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E4" w:rsidRPr="00361AC2" w:rsidRDefault="006307F8" w:rsidP="00361AC2">
      <w:pPr>
        <w:spacing w:before="0" w:beforeAutospacing="0" w:after="0" w:afterAutospacing="0"/>
        <w:jc w:val="center"/>
        <w:rPr>
          <w:rFonts w:eastAsia="Times New Roman" w:cstheme="minorHAnsi"/>
          <w:b/>
          <w:color w:val="000000"/>
          <w:lang w:val="ru-RU"/>
        </w:rPr>
      </w:pPr>
      <w:r w:rsidRPr="00CF41FF">
        <w:rPr>
          <w:rFonts w:cstheme="minorHAnsi"/>
          <w:b/>
          <w:bCs/>
          <w:color w:val="000000"/>
          <w:lang w:val="ru-RU"/>
        </w:rPr>
        <w:t xml:space="preserve">Извещение о </w:t>
      </w:r>
      <w:r w:rsidR="003B7D69" w:rsidRPr="00CF41FF">
        <w:rPr>
          <w:rFonts w:cstheme="minorHAnsi"/>
          <w:b/>
          <w:bCs/>
          <w:color w:val="000000"/>
          <w:lang w:val="ru-RU"/>
        </w:rPr>
        <w:t>проведении электронного</w:t>
      </w:r>
      <w:r w:rsidRPr="00CF41FF">
        <w:rPr>
          <w:rFonts w:cstheme="minorHAnsi"/>
          <w:b/>
          <w:bCs/>
          <w:color w:val="000000"/>
          <w:lang w:val="ru-RU"/>
        </w:rPr>
        <w:t xml:space="preserve"> аукциона </w:t>
      </w:r>
      <w:r w:rsidR="00FB0BCE" w:rsidRPr="00CF41FF">
        <w:rPr>
          <w:rFonts w:eastAsia="Times New Roman" w:cstheme="minorHAnsi"/>
          <w:b/>
          <w:color w:val="000000"/>
          <w:lang w:val="ru-RU"/>
        </w:rPr>
        <w:t xml:space="preserve">на право заключить государственный контракт на </w:t>
      </w:r>
      <w:r w:rsidR="00D92A55">
        <w:rPr>
          <w:rFonts w:eastAsia="Times New Roman" w:cstheme="minorHAnsi"/>
          <w:b/>
          <w:color w:val="000000"/>
          <w:lang w:val="ru-RU"/>
        </w:rPr>
        <w:t>поставку</w:t>
      </w:r>
      <w:r w:rsidR="00D92A55" w:rsidRPr="00D92A55">
        <w:rPr>
          <w:rFonts w:eastAsia="Times New Roman" w:cstheme="minorHAnsi"/>
          <w:b/>
          <w:color w:val="000000"/>
          <w:lang w:val="ru-RU"/>
        </w:rPr>
        <w:t>соли пищевой молотой первого сорта без добавок в рамках государственного оборонного заказа на 2025 год</w:t>
      </w:r>
    </w:p>
    <w:tbl>
      <w:tblPr>
        <w:tblW w:w="9714" w:type="dxa"/>
        <w:tblCellMar>
          <w:top w:w="15" w:type="dxa"/>
          <w:left w:w="15" w:type="dxa"/>
          <w:bottom w:w="15" w:type="dxa"/>
          <w:right w:w="15" w:type="dxa"/>
        </w:tblCellMar>
        <w:tblLook w:val="0600"/>
      </w:tblPr>
      <w:tblGrid>
        <w:gridCol w:w="4470"/>
        <w:gridCol w:w="5244"/>
      </w:tblGrid>
      <w:tr w:rsidR="008B346E" w:rsidRPr="00A94520" w:rsidTr="00761B63">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496533" w:rsidRDefault="00496533" w:rsidP="00761B63">
            <w:pPr>
              <w:spacing w:before="0" w:beforeAutospacing="0" w:after="0" w:afterAutospacing="0"/>
              <w:rPr>
                <w:rFonts w:cstheme="minorHAnsi"/>
                <w:color w:val="000000"/>
                <w:lang w:val="ru-RU"/>
              </w:rPr>
            </w:pPr>
            <w:r>
              <w:rPr>
                <w:rFonts w:cstheme="minorHAnsi"/>
                <w:color w:val="000000"/>
                <w:lang w:val="ru-RU"/>
              </w:rPr>
              <w:t>ИГК</w:t>
            </w:r>
          </w:p>
        </w:tc>
        <w:tc>
          <w:tcPr>
            <w:tcW w:w="524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4E51BD" w:rsidRDefault="008B346E" w:rsidP="00496533">
            <w:pPr>
              <w:spacing w:before="0" w:beforeAutospacing="0" w:after="0" w:afterAutospacing="0"/>
              <w:rPr>
                <w:rFonts w:cstheme="minorHAnsi"/>
                <w:color w:val="000000"/>
                <w:sz w:val="24"/>
                <w:szCs w:val="24"/>
                <w:lang w:val="ru-RU"/>
              </w:rPr>
            </w:pPr>
          </w:p>
        </w:tc>
      </w:tr>
      <w:tr w:rsidR="008B346E" w:rsidRPr="00496533" w:rsidTr="00761B63">
        <w:tc>
          <w:tcPr>
            <w:tcW w:w="44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 xml:space="preserve">Способ определения поставщика </w:t>
            </w:r>
          </w:p>
        </w:tc>
        <w:tc>
          <w:tcPr>
            <w:tcW w:w="52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496533" w:rsidRDefault="00496533" w:rsidP="00761B63">
            <w:pPr>
              <w:spacing w:before="0" w:beforeAutospacing="0" w:after="0" w:afterAutospacing="0"/>
              <w:rPr>
                <w:rFonts w:cstheme="minorHAnsi"/>
                <w:color w:val="000000"/>
                <w:lang w:val="ru-RU"/>
              </w:rPr>
            </w:pPr>
            <w:r w:rsidRPr="00496533">
              <w:rPr>
                <w:rFonts w:cstheme="minorHAnsi"/>
                <w:color w:val="000000"/>
                <w:lang w:val="ru-RU"/>
              </w:rPr>
              <w:t>в соответствии с п. 4 ч. 1 ст. 93 Федерального закона № 44-ФЗ</w:t>
            </w:r>
          </w:p>
        </w:tc>
      </w:tr>
      <w:tr w:rsidR="008B346E" w:rsidRPr="00496533" w:rsidTr="00761B63">
        <w:tc>
          <w:tcPr>
            <w:tcW w:w="44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 xml:space="preserve">Адрес электронной площадки </w:t>
            </w:r>
          </w:p>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в информационно-телекоммуникационной сети Интернет</w:t>
            </w:r>
          </w:p>
        </w:tc>
        <w:tc>
          <w:tcPr>
            <w:tcW w:w="52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496533" w:rsidP="00761B63">
            <w:pPr>
              <w:spacing w:before="0" w:beforeAutospacing="0" w:after="0" w:afterAutospacing="0"/>
              <w:rPr>
                <w:rFonts w:cstheme="minorHAnsi"/>
                <w:color w:val="000000"/>
                <w:lang w:val="ru-RU"/>
              </w:rPr>
            </w:pPr>
            <w:r>
              <w:rPr>
                <w:rFonts w:cstheme="minorHAnsi"/>
                <w:lang w:val="ru-RU"/>
              </w:rPr>
              <w:t>ЕАТ Березка</w:t>
            </w:r>
          </w:p>
        </w:tc>
      </w:tr>
      <w:tr w:rsidR="008B346E" w:rsidRPr="00496533" w:rsidTr="00761B63">
        <w:tc>
          <w:tcPr>
            <w:tcW w:w="44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 xml:space="preserve">Информация о проведении закупки товара </w:t>
            </w:r>
          </w:p>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 xml:space="preserve">по государственному оборонному заказу </w:t>
            </w:r>
          </w:p>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 xml:space="preserve">в соответствии с Федеральным законом </w:t>
            </w:r>
          </w:p>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от 29.12.2012 № 275-ФЗ «О государственном оборонном заказе»</w:t>
            </w:r>
          </w:p>
        </w:tc>
        <w:tc>
          <w:tcPr>
            <w:tcW w:w="52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E657E3" w:rsidRDefault="008B346E" w:rsidP="00761B63">
            <w:pPr>
              <w:spacing w:before="0" w:beforeAutospacing="0" w:after="0" w:afterAutospacing="0"/>
              <w:ind w:left="75" w:right="75"/>
              <w:jc w:val="both"/>
              <w:rPr>
                <w:rFonts w:cstheme="minorHAnsi"/>
                <w:b/>
                <w:lang w:val="ru-RU"/>
              </w:rPr>
            </w:pPr>
            <w:r w:rsidRPr="00E657E3">
              <w:rPr>
                <w:rFonts w:cstheme="minorHAnsi"/>
                <w:b/>
                <w:lang w:val="ru-RU"/>
              </w:rPr>
              <w:t>Закупка в рамках выполнения государственного оборонного заказа на 202</w:t>
            </w:r>
            <w:r w:rsidR="00496533">
              <w:rPr>
                <w:rFonts w:cstheme="minorHAnsi"/>
                <w:b/>
                <w:lang w:val="ru-RU"/>
              </w:rPr>
              <w:t>6</w:t>
            </w:r>
            <w:r w:rsidRPr="00E657E3">
              <w:rPr>
                <w:rFonts w:cstheme="minorHAnsi"/>
                <w:b/>
                <w:lang w:val="ru-RU"/>
              </w:rPr>
              <w:t xml:space="preserve"> год.</w:t>
            </w:r>
          </w:p>
          <w:p w:rsidR="008B346E" w:rsidRPr="00F55D64" w:rsidRDefault="008B346E" w:rsidP="00761B63">
            <w:pPr>
              <w:spacing w:before="0" w:beforeAutospacing="0" w:after="0" w:afterAutospacing="0"/>
              <w:ind w:left="75" w:right="75"/>
              <w:jc w:val="both"/>
              <w:rPr>
                <w:rFonts w:cstheme="minorHAnsi"/>
                <w:color w:val="000000"/>
                <w:lang w:val="ru-RU"/>
              </w:rPr>
            </w:pPr>
            <w:r w:rsidRPr="0078786A">
              <w:rPr>
                <w:rFonts w:cstheme="minorHAnsi"/>
                <w:color w:val="000000"/>
                <w:lang w:val="ru-RU"/>
              </w:rPr>
              <w:t>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sidR="00496533">
              <w:rPr>
                <w:rFonts w:cstheme="minorHAnsi"/>
                <w:color w:val="000000"/>
                <w:lang w:val="ru-RU"/>
              </w:rPr>
              <w:t>.</w:t>
            </w:r>
          </w:p>
          <w:p w:rsidR="008B346E" w:rsidRPr="00AB5541" w:rsidRDefault="008B346E" w:rsidP="00761B63">
            <w:pPr>
              <w:spacing w:before="0" w:beforeAutospacing="0" w:after="0" w:afterAutospacing="0"/>
              <w:ind w:left="75" w:right="75"/>
              <w:jc w:val="both"/>
              <w:rPr>
                <w:rFonts w:cstheme="minorHAnsi"/>
                <w:b/>
                <w:bCs/>
                <w:color w:val="000000"/>
                <w:lang w:val="ru-RU"/>
              </w:rPr>
            </w:pPr>
            <w:r w:rsidRPr="00F55D64">
              <w:rPr>
                <w:rFonts w:cstheme="minorHAnsi"/>
                <w:b/>
                <w:bCs/>
                <w:color w:val="000000"/>
                <w:lang w:val="ru-RU"/>
              </w:rPr>
              <w:t>ВАЖНО</w:t>
            </w:r>
            <w:r w:rsidRPr="00AB5541">
              <w:rPr>
                <w:rFonts w:cstheme="minorHAnsi"/>
                <w:b/>
                <w:bCs/>
                <w:color w:val="000000"/>
                <w:lang w:val="ru-RU"/>
              </w:rPr>
              <w:t xml:space="preserve">: </w:t>
            </w:r>
            <w:r>
              <w:rPr>
                <w:rFonts w:cstheme="minorHAnsi"/>
                <w:b/>
                <w:bCs/>
                <w:color w:val="000000"/>
                <w:lang w:val="ru-RU"/>
              </w:rPr>
              <w:t>Федеральным законом от 24.09.2022 № 365-ФЗ в Уголовный Кодекс РФ внесены изменения.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w:t>
            </w:r>
          </w:p>
        </w:tc>
      </w:tr>
    </w:tbl>
    <w:p w:rsidR="008B346E" w:rsidRDefault="008B346E" w:rsidP="008B346E">
      <w:pPr>
        <w:spacing w:before="0" w:beforeAutospacing="0" w:after="0" w:afterAutospacing="0"/>
        <w:rPr>
          <w:rFonts w:cstheme="minorHAnsi"/>
          <w:b/>
          <w:bCs/>
          <w:color w:val="000000"/>
          <w:lang w:val="ru-RU"/>
        </w:rPr>
      </w:pPr>
    </w:p>
    <w:p w:rsidR="008B346E" w:rsidRDefault="008B346E" w:rsidP="008B346E">
      <w:pPr>
        <w:spacing w:before="0" w:beforeAutospacing="0" w:after="0" w:afterAutospacing="0"/>
        <w:rPr>
          <w:rFonts w:cstheme="minorHAnsi"/>
          <w:b/>
          <w:bCs/>
          <w:color w:val="000000"/>
          <w:lang w:val="ru-RU"/>
        </w:rPr>
      </w:pPr>
    </w:p>
    <w:p w:rsidR="008B346E" w:rsidRPr="00CF41FF" w:rsidRDefault="008B346E" w:rsidP="008B346E">
      <w:pPr>
        <w:spacing w:before="0" w:beforeAutospacing="0" w:after="0" w:afterAutospacing="0"/>
        <w:rPr>
          <w:rFonts w:cstheme="minorHAnsi"/>
          <w:color w:val="000000"/>
          <w:lang w:val="ru-RU"/>
        </w:rPr>
      </w:pPr>
      <w:r w:rsidRPr="00CF41FF">
        <w:rPr>
          <w:rFonts w:cstheme="minorHAnsi"/>
          <w:b/>
          <w:bCs/>
          <w:color w:val="000000"/>
          <w:lang w:val="ru-RU"/>
        </w:rPr>
        <w:t>Государственный заказчик (далее - Заказчик)</w:t>
      </w:r>
    </w:p>
    <w:tbl>
      <w:tblPr>
        <w:tblW w:w="9714" w:type="dxa"/>
        <w:tblCellMar>
          <w:top w:w="15" w:type="dxa"/>
          <w:left w:w="15" w:type="dxa"/>
          <w:bottom w:w="15" w:type="dxa"/>
          <w:right w:w="15" w:type="dxa"/>
        </w:tblCellMar>
        <w:tblLook w:val="0600"/>
      </w:tblPr>
      <w:tblGrid>
        <w:gridCol w:w="3365"/>
        <w:gridCol w:w="6349"/>
      </w:tblGrid>
      <w:tr w:rsidR="008B346E" w:rsidRPr="00496533" w:rsidTr="00761B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rPr>
            </w:pPr>
            <w:r w:rsidRPr="00CF41FF">
              <w:rPr>
                <w:rFonts w:cstheme="minorHAnsi"/>
                <w:color w:val="000000"/>
              </w:rPr>
              <w:t>Наименование</w:t>
            </w:r>
          </w:p>
        </w:tc>
        <w:tc>
          <w:tcPr>
            <w:tcW w:w="63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496533" w:rsidP="00496533">
            <w:pPr>
              <w:spacing w:before="0" w:beforeAutospacing="0" w:after="0" w:afterAutospacing="0"/>
              <w:jc w:val="both"/>
              <w:rPr>
                <w:rFonts w:eastAsia="Times New Roman" w:cstheme="minorHAnsi"/>
                <w:color w:val="000000"/>
                <w:lang w:val="ru-RU"/>
              </w:rPr>
            </w:pPr>
            <w:r>
              <w:rPr>
                <w:rFonts w:eastAsia="Times New Roman" w:cstheme="minorHAnsi"/>
                <w:color w:val="000000"/>
                <w:lang w:val="ru-RU"/>
              </w:rPr>
              <w:t xml:space="preserve">ФКУ СИЗО-6 ГУФСИН России по Московской области </w:t>
            </w:r>
          </w:p>
        </w:tc>
      </w:tr>
      <w:tr w:rsidR="008B346E" w:rsidRPr="00496533" w:rsidTr="00761B6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rPr>
              <w:t>Местонахождени</w:t>
            </w:r>
            <w:r w:rsidRPr="00CF41FF">
              <w:rPr>
                <w:rFonts w:cstheme="minorHAnsi"/>
                <w:color w:val="000000"/>
                <w:lang w:val="ru-RU"/>
              </w:rPr>
              <w:t>я</w:t>
            </w:r>
          </w:p>
        </w:tc>
        <w:tc>
          <w:tcPr>
            <w:tcW w:w="63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496533" w:rsidRDefault="00496533" w:rsidP="00761B63">
            <w:pPr>
              <w:spacing w:before="0" w:beforeAutospacing="0" w:after="0" w:afterAutospacing="0"/>
              <w:rPr>
                <w:rFonts w:eastAsia="Times New Roman" w:cstheme="minorHAnsi"/>
                <w:color w:val="000000"/>
                <w:lang w:val="ru-RU"/>
              </w:rPr>
            </w:pPr>
            <w:r w:rsidRPr="00496533">
              <w:rPr>
                <w:rFonts w:ascii="Times New Roman" w:eastAsia="Times New Roman" w:hAnsi="Times New Roman" w:cs="Times New Roman"/>
                <w:lang w:val="ru-RU"/>
              </w:rPr>
              <w:t>140400, Московская область, г.Коломна, ул.Гражданская, д.112</w:t>
            </w:r>
          </w:p>
        </w:tc>
      </w:tr>
      <w:tr w:rsidR="008B346E" w:rsidRPr="00496533" w:rsidTr="00761B6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rPr>
            </w:pPr>
            <w:r w:rsidRPr="00CF41FF">
              <w:rPr>
                <w:rFonts w:cstheme="minorHAnsi"/>
                <w:color w:val="000000"/>
              </w:rPr>
              <w:t>Почтовый</w:t>
            </w:r>
            <w:r w:rsidR="00496533">
              <w:rPr>
                <w:rFonts w:cstheme="minorHAnsi"/>
                <w:color w:val="000000"/>
                <w:lang w:val="ru-RU"/>
              </w:rPr>
              <w:t xml:space="preserve"> </w:t>
            </w:r>
            <w:r w:rsidRPr="00CF41FF">
              <w:rPr>
                <w:rFonts w:cstheme="minorHAnsi"/>
                <w:color w:val="000000"/>
              </w:rPr>
              <w:t>адрес</w:t>
            </w:r>
          </w:p>
        </w:tc>
        <w:tc>
          <w:tcPr>
            <w:tcW w:w="63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496533" w:rsidRDefault="00496533" w:rsidP="00761B63">
            <w:pPr>
              <w:spacing w:before="0" w:beforeAutospacing="0" w:after="0" w:afterAutospacing="0"/>
              <w:rPr>
                <w:rFonts w:cstheme="minorHAnsi"/>
                <w:color w:val="000000"/>
                <w:lang w:val="ru-RU"/>
              </w:rPr>
            </w:pPr>
            <w:r w:rsidRPr="00496533">
              <w:rPr>
                <w:rFonts w:ascii="Times New Roman" w:eastAsia="Times New Roman" w:hAnsi="Times New Roman" w:cs="Times New Roman"/>
                <w:lang w:val="ru-RU"/>
              </w:rPr>
              <w:t>140400, Московская область, г.Коломна, ул.Гражданская, д.112</w:t>
            </w:r>
          </w:p>
        </w:tc>
      </w:tr>
      <w:tr w:rsidR="008B346E" w:rsidRPr="00CF41FF" w:rsidTr="00761B6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346E" w:rsidRPr="00455A75" w:rsidRDefault="008B346E" w:rsidP="00761B63">
            <w:pPr>
              <w:spacing w:before="0" w:beforeAutospacing="0" w:after="0" w:afterAutospacing="0"/>
              <w:rPr>
                <w:rFonts w:cstheme="minorHAnsi"/>
                <w:lang w:val="ru-RU"/>
              </w:rPr>
            </w:pPr>
            <w:r w:rsidRPr="00455A75">
              <w:rPr>
                <w:rFonts w:cstheme="minorHAnsi"/>
              </w:rPr>
              <w:t>Адрес</w:t>
            </w:r>
          </w:p>
          <w:p w:rsidR="008B346E" w:rsidRPr="00455A75" w:rsidRDefault="008B346E" w:rsidP="00761B63">
            <w:pPr>
              <w:spacing w:before="0" w:beforeAutospacing="0" w:after="0" w:afterAutospacing="0"/>
              <w:rPr>
                <w:rFonts w:cstheme="minorHAnsi"/>
              </w:rPr>
            </w:pPr>
            <w:r w:rsidRPr="00455A75">
              <w:rPr>
                <w:rFonts w:cstheme="minorHAnsi"/>
              </w:rPr>
              <w:t>электронной</w:t>
            </w:r>
            <w:r w:rsidR="00496533">
              <w:rPr>
                <w:rFonts w:cstheme="minorHAnsi"/>
                <w:lang w:val="ru-RU"/>
              </w:rPr>
              <w:t xml:space="preserve"> </w:t>
            </w:r>
            <w:r w:rsidRPr="00455A75">
              <w:rPr>
                <w:rFonts w:cstheme="minorHAnsi"/>
              </w:rPr>
              <w:t>почты</w:t>
            </w:r>
          </w:p>
        </w:tc>
        <w:tc>
          <w:tcPr>
            <w:tcW w:w="63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B346E" w:rsidRPr="00496533" w:rsidRDefault="00496533" w:rsidP="00496533">
            <w:pPr>
              <w:spacing w:after="0"/>
              <w:rPr>
                <w:rFonts w:ascii="Times New Roman" w:hAnsi="Times New Roman"/>
              </w:rPr>
            </w:pPr>
            <w:r>
              <w:rPr>
                <w:rFonts w:ascii="Times New Roman" w:eastAsia="Times New Roman" w:hAnsi="Times New Roman" w:cs="Times New Roman"/>
              </w:rPr>
              <w:t>oto</w:t>
            </w:r>
            <w:r w:rsidRPr="007D1271">
              <w:rPr>
                <w:rFonts w:ascii="Times New Roman" w:eastAsia="Times New Roman" w:hAnsi="Times New Roman" w:cs="Times New Roman"/>
              </w:rPr>
              <w:t>.</w:t>
            </w:r>
            <w:r>
              <w:rPr>
                <w:rFonts w:ascii="Times New Roman" w:eastAsia="Times New Roman" w:hAnsi="Times New Roman" w:cs="Times New Roman"/>
              </w:rPr>
              <w:t>sizo</w:t>
            </w:r>
            <w:r w:rsidRPr="007D1271">
              <w:rPr>
                <w:rFonts w:ascii="Times New Roman" w:eastAsia="Times New Roman" w:hAnsi="Times New Roman" w:cs="Times New Roman"/>
              </w:rPr>
              <w:t>-6@50.</w:t>
            </w:r>
            <w:r>
              <w:rPr>
                <w:rFonts w:ascii="Times New Roman" w:eastAsia="Times New Roman" w:hAnsi="Times New Roman" w:cs="Times New Roman"/>
              </w:rPr>
              <w:t>fsin</w:t>
            </w:r>
            <w:r w:rsidRPr="007D1271">
              <w:rPr>
                <w:rFonts w:ascii="Times New Roman" w:eastAsia="Times New Roman" w:hAnsi="Times New Roman" w:cs="Times New Roman"/>
              </w:rPr>
              <w:t>.</w:t>
            </w:r>
            <w:r>
              <w:rPr>
                <w:rFonts w:ascii="Times New Roman" w:eastAsia="Times New Roman" w:hAnsi="Times New Roman" w:cs="Times New Roman"/>
              </w:rPr>
              <w:t>gov</w:t>
            </w:r>
            <w:r w:rsidRPr="007D1271">
              <w:rPr>
                <w:rFonts w:ascii="Times New Roman" w:eastAsia="Times New Roman" w:hAnsi="Times New Roman" w:cs="Times New Roman"/>
              </w:rPr>
              <w:t>.</w:t>
            </w:r>
            <w:r>
              <w:rPr>
                <w:rFonts w:ascii="Times New Roman" w:eastAsia="Times New Roman" w:hAnsi="Times New Roman" w:cs="Times New Roman"/>
              </w:rPr>
              <w:t>ru</w:t>
            </w:r>
          </w:p>
        </w:tc>
      </w:tr>
      <w:tr w:rsidR="008B346E" w:rsidRPr="00CF41FF" w:rsidTr="00761B63">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rPr>
            </w:pPr>
            <w:r w:rsidRPr="00CF41FF">
              <w:rPr>
                <w:rFonts w:cstheme="minorHAnsi"/>
                <w:color w:val="000000"/>
              </w:rPr>
              <w:t>Номер</w:t>
            </w:r>
            <w:r w:rsidR="00496533">
              <w:rPr>
                <w:rFonts w:cstheme="minorHAnsi"/>
                <w:color w:val="000000"/>
                <w:lang w:val="ru-RU"/>
              </w:rPr>
              <w:t xml:space="preserve"> </w:t>
            </w:r>
            <w:r w:rsidRPr="00CF41FF">
              <w:rPr>
                <w:rFonts w:cstheme="minorHAnsi"/>
                <w:color w:val="000000"/>
              </w:rPr>
              <w:t>контактного</w:t>
            </w:r>
            <w:r w:rsidR="00496533">
              <w:rPr>
                <w:rFonts w:cstheme="minorHAnsi"/>
                <w:color w:val="000000"/>
                <w:lang w:val="ru-RU"/>
              </w:rPr>
              <w:t xml:space="preserve"> </w:t>
            </w:r>
            <w:r w:rsidRPr="00CF41FF">
              <w:rPr>
                <w:rFonts w:cstheme="minorHAnsi"/>
                <w:color w:val="000000"/>
              </w:rPr>
              <w:t>телефона</w:t>
            </w:r>
          </w:p>
        </w:tc>
        <w:tc>
          <w:tcPr>
            <w:tcW w:w="634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8B346E" w:rsidRPr="00CF41FF" w:rsidRDefault="00496533" w:rsidP="00761B63">
            <w:pPr>
              <w:spacing w:before="0" w:beforeAutospacing="0" w:after="0" w:afterAutospacing="0"/>
              <w:rPr>
                <w:rFonts w:cstheme="minorHAnsi"/>
                <w:color w:val="000000"/>
              </w:rPr>
            </w:pPr>
            <w:r>
              <w:rPr>
                <w:rFonts w:ascii="Times New Roman" w:hAnsi="Times New Roman"/>
                <w:lang w:val="ru-RU"/>
              </w:rPr>
              <w:t xml:space="preserve">8 </w:t>
            </w:r>
            <w:r w:rsidRPr="004D589D">
              <w:rPr>
                <w:rFonts w:ascii="Times New Roman" w:eastAsia="Times New Roman" w:hAnsi="Times New Roman" w:cs="Times New Roman"/>
              </w:rPr>
              <w:t>(496)  618-58-60, доб.17-21</w:t>
            </w:r>
          </w:p>
        </w:tc>
      </w:tr>
      <w:tr w:rsidR="008B346E" w:rsidRPr="00496533" w:rsidTr="00761B63">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Ответственное должностное лицо Заказчика</w:t>
            </w:r>
          </w:p>
        </w:tc>
        <w:tc>
          <w:tcPr>
            <w:tcW w:w="63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8B346E" w:rsidRPr="00CF41FF" w:rsidRDefault="009F726E" w:rsidP="009F726E">
            <w:pPr>
              <w:spacing w:before="0" w:beforeAutospacing="0" w:after="0" w:afterAutospacing="0"/>
              <w:jc w:val="both"/>
              <w:rPr>
                <w:rFonts w:cstheme="minorHAnsi"/>
                <w:color w:val="000000"/>
                <w:lang w:val="ru-RU"/>
              </w:rPr>
            </w:pPr>
            <w:r>
              <w:rPr>
                <w:rFonts w:eastAsia="Times New Roman" w:cstheme="minorHAnsi"/>
                <w:color w:val="000000"/>
                <w:lang w:val="ru-RU"/>
              </w:rPr>
              <w:t>Начальник ОКБИХО</w:t>
            </w:r>
            <w:r w:rsidR="008B346E" w:rsidRPr="00CF41FF">
              <w:rPr>
                <w:rFonts w:eastAsia="Times New Roman" w:cstheme="minorHAnsi"/>
                <w:color w:val="000000"/>
                <w:lang w:val="ru-RU"/>
              </w:rPr>
              <w:t xml:space="preserve"> </w:t>
            </w:r>
            <w:r>
              <w:rPr>
                <w:rFonts w:eastAsia="Times New Roman" w:cstheme="minorHAnsi"/>
                <w:color w:val="000000"/>
                <w:lang w:val="ru-RU"/>
              </w:rPr>
              <w:t xml:space="preserve">ФКУ СИЗО-6 </w:t>
            </w:r>
            <w:r w:rsidR="008B346E">
              <w:rPr>
                <w:rFonts w:eastAsia="Times New Roman" w:cstheme="minorHAnsi"/>
                <w:color w:val="000000"/>
                <w:lang w:val="ru-RU"/>
              </w:rPr>
              <w:t>Г</w:t>
            </w:r>
            <w:r w:rsidR="008B346E" w:rsidRPr="00CF41FF">
              <w:rPr>
                <w:rFonts w:eastAsia="Times New Roman" w:cstheme="minorHAnsi"/>
                <w:color w:val="000000"/>
                <w:lang w:val="ru-RU"/>
              </w:rPr>
              <w:t xml:space="preserve">УФСИН России по Московской области </w:t>
            </w:r>
            <w:r>
              <w:rPr>
                <w:rFonts w:eastAsia="Times New Roman" w:cstheme="minorHAnsi"/>
                <w:color w:val="000000"/>
                <w:lang w:val="ru-RU"/>
              </w:rPr>
              <w:t>капитан</w:t>
            </w:r>
            <w:r w:rsidR="008B346E">
              <w:rPr>
                <w:rFonts w:eastAsia="Times New Roman" w:cstheme="minorHAnsi"/>
                <w:color w:val="000000"/>
                <w:lang w:val="ru-RU"/>
              </w:rPr>
              <w:t xml:space="preserve"> </w:t>
            </w:r>
            <w:r w:rsidR="008B346E" w:rsidRPr="00CF41FF">
              <w:rPr>
                <w:rFonts w:eastAsia="Times New Roman" w:cstheme="minorHAnsi"/>
                <w:color w:val="000000"/>
                <w:lang w:val="ru-RU"/>
              </w:rPr>
              <w:t xml:space="preserve">внутренней службы </w:t>
            </w:r>
            <w:r>
              <w:rPr>
                <w:rFonts w:eastAsia="Times New Roman" w:cstheme="minorHAnsi"/>
                <w:color w:val="000000"/>
                <w:lang w:val="ru-RU"/>
              </w:rPr>
              <w:t>Забойкина Анастасия Алексеевна</w:t>
            </w:r>
          </w:p>
        </w:tc>
      </w:tr>
      <w:tr w:rsidR="008B346E" w:rsidRPr="00CF41FF" w:rsidTr="00761B63">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rPr>
            </w:pPr>
            <w:r w:rsidRPr="00CF41FF">
              <w:rPr>
                <w:rFonts w:cstheme="minorHAnsi"/>
                <w:color w:val="000000"/>
              </w:rPr>
              <w:t>Сведения</w:t>
            </w:r>
          </w:p>
          <w:p w:rsidR="008B346E" w:rsidRPr="00CF41FF" w:rsidRDefault="008B346E" w:rsidP="00761B63">
            <w:pPr>
              <w:spacing w:before="0" w:beforeAutospacing="0" w:after="0" w:afterAutospacing="0"/>
              <w:rPr>
                <w:rFonts w:cstheme="minorHAnsi"/>
                <w:color w:val="000000"/>
              </w:rPr>
            </w:pPr>
            <w:r w:rsidRPr="00CF41FF">
              <w:rPr>
                <w:rFonts w:cstheme="minorHAnsi"/>
                <w:color w:val="000000"/>
              </w:rPr>
              <w:t>о специализированной</w:t>
            </w:r>
            <w:r w:rsidR="009F726E">
              <w:rPr>
                <w:rFonts w:cstheme="minorHAnsi"/>
                <w:color w:val="000000"/>
                <w:lang w:val="ru-RU"/>
              </w:rPr>
              <w:t xml:space="preserve"> </w:t>
            </w:r>
            <w:r w:rsidRPr="00CF41FF">
              <w:rPr>
                <w:rFonts w:cstheme="minorHAnsi"/>
                <w:color w:val="000000"/>
              </w:rPr>
              <w:t>организации</w:t>
            </w:r>
          </w:p>
        </w:tc>
        <w:tc>
          <w:tcPr>
            <w:tcW w:w="634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8B346E" w:rsidRPr="00CF41FF" w:rsidRDefault="008B346E" w:rsidP="00761B63">
            <w:pPr>
              <w:spacing w:before="0" w:beforeAutospacing="0" w:after="0" w:afterAutospacing="0"/>
              <w:rPr>
                <w:rFonts w:eastAsia="Times New Roman" w:cstheme="minorHAnsi"/>
                <w:color w:val="000000"/>
                <w:lang w:val="ru-RU"/>
              </w:rPr>
            </w:pPr>
            <w:r w:rsidRPr="00CF41FF">
              <w:rPr>
                <w:rFonts w:eastAsia="Times New Roman" w:cstheme="minorHAnsi"/>
                <w:color w:val="000000"/>
                <w:lang w:val="ru-RU"/>
              </w:rPr>
              <w:t>Специализированная организация не привлекается.</w:t>
            </w:r>
          </w:p>
        </w:tc>
      </w:tr>
      <w:tr w:rsidR="008B346E" w:rsidRPr="00496533" w:rsidTr="00761B63">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8B346E" w:rsidRPr="00CF41FF" w:rsidRDefault="008B346E" w:rsidP="00761B63">
            <w:pPr>
              <w:spacing w:before="0" w:beforeAutospacing="0" w:after="0" w:afterAutospacing="0"/>
              <w:rPr>
                <w:rFonts w:cstheme="minorHAnsi"/>
                <w:color w:val="000000"/>
                <w:lang w:val="ru-RU"/>
              </w:rPr>
            </w:pPr>
            <w:r w:rsidRPr="00CF41FF">
              <w:rPr>
                <w:rFonts w:cstheme="minorHAnsi"/>
                <w:color w:val="000000"/>
                <w:lang w:val="ru-RU"/>
              </w:rPr>
              <w:t>Уполномоченный орган (уполномоченное учреждение)</w:t>
            </w:r>
          </w:p>
        </w:tc>
        <w:tc>
          <w:tcPr>
            <w:tcW w:w="634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8B346E" w:rsidRPr="00CF41FF" w:rsidRDefault="008B346E" w:rsidP="00761B63">
            <w:pPr>
              <w:spacing w:before="0" w:beforeAutospacing="0" w:after="0" w:afterAutospacing="0"/>
              <w:rPr>
                <w:rFonts w:eastAsia="Times New Roman" w:cstheme="minorHAnsi"/>
                <w:color w:val="000000"/>
                <w:lang w:val="ru-RU"/>
              </w:rPr>
            </w:pPr>
            <w:r w:rsidRPr="00CF41FF">
              <w:rPr>
                <w:rFonts w:cstheme="minorHAnsi"/>
                <w:color w:val="000000"/>
                <w:lang w:val="ru-RU"/>
              </w:rPr>
              <w:t>Уполномоченный орган (уполномоченное учреждение)                               не привлекаются.</w:t>
            </w:r>
          </w:p>
        </w:tc>
      </w:tr>
    </w:tbl>
    <w:p w:rsidR="008B346E" w:rsidRDefault="008B346E" w:rsidP="00FA56BF">
      <w:pPr>
        <w:spacing w:before="0" w:beforeAutospacing="0" w:after="0" w:afterAutospacing="0"/>
        <w:rPr>
          <w:rFonts w:cstheme="minorHAnsi"/>
          <w:b/>
          <w:bCs/>
          <w:color w:val="000000"/>
          <w:lang w:val="ru-RU"/>
        </w:rPr>
      </w:pPr>
    </w:p>
    <w:p w:rsidR="00101FE4" w:rsidRPr="00CF41FF" w:rsidRDefault="006307F8" w:rsidP="00FA56BF">
      <w:pPr>
        <w:spacing w:before="0" w:beforeAutospacing="0" w:after="0" w:afterAutospacing="0"/>
        <w:rPr>
          <w:rFonts w:cstheme="minorHAnsi"/>
          <w:color w:val="000000"/>
          <w:lang w:val="ru-RU"/>
        </w:rPr>
      </w:pPr>
      <w:r w:rsidRPr="00CF41FF">
        <w:rPr>
          <w:rFonts w:cstheme="minorHAnsi"/>
          <w:b/>
          <w:bCs/>
          <w:color w:val="000000"/>
          <w:lang w:val="ru-RU"/>
        </w:rPr>
        <w:t xml:space="preserve">Условия </w:t>
      </w:r>
      <w:r w:rsidR="00E52679" w:rsidRPr="00CF41FF">
        <w:rPr>
          <w:rFonts w:cstheme="minorHAnsi"/>
          <w:b/>
          <w:bCs/>
          <w:color w:val="000000"/>
          <w:lang w:val="ru-RU"/>
        </w:rPr>
        <w:t xml:space="preserve">государственного </w:t>
      </w:r>
      <w:r w:rsidRPr="00CF41FF">
        <w:rPr>
          <w:rFonts w:cstheme="minorHAnsi"/>
          <w:b/>
          <w:bCs/>
          <w:color w:val="000000"/>
          <w:lang w:val="ru-RU"/>
        </w:rPr>
        <w:t>контракта</w:t>
      </w:r>
      <w:r w:rsidR="00EF5B80" w:rsidRPr="00CF41FF">
        <w:rPr>
          <w:rFonts w:cstheme="minorHAnsi"/>
          <w:b/>
          <w:bCs/>
          <w:color w:val="000000"/>
          <w:lang w:val="ru-RU"/>
        </w:rPr>
        <w:t xml:space="preserve"> (далее </w:t>
      </w:r>
      <w:r w:rsidR="000D46FE" w:rsidRPr="00CF41FF">
        <w:rPr>
          <w:rFonts w:cstheme="minorHAnsi"/>
          <w:b/>
          <w:bCs/>
          <w:color w:val="000000"/>
          <w:lang w:val="ru-RU"/>
        </w:rPr>
        <w:t>-</w:t>
      </w:r>
      <w:r w:rsidR="00EF5B80" w:rsidRPr="00CF41FF">
        <w:rPr>
          <w:rFonts w:cstheme="minorHAnsi"/>
          <w:b/>
          <w:bCs/>
          <w:color w:val="000000"/>
          <w:lang w:val="ru-RU"/>
        </w:rPr>
        <w:t xml:space="preserve"> контракт)</w:t>
      </w:r>
    </w:p>
    <w:tbl>
      <w:tblPr>
        <w:tblW w:w="9714" w:type="dxa"/>
        <w:tblLayout w:type="fixed"/>
        <w:tblCellMar>
          <w:top w:w="15" w:type="dxa"/>
          <w:left w:w="15" w:type="dxa"/>
          <w:bottom w:w="15" w:type="dxa"/>
          <w:right w:w="15" w:type="dxa"/>
        </w:tblCellMar>
        <w:tblLook w:val="0600"/>
      </w:tblPr>
      <w:tblGrid>
        <w:gridCol w:w="2769"/>
        <w:gridCol w:w="6945"/>
      </w:tblGrid>
      <w:tr w:rsidR="00101FE4" w:rsidRPr="00496533" w:rsidTr="00EA179B">
        <w:trPr>
          <w:trHeight w:val="1170"/>
        </w:trPr>
        <w:tc>
          <w:tcPr>
            <w:tcW w:w="27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17606D" w:rsidRPr="009E72D9" w:rsidRDefault="006307F8" w:rsidP="00FA56BF">
            <w:pPr>
              <w:spacing w:before="0" w:beforeAutospacing="0" w:after="0" w:afterAutospacing="0"/>
              <w:rPr>
                <w:rFonts w:cstheme="minorHAnsi"/>
                <w:color w:val="000000"/>
                <w:lang w:val="ru-RU"/>
              </w:rPr>
            </w:pPr>
            <w:r w:rsidRPr="009E72D9">
              <w:rPr>
                <w:rFonts w:cstheme="minorHAnsi"/>
                <w:color w:val="000000"/>
              </w:rPr>
              <w:t xml:space="preserve">Наименование </w:t>
            </w:r>
          </w:p>
          <w:p w:rsidR="00101FE4" w:rsidRPr="009E72D9" w:rsidRDefault="006307F8" w:rsidP="00FA56BF">
            <w:pPr>
              <w:spacing w:before="0" w:beforeAutospacing="0" w:after="0" w:afterAutospacing="0"/>
              <w:rPr>
                <w:rFonts w:cstheme="minorHAnsi"/>
                <w:color w:val="000000"/>
              </w:rPr>
            </w:pPr>
            <w:r w:rsidRPr="009E72D9">
              <w:rPr>
                <w:rFonts w:cstheme="minorHAnsi"/>
                <w:color w:val="000000"/>
              </w:rPr>
              <w:t>объекта закупки</w:t>
            </w:r>
          </w:p>
        </w:tc>
        <w:tc>
          <w:tcPr>
            <w:tcW w:w="6945"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732D10" w:rsidRPr="009E72D9" w:rsidRDefault="009F726E" w:rsidP="004F1482">
            <w:pPr>
              <w:pStyle w:val="a3"/>
              <w:tabs>
                <w:tab w:val="left" w:pos="336"/>
              </w:tabs>
              <w:ind w:left="426"/>
              <w:rPr>
                <w:rFonts w:asciiTheme="minorHAnsi" w:eastAsiaTheme="minorHAnsi" w:hAnsiTheme="minorHAnsi" w:cstheme="minorHAnsi"/>
                <w:b/>
                <w:bCs/>
                <w:color w:val="000000"/>
                <w:sz w:val="22"/>
                <w:szCs w:val="22"/>
                <w:lang w:eastAsia="en-US"/>
              </w:rPr>
            </w:pPr>
            <w:r>
              <w:rPr>
                <w:b/>
                <w:sz w:val="24"/>
                <w:szCs w:val="24"/>
              </w:rPr>
              <w:t>Р</w:t>
            </w:r>
            <w:r w:rsidRPr="007F5A59">
              <w:rPr>
                <w:b/>
                <w:sz w:val="24"/>
                <w:szCs w:val="24"/>
              </w:rPr>
              <w:t xml:space="preserve">емонт </w:t>
            </w:r>
            <w:r>
              <w:rPr>
                <w:b/>
                <w:sz w:val="24"/>
                <w:szCs w:val="24"/>
              </w:rPr>
              <w:t>транспортных средств в рамках государственного оборонного заказа</w:t>
            </w:r>
          </w:p>
        </w:tc>
      </w:tr>
      <w:tr w:rsidR="00101FE4" w:rsidRPr="00496533" w:rsidTr="00EA179B">
        <w:tc>
          <w:tcPr>
            <w:tcW w:w="27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7606D" w:rsidRPr="00CF41FF" w:rsidRDefault="006307F8" w:rsidP="00FA56BF">
            <w:pPr>
              <w:spacing w:before="0" w:beforeAutospacing="0" w:after="0" w:afterAutospacing="0"/>
              <w:rPr>
                <w:rFonts w:cstheme="minorHAnsi"/>
                <w:color w:val="000000"/>
                <w:lang w:val="ru-RU"/>
              </w:rPr>
            </w:pPr>
            <w:r w:rsidRPr="00CF41FF">
              <w:rPr>
                <w:rFonts w:cstheme="minorHAnsi"/>
                <w:color w:val="000000"/>
                <w:lang w:val="ru-RU"/>
              </w:rPr>
              <w:t xml:space="preserve">Краткое описание </w:t>
            </w:r>
          </w:p>
          <w:p w:rsidR="00101FE4" w:rsidRPr="00CF41FF" w:rsidRDefault="006307F8" w:rsidP="00FA56BF">
            <w:pPr>
              <w:spacing w:before="0" w:beforeAutospacing="0" w:after="0" w:afterAutospacing="0"/>
              <w:rPr>
                <w:rFonts w:cstheme="minorHAnsi"/>
                <w:color w:val="000000"/>
                <w:lang w:val="ru-RU"/>
              </w:rPr>
            </w:pPr>
            <w:r w:rsidRPr="00CF41FF">
              <w:rPr>
                <w:rFonts w:cstheme="minorHAnsi"/>
                <w:color w:val="000000"/>
                <w:lang w:val="ru-RU"/>
              </w:rPr>
              <w:t>объекта закупки</w:t>
            </w:r>
          </w:p>
        </w:tc>
        <w:tc>
          <w:tcPr>
            <w:tcW w:w="69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96A87" w:rsidRPr="00CF41FF" w:rsidRDefault="00D641B2" w:rsidP="009F726E">
            <w:pPr>
              <w:spacing w:before="0" w:beforeAutospacing="0" w:after="0" w:afterAutospacing="0"/>
              <w:jc w:val="both"/>
              <w:rPr>
                <w:rFonts w:cstheme="minorHAnsi"/>
                <w:lang w:val="ru-RU"/>
              </w:rPr>
            </w:pPr>
            <w:r w:rsidRPr="00CF41FF">
              <w:rPr>
                <w:rFonts w:eastAsia="Times New Roman" w:cstheme="minorHAnsi"/>
                <w:lang w:val="ru-RU"/>
              </w:rPr>
              <w:t xml:space="preserve">Подробное описание объекта закупки приведено в приложении № 1 </w:t>
            </w:r>
            <w:r w:rsidR="007806A8">
              <w:rPr>
                <w:rFonts w:eastAsia="Times New Roman" w:cstheme="minorHAnsi"/>
                <w:lang w:val="ru-RU"/>
              </w:rPr>
              <w:t>«</w:t>
            </w:r>
            <w:r w:rsidR="009F726E">
              <w:rPr>
                <w:rFonts w:eastAsia="Times New Roman" w:cstheme="minorHAnsi"/>
                <w:lang w:val="ru-RU"/>
              </w:rPr>
              <w:t>Ведомость работ</w:t>
            </w:r>
            <w:r w:rsidR="008900BF">
              <w:rPr>
                <w:rFonts w:eastAsia="Times New Roman" w:cstheme="minorHAnsi"/>
                <w:lang w:val="ru-RU"/>
              </w:rPr>
              <w:t>»</w:t>
            </w:r>
            <w:r w:rsidR="008900BF" w:rsidRPr="00CF41FF">
              <w:rPr>
                <w:rFonts w:eastAsia="Times New Roman" w:cstheme="minorHAnsi"/>
                <w:lang w:val="ru-RU"/>
              </w:rPr>
              <w:t xml:space="preserve"> к</w:t>
            </w:r>
            <w:r w:rsidRPr="00CF41FF">
              <w:rPr>
                <w:rFonts w:eastAsia="Times New Roman" w:cstheme="minorHAnsi"/>
                <w:lang w:val="ru-RU"/>
              </w:rPr>
              <w:t xml:space="preserve"> настоящему извещению.</w:t>
            </w:r>
          </w:p>
        </w:tc>
      </w:tr>
      <w:tr w:rsidR="00101FE4" w:rsidRPr="00496533" w:rsidTr="00EA179B">
        <w:tc>
          <w:tcPr>
            <w:tcW w:w="27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6307F8" w:rsidP="00796A87">
            <w:pPr>
              <w:spacing w:before="0" w:beforeAutospacing="0" w:after="0" w:afterAutospacing="0"/>
              <w:rPr>
                <w:rFonts w:cstheme="minorHAnsi"/>
                <w:color w:val="000000"/>
                <w:lang w:val="ru-RU"/>
              </w:rPr>
            </w:pPr>
            <w:r w:rsidRPr="00CF41FF">
              <w:rPr>
                <w:rFonts w:cstheme="minorHAnsi"/>
                <w:color w:val="000000"/>
                <w:lang w:val="ru-RU"/>
              </w:rPr>
              <w:lastRenderedPageBreak/>
              <w:t>Информация о количестве, единице измерения и месте поставки товара</w:t>
            </w:r>
          </w:p>
        </w:tc>
        <w:tc>
          <w:tcPr>
            <w:tcW w:w="694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4181F" w:rsidRPr="00D24232" w:rsidRDefault="004471DF" w:rsidP="0084181F">
            <w:pPr>
              <w:pStyle w:val="a3"/>
              <w:widowControl w:val="0"/>
              <w:tabs>
                <w:tab w:val="left" w:pos="993"/>
              </w:tabs>
              <w:spacing w:after="20"/>
              <w:ind w:left="0"/>
              <w:jc w:val="both"/>
              <w:rPr>
                <w:rFonts w:asciiTheme="minorHAnsi" w:hAnsiTheme="minorHAnsi" w:cstheme="minorHAnsi"/>
                <w:b/>
                <w:bCs/>
                <w:sz w:val="22"/>
                <w:szCs w:val="22"/>
              </w:rPr>
            </w:pPr>
            <w:r w:rsidRPr="00D24232">
              <w:rPr>
                <w:rFonts w:asciiTheme="minorHAnsi" w:hAnsiTheme="minorHAnsi" w:cstheme="minorHAnsi"/>
                <w:b/>
                <w:bCs/>
                <w:sz w:val="22"/>
                <w:szCs w:val="22"/>
              </w:rPr>
              <w:t>Общий объем поставки составляет -</w:t>
            </w:r>
            <w:r w:rsidR="004F1482">
              <w:rPr>
                <w:rFonts w:asciiTheme="minorHAnsi" w:hAnsiTheme="minorHAnsi" w:cstheme="minorHAnsi"/>
                <w:b/>
                <w:bCs/>
                <w:sz w:val="22"/>
                <w:szCs w:val="22"/>
              </w:rPr>
              <w:t>9</w:t>
            </w:r>
            <w:r w:rsidR="00C4070F">
              <w:rPr>
                <w:rFonts w:asciiTheme="minorHAnsi" w:hAnsiTheme="minorHAnsi" w:cstheme="minorHAnsi"/>
                <w:b/>
                <w:bCs/>
                <w:sz w:val="22"/>
                <w:szCs w:val="22"/>
              </w:rPr>
              <w:t> </w:t>
            </w:r>
            <w:r w:rsidR="004F1482">
              <w:rPr>
                <w:rFonts w:asciiTheme="minorHAnsi" w:hAnsiTheme="minorHAnsi" w:cstheme="minorHAnsi"/>
                <w:b/>
                <w:bCs/>
                <w:sz w:val="22"/>
                <w:szCs w:val="22"/>
              </w:rPr>
              <w:t>5</w:t>
            </w:r>
            <w:r w:rsidR="00C4070F">
              <w:rPr>
                <w:rFonts w:asciiTheme="minorHAnsi" w:hAnsiTheme="minorHAnsi" w:cstheme="minorHAnsi"/>
                <w:b/>
                <w:bCs/>
                <w:sz w:val="22"/>
                <w:szCs w:val="22"/>
              </w:rPr>
              <w:t>00</w:t>
            </w:r>
            <w:r w:rsidR="006566CF">
              <w:rPr>
                <w:rFonts w:asciiTheme="minorHAnsi" w:hAnsiTheme="minorHAnsi" w:cstheme="minorHAnsi"/>
                <w:b/>
                <w:bCs/>
                <w:sz w:val="22"/>
                <w:szCs w:val="22"/>
              </w:rPr>
              <w:t>килограмм</w:t>
            </w:r>
          </w:p>
          <w:p w:rsidR="002145C5" w:rsidRPr="00CF41FF" w:rsidRDefault="00D641B2" w:rsidP="002145C5">
            <w:pPr>
              <w:pStyle w:val="a3"/>
              <w:widowControl w:val="0"/>
              <w:spacing w:after="20"/>
              <w:ind w:left="66"/>
              <w:jc w:val="both"/>
              <w:rPr>
                <w:rFonts w:asciiTheme="minorHAnsi" w:hAnsiTheme="minorHAnsi" w:cstheme="minorHAnsi"/>
                <w:sz w:val="22"/>
                <w:szCs w:val="22"/>
              </w:rPr>
            </w:pPr>
            <w:r w:rsidRPr="00CF41FF">
              <w:rPr>
                <w:rFonts w:asciiTheme="minorHAnsi" w:hAnsiTheme="minorHAnsi" w:cstheme="minorHAnsi"/>
                <w:sz w:val="22"/>
                <w:szCs w:val="22"/>
              </w:rPr>
              <w:t xml:space="preserve">Доставка товара </w:t>
            </w:r>
            <w:r w:rsidR="0078786A">
              <w:rPr>
                <w:rFonts w:asciiTheme="minorHAnsi" w:hAnsiTheme="minorHAnsi" w:cstheme="minorHAnsi"/>
                <w:sz w:val="22"/>
                <w:szCs w:val="22"/>
              </w:rPr>
              <w:t>Грузополучате</w:t>
            </w:r>
            <w:r w:rsidR="004471DF">
              <w:rPr>
                <w:rFonts w:asciiTheme="minorHAnsi" w:hAnsiTheme="minorHAnsi" w:cstheme="minorHAnsi"/>
                <w:sz w:val="22"/>
                <w:szCs w:val="22"/>
              </w:rPr>
              <w:t>лю</w:t>
            </w:r>
            <w:r w:rsidRPr="00CF41FF">
              <w:rPr>
                <w:rFonts w:asciiTheme="minorHAnsi" w:hAnsiTheme="minorHAnsi" w:cstheme="minorHAnsi"/>
                <w:sz w:val="22"/>
                <w:szCs w:val="22"/>
              </w:rPr>
              <w:t xml:space="preserve"> осуществляется силами и за счет средств </w:t>
            </w:r>
            <w:r w:rsidR="008900BF">
              <w:rPr>
                <w:rFonts w:asciiTheme="minorHAnsi" w:hAnsiTheme="minorHAnsi" w:cstheme="minorHAnsi"/>
                <w:sz w:val="22"/>
                <w:szCs w:val="22"/>
              </w:rPr>
              <w:t>Поставщика</w:t>
            </w:r>
            <w:r w:rsidR="00AC7F0B" w:rsidRPr="00CF41FF">
              <w:rPr>
                <w:rFonts w:asciiTheme="minorHAnsi" w:hAnsiTheme="minorHAnsi" w:cstheme="minorHAnsi"/>
                <w:sz w:val="22"/>
                <w:szCs w:val="22"/>
              </w:rPr>
              <w:t xml:space="preserve">, </w:t>
            </w:r>
            <w:r w:rsidR="00AC7F0B">
              <w:rPr>
                <w:rFonts w:asciiTheme="minorHAnsi" w:hAnsiTheme="minorHAnsi" w:cstheme="minorHAnsi"/>
                <w:sz w:val="22"/>
                <w:szCs w:val="22"/>
              </w:rPr>
              <w:t>согласно</w:t>
            </w:r>
            <w:r w:rsidR="004E1058">
              <w:rPr>
                <w:rFonts w:asciiTheme="minorHAnsi" w:hAnsiTheme="minorHAnsi" w:cstheme="minorHAnsi"/>
                <w:sz w:val="22"/>
                <w:szCs w:val="22"/>
              </w:rPr>
              <w:t xml:space="preserve"> Отгрузочной разнарядки (Приложение № 2) </w:t>
            </w:r>
            <w:r w:rsidR="008900BF">
              <w:rPr>
                <w:rFonts w:asciiTheme="minorHAnsi" w:hAnsiTheme="minorHAnsi" w:cstheme="minorHAnsi"/>
                <w:sz w:val="22"/>
                <w:szCs w:val="22"/>
              </w:rPr>
              <w:t>к Контракту</w:t>
            </w:r>
            <w:r w:rsidR="00467BFD">
              <w:rPr>
                <w:rFonts w:asciiTheme="minorHAnsi" w:hAnsiTheme="minorHAnsi" w:cstheme="minorHAnsi"/>
                <w:sz w:val="22"/>
                <w:szCs w:val="22"/>
              </w:rPr>
              <w:t>.</w:t>
            </w:r>
          </w:p>
          <w:p w:rsidR="00C60E9F" w:rsidRPr="00CF41FF" w:rsidRDefault="00C60E9F" w:rsidP="004E1058">
            <w:pPr>
              <w:pStyle w:val="a3"/>
              <w:widowControl w:val="0"/>
              <w:spacing w:after="20"/>
              <w:ind w:left="66"/>
              <w:jc w:val="both"/>
              <w:rPr>
                <w:rFonts w:asciiTheme="minorHAnsi" w:hAnsiTheme="minorHAnsi" w:cstheme="minorHAnsi"/>
                <w:sz w:val="22"/>
                <w:szCs w:val="22"/>
              </w:rPr>
            </w:pPr>
          </w:p>
        </w:tc>
      </w:tr>
      <w:tr w:rsidR="00101FE4" w:rsidRPr="00496533" w:rsidTr="00EA179B">
        <w:trPr>
          <w:trHeight w:val="1365"/>
        </w:trPr>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6307F8" w:rsidP="00FA56BF">
            <w:pPr>
              <w:spacing w:before="0" w:beforeAutospacing="0" w:after="0" w:afterAutospacing="0"/>
              <w:rPr>
                <w:rFonts w:cstheme="minorHAnsi"/>
                <w:color w:val="000000"/>
                <w:lang w:val="ru-RU"/>
              </w:rPr>
            </w:pPr>
            <w:r w:rsidRPr="00CF41FF">
              <w:rPr>
                <w:rFonts w:cstheme="minorHAnsi"/>
                <w:color w:val="000000"/>
                <w:lang w:val="ru-RU"/>
              </w:rPr>
              <w:t>Срок исполнения контракта (отдельных этапов исполнения контракта, если проектом контракта предусмотрены такие этапы)</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145C5" w:rsidRPr="002145C5" w:rsidRDefault="00AC7F0B" w:rsidP="009F726E">
            <w:pPr>
              <w:spacing w:before="0" w:beforeAutospacing="0" w:after="0" w:afterAutospacing="0"/>
              <w:jc w:val="both"/>
              <w:rPr>
                <w:rFonts w:eastAsia="Times New Roman" w:cstheme="minorHAnsi"/>
                <w:b/>
                <w:color w:val="000000"/>
                <w:lang w:val="ru-RU"/>
              </w:rPr>
            </w:pPr>
            <w:r>
              <w:rPr>
                <w:rFonts w:eastAsia="Times New Roman" w:cstheme="minorHAnsi"/>
                <w:color w:val="000000"/>
                <w:lang w:val="ru-RU"/>
              </w:rPr>
              <w:t>С момента подписания Сторонами Государственного контракта</w:t>
            </w:r>
            <w:r w:rsidR="009F726E">
              <w:rPr>
                <w:rFonts w:eastAsia="Times New Roman" w:cstheme="minorHAnsi"/>
                <w:color w:val="000000"/>
                <w:lang w:val="ru-RU"/>
              </w:rPr>
              <w:t xml:space="preserve"> в течении 30 календарных дней</w:t>
            </w:r>
            <w:r w:rsidR="008900BF">
              <w:rPr>
                <w:rFonts w:eastAsia="Times New Roman" w:cstheme="minorHAnsi"/>
                <w:b/>
                <w:bCs/>
                <w:color w:val="000000"/>
                <w:lang w:val="ru-RU"/>
              </w:rPr>
              <w:t>.</w:t>
            </w:r>
          </w:p>
        </w:tc>
      </w:tr>
      <w:tr w:rsidR="00101FE4" w:rsidRPr="00496533" w:rsidTr="00EA179B">
        <w:trPr>
          <w:trHeight w:val="1673"/>
        </w:trPr>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6307F8" w:rsidP="00976764">
            <w:pPr>
              <w:spacing w:before="0" w:beforeAutospacing="0" w:after="0" w:afterAutospacing="0"/>
              <w:rPr>
                <w:rFonts w:cstheme="minorHAnsi"/>
                <w:color w:val="000000"/>
                <w:lang w:val="ru-RU"/>
              </w:rPr>
            </w:pPr>
            <w:r w:rsidRPr="00CF41FF">
              <w:rPr>
                <w:rFonts w:cstheme="minorHAnsi"/>
                <w:color w:val="000000"/>
                <w:lang w:val="ru-RU"/>
              </w:rPr>
              <w:t>Начальная (максимальная) цена</w:t>
            </w:r>
            <w:r w:rsidRPr="00CF41FF">
              <w:rPr>
                <w:rFonts w:cstheme="minorHAnsi"/>
                <w:color w:val="000000"/>
              </w:rPr>
              <w:t> </w:t>
            </w:r>
            <w:r w:rsidRPr="00CF41FF">
              <w:rPr>
                <w:rFonts w:cstheme="minorHAnsi"/>
                <w:color w:val="000000"/>
                <w:lang w:val="ru-RU"/>
              </w:rPr>
              <w:t>контракта</w:t>
            </w:r>
            <w:r w:rsidR="00B81DAE" w:rsidRPr="00CF41FF">
              <w:rPr>
                <w:rFonts w:cstheme="minorHAnsi"/>
                <w:color w:val="000000"/>
                <w:lang w:val="ru-RU"/>
              </w:rPr>
              <w:t xml:space="preserve"> (цена отдельных этапов исполнения контракта, если проектом контракта предусмотрены такие этапы)</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E964A8" w:rsidP="009F726E">
            <w:pPr>
              <w:tabs>
                <w:tab w:val="left" w:pos="7275"/>
              </w:tabs>
              <w:spacing w:before="0" w:beforeAutospacing="0" w:after="0" w:afterAutospacing="0"/>
              <w:jc w:val="both"/>
              <w:rPr>
                <w:rFonts w:cstheme="minorHAnsi"/>
                <w:color w:val="000000"/>
                <w:lang w:val="ru-RU"/>
              </w:rPr>
            </w:pPr>
            <w:r>
              <w:rPr>
                <w:rFonts w:cstheme="minorHAnsi"/>
                <w:b/>
                <w:lang w:val="ru-RU"/>
              </w:rPr>
              <w:t>1</w:t>
            </w:r>
            <w:r w:rsidR="009F726E">
              <w:rPr>
                <w:rFonts w:cstheme="minorHAnsi"/>
                <w:b/>
                <w:lang w:val="ru-RU"/>
              </w:rPr>
              <w:t>00 0</w:t>
            </w:r>
            <w:r w:rsidR="00916E70" w:rsidRPr="00916E70">
              <w:rPr>
                <w:rFonts w:cstheme="minorHAnsi"/>
                <w:b/>
                <w:lang w:val="ru-RU"/>
              </w:rPr>
              <w:t>00 (</w:t>
            </w:r>
            <w:r>
              <w:rPr>
                <w:rFonts w:cstheme="minorHAnsi"/>
                <w:b/>
                <w:lang w:val="ru-RU"/>
              </w:rPr>
              <w:t xml:space="preserve">сто </w:t>
            </w:r>
            <w:r w:rsidR="009F726E">
              <w:rPr>
                <w:rFonts w:cstheme="minorHAnsi"/>
                <w:b/>
                <w:lang w:val="ru-RU"/>
              </w:rPr>
              <w:t>тысяч</w:t>
            </w:r>
            <w:r w:rsidR="00916E70" w:rsidRPr="00916E70">
              <w:rPr>
                <w:rFonts w:cstheme="minorHAnsi"/>
                <w:b/>
                <w:lang w:val="ru-RU"/>
              </w:rPr>
              <w:t>) рублей 00 коп.</w:t>
            </w:r>
            <w:r w:rsidR="00D641B2" w:rsidRPr="00CF41FF">
              <w:rPr>
                <w:rFonts w:cstheme="minorHAnsi"/>
                <w:lang w:val="ru-RU"/>
              </w:rPr>
              <w:t>Цена контракта включает в себя все расходы Поставщика, связанные с исполнением обязательств по контракту, в том числе стоимость товара, расходы по оплате необходимых налогов,</w:t>
            </w:r>
            <w:r w:rsidR="004471DF">
              <w:rPr>
                <w:rFonts w:cstheme="minorHAnsi"/>
                <w:lang w:val="ru-RU"/>
              </w:rPr>
              <w:t xml:space="preserve"> пошлин и сборов</w:t>
            </w:r>
            <w:r w:rsidR="00A30DE0">
              <w:rPr>
                <w:rFonts w:cstheme="minorHAnsi"/>
                <w:lang w:val="ru-RU"/>
              </w:rPr>
              <w:t>,</w:t>
            </w:r>
            <w:r w:rsidR="004471DF">
              <w:rPr>
                <w:rFonts w:cstheme="minorHAnsi"/>
                <w:lang w:val="ru-RU"/>
              </w:rPr>
              <w:t xml:space="preserve"> а </w:t>
            </w:r>
            <w:r w:rsidR="00D641B2" w:rsidRPr="00CF41FF">
              <w:rPr>
                <w:rFonts w:cstheme="minorHAnsi"/>
                <w:lang w:val="ru-RU"/>
              </w:rPr>
              <w:t>также расходы на упаковку, маркировку, доставку, разгрузку товара.</w:t>
            </w:r>
          </w:p>
        </w:tc>
      </w:tr>
      <w:tr w:rsidR="004471DF" w:rsidRPr="00496533" w:rsidTr="008E37BD">
        <w:trPr>
          <w:trHeight w:val="1392"/>
        </w:trPr>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1DF" w:rsidRPr="00CF41FF" w:rsidRDefault="004471DF" w:rsidP="00AC7F0B">
            <w:pPr>
              <w:spacing w:before="0" w:beforeAutospacing="0" w:after="0" w:afterAutospacing="0"/>
              <w:rPr>
                <w:rFonts w:cstheme="minorHAnsi"/>
                <w:color w:val="000000"/>
                <w:lang w:val="ru-RU"/>
              </w:rPr>
            </w:pPr>
            <w:r>
              <w:rPr>
                <w:rFonts w:cstheme="minorHAnsi"/>
                <w:color w:val="000000"/>
                <w:lang w:val="ru-RU"/>
              </w:rPr>
              <w:t>Срок оплаты поставленного товара</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471DF" w:rsidRDefault="002301CA" w:rsidP="00AC7F0B">
            <w:pPr>
              <w:widowControl w:val="0"/>
              <w:tabs>
                <w:tab w:val="left" w:pos="993"/>
              </w:tabs>
              <w:spacing w:before="0" w:beforeAutospacing="0" w:after="20" w:afterAutospacing="0"/>
              <w:jc w:val="both"/>
              <w:rPr>
                <w:rFonts w:cstheme="minorHAnsi"/>
                <w:b/>
                <w:lang w:val="ru-RU"/>
              </w:rPr>
            </w:pPr>
            <w:r w:rsidRPr="002301CA">
              <w:rPr>
                <w:rFonts w:cstheme="minorHAnsi"/>
                <w:b/>
                <w:lang w:val="ru-RU"/>
              </w:rPr>
              <w:t>Оплата по настоящему контракт</w:t>
            </w:r>
            <w:r w:rsidR="009F726E">
              <w:rPr>
                <w:rFonts w:cstheme="minorHAnsi"/>
                <w:b/>
                <w:lang w:val="ru-RU"/>
              </w:rPr>
              <w:t>у производится в срок не более 10</w:t>
            </w:r>
            <w:r w:rsidRPr="002301CA">
              <w:rPr>
                <w:rFonts w:cstheme="minorHAnsi"/>
                <w:b/>
                <w:lang w:val="ru-RU"/>
              </w:rPr>
              <w:t xml:space="preserve"> рабочих дней с даты подписания государственным заказчиком документа о приемке результата, предусмотренного частью 7 статьи 94 Федерального закона № 44-ФЗ, в соответствии с требованиями законодательства, применимыми к субъектам малого и среднего предпринимательства.</w:t>
            </w:r>
          </w:p>
        </w:tc>
      </w:tr>
      <w:tr w:rsidR="004471DF" w:rsidRPr="004471DF" w:rsidTr="00EA179B">
        <w:trPr>
          <w:trHeight w:val="468"/>
        </w:trPr>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1DF" w:rsidRPr="004471DF" w:rsidRDefault="004471DF" w:rsidP="00FA56BF">
            <w:pPr>
              <w:spacing w:before="0" w:beforeAutospacing="0" w:after="0" w:afterAutospacing="0"/>
              <w:rPr>
                <w:rFonts w:cstheme="minorHAnsi"/>
                <w:color w:val="000000"/>
                <w:lang w:val="ru-RU"/>
              </w:rPr>
            </w:pPr>
            <w:r w:rsidRPr="004471DF">
              <w:rPr>
                <w:rFonts w:cstheme="minorHAnsi"/>
                <w:color w:val="000000"/>
                <w:lang w:val="ru-RU"/>
              </w:rPr>
              <w:t>Источник финансирования</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471DF" w:rsidRPr="00CF41FF" w:rsidRDefault="004471DF" w:rsidP="003B4ADF">
            <w:pPr>
              <w:spacing w:before="0" w:beforeAutospacing="0" w:after="0" w:afterAutospacing="0"/>
              <w:jc w:val="both"/>
              <w:rPr>
                <w:rFonts w:eastAsia="Times New Roman" w:cstheme="minorHAnsi"/>
                <w:color w:val="000000"/>
                <w:lang w:val="ru-RU"/>
              </w:rPr>
            </w:pPr>
            <w:r w:rsidRPr="00CF41FF">
              <w:rPr>
                <w:rFonts w:cstheme="minorHAnsi"/>
                <w:color w:val="000000"/>
                <w:lang w:val="ru-RU"/>
              </w:rPr>
              <w:t>Федеральный бюджет.</w:t>
            </w:r>
          </w:p>
          <w:p w:rsidR="004471DF" w:rsidRPr="009F726E" w:rsidRDefault="009F726E" w:rsidP="009F726E">
            <w:pPr>
              <w:pStyle w:val="a9"/>
              <w:rPr>
                <w:rFonts w:ascii="Times New Roman" w:hAnsi="Times New Roman"/>
                <w:b/>
              </w:rPr>
            </w:pPr>
            <w:r w:rsidRPr="006D60E3">
              <w:rPr>
                <w:rFonts w:ascii="Times New Roman" w:hAnsi="Times New Roman"/>
                <w:b/>
              </w:rPr>
              <w:t>КБК 320 0305 4230792019 211</w:t>
            </w:r>
          </w:p>
        </w:tc>
      </w:tr>
      <w:tr w:rsidR="004471DF" w:rsidRPr="004471DF" w:rsidTr="00EA179B">
        <w:trPr>
          <w:trHeight w:val="94"/>
        </w:trPr>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1DF" w:rsidRPr="00CF41FF" w:rsidRDefault="004471DF" w:rsidP="00FA56BF">
            <w:pPr>
              <w:spacing w:before="0" w:beforeAutospacing="0" w:after="0" w:afterAutospacing="0"/>
              <w:rPr>
                <w:rFonts w:cstheme="minorHAnsi"/>
                <w:color w:val="000000"/>
                <w:lang w:val="ru-RU"/>
              </w:rPr>
            </w:pPr>
            <w:r w:rsidRPr="00CF41FF">
              <w:rPr>
                <w:rFonts w:cstheme="minorHAnsi"/>
                <w:color w:val="000000"/>
                <w:lang w:val="ru-RU"/>
              </w:rPr>
              <w:t>Наименование валюты</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471DF" w:rsidRPr="00CF41FF" w:rsidRDefault="004471DF" w:rsidP="00FA56BF">
            <w:pPr>
              <w:spacing w:before="0" w:beforeAutospacing="0" w:after="0" w:afterAutospacing="0"/>
              <w:rPr>
                <w:rFonts w:cstheme="minorHAnsi"/>
                <w:color w:val="000000"/>
                <w:lang w:val="ru-RU"/>
              </w:rPr>
            </w:pPr>
            <w:r w:rsidRPr="00CF41FF">
              <w:rPr>
                <w:rFonts w:cstheme="minorHAnsi"/>
                <w:color w:val="000000"/>
                <w:lang w:val="ru-RU"/>
              </w:rPr>
              <w:t>Российский рубль.</w:t>
            </w:r>
          </w:p>
        </w:tc>
      </w:tr>
      <w:tr w:rsidR="004471DF" w:rsidRPr="00376371" w:rsidTr="00EA179B">
        <w:tc>
          <w:tcPr>
            <w:tcW w:w="27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1DF" w:rsidRPr="00CF41FF" w:rsidRDefault="004471DF" w:rsidP="00FA56BF">
            <w:pPr>
              <w:spacing w:before="0" w:beforeAutospacing="0" w:after="0" w:afterAutospacing="0"/>
              <w:rPr>
                <w:rFonts w:cstheme="minorHAnsi"/>
                <w:color w:val="000000"/>
                <w:lang w:val="ru-RU"/>
              </w:rPr>
            </w:pPr>
            <w:r w:rsidRPr="00CF41FF">
              <w:rPr>
                <w:rFonts w:cstheme="minorHAnsi"/>
                <w:color w:val="000000"/>
                <w:lang w:val="ru-RU"/>
              </w:rPr>
              <w:t>Размер аванса</w:t>
            </w:r>
          </w:p>
        </w:tc>
        <w:tc>
          <w:tcPr>
            <w:tcW w:w="69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471DF" w:rsidRPr="00D271AD" w:rsidRDefault="00376371" w:rsidP="00D271AD">
            <w:pPr>
              <w:spacing w:before="0" w:beforeAutospacing="0" w:after="0" w:afterAutospacing="0"/>
              <w:jc w:val="both"/>
              <w:rPr>
                <w:rFonts w:cstheme="minorHAnsi"/>
                <w:b/>
                <w:color w:val="000000"/>
                <w:lang w:val="ru-RU"/>
              </w:rPr>
            </w:pPr>
            <w:r>
              <w:rPr>
                <w:rFonts w:eastAsia="Times New Roman" w:cstheme="minorHAnsi"/>
                <w:color w:val="000000"/>
                <w:lang w:val="ru-RU"/>
              </w:rPr>
              <w:t>Не предусмотрен</w:t>
            </w:r>
          </w:p>
        </w:tc>
      </w:tr>
    </w:tbl>
    <w:p w:rsidR="00101FE4" w:rsidRPr="00CF41FF" w:rsidRDefault="006307F8" w:rsidP="00FA56BF">
      <w:pPr>
        <w:spacing w:before="0" w:beforeAutospacing="0" w:after="0" w:afterAutospacing="0"/>
        <w:rPr>
          <w:rFonts w:cstheme="minorHAnsi"/>
          <w:color w:val="000000"/>
          <w:lang w:val="ru-RU"/>
        </w:rPr>
      </w:pPr>
      <w:r w:rsidRPr="00CF41FF">
        <w:rPr>
          <w:rFonts w:cstheme="minorHAnsi"/>
          <w:b/>
          <w:bCs/>
          <w:color w:val="000000"/>
          <w:lang w:val="ru-RU"/>
        </w:rPr>
        <w:t>Требования к участникам электронного аукциона</w:t>
      </w:r>
    </w:p>
    <w:tbl>
      <w:tblPr>
        <w:tblW w:w="9714" w:type="dxa"/>
        <w:tblCellMar>
          <w:top w:w="15" w:type="dxa"/>
          <w:left w:w="15" w:type="dxa"/>
          <w:bottom w:w="15" w:type="dxa"/>
          <w:right w:w="15" w:type="dxa"/>
        </w:tblCellMar>
        <w:tblLook w:val="0600"/>
      </w:tblPr>
      <w:tblGrid>
        <w:gridCol w:w="3903"/>
        <w:gridCol w:w="5811"/>
      </w:tblGrid>
      <w:tr w:rsidR="00101FE4" w:rsidRPr="00CF41FF" w:rsidTr="00335FCF">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6307F8" w:rsidP="00976764">
            <w:pPr>
              <w:spacing w:before="0" w:beforeAutospacing="0" w:after="0" w:afterAutospacing="0"/>
              <w:rPr>
                <w:rFonts w:cstheme="minorHAnsi"/>
                <w:color w:val="000000"/>
                <w:lang w:val="ru-RU"/>
              </w:rPr>
            </w:pPr>
            <w:r w:rsidRPr="00CF41FF">
              <w:rPr>
                <w:rFonts w:cstheme="minorHAnsi"/>
                <w:color w:val="000000"/>
                <w:lang w:val="ru-RU"/>
              </w:rPr>
              <w:t>Требования, предъявляемые к участникам закупки в соответствии с пунктом 1 части 1 статьи 31 Закона № 44-ФЗ</w:t>
            </w:r>
          </w:p>
        </w:tc>
        <w:tc>
          <w:tcPr>
            <w:tcW w:w="58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6655C" w:rsidRPr="00CF41FF" w:rsidRDefault="00B235D2" w:rsidP="00B235D2">
            <w:pPr>
              <w:spacing w:before="0" w:beforeAutospacing="0" w:after="0" w:afterAutospacing="0"/>
              <w:ind w:firstLine="208"/>
              <w:jc w:val="both"/>
              <w:rPr>
                <w:rFonts w:cstheme="minorHAnsi"/>
                <w:color w:val="000000"/>
                <w:lang w:val="ru-RU"/>
              </w:rPr>
            </w:pPr>
            <w:r w:rsidRPr="00CF41FF">
              <w:rPr>
                <w:rFonts w:cstheme="minorHAnsi"/>
                <w:color w:val="000000"/>
                <w:lang w:val="ru-RU"/>
              </w:rPr>
              <w:t>Не у</w:t>
            </w:r>
            <w:r w:rsidR="00C428DA" w:rsidRPr="00CF41FF">
              <w:rPr>
                <w:rFonts w:cstheme="minorHAnsi"/>
                <w:color w:val="000000"/>
                <w:lang w:val="ru-RU"/>
              </w:rPr>
              <w:t>становлены</w:t>
            </w:r>
          </w:p>
        </w:tc>
      </w:tr>
      <w:tr w:rsidR="00101FE4" w:rsidRPr="00CF41FF" w:rsidTr="00335FCF">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6307F8" w:rsidP="00976764">
            <w:pPr>
              <w:spacing w:before="0" w:beforeAutospacing="0" w:after="0" w:afterAutospacing="0"/>
              <w:rPr>
                <w:rFonts w:cstheme="minorHAnsi"/>
                <w:color w:val="000000"/>
                <w:lang w:val="ru-RU"/>
              </w:rPr>
            </w:pPr>
            <w:r w:rsidRPr="00CF41FF">
              <w:rPr>
                <w:rFonts w:cstheme="minorHAnsi"/>
                <w:color w:val="000000"/>
                <w:lang w:val="ru-RU"/>
              </w:rPr>
              <w:t>Требования, предъявляемые к участникам закупки в соответствии с частями 2 и 2.1 (при наличии таких требований) статьи 31 Закона № 44-ФЗ</w:t>
            </w: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AF5914" w:rsidP="00DE4F84">
            <w:pPr>
              <w:spacing w:before="0" w:beforeAutospacing="0" w:after="0" w:afterAutospacing="0"/>
              <w:jc w:val="both"/>
              <w:rPr>
                <w:rFonts w:cstheme="minorHAnsi"/>
                <w:color w:val="000000"/>
                <w:lang w:val="ru-RU"/>
              </w:rPr>
            </w:pPr>
            <w:r w:rsidRPr="00CF41FF">
              <w:rPr>
                <w:rFonts w:cstheme="minorHAnsi"/>
                <w:color w:val="000000"/>
                <w:lang w:val="ru-RU"/>
              </w:rPr>
              <w:t xml:space="preserve">   Н</w:t>
            </w:r>
            <w:r w:rsidR="007F2347" w:rsidRPr="00CF41FF">
              <w:rPr>
                <w:rFonts w:cstheme="minorHAnsi"/>
                <w:color w:val="000000"/>
                <w:lang w:val="ru-RU"/>
              </w:rPr>
              <w:t>е установлены</w:t>
            </w:r>
          </w:p>
        </w:tc>
      </w:tr>
      <w:tr w:rsidR="00AF5914" w:rsidRPr="00CF41FF" w:rsidTr="00EA179B">
        <w:trPr>
          <w:trHeight w:val="1993"/>
        </w:trPr>
        <w:tc>
          <w:tcPr>
            <w:tcW w:w="3903"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8E37BD" w:rsidRDefault="00AF5914" w:rsidP="004E5D65">
            <w:pPr>
              <w:spacing w:before="0" w:beforeAutospacing="0" w:after="0" w:afterAutospacing="0"/>
              <w:rPr>
                <w:rFonts w:cstheme="minorHAnsi"/>
                <w:color w:val="000000"/>
                <w:lang w:val="ru-RU"/>
              </w:rPr>
            </w:pPr>
            <w:r w:rsidRPr="00CF41FF">
              <w:rPr>
                <w:rFonts w:cstheme="minorHAnsi"/>
                <w:color w:val="000000"/>
                <w:lang w:val="ru-RU"/>
              </w:rPr>
              <w:t xml:space="preserve">Перечень документов, подтверждающих соответствие участника закупки требованиям, предъявляемым к участникам закупки  в соответствии с пунктом 1 части 1 статьи 31 Закона № 44-ФЗ, с частями 2 и 2.1 (при наличии таких требований) </w:t>
            </w:r>
          </w:p>
          <w:p w:rsidR="008E37BD" w:rsidRDefault="008E37BD" w:rsidP="004E5D65">
            <w:pPr>
              <w:spacing w:before="0" w:beforeAutospacing="0" w:after="0" w:afterAutospacing="0"/>
              <w:rPr>
                <w:rFonts w:cstheme="minorHAnsi"/>
                <w:color w:val="000000"/>
                <w:lang w:val="ru-RU"/>
              </w:rPr>
            </w:pPr>
          </w:p>
          <w:p w:rsidR="00AF5914" w:rsidRPr="00CF41FF" w:rsidRDefault="00AF5914" w:rsidP="004E5D65">
            <w:pPr>
              <w:spacing w:before="0" w:beforeAutospacing="0" w:after="0" w:afterAutospacing="0"/>
              <w:rPr>
                <w:rFonts w:cstheme="minorHAnsi"/>
                <w:color w:val="000000"/>
                <w:lang w:val="ru-RU"/>
              </w:rPr>
            </w:pPr>
            <w:r w:rsidRPr="00CF41FF">
              <w:rPr>
                <w:rFonts w:cstheme="minorHAnsi"/>
                <w:color w:val="000000"/>
                <w:lang w:val="ru-RU"/>
              </w:rPr>
              <w:t>статьи 31 Закона № 44-ФЗ</w:t>
            </w:r>
          </w:p>
        </w:tc>
        <w:tc>
          <w:tcPr>
            <w:tcW w:w="5811"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F5914" w:rsidRPr="00CF41FF" w:rsidRDefault="00AF5914" w:rsidP="00F314C5">
            <w:pPr>
              <w:spacing w:before="0" w:beforeAutospacing="0" w:after="0" w:afterAutospacing="0"/>
              <w:jc w:val="both"/>
              <w:rPr>
                <w:rFonts w:cstheme="minorHAnsi"/>
                <w:color w:val="000000"/>
                <w:lang w:val="ru-RU"/>
              </w:rPr>
            </w:pPr>
            <w:r w:rsidRPr="00CF41FF">
              <w:rPr>
                <w:rFonts w:cstheme="minorHAnsi"/>
                <w:color w:val="000000"/>
                <w:lang w:val="ru-RU"/>
              </w:rPr>
              <w:t xml:space="preserve">  Не требу</w:t>
            </w:r>
            <w:r w:rsidR="00F314C5" w:rsidRPr="00CF41FF">
              <w:rPr>
                <w:rFonts w:cstheme="minorHAnsi"/>
                <w:color w:val="000000"/>
                <w:lang w:val="ru-RU"/>
              </w:rPr>
              <w:t>ю</w:t>
            </w:r>
            <w:r w:rsidRPr="00CF41FF">
              <w:rPr>
                <w:rFonts w:cstheme="minorHAnsi"/>
                <w:color w:val="000000"/>
                <w:lang w:val="ru-RU"/>
              </w:rPr>
              <w:t>тся</w:t>
            </w:r>
          </w:p>
        </w:tc>
      </w:tr>
      <w:tr w:rsidR="00101FE4" w:rsidRPr="00496533" w:rsidTr="006D16C9">
        <w:trPr>
          <w:trHeight w:val="1220"/>
        </w:trPr>
        <w:tc>
          <w:tcPr>
            <w:tcW w:w="39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01FE4" w:rsidRPr="00CF41FF" w:rsidRDefault="006307F8" w:rsidP="00C063E4">
            <w:pPr>
              <w:spacing w:before="0" w:beforeAutospacing="0" w:after="0" w:afterAutospacing="0"/>
              <w:rPr>
                <w:rFonts w:cstheme="minorHAnsi"/>
                <w:color w:val="000000"/>
              </w:rPr>
            </w:pPr>
            <w:r w:rsidRPr="00CF41FF">
              <w:rPr>
                <w:rFonts w:cstheme="minorHAnsi"/>
                <w:color w:val="000000"/>
                <w:lang w:val="ru-RU"/>
              </w:rPr>
              <w:t>Требовани</w:t>
            </w:r>
            <w:r w:rsidR="007F2347" w:rsidRPr="00CF41FF">
              <w:rPr>
                <w:rFonts w:cstheme="minorHAnsi"/>
                <w:color w:val="000000"/>
                <w:lang w:val="ru-RU"/>
              </w:rPr>
              <w:t>е</w:t>
            </w:r>
            <w:r w:rsidRPr="00CF41FF">
              <w:rPr>
                <w:rFonts w:cstheme="minorHAnsi"/>
                <w:color w:val="000000"/>
                <w:lang w:val="ru-RU"/>
              </w:rPr>
              <w:t>, предъявляем</w:t>
            </w:r>
            <w:r w:rsidR="007F2347" w:rsidRPr="00CF41FF">
              <w:rPr>
                <w:rFonts w:cstheme="minorHAnsi"/>
                <w:color w:val="000000"/>
                <w:lang w:val="ru-RU"/>
              </w:rPr>
              <w:t>о</w:t>
            </w:r>
            <w:r w:rsidRPr="00CF41FF">
              <w:rPr>
                <w:rFonts w:cstheme="minorHAnsi"/>
                <w:color w:val="000000"/>
                <w:lang w:val="ru-RU"/>
              </w:rPr>
              <w:t xml:space="preserve">е к участникам закупки в соответствии с частью </w:t>
            </w:r>
            <w:r w:rsidRPr="00CF41FF">
              <w:rPr>
                <w:rFonts w:cstheme="minorHAnsi"/>
                <w:color w:val="000000"/>
              </w:rPr>
              <w:t>1.1 статьи 31 Закона № 44-ФЗ</w:t>
            </w:r>
          </w:p>
        </w:tc>
        <w:tc>
          <w:tcPr>
            <w:tcW w:w="58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01FE4" w:rsidRPr="00CF41FF" w:rsidRDefault="006307F8" w:rsidP="00EA179B">
            <w:pPr>
              <w:spacing w:before="0" w:beforeAutospacing="0" w:after="0" w:afterAutospacing="0"/>
              <w:jc w:val="both"/>
              <w:rPr>
                <w:rFonts w:cstheme="minorHAnsi"/>
                <w:color w:val="000000"/>
                <w:lang w:val="ru-RU"/>
              </w:rPr>
            </w:pPr>
            <w:r w:rsidRPr="00CF41FF">
              <w:rPr>
                <w:rFonts w:cstheme="minorHAnsi"/>
                <w:color w:val="000000"/>
                <w:lang w:val="ru-RU"/>
              </w:rPr>
              <w:t xml:space="preserve">В реестре недобросовестных поставщиков (подрядчиков, исполнителей), предусмотренном </w:t>
            </w:r>
            <w:r w:rsidR="00596846" w:rsidRPr="00CF41FF">
              <w:rPr>
                <w:rFonts w:cstheme="minorHAnsi"/>
                <w:color w:val="000000"/>
                <w:lang w:val="ru-RU"/>
              </w:rPr>
              <w:t>Законом № 44-ФЗ</w:t>
            </w:r>
            <w:r w:rsidRPr="00CF41FF">
              <w:rPr>
                <w:rFonts w:cstheme="minorHAnsi"/>
                <w:color w:val="000000"/>
                <w:lang w:val="ru-RU"/>
              </w:rPr>
              <w:t>, должн</w:t>
            </w:r>
            <w:r w:rsidR="00596846" w:rsidRPr="00CF41FF">
              <w:rPr>
                <w:rFonts w:cstheme="minorHAnsi"/>
                <w:color w:val="000000"/>
                <w:lang w:val="ru-RU"/>
              </w:rPr>
              <w:t>а</w:t>
            </w:r>
            <w:r w:rsidRPr="00CF41FF">
              <w:rPr>
                <w:rFonts w:cstheme="minorHAnsi"/>
                <w:color w:val="000000"/>
                <w:lang w:val="ru-RU"/>
              </w:rPr>
              <w:t xml:space="preserve"> отсутствовать </w:t>
            </w:r>
            <w:r w:rsidR="00596846" w:rsidRPr="00CF41FF">
              <w:rPr>
                <w:rFonts w:cstheme="minorHAnsi"/>
                <w:color w:val="000000"/>
                <w:lang w:val="ru-RU"/>
              </w:rPr>
              <w:t>информация</w:t>
            </w:r>
            <w:r w:rsidRPr="00CF41FF">
              <w:rPr>
                <w:rFonts w:cstheme="minorHAnsi"/>
                <w:color w:val="000000"/>
                <w:lang w:val="ru-RU"/>
              </w:rPr>
              <w:t xml:space="preserve">об участнике закупки, в том числе </w:t>
            </w:r>
            <w:r w:rsidR="00596846" w:rsidRPr="00CF41FF">
              <w:rPr>
                <w:rFonts w:cstheme="minorHAnsi"/>
                <w:color w:val="000000"/>
                <w:lang w:val="ru-RU"/>
              </w:rPr>
              <w:t xml:space="preserve">информация </w:t>
            </w:r>
            <w:r w:rsidR="00596846" w:rsidRPr="00CF41FF">
              <w:rPr>
                <w:rFonts w:cstheme="minorHAnsi"/>
                <w:lang w:val="ru-RU"/>
              </w:rPr>
              <w:t>о лицах, указанных в</w:t>
            </w:r>
            <w:r w:rsidR="00596846" w:rsidRPr="00CF41FF">
              <w:rPr>
                <w:rFonts w:cstheme="minorHAnsi"/>
              </w:rPr>
              <w:t> </w:t>
            </w:r>
            <w:hyperlink r:id="rId8" w:anchor="/document/70353464/entry/10432" w:history="1">
              <w:r w:rsidR="00596846" w:rsidRPr="00CF41FF">
                <w:rPr>
                  <w:rFonts w:cstheme="minorHAnsi"/>
                  <w:lang w:val="ru-RU"/>
                </w:rPr>
                <w:t>пунктах 2</w:t>
              </w:r>
            </w:hyperlink>
            <w:r w:rsidR="00596846" w:rsidRPr="00CF41FF">
              <w:rPr>
                <w:rFonts w:cstheme="minorHAnsi"/>
              </w:rPr>
              <w:t> </w:t>
            </w:r>
            <w:r w:rsidR="00596846" w:rsidRPr="00CF41FF">
              <w:rPr>
                <w:rFonts w:cstheme="minorHAnsi"/>
                <w:lang w:val="ru-RU"/>
              </w:rPr>
              <w:t>и</w:t>
            </w:r>
            <w:r w:rsidR="00596846" w:rsidRPr="00CF41FF">
              <w:rPr>
                <w:rFonts w:cstheme="minorHAnsi"/>
              </w:rPr>
              <w:t> </w:t>
            </w:r>
            <w:hyperlink r:id="rId9" w:anchor="/document/70353464/entry/10433" w:history="1">
              <w:r w:rsidR="00596846" w:rsidRPr="00CF41FF">
                <w:rPr>
                  <w:rFonts w:cstheme="minorHAnsi"/>
                  <w:lang w:val="ru-RU"/>
                </w:rPr>
                <w:t>3 части 3 статьи 104</w:t>
              </w:r>
            </w:hyperlink>
            <w:r w:rsidR="00596846" w:rsidRPr="00CF41FF">
              <w:rPr>
                <w:rFonts w:cstheme="minorHAnsi"/>
                <w:lang w:val="ru-RU"/>
              </w:rPr>
              <w:t xml:space="preserve"> Закона № 44-ФЗ.</w:t>
            </w:r>
          </w:p>
        </w:tc>
      </w:tr>
      <w:tr w:rsidR="00AC7F0B" w:rsidRPr="00496533" w:rsidTr="00AC7F0B">
        <w:trPr>
          <w:trHeight w:val="908"/>
        </w:trPr>
        <w:tc>
          <w:tcPr>
            <w:tcW w:w="39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7F0B" w:rsidRPr="00CF41FF" w:rsidRDefault="00AC7F0B" w:rsidP="00C063E4">
            <w:pPr>
              <w:spacing w:before="0" w:beforeAutospacing="0" w:after="0" w:afterAutospacing="0"/>
              <w:rPr>
                <w:rFonts w:cstheme="minorHAnsi"/>
                <w:color w:val="000000"/>
                <w:lang w:val="ru-RU"/>
              </w:rPr>
            </w:pPr>
            <w:r w:rsidRPr="00CF41FF">
              <w:rPr>
                <w:rFonts w:cstheme="minorHAnsi"/>
                <w:color w:val="000000"/>
                <w:lang w:val="ru-RU"/>
              </w:rPr>
              <w:lastRenderedPageBreak/>
              <w:t xml:space="preserve">Требование, предъявляемое                             к участникам закупки в соответствии с частью </w:t>
            </w:r>
            <w:r w:rsidRPr="00CF41FF">
              <w:rPr>
                <w:rFonts w:cstheme="minorHAnsi"/>
                <w:color w:val="000000"/>
              </w:rPr>
              <w:t>1</w:t>
            </w:r>
            <w:r>
              <w:rPr>
                <w:rFonts w:cstheme="minorHAnsi"/>
                <w:color w:val="000000"/>
                <w:lang w:val="ru-RU"/>
              </w:rPr>
              <w:t>0</w:t>
            </w:r>
            <w:r w:rsidRPr="00CF41FF">
              <w:rPr>
                <w:rFonts w:cstheme="minorHAnsi"/>
                <w:color w:val="000000"/>
              </w:rPr>
              <w:t>.1 статьи 31 Закона № 44-ФЗ</w:t>
            </w:r>
          </w:p>
        </w:tc>
        <w:tc>
          <w:tcPr>
            <w:tcW w:w="58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7F0B" w:rsidRPr="00CF41FF" w:rsidRDefault="00AC7F0B" w:rsidP="00EA179B">
            <w:pPr>
              <w:spacing w:before="0" w:beforeAutospacing="0" w:after="0" w:afterAutospacing="0"/>
              <w:jc w:val="both"/>
              <w:rPr>
                <w:rFonts w:cstheme="minorHAnsi"/>
                <w:color w:val="000000"/>
                <w:lang w:val="ru-RU"/>
              </w:rPr>
            </w:pPr>
            <w:r>
              <w:rPr>
                <w:rFonts w:cstheme="minorHAnsi"/>
                <w:color w:val="000000"/>
                <w:lang w:val="ru-RU"/>
              </w:rPr>
              <w:t>Участник закупки не должен являться иностранным агентом</w:t>
            </w:r>
          </w:p>
        </w:tc>
      </w:tr>
      <w:tr w:rsidR="00AC7F0B" w:rsidRPr="00496533" w:rsidTr="006D16C9">
        <w:trPr>
          <w:trHeight w:val="1220"/>
        </w:trPr>
        <w:tc>
          <w:tcPr>
            <w:tcW w:w="39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7F0B" w:rsidRPr="00CF41FF" w:rsidRDefault="00AC7F0B" w:rsidP="00AC7F0B">
            <w:pPr>
              <w:spacing w:before="0" w:beforeAutospacing="0" w:after="0" w:afterAutospacing="0"/>
              <w:rPr>
                <w:rFonts w:cstheme="minorHAnsi"/>
                <w:color w:val="000000"/>
                <w:lang w:val="ru-RU"/>
              </w:rPr>
            </w:pPr>
            <w:r w:rsidRPr="00A41480">
              <w:rPr>
                <w:rFonts w:ascii="Times New Roman" w:hAnsi="Times New Roman" w:cs="Times New Roman"/>
                <w:sz w:val="24"/>
                <w:szCs w:val="24"/>
                <w:shd w:val="clear" w:color="auto" w:fill="FFFFFF"/>
                <w:lang w:val="ru-RU"/>
              </w:rPr>
              <w:t xml:space="preserve">Требования, предъявляемое к участникам закупки в соответствии с </w:t>
            </w:r>
            <w:hyperlink r:id="rId10" w:anchor="/document/99/350303717/" w:history="1">
              <w:r w:rsidRPr="00A41480">
                <w:rPr>
                  <w:rFonts w:ascii="Times New Roman" w:hAnsi="Times New Roman" w:cs="Times New Roman"/>
                  <w:sz w:val="24"/>
                  <w:szCs w:val="24"/>
                  <w:u w:val="single"/>
                  <w:lang w:val="ru-RU"/>
                </w:rPr>
                <w:t>Указом Президента РФ от 03.05.2022 № 252</w:t>
              </w:r>
            </w:hyperlink>
          </w:p>
        </w:tc>
        <w:tc>
          <w:tcPr>
            <w:tcW w:w="58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7F0B" w:rsidRPr="00CF41FF" w:rsidRDefault="00DE2761" w:rsidP="00AC7F0B">
            <w:pPr>
              <w:spacing w:before="0" w:beforeAutospacing="0" w:after="0" w:afterAutospacing="0"/>
              <w:jc w:val="both"/>
              <w:rPr>
                <w:rFonts w:cstheme="minorHAnsi"/>
                <w:color w:val="000000"/>
                <w:lang w:val="ru-RU"/>
              </w:rPr>
            </w:pPr>
            <w:r w:rsidRPr="00DE2761">
              <w:rPr>
                <w:rFonts w:ascii="Times New Roman" w:hAnsi="Times New Roman" w:cs="Times New Roman"/>
                <w:sz w:val="24"/>
                <w:szCs w:val="24"/>
                <w:shd w:val="clear" w:color="auto" w:fill="FFFFFF"/>
                <w:lang w:val="ru-RU"/>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Перечень юридических лиц, в отношении которых применяются специальные экономические меры установлен постановлением Правительства Российской Федерации от 11.05.2022 № 851 «О мерах по реализации Указа Президента Российской Федерации от 3 мая 2022 г. № 252».</w:t>
            </w:r>
          </w:p>
        </w:tc>
      </w:tr>
      <w:tr w:rsidR="00AC7F0B" w:rsidRPr="009E72D9" w:rsidTr="00335FCF">
        <w:tc>
          <w:tcPr>
            <w:tcW w:w="390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C7F0B" w:rsidRPr="00CF41FF" w:rsidRDefault="00AC7F0B" w:rsidP="00AC7F0B">
            <w:pPr>
              <w:spacing w:before="0" w:beforeAutospacing="0" w:after="0" w:afterAutospacing="0"/>
              <w:rPr>
                <w:rFonts w:cstheme="minorHAnsi"/>
                <w:color w:val="000000"/>
                <w:lang w:val="ru-RU"/>
              </w:rPr>
            </w:pPr>
            <w:r w:rsidRPr="00CF41FF">
              <w:rPr>
                <w:rFonts w:cstheme="minorHAnsi"/>
                <w:color w:val="000000"/>
                <w:lang w:val="ru-RU"/>
              </w:rPr>
              <w:t>Информация о предоставлении преимущества в соответствии со </w:t>
            </w:r>
            <w:hyperlink r:id="rId11" w:anchor="/document/70353464/entry/28" w:history="1">
              <w:r w:rsidRPr="00CF41FF">
                <w:rPr>
                  <w:rFonts w:cstheme="minorHAnsi"/>
                  <w:color w:val="000000"/>
                  <w:lang w:val="ru-RU"/>
                </w:rPr>
                <w:t>статьями 28</w:t>
              </w:r>
            </w:hyperlink>
            <w:r w:rsidRPr="00CF41FF">
              <w:rPr>
                <w:rFonts w:cstheme="minorHAnsi"/>
                <w:color w:val="000000"/>
                <w:lang w:val="ru-RU"/>
              </w:rPr>
              <w:t> и </w:t>
            </w:r>
            <w:hyperlink r:id="rId12" w:anchor="/document/70353464/entry/29" w:history="1">
              <w:r w:rsidRPr="00CF41FF">
                <w:rPr>
                  <w:rFonts w:cstheme="minorHAnsi"/>
                  <w:color w:val="000000"/>
                  <w:lang w:val="ru-RU"/>
                </w:rPr>
                <w:t>29</w:t>
              </w:r>
            </w:hyperlink>
            <w:r w:rsidRPr="00CF41FF">
              <w:rPr>
                <w:rFonts w:cstheme="minorHAnsi"/>
                <w:color w:val="000000"/>
                <w:lang w:val="ru-RU"/>
              </w:rPr>
              <w:t> Закона № 44-ФЗ</w:t>
            </w:r>
          </w:p>
        </w:tc>
        <w:tc>
          <w:tcPr>
            <w:tcW w:w="5811"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AC7F0B" w:rsidRPr="00737E49" w:rsidRDefault="002737D8" w:rsidP="00440965">
            <w:pPr>
              <w:spacing w:before="0" w:beforeAutospacing="0" w:after="0" w:afterAutospacing="0"/>
              <w:jc w:val="both"/>
              <w:rPr>
                <w:lang w:val="ru-RU"/>
              </w:rPr>
            </w:pPr>
            <w:r>
              <w:rPr>
                <w:rFonts w:cstheme="minorHAnsi"/>
                <w:b/>
                <w:bCs/>
                <w:color w:val="000000"/>
                <w:lang w:val="ru-RU"/>
              </w:rPr>
              <w:t>Не установлено</w:t>
            </w:r>
          </w:p>
        </w:tc>
      </w:tr>
      <w:tr w:rsidR="00A30DE0" w:rsidRPr="009E72D9" w:rsidTr="00335FCF">
        <w:tc>
          <w:tcPr>
            <w:tcW w:w="390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30DE0" w:rsidRPr="00CF41FF" w:rsidRDefault="00A30DE0" w:rsidP="00B31754">
            <w:pPr>
              <w:rPr>
                <w:rFonts w:cstheme="minorHAnsi"/>
                <w:color w:val="000000"/>
                <w:lang w:val="ru-RU"/>
              </w:rPr>
            </w:pPr>
          </w:p>
        </w:tc>
        <w:tc>
          <w:tcPr>
            <w:tcW w:w="5811"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A30DE0" w:rsidRPr="00A30DE0" w:rsidRDefault="00A30DE0" w:rsidP="00B31754">
            <w:pPr>
              <w:spacing w:before="0" w:beforeAutospacing="0" w:after="0" w:afterAutospacing="0"/>
              <w:jc w:val="both"/>
              <w:rPr>
                <w:rFonts w:cstheme="minorHAnsi"/>
                <w:b/>
                <w:bCs/>
                <w:color w:val="000000"/>
                <w:lang w:val="ru-RU"/>
              </w:rPr>
            </w:pPr>
          </w:p>
        </w:tc>
      </w:tr>
      <w:tr w:rsidR="00AC7F0B" w:rsidRPr="00496533" w:rsidTr="00335FCF">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7F0B" w:rsidRPr="00CF41FF" w:rsidRDefault="00AC7F0B" w:rsidP="00AC7F0B">
            <w:pPr>
              <w:spacing w:before="0" w:beforeAutospacing="0" w:after="0" w:afterAutospacing="0"/>
              <w:rPr>
                <w:rFonts w:cstheme="minorHAnsi"/>
                <w:color w:val="000000"/>
              </w:rPr>
            </w:pPr>
            <w:r w:rsidRPr="00CF41FF">
              <w:rPr>
                <w:rFonts w:cstheme="minorHAnsi"/>
                <w:color w:val="000000"/>
                <w:lang w:val="ru-RU"/>
              </w:rPr>
              <w:t xml:space="preserve">Информация о преимуществах участия в определении поставщика                               в соответствии с частью </w:t>
            </w:r>
            <w:r w:rsidRPr="006D16C9">
              <w:rPr>
                <w:rFonts w:cstheme="minorHAnsi"/>
                <w:color w:val="000000"/>
                <w:lang w:val="ru-RU"/>
              </w:rPr>
              <w:t xml:space="preserve">3 статьи 30 </w:t>
            </w:r>
            <w:r w:rsidRPr="00CF41FF">
              <w:rPr>
                <w:rFonts w:cstheme="minorHAnsi"/>
                <w:color w:val="000000"/>
              </w:rPr>
              <w:t>Закона № 44-ФЗ</w:t>
            </w: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7F0B" w:rsidRPr="00D412DC" w:rsidRDefault="00F24750" w:rsidP="00AC7F0B">
            <w:pPr>
              <w:spacing w:before="0" w:beforeAutospacing="0" w:after="0" w:afterAutospacing="0"/>
              <w:jc w:val="both"/>
              <w:rPr>
                <w:rFonts w:cstheme="minorHAnsi"/>
                <w:b/>
                <w:color w:val="000000"/>
                <w:lang w:val="ru-RU"/>
              </w:rPr>
            </w:pPr>
            <w:r w:rsidRPr="00F24750">
              <w:rPr>
                <w:rFonts w:cstheme="minorHAnsi"/>
                <w:b/>
                <w:color w:val="000000"/>
                <w:shd w:val="clear" w:color="auto" w:fill="FFFFFF"/>
                <w:lang w:val="ru-RU"/>
              </w:rPr>
              <w:t>Установлено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AC7F0B" w:rsidRPr="00CF41FF" w:rsidTr="00EA179B">
        <w:trPr>
          <w:trHeight w:val="2496"/>
        </w:trPr>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7F0B" w:rsidRPr="00CF41FF" w:rsidRDefault="00AC7F0B" w:rsidP="00AC7F0B">
            <w:pPr>
              <w:spacing w:before="0" w:beforeAutospacing="0" w:after="0" w:afterAutospacing="0"/>
              <w:rPr>
                <w:rFonts w:cstheme="minorHAnsi"/>
                <w:color w:val="000000"/>
                <w:lang w:val="ru-RU"/>
              </w:rPr>
            </w:pPr>
            <w:r w:rsidRPr="00CF41FF">
              <w:rPr>
                <w:rFonts w:cstheme="minorHAnsi"/>
                <w:color w:val="000000"/>
                <w:lang w:val="ru-RU"/>
              </w:rPr>
              <w:t>Требование, установленное                              в соответствии с частью 5 статьи 30 Закона № 44-ФЗ, с указанием                        в соответствии с частью 6 статьи 30 Закона №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7F0B" w:rsidRPr="00CF41FF" w:rsidRDefault="00AC7F0B" w:rsidP="00AC7F0B">
            <w:pPr>
              <w:spacing w:before="0" w:beforeAutospacing="0" w:after="0" w:afterAutospacing="0"/>
              <w:rPr>
                <w:rFonts w:cstheme="minorHAnsi"/>
                <w:color w:val="000000"/>
              </w:rPr>
            </w:pPr>
            <w:r w:rsidRPr="00CF41FF">
              <w:rPr>
                <w:rFonts w:cstheme="minorHAnsi"/>
                <w:color w:val="000000"/>
                <w:lang w:val="ru-RU"/>
              </w:rPr>
              <w:t>Не установлено</w:t>
            </w:r>
          </w:p>
        </w:tc>
      </w:tr>
      <w:tr w:rsidR="002737D8" w:rsidRPr="00496533" w:rsidTr="00EA179B">
        <w:trPr>
          <w:trHeight w:val="2496"/>
        </w:trPr>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37D8" w:rsidRPr="005413D9" w:rsidRDefault="005413D9" w:rsidP="002737D8">
            <w:pPr>
              <w:spacing w:before="0" w:beforeAutospacing="0" w:after="0" w:afterAutospacing="0"/>
              <w:rPr>
                <w:rFonts w:cstheme="minorHAnsi"/>
                <w:color w:val="000000"/>
                <w:highlight w:val="yellow"/>
                <w:lang w:val="ru-RU"/>
              </w:rPr>
            </w:pPr>
            <w:r w:rsidRPr="0095518D">
              <w:rPr>
                <w:rFonts w:cstheme="minorHAnsi"/>
                <w:lang w:val="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в случае, если такие условия, запреты и ограничения установлены в соответствии со статьей 14 Закона № 44-ФЗ</w:t>
            </w:r>
            <w:r>
              <w:rPr>
                <w:rFonts w:cstheme="minorHAnsi"/>
                <w:lang w:val="ru-RU"/>
              </w:rPr>
              <w:t>,</w:t>
            </w:r>
            <w:r>
              <w:rPr>
                <w:rFonts w:cstheme="minorHAnsi"/>
                <w:lang w:val="ru-RU"/>
              </w:rPr>
              <w:br/>
              <w:t xml:space="preserve"> а также о преимуществах</w:t>
            </w: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13D9" w:rsidRDefault="005413D9" w:rsidP="005413D9">
            <w:pPr>
              <w:spacing w:before="0" w:beforeAutospacing="0" w:after="0" w:afterAutospacing="0"/>
              <w:jc w:val="both"/>
              <w:rPr>
                <w:rFonts w:cstheme="minorHAnsi"/>
                <w:lang w:val="ru-RU"/>
              </w:rPr>
            </w:pPr>
            <w:r w:rsidRPr="006674D6">
              <w:rPr>
                <w:rFonts w:cstheme="minorHAnsi"/>
                <w:lang w:val="ru-RU"/>
              </w:rPr>
              <w:t>В соответствии с пп. «в» ч. 2 ст. 14 Федерального закона от апреля 2013 г. N 44-ФЗ, Правительством России установлено преимущество в отношении исключительно товаров российского происхождения (в том числе поставляемых при выполнении закупаемых работ, оказании закупаемых услуг российскими лицами).</w:t>
            </w:r>
          </w:p>
          <w:p w:rsidR="002737D8" w:rsidRPr="005413D9" w:rsidRDefault="005413D9" w:rsidP="005413D9">
            <w:pPr>
              <w:spacing w:before="0" w:beforeAutospacing="0" w:after="0" w:afterAutospacing="0"/>
              <w:jc w:val="both"/>
              <w:rPr>
                <w:rFonts w:cstheme="minorHAnsi"/>
                <w:color w:val="000000"/>
                <w:highlight w:val="yellow"/>
                <w:lang w:val="ru-RU"/>
              </w:rPr>
            </w:pPr>
            <w:r w:rsidRPr="006674D6">
              <w:rPr>
                <w:rFonts w:cstheme="minorHAnsi"/>
                <w:lang w:val="ru-RU"/>
              </w:rPr>
              <w:t>Преимущество применяется при конкурентных способах закупки, когда в объекте закупки, есть хотя бы один товар, на который не установлен запрет или ограничение в соответствии с постановлением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w:t>
            </w:r>
          </w:p>
        </w:tc>
      </w:tr>
      <w:tr w:rsidR="002737D8" w:rsidRPr="00496533" w:rsidTr="00EA179B">
        <w:trPr>
          <w:trHeight w:val="2496"/>
        </w:trPr>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37D8" w:rsidRPr="001D60D8" w:rsidRDefault="002737D8" w:rsidP="002737D8">
            <w:pPr>
              <w:spacing w:before="0" w:beforeAutospacing="0" w:after="0" w:afterAutospacing="0"/>
              <w:rPr>
                <w:rFonts w:cstheme="minorHAnsi"/>
                <w:b/>
                <w:bCs/>
                <w:color w:val="000000"/>
                <w:lang w:val="ru-RU"/>
              </w:rPr>
            </w:pPr>
            <w:r w:rsidRPr="001D60D8">
              <w:rPr>
                <w:rFonts w:cstheme="minorHAnsi"/>
                <w:b/>
                <w:bCs/>
                <w:color w:val="000000"/>
                <w:lang w:val="ru-RU"/>
              </w:rPr>
              <w:lastRenderedPageBreak/>
              <w:t>Требования установленные в соответствии с пунктом 24 части 1 статьи 42 Закона № 44-ФЗ (НОВОЕ)</w:t>
            </w: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737D8" w:rsidRDefault="002737D8" w:rsidP="002737D8">
            <w:pPr>
              <w:spacing w:before="0" w:beforeAutospacing="0" w:after="0" w:afterAutospacing="0"/>
              <w:jc w:val="both"/>
              <w:rPr>
                <w:rFonts w:cstheme="minorHAnsi"/>
                <w:color w:val="000000"/>
                <w:lang w:val="ru-RU"/>
              </w:rPr>
            </w:pPr>
            <w:r w:rsidRPr="001D60D8">
              <w:rPr>
                <w:rFonts w:cstheme="minorHAnsi"/>
                <w:b/>
                <w:bCs/>
                <w:color w:val="000000"/>
                <w:lang w:val="ru-RU"/>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r w:rsidRPr="001D60D8">
              <w:rPr>
                <w:rFonts w:cstheme="minorHAnsi"/>
                <w:color w:val="000000"/>
                <w:lang w:val="ru-RU"/>
              </w:rPr>
              <w:t>.</w:t>
            </w:r>
          </w:p>
        </w:tc>
      </w:tr>
      <w:tr w:rsidR="002737D8" w:rsidRPr="00496533" w:rsidTr="00440965">
        <w:trPr>
          <w:trHeight w:val="2496"/>
        </w:trPr>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37D8" w:rsidRPr="00CF41FF" w:rsidRDefault="002737D8" w:rsidP="002737D8">
            <w:pPr>
              <w:spacing w:before="0" w:beforeAutospacing="0" w:after="0" w:afterAutospacing="0"/>
              <w:rPr>
                <w:rFonts w:cstheme="minorHAnsi"/>
                <w:color w:val="000000"/>
                <w:lang w:val="ru-RU"/>
              </w:rPr>
            </w:pPr>
            <w:r w:rsidRPr="00D76A25">
              <w:rPr>
                <w:rFonts w:hAnsi="Times New Roman" w:cs="Times New Roman"/>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5811"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2737D8" w:rsidRPr="009F726E" w:rsidRDefault="002737D8" w:rsidP="002737D8">
            <w:pPr>
              <w:spacing w:before="0" w:beforeAutospacing="0" w:after="0" w:afterAutospacing="0"/>
              <w:jc w:val="both"/>
              <w:rPr>
                <w:rFonts w:ascii="Times New Roman" w:eastAsia="Times New Roman" w:hAnsi="Times New Roman" w:cs="Times New Roman"/>
                <w:sz w:val="24"/>
                <w:szCs w:val="24"/>
                <w:lang w:val="ru-RU" w:eastAsia="ru-RU"/>
              </w:rPr>
            </w:pPr>
            <w:r w:rsidRPr="009F726E">
              <w:rPr>
                <w:rFonts w:ascii="Times New Roman" w:eastAsia="Times New Roman" w:hAnsi="Times New Roman" w:cs="Times New Roman"/>
                <w:sz w:val="24"/>
                <w:szCs w:val="24"/>
                <w:lang w:val="ru-RU" w:eastAsia="ru-RU"/>
              </w:rPr>
              <w:t>-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2737D8" w:rsidRPr="009F726E" w:rsidRDefault="002737D8" w:rsidP="002737D8">
            <w:pPr>
              <w:spacing w:before="0" w:beforeAutospacing="0" w:after="0" w:afterAutospacing="0"/>
              <w:jc w:val="both"/>
              <w:rPr>
                <w:rFonts w:ascii="Times New Roman" w:eastAsia="Times New Roman" w:hAnsi="Times New Roman" w:cs="Times New Roman"/>
                <w:sz w:val="24"/>
                <w:szCs w:val="24"/>
                <w:lang w:val="ru-RU" w:eastAsia="ru-RU"/>
              </w:rPr>
            </w:pPr>
            <w:r w:rsidRPr="009F726E">
              <w:rPr>
                <w:rFonts w:ascii="Times New Roman" w:eastAsia="Times New Roman" w:hAnsi="Times New Roman" w:cs="Times New Roman"/>
                <w:sz w:val="24"/>
                <w:szCs w:val="24"/>
                <w:lang w:val="ru-RU" w:eastAsia="ru-RU"/>
              </w:rPr>
              <w:t xml:space="preserve">- документы, подтверждающие соответствие участника закупки требованиям, установленным </w:t>
            </w:r>
            <w:hyperlink r:id="rId13" w:history="1">
              <w:r w:rsidRPr="009F726E">
                <w:rPr>
                  <w:rFonts w:ascii="Times New Roman" w:eastAsia="Times New Roman" w:hAnsi="Times New Roman" w:cs="Times New Roman"/>
                  <w:sz w:val="24"/>
                  <w:szCs w:val="24"/>
                  <w:lang w:val="ru-RU" w:eastAsia="ru-RU"/>
                </w:rPr>
                <w:t>пунктом 1 части 1 статьи 31</w:t>
              </w:r>
            </w:hyperlink>
            <w:r w:rsidRPr="009F726E">
              <w:rPr>
                <w:rFonts w:ascii="Times New Roman" w:eastAsia="Times New Roman" w:hAnsi="Times New Roman" w:cs="Times New Roman"/>
                <w:sz w:val="24"/>
                <w:szCs w:val="24"/>
                <w:lang w:val="ru-RU" w:eastAsia="ru-RU"/>
              </w:rPr>
              <w:t xml:space="preserve"> Закона №44-ФЗ, документы, подтверждающие соответствие участника закупки дополнительным требованиям, установленным в соответствии с </w:t>
            </w:r>
            <w:hyperlink r:id="rId14" w:history="1">
              <w:r w:rsidRPr="009F726E">
                <w:rPr>
                  <w:rFonts w:ascii="Times New Roman" w:eastAsia="Times New Roman" w:hAnsi="Times New Roman" w:cs="Times New Roman"/>
                  <w:sz w:val="24"/>
                  <w:szCs w:val="24"/>
                  <w:lang w:val="ru-RU" w:eastAsia="ru-RU"/>
                </w:rPr>
                <w:t>частями 2</w:t>
              </w:r>
            </w:hyperlink>
            <w:r w:rsidRPr="009F726E">
              <w:rPr>
                <w:rFonts w:ascii="Times New Roman" w:eastAsia="Times New Roman" w:hAnsi="Times New Roman" w:cs="Times New Roman"/>
                <w:sz w:val="24"/>
                <w:szCs w:val="24"/>
                <w:lang w:val="ru-RU" w:eastAsia="ru-RU"/>
              </w:rPr>
              <w:t xml:space="preserve"> и </w:t>
            </w:r>
            <w:hyperlink r:id="rId15" w:history="1">
              <w:r w:rsidRPr="009F726E">
                <w:rPr>
                  <w:rFonts w:ascii="Times New Roman" w:eastAsia="Times New Roman" w:hAnsi="Times New Roman" w:cs="Times New Roman"/>
                  <w:sz w:val="24"/>
                  <w:szCs w:val="24"/>
                  <w:lang w:val="ru-RU" w:eastAsia="ru-RU"/>
                </w:rPr>
                <w:t>2.1</w:t>
              </w:r>
            </w:hyperlink>
            <w:r w:rsidRPr="009F726E">
              <w:rPr>
                <w:rFonts w:ascii="Times New Roman" w:eastAsia="Times New Roman" w:hAnsi="Times New Roman" w:cs="Times New Roman"/>
                <w:sz w:val="24"/>
                <w:szCs w:val="24"/>
                <w:lang w:val="ru-RU" w:eastAsia="ru-RU"/>
              </w:rPr>
              <w:t xml:space="preserve"> (при наличии таких требований) статьи 31 Закона №44-ФЗ, если иное не предусмотрено Законом №44-ФЗ;</w:t>
            </w:r>
          </w:p>
          <w:p w:rsidR="002737D8" w:rsidRPr="009F726E" w:rsidRDefault="002737D8" w:rsidP="002737D8">
            <w:pPr>
              <w:spacing w:before="0" w:beforeAutospacing="0" w:after="0" w:afterAutospacing="0"/>
              <w:jc w:val="both"/>
              <w:rPr>
                <w:rFonts w:ascii="Times New Roman" w:eastAsia="Times New Roman" w:hAnsi="Times New Roman" w:cs="Times New Roman"/>
                <w:sz w:val="24"/>
                <w:szCs w:val="24"/>
                <w:lang w:val="ru-RU" w:eastAsia="ru-RU"/>
              </w:rPr>
            </w:pPr>
            <w:r w:rsidRPr="009F726E">
              <w:rPr>
                <w:rFonts w:ascii="Times New Roman" w:eastAsia="Times New Roman" w:hAnsi="Times New Roman" w:cs="Times New Roman"/>
                <w:sz w:val="24"/>
                <w:szCs w:val="24"/>
                <w:lang w:val="ru-RU" w:eastAsia="ru-RU"/>
              </w:rPr>
              <w:t xml:space="preserve">- декларация о соответствии участника закупки требованиям, установленным </w:t>
            </w:r>
            <w:hyperlink r:id="rId16" w:history="1">
              <w:r w:rsidRPr="009F726E">
                <w:rPr>
                  <w:rFonts w:ascii="Times New Roman" w:eastAsia="Times New Roman" w:hAnsi="Times New Roman" w:cs="Times New Roman"/>
                  <w:sz w:val="24"/>
                  <w:szCs w:val="24"/>
                  <w:lang w:val="ru-RU" w:eastAsia="ru-RU"/>
                </w:rPr>
                <w:t>пунктами 3</w:t>
              </w:r>
            </w:hyperlink>
            <w:r w:rsidRPr="009F726E">
              <w:rPr>
                <w:rFonts w:ascii="Times New Roman" w:eastAsia="Times New Roman" w:hAnsi="Times New Roman" w:cs="Times New Roman"/>
                <w:sz w:val="24"/>
                <w:szCs w:val="24"/>
                <w:lang w:val="ru-RU" w:eastAsia="ru-RU"/>
              </w:rPr>
              <w:t xml:space="preserve"> - </w:t>
            </w:r>
            <w:hyperlink r:id="rId17" w:history="1">
              <w:r w:rsidRPr="009F726E">
                <w:rPr>
                  <w:rFonts w:ascii="Times New Roman" w:eastAsia="Times New Roman" w:hAnsi="Times New Roman" w:cs="Times New Roman"/>
                  <w:sz w:val="24"/>
                  <w:szCs w:val="24"/>
                  <w:lang w:val="ru-RU" w:eastAsia="ru-RU"/>
                </w:rPr>
                <w:t>5</w:t>
              </w:r>
            </w:hyperlink>
            <w:r w:rsidRPr="009F726E">
              <w:rPr>
                <w:rFonts w:ascii="Times New Roman" w:eastAsia="Times New Roman" w:hAnsi="Times New Roman" w:cs="Times New Roman"/>
                <w:sz w:val="24"/>
                <w:szCs w:val="24"/>
                <w:lang w:val="ru-RU" w:eastAsia="ru-RU"/>
              </w:rPr>
              <w:t xml:space="preserve">, </w:t>
            </w:r>
            <w:hyperlink r:id="rId18" w:history="1">
              <w:r w:rsidRPr="009F726E">
                <w:rPr>
                  <w:rFonts w:ascii="Times New Roman" w:eastAsia="Times New Roman" w:hAnsi="Times New Roman" w:cs="Times New Roman"/>
                  <w:sz w:val="24"/>
                  <w:szCs w:val="24"/>
                  <w:lang w:val="ru-RU" w:eastAsia="ru-RU"/>
                </w:rPr>
                <w:t>7</w:t>
              </w:r>
            </w:hyperlink>
            <w:r w:rsidRPr="009F726E">
              <w:rPr>
                <w:rFonts w:ascii="Times New Roman" w:eastAsia="Times New Roman" w:hAnsi="Times New Roman" w:cs="Times New Roman"/>
                <w:sz w:val="24"/>
                <w:szCs w:val="24"/>
                <w:lang w:val="ru-RU" w:eastAsia="ru-RU"/>
              </w:rPr>
              <w:t xml:space="preserve"> - </w:t>
            </w:r>
            <w:hyperlink r:id="rId19" w:history="1">
              <w:r w:rsidRPr="009F726E">
                <w:rPr>
                  <w:rFonts w:ascii="Times New Roman" w:eastAsia="Times New Roman" w:hAnsi="Times New Roman" w:cs="Times New Roman"/>
                  <w:sz w:val="24"/>
                  <w:szCs w:val="24"/>
                  <w:lang w:val="ru-RU" w:eastAsia="ru-RU"/>
                </w:rPr>
                <w:t>11 части 1 статьи 31</w:t>
              </w:r>
            </w:hyperlink>
            <w:r w:rsidRPr="009F726E">
              <w:rPr>
                <w:rFonts w:ascii="Times New Roman" w:eastAsia="Times New Roman" w:hAnsi="Times New Roman" w:cs="Times New Roman"/>
                <w:sz w:val="24"/>
                <w:szCs w:val="24"/>
                <w:lang w:val="ru-RU" w:eastAsia="ru-RU"/>
              </w:rPr>
              <w:t xml:space="preserve"> Закона №44-ФЗ;</w:t>
            </w:r>
          </w:p>
          <w:p w:rsidR="002737D8" w:rsidRPr="009F726E" w:rsidRDefault="002737D8" w:rsidP="002737D8">
            <w:pPr>
              <w:spacing w:before="0" w:beforeAutospacing="0" w:after="0" w:afterAutospacing="0"/>
              <w:jc w:val="both"/>
              <w:rPr>
                <w:rFonts w:ascii="Times New Roman" w:eastAsia="Times New Roman" w:hAnsi="Times New Roman" w:cs="Times New Roman"/>
                <w:sz w:val="24"/>
                <w:szCs w:val="24"/>
                <w:lang w:val="ru-RU" w:eastAsia="ru-RU"/>
              </w:rPr>
            </w:pPr>
            <w:r w:rsidRPr="009F726E">
              <w:rPr>
                <w:rFonts w:ascii="Times New Roman" w:eastAsia="Times New Roman" w:hAnsi="Times New Roman" w:cs="Times New Roman"/>
                <w:sz w:val="24"/>
                <w:szCs w:val="24"/>
                <w:lang w:val="ru-RU" w:eastAsia="ru-RU"/>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2737D8" w:rsidRPr="00496533" w:rsidTr="00EA179B">
        <w:trPr>
          <w:trHeight w:val="1829"/>
        </w:trPr>
        <w:tc>
          <w:tcPr>
            <w:tcW w:w="390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2737D8" w:rsidRPr="00B9516F" w:rsidRDefault="002737D8" w:rsidP="002737D8">
            <w:pPr>
              <w:spacing w:before="0" w:beforeAutospacing="0" w:after="0" w:afterAutospacing="0"/>
              <w:rPr>
                <w:rFonts w:cstheme="minorHAnsi"/>
                <w:b/>
                <w:color w:val="000000"/>
              </w:rPr>
            </w:pPr>
            <w:r w:rsidRPr="00B9516F">
              <w:rPr>
                <w:rFonts w:cstheme="minorHAnsi"/>
                <w:b/>
                <w:color w:val="000000"/>
                <w:lang w:val="ru-RU"/>
              </w:rPr>
              <w:t>ВАЖНО</w:t>
            </w:r>
            <w:r w:rsidRPr="00B9516F">
              <w:rPr>
                <w:rFonts w:cstheme="minorHAnsi"/>
                <w:b/>
                <w:color w:val="000000"/>
              </w:rPr>
              <w:t>:</w:t>
            </w:r>
          </w:p>
        </w:tc>
        <w:tc>
          <w:tcPr>
            <w:tcW w:w="5811"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2737D8" w:rsidRPr="00683921" w:rsidRDefault="002737D8" w:rsidP="002737D8">
            <w:pPr>
              <w:spacing w:before="0" w:beforeAutospacing="0" w:after="0" w:afterAutospacing="0" w:line="228" w:lineRule="auto"/>
              <w:jc w:val="both"/>
              <w:rPr>
                <w:rFonts w:cstheme="minorHAnsi"/>
                <w:b/>
                <w:bCs/>
                <w:color w:val="000000"/>
                <w:lang w:val="ru-RU"/>
              </w:rPr>
            </w:pPr>
            <w:r>
              <w:rPr>
                <w:rFonts w:ascii="Times New Roman" w:eastAsia="Calibri" w:hAnsi="Times New Roman" w:cs="Times New Roman"/>
                <w:b/>
                <w:bCs/>
                <w:sz w:val="24"/>
                <w:szCs w:val="24"/>
                <w:lang w:val="ru-RU"/>
              </w:rPr>
              <w:t>О</w:t>
            </w:r>
            <w:r w:rsidRPr="00DE2761">
              <w:rPr>
                <w:rFonts w:ascii="Times New Roman" w:eastAsia="Calibri" w:hAnsi="Times New Roman" w:cs="Times New Roman"/>
                <w:b/>
                <w:bCs/>
                <w:sz w:val="24"/>
                <w:szCs w:val="24"/>
                <w:lang w:val="ru-RU"/>
              </w:rPr>
              <w:t>тсутствие у участника закупки ограничений для участия в закупках, установленных законодательством Российской Федерации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Fonts w:ascii="Times New Roman" w:eastAsia="Calibri" w:hAnsi="Times New Roman" w:cs="Times New Roman"/>
                <w:b/>
                <w:bCs/>
                <w:sz w:val="24"/>
                <w:szCs w:val="24"/>
                <w:lang w:val="ru-RU"/>
              </w:rPr>
              <w:t xml:space="preserve"> обязательно</w:t>
            </w:r>
            <w:r w:rsidRPr="00DE2761">
              <w:rPr>
                <w:rFonts w:ascii="Times New Roman" w:eastAsia="Calibri" w:hAnsi="Times New Roman" w:cs="Times New Roman"/>
                <w:b/>
                <w:bCs/>
                <w:sz w:val="24"/>
                <w:szCs w:val="24"/>
                <w:lang w:val="ru-RU"/>
              </w:rPr>
              <w:t>.</w:t>
            </w:r>
          </w:p>
        </w:tc>
      </w:tr>
      <w:tr w:rsidR="002737D8" w:rsidRPr="00496533" w:rsidTr="00471E4B">
        <w:trPr>
          <w:trHeight w:val="20"/>
        </w:trPr>
        <w:tc>
          <w:tcPr>
            <w:tcW w:w="39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37D8" w:rsidRPr="00CF41FF" w:rsidRDefault="002737D8" w:rsidP="002737D8">
            <w:pPr>
              <w:spacing w:before="0" w:beforeAutospacing="0" w:after="0" w:afterAutospacing="0"/>
              <w:rPr>
                <w:rFonts w:cstheme="minorHAnsi"/>
                <w:color w:val="000000"/>
                <w:lang w:val="ru-RU"/>
              </w:rPr>
            </w:pPr>
          </w:p>
        </w:tc>
        <w:tc>
          <w:tcPr>
            <w:tcW w:w="5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737D8" w:rsidRDefault="002737D8" w:rsidP="002737D8">
            <w:pPr>
              <w:spacing w:before="0" w:beforeAutospacing="0" w:after="0" w:afterAutospacing="0"/>
              <w:jc w:val="both"/>
              <w:rPr>
                <w:rFonts w:cstheme="minorHAnsi"/>
                <w:color w:val="000000"/>
                <w:lang w:val="ru-RU"/>
              </w:rPr>
            </w:pPr>
          </w:p>
        </w:tc>
      </w:tr>
    </w:tbl>
    <w:p w:rsidR="00683921" w:rsidRDefault="00683921" w:rsidP="00040777">
      <w:pPr>
        <w:spacing w:before="0" w:beforeAutospacing="0" w:after="0" w:afterAutospacing="0"/>
        <w:jc w:val="center"/>
        <w:rPr>
          <w:rFonts w:cstheme="minorHAnsi"/>
          <w:b/>
          <w:bCs/>
          <w:color w:val="000000"/>
          <w:lang w:val="ru-RU"/>
        </w:rPr>
      </w:pPr>
    </w:p>
    <w:p w:rsidR="00101FE4" w:rsidRPr="00CF41FF" w:rsidRDefault="006307F8" w:rsidP="00040777">
      <w:pPr>
        <w:spacing w:before="0" w:beforeAutospacing="0" w:after="0" w:afterAutospacing="0"/>
        <w:jc w:val="center"/>
        <w:rPr>
          <w:rFonts w:cstheme="minorHAnsi"/>
          <w:color w:val="000000"/>
          <w:lang w:val="ru-RU"/>
        </w:rPr>
      </w:pPr>
      <w:r w:rsidRPr="00CF41FF">
        <w:rPr>
          <w:rFonts w:cstheme="minorHAnsi"/>
          <w:b/>
          <w:bCs/>
          <w:color w:val="000000"/>
          <w:lang w:val="ru-RU"/>
        </w:rPr>
        <w:t>Заявки на участие в электронном аукционе</w:t>
      </w:r>
    </w:p>
    <w:tbl>
      <w:tblPr>
        <w:tblW w:w="9714" w:type="dxa"/>
        <w:tblLayout w:type="fixed"/>
        <w:tblCellMar>
          <w:top w:w="15" w:type="dxa"/>
          <w:left w:w="15" w:type="dxa"/>
          <w:bottom w:w="15" w:type="dxa"/>
          <w:right w:w="15" w:type="dxa"/>
        </w:tblCellMar>
        <w:tblLook w:val="0600"/>
      </w:tblPr>
      <w:tblGrid>
        <w:gridCol w:w="3194"/>
        <w:gridCol w:w="6520"/>
      </w:tblGrid>
      <w:tr w:rsidR="00101FE4" w:rsidRPr="00496533" w:rsidTr="00335FCF">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1FE4" w:rsidRPr="00CF41FF" w:rsidRDefault="00BD5D2E" w:rsidP="00C063E4">
            <w:pPr>
              <w:spacing w:before="0" w:beforeAutospacing="0" w:after="0" w:afterAutospacing="0"/>
              <w:rPr>
                <w:rFonts w:cstheme="minorHAnsi"/>
                <w:color w:val="000000"/>
                <w:lang w:val="ru-RU"/>
              </w:rPr>
            </w:pPr>
            <w:r>
              <w:rPr>
                <w:rFonts w:cstheme="minorHAnsi"/>
                <w:color w:val="000000"/>
                <w:lang w:val="ru-RU"/>
              </w:rPr>
              <w:t>Условия</w:t>
            </w:r>
            <w:r w:rsidR="006307F8" w:rsidRPr="00CF41FF">
              <w:rPr>
                <w:rFonts w:cstheme="minorHAnsi"/>
                <w:color w:val="000000"/>
                <w:lang w:val="ru-RU"/>
              </w:rPr>
              <w:t xml:space="preserve"> подачи заявок на </w:t>
            </w:r>
            <w:r w:rsidRPr="00CF41FF">
              <w:rPr>
                <w:rFonts w:cstheme="minorHAnsi"/>
                <w:color w:val="000000"/>
                <w:lang w:val="ru-RU"/>
              </w:rPr>
              <w:lastRenderedPageBreak/>
              <w:t>участие в</w:t>
            </w:r>
            <w:r w:rsidR="006307F8" w:rsidRPr="00CF41FF">
              <w:rPr>
                <w:rFonts w:cstheme="minorHAnsi"/>
                <w:color w:val="000000"/>
                <w:lang w:val="ru-RU"/>
              </w:rPr>
              <w:t xml:space="preserve"> закупке</w:t>
            </w:r>
          </w:p>
        </w:tc>
        <w:tc>
          <w:tcPr>
            <w:tcW w:w="652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35064" w:rsidRPr="00CF41FF" w:rsidRDefault="00C35064" w:rsidP="00F35279">
            <w:pPr>
              <w:tabs>
                <w:tab w:val="left" w:pos="342"/>
              </w:tabs>
              <w:spacing w:before="0" w:beforeAutospacing="0" w:after="0" w:afterAutospacing="0" w:line="206" w:lineRule="auto"/>
              <w:jc w:val="both"/>
              <w:rPr>
                <w:rFonts w:eastAsia="Times New Roman" w:cstheme="minorHAnsi"/>
                <w:color w:val="000000"/>
                <w:lang w:val="ru-RU"/>
              </w:rPr>
            </w:pPr>
            <w:r w:rsidRPr="00CF41FF">
              <w:rPr>
                <w:rFonts w:eastAsia="Times New Roman" w:cstheme="minorHAnsi"/>
                <w:color w:val="000000"/>
                <w:lang w:val="ru-RU"/>
              </w:rPr>
              <w:lastRenderedPageBreak/>
              <w:t xml:space="preserve">Подача заявок на участие в </w:t>
            </w:r>
            <w:r w:rsidR="009F726E">
              <w:rPr>
                <w:rFonts w:eastAsia="Times New Roman" w:cstheme="minorHAnsi"/>
                <w:color w:val="000000"/>
                <w:lang w:val="ru-RU"/>
              </w:rPr>
              <w:t xml:space="preserve">закупке </w:t>
            </w:r>
            <w:r w:rsidRPr="00CF41FF">
              <w:rPr>
                <w:rFonts w:eastAsia="Times New Roman" w:cstheme="minorHAnsi"/>
                <w:color w:val="000000"/>
                <w:lang w:val="ru-RU"/>
              </w:rPr>
              <w:t xml:space="preserve">осуществляется только лицами, зарегистрированными в </w:t>
            </w:r>
            <w:r w:rsidR="009F726E">
              <w:rPr>
                <w:rFonts w:eastAsia="Times New Roman" w:cstheme="minorHAnsi"/>
                <w:color w:val="000000"/>
                <w:lang w:val="ru-RU"/>
              </w:rPr>
              <w:t>ЕАТ</w:t>
            </w:r>
            <w:r w:rsidRPr="00CF41FF">
              <w:rPr>
                <w:rFonts w:eastAsia="Times New Roman" w:cstheme="minorHAnsi"/>
                <w:color w:val="000000"/>
                <w:lang w:val="ru-RU"/>
              </w:rPr>
              <w:t xml:space="preserve"> и аккредитованными на </w:t>
            </w:r>
            <w:r w:rsidRPr="00CF41FF">
              <w:rPr>
                <w:rFonts w:eastAsia="Times New Roman" w:cstheme="minorHAnsi"/>
                <w:color w:val="000000"/>
                <w:lang w:val="ru-RU"/>
              </w:rPr>
              <w:lastRenderedPageBreak/>
              <w:t>электронной площадкев соответствии с Законом № 44-ФЗ.</w:t>
            </w:r>
          </w:p>
          <w:p w:rsidR="008965F0" w:rsidRPr="00CF41FF" w:rsidRDefault="006C65C1" w:rsidP="00F35279">
            <w:pPr>
              <w:tabs>
                <w:tab w:val="left" w:pos="342"/>
              </w:tabs>
              <w:spacing w:before="0" w:beforeAutospacing="0" w:after="0" w:afterAutospacing="0" w:line="206" w:lineRule="auto"/>
              <w:jc w:val="both"/>
              <w:rPr>
                <w:rFonts w:eastAsia="Times New Roman" w:cstheme="minorHAnsi"/>
                <w:color w:val="000000"/>
                <w:lang w:val="ru-RU"/>
              </w:rPr>
            </w:pPr>
            <w:r w:rsidRPr="00CF41FF">
              <w:rPr>
                <w:rFonts w:eastAsia="Times New Roman" w:cstheme="minorHAnsi"/>
                <w:color w:val="000000"/>
                <w:lang w:val="ru-RU"/>
              </w:rPr>
              <w:t xml:space="preserve">Участник </w:t>
            </w:r>
            <w:r w:rsidR="009F726E">
              <w:rPr>
                <w:rFonts w:eastAsia="Times New Roman" w:cstheme="minorHAnsi"/>
                <w:color w:val="000000"/>
                <w:lang w:val="ru-RU"/>
              </w:rPr>
              <w:t>закупки</w:t>
            </w:r>
            <w:r w:rsidRPr="00CF41FF">
              <w:rPr>
                <w:rFonts w:eastAsia="Times New Roman" w:cstheme="minorHAnsi"/>
                <w:color w:val="000000"/>
                <w:lang w:val="ru-RU"/>
              </w:rPr>
              <w:t xml:space="preserve"> вправе подать только одну заявку по адресу электронной площадки</w:t>
            </w:r>
            <w:r w:rsidR="008965F0" w:rsidRPr="00CF41FF">
              <w:rPr>
                <w:rFonts w:eastAsia="Times New Roman" w:cstheme="minorHAnsi"/>
                <w:color w:val="000000"/>
                <w:lang w:val="ru-RU"/>
              </w:rPr>
              <w:t xml:space="preserve">: </w:t>
            </w:r>
            <w:r w:rsidR="009F726E">
              <w:rPr>
                <w:rFonts w:eastAsia="Times New Roman" w:cstheme="minorHAnsi"/>
                <w:color w:val="000000"/>
                <w:lang w:val="ru-RU"/>
              </w:rPr>
              <w:t>ЕАТ Березка.</w:t>
            </w:r>
          </w:p>
          <w:p w:rsidR="00040777" w:rsidRDefault="009F726E" w:rsidP="00F35279">
            <w:pPr>
              <w:spacing w:before="0" w:beforeAutospacing="0" w:after="0" w:afterAutospacing="0" w:line="206" w:lineRule="auto"/>
              <w:jc w:val="both"/>
              <w:rPr>
                <w:rFonts w:ascii="Times New Roman" w:hAnsi="Times New Roman" w:cs="Times New Roman"/>
                <w:shd w:val="clear" w:color="auto" w:fill="FFFFFF"/>
                <w:lang w:val="ru-RU"/>
              </w:rPr>
            </w:pPr>
            <w:r>
              <w:rPr>
                <w:rFonts w:ascii="Times New Roman" w:hAnsi="Times New Roman" w:cs="Times New Roman"/>
                <w:shd w:val="clear" w:color="auto" w:fill="FFFFFF"/>
                <w:lang w:val="ru-RU"/>
              </w:rPr>
              <w:t xml:space="preserve">В </w:t>
            </w:r>
            <w:r w:rsidR="00040777" w:rsidRPr="002E2724">
              <w:rPr>
                <w:rFonts w:ascii="Times New Roman" w:hAnsi="Times New Roman" w:cs="Times New Roman"/>
                <w:shd w:val="clear" w:color="auto" w:fill="FFFFFF"/>
                <w:lang w:val="ru-RU"/>
              </w:rPr>
              <w:t>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rsidR="002E2724" w:rsidRPr="002E2724" w:rsidRDefault="002E2724" w:rsidP="00F35279">
            <w:pPr>
              <w:spacing w:before="0" w:beforeAutospacing="0" w:after="0" w:afterAutospacing="0" w:line="206" w:lineRule="auto"/>
              <w:jc w:val="both"/>
              <w:rPr>
                <w:rFonts w:ascii="Times New Roman" w:hAnsi="Times New Roman" w:cs="Times New Roman"/>
                <w:color w:val="000000"/>
                <w:lang w:val="ru-RU"/>
              </w:rPr>
            </w:pPr>
          </w:p>
        </w:tc>
      </w:tr>
      <w:tr w:rsidR="00AF6F82" w:rsidRPr="00376371" w:rsidTr="00761B63">
        <w:tc>
          <w:tcPr>
            <w:tcW w:w="3194"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AF6F82" w:rsidRPr="00CF41FF" w:rsidRDefault="00AF6F82" w:rsidP="00761B63">
            <w:pPr>
              <w:spacing w:before="0" w:beforeAutospacing="0" w:after="0" w:afterAutospacing="0"/>
              <w:rPr>
                <w:rFonts w:cstheme="minorHAnsi"/>
                <w:color w:val="000000"/>
                <w:lang w:val="ru-RU"/>
              </w:rPr>
            </w:pPr>
            <w:r w:rsidRPr="00C2757A">
              <w:rPr>
                <w:rFonts w:cstheme="minorHAnsi"/>
                <w:color w:val="000000"/>
                <w:lang w:val="ru-RU"/>
              </w:rPr>
              <w:lastRenderedPageBreak/>
              <w:t xml:space="preserve">Информация о </w:t>
            </w:r>
            <w:r>
              <w:rPr>
                <w:rFonts w:cstheme="minorHAnsi"/>
                <w:color w:val="000000"/>
                <w:lang w:val="ru-RU"/>
              </w:rPr>
              <w:t xml:space="preserve">казначейском </w:t>
            </w:r>
            <w:r w:rsidRPr="00C2757A">
              <w:rPr>
                <w:rFonts w:cstheme="minorHAnsi"/>
                <w:color w:val="000000"/>
                <w:lang w:val="ru-RU"/>
              </w:rPr>
              <w:t xml:space="preserve">сопровождении контракта                  </w:t>
            </w:r>
          </w:p>
        </w:tc>
        <w:tc>
          <w:tcPr>
            <w:tcW w:w="652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F6F82" w:rsidRPr="00486F1F" w:rsidRDefault="00AF6F82" w:rsidP="00761B63">
            <w:pPr>
              <w:spacing w:before="0" w:beforeAutospacing="0" w:after="0" w:afterAutospacing="0"/>
              <w:jc w:val="both"/>
              <w:rPr>
                <w:rFonts w:cstheme="minorHAnsi"/>
                <w:color w:val="000000"/>
                <w:lang w:val="ru-RU"/>
              </w:rPr>
            </w:pPr>
            <w:r w:rsidRPr="00486F1F">
              <w:rPr>
                <w:rFonts w:cstheme="minorHAnsi"/>
                <w:color w:val="000000"/>
                <w:lang w:val="ru-RU"/>
              </w:rPr>
              <w:t>Не установлено.</w:t>
            </w:r>
          </w:p>
          <w:p w:rsidR="00AF6F82" w:rsidRPr="00224AB4" w:rsidRDefault="00AF6F82" w:rsidP="00761B63">
            <w:pPr>
              <w:spacing w:before="0" w:beforeAutospacing="0" w:after="0" w:afterAutospacing="0"/>
              <w:jc w:val="both"/>
              <w:rPr>
                <w:rFonts w:cstheme="minorHAnsi"/>
                <w:color w:val="000000"/>
                <w:lang w:val="ru-RU"/>
              </w:rPr>
            </w:pPr>
          </w:p>
        </w:tc>
      </w:tr>
      <w:tr w:rsidR="00AF6F82" w:rsidRPr="00CF41FF" w:rsidTr="00761B63">
        <w:tc>
          <w:tcPr>
            <w:tcW w:w="31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F6F82" w:rsidRPr="00CF41FF" w:rsidRDefault="00AF6F82" w:rsidP="00761B63">
            <w:pPr>
              <w:spacing w:before="0" w:beforeAutospacing="0" w:after="0" w:afterAutospacing="0"/>
              <w:rPr>
                <w:rFonts w:cstheme="minorHAnsi"/>
                <w:color w:val="000000"/>
                <w:lang w:val="ru-RU"/>
              </w:rPr>
            </w:pPr>
            <w:r w:rsidRPr="00CF41FF">
              <w:rPr>
                <w:rFonts w:cstheme="minorHAnsi"/>
                <w:color w:val="000000"/>
                <w:lang w:val="ru-RU"/>
              </w:rPr>
              <w:t>Информация о банковском сопровождении контракта                  в соответствии со статьей 35 Закона № 44-ФЗ</w:t>
            </w:r>
          </w:p>
        </w:tc>
        <w:tc>
          <w:tcPr>
            <w:tcW w:w="65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F6F82" w:rsidRPr="00CF41FF" w:rsidRDefault="00AF6F82" w:rsidP="00761B63">
            <w:pPr>
              <w:spacing w:before="0" w:beforeAutospacing="0" w:after="0" w:afterAutospacing="0"/>
              <w:rPr>
                <w:rFonts w:cstheme="minorHAnsi"/>
                <w:color w:val="000000"/>
                <w:lang w:val="ru-RU"/>
              </w:rPr>
            </w:pPr>
            <w:r w:rsidRPr="00CF41FF">
              <w:rPr>
                <w:rFonts w:cstheme="minorHAnsi"/>
                <w:color w:val="000000"/>
                <w:lang w:val="ru-RU"/>
              </w:rPr>
              <w:t>Не требуется.</w:t>
            </w:r>
          </w:p>
        </w:tc>
      </w:tr>
      <w:tr w:rsidR="00AF6F82" w:rsidRPr="00A057B3" w:rsidTr="00761B63">
        <w:tc>
          <w:tcPr>
            <w:tcW w:w="319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F6F82" w:rsidRPr="00CF41FF" w:rsidRDefault="00AF6F82" w:rsidP="00761B63">
            <w:pPr>
              <w:spacing w:before="0" w:beforeAutospacing="0" w:after="0" w:afterAutospacing="0"/>
              <w:rPr>
                <w:rFonts w:cstheme="minorHAnsi"/>
                <w:color w:val="000000"/>
                <w:lang w:val="ru-RU"/>
              </w:rPr>
            </w:pPr>
            <w:r w:rsidRPr="00CF41FF">
              <w:rPr>
                <w:rFonts w:cstheme="minorHAnsi"/>
                <w:color w:val="000000"/>
                <w:lang w:val="ru-RU"/>
              </w:rPr>
              <w:t>Информация о возможности одностороннего отказа от исполнения контракта в соответствии со статьей 95 Закона № 44-ФЗ</w:t>
            </w:r>
          </w:p>
          <w:p w:rsidR="00AF6F82" w:rsidRPr="00CF41FF" w:rsidRDefault="00AF6F82" w:rsidP="00761B63">
            <w:pPr>
              <w:spacing w:before="0" w:beforeAutospacing="0" w:after="0" w:afterAutospacing="0"/>
              <w:rPr>
                <w:rFonts w:cstheme="minorHAnsi"/>
                <w:color w:val="000000"/>
                <w:lang w:val="ru-RU"/>
              </w:rPr>
            </w:pPr>
          </w:p>
        </w:tc>
        <w:tc>
          <w:tcPr>
            <w:tcW w:w="6520"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AF6F82" w:rsidRPr="00DE2761" w:rsidRDefault="00AF6F82" w:rsidP="00761B63">
            <w:pPr>
              <w:ind w:firstLine="39"/>
              <w:jc w:val="both"/>
              <w:rPr>
                <w:lang w:val="ru-RU"/>
              </w:rPr>
            </w:pPr>
            <w:r w:rsidRPr="00DE2761">
              <w:rPr>
                <w:lang w:val="ru-RU"/>
              </w:rPr>
              <w:t xml:space="preserve">Расторжение государственного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 8 - 25 ст. 95 Федерального закона от 05.04.2013 </w:t>
            </w:r>
            <w:r w:rsidRPr="000B3DD6">
              <w:t>N</w:t>
            </w:r>
            <w:r w:rsidRPr="00DE2761">
              <w:rPr>
                <w:lang w:val="ru-RU"/>
              </w:rPr>
              <w:t xml:space="preserve"> 44-ФЗ "О контрактной системе в сфере закупок товаров, работ, услуг для обеспечения государственных и муниципальных нужд".</w:t>
            </w:r>
          </w:p>
          <w:p w:rsidR="00AF6F82" w:rsidRPr="00DE2761" w:rsidRDefault="00AF6F82" w:rsidP="00761B63">
            <w:pPr>
              <w:spacing w:before="0" w:beforeAutospacing="0" w:after="0" w:afterAutospacing="0"/>
              <w:jc w:val="both"/>
              <w:rPr>
                <w:rFonts w:cstheme="minorHAnsi"/>
                <w:b/>
                <w:color w:val="000000"/>
                <w:sz w:val="21"/>
                <w:szCs w:val="21"/>
                <w:lang w:val="ru-RU"/>
              </w:rPr>
            </w:pPr>
            <w:r w:rsidRPr="00DE2761">
              <w:rPr>
                <w:lang w:val="ru-RU"/>
              </w:rPr>
              <w:t>Предусмотрено условиями проекта контракта (Приложение 2 к настоящему извещению)</w:t>
            </w:r>
          </w:p>
          <w:p w:rsidR="00AF6F82" w:rsidRDefault="00AF6F82" w:rsidP="00761B63">
            <w:pPr>
              <w:spacing w:before="0" w:beforeAutospacing="0" w:after="0" w:afterAutospacing="0"/>
              <w:jc w:val="both"/>
              <w:rPr>
                <w:rFonts w:cstheme="minorHAnsi"/>
                <w:color w:val="000000"/>
                <w:sz w:val="21"/>
                <w:szCs w:val="21"/>
                <w:lang w:val="ru-RU"/>
              </w:rPr>
            </w:pPr>
            <w:r w:rsidRPr="00CD3D66">
              <w:rPr>
                <w:rFonts w:cstheme="minorHAnsi"/>
                <w:b/>
                <w:color w:val="000000"/>
                <w:sz w:val="21"/>
                <w:szCs w:val="21"/>
                <w:lang w:val="ru-RU"/>
              </w:rPr>
              <w:t>Заказчик</w:t>
            </w:r>
            <w:r w:rsidRPr="00D3099F">
              <w:rPr>
                <w:rFonts w:cstheme="minorHAnsi"/>
                <w:color w:val="000000"/>
                <w:sz w:val="21"/>
                <w:szCs w:val="21"/>
                <w:lang w:val="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В случае принятия Государственным Заказчиком решения об одностороннем отказе от исполнения Контракта:</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Государственный заказчик, согласно части 12.1. статьи 95 Закона № 44-ФЗ,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Решение Государственного заказчика об одностороннем отказе</w:t>
            </w:r>
          </w:p>
          <w:p w:rsidR="00AF6F82" w:rsidRPr="00D3099F"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AF6F82" w:rsidRDefault="00AF6F82" w:rsidP="00761B63">
            <w:pPr>
              <w:spacing w:before="0" w:beforeAutospacing="0" w:after="0" w:afterAutospacing="0"/>
              <w:jc w:val="both"/>
              <w:rPr>
                <w:rFonts w:cstheme="minorHAnsi"/>
                <w:color w:val="000000"/>
                <w:sz w:val="21"/>
                <w:szCs w:val="21"/>
                <w:lang w:val="ru-RU"/>
              </w:rPr>
            </w:pPr>
            <w:r w:rsidRPr="00CD3D66">
              <w:rPr>
                <w:rFonts w:cstheme="minorHAnsi"/>
                <w:b/>
                <w:color w:val="000000"/>
                <w:sz w:val="21"/>
                <w:szCs w:val="21"/>
                <w:lang w:val="ru-RU"/>
              </w:rPr>
              <w:t>Поставщик</w:t>
            </w:r>
            <w:r w:rsidRPr="00D3099F">
              <w:rPr>
                <w:rFonts w:cstheme="minorHAnsi"/>
                <w:color w:val="000000"/>
                <w:sz w:val="21"/>
                <w:szCs w:val="21"/>
                <w:lang w:val="ru-RU"/>
              </w:rPr>
              <w:t xml:space="preserve">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Pr>
                <w:rFonts w:cstheme="minorHAnsi"/>
                <w:color w:val="000000"/>
                <w:sz w:val="21"/>
                <w:szCs w:val="21"/>
                <w:lang w:val="ru-RU"/>
              </w:rPr>
              <w:t xml:space="preserve">Заказчика </w:t>
            </w:r>
            <w:r w:rsidRPr="00D3099F">
              <w:rPr>
                <w:rFonts w:cstheme="minorHAnsi"/>
                <w:color w:val="000000"/>
                <w:sz w:val="21"/>
                <w:szCs w:val="21"/>
                <w:lang w:val="ru-RU"/>
              </w:rPr>
              <w:t>принять решение об одностороннем отказе от исполнения контракта.</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В случае принятия Исполнителем решения об одностороннем отказе от исполнения Контракта:</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 xml:space="preserve">Исполнитель, согласно части 20.1. статьи 95 Закона № 44-ФЗ, с </w:t>
            </w:r>
            <w:r w:rsidRPr="00CD3D66">
              <w:rPr>
                <w:rFonts w:cstheme="minorHAnsi"/>
                <w:color w:val="000000"/>
                <w:sz w:val="21"/>
                <w:szCs w:val="21"/>
                <w:lang w:val="ru-RU"/>
              </w:rPr>
              <w:lastRenderedPageBreak/>
              <w:t>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Государственному заказчику. Датой поступления Государственному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Государственный заказчик.</w:t>
            </w:r>
          </w:p>
          <w:p w:rsidR="00AF6F82" w:rsidRPr="00CD3D66"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7.11. Решение Исполнителя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w:t>
            </w:r>
          </w:p>
          <w:p w:rsidR="00AF6F82" w:rsidRDefault="00AF6F82" w:rsidP="00761B63">
            <w:pPr>
              <w:spacing w:before="0" w:beforeAutospacing="0" w:after="0" w:afterAutospacing="0"/>
              <w:jc w:val="both"/>
              <w:rPr>
                <w:rFonts w:cstheme="minorHAnsi"/>
                <w:color w:val="000000"/>
                <w:sz w:val="21"/>
                <w:szCs w:val="21"/>
                <w:lang w:val="ru-RU"/>
              </w:rPr>
            </w:pPr>
            <w:r w:rsidRPr="00CD3D66">
              <w:rPr>
                <w:rFonts w:cstheme="minorHAnsi"/>
                <w:color w:val="000000"/>
                <w:sz w:val="21"/>
                <w:szCs w:val="21"/>
                <w:lang w:val="ru-RU"/>
              </w:rPr>
              <w:t>от исполнения Контракта.</w:t>
            </w:r>
          </w:p>
          <w:p w:rsidR="00AF6F82" w:rsidRPr="00CF41FF" w:rsidRDefault="00AF6F82" w:rsidP="00761B63">
            <w:pPr>
              <w:spacing w:before="0" w:beforeAutospacing="0" w:after="0" w:afterAutospacing="0"/>
              <w:jc w:val="both"/>
              <w:rPr>
                <w:rFonts w:cstheme="minorHAnsi"/>
                <w:color w:val="000000"/>
                <w:lang w:val="ru-RU"/>
              </w:rPr>
            </w:pPr>
          </w:p>
        </w:tc>
      </w:tr>
    </w:tbl>
    <w:p w:rsidR="00AF6F82" w:rsidRDefault="00AF6F82" w:rsidP="00AF6F82">
      <w:pPr>
        <w:pStyle w:val="a3"/>
        <w:tabs>
          <w:tab w:val="left" w:pos="1134"/>
        </w:tabs>
        <w:ind w:left="709"/>
        <w:jc w:val="both"/>
        <w:rPr>
          <w:rFonts w:asciiTheme="minorHAnsi" w:hAnsiTheme="minorHAnsi" w:cstheme="minorHAnsi"/>
          <w:sz w:val="21"/>
          <w:szCs w:val="21"/>
        </w:rPr>
      </w:pPr>
    </w:p>
    <w:p w:rsidR="00DF7AEF" w:rsidRPr="00CF41FF" w:rsidRDefault="00DF7AEF">
      <w:pPr>
        <w:rPr>
          <w:rFonts w:cstheme="minorHAnsi"/>
          <w:color w:val="000000"/>
          <w:lang w:val="ru-RU"/>
        </w:rPr>
      </w:pPr>
    </w:p>
    <w:sectPr w:rsidR="00DF7AEF" w:rsidRPr="00CF41FF" w:rsidSect="00335FCF">
      <w:pgSz w:w="11907" w:h="16839"/>
      <w:pgMar w:top="426" w:right="709" w:bottom="70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4C2" w:rsidRDefault="00FE54C2" w:rsidP="00902DB9">
      <w:pPr>
        <w:spacing w:before="0" w:after="0"/>
      </w:pPr>
      <w:r>
        <w:separator/>
      </w:r>
    </w:p>
  </w:endnote>
  <w:endnote w:type="continuationSeparator" w:id="1">
    <w:p w:rsidR="00FE54C2" w:rsidRDefault="00FE54C2" w:rsidP="00902DB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4C2" w:rsidRDefault="00FE54C2" w:rsidP="00902DB9">
      <w:pPr>
        <w:spacing w:before="0" w:after="0"/>
      </w:pPr>
      <w:r>
        <w:separator/>
      </w:r>
    </w:p>
  </w:footnote>
  <w:footnote w:type="continuationSeparator" w:id="1">
    <w:p w:rsidR="00FE54C2" w:rsidRDefault="00FE54C2" w:rsidP="00902DB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3E8"/>
    <w:multiLevelType w:val="hybridMultilevel"/>
    <w:tmpl w:val="A79451A6"/>
    <w:lvl w:ilvl="0" w:tplc="447C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5F848FD"/>
    <w:multiLevelType w:val="hybridMultilevel"/>
    <w:tmpl w:val="A7E45F58"/>
    <w:lvl w:ilvl="0" w:tplc="9FAC3A02">
      <w:start w:val="1"/>
      <w:numFmt w:val="decimal"/>
      <w:lvlText w:val="%1."/>
      <w:lvlJc w:val="left"/>
      <w:pPr>
        <w:ind w:left="426" w:hanging="360"/>
      </w:pPr>
      <w:rPr>
        <w:b/>
        <w:color w:val="000000" w:themeColor="text1"/>
      </w:rPr>
    </w:lvl>
    <w:lvl w:ilvl="1" w:tplc="04190019">
      <w:start w:val="1"/>
      <w:numFmt w:val="lowerLetter"/>
      <w:lvlText w:val="%2."/>
      <w:lvlJc w:val="left"/>
      <w:pPr>
        <w:ind w:left="1146" w:hanging="360"/>
      </w:pPr>
    </w:lvl>
    <w:lvl w:ilvl="2" w:tplc="0419001B">
      <w:start w:val="1"/>
      <w:numFmt w:val="lowerRoman"/>
      <w:lvlText w:val="%3."/>
      <w:lvlJc w:val="right"/>
      <w:pPr>
        <w:ind w:left="1866" w:hanging="180"/>
      </w:pPr>
    </w:lvl>
    <w:lvl w:ilvl="3" w:tplc="0419000F">
      <w:start w:val="1"/>
      <w:numFmt w:val="decimal"/>
      <w:lvlText w:val="%4."/>
      <w:lvlJc w:val="left"/>
      <w:pPr>
        <w:ind w:left="2586" w:hanging="360"/>
      </w:pPr>
    </w:lvl>
    <w:lvl w:ilvl="4" w:tplc="04190019">
      <w:start w:val="1"/>
      <w:numFmt w:val="lowerLetter"/>
      <w:lvlText w:val="%5."/>
      <w:lvlJc w:val="left"/>
      <w:pPr>
        <w:ind w:left="3306" w:hanging="360"/>
      </w:pPr>
    </w:lvl>
    <w:lvl w:ilvl="5" w:tplc="0419001B">
      <w:start w:val="1"/>
      <w:numFmt w:val="lowerRoman"/>
      <w:lvlText w:val="%6."/>
      <w:lvlJc w:val="right"/>
      <w:pPr>
        <w:ind w:left="4026" w:hanging="180"/>
      </w:pPr>
    </w:lvl>
    <w:lvl w:ilvl="6" w:tplc="0419000F">
      <w:start w:val="1"/>
      <w:numFmt w:val="decimal"/>
      <w:lvlText w:val="%7."/>
      <w:lvlJc w:val="left"/>
      <w:pPr>
        <w:ind w:left="4746" w:hanging="360"/>
      </w:pPr>
    </w:lvl>
    <w:lvl w:ilvl="7" w:tplc="04190019">
      <w:start w:val="1"/>
      <w:numFmt w:val="lowerLetter"/>
      <w:lvlText w:val="%8."/>
      <w:lvlJc w:val="left"/>
      <w:pPr>
        <w:ind w:left="5466" w:hanging="360"/>
      </w:pPr>
    </w:lvl>
    <w:lvl w:ilvl="8" w:tplc="0419001B">
      <w:start w:val="1"/>
      <w:numFmt w:val="lowerRoman"/>
      <w:lvlText w:val="%9."/>
      <w:lvlJc w:val="right"/>
      <w:pPr>
        <w:ind w:left="6186" w:hanging="180"/>
      </w:pPr>
    </w:lvl>
  </w:abstractNum>
  <w:abstractNum w:abstractNumId="4">
    <w:nsid w:val="2B0B1077"/>
    <w:multiLevelType w:val="hybridMultilevel"/>
    <w:tmpl w:val="C8F614A0"/>
    <w:lvl w:ilvl="0" w:tplc="FE689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0D22834"/>
    <w:multiLevelType w:val="hybridMultilevel"/>
    <w:tmpl w:val="BF76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8B2ADC"/>
    <w:multiLevelType w:val="hybridMultilevel"/>
    <w:tmpl w:val="254AEDBC"/>
    <w:lvl w:ilvl="0" w:tplc="7AC8B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2C07D2"/>
    <w:multiLevelType w:val="hybridMultilevel"/>
    <w:tmpl w:val="A79451A6"/>
    <w:lvl w:ilvl="0" w:tplc="447C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6A90017"/>
    <w:multiLevelType w:val="hybridMultilevel"/>
    <w:tmpl w:val="BF76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A05CE"/>
    <w:rsid w:val="0000046B"/>
    <w:rsid w:val="00004761"/>
    <w:rsid w:val="0002785E"/>
    <w:rsid w:val="000331E0"/>
    <w:rsid w:val="00040777"/>
    <w:rsid w:val="00040857"/>
    <w:rsid w:val="000447BF"/>
    <w:rsid w:val="000474ED"/>
    <w:rsid w:val="000478F0"/>
    <w:rsid w:val="00050106"/>
    <w:rsid w:val="000521E1"/>
    <w:rsid w:val="0005480D"/>
    <w:rsid w:val="00062FB4"/>
    <w:rsid w:val="00063582"/>
    <w:rsid w:val="00063A51"/>
    <w:rsid w:val="000B2DC0"/>
    <w:rsid w:val="000B4ABE"/>
    <w:rsid w:val="000C21D2"/>
    <w:rsid w:val="000D46FE"/>
    <w:rsid w:val="000E5904"/>
    <w:rsid w:val="000E79B0"/>
    <w:rsid w:val="000F4D7E"/>
    <w:rsid w:val="00101FE4"/>
    <w:rsid w:val="001027C8"/>
    <w:rsid w:val="00104227"/>
    <w:rsid w:val="00112870"/>
    <w:rsid w:val="0011581F"/>
    <w:rsid w:val="001174B5"/>
    <w:rsid w:val="00117C4C"/>
    <w:rsid w:val="00120D40"/>
    <w:rsid w:val="001222F0"/>
    <w:rsid w:val="00126915"/>
    <w:rsid w:val="00130D74"/>
    <w:rsid w:val="0014576C"/>
    <w:rsid w:val="001542AF"/>
    <w:rsid w:val="00160762"/>
    <w:rsid w:val="001737E9"/>
    <w:rsid w:val="00175A98"/>
    <w:rsid w:val="0017606D"/>
    <w:rsid w:val="001B312F"/>
    <w:rsid w:val="001C1973"/>
    <w:rsid w:val="001D34C7"/>
    <w:rsid w:val="001D60D8"/>
    <w:rsid w:val="001E5F85"/>
    <w:rsid w:val="001F6F52"/>
    <w:rsid w:val="002131F3"/>
    <w:rsid w:val="002145C5"/>
    <w:rsid w:val="00216E69"/>
    <w:rsid w:val="00223E7F"/>
    <w:rsid w:val="00224AB4"/>
    <w:rsid w:val="00224D02"/>
    <w:rsid w:val="002301CA"/>
    <w:rsid w:val="0023433D"/>
    <w:rsid w:val="00243569"/>
    <w:rsid w:val="00263309"/>
    <w:rsid w:val="00267107"/>
    <w:rsid w:val="002737D8"/>
    <w:rsid w:val="00285EF5"/>
    <w:rsid w:val="002911B0"/>
    <w:rsid w:val="00291D86"/>
    <w:rsid w:val="002A2D73"/>
    <w:rsid w:val="002A44BE"/>
    <w:rsid w:val="002A5136"/>
    <w:rsid w:val="002B4383"/>
    <w:rsid w:val="002C4461"/>
    <w:rsid w:val="002C4B1F"/>
    <w:rsid w:val="002D33B1"/>
    <w:rsid w:val="002D3591"/>
    <w:rsid w:val="002D3F06"/>
    <w:rsid w:val="002D4B8A"/>
    <w:rsid w:val="002E2724"/>
    <w:rsid w:val="002E46EC"/>
    <w:rsid w:val="002E5E54"/>
    <w:rsid w:val="002E6414"/>
    <w:rsid w:val="002F088F"/>
    <w:rsid w:val="003119E4"/>
    <w:rsid w:val="00335FCF"/>
    <w:rsid w:val="003514A0"/>
    <w:rsid w:val="00360CB5"/>
    <w:rsid w:val="00361AC2"/>
    <w:rsid w:val="0036271A"/>
    <w:rsid w:val="00362B8F"/>
    <w:rsid w:val="00362D22"/>
    <w:rsid w:val="00363117"/>
    <w:rsid w:val="00376371"/>
    <w:rsid w:val="00384453"/>
    <w:rsid w:val="003A03F1"/>
    <w:rsid w:val="003A1EE2"/>
    <w:rsid w:val="003B49DE"/>
    <w:rsid w:val="003B4ADF"/>
    <w:rsid w:val="003B5056"/>
    <w:rsid w:val="003B7D69"/>
    <w:rsid w:val="003E000D"/>
    <w:rsid w:val="003E144D"/>
    <w:rsid w:val="003F10BD"/>
    <w:rsid w:val="00403975"/>
    <w:rsid w:val="004113ED"/>
    <w:rsid w:val="004206BC"/>
    <w:rsid w:val="004307C8"/>
    <w:rsid w:val="004312AD"/>
    <w:rsid w:val="00433CB8"/>
    <w:rsid w:val="00440965"/>
    <w:rsid w:val="004423E3"/>
    <w:rsid w:val="004465B1"/>
    <w:rsid w:val="004471DF"/>
    <w:rsid w:val="004544E0"/>
    <w:rsid w:val="00463200"/>
    <w:rsid w:val="004642B6"/>
    <w:rsid w:val="00467BFD"/>
    <w:rsid w:val="00471E4B"/>
    <w:rsid w:val="00477903"/>
    <w:rsid w:val="00484307"/>
    <w:rsid w:val="00484C68"/>
    <w:rsid w:val="00486F1F"/>
    <w:rsid w:val="00496533"/>
    <w:rsid w:val="004A48E7"/>
    <w:rsid w:val="004B03DD"/>
    <w:rsid w:val="004B4DAE"/>
    <w:rsid w:val="004C166E"/>
    <w:rsid w:val="004C4010"/>
    <w:rsid w:val="004C47CD"/>
    <w:rsid w:val="004C73C1"/>
    <w:rsid w:val="004C74C3"/>
    <w:rsid w:val="004D26A6"/>
    <w:rsid w:val="004E1058"/>
    <w:rsid w:val="004E51BD"/>
    <w:rsid w:val="004E5D65"/>
    <w:rsid w:val="004E5FD3"/>
    <w:rsid w:val="004F1482"/>
    <w:rsid w:val="004F7E17"/>
    <w:rsid w:val="00501D61"/>
    <w:rsid w:val="00507169"/>
    <w:rsid w:val="005078E8"/>
    <w:rsid w:val="00507BF3"/>
    <w:rsid w:val="005144AF"/>
    <w:rsid w:val="00515F08"/>
    <w:rsid w:val="00520488"/>
    <w:rsid w:val="00523409"/>
    <w:rsid w:val="005413D9"/>
    <w:rsid w:val="00544FCE"/>
    <w:rsid w:val="005455B1"/>
    <w:rsid w:val="00555072"/>
    <w:rsid w:val="00563A5E"/>
    <w:rsid w:val="0056655C"/>
    <w:rsid w:val="005705C9"/>
    <w:rsid w:val="00590959"/>
    <w:rsid w:val="00596846"/>
    <w:rsid w:val="005A05CE"/>
    <w:rsid w:val="005B34D9"/>
    <w:rsid w:val="005C110D"/>
    <w:rsid w:val="005C18E1"/>
    <w:rsid w:val="005E0144"/>
    <w:rsid w:val="005E2DAD"/>
    <w:rsid w:val="005E4C49"/>
    <w:rsid w:val="005E5BB1"/>
    <w:rsid w:val="005E6715"/>
    <w:rsid w:val="005F0358"/>
    <w:rsid w:val="005F36E4"/>
    <w:rsid w:val="005F4C42"/>
    <w:rsid w:val="005F787F"/>
    <w:rsid w:val="00600468"/>
    <w:rsid w:val="00603170"/>
    <w:rsid w:val="006070A6"/>
    <w:rsid w:val="00607A40"/>
    <w:rsid w:val="00607D37"/>
    <w:rsid w:val="006120B5"/>
    <w:rsid w:val="00615E2F"/>
    <w:rsid w:val="006201B8"/>
    <w:rsid w:val="00620997"/>
    <w:rsid w:val="006307F8"/>
    <w:rsid w:val="006403F8"/>
    <w:rsid w:val="00645D9B"/>
    <w:rsid w:val="00653AF6"/>
    <w:rsid w:val="006566CF"/>
    <w:rsid w:val="0067167B"/>
    <w:rsid w:val="00671E3B"/>
    <w:rsid w:val="00683921"/>
    <w:rsid w:val="0068624F"/>
    <w:rsid w:val="00691E8E"/>
    <w:rsid w:val="00697695"/>
    <w:rsid w:val="006A51A0"/>
    <w:rsid w:val="006A7956"/>
    <w:rsid w:val="006C3B6D"/>
    <w:rsid w:val="006C5694"/>
    <w:rsid w:val="006C65C1"/>
    <w:rsid w:val="006D16C9"/>
    <w:rsid w:val="006D5AA2"/>
    <w:rsid w:val="006F5920"/>
    <w:rsid w:val="00705A80"/>
    <w:rsid w:val="00707E2F"/>
    <w:rsid w:val="0073278B"/>
    <w:rsid w:val="00732D10"/>
    <w:rsid w:val="00733A43"/>
    <w:rsid w:val="00737E49"/>
    <w:rsid w:val="0074019C"/>
    <w:rsid w:val="00743431"/>
    <w:rsid w:val="007469E0"/>
    <w:rsid w:val="007806A8"/>
    <w:rsid w:val="007820B4"/>
    <w:rsid w:val="0078786A"/>
    <w:rsid w:val="00791AF2"/>
    <w:rsid w:val="0079407F"/>
    <w:rsid w:val="00796A87"/>
    <w:rsid w:val="00797BEF"/>
    <w:rsid w:val="007B336F"/>
    <w:rsid w:val="007B3F8C"/>
    <w:rsid w:val="007C36F0"/>
    <w:rsid w:val="007C3F91"/>
    <w:rsid w:val="007E6E45"/>
    <w:rsid w:val="007F2347"/>
    <w:rsid w:val="00801340"/>
    <w:rsid w:val="00807FF1"/>
    <w:rsid w:val="00811315"/>
    <w:rsid w:val="00815B38"/>
    <w:rsid w:val="00823410"/>
    <w:rsid w:val="0082440C"/>
    <w:rsid w:val="00825819"/>
    <w:rsid w:val="0084055C"/>
    <w:rsid w:val="0084181F"/>
    <w:rsid w:val="00844862"/>
    <w:rsid w:val="00845F7C"/>
    <w:rsid w:val="0085530E"/>
    <w:rsid w:val="00861AE3"/>
    <w:rsid w:val="00881DA7"/>
    <w:rsid w:val="00883241"/>
    <w:rsid w:val="008900BF"/>
    <w:rsid w:val="008965F0"/>
    <w:rsid w:val="008A2D0D"/>
    <w:rsid w:val="008A69D3"/>
    <w:rsid w:val="008B0C7B"/>
    <w:rsid w:val="008B346E"/>
    <w:rsid w:val="008D48ED"/>
    <w:rsid w:val="008D572C"/>
    <w:rsid w:val="008E2CC7"/>
    <w:rsid w:val="008E37BD"/>
    <w:rsid w:val="008E5272"/>
    <w:rsid w:val="008E5845"/>
    <w:rsid w:val="008E6C14"/>
    <w:rsid w:val="008F192E"/>
    <w:rsid w:val="008F2AEE"/>
    <w:rsid w:val="008F76B4"/>
    <w:rsid w:val="00902DB9"/>
    <w:rsid w:val="00904B23"/>
    <w:rsid w:val="00905264"/>
    <w:rsid w:val="00905838"/>
    <w:rsid w:val="00911AA1"/>
    <w:rsid w:val="00916E70"/>
    <w:rsid w:val="00921109"/>
    <w:rsid w:val="00933976"/>
    <w:rsid w:val="0093762B"/>
    <w:rsid w:val="0094153C"/>
    <w:rsid w:val="00967246"/>
    <w:rsid w:val="00976764"/>
    <w:rsid w:val="00976D27"/>
    <w:rsid w:val="009811CF"/>
    <w:rsid w:val="009815B0"/>
    <w:rsid w:val="0099177C"/>
    <w:rsid w:val="00995234"/>
    <w:rsid w:val="00997DDF"/>
    <w:rsid w:val="009B056E"/>
    <w:rsid w:val="009B5B06"/>
    <w:rsid w:val="009B7DFA"/>
    <w:rsid w:val="009C33E3"/>
    <w:rsid w:val="009C5848"/>
    <w:rsid w:val="009C6538"/>
    <w:rsid w:val="009D2E46"/>
    <w:rsid w:val="009D303D"/>
    <w:rsid w:val="009D3C7C"/>
    <w:rsid w:val="009E72D9"/>
    <w:rsid w:val="009F5702"/>
    <w:rsid w:val="009F6F49"/>
    <w:rsid w:val="009F726E"/>
    <w:rsid w:val="00A057B3"/>
    <w:rsid w:val="00A0771C"/>
    <w:rsid w:val="00A24944"/>
    <w:rsid w:val="00A30DE0"/>
    <w:rsid w:val="00A31826"/>
    <w:rsid w:val="00A32E33"/>
    <w:rsid w:val="00A367B3"/>
    <w:rsid w:val="00A4086D"/>
    <w:rsid w:val="00A42BF4"/>
    <w:rsid w:val="00A50627"/>
    <w:rsid w:val="00A527E1"/>
    <w:rsid w:val="00A55552"/>
    <w:rsid w:val="00A63BA3"/>
    <w:rsid w:val="00A6742F"/>
    <w:rsid w:val="00A70120"/>
    <w:rsid w:val="00A73ED0"/>
    <w:rsid w:val="00A84F53"/>
    <w:rsid w:val="00A94520"/>
    <w:rsid w:val="00AA03C7"/>
    <w:rsid w:val="00AB2537"/>
    <w:rsid w:val="00AB5541"/>
    <w:rsid w:val="00AC1B2D"/>
    <w:rsid w:val="00AC7F0B"/>
    <w:rsid w:val="00AE020A"/>
    <w:rsid w:val="00AE646D"/>
    <w:rsid w:val="00AE7C19"/>
    <w:rsid w:val="00AF48D1"/>
    <w:rsid w:val="00AF5914"/>
    <w:rsid w:val="00AF6B67"/>
    <w:rsid w:val="00AF6F82"/>
    <w:rsid w:val="00B00113"/>
    <w:rsid w:val="00B02DF9"/>
    <w:rsid w:val="00B2023F"/>
    <w:rsid w:val="00B22689"/>
    <w:rsid w:val="00B22C97"/>
    <w:rsid w:val="00B235D2"/>
    <w:rsid w:val="00B31754"/>
    <w:rsid w:val="00B4291C"/>
    <w:rsid w:val="00B47B44"/>
    <w:rsid w:val="00B54915"/>
    <w:rsid w:val="00B54962"/>
    <w:rsid w:val="00B70EED"/>
    <w:rsid w:val="00B7207B"/>
    <w:rsid w:val="00B73A5A"/>
    <w:rsid w:val="00B76E43"/>
    <w:rsid w:val="00B81DAE"/>
    <w:rsid w:val="00B84D57"/>
    <w:rsid w:val="00B8653B"/>
    <w:rsid w:val="00B92F02"/>
    <w:rsid w:val="00B93796"/>
    <w:rsid w:val="00B9516F"/>
    <w:rsid w:val="00B97CF2"/>
    <w:rsid w:val="00BA0979"/>
    <w:rsid w:val="00BC030F"/>
    <w:rsid w:val="00BC689F"/>
    <w:rsid w:val="00BC6913"/>
    <w:rsid w:val="00BD5D2E"/>
    <w:rsid w:val="00BE02DD"/>
    <w:rsid w:val="00BE3E0A"/>
    <w:rsid w:val="00BE5A5A"/>
    <w:rsid w:val="00BE75AC"/>
    <w:rsid w:val="00BF1150"/>
    <w:rsid w:val="00BF6599"/>
    <w:rsid w:val="00C063E4"/>
    <w:rsid w:val="00C159EB"/>
    <w:rsid w:val="00C2159F"/>
    <w:rsid w:val="00C259D4"/>
    <w:rsid w:val="00C2739D"/>
    <w:rsid w:val="00C2757A"/>
    <w:rsid w:val="00C32BA2"/>
    <w:rsid w:val="00C332D2"/>
    <w:rsid w:val="00C35064"/>
    <w:rsid w:val="00C4070F"/>
    <w:rsid w:val="00C416F4"/>
    <w:rsid w:val="00C428DA"/>
    <w:rsid w:val="00C60E9F"/>
    <w:rsid w:val="00C61455"/>
    <w:rsid w:val="00C61831"/>
    <w:rsid w:val="00C64CE0"/>
    <w:rsid w:val="00C64FF5"/>
    <w:rsid w:val="00C772EE"/>
    <w:rsid w:val="00C80CE6"/>
    <w:rsid w:val="00C94976"/>
    <w:rsid w:val="00CA65D5"/>
    <w:rsid w:val="00CC612A"/>
    <w:rsid w:val="00CD2B9A"/>
    <w:rsid w:val="00CE3640"/>
    <w:rsid w:val="00CE3AE1"/>
    <w:rsid w:val="00CF41FF"/>
    <w:rsid w:val="00CF5877"/>
    <w:rsid w:val="00D138AF"/>
    <w:rsid w:val="00D24232"/>
    <w:rsid w:val="00D24248"/>
    <w:rsid w:val="00D271AD"/>
    <w:rsid w:val="00D31559"/>
    <w:rsid w:val="00D412DC"/>
    <w:rsid w:val="00D45FE4"/>
    <w:rsid w:val="00D510E5"/>
    <w:rsid w:val="00D531E1"/>
    <w:rsid w:val="00D6032C"/>
    <w:rsid w:val="00D617FF"/>
    <w:rsid w:val="00D641B2"/>
    <w:rsid w:val="00D655C8"/>
    <w:rsid w:val="00D8459D"/>
    <w:rsid w:val="00D84CEE"/>
    <w:rsid w:val="00D86672"/>
    <w:rsid w:val="00D868D6"/>
    <w:rsid w:val="00D92A55"/>
    <w:rsid w:val="00D95378"/>
    <w:rsid w:val="00D958FA"/>
    <w:rsid w:val="00D9671C"/>
    <w:rsid w:val="00DB4075"/>
    <w:rsid w:val="00DB4ED5"/>
    <w:rsid w:val="00DC094F"/>
    <w:rsid w:val="00DD023F"/>
    <w:rsid w:val="00DD0488"/>
    <w:rsid w:val="00DE1DD5"/>
    <w:rsid w:val="00DE2761"/>
    <w:rsid w:val="00DE4F84"/>
    <w:rsid w:val="00DF5604"/>
    <w:rsid w:val="00DF7AEF"/>
    <w:rsid w:val="00E0009A"/>
    <w:rsid w:val="00E054D5"/>
    <w:rsid w:val="00E07087"/>
    <w:rsid w:val="00E16CA5"/>
    <w:rsid w:val="00E223E9"/>
    <w:rsid w:val="00E257DE"/>
    <w:rsid w:val="00E259FC"/>
    <w:rsid w:val="00E25AC8"/>
    <w:rsid w:val="00E260E6"/>
    <w:rsid w:val="00E26CD7"/>
    <w:rsid w:val="00E3546B"/>
    <w:rsid w:val="00E430FD"/>
    <w:rsid w:val="00E438A1"/>
    <w:rsid w:val="00E4588A"/>
    <w:rsid w:val="00E510A1"/>
    <w:rsid w:val="00E513A3"/>
    <w:rsid w:val="00E52679"/>
    <w:rsid w:val="00E61E3F"/>
    <w:rsid w:val="00E6311A"/>
    <w:rsid w:val="00E647F2"/>
    <w:rsid w:val="00E657E3"/>
    <w:rsid w:val="00E6610E"/>
    <w:rsid w:val="00E70A54"/>
    <w:rsid w:val="00E70F50"/>
    <w:rsid w:val="00E759F8"/>
    <w:rsid w:val="00E85A5A"/>
    <w:rsid w:val="00E86AF8"/>
    <w:rsid w:val="00E937BE"/>
    <w:rsid w:val="00E964A8"/>
    <w:rsid w:val="00EA179B"/>
    <w:rsid w:val="00EA2546"/>
    <w:rsid w:val="00EC2AA5"/>
    <w:rsid w:val="00EC51EF"/>
    <w:rsid w:val="00ED0601"/>
    <w:rsid w:val="00ED2554"/>
    <w:rsid w:val="00EE0B26"/>
    <w:rsid w:val="00EE200D"/>
    <w:rsid w:val="00EE438C"/>
    <w:rsid w:val="00EE5D9A"/>
    <w:rsid w:val="00EF5691"/>
    <w:rsid w:val="00EF5B80"/>
    <w:rsid w:val="00F00374"/>
    <w:rsid w:val="00F01E19"/>
    <w:rsid w:val="00F17569"/>
    <w:rsid w:val="00F22691"/>
    <w:rsid w:val="00F2276D"/>
    <w:rsid w:val="00F24750"/>
    <w:rsid w:val="00F314C5"/>
    <w:rsid w:val="00F31C3E"/>
    <w:rsid w:val="00F34398"/>
    <w:rsid w:val="00F35279"/>
    <w:rsid w:val="00F37804"/>
    <w:rsid w:val="00F37807"/>
    <w:rsid w:val="00F55414"/>
    <w:rsid w:val="00F55D64"/>
    <w:rsid w:val="00F60608"/>
    <w:rsid w:val="00F70444"/>
    <w:rsid w:val="00F70B36"/>
    <w:rsid w:val="00F74223"/>
    <w:rsid w:val="00F772C7"/>
    <w:rsid w:val="00F908A4"/>
    <w:rsid w:val="00FA1EEF"/>
    <w:rsid w:val="00FA4DAC"/>
    <w:rsid w:val="00FA56BF"/>
    <w:rsid w:val="00FA79A5"/>
    <w:rsid w:val="00FB0BCE"/>
    <w:rsid w:val="00FC5851"/>
    <w:rsid w:val="00FE3363"/>
    <w:rsid w:val="00FE3E1D"/>
    <w:rsid w:val="00FE54C2"/>
    <w:rsid w:val="00FE5B29"/>
    <w:rsid w:val="00FF044E"/>
    <w:rsid w:val="00FF09A2"/>
    <w:rsid w:val="00FF39E2"/>
    <w:rsid w:val="00FF4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F0"/>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5D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aliases w:val="Bullet List,FooterText,numbered"/>
    <w:basedOn w:val="a"/>
    <w:link w:val="a4"/>
    <w:uiPriority w:val="34"/>
    <w:qFormat/>
    <w:rsid w:val="00D6032C"/>
    <w:pPr>
      <w:spacing w:before="0" w:beforeAutospacing="0" w:after="0" w:afterAutospacing="0"/>
      <w:ind w:left="720"/>
      <w:contextualSpacing/>
    </w:pPr>
    <w:rPr>
      <w:rFonts w:ascii="Times New Roman" w:eastAsia="Times New Roman" w:hAnsi="Times New Roman" w:cs="Times New Roman"/>
      <w:sz w:val="20"/>
      <w:szCs w:val="20"/>
      <w:lang w:val="ru-RU" w:eastAsia="ru-RU"/>
    </w:rPr>
  </w:style>
  <w:style w:type="character" w:customStyle="1" w:styleId="a4">
    <w:name w:val="Абзац списка Знак"/>
    <w:aliases w:val="Bullet List Знак,FooterText Знак,numbered Знак"/>
    <w:link w:val="a3"/>
    <w:uiPriority w:val="34"/>
    <w:rsid w:val="00D6032C"/>
    <w:rPr>
      <w:rFonts w:ascii="Times New Roman" w:eastAsia="Times New Roman" w:hAnsi="Times New Roman" w:cs="Times New Roman"/>
      <w:sz w:val="20"/>
      <w:szCs w:val="20"/>
      <w:lang w:val="ru-RU" w:eastAsia="ru-RU"/>
    </w:rPr>
  </w:style>
  <w:style w:type="paragraph" w:customStyle="1" w:styleId="ConsPlusNormal">
    <w:name w:val="ConsPlusNormal"/>
    <w:link w:val="ConsPlusNormal0"/>
    <w:qFormat/>
    <w:rsid w:val="00D31559"/>
    <w:pPr>
      <w:autoSpaceDE w:val="0"/>
      <w:autoSpaceDN w:val="0"/>
      <w:adjustRightInd w:val="0"/>
      <w:spacing w:before="0" w:beforeAutospacing="0" w:after="0" w:afterAutospacing="0"/>
      <w:ind w:firstLine="720"/>
    </w:pPr>
    <w:rPr>
      <w:rFonts w:ascii="Arial" w:eastAsia="Times New Roman" w:hAnsi="Arial" w:cs="Times New Roman"/>
      <w:sz w:val="24"/>
      <w:szCs w:val="24"/>
      <w:lang w:val="ru-RU" w:eastAsia="ru-RU"/>
    </w:rPr>
  </w:style>
  <w:style w:type="paragraph" w:styleId="a5">
    <w:name w:val="Title"/>
    <w:basedOn w:val="a"/>
    <w:link w:val="a6"/>
    <w:qFormat/>
    <w:rsid w:val="00D31559"/>
    <w:pPr>
      <w:spacing w:before="0" w:beforeAutospacing="0" w:after="0" w:afterAutospacing="0"/>
      <w:jc w:val="center"/>
    </w:pPr>
    <w:rPr>
      <w:rFonts w:ascii="Times New Roman" w:eastAsia="Times New Roman" w:hAnsi="Times New Roman" w:cs="Times New Roman"/>
      <w:b/>
      <w:bCs/>
      <w:sz w:val="24"/>
      <w:szCs w:val="24"/>
      <w:lang w:val="ru-RU" w:eastAsia="ru-RU"/>
    </w:rPr>
  </w:style>
  <w:style w:type="character" w:customStyle="1" w:styleId="a6">
    <w:name w:val="Название Знак"/>
    <w:basedOn w:val="a0"/>
    <w:link w:val="a5"/>
    <w:rsid w:val="00D31559"/>
    <w:rPr>
      <w:rFonts w:ascii="Times New Roman" w:eastAsia="Times New Roman" w:hAnsi="Times New Roman" w:cs="Times New Roman"/>
      <w:b/>
      <w:bCs/>
      <w:sz w:val="24"/>
      <w:szCs w:val="24"/>
      <w:lang w:val="ru-RU" w:eastAsia="ru-RU"/>
    </w:rPr>
  </w:style>
  <w:style w:type="paragraph" w:styleId="a7">
    <w:name w:val="Body Text Indent"/>
    <w:basedOn w:val="a"/>
    <w:link w:val="a8"/>
    <w:rsid w:val="00D31559"/>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8">
    <w:name w:val="Основной текст с отступом Знак"/>
    <w:basedOn w:val="a0"/>
    <w:link w:val="a7"/>
    <w:rsid w:val="00D31559"/>
    <w:rPr>
      <w:rFonts w:ascii="Times New Roman" w:eastAsia="Times New Roman" w:hAnsi="Times New Roman" w:cs="Times New Roman"/>
      <w:sz w:val="24"/>
      <w:szCs w:val="24"/>
      <w:lang w:val="ru-RU" w:eastAsia="ru-RU"/>
    </w:rPr>
  </w:style>
  <w:style w:type="paragraph" w:customStyle="1" w:styleId="ConsNormal">
    <w:name w:val="ConsNormal"/>
    <w:link w:val="ConsNormal0"/>
    <w:rsid w:val="00D31559"/>
    <w:pPr>
      <w:widowControl w:val="0"/>
      <w:autoSpaceDE w:val="0"/>
      <w:autoSpaceDN w:val="0"/>
      <w:adjustRightInd w:val="0"/>
      <w:spacing w:before="0" w:beforeAutospacing="0" w:after="0" w:afterAutospacing="0"/>
      <w:ind w:firstLine="720"/>
    </w:pPr>
    <w:rPr>
      <w:rFonts w:ascii="Arial" w:eastAsia="Times New Roman" w:hAnsi="Arial" w:cs="Times New Roman"/>
      <w:sz w:val="24"/>
      <w:szCs w:val="24"/>
      <w:lang w:val="ru-RU" w:eastAsia="ru-RU"/>
    </w:rPr>
  </w:style>
  <w:style w:type="paragraph" w:styleId="21">
    <w:name w:val="Body Text 2"/>
    <w:basedOn w:val="a"/>
    <w:link w:val="22"/>
    <w:unhideWhenUsed/>
    <w:rsid w:val="00D31559"/>
    <w:pPr>
      <w:spacing w:before="0" w:beforeAutospacing="0" w:after="120" w:afterAutospacing="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D31559"/>
    <w:rPr>
      <w:rFonts w:ascii="Times New Roman" w:eastAsia="Times New Roman" w:hAnsi="Times New Roman" w:cs="Times New Roman"/>
      <w:sz w:val="24"/>
      <w:szCs w:val="24"/>
      <w:lang w:val="ru-RU" w:eastAsia="ru-RU"/>
    </w:rPr>
  </w:style>
  <w:style w:type="paragraph" w:styleId="a9">
    <w:name w:val="No Spacing"/>
    <w:link w:val="aa"/>
    <w:uiPriority w:val="1"/>
    <w:qFormat/>
    <w:rsid w:val="00D31559"/>
    <w:pPr>
      <w:spacing w:before="0" w:beforeAutospacing="0" w:after="0" w:afterAutospacing="0"/>
    </w:pPr>
    <w:rPr>
      <w:rFonts w:ascii="Calibri" w:eastAsia="Calibri" w:hAnsi="Calibri" w:cs="Times New Roman"/>
      <w:lang w:val="ru-RU"/>
    </w:rPr>
  </w:style>
  <w:style w:type="paragraph" w:customStyle="1" w:styleId="11">
    <w:name w:val="Обычный1"/>
    <w:link w:val="Normal"/>
    <w:rsid w:val="00D31559"/>
    <w:pPr>
      <w:widowControl w:val="0"/>
      <w:spacing w:before="0" w:beforeAutospacing="0" w:after="0" w:afterAutospacing="0" w:line="300" w:lineRule="auto"/>
      <w:ind w:firstLine="720"/>
      <w:jc w:val="both"/>
    </w:pPr>
    <w:rPr>
      <w:rFonts w:ascii="Times New Roman" w:eastAsia="Times New Roman" w:hAnsi="Times New Roman" w:cs="Times New Roman"/>
      <w:snapToGrid w:val="0"/>
      <w:sz w:val="24"/>
      <w:szCs w:val="20"/>
      <w:lang w:val="ru-RU" w:eastAsia="ru-RU"/>
    </w:rPr>
  </w:style>
  <w:style w:type="paragraph" w:customStyle="1" w:styleId="4">
    <w:name w:val="Обычный4"/>
    <w:rsid w:val="00D31559"/>
    <w:pPr>
      <w:widowControl w:val="0"/>
      <w:spacing w:before="0" w:beforeAutospacing="0" w:after="0" w:afterAutospacing="0" w:line="300" w:lineRule="auto"/>
      <w:ind w:firstLine="720"/>
      <w:jc w:val="both"/>
    </w:pPr>
    <w:rPr>
      <w:rFonts w:ascii="Times New Roman" w:eastAsia="Times New Roman" w:hAnsi="Times New Roman" w:cs="Times New Roman"/>
      <w:snapToGrid w:val="0"/>
      <w:sz w:val="24"/>
      <w:szCs w:val="20"/>
      <w:lang w:val="ru-RU" w:eastAsia="ru-RU"/>
    </w:rPr>
  </w:style>
  <w:style w:type="paragraph" w:customStyle="1" w:styleId="-">
    <w:name w:val="Контракт-раздел"/>
    <w:basedOn w:val="a"/>
    <w:next w:val="-0"/>
    <w:rsid w:val="00D31559"/>
    <w:pPr>
      <w:keepNext/>
      <w:numPr>
        <w:numId w:val="3"/>
      </w:numPr>
      <w:tabs>
        <w:tab w:val="left" w:pos="540"/>
      </w:tabs>
      <w:suppressAutoHyphens/>
      <w:spacing w:before="360" w:beforeAutospacing="0" w:after="120" w:afterAutospacing="0"/>
      <w:jc w:val="center"/>
      <w:outlineLvl w:val="3"/>
    </w:pPr>
    <w:rPr>
      <w:rFonts w:ascii="Times New Roman" w:eastAsia="Times New Roman" w:hAnsi="Times New Roman" w:cs="Times New Roman"/>
      <w:b/>
      <w:bCs/>
      <w:caps/>
      <w:smallCaps/>
      <w:sz w:val="24"/>
      <w:szCs w:val="24"/>
      <w:lang w:val="ru-RU" w:eastAsia="ru-RU"/>
    </w:rPr>
  </w:style>
  <w:style w:type="paragraph" w:customStyle="1" w:styleId="-0">
    <w:name w:val="Контракт-пункт"/>
    <w:basedOn w:val="a"/>
    <w:rsid w:val="00D31559"/>
    <w:pPr>
      <w:numPr>
        <w:ilvl w:val="1"/>
        <w:numId w:val="3"/>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1">
    <w:name w:val="Контракт-подпункт"/>
    <w:basedOn w:val="a"/>
    <w:rsid w:val="00D31559"/>
    <w:pPr>
      <w:numPr>
        <w:ilvl w:val="2"/>
        <w:numId w:val="3"/>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2">
    <w:name w:val="Контракт-подподпункт"/>
    <w:basedOn w:val="a"/>
    <w:rsid w:val="00D31559"/>
    <w:pPr>
      <w:numPr>
        <w:ilvl w:val="3"/>
        <w:numId w:val="3"/>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FR1">
    <w:name w:val="FR1"/>
    <w:rsid w:val="00D31559"/>
    <w:pPr>
      <w:widowControl w:val="0"/>
      <w:spacing w:before="700" w:beforeAutospacing="0" w:after="0" w:afterAutospacing="0"/>
    </w:pPr>
    <w:rPr>
      <w:rFonts w:ascii="Times New Roman" w:eastAsia="Times New Roman" w:hAnsi="Times New Roman" w:cs="Times New Roman"/>
      <w:b/>
      <w:snapToGrid w:val="0"/>
      <w:sz w:val="28"/>
      <w:szCs w:val="20"/>
      <w:lang w:val="ru-RU" w:eastAsia="ru-RU"/>
    </w:rPr>
  </w:style>
  <w:style w:type="paragraph" w:customStyle="1" w:styleId="Iauiue2">
    <w:name w:val="Iau?iue2"/>
    <w:rsid w:val="00D31559"/>
    <w:pPr>
      <w:keepNext/>
      <w:tabs>
        <w:tab w:val="left" w:pos="567"/>
      </w:tabs>
      <w:overflowPunct w:val="0"/>
      <w:autoSpaceDE w:val="0"/>
      <w:autoSpaceDN w:val="0"/>
      <w:adjustRightInd w:val="0"/>
      <w:spacing w:before="120" w:beforeAutospacing="0" w:after="0" w:afterAutospacing="0" w:line="220" w:lineRule="exact"/>
      <w:ind w:firstLine="426"/>
      <w:jc w:val="both"/>
    </w:pPr>
    <w:rPr>
      <w:rFonts w:ascii="Times New Roman" w:eastAsia="Times New Roman" w:hAnsi="Times New Roman" w:cs="Times New Roman"/>
      <w:color w:val="000000"/>
      <w:lang w:val="ru-RU" w:eastAsia="ru-RU"/>
    </w:rPr>
  </w:style>
  <w:style w:type="paragraph" w:customStyle="1" w:styleId="23">
    <w:name w:val="Обычный2"/>
    <w:rsid w:val="00D31559"/>
    <w:pPr>
      <w:widowControl w:val="0"/>
      <w:spacing w:before="0" w:beforeAutospacing="0" w:after="0" w:afterAutospacing="0" w:line="300" w:lineRule="auto"/>
      <w:ind w:firstLine="720"/>
      <w:jc w:val="both"/>
    </w:pPr>
    <w:rPr>
      <w:rFonts w:ascii="Times New Roman" w:eastAsia="Times New Roman" w:hAnsi="Times New Roman" w:cs="Times New Roman"/>
      <w:snapToGrid w:val="0"/>
      <w:sz w:val="24"/>
      <w:szCs w:val="20"/>
      <w:lang w:val="ru-RU" w:eastAsia="ru-RU"/>
    </w:rPr>
  </w:style>
  <w:style w:type="paragraph" w:customStyle="1" w:styleId="12">
    <w:name w:val="Без интервала1"/>
    <w:rsid w:val="00D31559"/>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ConsNormal0">
    <w:name w:val="ConsNormal Знак"/>
    <w:link w:val="ConsNormal"/>
    <w:rsid w:val="00D31559"/>
    <w:rPr>
      <w:rFonts w:ascii="Arial" w:eastAsia="Times New Roman" w:hAnsi="Arial" w:cs="Times New Roman"/>
      <w:sz w:val="24"/>
      <w:szCs w:val="24"/>
      <w:lang w:val="ru-RU" w:eastAsia="ru-RU"/>
    </w:rPr>
  </w:style>
  <w:style w:type="character" w:customStyle="1" w:styleId="ConsPlusNormal0">
    <w:name w:val="ConsPlusNormal Знак"/>
    <w:link w:val="ConsPlusNormal"/>
    <w:locked/>
    <w:rsid w:val="00D31559"/>
    <w:rPr>
      <w:rFonts w:ascii="Arial" w:eastAsia="Times New Roman" w:hAnsi="Arial" w:cs="Times New Roman"/>
      <w:sz w:val="24"/>
      <w:szCs w:val="24"/>
      <w:lang w:val="ru-RU" w:eastAsia="ru-RU"/>
    </w:rPr>
  </w:style>
  <w:style w:type="character" w:customStyle="1" w:styleId="aa">
    <w:name w:val="Без интервала Знак"/>
    <w:link w:val="a9"/>
    <w:uiPriority w:val="1"/>
    <w:rsid w:val="00D31559"/>
    <w:rPr>
      <w:rFonts w:ascii="Calibri" w:eastAsia="Calibri" w:hAnsi="Calibri" w:cs="Times New Roman"/>
      <w:lang w:val="ru-RU"/>
    </w:rPr>
  </w:style>
  <w:style w:type="paragraph" w:styleId="3">
    <w:name w:val="Body Text Indent 3"/>
    <w:basedOn w:val="a"/>
    <w:link w:val="30"/>
    <w:rsid w:val="00D31559"/>
    <w:pPr>
      <w:spacing w:before="0" w:beforeAutospacing="0" w:after="120" w:afterAutospacing="0"/>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D31559"/>
    <w:rPr>
      <w:rFonts w:ascii="Times New Roman" w:eastAsia="Times New Roman" w:hAnsi="Times New Roman" w:cs="Times New Roman"/>
      <w:sz w:val="16"/>
      <w:szCs w:val="16"/>
      <w:lang w:val="ru-RU" w:eastAsia="ru-RU"/>
    </w:rPr>
  </w:style>
  <w:style w:type="character" w:customStyle="1" w:styleId="ab">
    <w:name w:val="Цветовое выделение"/>
    <w:uiPriority w:val="99"/>
    <w:rsid w:val="00D31559"/>
    <w:rPr>
      <w:b/>
      <w:color w:val="26282F"/>
    </w:rPr>
  </w:style>
  <w:style w:type="character" w:customStyle="1" w:styleId="Normal">
    <w:name w:val="Normal Знак"/>
    <w:link w:val="11"/>
    <w:rsid w:val="00D31559"/>
    <w:rPr>
      <w:rFonts w:ascii="Times New Roman" w:eastAsia="Times New Roman" w:hAnsi="Times New Roman" w:cs="Times New Roman"/>
      <w:snapToGrid w:val="0"/>
      <w:sz w:val="24"/>
      <w:szCs w:val="20"/>
      <w:lang w:val="ru-RU" w:eastAsia="ru-RU"/>
    </w:rPr>
  </w:style>
  <w:style w:type="paragraph" w:customStyle="1" w:styleId="Default">
    <w:name w:val="Default"/>
    <w:rsid w:val="00D31559"/>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val="ru-RU" w:eastAsia="ru-RU"/>
    </w:rPr>
  </w:style>
  <w:style w:type="character" w:styleId="ac">
    <w:name w:val="Hyperlink"/>
    <w:basedOn w:val="a0"/>
    <w:uiPriority w:val="99"/>
    <w:semiHidden/>
    <w:unhideWhenUsed/>
    <w:rsid w:val="00433CB8"/>
    <w:rPr>
      <w:color w:val="0000FF" w:themeColor="hyperlink"/>
      <w:u w:val="single"/>
    </w:rPr>
  </w:style>
  <w:style w:type="paragraph" w:styleId="ad">
    <w:name w:val="header"/>
    <w:basedOn w:val="a"/>
    <w:link w:val="ae"/>
    <w:uiPriority w:val="99"/>
    <w:unhideWhenUsed/>
    <w:rsid w:val="00902DB9"/>
    <w:pPr>
      <w:tabs>
        <w:tab w:val="center" w:pos="4677"/>
        <w:tab w:val="right" w:pos="9355"/>
      </w:tabs>
      <w:spacing w:before="0" w:after="0"/>
    </w:pPr>
  </w:style>
  <w:style w:type="character" w:customStyle="1" w:styleId="ae">
    <w:name w:val="Верхний колонтитул Знак"/>
    <w:basedOn w:val="a0"/>
    <w:link w:val="ad"/>
    <w:uiPriority w:val="99"/>
    <w:rsid w:val="00902DB9"/>
  </w:style>
  <w:style w:type="paragraph" w:styleId="af">
    <w:name w:val="footer"/>
    <w:basedOn w:val="a"/>
    <w:link w:val="af0"/>
    <w:uiPriority w:val="99"/>
    <w:unhideWhenUsed/>
    <w:rsid w:val="00902DB9"/>
    <w:pPr>
      <w:tabs>
        <w:tab w:val="center" w:pos="4677"/>
        <w:tab w:val="right" w:pos="9355"/>
      </w:tabs>
      <w:spacing w:before="0" w:after="0"/>
    </w:pPr>
  </w:style>
  <w:style w:type="character" w:customStyle="1" w:styleId="af0">
    <w:name w:val="Нижний колонтитул Знак"/>
    <w:basedOn w:val="a0"/>
    <w:link w:val="af"/>
    <w:uiPriority w:val="99"/>
    <w:rsid w:val="00902DB9"/>
  </w:style>
  <w:style w:type="character" w:customStyle="1" w:styleId="highlightsearch">
    <w:name w:val="highlightsearch"/>
    <w:basedOn w:val="a0"/>
    <w:rsid w:val="006C65C1"/>
  </w:style>
  <w:style w:type="paragraph" w:styleId="af1">
    <w:name w:val="Body Text"/>
    <w:basedOn w:val="a"/>
    <w:link w:val="af2"/>
    <w:uiPriority w:val="99"/>
    <w:semiHidden/>
    <w:unhideWhenUsed/>
    <w:rsid w:val="00D531E1"/>
    <w:pPr>
      <w:spacing w:after="120"/>
    </w:pPr>
  </w:style>
  <w:style w:type="character" w:customStyle="1" w:styleId="af2">
    <w:name w:val="Основной текст Знак"/>
    <w:basedOn w:val="a0"/>
    <w:link w:val="af1"/>
    <w:uiPriority w:val="99"/>
    <w:semiHidden/>
    <w:rsid w:val="00D531E1"/>
  </w:style>
  <w:style w:type="character" w:customStyle="1" w:styleId="lots-wrap-contentbodyval">
    <w:name w:val="lots-wrap-content__body__val"/>
    <w:basedOn w:val="a0"/>
    <w:rsid w:val="00A527E1"/>
  </w:style>
  <w:style w:type="paragraph" w:styleId="af3">
    <w:name w:val="Balloon Text"/>
    <w:basedOn w:val="a"/>
    <w:link w:val="af4"/>
    <w:uiPriority w:val="99"/>
    <w:semiHidden/>
    <w:unhideWhenUsed/>
    <w:rsid w:val="00B235D2"/>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B235D2"/>
    <w:rPr>
      <w:rFonts w:ascii="Tahoma" w:hAnsi="Tahoma" w:cs="Tahoma"/>
      <w:sz w:val="16"/>
      <w:szCs w:val="16"/>
    </w:rPr>
  </w:style>
  <w:style w:type="character" w:customStyle="1" w:styleId="20">
    <w:name w:val="Заголовок 2 Знак"/>
    <w:basedOn w:val="a0"/>
    <w:link w:val="2"/>
    <w:uiPriority w:val="99"/>
    <w:rsid w:val="004E5D65"/>
    <w:rPr>
      <w:rFonts w:asciiTheme="majorHAnsi" w:eastAsiaTheme="majorEastAsia" w:hAnsiTheme="majorHAnsi" w:cstheme="majorBidi"/>
      <w:b/>
      <w:bCs/>
      <w:color w:val="4F81BD" w:themeColor="accent1"/>
      <w:sz w:val="26"/>
      <w:szCs w:val="26"/>
    </w:rPr>
  </w:style>
  <w:style w:type="paragraph" w:customStyle="1" w:styleId="af5">
    <w:name w:val="Таблицы"/>
    <w:basedOn w:val="a"/>
    <w:qFormat/>
    <w:rsid w:val="004E5D65"/>
    <w:pPr>
      <w:widowControl w:val="0"/>
      <w:snapToGrid w:val="0"/>
      <w:spacing w:before="0" w:beforeAutospacing="0" w:after="0" w:afterAutospacing="0"/>
      <w:jc w:val="both"/>
    </w:pPr>
    <w:rPr>
      <w:rFonts w:ascii="Times New Roman" w:eastAsia="Times New Roman" w:hAnsi="Times New Roman"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147478041">
      <w:bodyDiv w:val="1"/>
      <w:marLeft w:val="0"/>
      <w:marRight w:val="0"/>
      <w:marTop w:val="0"/>
      <w:marBottom w:val="0"/>
      <w:divBdr>
        <w:top w:val="none" w:sz="0" w:space="0" w:color="auto"/>
        <w:left w:val="none" w:sz="0" w:space="0" w:color="auto"/>
        <w:bottom w:val="none" w:sz="0" w:space="0" w:color="auto"/>
        <w:right w:val="none" w:sz="0" w:space="0" w:color="auto"/>
      </w:divBdr>
    </w:div>
    <w:div w:id="182136438">
      <w:bodyDiv w:val="1"/>
      <w:marLeft w:val="0"/>
      <w:marRight w:val="0"/>
      <w:marTop w:val="0"/>
      <w:marBottom w:val="0"/>
      <w:divBdr>
        <w:top w:val="none" w:sz="0" w:space="0" w:color="auto"/>
        <w:left w:val="none" w:sz="0" w:space="0" w:color="auto"/>
        <w:bottom w:val="none" w:sz="0" w:space="0" w:color="auto"/>
        <w:right w:val="none" w:sz="0" w:space="0" w:color="auto"/>
      </w:divBdr>
    </w:div>
    <w:div w:id="265578535">
      <w:bodyDiv w:val="1"/>
      <w:marLeft w:val="0"/>
      <w:marRight w:val="0"/>
      <w:marTop w:val="0"/>
      <w:marBottom w:val="0"/>
      <w:divBdr>
        <w:top w:val="none" w:sz="0" w:space="0" w:color="auto"/>
        <w:left w:val="none" w:sz="0" w:space="0" w:color="auto"/>
        <w:bottom w:val="none" w:sz="0" w:space="0" w:color="auto"/>
        <w:right w:val="none" w:sz="0" w:space="0" w:color="auto"/>
      </w:divBdr>
    </w:div>
    <w:div w:id="288128023">
      <w:bodyDiv w:val="1"/>
      <w:marLeft w:val="0"/>
      <w:marRight w:val="0"/>
      <w:marTop w:val="0"/>
      <w:marBottom w:val="0"/>
      <w:divBdr>
        <w:top w:val="none" w:sz="0" w:space="0" w:color="auto"/>
        <w:left w:val="none" w:sz="0" w:space="0" w:color="auto"/>
        <w:bottom w:val="none" w:sz="0" w:space="0" w:color="auto"/>
        <w:right w:val="none" w:sz="0" w:space="0" w:color="auto"/>
      </w:divBdr>
    </w:div>
    <w:div w:id="378674280">
      <w:bodyDiv w:val="1"/>
      <w:marLeft w:val="0"/>
      <w:marRight w:val="0"/>
      <w:marTop w:val="0"/>
      <w:marBottom w:val="0"/>
      <w:divBdr>
        <w:top w:val="none" w:sz="0" w:space="0" w:color="auto"/>
        <w:left w:val="none" w:sz="0" w:space="0" w:color="auto"/>
        <w:bottom w:val="none" w:sz="0" w:space="0" w:color="auto"/>
        <w:right w:val="none" w:sz="0" w:space="0" w:color="auto"/>
      </w:divBdr>
    </w:div>
    <w:div w:id="456529167">
      <w:bodyDiv w:val="1"/>
      <w:marLeft w:val="0"/>
      <w:marRight w:val="0"/>
      <w:marTop w:val="0"/>
      <w:marBottom w:val="0"/>
      <w:divBdr>
        <w:top w:val="none" w:sz="0" w:space="0" w:color="auto"/>
        <w:left w:val="none" w:sz="0" w:space="0" w:color="auto"/>
        <w:bottom w:val="none" w:sz="0" w:space="0" w:color="auto"/>
        <w:right w:val="none" w:sz="0" w:space="0" w:color="auto"/>
      </w:divBdr>
    </w:div>
    <w:div w:id="479538796">
      <w:bodyDiv w:val="1"/>
      <w:marLeft w:val="0"/>
      <w:marRight w:val="0"/>
      <w:marTop w:val="0"/>
      <w:marBottom w:val="0"/>
      <w:divBdr>
        <w:top w:val="none" w:sz="0" w:space="0" w:color="auto"/>
        <w:left w:val="none" w:sz="0" w:space="0" w:color="auto"/>
        <w:bottom w:val="none" w:sz="0" w:space="0" w:color="auto"/>
        <w:right w:val="none" w:sz="0" w:space="0" w:color="auto"/>
      </w:divBdr>
    </w:div>
    <w:div w:id="493617455">
      <w:bodyDiv w:val="1"/>
      <w:marLeft w:val="0"/>
      <w:marRight w:val="0"/>
      <w:marTop w:val="0"/>
      <w:marBottom w:val="0"/>
      <w:divBdr>
        <w:top w:val="none" w:sz="0" w:space="0" w:color="auto"/>
        <w:left w:val="none" w:sz="0" w:space="0" w:color="auto"/>
        <w:bottom w:val="none" w:sz="0" w:space="0" w:color="auto"/>
        <w:right w:val="none" w:sz="0" w:space="0" w:color="auto"/>
      </w:divBdr>
    </w:div>
    <w:div w:id="527059938">
      <w:bodyDiv w:val="1"/>
      <w:marLeft w:val="0"/>
      <w:marRight w:val="0"/>
      <w:marTop w:val="0"/>
      <w:marBottom w:val="0"/>
      <w:divBdr>
        <w:top w:val="none" w:sz="0" w:space="0" w:color="auto"/>
        <w:left w:val="none" w:sz="0" w:space="0" w:color="auto"/>
        <w:bottom w:val="none" w:sz="0" w:space="0" w:color="auto"/>
        <w:right w:val="none" w:sz="0" w:space="0" w:color="auto"/>
      </w:divBdr>
    </w:div>
    <w:div w:id="574633644">
      <w:bodyDiv w:val="1"/>
      <w:marLeft w:val="0"/>
      <w:marRight w:val="0"/>
      <w:marTop w:val="0"/>
      <w:marBottom w:val="0"/>
      <w:divBdr>
        <w:top w:val="none" w:sz="0" w:space="0" w:color="auto"/>
        <w:left w:val="none" w:sz="0" w:space="0" w:color="auto"/>
        <w:bottom w:val="none" w:sz="0" w:space="0" w:color="auto"/>
        <w:right w:val="none" w:sz="0" w:space="0" w:color="auto"/>
      </w:divBdr>
    </w:div>
    <w:div w:id="609705795">
      <w:bodyDiv w:val="1"/>
      <w:marLeft w:val="0"/>
      <w:marRight w:val="0"/>
      <w:marTop w:val="0"/>
      <w:marBottom w:val="0"/>
      <w:divBdr>
        <w:top w:val="none" w:sz="0" w:space="0" w:color="auto"/>
        <w:left w:val="none" w:sz="0" w:space="0" w:color="auto"/>
        <w:bottom w:val="none" w:sz="0" w:space="0" w:color="auto"/>
        <w:right w:val="none" w:sz="0" w:space="0" w:color="auto"/>
      </w:divBdr>
    </w:div>
    <w:div w:id="667754186">
      <w:bodyDiv w:val="1"/>
      <w:marLeft w:val="0"/>
      <w:marRight w:val="0"/>
      <w:marTop w:val="0"/>
      <w:marBottom w:val="0"/>
      <w:divBdr>
        <w:top w:val="none" w:sz="0" w:space="0" w:color="auto"/>
        <w:left w:val="none" w:sz="0" w:space="0" w:color="auto"/>
        <w:bottom w:val="none" w:sz="0" w:space="0" w:color="auto"/>
        <w:right w:val="none" w:sz="0" w:space="0" w:color="auto"/>
      </w:divBdr>
    </w:div>
    <w:div w:id="773553082">
      <w:bodyDiv w:val="1"/>
      <w:marLeft w:val="0"/>
      <w:marRight w:val="0"/>
      <w:marTop w:val="0"/>
      <w:marBottom w:val="0"/>
      <w:divBdr>
        <w:top w:val="none" w:sz="0" w:space="0" w:color="auto"/>
        <w:left w:val="none" w:sz="0" w:space="0" w:color="auto"/>
        <w:bottom w:val="none" w:sz="0" w:space="0" w:color="auto"/>
        <w:right w:val="none" w:sz="0" w:space="0" w:color="auto"/>
      </w:divBdr>
      <w:divsChild>
        <w:div w:id="1301688373">
          <w:marLeft w:val="0"/>
          <w:marRight w:val="0"/>
          <w:marTop w:val="0"/>
          <w:marBottom w:val="0"/>
          <w:divBdr>
            <w:top w:val="none" w:sz="0" w:space="0" w:color="auto"/>
            <w:left w:val="none" w:sz="0" w:space="0" w:color="auto"/>
            <w:bottom w:val="none" w:sz="0" w:space="0" w:color="auto"/>
            <w:right w:val="none" w:sz="0" w:space="0" w:color="auto"/>
          </w:divBdr>
        </w:div>
        <w:div w:id="1696542906">
          <w:marLeft w:val="0"/>
          <w:marRight w:val="0"/>
          <w:marTop w:val="0"/>
          <w:marBottom w:val="0"/>
          <w:divBdr>
            <w:top w:val="none" w:sz="0" w:space="0" w:color="auto"/>
            <w:left w:val="none" w:sz="0" w:space="0" w:color="auto"/>
            <w:bottom w:val="none" w:sz="0" w:space="0" w:color="auto"/>
            <w:right w:val="none" w:sz="0" w:space="0" w:color="auto"/>
          </w:divBdr>
        </w:div>
        <w:div w:id="1976643142">
          <w:marLeft w:val="0"/>
          <w:marRight w:val="0"/>
          <w:marTop w:val="0"/>
          <w:marBottom w:val="0"/>
          <w:divBdr>
            <w:top w:val="none" w:sz="0" w:space="0" w:color="auto"/>
            <w:left w:val="none" w:sz="0" w:space="0" w:color="auto"/>
            <w:bottom w:val="none" w:sz="0" w:space="0" w:color="auto"/>
            <w:right w:val="none" w:sz="0" w:space="0" w:color="auto"/>
          </w:divBdr>
        </w:div>
        <w:div w:id="1006204130">
          <w:marLeft w:val="0"/>
          <w:marRight w:val="0"/>
          <w:marTop w:val="0"/>
          <w:marBottom w:val="0"/>
          <w:divBdr>
            <w:top w:val="none" w:sz="0" w:space="0" w:color="auto"/>
            <w:left w:val="none" w:sz="0" w:space="0" w:color="auto"/>
            <w:bottom w:val="none" w:sz="0" w:space="0" w:color="auto"/>
            <w:right w:val="none" w:sz="0" w:space="0" w:color="auto"/>
          </w:divBdr>
        </w:div>
      </w:divsChild>
    </w:div>
    <w:div w:id="836505130">
      <w:bodyDiv w:val="1"/>
      <w:marLeft w:val="0"/>
      <w:marRight w:val="0"/>
      <w:marTop w:val="0"/>
      <w:marBottom w:val="0"/>
      <w:divBdr>
        <w:top w:val="none" w:sz="0" w:space="0" w:color="auto"/>
        <w:left w:val="none" w:sz="0" w:space="0" w:color="auto"/>
        <w:bottom w:val="none" w:sz="0" w:space="0" w:color="auto"/>
        <w:right w:val="none" w:sz="0" w:space="0" w:color="auto"/>
      </w:divBdr>
    </w:div>
    <w:div w:id="905409512">
      <w:bodyDiv w:val="1"/>
      <w:marLeft w:val="0"/>
      <w:marRight w:val="0"/>
      <w:marTop w:val="0"/>
      <w:marBottom w:val="0"/>
      <w:divBdr>
        <w:top w:val="none" w:sz="0" w:space="0" w:color="auto"/>
        <w:left w:val="none" w:sz="0" w:space="0" w:color="auto"/>
        <w:bottom w:val="none" w:sz="0" w:space="0" w:color="auto"/>
        <w:right w:val="none" w:sz="0" w:space="0" w:color="auto"/>
      </w:divBdr>
    </w:div>
    <w:div w:id="933321373">
      <w:bodyDiv w:val="1"/>
      <w:marLeft w:val="0"/>
      <w:marRight w:val="0"/>
      <w:marTop w:val="0"/>
      <w:marBottom w:val="0"/>
      <w:divBdr>
        <w:top w:val="none" w:sz="0" w:space="0" w:color="auto"/>
        <w:left w:val="none" w:sz="0" w:space="0" w:color="auto"/>
        <w:bottom w:val="none" w:sz="0" w:space="0" w:color="auto"/>
        <w:right w:val="none" w:sz="0" w:space="0" w:color="auto"/>
      </w:divBdr>
    </w:div>
    <w:div w:id="943000831">
      <w:bodyDiv w:val="1"/>
      <w:marLeft w:val="0"/>
      <w:marRight w:val="0"/>
      <w:marTop w:val="0"/>
      <w:marBottom w:val="0"/>
      <w:divBdr>
        <w:top w:val="none" w:sz="0" w:space="0" w:color="auto"/>
        <w:left w:val="none" w:sz="0" w:space="0" w:color="auto"/>
        <w:bottom w:val="none" w:sz="0" w:space="0" w:color="auto"/>
        <w:right w:val="none" w:sz="0" w:space="0" w:color="auto"/>
      </w:divBdr>
    </w:div>
    <w:div w:id="968628224">
      <w:bodyDiv w:val="1"/>
      <w:marLeft w:val="0"/>
      <w:marRight w:val="0"/>
      <w:marTop w:val="0"/>
      <w:marBottom w:val="0"/>
      <w:divBdr>
        <w:top w:val="none" w:sz="0" w:space="0" w:color="auto"/>
        <w:left w:val="none" w:sz="0" w:space="0" w:color="auto"/>
        <w:bottom w:val="none" w:sz="0" w:space="0" w:color="auto"/>
        <w:right w:val="none" w:sz="0" w:space="0" w:color="auto"/>
      </w:divBdr>
    </w:div>
    <w:div w:id="1094862654">
      <w:bodyDiv w:val="1"/>
      <w:marLeft w:val="0"/>
      <w:marRight w:val="0"/>
      <w:marTop w:val="0"/>
      <w:marBottom w:val="0"/>
      <w:divBdr>
        <w:top w:val="none" w:sz="0" w:space="0" w:color="auto"/>
        <w:left w:val="none" w:sz="0" w:space="0" w:color="auto"/>
        <w:bottom w:val="none" w:sz="0" w:space="0" w:color="auto"/>
        <w:right w:val="none" w:sz="0" w:space="0" w:color="auto"/>
      </w:divBdr>
    </w:div>
    <w:div w:id="1306933537">
      <w:bodyDiv w:val="1"/>
      <w:marLeft w:val="0"/>
      <w:marRight w:val="0"/>
      <w:marTop w:val="0"/>
      <w:marBottom w:val="0"/>
      <w:divBdr>
        <w:top w:val="none" w:sz="0" w:space="0" w:color="auto"/>
        <w:left w:val="none" w:sz="0" w:space="0" w:color="auto"/>
        <w:bottom w:val="none" w:sz="0" w:space="0" w:color="auto"/>
        <w:right w:val="none" w:sz="0" w:space="0" w:color="auto"/>
      </w:divBdr>
    </w:div>
    <w:div w:id="1370304919">
      <w:bodyDiv w:val="1"/>
      <w:marLeft w:val="0"/>
      <w:marRight w:val="0"/>
      <w:marTop w:val="0"/>
      <w:marBottom w:val="0"/>
      <w:divBdr>
        <w:top w:val="none" w:sz="0" w:space="0" w:color="auto"/>
        <w:left w:val="none" w:sz="0" w:space="0" w:color="auto"/>
        <w:bottom w:val="none" w:sz="0" w:space="0" w:color="auto"/>
        <w:right w:val="none" w:sz="0" w:space="0" w:color="auto"/>
      </w:divBdr>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
    <w:div w:id="1582176289">
      <w:bodyDiv w:val="1"/>
      <w:marLeft w:val="0"/>
      <w:marRight w:val="0"/>
      <w:marTop w:val="0"/>
      <w:marBottom w:val="0"/>
      <w:divBdr>
        <w:top w:val="none" w:sz="0" w:space="0" w:color="auto"/>
        <w:left w:val="none" w:sz="0" w:space="0" w:color="auto"/>
        <w:bottom w:val="none" w:sz="0" w:space="0" w:color="auto"/>
        <w:right w:val="none" w:sz="0" w:space="0" w:color="auto"/>
      </w:divBdr>
    </w:div>
    <w:div w:id="1591039239">
      <w:bodyDiv w:val="1"/>
      <w:marLeft w:val="0"/>
      <w:marRight w:val="0"/>
      <w:marTop w:val="0"/>
      <w:marBottom w:val="0"/>
      <w:divBdr>
        <w:top w:val="none" w:sz="0" w:space="0" w:color="auto"/>
        <w:left w:val="none" w:sz="0" w:space="0" w:color="auto"/>
        <w:bottom w:val="none" w:sz="0" w:space="0" w:color="auto"/>
        <w:right w:val="none" w:sz="0" w:space="0" w:color="auto"/>
      </w:divBdr>
    </w:div>
    <w:div w:id="1664965913">
      <w:bodyDiv w:val="1"/>
      <w:marLeft w:val="0"/>
      <w:marRight w:val="0"/>
      <w:marTop w:val="0"/>
      <w:marBottom w:val="0"/>
      <w:divBdr>
        <w:top w:val="none" w:sz="0" w:space="0" w:color="auto"/>
        <w:left w:val="none" w:sz="0" w:space="0" w:color="auto"/>
        <w:bottom w:val="none" w:sz="0" w:space="0" w:color="auto"/>
        <w:right w:val="none" w:sz="0" w:space="0" w:color="auto"/>
      </w:divBdr>
    </w:div>
    <w:div w:id="1668436059">
      <w:bodyDiv w:val="1"/>
      <w:marLeft w:val="0"/>
      <w:marRight w:val="0"/>
      <w:marTop w:val="0"/>
      <w:marBottom w:val="0"/>
      <w:divBdr>
        <w:top w:val="none" w:sz="0" w:space="0" w:color="auto"/>
        <w:left w:val="none" w:sz="0" w:space="0" w:color="auto"/>
        <w:bottom w:val="none" w:sz="0" w:space="0" w:color="auto"/>
        <w:right w:val="none" w:sz="0" w:space="0" w:color="auto"/>
      </w:divBdr>
    </w:div>
    <w:div w:id="1980113116">
      <w:bodyDiv w:val="1"/>
      <w:marLeft w:val="0"/>
      <w:marRight w:val="0"/>
      <w:marTop w:val="0"/>
      <w:marBottom w:val="0"/>
      <w:divBdr>
        <w:top w:val="none" w:sz="0" w:space="0" w:color="auto"/>
        <w:left w:val="none" w:sz="0" w:space="0" w:color="auto"/>
        <w:bottom w:val="none" w:sz="0" w:space="0" w:color="auto"/>
        <w:right w:val="none" w:sz="0" w:space="0" w:color="auto"/>
      </w:divBdr>
    </w:div>
    <w:div w:id="1982804447">
      <w:bodyDiv w:val="1"/>
      <w:marLeft w:val="0"/>
      <w:marRight w:val="0"/>
      <w:marTop w:val="0"/>
      <w:marBottom w:val="0"/>
      <w:divBdr>
        <w:top w:val="none" w:sz="0" w:space="0" w:color="auto"/>
        <w:left w:val="none" w:sz="0" w:space="0" w:color="auto"/>
        <w:bottom w:val="none" w:sz="0" w:space="0" w:color="auto"/>
        <w:right w:val="none" w:sz="0" w:space="0" w:color="auto"/>
      </w:divBdr>
    </w:div>
    <w:div w:id="2071029569">
      <w:bodyDiv w:val="1"/>
      <w:marLeft w:val="0"/>
      <w:marRight w:val="0"/>
      <w:marTop w:val="0"/>
      <w:marBottom w:val="0"/>
      <w:divBdr>
        <w:top w:val="none" w:sz="0" w:space="0" w:color="auto"/>
        <w:left w:val="none" w:sz="0" w:space="0" w:color="auto"/>
        <w:bottom w:val="none" w:sz="0" w:space="0" w:color="auto"/>
        <w:right w:val="none" w:sz="0" w:space="0" w:color="auto"/>
      </w:divBdr>
    </w:div>
    <w:div w:id="21172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consultantplus://offline/ref=7454C62B7ADA14C69F8637ED623115857ECCDEF0147799AECF7635CA80437EBE64803FD074B79A39ADFA8F029D86247C084629C00FE95EEARAcAC" TargetMode="External"/><Relationship Id="rId18" Type="http://schemas.openxmlformats.org/officeDocument/2006/relationships/hyperlink" Target="consultantplus://offline/ref=7454C62B7ADA14C69F8637ED623115857ECCDEF0147799AECF7635CA80437EBE64803FD37DB1926EFAB58E5ED8D0377D0A462BC113REc9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consultantplus://offline/ref=7454C62B7ADA14C69F8637ED623115857ECCDEF0147799AECF7635CA80437EBE64803FD074B79A3EABFA8F029D86247C084629C00FE95EEARAcAC" TargetMode="External"/><Relationship Id="rId2" Type="http://schemas.openxmlformats.org/officeDocument/2006/relationships/numbering" Target="numbering.xml"/><Relationship Id="rId16" Type="http://schemas.openxmlformats.org/officeDocument/2006/relationships/hyperlink" Target="consultantplus://offline/ref=7454C62B7ADA14C69F8637ED623115857ECCDEF0147799AECF7635CA80437EBE64803FD074B79A39A3FA8F029D86247C084629C00FE95EEARAc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consultantplus://offline/ref=7454C62B7ADA14C69F8637ED623115857ECCDEF0147799AECF7635CA80437EBE64803FD376B69E31FFA09F06D4D22A630B5937C311E9R5cCC" TargetMode="External"/><Relationship Id="rId10" Type="http://schemas.openxmlformats.org/officeDocument/2006/relationships/hyperlink" Target="https://plus.1gzakaz.ru/" TargetMode="External"/><Relationship Id="rId19" Type="http://schemas.openxmlformats.org/officeDocument/2006/relationships/hyperlink" Target="consultantplus://offline/ref=7454C62B7ADA14C69F8637ED623115857ECCDEF0147799AECF7635CA80437EBE64803FD575BE926EFAB58E5ED8D0377D0A462BC113REc9C"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consultantplus://offline/ref=7454C62B7ADA14C69F8637ED623115857ECCDEF0147799AECF7635CA80437EBE64803FD376B69F31FFA09F06D4D22A630B5937C311E9R5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3E79-F469-4675-AAF6-17D91047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2348</Words>
  <Characters>13385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Настёна</cp:lastModifiedBy>
  <cp:revision>2</cp:revision>
  <cp:lastPrinted>2025-09-18T09:35:00Z</cp:lastPrinted>
  <dcterms:created xsi:type="dcterms:W3CDTF">2026-04-07T10:53:00Z</dcterms:created>
  <dcterms:modified xsi:type="dcterms:W3CDTF">2026-04-07T10:53:00Z</dcterms:modified>
</cp:coreProperties>
</file>