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89"/>
        <w:jc w:val="center"/>
        <w:rPr>
          <w:rFonts w:ascii="Times New Roman" w:hAnsi="Times New Roman" w:cs="Times New Roman"/>
          <w:b/>
          <w:sz w:val="24"/>
          <w:szCs w:val="24"/>
        </w:rPr>
      </w:pPr>
      <w:r>
        <w:rPr>
          <w:rFonts w:ascii="Times New Roman" w:hAnsi="Times New Roman" w:cs="Times New Roman"/>
          <w:b/>
          <w:bCs/>
          <w:caps/>
          <w:sz w:val="32"/>
          <w:szCs w:val="32"/>
        </w:rPr>
        <w:t xml:space="preserve">КОНТРАКТ</w:t>
      </w:r>
      <w:bookmarkStart w:id="0" w:name="Par36"/>
      <w:r/>
      <w:bookmarkEnd w:id="0"/>
      <w:r>
        <w:rPr>
          <w:rFonts w:ascii="Times New Roman" w:hAnsi="Times New Roman" w:cs="Times New Roman"/>
          <w:b/>
          <w:bCs/>
          <w:caps/>
          <w:sz w:val="32"/>
          <w:szCs w:val="32"/>
        </w:rPr>
        <w:t xml:space="preserve"> </w:t>
      </w:r>
      <w:r>
        <w:rPr>
          <w:rFonts w:ascii="Times New Roman" w:hAnsi="Times New Roman" w:cs="Times New Roman"/>
          <w:b/>
          <w:sz w:val="32"/>
          <w:szCs w:val="32"/>
        </w:rPr>
        <w:t xml:space="preserve">№ _______</w:t>
      </w:r>
      <w:r>
        <w:rPr>
          <w:rFonts w:ascii="Times New Roman" w:hAnsi="Times New Roman" w:cs="Times New Roman"/>
          <w:b/>
          <w:sz w:val="24"/>
          <w:szCs w:val="24"/>
        </w:rPr>
      </w:r>
    </w:p>
    <w:p>
      <w:pPr>
        <w:pStyle w:val="689"/>
        <w:ind w:firstLine="0"/>
        <w:jc w:val="center"/>
        <w:tabs>
          <w:tab w:val="center" w:pos="4677" w:leader="none"/>
          <w:tab w:val="left" w:pos="7080" w:leader="none"/>
        </w:tabs>
        <w:rPr>
          <w:rFonts w:ascii="Times New Roman" w:hAnsi="Times New Roman" w:cs="Times New Roman"/>
          <w:i/>
          <w:iCs/>
          <w:sz w:val="24"/>
          <w:szCs w:val="24"/>
        </w:rPr>
      </w:pPr>
      <w:r>
        <w:rPr>
          <w:rFonts w:ascii="Times New Roman" w:hAnsi="Times New Roman" w:cs="Times New Roman"/>
          <w:sz w:val="24"/>
          <w:szCs w:val="24"/>
        </w:rPr>
        <w:t xml:space="preserve">на </w:t>
      </w:r>
      <w:r>
        <w:rPr>
          <w:rFonts w:ascii="Times New Roman" w:hAnsi="Times New Roman" w:cs="Times New Roman"/>
          <w:sz w:val="24"/>
          <w:szCs w:val="24"/>
        </w:rPr>
        <w:t xml:space="preserve">поставку </w:t>
      </w:r>
      <w:r>
        <w:rPr>
          <w:rFonts w:ascii="Times New Roman" w:hAnsi="Times New Roman" w:cs="Times New Roman"/>
          <w:i/>
          <w:iCs/>
          <w:sz w:val="24"/>
          <w:szCs w:val="24"/>
        </w:rPr>
        <w:t xml:space="preserve"> </w:t>
      </w:r>
      <w:r>
        <w:rPr>
          <w:rFonts w:ascii="Times New Roman" w:hAnsi="Times New Roman" w:cs="Times New Roman"/>
          <w:i/>
          <w:iCs/>
          <w:sz w:val="24"/>
          <w:szCs w:val="24"/>
        </w:rPr>
        <w:t xml:space="preserve">трубы</w:t>
      </w:r>
      <w:r>
        <w:rPr>
          <w:rFonts w:ascii="Times New Roman" w:hAnsi="Times New Roman" w:cs="Times New Roman"/>
          <w:i/>
          <w:iCs/>
          <w:sz w:val="24"/>
          <w:szCs w:val="24"/>
        </w:rPr>
        <w:t xml:space="preserve"> гофрированной с протяжкой негорючей</w:t>
      </w:r>
      <w:r>
        <w:rPr>
          <w:rFonts w:ascii="Times New Roman" w:hAnsi="Times New Roman" w:cs="Times New Roman"/>
          <w:i/>
          <w:iCs/>
          <w:sz w:val="24"/>
          <w:szCs w:val="24"/>
        </w:rPr>
      </w:r>
    </w:p>
    <w:p>
      <w:pPr>
        <w:pStyle w:val="689"/>
        <w:ind w:firstLine="0"/>
        <w:jc w:val="center"/>
        <w:rPr>
          <w:rFonts w:ascii="Times New Roman" w:hAnsi="Times New Roman" w:cs="Times New Roman"/>
          <w:sz w:val="28"/>
          <w:szCs w:val="28"/>
        </w:rPr>
      </w:pPr>
      <w:r>
        <w:rPr>
          <w:rFonts w:ascii="Times New Roman" w:hAnsi="Times New Roman" w:cs="Times New Roman"/>
          <w:sz w:val="24"/>
          <w:szCs w:val="24"/>
        </w:rPr>
        <w:t xml:space="preserve">(Идентификационный код закупки № ______)</w:t>
      </w:r>
      <w:r>
        <w:rPr>
          <w:rFonts w:ascii="Times New Roman" w:hAnsi="Times New Roman" w:cs="Times New Roman"/>
          <w:sz w:val="28"/>
          <w:szCs w:val="28"/>
        </w:rPr>
      </w:r>
    </w:p>
    <w:p>
      <w:pPr>
        <w:pStyle w:val="689"/>
        <w:jc w:val="center"/>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689"/>
        <w:ind w:firstLine="0"/>
        <w:jc w:val="both"/>
        <w:rPr>
          <w:rFonts w:ascii="Times New Roman" w:hAnsi="Times New Roman" w:cs="Times New Roman"/>
          <w:sz w:val="24"/>
          <w:szCs w:val="24"/>
        </w:rPr>
      </w:pPr>
      <w:r>
        <w:rPr>
          <w:rFonts w:ascii="Times New Roman" w:hAnsi="Times New Roman" w:cs="Times New Roman"/>
          <w:sz w:val="24"/>
          <w:szCs w:val="24"/>
        </w:rPr>
        <w:t xml:space="preserve">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w:t>
      </w:r>
      <w:r>
        <w:rPr>
          <w:rFonts w:ascii="Times New Roman" w:hAnsi="Times New Roman" w:cs="Times New Roman"/>
          <w:sz w:val="24"/>
          <w:szCs w:val="24"/>
        </w:rPr>
        <w:t xml:space="preserve">___» ____________ 202</w:t>
      </w:r>
      <w:r>
        <w:rPr>
          <w:rFonts w:ascii="Times New Roman" w:hAnsi="Times New Roman" w:cs="Times New Roman"/>
          <w:sz w:val="24"/>
          <w:szCs w:val="24"/>
        </w:rPr>
        <w:t xml:space="preserve">6</w:t>
      </w:r>
      <w:r>
        <w:rPr>
          <w:rFonts w:ascii="Times New Roman" w:hAnsi="Times New Roman" w:cs="Times New Roman"/>
          <w:sz w:val="24"/>
          <w:szCs w:val="24"/>
        </w:rPr>
        <w:t xml:space="preserve"> г.</w:t>
      </w:r>
      <w:r>
        <w:rPr>
          <w:rFonts w:ascii="Times New Roman" w:hAnsi="Times New Roman" w:cs="Times New Roman"/>
          <w:sz w:val="24"/>
          <w:szCs w:val="24"/>
        </w:rPr>
      </w:r>
    </w:p>
    <w:p>
      <w:pPr>
        <w:pStyle w:val="689"/>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pPr>
      <w:r>
        <w:rPr>
          <w:b/>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r>
        <w:t xml:space="preserve">, именуемое в дальнейшем «</w:t>
      </w:r>
      <w:r>
        <w:rPr>
          <w:b/>
          <w:bCs/>
          <w:iCs/>
        </w:rPr>
        <w:t xml:space="preserve">Заказчик»</w:t>
      </w:r>
      <w:r>
        <w:t xml:space="preserve">, в лице </w:t>
      </w:r>
      <w:r>
        <w:t xml:space="preserve">Гапоновой Татьяны Владимировны</w:t>
      </w:r>
      <w:r>
        <w:rPr>
          <w:b/>
        </w:rPr>
        <w:t xml:space="preserve">, </w:t>
      </w:r>
      <w:r>
        <w:t xml:space="preserve">действующего на основании доверенности № 7 от 16.01.2026 г. </w:t>
      </w:r>
      <w:r>
        <w:t xml:space="preserve"> с одной стороны и </w:t>
      </w:r>
      <w:r>
        <w:rPr>
          <w:b/>
        </w:rPr>
        <w:t xml:space="preserve">________________</w:t>
      </w:r>
      <w:r>
        <w:t xml:space="preserve">, именуемый в дальнейшем </w:t>
      </w:r>
      <w:r>
        <w:rPr>
          <w:b/>
        </w:rPr>
        <w:t xml:space="preserve">«Поставщик»</w:t>
      </w:r>
      <w:r>
        <w:t xml:space="preserve">, в лице _____________________________________, действующего на основании _____________, с другой стороны, далее совместно именуемые «Стороны», </w:t>
      </w:r>
      <w:r>
        <w:t xml:space="preserve">на основании </w:t>
      </w:r>
      <w:r>
        <w:rPr>
          <w:b/>
          <w:bCs/>
        </w:rPr>
        <w:t xml:space="preserve">п. 4 ч. 1 ст. 93</w:t>
      </w:r>
      <w:r>
        <w:t xml:space="preserve"> Федерального закона о</w:t>
      </w:r>
      <w:r>
        <w:t xml:space="preserve">т 5 апреля 2013 г.</w:t>
      </w:r>
      <w:r>
        <w:rPr>
          <w:b/>
          <w:bCs/>
        </w:rPr>
        <w:t xml:space="preserve"> № 44-ФЗ</w:t>
      </w:r>
      <w:r>
        <w:t xml:space="preserve">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r>
        <w:t xml:space="preserve">:</w:t>
      </w:r>
      <w:r/>
    </w:p>
    <w:p>
      <w:pPr>
        <w:pStyle w:val="704"/>
      </w:pPr>
      <w:r/>
      <w:r/>
    </w:p>
    <w:p>
      <w:pPr>
        <w:pStyle w:val="707"/>
        <w:numPr>
          <w:ilvl w:val="0"/>
          <w:numId w:val="7"/>
        </w:numPr>
        <w:ind w:left="0" w:firstLine="0"/>
        <w:jc w:val="center"/>
        <w:spacing w:after="240"/>
        <w:widowControl w:val="off"/>
        <w:tabs>
          <w:tab w:val="left" w:pos="284" w:leader="none"/>
        </w:tabs>
        <w:rPr>
          <w:b/>
        </w:rPr>
        <w:outlineLvl w:val="1"/>
      </w:pPr>
      <w:r>
        <w:rPr>
          <w:b/>
        </w:rPr>
        <w:t xml:space="preserve">Предмет Контракта</w:t>
      </w:r>
      <w:r>
        <w:rPr>
          <w:b/>
        </w:rPr>
      </w:r>
    </w:p>
    <w:p>
      <w:pPr>
        <w:ind w:firstLine="567"/>
        <w:spacing w:after="0"/>
        <w:tabs>
          <w:tab w:val="left" w:pos="993" w:leader="none"/>
        </w:tabs>
      </w:pPr>
      <w:r>
        <w:t xml:space="preserve">1.1.</w:t>
      </w:r>
      <w:r>
        <w:tab/>
      </w:r>
      <w:r>
        <w:t xml:space="preserve">В соответствии с Контрактом Поставщик обязуется в порядке и сроки, предусмотренные Контрактом, осуществ</w:t>
      </w:r>
      <w:r>
        <w:t xml:space="preserve">ит</w:t>
      </w:r>
      <w:r>
        <w:t xml:space="preserve">ь поставку</w:t>
      </w:r>
      <w:r>
        <w:t xml:space="preserve"> </w:t>
      </w:r>
      <w:r>
        <w:rPr>
          <w:b/>
          <w:bCs/>
        </w:rPr>
        <w:t xml:space="preserve">трубы</w:t>
      </w:r>
      <w:r>
        <w:rPr>
          <w:b/>
          <w:bCs/>
        </w:rPr>
        <w:t xml:space="preserve"> гофрированной с протяжкой негорючей</w:t>
      </w:r>
      <w:r>
        <w:rPr>
          <w:b/>
          <w:bCs/>
        </w:rPr>
        <w:t xml:space="preserve"> </w:t>
      </w:r>
      <w:r>
        <w:t xml:space="preserve">для нужд ФГБУ «НМИЦ гематологии» Минздрава России </w:t>
      </w:r>
      <w:r>
        <w:t xml:space="preserve">(далее - Товар)</w:t>
      </w:r>
      <w:r>
        <w:t xml:space="preserve"> </w:t>
      </w:r>
      <w:r>
        <w:t xml:space="preserve">в соответствии со Спецификацией (приложение № 1 к Контракту), а Заказчик обязуется в порядке и сроки, предусмотренные Контрактом, принят</w:t>
      </w:r>
      <w:r>
        <w:t xml:space="preserve">ь и оплатить поставленны</w:t>
      </w:r>
      <w:r>
        <w:t xml:space="preserve">й</w:t>
      </w:r>
      <w:r>
        <w:t xml:space="preserve"> Товар</w:t>
      </w:r>
      <w:r>
        <w:t xml:space="preserve">.</w:t>
      </w:r>
      <w:r/>
    </w:p>
    <w:p>
      <w:pPr>
        <w:pStyle w:val="704"/>
        <w:ind w:left="0" w:firstLine="567"/>
        <w:tabs>
          <w:tab w:val="num" w:pos="-2100" w:leader="none"/>
          <w:tab w:val="left" w:pos="993" w:leader="none"/>
        </w:tabs>
      </w:pPr>
      <w:r>
        <w:t xml:space="preserve">1.2.</w:t>
      </w:r>
      <w:r>
        <w:tab/>
      </w:r>
      <w:r>
        <w:t xml:space="preserve">Наименовани</w:t>
      </w:r>
      <w:r>
        <w:t xml:space="preserve">е</w:t>
      </w:r>
      <w:r>
        <w:t xml:space="preserve">, цен</w:t>
      </w:r>
      <w:r>
        <w:t xml:space="preserve">а и</w:t>
      </w:r>
      <w:r>
        <w:t xml:space="preserve"> количество Товара определен</w:t>
      </w:r>
      <w:r>
        <w:t xml:space="preserve">ы</w:t>
      </w:r>
      <w:r>
        <w:t xml:space="preserve"> в Спецификации (</w:t>
      </w:r>
      <w:r>
        <w:t xml:space="preserve">п</w:t>
      </w:r>
      <w:r>
        <w:t xml:space="preserve">риложение № 1 к </w:t>
      </w:r>
      <w:r>
        <w:t xml:space="preserve">Контракту), </w:t>
      </w:r>
      <w:r>
        <w:t xml:space="preserve">а </w:t>
      </w:r>
      <w:r>
        <w:t xml:space="preserve">технические показатели </w:t>
      </w:r>
      <w:r>
        <w:t xml:space="preserve">Товара в</w:t>
      </w:r>
      <w:r>
        <w:t xml:space="preserve"> Техническ</w:t>
      </w:r>
      <w:r>
        <w:t xml:space="preserve">ом</w:t>
      </w:r>
      <w:r>
        <w:t xml:space="preserve"> </w:t>
      </w:r>
      <w:r>
        <w:t xml:space="preserve">задании</w:t>
      </w:r>
      <w:r>
        <w:t xml:space="preserve"> (приложение № 2 к Контракту).</w:t>
      </w:r>
      <w:r/>
    </w:p>
    <w:p>
      <w:pPr>
        <w:pStyle w:val="704"/>
        <w:ind w:left="0" w:firstLine="567"/>
        <w:tabs>
          <w:tab w:val="num" w:pos="-2100" w:leader="none"/>
          <w:tab w:val="left" w:pos="851" w:leader="none"/>
          <w:tab w:val="left" w:pos="993" w:leader="none"/>
        </w:tabs>
      </w:pPr>
      <w:r>
        <w:t xml:space="preserve">1.</w:t>
      </w:r>
      <w:r>
        <w:t xml:space="preserve">3</w:t>
      </w:r>
      <w:r>
        <w:t xml:space="preserve">.</w:t>
      </w:r>
      <w:r>
        <w:tab/>
      </w:r>
      <w:r>
        <w:t xml:space="preserve">Поставщик доставляет Товар Заказчик</w:t>
      </w:r>
      <w:r>
        <w:t xml:space="preserve">у</w:t>
      </w:r>
      <w:r>
        <w:t xml:space="preserve"> по адресу: 125167, г. Москва, Новый </w:t>
      </w:r>
      <w:r>
        <w:t xml:space="preserve">Зыковский</w:t>
      </w:r>
      <w:r>
        <w:t xml:space="preserve"> проезд, дом 4 (далее - Место доставки).</w:t>
      </w:r>
      <w:r/>
    </w:p>
    <w:p>
      <w:pPr>
        <w:pStyle w:val="708"/>
        <w:jc w:val="both"/>
        <w:rPr>
          <w:sz w:val="24"/>
          <w:szCs w:val="24"/>
        </w:rPr>
      </w:pPr>
      <w:r>
        <w:rPr>
          <w:sz w:val="24"/>
          <w:szCs w:val="24"/>
        </w:rPr>
      </w:r>
      <w:r>
        <w:rPr>
          <w:sz w:val="24"/>
          <w:szCs w:val="24"/>
        </w:rPr>
      </w:r>
    </w:p>
    <w:p>
      <w:pPr>
        <w:pStyle w:val="708"/>
        <w:numPr>
          <w:ilvl w:val="0"/>
          <w:numId w:val="7"/>
        </w:numPr>
        <w:ind w:left="0" w:firstLine="0"/>
        <w:spacing w:after="240"/>
        <w:tabs>
          <w:tab w:val="left" w:pos="284" w:leader="none"/>
        </w:tabs>
        <w:rPr>
          <w:sz w:val="24"/>
          <w:szCs w:val="24"/>
          <w:lang w:eastAsia="ru-RU"/>
        </w:rPr>
      </w:pPr>
      <w:r>
        <w:rPr>
          <w:sz w:val="24"/>
          <w:szCs w:val="24"/>
          <w:lang w:eastAsia="ru-RU"/>
        </w:rPr>
        <w:t xml:space="preserve">Цена Контракта</w:t>
      </w:r>
      <w:r>
        <w:rPr>
          <w:sz w:val="24"/>
          <w:szCs w:val="24"/>
          <w:lang w:eastAsia="ru-RU"/>
        </w:rPr>
      </w:r>
    </w:p>
    <w:p>
      <w:pPr>
        <w:pStyle w:val="708"/>
        <w:ind w:firstLine="567"/>
        <w:jc w:val="both"/>
        <w:tabs>
          <w:tab w:val="left" w:pos="993" w:leader="none"/>
        </w:tabs>
        <w:rPr>
          <w:b w:val="0"/>
          <w:sz w:val="24"/>
          <w:szCs w:val="24"/>
          <w:lang w:eastAsia="ru-RU"/>
        </w:rPr>
      </w:pPr>
      <w:r>
        <w:rPr>
          <w:b w:val="0"/>
          <w:sz w:val="24"/>
          <w:szCs w:val="24"/>
          <w:lang w:eastAsia="ru-RU"/>
        </w:rPr>
        <w:t xml:space="preserve">2.1.</w:t>
      </w:r>
      <w:r>
        <w:rPr>
          <w:b w:val="0"/>
          <w:sz w:val="24"/>
          <w:szCs w:val="24"/>
          <w:lang w:eastAsia="ru-RU"/>
        </w:rPr>
        <w:tab/>
      </w:r>
      <w:r>
        <w:rPr>
          <w:b w:val="0"/>
          <w:sz w:val="24"/>
          <w:szCs w:val="24"/>
          <w:lang w:eastAsia="ru-RU"/>
        </w:rPr>
        <w:t xml:space="preserve">Цена Контракта и валюта платежа устанавливаются в российских рублях.</w:t>
      </w:r>
      <w:r>
        <w:rPr>
          <w:b w:val="0"/>
          <w:sz w:val="24"/>
          <w:szCs w:val="24"/>
          <w:lang w:eastAsia="ru-RU"/>
        </w:rPr>
      </w:r>
    </w:p>
    <w:p>
      <w:pPr>
        <w:pStyle w:val="708"/>
        <w:ind w:firstLine="567"/>
        <w:jc w:val="both"/>
        <w:tabs>
          <w:tab w:val="left" w:pos="993" w:leader="none"/>
        </w:tabs>
        <w:rPr>
          <w:b w:val="0"/>
          <w:sz w:val="24"/>
          <w:szCs w:val="24"/>
          <w:lang w:eastAsia="ru-RU"/>
        </w:rPr>
      </w:pPr>
      <w:r>
        <w:rPr>
          <w:b w:val="0"/>
          <w:sz w:val="24"/>
          <w:szCs w:val="24"/>
          <w:lang w:eastAsia="ru-RU"/>
        </w:rPr>
        <w:t xml:space="preserve">2.2.</w:t>
      </w:r>
      <w:r>
        <w:rPr>
          <w:b w:val="0"/>
          <w:sz w:val="24"/>
          <w:szCs w:val="24"/>
          <w:lang w:eastAsia="ru-RU"/>
        </w:rPr>
        <w:tab/>
      </w:r>
      <w:r>
        <w:rPr>
          <w:b w:val="0"/>
          <w:sz w:val="24"/>
          <w:szCs w:val="24"/>
          <w:lang w:eastAsia="ru-RU"/>
        </w:rPr>
        <w:t xml:space="preserve">Цена Контракта составляет _______ (_____) руб. ___ коп., включая НДС (____%) _________ (____________) руб. ____ коп. </w:t>
      </w:r>
      <w:r>
        <w:rPr>
          <w:b w:val="0"/>
          <w:i/>
          <w:sz w:val="24"/>
          <w:szCs w:val="24"/>
          <w:lang w:eastAsia="ru-RU"/>
        </w:rPr>
        <w:t xml:space="preserve">(если НДС не облагается, указать основание)</w:t>
      </w:r>
      <w:r>
        <w:rPr>
          <w:b w:val="0"/>
          <w:i/>
          <w:sz w:val="24"/>
          <w:szCs w:val="24"/>
          <w:lang w:eastAsia="ru-RU"/>
        </w:rPr>
        <w:t xml:space="preserve">.</w:t>
      </w:r>
      <w:r>
        <w:rPr>
          <w:b w:val="0"/>
          <w:sz w:val="24"/>
          <w:szCs w:val="24"/>
          <w:lang w:eastAsia="ru-RU"/>
        </w:rPr>
      </w:r>
    </w:p>
    <w:p>
      <w:pPr>
        <w:pStyle w:val="708"/>
        <w:ind w:firstLine="567"/>
        <w:jc w:val="both"/>
        <w:tabs>
          <w:tab w:val="left" w:pos="993" w:leader="none"/>
        </w:tabs>
        <w:rPr>
          <w:b w:val="0"/>
          <w:sz w:val="24"/>
          <w:szCs w:val="24"/>
          <w:lang w:eastAsia="ru-RU"/>
        </w:rPr>
      </w:pPr>
      <w:r>
        <w:rPr>
          <w:b w:val="0"/>
          <w:sz w:val="24"/>
          <w:szCs w:val="24"/>
          <w:lang w:eastAsia="ru-RU"/>
        </w:rPr>
        <w:t xml:space="preserve">2.3.</w:t>
      </w:r>
      <w:r>
        <w:rPr>
          <w:b w:val="0"/>
          <w:sz w:val="24"/>
          <w:szCs w:val="24"/>
          <w:lang w:eastAsia="ru-RU"/>
        </w:rPr>
        <w:tab/>
      </w:r>
      <w:r>
        <w:rPr>
          <w:b w:val="0"/>
          <w:sz w:val="24"/>
          <w:szCs w:val="24"/>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w:t>
      </w:r>
      <w:r>
        <w:rPr>
          <w:b w:val="0"/>
          <w:sz w:val="24"/>
          <w:szCs w:val="24"/>
          <w:lang w:eastAsia="ru-RU"/>
        </w:rPr>
        <w:t xml:space="preserve"> К</w:t>
      </w:r>
      <w:r>
        <w:rPr>
          <w:b w:val="0"/>
          <w:sz w:val="24"/>
          <w:szCs w:val="24"/>
          <w:lang w:eastAsia="ru-RU"/>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b w:val="0"/>
          <w:sz w:val="24"/>
          <w:szCs w:val="24"/>
          <w:lang w:eastAsia="ru-RU"/>
        </w:rPr>
      </w:r>
    </w:p>
    <w:p>
      <w:pPr>
        <w:pStyle w:val="708"/>
        <w:ind w:firstLine="567"/>
        <w:jc w:val="both"/>
        <w:tabs>
          <w:tab w:val="left" w:pos="993" w:leader="none"/>
        </w:tabs>
        <w:rPr>
          <w:b w:val="0"/>
          <w:sz w:val="24"/>
          <w:szCs w:val="24"/>
          <w:lang w:eastAsia="ru-RU"/>
        </w:rPr>
      </w:pPr>
      <w:r>
        <w:rPr>
          <w:b w:val="0"/>
          <w:sz w:val="24"/>
          <w:szCs w:val="24"/>
          <w:lang w:eastAsia="ru-RU"/>
        </w:rPr>
        <w:t xml:space="preserve">2.4.</w:t>
      </w:r>
      <w:r>
        <w:rPr>
          <w:b w:val="0"/>
          <w:sz w:val="24"/>
          <w:szCs w:val="24"/>
          <w:lang w:eastAsia="ru-RU"/>
        </w:rPr>
        <w:tab/>
      </w:r>
      <w:r>
        <w:rPr>
          <w:b w:val="0"/>
          <w:sz w:val="24"/>
          <w:szCs w:val="24"/>
          <w:lang w:eastAsia="ru-RU"/>
        </w:rPr>
        <w:t xml:space="preserve">Цена Контракта включает в себя стоимость Товара, а также все расходы на перевозку, по</w:t>
      </w:r>
      <w:r>
        <w:rPr>
          <w:b w:val="0"/>
          <w:sz w:val="24"/>
          <w:szCs w:val="24"/>
          <w:lang w:eastAsia="ru-RU"/>
        </w:rPr>
        <w:t xml:space="preserve">грузо-разгрузочные работы, страхование, уплату налогов (включая НДС),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Pr>
          <w:b w:val="0"/>
          <w:sz w:val="24"/>
          <w:szCs w:val="24"/>
          <w:lang w:eastAsia="ru-RU"/>
        </w:rPr>
      </w:r>
    </w:p>
    <w:p>
      <w:pPr>
        <w:pStyle w:val="708"/>
        <w:ind w:firstLine="567"/>
        <w:jc w:val="both"/>
        <w:tabs>
          <w:tab w:val="left" w:pos="993" w:leader="none"/>
        </w:tabs>
        <w:rPr>
          <w:b w:val="0"/>
          <w:sz w:val="24"/>
          <w:szCs w:val="24"/>
          <w:lang w:eastAsia="ru-RU"/>
        </w:rPr>
      </w:pPr>
      <w:r>
        <w:rPr>
          <w:b w:val="0"/>
          <w:sz w:val="24"/>
          <w:szCs w:val="24"/>
          <w:lang w:eastAsia="ru-RU"/>
        </w:rPr>
        <w:t xml:space="preserve">2.5.</w:t>
      </w:r>
      <w:r>
        <w:rPr>
          <w:b w:val="0"/>
          <w:sz w:val="24"/>
          <w:szCs w:val="24"/>
          <w:lang w:eastAsia="ru-RU"/>
        </w:rPr>
        <w:tab/>
      </w:r>
      <w:r>
        <w:rPr>
          <w:b w:val="0"/>
          <w:sz w:val="24"/>
          <w:szCs w:val="24"/>
          <w:lang w:eastAsia="ru-RU"/>
        </w:rPr>
        <w:t xml:space="preserve">Цена Контракта является твердой и определяется на весь срок исполнения Контракта.</w:t>
      </w:r>
      <w:r>
        <w:rPr>
          <w:b w:val="0"/>
          <w:sz w:val="24"/>
          <w:szCs w:val="24"/>
          <w:lang w:eastAsia="ru-RU"/>
        </w:rPr>
      </w:r>
    </w:p>
    <w:p>
      <w:pPr>
        <w:pStyle w:val="708"/>
        <w:ind w:firstLine="567"/>
        <w:jc w:val="both"/>
        <w:tabs>
          <w:tab w:val="left" w:pos="993" w:leader="none"/>
        </w:tabs>
        <w:rPr>
          <w:b w:val="0"/>
          <w:sz w:val="24"/>
          <w:szCs w:val="24"/>
          <w:lang w:eastAsia="ru-RU"/>
        </w:rPr>
      </w:pPr>
      <w:r>
        <w:rPr>
          <w:b w:val="0"/>
          <w:sz w:val="24"/>
          <w:szCs w:val="24"/>
          <w:lang w:eastAsia="ru-RU"/>
        </w:rPr>
        <w:t xml:space="preserve">2.6.</w:t>
      </w:r>
      <w:r>
        <w:rPr>
          <w:b w:val="0"/>
          <w:sz w:val="24"/>
          <w:szCs w:val="24"/>
          <w:lang w:eastAsia="ru-RU"/>
        </w:rPr>
        <w:tab/>
      </w:r>
      <w:r>
        <w:rPr>
          <w:b w:val="0"/>
          <w:sz w:val="24"/>
          <w:szCs w:val="24"/>
          <w:lang w:eastAsia="ru-RU"/>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w:t>
      </w:r>
      <w:r>
        <w:rPr>
          <w:b w:val="0"/>
          <w:sz w:val="24"/>
          <w:szCs w:val="24"/>
          <w:lang w:eastAsia="ru-RU"/>
        </w:rPr>
        <w:t xml:space="preserve">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w:t>
      </w:r>
      <w:r>
        <w:rPr>
          <w:b w:val="0"/>
          <w:sz w:val="24"/>
          <w:szCs w:val="24"/>
          <w:lang w:eastAsia="ru-RU"/>
        </w:rPr>
        <w:t xml:space="preserve">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w:t>
      </w:r>
      <w:r>
        <w:rPr>
          <w:b w:val="0"/>
          <w:sz w:val="24"/>
          <w:szCs w:val="24"/>
          <w:lang w:eastAsia="ru-RU"/>
        </w:rPr>
        <w:t xml:space="preserve">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Pr>
          <w:b w:val="0"/>
          <w:sz w:val="24"/>
          <w:szCs w:val="24"/>
          <w:lang w:eastAsia="ru-RU"/>
        </w:rPr>
      </w:r>
    </w:p>
    <w:p>
      <w:pPr>
        <w:pStyle w:val="708"/>
        <w:ind w:firstLine="567"/>
        <w:jc w:val="both"/>
        <w:tabs>
          <w:tab w:val="left" w:pos="993" w:leader="none"/>
        </w:tabs>
        <w:rPr>
          <w:b w:val="0"/>
          <w:sz w:val="24"/>
          <w:szCs w:val="24"/>
          <w:highlight w:val="red"/>
          <w:lang w:eastAsia="ru-RU"/>
        </w:rPr>
      </w:pPr>
      <w:r>
        <w:rPr>
          <w:b w:val="0"/>
          <w:sz w:val="24"/>
          <w:szCs w:val="24"/>
          <w:lang w:eastAsia="ru-RU"/>
        </w:rPr>
        <w:t xml:space="preserve">2.7.</w:t>
      </w:r>
      <w:r>
        <w:rPr>
          <w:b w:val="0"/>
          <w:sz w:val="24"/>
          <w:szCs w:val="24"/>
          <w:lang w:eastAsia="ru-RU"/>
        </w:rPr>
        <w:tab/>
      </w:r>
      <w:r>
        <w:rPr>
          <w:b w:val="0"/>
          <w:sz w:val="24"/>
          <w:szCs w:val="24"/>
          <w:lang w:eastAsia="ru-RU"/>
        </w:rPr>
        <w:t xml:space="preserve">По соглашению Сторон цена Контракта может быть снижена без изменения, предусмотренного Контрактом количества Товара и иных условий Контракта.</w:t>
      </w:r>
      <w:r>
        <w:rPr>
          <w:b w:val="0"/>
          <w:sz w:val="24"/>
          <w:szCs w:val="24"/>
          <w:highlight w:val="red"/>
          <w:lang w:eastAsia="ru-RU"/>
        </w:rPr>
      </w:r>
    </w:p>
    <w:p>
      <w:pPr>
        <w:pStyle w:val="708"/>
        <w:jc w:val="both"/>
        <w:rPr>
          <w:b w:val="0"/>
          <w:sz w:val="24"/>
          <w:szCs w:val="24"/>
          <w:lang w:eastAsia="ru-RU"/>
        </w:rPr>
      </w:pPr>
      <w:r>
        <w:rPr>
          <w:b w:val="0"/>
          <w:sz w:val="24"/>
          <w:szCs w:val="24"/>
          <w:lang w:eastAsia="ru-RU"/>
        </w:rPr>
      </w:r>
      <w:r>
        <w:rPr>
          <w:b w:val="0"/>
          <w:sz w:val="24"/>
          <w:szCs w:val="24"/>
          <w:lang w:eastAsia="ru-RU"/>
        </w:rPr>
      </w:r>
    </w:p>
    <w:p>
      <w:pPr>
        <w:jc w:val="center"/>
        <w:spacing w:after="240"/>
        <w:rPr>
          <w:b/>
        </w:rPr>
      </w:pPr>
      <w:r>
        <w:rPr>
          <w:b/>
        </w:rPr>
        <w:t xml:space="preserve">3. Взаимодействие Сторон</w:t>
      </w:r>
      <w:r>
        <w:rPr>
          <w:b/>
        </w:rPr>
      </w:r>
    </w:p>
    <w:p>
      <w:pPr>
        <w:ind w:firstLine="567"/>
        <w:spacing w:after="0"/>
        <w:tabs>
          <w:tab w:val="left" w:pos="993" w:leader="none"/>
        </w:tabs>
        <w:rPr>
          <w:b/>
        </w:rPr>
      </w:pPr>
      <w:r>
        <w:rPr>
          <w:b/>
        </w:rPr>
        <w:t xml:space="preserve">3</w:t>
      </w:r>
      <w:r>
        <w:rPr>
          <w:b/>
        </w:rPr>
        <w:t xml:space="preserve">.1. </w:t>
      </w:r>
      <w:r>
        <w:rPr>
          <w:b/>
        </w:rPr>
        <w:t xml:space="preserve">Поставщик обязан:</w:t>
      </w:r>
      <w:r>
        <w:rPr>
          <w:b/>
        </w:rPr>
      </w:r>
    </w:p>
    <w:p>
      <w:pPr>
        <w:ind w:firstLine="567"/>
        <w:spacing w:after="0" w:line="276" w:lineRule="exact"/>
        <w:shd w:val="clear" w:color="auto" w:fill="ffffff"/>
        <w:tabs>
          <w:tab w:val="left" w:pos="1134" w:leader="none"/>
        </w:tabs>
      </w:pPr>
      <w:r>
        <w:t xml:space="preserve">3.1.1.</w:t>
      </w:r>
      <w:r>
        <w:tab/>
      </w:r>
      <w:r>
        <w:t xml:space="preserve">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w:t>
      </w:r>
      <w:r>
        <w:t xml:space="preserve">Контрактом </w:t>
      </w:r>
      <w:r>
        <w:t xml:space="preserve">сроки</w:t>
      </w:r>
      <w:r>
        <w:t xml:space="preserve">.</w:t>
      </w:r>
      <w:r/>
    </w:p>
    <w:p>
      <w:pPr>
        <w:ind w:firstLine="567"/>
        <w:spacing w:after="0" w:line="276" w:lineRule="exact"/>
        <w:shd w:val="clear" w:color="auto" w:fill="ffffff"/>
        <w:tabs>
          <w:tab w:val="left" w:pos="1134" w:leader="none"/>
        </w:tabs>
      </w:pPr>
      <w:r>
        <w:t xml:space="preserve">3.1.2.</w:t>
      </w:r>
      <w:r>
        <w:tab/>
      </w:r>
      <w:r>
        <w:t xml:space="preserve">предоставлять по требованию Заказчика информацию и документы, относящиеся к предмету Контракта</w:t>
      </w:r>
      <w:r>
        <w:t xml:space="preserve">, в срок, не превышающий 2 (двух) рабочих дней с даты получения соответствующего запроса</w:t>
      </w:r>
      <w:r>
        <w:t xml:space="preserve"> от Заказчика</w:t>
      </w:r>
      <w:r>
        <w:t xml:space="preserve">.</w:t>
      </w:r>
      <w:r/>
    </w:p>
    <w:p>
      <w:pPr>
        <w:ind w:firstLine="567"/>
        <w:spacing w:after="0" w:line="276" w:lineRule="exact"/>
        <w:shd w:val="clear" w:color="auto" w:fill="ffffff"/>
        <w:tabs>
          <w:tab w:val="left" w:pos="1134" w:leader="none"/>
        </w:tabs>
      </w:pPr>
      <w:r>
        <w:t xml:space="preserve">3.1.3.</w:t>
      </w:r>
      <w:r>
        <w:tab/>
      </w:r>
      <w:r>
        <w:t xml:space="preserve">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r>
        <w:t xml:space="preserve">.</w:t>
      </w:r>
      <w:r/>
    </w:p>
    <w:p>
      <w:pPr>
        <w:ind w:firstLine="567"/>
        <w:spacing w:after="0" w:line="276" w:lineRule="exact"/>
        <w:shd w:val="clear" w:color="auto" w:fill="ffffff"/>
        <w:tabs>
          <w:tab w:val="left" w:pos="1134" w:leader="none"/>
        </w:tabs>
        <w:rPr>
          <w:color w:val="000000"/>
        </w:rPr>
      </w:pPr>
      <w:r>
        <w:t xml:space="preserve">3.1.4.</w:t>
      </w:r>
      <w:r>
        <w:tab/>
      </w:r>
      <w:r>
        <w:t xml:space="preserve">устранять своими силами и за свой счет допущенные недостатки при поставке Товара, выявленные, в том числе при приемке Товара.</w:t>
      </w:r>
      <w:r>
        <w:rPr>
          <w:color w:val="000000"/>
        </w:rPr>
      </w:r>
    </w:p>
    <w:p>
      <w:pPr>
        <w:ind w:firstLine="567"/>
        <w:spacing w:after="0"/>
        <w:rPr>
          <w:b/>
        </w:rPr>
      </w:pPr>
      <w:r>
        <w:rPr>
          <w:b/>
        </w:rPr>
        <w:t xml:space="preserve">3</w:t>
      </w:r>
      <w:r>
        <w:rPr>
          <w:b/>
        </w:rPr>
        <w:t xml:space="preserve">.2. </w:t>
      </w:r>
      <w:r>
        <w:rPr>
          <w:b/>
        </w:rPr>
        <w:t xml:space="preserve">Поставщик вправе</w:t>
      </w:r>
      <w:r>
        <w:rPr>
          <w:b/>
        </w:rPr>
        <w:t xml:space="preserve">:</w:t>
      </w:r>
      <w:r>
        <w:rPr>
          <w:b/>
        </w:rPr>
      </w:r>
    </w:p>
    <w:p>
      <w:pPr>
        <w:ind w:firstLine="567"/>
        <w:spacing w:after="0"/>
        <w:shd w:val="clear" w:color="auto" w:fill="ffffff"/>
        <w:tabs>
          <w:tab w:val="left" w:pos="1134" w:leader="none"/>
        </w:tabs>
      </w:pPr>
      <w:r>
        <w:t xml:space="preserve">3.2.1.</w:t>
      </w:r>
      <w:r>
        <w:tab/>
      </w:r>
      <w:r>
        <w:t xml:space="preserve">требовать от Заказчика приемки поставленного Товара в соответствии с условиями, предусмотренными Контрактом</w:t>
      </w:r>
      <w:r>
        <w:t xml:space="preserve">.</w:t>
      </w:r>
      <w:r/>
    </w:p>
    <w:p>
      <w:pPr>
        <w:ind w:firstLine="567"/>
        <w:spacing w:after="0"/>
        <w:shd w:val="clear" w:color="auto" w:fill="ffffff"/>
        <w:tabs>
          <w:tab w:val="left" w:pos="1134" w:leader="none"/>
        </w:tabs>
      </w:pPr>
      <w:r>
        <w:t xml:space="preserve">3.2.2.</w:t>
      </w:r>
      <w:r>
        <w:tab/>
      </w:r>
      <w:r>
        <w:t xml:space="preserve">требовать от Заказчика предоставления имеющейся у него информации, необходимой для исполнения обязательств по Контракту</w:t>
      </w:r>
      <w:r>
        <w:t xml:space="preserve">.</w:t>
      </w:r>
      <w:r/>
    </w:p>
    <w:p>
      <w:pPr>
        <w:ind w:firstLine="567"/>
        <w:spacing w:after="0"/>
        <w:shd w:val="clear" w:color="auto" w:fill="ffffff"/>
        <w:tabs>
          <w:tab w:val="left" w:pos="1134" w:leader="none"/>
        </w:tabs>
      </w:pPr>
      <w:r>
        <w:t xml:space="preserve">3.2.3.</w:t>
      </w:r>
      <w:r>
        <w:tab/>
      </w:r>
      <w:r>
        <w:t xml:space="preserve">требовать от Заказчика своевременной оплаты поставленного и принятого Заказчиком Товара в порядке и на условиях, предусмотренных Контрактом</w:t>
      </w:r>
      <w:r>
        <w:t xml:space="preserve">.</w:t>
      </w:r>
      <w:r/>
    </w:p>
    <w:p>
      <w:pPr>
        <w:ind w:firstLine="567"/>
        <w:spacing w:after="0"/>
        <w:shd w:val="clear" w:color="auto" w:fill="ffffff"/>
        <w:tabs>
          <w:tab w:val="left" w:pos="1134" w:leader="none"/>
        </w:tabs>
      </w:pPr>
      <w:r>
        <w:t xml:space="preserve">3.2.4.</w:t>
      </w:r>
      <w:r>
        <w:tab/>
      </w:r>
      <w:r>
        <w:t xml:space="preserve">принять решение об одностороннем отказе от исполнения Контракта в соответствии с гражданским законодательством Российской Федерации в случае неоднократного нарушения Заказчиком сроков оплаты Товара</w:t>
      </w:r>
      <w:r>
        <w:t xml:space="preserve">.</w:t>
      </w:r>
      <w:r>
        <w:t xml:space="preserve"> Одностороннее расторжение Контракта осуществляется в порядке, предусмотренном Федеральным законом о контрактной системе.</w:t>
      </w:r>
      <w:r/>
    </w:p>
    <w:p>
      <w:pPr>
        <w:ind w:firstLine="567"/>
        <w:spacing w:after="0"/>
        <w:shd w:val="clear" w:color="auto" w:fill="ffffff"/>
        <w:tabs>
          <w:tab w:val="left" w:pos="1134" w:leader="none"/>
        </w:tabs>
      </w:pPr>
      <w:r>
        <w:t xml:space="preserve">3.2.5.</w:t>
      </w:r>
      <w:r>
        <w:tab/>
      </w:r>
      <w: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w:t>
      </w:r>
      <w:r>
        <w:t xml:space="preserve">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w:t>
      </w:r>
      <w:r>
        <w:t xml:space="preserve">.</w:t>
      </w:r>
      <w:r>
        <w:t xml:space="preserve">6 ст</w:t>
      </w:r>
      <w:r>
        <w:t xml:space="preserve">.</w:t>
      </w:r>
      <w:r>
        <w:t xml:space="preserve">14 Федерального закона о контрактной системе</w:t>
      </w:r>
      <w:r>
        <w:t xml:space="preserve">)</w:t>
      </w:r>
      <w:r>
        <w:t xml:space="preserve">.</w:t>
      </w:r>
      <w:r/>
    </w:p>
    <w:p>
      <w:pPr>
        <w:ind w:firstLine="567"/>
        <w:spacing w:after="0"/>
        <w:shd w:val="clear" w:color="auto" w:fill="ffffff"/>
        <w:tabs>
          <w:tab w:val="left" w:pos="1134" w:leader="none"/>
        </w:tabs>
      </w:pPr>
      <w:r>
        <w:t xml:space="preserve">3.2.6.</w:t>
      </w:r>
      <w:r>
        <w:tab/>
      </w:r>
      <w:r>
        <w:t xml:space="preserve">требовать возмещения убытков, уплаты неустоек (штрафов, пеней) в соответствии с разделом 1</w:t>
      </w:r>
      <w:r>
        <w:t xml:space="preserve">0</w:t>
      </w:r>
      <w:r>
        <w:t xml:space="preserve"> Контракта.</w:t>
      </w:r>
      <w:r/>
    </w:p>
    <w:p>
      <w:pPr>
        <w:ind w:firstLine="567"/>
        <w:spacing w:after="0"/>
        <w:tabs>
          <w:tab w:val="left" w:pos="993" w:leader="none"/>
        </w:tabs>
        <w:rPr>
          <w:b/>
        </w:rPr>
      </w:pPr>
      <w:r>
        <w:rPr>
          <w:b/>
        </w:rPr>
        <w:t xml:space="preserve">3</w:t>
      </w:r>
      <w:r>
        <w:rPr>
          <w:b/>
        </w:rPr>
        <w:t xml:space="preserve">.3.</w:t>
      </w:r>
      <w:r>
        <w:rPr>
          <w:b/>
        </w:rPr>
        <w:tab/>
      </w:r>
      <w:r>
        <w:rPr>
          <w:b/>
        </w:rPr>
        <w:t xml:space="preserve">Заказчик обязан:</w:t>
      </w:r>
      <w:r>
        <w:rPr>
          <w:b/>
        </w:rPr>
      </w:r>
    </w:p>
    <w:p>
      <w:pPr>
        <w:ind w:firstLine="567"/>
        <w:spacing w:after="0"/>
        <w:tabs>
          <w:tab w:val="left" w:pos="1134" w:leader="none"/>
        </w:tabs>
      </w:pPr>
      <w:r>
        <w:t xml:space="preserve">3.3.1.</w:t>
      </w:r>
      <w:r>
        <w:tab/>
      </w:r>
      <w:r>
        <w:t xml:space="preserve">обеспечить контроль за исполнением Поставщиком условий Контракта в соответствии с законодательством Российской Федерации</w:t>
      </w:r>
      <w:r>
        <w:t xml:space="preserve">.</w:t>
      </w:r>
      <w:r/>
    </w:p>
    <w:p>
      <w:pPr>
        <w:ind w:firstLine="567"/>
        <w:spacing w:after="0"/>
        <w:tabs>
          <w:tab w:val="left" w:pos="1134" w:leader="none"/>
        </w:tabs>
      </w:pPr>
      <w:r>
        <w:t xml:space="preserve">3.3.2.</w:t>
      </w:r>
      <w:r>
        <w:tab/>
      </w:r>
      <w:r>
        <w:t xml:space="preserve">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r>
        <w:t xml:space="preserve">, при условии поступления от Поставщика мотивированного запроса</w:t>
      </w:r>
      <w:r>
        <w:t xml:space="preserve">.</w:t>
      </w:r>
      <w:r/>
    </w:p>
    <w:p>
      <w:pPr>
        <w:ind w:firstLine="567"/>
        <w:spacing w:after="0"/>
        <w:tabs>
          <w:tab w:val="left" w:pos="1134" w:leader="none"/>
        </w:tabs>
      </w:pPr>
      <w:r>
        <w:t xml:space="preserve">3.3.3.</w:t>
      </w:r>
      <w:r>
        <w:tab/>
      </w:r>
      <w:r>
        <w:t xml:space="preserve">для проверки предоставленных Поставщиком результатов, предусмотренных </w:t>
      </w:r>
      <w:r>
        <w:t xml:space="preserve">К</w:t>
      </w:r>
      <w:r>
        <w:t xml:space="preserve">онтрактом, в части их соответствия условиям Контракта</w:t>
      </w:r>
      <w:r>
        <w:t xml:space="preserve">,</w:t>
      </w:r>
      <w:r>
        <w:t xml:space="preserve"> провести экспертизу.</w:t>
      </w:r>
      <w:r/>
    </w:p>
    <w:p>
      <w:pPr>
        <w:ind w:firstLine="567"/>
        <w:spacing w:after="0"/>
        <w:tabs>
          <w:tab w:val="left" w:pos="1134" w:leader="none"/>
        </w:tabs>
      </w:pPr>
      <w:r>
        <w:t xml:space="preserve">Эксперт</w:t>
      </w:r>
      <w:r>
        <w:t xml:space="preserve">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r/>
    </w:p>
    <w:p>
      <w:pPr>
        <w:ind w:firstLine="567"/>
        <w:spacing w:after="0"/>
        <w:tabs>
          <w:tab w:val="left" w:pos="1134" w:leader="none"/>
        </w:tabs>
      </w:pPr>
      <w:r>
        <w:t xml:space="preserve">3.3.4.</w:t>
      </w:r>
      <w:r>
        <w:tab/>
      </w:r>
      <w:r>
        <w:t xml:space="preserve">своевременно принять и оплатить поставленный и принятый Товар</w:t>
      </w:r>
      <w:r>
        <w:t xml:space="preserve">.</w:t>
      </w:r>
      <w:r/>
    </w:p>
    <w:p>
      <w:pPr>
        <w:ind w:firstLine="567"/>
        <w:spacing w:after="0"/>
        <w:tabs>
          <w:tab w:val="left" w:pos="1134" w:leader="none"/>
        </w:tabs>
      </w:pPr>
      <w:r>
        <w:t xml:space="preserve">3.3.5.</w:t>
      </w:r>
      <w:r>
        <w:tab/>
      </w:r>
      <w:r>
        <w:t xml:space="preserve">пр</w:t>
      </w:r>
      <w:r>
        <w:t xml:space="preserve">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w:t>
      </w:r>
      <w:r>
        <w:t xml:space="preserve">Поставщик </w:t>
      </w:r>
      <w:r>
        <w:t xml:space="preserve">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t xml:space="preserve">.</w:t>
      </w:r>
      <w:r/>
    </w:p>
    <w:p>
      <w:pPr>
        <w:ind w:firstLine="567"/>
        <w:spacing w:after="0"/>
        <w:tabs>
          <w:tab w:val="left" w:pos="1134" w:leader="none"/>
        </w:tabs>
      </w:pPr>
      <w:r>
        <w:t xml:space="preserve">3.3.6.</w:t>
      </w:r>
      <w:r>
        <w:tab/>
      </w:r>
      <w:r>
        <w:t xml:space="preserve">требовать уплаты неустойки (штрафа, пени) в соответствии с разделом 1</w:t>
      </w:r>
      <w:r>
        <w:t xml:space="preserve">0</w:t>
      </w:r>
      <w:r>
        <w:t xml:space="preserve"> Контракта.</w:t>
      </w:r>
      <w:r/>
    </w:p>
    <w:p>
      <w:pPr>
        <w:ind w:firstLine="567"/>
        <w:spacing w:after="0"/>
        <w:shd w:val="clear" w:color="auto" w:fill="ffffff"/>
        <w:tabs>
          <w:tab w:val="left" w:pos="993" w:leader="none"/>
        </w:tabs>
        <w:rPr>
          <w:b/>
        </w:rPr>
      </w:pPr>
      <w:r>
        <w:rPr>
          <w:b/>
        </w:rPr>
        <w:t xml:space="preserve">3.4.</w:t>
      </w:r>
      <w:r>
        <w:rPr>
          <w:b/>
        </w:rPr>
        <w:tab/>
      </w:r>
      <w:r>
        <w:rPr>
          <w:b/>
        </w:rPr>
        <w:t xml:space="preserve">Заказчик вправе:</w:t>
      </w:r>
      <w:r>
        <w:rPr>
          <w:b/>
        </w:rPr>
      </w:r>
    </w:p>
    <w:p>
      <w:pPr>
        <w:ind w:firstLine="567"/>
        <w:spacing w:after="0"/>
        <w:shd w:val="clear" w:color="auto" w:fill="ffffff"/>
        <w:tabs>
          <w:tab w:val="left" w:pos="1134" w:leader="none"/>
        </w:tabs>
      </w:pPr>
      <w:r>
        <w:t xml:space="preserve">3.4.1.</w:t>
      </w:r>
      <w:r>
        <w:tab/>
      </w:r>
      <w:r>
        <w:t xml:space="preserve">требовать от</w:t>
      </w:r>
      <w:r>
        <w:t xml:space="preserve"> </w:t>
      </w:r>
      <w:r>
        <w:t xml:space="preserve">Поставщика надлежащего исполнения обязательств, предусмотренных Контрактом</w:t>
      </w:r>
      <w:r>
        <w:t xml:space="preserve">.</w:t>
      </w:r>
      <w:r/>
    </w:p>
    <w:p>
      <w:pPr>
        <w:ind w:firstLine="567"/>
        <w:spacing w:after="0"/>
        <w:shd w:val="clear" w:color="auto" w:fill="ffffff"/>
        <w:tabs>
          <w:tab w:val="left" w:pos="1134" w:leader="none"/>
        </w:tabs>
      </w:pPr>
      <w:r>
        <w:t xml:space="preserve">3.4.2.</w:t>
      </w:r>
      <w:r>
        <w:tab/>
      </w:r>
      <w:r>
        <w:t xml:space="preserve">запрашивать у Поставщика информацию об исполнении им обязательств по Контракту</w:t>
      </w:r>
      <w:r>
        <w:t xml:space="preserve">.</w:t>
      </w:r>
      <w:r/>
    </w:p>
    <w:p>
      <w:pPr>
        <w:ind w:firstLine="567"/>
        <w:spacing w:after="0"/>
        <w:shd w:val="clear" w:color="auto" w:fill="ffffff"/>
        <w:tabs>
          <w:tab w:val="left" w:pos="1134" w:leader="none"/>
        </w:tabs>
      </w:pPr>
      <w:r>
        <w:t xml:space="preserve">3.4.3.</w:t>
      </w:r>
      <w:r>
        <w:tab/>
      </w:r>
      <w:r>
        <w:t xml:space="preserve">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r>
        <w:t xml:space="preserve">.</w:t>
      </w:r>
      <w:r/>
    </w:p>
    <w:p>
      <w:pPr>
        <w:ind w:firstLine="567"/>
        <w:spacing w:after="0"/>
        <w:shd w:val="clear" w:color="auto" w:fill="ffffff"/>
        <w:tabs>
          <w:tab w:val="left" w:pos="1134" w:leader="none"/>
        </w:tabs>
      </w:pPr>
      <w:r>
        <w:t xml:space="preserve">3.4.4.</w:t>
      </w:r>
      <w:r>
        <w:tab/>
      </w:r>
      <w:r>
        <w:t xml:space="preserve">осуществлять выборочную проверку качества поставленного Товара</w:t>
      </w:r>
      <w:r>
        <w:t xml:space="preserve">.</w:t>
      </w:r>
      <w:r/>
    </w:p>
    <w:p>
      <w:pPr>
        <w:ind w:firstLine="567"/>
        <w:spacing w:after="0"/>
        <w:shd w:val="clear" w:color="auto" w:fill="ffffff"/>
        <w:tabs>
          <w:tab w:val="left" w:pos="1134" w:leader="none"/>
        </w:tabs>
      </w:pPr>
      <w:r>
        <w:t xml:space="preserve">3.4.5.</w:t>
      </w:r>
      <w:r>
        <w:tab/>
      </w:r>
      <w:r>
        <w:t xml:space="preserve">требовать от Поставщика устранения недостатков, допущенных при исполнении Контракта, за его счет</w:t>
      </w:r>
      <w:r>
        <w:t xml:space="preserve">.</w:t>
      </w:r>
      <w:r/>
    </w:p>
    <w:p>
      <w:pPr>
        <w:ind w:firstLine="567"/>
        <w:spacing w:after="0"/>
        <w:shd w:val="clear" w:color="auto" w:fill="ffffff"/>
        <w:tabs>
          <w:tab w:val="left" w:pos="1134" w:leader="none"/>
        </w:tabs>
      </w:pPr>
      <w:r>
        <w:t xml:space="preserve">3.4.6.</w:t>
      </w:r>
      <w:r>
        <w:tab/>
      </w:r>
      <w:r>
        <w:t xml:space="preserve">отказаться от приемки Товара, не соответствующего условиям Контракта, и потребовать безвозмездного устранения недостатков</w:t>
      </w:r>
      <w:r>
        <w:t xml:space="preserve">.</w:t>
      </w:r>
      <w:r/>
    </w:p>
    <w:p>
      <w:pPr>
        <w:ind w:firstLine="567"/>
        <w:spacing w:after="0"/>
        <w:shd w:val="clear" w:color="auto" w:fill="ffffff"/>
        <w:tabs>
          <w:tab w:val="left" w:pos="1134" w:leader="none"/>
        </w:tabs>
      </w:pPr>
      <w:r>
        <w:t xml:space="preserve">3.4.7.</w:t>
      </w:r>
      <w:r>
        <w:tab/>
      </w:r>
      <w:r>
        <w:t xml:space="preserve">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r>
        <w:t xml:space="preserve">.</w:t>
      </w:r>
      <w:r/>
    </w:p>
    <w:p>
      <w:pPr>
        <w:ind w:firstLine="567"/>
        <w:spacing w:after="0"/>
        <w:shd w:val="clear" w:color="auto" w:fill="ffffff"/>
        <w:tabs>
          <w:tab w:val="left" w:pos="1134" w:leader="none"/>
        </w:tabs>
      </w:pPr>
      <w:r>
        <w:t xml:space="preserve">3.4.8.</w:t>
      </w:r>
      <w:r>
        <w:tab/>
      </w:r>
      <w:r>
        <w:t xml:space="preserve">требовать возмещения убытков, причиненных по вине Поставщика, в соответствии с действующим законодательством Российской Федерации</w:t>
      </w:r>
      <w:r>
        <w:t xml:space="preserve">.</w:t>
      </w:r>
      <w:r>
        <w:rPr>
          <w:rFonts w:eastAsia="Arial Unicode MS" w:cs="Arial Unicode MS"/>
          <w:color w:val="000000"/>
        </w:rPr>
        <w:t xml:space="preserve"> </w:t>
      </w:r>
      <w:r>
        <w:t xml:space="preserve">Убытки Заказчика, вызванные неисполнением, несвоевременным или ненадлежащим выполнением </w:t>
      </w:r>
      <w:r>
        <w:t xml:space="preserve">Поставщиком</w:t>
      </w:r>
      <w:r>
        <w:t xml:space="preserve"> своих обязательств, предусмотренных Контрактом, подлежат оплате сверх </w:t>
      </w:r>
      <w:r>
        <w:t xml:space="preserve">(помимо) </w:t>
      </w:r>
      <w:r>
        <w:t xml:space="preserve">неустойки (штрафа, пени) в полном объеме.</w:t>
      </w:r>
      <w:r/>
    </w:p>
    <w:p>
      <w:pPr>
        <w:ind w:firstLine="567"/>
        <w:spacing w:after="0"/>
        <w:shd w:val="clear" w:color="auto" w:fill="ffffff"/>
        <w:tabs>
          <w:tab w:val="left" w:pos="1134" w:leader="none"/>
        </w:tabs>
      </w:pPr>
      <w:r>
        <w:t xml:space="preserve">3.4.9.</w:t>
      </w:r>
      <w:r>
        <w:tab/>
      </w:r>
      <w:r>
        <w:t xml:space="preserve">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r>
        <w:t xml:space="preserve">.</w:t>
      </w:r>
      <w:r/>
    </w:p>
    <w:p>
      <w:pPr>
        <w:ind w:firstLine="567"/>
        <w:spacing w:after="0"/>
        <w:shd w:val="clear" w:color="auto" w:fill="ffffff"/>
        <w:tabs>
          <w:tab w:val="left" w:pos="1276" w:leader="none"/>
        </w:tabs>
      </w:pPr>
      <w:r>
        <w:t xml:space="preserve">3.4.10.</w:t>
      </w:r>
      <w:r>
        <w:tab/>
      </w:r>
      <w:r>
        <w:t xml:space="preserve">принять решение об одностороннем отказе от исполнения Контракта в соответствии с гражданским законодательством Российской Федерации</w:t>
      </w:r>
      <w:r>
        <w:t xml:space="preserve">, в том числе</w:t>
      </w:r>
      <w:r>
        <w:t xml:space="preserve"> в следующих случаях:</w:t>
      </w:r>
      <w:r/>
    </w:p>
    <w:p>
      <w:pPr>
        <w:ind w:firstLine="567"/>
        <w:spacing w:after="0"/>
        <w:shd w:val="clear" w:color="auto" w:fill="ffffff"/>
        <w:tabs>
          <w:tab w:val="left" w:pos="709" w:leader="none"/>
        </w:tabs>
      </w:pPr>
      <w:r>
        <w:t xml:space="preserve">-</w:t>
      </w:r>
      <w:r>
        <w:tab/>
      </w:r>
      <w:r>
        <w:t xml:space="preserve">осуществления поставк</w:t>
      </w:r>
      <w:r>
        <w:t xml:space="preserve">и</w:t>
      </w:r>
      <w:r>
        <w:t xml:space="preserve"> Товара ненадлежащего качества с недостатками, которые не могут быть устранены в приемлемый для Заказчика срок;</w:t>
      </w:r>
      <w:r/>
    </w:p>
    <w:p>
      <w:pPr>
        <w:ind w:firstLine="567"/>
        <w:spacing w:after="0"/>
        <w:shd w:val="clear" w:color="auto" w:fill="ffffff"/>
        <w:tabs>
          <w:tab w:val="left" w:pos="709" w:leader="none"/>
        </w:tabs>
      </w:pPr>
      <w:r>
        <w:t xml:space="preserve">-</w:t>
      </w:r>
      <w:r>
        <w:tab/>
      </w:r>
      <w:r>
        <w:t xml:space="preserve">неоднократного нарушения Пост</w:t>
      </w:r>
      <w:r>
        <w:t xml:space="preserve">авщиком сроков поставки </w:t>
      </w:r>
      <w:r>
        <w:t xml:space="preserve">Т</w:t>
      </w:r>
      <w:r>
        <w:t xml:space="preserve">оваров</w:t>
      </w:r>
      <w:r>
        <w:t xml:space="preserve"> или поставки Товара</w:t>
      </w:r>
      <w:r>
        <w:t xml:space="preserve">,</w:t>
      </w:r>
      <w:r>
        <w:t xml:space="preserve"> не соответствующего условиям Контракта</w:t>
      </w:r>
      <w:r>
        <w:t xml:space="preserve">.</w:t>
      </w:r>
      <w:r/>
    </w:p>
    <w:p>
      <w:pPr>
        <w:ind w:firstLine="567"/>
        <w:spacing w:after="0"/>
        <w:shd w:val="clear" w:color="auto" w:fill="ffffff"/>
        <w:tabs>
          <w:tab w:val="left" w:pos="709" w:leader="none"/>
        </w:tabs>
      </w:pPr>
      <w:r>
        <w:t xml:space="preserve">Заказчик вправе принять решение об одностороннем отказе от исполнения Контракта и потребовать возврата уплаченной по Контракту денежной суммы в случае невыполнения Поставщиком в разумный срок требования Заказчика о доукомплектовании </w:t>
      </w:r>
      <w:r>
        <w:t xml:space="preserve">Т</w:t>
      </w:r>
      <w:r>
        <w:t xml:space="preserve">овара.</w:t>
      </w:r>
      <w:r/>
    </w:p>
    <w:p>
      <w:pPr>
        <w:ind w:firstLine="567"/>
        <w:spacing w:after="0"/>
        <w:shd w:val="clear" w:color="auto" w:fill="ffffff"/>
        <w:tabs>
          <w:tab w:val="left" w:pos="709" w:leader="none"/>
        </w:tabs>
      </w:pPr>
      <w:r>
        <w:t xml:space="preserve">Одностороннее расторжение Контракта осуществляется в порядке, предусмотренном Федеральным законом о контрактной системе.</w:t>
      </w:r>
      <w:r/>
    </w:p>
    <w:p>
      <w:pPr>
        <w:ind w:firstLine="567"/>
        <w:shd w:val="clear" w:color="auto" w:fill="ffffff"/>
        <w:tabs>
          <w:tab w:val="left" w:pos="1276" w:leader="none"/>
        </w:tabs>
      </w:pPr>
      <w:r>
        <w:t xml:space="preserve">3.4.11.</w:t>
      </w:r>
      <w:r>
        <w:tab/>
      </w:r>
      <w: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p>
    <w:p>
      <w:pPr>
        <w:ind w:firstLine="567"/>
        <w:spacing w:after="0"/>
        <w:shd w:val="clear" w:color="auto" w:fill="ffffff"/>
        <w:tabs>
          <w:tab w:val="left" w:pos="1276" w:leader="none"/>
        </w:tabs>
      </w:pPr>
      <w:r/>
      <w:r/>
    </w:p>
    <w:p>
      <w:pPr>
        <w:jc w:val="center"/>
        <w:spacing w:after="240"/>
        <w:shd w:val="clear" w:color="auto" w:fill="ffffff"/>
        <w:rPr>
          <w:b/>
        </w:rPr>
      </w:pPr>
      <w:r>
        <w:rPr>
          <w:b/>
        </w:rPr>
        <w:t xml:space="preserve">4. </w:t>
      </w:r>
      <w:r>
        <w:rPr>
          <w:b/>
        </w:rPr>
        <w:t xml:space="preserve">Упаковка</w:t>
      </w:r>
      <w:r>
        <w:rPr>
          <w:b/>
        </w:rPr>
        <w:t xml:space="preserve"> и маркировка</w:t>
      </w:r>
      <w:r>
        <w:rPr>
          <w:b/>
        </w:rPr>
        <w:t xml:space="preserve">. Условия перевозки</w:t>
      </w:r>
      <w:r>
        <w:rPr>
          <w:b/>
        </w:rPr>
      </w:r>
    </w:p>
    <w:p>
      <w:pPr>
        <w:pStyle w:val="704"/>
        <w:ind w:left="0" w:firstLine="567"/>
        <w:tabs>
          <w:tab w:val="clear" w:pos="851" w:leader="none"/>
          <w:tab w:val="num" w:pos="993" w:leader="none"/>
        </w:tabs>
      </w:pPr>
      <w:r>
        <w:t xml:space="preserve">4</w:t>
      </w:r>
      <w:r>
        <w:t xml:space="preserve">.</w:t>
      </w:r>
      <w:r>
        <w:t xml:space="preserve">1.</w:t>
      </w:r>
      <w:r>
        <w:tab/>
      </w:r>
      <w:r>
        <w:t xml:space="preserve">Товар должен быть соответствующим образом упакован. Упаковка должна обеспечить сохранность Товара при хранении и транспортировке.</w:t>
      </w:r>
      <w:r/>
    </w:p>
    <w:p>
      <w:pPr>
        <w:pStyle w:val="704"/>
        <w:ind w:left="0" w:firstLine="567"/>
        <w:tabs>
          <w:tab w:val="clear" w:pos="851" w:leader="none"/>
          <w:tab w:val="num" w:pos="993" w:leader="none"/>
        </w:tabs>
      </w:pPr>
      <w:r>
        <w:t xml:space="preserve">4.2.</w:t>
      </w:r>
      <w:r>
        <w:tab/>
      </w:r>
      <w:r>
        <w:t xml:space="preserve">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r/>
    </w:p>
    <w:p>
      <w:pPr>
        <w:pStyle w:val="704"/>
        <w:ind w:left="0" w:firstLine="567"/>
        <w:tabs>
          <w:tab w:val="num" w:pos="0" w:leader="none"/>
          <w:tab w:val="clear" w:pos="851" w:leader="none"/>
          <w:tab w:val="num" w:pos="993" w:leader="none"/>
        </w:tabs>
      </w:pPr>
      <w:r>
        <w:t xml:space="preserve">4.3.</w:t>
      </w:r>
      <w:r>
        <w:tab/>
      </w:r>
      <w:r>
        <w:t xml:space="preserve">Транспортная упаковка (тара) Товара </w:t>
      </w:r>
      <w:r>
        <w:t xml:space="preserve">должна</w:t>
      </w:r>
      <w:r>
        <w:t xml:space="preserve"> соответствовать требованиям законодательства Российской Федерации</w:t>
      </w:r>
      <w:r>
        <w:t xml:space="preserve"> и иметь следующую маркировку:</w:t>
      </w:r>
      <w:r>
        <w:t xml:space="preserve"> (при необходимости)</w:t>
      </w:r>
      <w:r/>
    </w:p>
    <w:p>
      <w:pPr>
        <w:pStyle w:val="704"/>
        <w:ind w:left="0" w:firstLine="567"/>
        <w:tabs>
          <w:tab w:val="clear" w:pos="851" w:leader="none"/>
          <w:tab w:val="num" w:pos="993" w:leader="none"/>
        </w:tabs>
      </w:pPr>
      <w:r>
        <w:t xml:space="preserve">Наименование Товара: _________</w:t>
      </w:r>
      <w:r/>
    </w:p>
    <w:p>
      <w:pPr>
        <w:pStyle w:val="704"/>
        <w:ind w:left="0" w:firstLine="567"/>
        <w:tabs>
          <w:tab w:val="clear" w:pos="851" w:leader="none"/>
          <w:tab w:val="num" w:pos="993" w:leader="none"/>
        </w:tabs>
      </w:pPr>
      <w:r>
        <w:t xml:space="preserve">Реквизиты Контракта: (наименование, дата и номер) ____________</w:t>
      </w:r>
      <w:r/>
    </w:p>
    <w:p>
      <w:pPr>
        <w:pStyle w:val="704"/>
        <w:ind w:left="0" w:firstLine="567"/>
        <w:tabs>
          <w:tab w:val="clear" w:pos="851" w:leader="none"/>
          <w:tab w:val="num" w:pos="993" w:leader="none"/>
        </w:tabs>
      </w:pPr>
      <w:r>
        <w:t xml:space="preserve">Заказчик: ___________________</w:t>
      </w:r>
      <w:r/>
    </w:p>
    <w:p>
      <w:pPr>
        <w:pStyle w:val="704"/>
        <w:ind w:left="0" w:firstLine="567"/>
        <w:tabs>
          <w:tab w:val="clear" w:pos="851" w:leader="none"/>
          <w:tab w:val="num" w:pos="993" w:leader="none"/>
        </w:tabs>
      </w:pPr>
      <w:r>
        <w:t xml:space="preserve">Поставщик: ___________________</w:t>
      </w:r>
      <w:r/>
    </w:p>
    <w:p>
      <w:pPr>
        <w:pStyle w:val="704"/>
        <w:ind w:left="0" w:firstLine="567"/>
        <w:tabs>
          <w:tab w:val="clear" w:pos="851" w:leader="none"/>
          <w:tab w:val="num" w:pos="993" w:leader="none"/>
        </w:tabs>
      </w:pPr>
      <w:r>
        <w:t xml:space="preserve">Получатель: ___________________</w:t>
      </w:r>
      <w:r/>
    </w:p>
    <w:p>
      <w:pPr>
        <w:pStyle w:val="704"/>
        <w:ind w:left="0" w:firstLine="567"/>
        <w:tabs>
          <w:tab w:val="clear" w:pos="851" w:leader="none"/>
          <w:tab w:val="num" w:pos="993" w:leader="none"/>
        </w:tabs>
      </w:pPr>
      <w:r>
        <w:t xml:space="preserve">Пункт назначения: ______________________</w:t>
      </w:r>
      <w:r/>
    </w:p>
    <w:p>
      <w:pPr>
        <w:pStyle w:val="704"/>
        <w:ind w:left="0" w:firstLine="567"/>
        <w:tabs>
          <w:tab w:val="clear" w:pos="851" w:leader="none"/>
          <w:tab w:val="num" w:pos="993" w:leader="none"/>
        </w:tabs>
      </w:pPr>
      <w:r>
        <w:t xml:space="preserve">Грузоотправитель: ______________________</w:t>
      </w:r>
      <w:r/>
    </w:p>
    <w:p>
      <w:pPr>
        <w:pStyle w:val="704"/>
        <w:ind w:left="0" w:firstLine="567"/>
        <w:tabs>
          <w:tab w:val="num" w:pos="0" w:leader="none"/>
          <w:tab w:val="clear" w:pos="851" w:leader="none"/>
          <w:tab w:val="num" w:pos="993" w:leader="none"/>
        </w:tabs>
      </w:pPr>
      <w:r>
        <w:t xml:space="preserve">Реквизиты товарно-транспортной накладной или иного документа, подтверждающего передачу Поставщиком Товара Заказчику или уполномоченному лицу</w:t>
      </w:r>
      <w:r>
        <w:t xml:space="preserve"> Заказчика</w:t>
      </w:r>
      <w:r>
        <w:t xml:space="preserve">:</w:t>
      </w:r>
      <w:r>
        <w:t xml:space="preserve"> </w:t>
      </w:r>
      <w:r>
        <w:t xml:space="preserve">________</w:t>
      </w:r>
      <w:r/>
    </w:p>
    <w:p>
      <w:pPr>
        <w:pStyle w:val="704"/>
        <w:ind w:left="0" w:firstLine="567"/>
        <w:tabs>
          <w:tab w:val="clear" w:pos="851" w:leader="none"/>
          <w:tab w:val="num" w:pos="993" w:leader="none"/>
        </w:tabs>
      </w:pPr>
      <w:r>
        <w:t xml:space="preserve">Ящик/контейнер № _______, всего ящиков/контейнеров __________</w:t>
      </w:r>
      <w:r/>
    </w:p>
    <w:p>
      <w:pPr>
        <w:pStyle w:val="704"/>
        <w:ind w:left="0" w:firstLine="567"/>
        <w:tabs>
          <w:tab w:val="clear" w:pos="851" w:leader="none"/>
          <w:tab w:val="num" w:pos="993" w:leader="none"/>
        </w:tabs>
      </w:pPr>
      <w:r>
        <w:t xml:space="preserve">Размеры ящика/контейнера ____________</w:t>
      </w:r>
      <w:r/>
    </w:p>
    <w:p>
      <w:pPr>
        <w:pStyle w:val="704"/>
        <w:ind w:left="0" w:firstLine="567"/>
        <w:tabs>
          <w:tab w:val="clear" w:pos="851" w:leader="none"/>
          <w:tab w:val="num" w:pos="993" w:leader="none"/>
        </w:tabs>
      </w:pPr>
      <w:r>
        <w:t xml:space="preserve">Вес брутто _____ кг</w:t>
      </w:r>
      <w:r/>
    </w:p>
    <w:p>
      <w:pPr>
        <w:pStyle w:val="704"/>
        <w:ind w:left="0" w:firstLine="567"/>
        <w:tabs>
          <w:tab w:val="clear" w:pos="851" w:leader="none"/>
          <w:tab w:val="num" w:pos="993" w:leader="none"/>
        </w:tabs>
      </w:pPr>
      <w:r>
        <w:t xml:space="preserve">Вес нетто _____ кг.</w:t>
      </w:r>
      <w:r/>
    </w:p>
    <w:p>
      <w:pPr>
        <w:pStyle w:val="704"/>
        <w:ind w:left="0" w:firstLine="567"/>
        <w:tabs>
          <w:tab w:val="clear" w:pos="851" w:leader="none"/>
          <w:tab w:val="num" w:pos="993" w:leader="none"/>
        </w:tabs>
      </w:pPr>
      <w:r>
        <w:t xml:space="preserve">4.4.</w:t>
      </w:r>
      <w:r>
        <w:tab/>
      </w:r>
      <w:r>
        <w:t xml:space="preserve">Каждую сборную транспортную упаковку Товара должны сопровождать два экземпляра упаковочного листа с указанием информации, предусмотренной пунктом 4.3 Контракта (далее - Упаковочный лист).</w:t>
      </w:r>
      <w:r/>
    </w:p>
    <w:p>
      <w:pPr>
        <w:pStyle w:val="704"/>
        <w:ind w:left="0" w:firstLine="567"/>
        <w:tabs>
          <w:tab w:val="clear" w:pos="851" w:leader="none"/>
          <w:tab w:val="num" w:pos="993" w:leader="none"/>
        </w:tabs>
      </w:pPr>
      <w:r>
        <w:t xml:space="preserve">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r/>
    </w:p>
    <w:p>
      <w:pPr>
        <w:pStyle w:val="704"/>
        <w:ind w:left="0" w:firstLine="567"/>
        <w:tabs>
          <w:tab w:val="num" w:pos="567" w:leader="none"/>
          <w:tab w:val="clear" w:pos="851" w:leader="none"/>
          <w:tab w:val="num" w:pos="993" w:leader="none"/>
        </w:tabs>
      </w:pPr>
      <w:r>
        <w:t xml:space="preserve">4.5.</w:t>
      </w:r>
      <w:r>
        <w:tab/>
      </w:r>
      <w:r>
        <w:t xml:space="preserve">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w:t>
      </w:r>
      <w:r>
        <w:t xml:space="preserve"> (при необходимости)</w:t>
      </w:r>
      <w:r>
        <w:t xml:space="preserve">.</w:t>
      </w:r>
      <w:r/>
    </w:p>
    <w:p>
      <w:pPr>
        <w:pStyle w:val="704"/>
        <w:ind w:left="0" w:firstLine="567"/>
        <w:tabs>
          <w:tab w:val="clear" w:pos="851" w:leader="none"/>
          <w:tab w:val="num" w:pos="993" w:leader="none"/>
        </w:tabs>
      </w:pPr>
      <w:r>
        <w:t xml:space="preserve">4</w:t>
      </w:r>
      <w:r>
        <w:t xml:space="preserve">.</w:t>
      </w:r>
      <w:r>
        <w:t xml:space="preserve">6</w:t>
      </w:r>
      <w:r>
        <w:t xml:space="preserve">.</w:t>
      </w:r>
      <w:r>
        <w:tab/>
      </w:r>
      <w:r>
        <w:t xml:space="preserve">Поставщик несет ответственность за ненадлежащую упаковку, не обеспечивающую сохранность Товара при его хранении, транспортировке и при отпуске.</w:t>
      </w:r>
      <w:r/>
    </w:p>
    <w:p>
      <w:pPr>
        <w:pStyle w:val="704"/>
        <w:ind w:left="0" w:firstLine="0"/>
        <w:tabs>
          <w:tab w:val="left" w:pos="708" w:leader="none"/>
        </w:tabs>
        <w:rPr>
          <w:b/>
        </w:rPr>
      </w:pPr>
      <w:r>
        <w:rPr>
          <w:b/>
        </w:rPr>
      </w:r>
      <w:r>
        <w:rPr>
          <w:b/>
        </w:rPr>
      </w:r>
    </w:p>
    <w:p>
      <w:pPr>
        <w:pStyle w:val="704"/>
        <w:ind w:left="0" w:firstLine="0"/>
        <w:jc w:val="center"/>
        <w:spacing w:after="240"/>
        <w:tabs>
          <w:tab w:val="left" w:pos="708" w:leader="none"/>
        </w:tabs>
        <w:rPr>
          <w:b/>
        </w:rPr>
      </w:pPr>
      <w:r>
        <w:rPr>
          <w:b/>
        </w:rPr>
        <w:t xml:space="preserve">5. Поставка Товара</w:t>
      </w:r>
      <w:r>
        <w:rPr>
          <w:b/>
        </w:rPr>
      </w:r>
    </w:p>
    <w:p>
      <w:pPr>
        <w:pStyle w:val="704"/>
        <w:ind w:left="0" w:firstLine="567"/>
        <w:tabs>
          <w:tab w:val="clear" w:pos="851" w:leader="none"/>
          <w:tab w:val="num" w:pos="993" w:leader="none"/>
        </w:tabs>
      </w:pPr>
      <w:r>
        <w:t xml:space="preserve">5.1.</w:t>
      </w:r>
      <w:r>
        <w:tab/>
      </w:r>
      <w:r>
        <w:t xml:space="preserve">Поставка Товара осуществляется Поставщиком в Место доставки </w:t>
      </w:r>
      <w:bookmarkStart w:id="1" w:name="_Hlk108383567"/>
      <w:r>
        <w:t xml:space="preserve">в </w:t>
      </w:r>
      <w:bookmarkEnd w:id="1"/>
      <w:r>
        <w:t xml:space="preserve">течение </w:t>
      </w:r>
      <w:r>
        <w:br/>
      </w:r>
      <w:r>
        <w:t xml:space="preserve">10</w:t>
      </w:r>
      <w:r>
        <w:t xml:space="preserve"> (</w:t>
      </w:r>
      <w:r>
        <w:t xml:space="preserve">десяти</w:t>
      </w:r>
      <w:r>
        <w:t xml:space="preserve">)</w:t>
      </w:r>
      <w:r>
        <w:t xml:space="preserve"> </w:t>
      </w:r>
      <w:r>
        <w:t xml:space="preserve">календарных</w:t>
      </w:r>
      <w:r>
        <w:t xml:space="preserve"> дней</w:t>
      </w:r>
      <w:r>
        <w:t xml:space="preserve"> с даты заключения Контракта.</w:t>
      </w:r>
      <w:r/>
    </w:p>
    <w:p>
      <w:pPr>
        <w:pStyle w:val="704"/>
        <w:ind w:left="0" w:firstLine="567"/>
        <w:tabs>
          <w:tab w:val="clear" w:pos="851" w:leader="none"/>
          <w:tab w:val="num" w:pos="1134" w:leader="none"/>
        </w:tabs>
      </w:pPr>
      <w:r>
        <w:t xml:space="preserve">5</w:t>
      </w:r>
      <w:r>
        <w:t xml:space="preserve">.1.1.</w:t>
      </w:r>
      <w:r>
        <w:tab/>
      </w:r>
      <w:r>
        <w:t xml:space="preserve">Товар должен быть поставлен в рабочее время Заказчика (</w:t>
      </w:r>
      <w:r>
        <w:t xml:space="preserve">Пн-Чт</w:t>
      </w:r>
      <w:r>
        <w:t xml:space="preserve"> с 9-</w:t>
      </w:r>
      <w:r>
        <w:t xml:space="preserve">0</w:t>
      </w:r>
      <w:r>
        <w:t xml:space="preserve">0 до 1</w:t>
      </w:r>
      <w:r>
        <w:t xml:space="preserve">7</w:t>
      </w:r>
      <w:r>
        <w:t xml:space="preserve">-</w:t>
      </w:r>
      <w:r>
        <w:t xml:space="preserve">0</w:t>
      </w:r>
      <w:r>
        <w:t xml:space="preserve">0; </w:t>
      </w:r>
      <w:r>
        <w:t xml:space="preserve">Пт</w:t>
      </w:r>
      <w:r>
        <w:t xml:space="preserve"> с 9-</w:t>
      </w:r>
      <w:r>
        <w:t xml:space="preserve">0</w:t>
      </w:r>
      <w:r>
        <w:t xml:space="preserve">0 до 15-</w:t>
      </w:r>
      <w:r>
        <w:t xml:space="preserve">3</w:t>
      </w:r>
      <w:r>
        <w:t xml:space="preserve">0).</w:t>
      </w:r>
      <w:r>
        <w:t xml:space="preserve"> В случае доставки </w:t>
      </w:r>
      <w:r>
        <w:t xml:space="preserve">Т</w:t>
      </w:r>
      <w:r>
        <w:t xml:space="preserve">овара вне установленного времени Заказчик вправе отказать Поставщику в </w:t>
      </w:r>
      <w:r>
        <w:t xml:space="preserve">приемке</w:t>
      </w:r>
      <w:r>
        <w:t xml:space="preserve"> </w:t>
      </w:r>
      <w:r>
        <w:t xml:space="preserve">Т</w:t>
      </w:r>
      <w:r>
        <w:t xml:space="preserve">оваров.</w:t>
      </w:r>
      <w:r/>
    </w:p>
    <w:p>
      <w:pPr>
        <w:pStyle w:val="704"/>
        <w:ind w:left="0" w:firstLine="567"/>
        <w:tabs>
          <w:tab w:val="clear" w:pos="851" w:leader="none"/>
          <w:tab w:val="num" w:pos="1134" w:leader="none"/>
        </w:tabs>
      </w:pPr>
      <w:r>
        <w:t xml:space="preserve">5.1.2.</w:t>
      </w:r>
      <w:r>
        <w:tab/>
      </w:r>
      <w:r>
        <w:t xml:space="preserve">Поставка </w:t>
      </w:r>
      <w:r>
        <w:t xml:space="preserve">Т</w:t>
      </w:r>
      <w:r>
        <w:t xml:space="preserve">овар</w:t>
      </w:r>
      <w:r>
        <w:t xml:space="preserve">а</w:t>
      </w:r>
      <w:r>
        <w:t xml:space="preserve"> </w:t>
      </w:r>
      <w:r>
        <w:t xml:space="preserve">осуществляется </w:t>
      </w:r>
      <w:r>
        <w:t xml:space="preserve">в полном объеме, предусмотренном Спецификацией.</w:t>
      </w:r>
      <w:r>
        <w:t xml:space="preserve"> Заказчик имеет право осуществить приемку частичной поставки товара.</w:t>
      </w:r>
      <w:r/>
    </w:p>
    <w:p>
      <w:pPr>
        <w:pStyle w:val="704"/>
        <w:ind w:left="0" w:firstLine="567"/>
        <w:tabs>
          <w:tab w:val="left" w:pos="0" w:leader="none"/>
          <w:tab w:val="num" w:pos="426" w:leader="none"/>
          <w:tab w:val="clear" w:pos="851" w:leader="none"/>
          <w:tab w:val="left" w:pos="993" w:leader="none"/>
        </w:tabs>
      </w:pPr>
      <w:r>
        <w:t xml:space="preserve">5.2.</w:t>
      </w:r>
      <w:r>
        <w:tab/>
      </w:r>
      <w:r>
        <w:t xml:space="preserve">Поставщик не позднее чем за 1 (один) рабочий день до осуществления поставки Товара в Место доставки направляет Заказчику уведомление о времени доставки Товара в Место доставки.</w:t>
      </w:r>
      <w:r/>
    </w:p>
    <w:p>
      <w:pPr>
        <w:pStyle w:val="704"/>
        <w:ind w:left="0" w:firstLine="567"/>
        <w:tabs>
          <w:tab w:val="left" w:pos="0" w:leader="none"/>
          <w:tab w:val="num" w:pos="426" w:leader="none"/>
          <w:tab w:val="clear" w:pos="851" w:leader="none"/>
          <w:tab w:val="left" w:pos="993" w:leader="none"/>
        </w:tabs>
      </w:pPr>
      <w:r>
        <w:t xml:space="preserve">5.3.</w:t>
      </w:r>
      <w:r>
        <w:tab/>
      </w:r>
      <w:r>
        <w:t xml:space="preserve">При поставке Товара Поставщик формирует и подписывает документ о приемке </w:t>
      </w:r>
      <w:bookmarkStart w:id="2" w:name="_Hlk99314442"/>
      <w:r>
        <w:t xml:space="preserve">в единой информационной системе в сфере закупок</w:t>
      </w:r>
      <w:bookmarkEnd w:id="2"/>
      <w:r>
        <w:t xml:space="preserve"> (далее - структурированный документ о приемке) и не позднее дня передачи Товара Заказчику или уполномоченному им лицу направляет </w:t>
      </w:r>
      <w:r>
        <w:t xml:space="preserve">его </w:t>
      </w:r>
      <w:r>
        <w:t xml:space="preserve">Заказчику в единой информационной системе в сфере закупок</w:t>
      </w:r>
      <w:r>
        <w:t xml:space="preserve">.</w:t>
      </w:r>
      <w:r/>
    </w:p>
    <w:p>
      <w:pPr>
        <w:pStyle w:val="704"/>
        <w:ind w:left="0" w:firstLine="567"/>
        <w:tabs>
          <w:tab w:val="left" w:pos="0" w:leader="none"/>
          <w:tab w:val="num" w:pos="426" w:leader="none"/>
          <w:tab w:val="clear" w:pos="851" w:leader="none"/>
          <w:tab w:val="left" w:pos="993" w:leader="none"/>
        </w:tabs>
      </w:pPr>
      <w:r>
        <w:t xml:space="preserve">5.4.</w:t>
      </w:r>
      <w:r>
        <w:tab/>
      </w:r>
      <w:r>
        <w:t xml:space="preserve">При поставке Товара Поставщик предоставляет Заказчику или </w:t>
      </w:r>
      <w:r>
        <w:t xml:space="preserve">уполномоченному лицу Заказчика </w:t>
      </w:r>
      <w:r>
        <w:t xml:space="preserve">товарно-транспортную накладную в двух экземплярах (один экземпляр для Заказчика, один экземпляр для Поставщика) или иной документ, подтверждающий передачу Поставщиком Товара Заказчику или уполномоченному лицу Заказчика</w:t>
      </w:r>
      <w:r>
        <w:t xml:space="preserve"> </w:t>
      </w:r>
      <w:r>
        <w:t xml:space="preserve">(далее – товарно-транспортная накладная) </w:t>
      </w:r>
      <w:r>
        <w:t xml:space="preserve">с обязательным указанием наименования единицы товара, единицы измерения товара и количества товара, с указанием количества мест на единицу това</w:t>
      </w:r>
      <w:r>
        <w:t xml:space="preserve">ра</w:t>
      </w:r>
      <w:r>
        <w:t xml:space="preserve">.</w:t>
      </w:r>
      <w:r/>
    </w:p>
    <w:p>
      <w:pPr>
        <w:pStyle w:val="704"/>
        <w:ind w:left="0" w:firstLine="567"/>
        <w:tabs>
          <w:tab w:val="left" w:pos="0" w:leader="none"/>
          <w:tab w:val="num" w:pos="426" w:leader="none"/>
          <w:tab w:val="clear" w:pos="851" w:leader="none"/>
          <w:tab w:val="left" w:pos="993" w:leader="none"/>
        </w:tabs>
      </w:pPr>
      <w:r>
        <w:t xml:space="preserve">5.5.</w:t>
      </w:r>
      <w:r>
        <w:tab/>
      </w:r>
      <w:r>
        <w:t xml:space="preserve">Заказчик или уполномоченное лицо Заказчика подписывает документы, указанные в п. 5.4. Контракта</w:t>
      </w:r>
      <w:r>
        <w:t xml:space="preserve">,</w:t>
      </w:r>
      <w:r>
        <w:t xml:space="preserve"> и передаёт их Поставщику или уполномоченному им лицу. При этом подписание Заказчиком или уполномоченным лицом Заказчика вышеуказанных документов свидетельствует только о получен</w:t>
      </w:r>
      <w:r>
        <w:t xml:space="preserve">ии Заказчиком передаваемого Товара. Приемка Товара, включающая осмотр и проверку Товара на соответствие условиям Контракта о количестве, качестве, ассортименте и комплектности производятся Заказчиком в порядке и сроки, предусмотренные разделом 6 Контракта.</w:t>
      </w:r>
      <w:r/>
    </w:p>
    <w:p>
      <w:pPr>
        <w:pStyle w:val="704"/>
        <w:ind w:left="0" w:firstLine="567"/>
        <w:tabs>
          <w:tab w:val="left" w:pos="792" w:leader="none"/>
          <w:tab w:val="clear" w:pos="851" w:leader="none"/>
          <w:tab w:val="left" w:pos="993" w:leader="none"/>
        </w:tabs>
      </w:pPr>
      <w:r>
        <w:t xml:space="preserve">5.</w:t>
      </w:r>
      <w:r>
        <w:t xml:space="preserve">6</w:t>
      </w:r>
      <w:r>
        <w:t xml:space="preserve">.</w:t>
      </w:r>
      <w:r>
        <w:tab/>
      </w:r>
      <w:r>
        <w:t xml:space="preserve">Фактической датой </w:t>
      </w:r>
      <w:r>
        <w:t xml:space="preserve">приемки</w:t>
      </w:r>
      <w:r>
        <w:t xml:space="preserve"> </w:t>
      </w:r>
      <w:r>
        <w:t xml:space="preserve">поставленного </w:t>
      </w:r>
      <w:r>
        <w:t xml:space="preserve">Товара считается дата размещения в единой </w:t>
      </w:r>
      <w:r>
        <w:t xml:space="preserve">информационной системе документа о приемке, подписанного Заказчиком.</w:t>
      </w:r>
      <w:r/>
    </w:p>
    <w:p>
      <w:pPr>
        <w:pStyle w:val="704"/>
        <w:ind w:left="0" w:firstLine="567"/>
        <w:tabs>
          <w:tab w:val="left" w:pos="792" w:leader="none"/>
          <w:tab w:val="clear" w:pos="851" w:leader="none"/>
          <w:tab w:val="left" w:pos="993" w:leader="none"/>
        </w:tabs>
      </w:pPr>
      <w:r>
        <w:t xml:space="preserve">5.7.</w:t>
      </w:r>
      <w:r>
        <w:tab/>
      </w:r>
      <w:r>
        <w:t xml:space="preserve">Поставщик обязуется поставить Товар в комплекте со следующими документами: копии сертификатов качества/деклараций соответствия, </w:t>
      </w:r>
      <w:r>
        <w:t xml:space="preserve">а </w:t>
      </w:r>
      <w:r>
        <w:t xml:space="preserve">также санитарно-эпидемиологических заключений, </w:t>
      </w:r>
      <w:r>
        <w:t xml:space="preserve">в случае необходимости их наличия, предусмотренной законодательством РФ, техническую и (или) эксплуатационную документацию производителя (изготовителя), инструкцию по эксплуатации поставляемого Товара на русском языке, иные документы, относящиеся к Товару.</w:t>
      </w:r>
      <w:r>
        <w:t xml:space="preserve"> </w:t>
      </w:r>
      <w:r>
        <w:t xml:space="preserve">Указанные документы предоставляются в случае, если они предусмотрены для данного вида товара.</w:t>
      </w:r>
      <w:r/>
    </w:p>
    <w:p>
      <w:pPr>
        <w:pStyle w:val="704"/>
        <w:ind w:left="0" w:firstLine="567"/>
        <w:tabs>
          <w:tab w:val="left" w:pos="792" w:leader="none"/>
          <w:tab w:val="clear" w:pos="851" w:leader="none"/>
          <w:tab w:val="left" w:pos="993" w:leader="none"/>
        </w:tabs>
      </w:pPr>
      <w:r>
        <w:t xml:space="preserve">5.</w:t>
      </w:r>
      <w:r>
        <w:t xml:space="preserve">8</w:t>
      </w:r>
      <w:r>
        <w:t xml:space="preserve">.</w:t>
      </w:r>
      <w:r>
        <w:tab/>
      </w:r>
      <w:r>
        <w:t xml:space="preserve">Поставщик поставляет </w:t>
      </w:r>
      <w:r>
        <w:t xml:space="preserve">Т</w:t>
      </w:r>
      <w:r>
        <w:t xml:space="preserve">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w:t>
      </w:r>
      <w:r>
        <w:t xml:space="preserve">,</w:t>
      </w:r>
      <w:r>
        <w:t xml:space="preserve"> осуществляются Поставщиком собственными или привлеченными техническими средствами за свой счет.</w:t>
      </w:r>
      <w:r/>
    </w:p>
    <w:p>
      <w:r/>
      <w:r/>
    </w:p>
    <w:p>
      <w:pPr>
        <w:pStyle w:val="704"/>
        <w:ind w:left="0" w:firstLine="0"/>
        <w:jc w:val="center"/>
        <w:spacing w:after="240"/>
        <w:tabs>
          <w:tab w:val="clear" w:pos="851" w:leader="none"/>
        </w:tabs>
        <w:rPr>
          <w:b/>
        </w:rPr>
      </w:pPr>
      <w:r>
        <w:rPr>
          <w:b/>
        </w:rPr>
        <w:t xml:space="preserve">6. Приемка Товара</w:t>
      </w:r>
      <w:r>
        <w:rPr>
          <w:b/>
        </w:rPr>
      </w:r>
    </w:p>
    <w:p>
      <w:pPr>
        <w:pStyle w:val="704"/>
        <w:ind w:left="0" w:firstLine="567"/>
        <w:tabs>
          <w:tab w:val="clear" w:pos="851" w:leader="none"/>
          <w:tab w:val="num" w:pos="993" w:leader="none"/>
        </w:tabs>
      </w:pPr>
      <w:r>
        <w:t xml:space="preserve">6.1.</w:t>
      </w:r>
      <w:r>
        <w:tab/>
      </w:r>
      <w:r>
        <w:t xml:space="preserve">Приемка поставленного Товара осуществляется представителем Заказчика или специально созданной приемочной комиссией в соответствии с требованиями законодательства Российской Федерации после передачи в соответствии с п.5.4</w:t>
      </w:r>
      <w:r>
        <w:t xml:space="preserve">.</w:t>
      </w:r>
      <w:r>
        <w:t xml:space="preserve"> Контракта Товара Заказчику или уполномоченному лицу Заказчика в Месте доставки</w:t>
      </w:r>
      <w:r>
        <w:t xml:space="preserve">, а также оформления Поставщиком </w:t>
      </w:r>
      <w:r>
        <w:t xml:space="preserve">в единой информационной системе в сфере закупок</w:t>
      </w:r>
      <w:r>
        <w:t xml:space="preserve"> документов согласно п.5.3. Контракта</w:t>
      </w:r>
      <w:r>
        <w:t xml:space="preserve"> и включает в себя:</w:t>
      </w:r>
      <w:r/>
    </w:p>
    <w:p>
      <w:pPr>
        <w:pStyle w:val="704"/>
        <w:ind w:left="0" w:firstLine="567"/>
      </w:pPr>
      <w:r>
        <w:t xml:space="preserve">а)</w:t>
      </w:r>
      <w:r>
        <w:tab/>
      </w:r>
      <w:r>
        <w:t xml:space="preserve">проверку по Упаковочным листам, структурированному документу о приемке номенклатуры поставленного Товара на соответствие Спецификации (приложение № 1 к Контракту) и Техническ</w:t>
      </w:r>
      <w:r>
        <w:t xml:space="preserve">ому заданию</w:t>
      </w:r>
      <w:r>
        <w:t xml:space="preserve"> (приложение № 2 к Контракту);</w:t>
      </w:r>
      <w:r/>
    </w:p>
    <w:p>
      <w:pPr>
        <w:pStyle w:val="704"/>
        <w:ind w:left="0" w:firstLine="567"/>
      </w:pPr>
      <w:r>
        <w:t xml:space="preserve">б)</w:t>
      </w:r>
      <w:r>
        <w:tab/>
      </w:r>
      <w:r>
        <w:t xml:space="preserve">проверку полноты и правильности оформления комплекта документов, предусмотренных Контракт</w:t>
      </w:r>
      <w:r>
        <w:t xml:space="preserve">ом</w:t>
      </w:r>
      <w:r>
        <w:t xml:space="preserve">;</w:t>
      </w:r>
      <w:r/>
    </w:p>
    <w:p>
      <w:pPr>
        <w:pStyle w:val="704"/>
        <w:ind w:left="0" w:firstLine="567"/>
      </w:pPr>
      <w:r>
        <w:t xml:space="preserve">в)</w:t>
      </w:r>
      <w:r>
        <w:tab/>
      </w:r>
      <w:r>
        <w:t xml:space="preserve">контроль наличия/отсутствия внешних повреждений упаковки Товара;</w:t>
      </w:r>
      <w:r/>
    </w:p>
    <w:p>
      <w:pPr>
        <w:pStyle w:val="704"/>
        <w:ind w:left="0" w:firstLine="567"/>
      </w:pPr>
      <w:r>
        <w:t xml:space="preserve">г</w:t>
      </w:r>
      <w:r>
        <w:t xml:space="preserve">)</w:t>
      </w:r>
      <w:r>
        <w:tab/>
      </w:r>
      <w:r>
        <w:t xml:space="preserve">проверку комплектности и целостности поставленного </w:t>
      </w:r>
      <w:r>
        <w:t xml:space="preserve">Товара</w:t>
      </w:r>
      <w:r>
        <w:t xml:space="preserve">.</w:t>
      </w:r>
      <w:r/>
    </w:p>
    <w:p>
      <w:pPr>
        <w:pStyle w:val="704"/>
        <w:ind w:left="0" w:firstLine="567"/>
        <w:tabs>
          <w:tab w:val="left" w:pos="567" w:leader="none"/>
          <w:tab w:val="clear" w:pos="851" w:leader="none"/>
          <w:tab w:val="num" w:pos="1134" w:leader="none"/>
        </w:tabs>
      </w:pPr>
      <w:r>
        <w:t xml:space="preserve">По факту приемки Товара Заказчик подписыва</w:t>
      </w:r>
      <w:r>
        <w:t xml:space="preserve">е</w:t>
      </w:r>
      <w:r>
        <w:t xml:space="preserve">т структурированный документ о приемке в единой информационной системе в сфере закупок.</w:t>
      </w:r>
      <w:r/>
    </w:p>
    <w:p>
      <w:pPr>
        <w:pStyle w:val="704"/>
        <w:ind w:left="0" w:firstLine="567"/>
        <w:tabs>
          <w:tab w:val="clear" w:pos="851" w:leader="none"/>
          <w:tab w:val="num" w:pos="993" w:leader="none"/>
        </w:tabs>
      </w:pPr>
      <w:r>
        <w:t xml:space="preserve">6.2.</w:t>
      </w:r>
      <w:r>
        <w:tab/>
      </w:r>
      <w:r>
        <w:t xml:space="preserve">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w:t>
      </w:r>
      <w:r>
        <w:t xml:space="preserve">.</w:t>
      </w:r>
      <w:r>
        <w:t xml:space="preserve">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В сл</w:t>
      </w:r>
      <w:r>
        <w:t xml:space="preserve">учае если Заказчик не привлекает экспертов, экспертные организации для приемки Товара, документом, подтверждающим проведение экспертизы силами сотрудников Заказчика, является оформленный и подписанный Заказчиком структурированный документ о приемке Товара.</w:t>
      </w:r>
      <w:r/>
    </w:p>
    <w:p>
      <w:pPr>
        <w:pStyle w:val="704"/>
        <w:ind w:left="0" w:firstLine="567"/>
        <w:tabs>
          <w:tab w:val="clear" w:pos="851" w:leader="none"/>
          <w:tab w:val="num" w:pos="993" w:leader="none"/>
        </w:tabs>
      </w:pPr>
      <w:r>
        <w:t xml:space="preserve">6.3.</w:t>
      </w:r>
      <w:r>
        <w:tab/>
      </w:r>
      <w:r>
        <w:t xml:space="preserve">Заказчик в срок не более </w:t>
      </w:r>
      <w:r>
        <w:t xml:space="preserve">7</w:t>
      </w:r>
      <w:r>
        <w:t xml:space="preserve"> </w:t>
      </w:r>
      <w:r>
        <w:t xml:space="preserve">(</w:t>
      </w:r>
      <w:r>
        <w:t xml:space="preserve">семи</w:t>
      </w:r>
      <w:r>
        <w:t xml:space="preserve">) </w:t>
      </w:r>
      <w:r>
        <w:t xml:space="preserve">рабочих дней со дня получения от Поставщика Товара и документов, предусмотренных пунктами 5.3</w:t>
      </w:r>
      <w:r>
        <w:t xml:space="preserve">.</w:t>
      </w:r>
      <w:r>
        <w:t xml:space="preserve">, 5.4</w:t>
      </w:r>
      <w:r>
        <w:t xml:space="preserve">., 5.7.</w:t>
      </w:r>
      <w:r>
        <w:t xml:space="preserve"> Контракта, и на основании результатов экспертизы, проведенной в соответствии с п</w:t>
      </w:r>
      <w:r>
        <w:t xml:space="preserve">.</w:t>
      </w:r>
      <w:r>
        <w:t xml:space="preserve">6.2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r>
        <w:t xml:space="preserve">, которые не могут превышать </w:t>
      </w:r>
      <w:r>
        <w:t xml:space="preserve">3</w:t>
      </w:r>
      <w:r>
        <w:t xml:space="preserve"> (</w:t>
      </w:r>
      <w:r>
        <w:t xml:space="preserve">трех</w:t>
      </w:r>
      <w:r>
        <w:t xml:space="preserve">) </w:t>
      </w:r>
      <w:r>
        <w:t xml:space="preserve">рабочих</w:t>
      </w:r>
      <w:r>
        <w:t xml:space="preserve"> дней</w:t>
      </w:r>
      <w:r>
        <w:t xml:space="preserve">.</w:t>
      </w:r>
      <w:r/>
    </w:p>
    <w:p>
      <w:pPr>
        <w:pStyle w:val="704"/>
        <w:ind w:left="0" w:firstLine="567"/>
        <w:tabs>
          <w:tab w:val="clear" w:pos="851" w:leader="none"/>
          <w:tab w:val="num" w:pos="993" w:leader="none"/>
        </w:tabs>
      </w:pPr>
      <w:r>
        <w:t xml:space="preserve">Поставщик за свой счет обязан обеспечить вывоз Товара, не соответствующего условиям Контракта</w:t>
      </w:r>
      <w:r>
        <w:t xml:space="preserve">,</w:t>
      </w:r>
      <w:r>
        <w:t xml:space="preserve"> с территории Заказчика.</w:t>
      </w:r>
      <w:r/>
    </w:p>
    <w:p>
      <w:pPr>
        <w:pStyle w:val="704"/>
        <w:ind w:left="0" w:firstLine="567"/>
        <w:tabs>
          <w:tab w:val="clear" w:pos="851" w:leader="none"/>
          <w:tab w:val="num" w:pos="993" w:leader="none"/>
        </w:tabs>
      </w:pPr>
      <w:r>
        <w:t xml:space="preserve">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r/>
    </w:p>
    <w:p>
      <w:pPr>
        <w:pStyle w:val="704"/>
        <w:ind w:left="0" w:firstLine="567"/>
        <w:tabs>
          <w:tab w:val="clear" w:pos="851" w:leader="none"/>
          <w:tab w:val="num" w:pos="993" w:leader="none"/>
        </w:tabs>
      </w:pPr>
      <w:r>
        <w:t xml:space="preserve">6.4.</w:t>
      </w:r>
      <w:r>
        <w:tab/>
      </w:r>
      <w:r>
        <w:t xml:space="preserve">После устранения н</w:t>
      </w:r>
      <w:r>
        <w:t xml:space="preserve">едостатков, послуживших основанием для неподписания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6.3</w:t>
      </w:r>
      <w:r>
        <w:t xml:space="preserve">.</w:t>
      </w:r>
      <w:r>
        <w:t xml:space="preserve"> Контракта.</w:t>
      </w:r>
      <w:r/>
    </w:p>
    <w:p>
      <w:pPr>
        <w:pStyle w:val="704"/>
        <w:ind w:left="0" w:firstLine="567"/>
        <w:tabs>
          <w:tab w:val="clear" w:pos="851" w:leader="none"/>
          <w:tab w:val="num" w:pos="993" w:leader="none"/>
        </w:tabs>
      </w:pPr>
      <w:r>
        <w:t xml:space="preserve">6.5.</w:t>
      </w:r>
      <w:r>
        <w:tab/>
      </w:r>
      <w:r>
        <w:t xml:space="preserve">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r/>
    </w:p>
    <w:p>
      <w:pPr>
        <w:pStyle w:val="704"/>
        <w:ind w:left="0" w:firstLine="567"/>
        <w:tabs>
          <w:tab w:val="clear" w:pos="851" w:leader="none"/>
          <w:tab w:val="num" w:pos="993" w:leader="none"/>
        </w:tabs>
      </w:pPr>
      <w:r>
        <w:t xml:space="preserve">6.6.</w:t>
      </w:r>
      <w:r>
        <w:tab/>
      </w:r>
      <w:r>
        <w:t xml:space="preserve">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r/>
    </w:p>
    <w:p>
      <w:pPr>
        <w:pStyle w:val="704"/>
        <w:ind w:left="0" w:firstLine="567"/>
        <w:tabs>
          <w:tab w:val="clear" w:pos="851" w:leader="none"/>
          <w:tab w:val="num" w:pos="993" w:leader="none"/>
        </w:tabs>
      </w:pPr>
      <w:r>
        <w:t xml:space="preserve">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r/>
    </w:p>
    <w:p>
      <w:pPr>
        <w:pStyle w:val="704"/>
        <w:ind w:left="0" w:firstLine="567"/>
        <w:tabs>
          <w:tab w:val="clear" w:pos="851" w:leader="none"/>
          <w:tab w:val="num" w:pos="993" w:leader="none"/>
        </w:tabs>
      </w:pPr>
      <w:r>
        <w:t xml:space="preserve">6.7.</w:t>
      </w:r>
      <w:r>
        <w:tab/>
      </w:r>
      <w:r>
        <w:t xml:space="preserve">Обязательства Поставщика по поставке Товара считаются выполненными Поставщиком после подписания Сторонами структурированного документа о приемке.</w:t>
      </w:r>
      <w:r/>
    </w:p>
    <w:p>
      <w:pPr>
        <w:pStyle w:val="704"/>
        <w:ind w:left="0" w:firstLine="567"/>
        <w:tabs>
          <w:tab w:val="clear" w:pos="851" w:leader="none"/>
          <w:tab w:val="num" w:pos="993" w:leader="none"/>
        </w:tabs>
      </w:pPr>
      <w:r>
        <w:t xml:space="preserve">6.</w:t>
      </w:r>
      <w:r>
        <w:t xml:space="preserve">8</w:t>
      </w:r>
      <w:r>
        <w:t xml:space="preserve">.</w:t>
      </w:r>
      <w:r>
        <w:tab/>
      </w:r>
      <w:r>
        <w:t xml:space="preserve">Заказчик вправе отказать Поставщику в приеме </w:t>
      </w:r>
      <w:r>
        <w:t xml:space="preserve">Т</w:t>
      </w:r>
      <w:r>
        <w:t xml:space="preserve">овара в том случае, если:</w:t>
      </w:r>
      <w:r/>
    </w:p>
    <w:p>
      <w:pPr>
        <w:pStyle w:val="704"/>
        <w:ind w:left="0" w:firstLine="567"/>
        <w:tabs>
          <w:tab w:val="num" w:pos="709" w:leader="none"/>
          <w:tab w:val="clear" w:pos="851" w:leader="none"/>
        </w:tabs>
      </w:pPr>
      <w:r>
        <w:t xml:space="preserve">-</w:t>
      </w:r>
      <w:r>
        <w:tab/>
      </w:r>
      <w:r>
        <w:t xml:space="preserve">документы, предусмотренные пунктами 5.3</w:t>
      </w:r>
      <w:r>
        <w:t xml:space="preserve">.</w:t>
      </w:r>
      <w:r>
        <w:t xml:space="preserve">, 5.4</w:t>
      </w:r>
      <w:r>
        <w:t xml:space="preserve">., 5.7.</w:t>
      </w:r>
      <w:r>
        <w:t xml:space="preserve"> Контракта, не представлены или представлены не в полном объеме</w:t>
      </w:r>
      <w:r>
        <w:t xml:space="preserve">;</w:t>
      </w:r>
      <w:r/>
    </w:p>
    <w:p>
      <w:pPr>
        <w:pStyle w:val="704"/>
        <w:ind w:left="0" w:firstLine="567"/>
        <w:tabs>
          <w:tab w:val="num" w:pos="709" w:leader="none"/>
          <w:tab w:val="clear" w:pos="851" w:leader="none"/>
        </w:tabs>
      </w:pPr>
      <w:r>
        <w:t xml:space="preserve">-</w:t>
      </w:r>
      <w:r>
        <w:tab/>
      </w:r>
      <w:r>
        <w:t xml:space="preserve">поставка товаров осуществляется с нарушением ассортимента, комплектности или количества;</w:t>
      </w:r>
      <w:r/>
    </w:p>
    <w:p>
      <w:pPr>
        <w:pStyle w:val="704"/>
        <w:ind w:left="0" w:firstLine="567"/>
        <w:tabs>
          <w:tab w:val="num" w:pos="709" w:leader="none"/>
          <w:tab w:val="clear" w:pos="851" w:leader="none"/>
        </w:tabs>
      </w:pPr>
      <w:r>
        <w:t xml:space="preserve">-</w:t>
      </w:r>
      <w:r>
        <w:tab/>
      </w:r>
      <w:r>
        <w:t xml:space="preserve">нарушена, повреждена или неправильно осуществлена упаковка или маркировка (к повреждениям упаковки также относятся: наличие подтеков, мокрая упаковка, упаковка, имеющая надрывы, помятости, наличие в упаковке звука, характерного для боя товара и др.);</w:t>
      </w:r>
      <w:r/>
    </w:p>
    <w:p>
      <w:pPr>
        <w:pStyle w:val="704"/>
        <w:ind w:left="0" w:firstLine="567"/>
        <w:tabs>
          <w:tab w:val="num" w:pos="709" w:leader="none"/>
          <w:tab w:val="clear" w:pos="851" w:leader="none"/>
        </w:tabs>
      </w:pPr>
      <w:r>
        <w:t xml:space="preserve">-</w:t>
      </w:r>
      <w:r>
        <w:tab/>
      </w:r>
      <w:r>
        <w:t xml:space="preserve">документы, предусмотренные пунктами 5.3</w:t>
      </w:r>
      <w:r>
        <w:t xml:space="preserve">.</w:t>
      </w:r>
      <w:r>
        <w:t xml:space="preserve">, 5.4</w:t>
      </w:r>
      <w:r>
        <w:t xml:space="preserve">.</w:t>
      </w:r>
      <w:r>
        <w:t xml:space="preserve">, 5.7.</w:t>
      </w:r>
      <w:r>
        <w:t xml:space="preserve"> Контракта, </w:t>
      </w:r>
      <w:r>
        <w:t xml:space="preserve">представлены, но </w:t>
      </w:r>
      <w:r>
        <w:t xml:space="preserve">их </w:t>
      </w:r>
      <w:r>
        <w:t xml:space="preserve">содержание не соответствует </w:t>
      </w:r>
      <w:r>
        <w:t xml:space="preserve">требованиям</w:t>
      </w:r>
      <w:r>
        <w:t xml:space="preserve"> </w:t>
      </w:r>
      <w:r>
        <w:t xml:space="preserve">Технического задания и Спецификации</w:t>
      </w:r>
      <w:r>
        <w:t xml:space="preserve">.</w:t>
      </w:r>
      <w:r/>
    </w:p>
    <w:p>
      <w:pPr>
        <w:pStyle w:val="704"/>
        <w:ind w:left="0" w:firstLine="567"/>
        <w:tabs>
          <w:tab w:val="clear" w:pos="851" w:leader="none"/>
          <w:tab w:val="num" w:pos="1134" w:leader="none"/>
        </w:tabs>
      </w:pPr>
      <w:r>
        <w:t xml:space="preserve">6.</w:t>
      </w:r>
      <w:r>
        <w:t xml:space="preserve">9</w:t>
      </w:r>
      <w:r>
        <w:t xml:space="preserve">.</w:t>
      </w:r>
      <w:r>
        <w:tab/>
      </w:r>
      <w:r>
        <w:t xml:space="preserve">Поставленный Товар, признанный недоброкачественным и (или) фальсифицированным</w:t>
      </w:r>
      <w:r>
        <w:t xml:space="preserve">,</w:t>
      </w:r>
      <w:r>
        <w:t xml:space="preserve"> и (или) контрафактным</w:t>
      </w:r>
      <w:r>
        <w:t xml:space="preserve">,</w:t>
      </w:r>
      <w:r>
        <w:t xml:space="preserve"> подлежит изъятию и уничтожению. При этом Поставщик по претензии Заказчика обязан возвратить стоимость оплаченного </w:t>
      </w:r>
      <w:r>
        <w:t xml:space="preserve">Т</w:t>
      </w:r>
      <w:r>
        <w:t xml:space="preserve">овара и компенсировать понесенные Заказчиком затраты по его изъятию и уничтожению.</w:t>
      </w:r>
      <w:r/>
    </w:p>
    <w:p>
      <w:pPr>
        <w:pStyle w:val="704"/>
        <w:ind w:left="0" w:firstLine="0"/>
        <w:tabs>
          <w:tab w:val="left" w:pos="567" w:leader="none"/>
          <w:tab w:val="clear" w:pos="851" w:leader="none"/>
          <w:tab w:val="num" w:pos="1134" w:leader="none"/>
        </w:tabs>
      </w:pPr>
      <w:r/>
      <w:r/>
    </w:p>
    <w:p>
      <w:pPr>
        <w:pStyle w:val="704"/>
        <w:ind w:left="0" w:firstLine="0"/>
        <w:jc w:val="center"/>
        <w:spacing w:after="240"/>
        <w:tabs>
          <w:tab w:val="left" w:pos="567" w:leader="none"/>
          <w:tab w:val="clear" w:pos="851" w:leader="none"/>
          <w:tab w:val="num" w:pos="1134" w:leader="none"/>
        </w:tabs>
        <w:rPr>
          <w:b/>
        </w:rPr>
      </w:pPr>
      <w:r>
        <w:rPr>
          <w:b/>
        </w:rPr>
        <w:t xml:space="preserve">7. Качество Товара</w:t>
      </w:r>
      <w:r>
        <w:rPr>
          <w:b/>
        </w:rPr>
      </w:r>
    </w:p>
    <w:p>
      <w:pPr>
        <w:pStyle w:val="704"/>
        <w:ind w:left="0" w:firstLine="567"/>
        <w:tabs>
          <w:tab w:val="clear" w:pos="851" w:leader="none"/>
          <w:tab w:val="num" w:pos="993" w:leader="none"/>
        </w:tabs>
      </w:pPr>
      <w:r>
        <w:t xml:space="preserve">7</w:t>
      </w:r>
      <w:r>
        <w:t xml:space="preserve">.1</w:t>
      </w:r>
      <w:r>
        <w:t xml:space="preserve">.</w:t>
      </w:r>
      <w:r>
        <w:tab/>
      </w:r>
      <w:r>
        <w:t xml:space="preserve">Качество Товара должно соответствовать требованиям </w:t>
      </w:r>
      <w:r>
        <w:t xml:space="preserve">действующего </w:t>
      </w:r>
      <w:r>
        <w:t xml:space="preserve">законодательства Российской Федерации.</w:t>
      </w:r>
      <w:r/>
    </w:p>
    <w:p>
      <w:pPr>
        <w:pStyle w:val="704"/>
        <w:ind w:left="0" w:firstLine="567"/>
        <w:tabs>
          <w:tab w:val="clear" w:pos="851" w:leader="none"/>
          <w:tab w:val="num" w:pos="993" w:leader="none"/>
        </w:tabs>
      </w:pPr>
      <w:r>
        <w:t xml:space="preserve">7</w:t>
      </w:r>
      <w:r>
        <w:t xml:space="preserve">.2.</w:t>
      </w:r>
      <w:r>
        <w:tab/>
      </w:r>
      <w:r>
        <w:t xml:space="preserve">Гарантия Поставщика на поставленный Товар определяется в соответствии с положениями ГК РФ, но в любом случае составляет не менее </w:t>
      </w:r>
      <w:r>
        <w:t xml:space="preserve">32</w:t>
      </w:r>
      <w:r>
        <w:t xml:space="preserve"> (</w:t>
      </w:r>
      <w:r>
        <w:t xml:space="preserve">тридцати двух</w:t>
      </w:r>
      <w:r>
        <w:t xml:space="preserve">) месяцев с даты подписания Заказчиком структурированного документа о приемке, но не менее гарантийного срока производителя (изготовителя).</w:t>
      </w:r>
      <w:r/>
    </w:p>
    <w:p>
      <w:pPr>
        <w:pStyle w:val="704"/>
        <w:ind w:left="0" w:firstLine="567"/>
        <w:tabs>
          <w:tab w:val="clear" w:pos="851" w:leader="none"/>
          <w:tab w:val="num" w:pos="993" w:leader="none"/>
        </w:tabs>
      </w:pPr>
      <w:r>
        <w:t xml:space="preserve">7.</w:t>
      </w:r>
      <w:r>
        <w:t xml:space="preserve">3</w:t>
      </w:r>
      <w:r>
        <w:t xml:space="preserve">.</w:t>
      </w:r>
      <w:r>
        <w:tab/>
      </w:r>
      <w:r>
        <w:t xml:space="preserve">Заказчик в соответствии с</w:t>
      </w:r>
      <w:r>
        <w:t xml:space="preserve">о</w:t>
      </w:r>
      <w:r>
        <w:t xml:space="preserve"> ст</w:t>
      </w:r>
      <w:r>
        <w:t xml:space="preserve">.</w:t>
      </w:r>
      <w:r>
        <w:t xml:space="preserve">477 </w:t>
      </w:r>
      <w:r>
        <w:t xml:space="preserve">ГК РФ</w:t>
      </w:r>
      <w:r>
        <w:t xml:space="preserve"> вправе предъявить в отношении Товара требования, связанные с недостатками Товара, если они обнаружены в течение </w:t>
      </w:r>
      <w:r>
        <w:t xml:space="preserve">гарантийного </w:t>
      </w:r>
      <w:r>
        <w:t xml:space="preserve">срока.</w:t>
      </w:r>
      <w:r/>
    </w:p>
    <w:p>
      <w:pPr>
        <w:pStyle w:val="704"/>
        <w:ind w:left="0" w:firstLine="567"/>
        <w:tabs>
          <w:tab w:val="clear" w:pos="851" w:leader="none"/>
          <w:tab w:val="num" w:pos="993" w:leader="none"/>
        </w:tabs>
      </w:pPr>
      <w:r>
        <w:t xml:space="preserve">7.</w:t>
      </w:r>
      <w:r>
        <w:t xml:space="preserve">4</w:t>
      </w:r>
      <w:r>
        <w:t xml:space="preserve">.</w:t>
      </w:r>
      <w:r>
        <w:tab/>
      </w:r>
      <w:r>
        <w:t xml:space="preserve">При обнаружении в поставленных и принятых Товарах производственных дефектов, недостач или иных несоответствий условиям Контракта в </w:t>
      </w:r>
      <w:r>
        <w:t xml:space="preserve">гарантийный срок</w:t>
      </w:r>
      <w:r>
        <w:t xml:space="preserve"> Заказчик не позднее 5 (</w:t>
      </w:r>
      <w:r>
        <w:t xml:space="preserve">п</w:t>
      </w:r>
      <w:r>
        <w:t xml:space="preserve">ят</w:t>
      </w:r>
      <w:r>
        <w:t xml:space="preserve">и</w:t>
      </w:r>
      <w:r>
        <w:t xml:space="preserve">) рабочих дней письменн</w:t>
      </w:r>
      <w:r>
        <w:t xml:space="preserve">о уведомляет об этом Поставщика</w:t>
      </w:r>
      <w:r>
        <w:t xml:space="preserve"> </w:t>
      </w:r>
      <w:r>
        <w:t xml:space="preserve">с</w:t>
      </w:r>
      <w:r>
        <w:t xml:space="preserve"> </w:t>
      </w:r>
      <w:r>
        <w:t xml:space="preserve">указанием</w:t>
      </w:r>
      <w:r>
        <w:t xml:space="preserve"> недостатк</w:t>
      </w:r>
      <w:r>
        <w:t xml:space="preserve">ов Товара</w:t>
      </w:r>
      <w:r>
        <w:t xml:space="preserve"> и срок</w:t>
      </w:r>
      <w:r>
        <w:t xml:space="preserve">а</w:t>
      </w:r>
      <w:r>
        <w:t xml:space="preserve"> их устранения</w:t>
      </w:r>
      <w:r>
        <w:t xml:space="preserve">, </w:t>
      </w:r>
      <w:r>
        <w:t xml:space="preserve">который не может превышать </w:t>
      </w:r>
      <w:r>
        <w:t xml:space="preserve">5</w:t>
      </w:r>
      <w:r>
        <w:t xml:space="preserve"> </w:t>
      </w:r>
      <w:r>
        <w:t xml:space="preserve">(</w:t>
      </w:r>
      <w:r>
        <w:t xml:space="preserve">пяти</w:t>
      </w:r>
      <w:r>
        <w:t xml:space="preserve">) </w:t>
      </w:r>
      <w:r>
        <w:t xml:space="preserve">календарных</w:t>
      </w:r>
      <w:r>
        <w:t xml:space="preserve"> дней</w:t>
      </w:r>
      <w:r>
        <w:t xml:space="preserve">.</w:t>
      </w:r>
      <w:r/>
    </w:p>
    <w:p>
      <w:pPr>
        <w:pStyle w:val="704"/>
        <w:ind w:left="0" w:firstLine="567"/>
        <w:tabs>
          <w:tab w:val="clear" w:pos="851" w:leader="none"/>
          <w:tab w:val="num" w:pos="993" w:leader="none"/>
        </w:tabs>
      </w:pPr>
      <w:r>
        <w:t xml:space="preserve">7.</w:t>
      </w:r>
      <w:r>
        <w:t xml:space="preserve">5</w:t>
      </w:r>
      <w:r>
        <w:t xml:space="preserve">.</w:t>
      </w:r>
      <w:r>
        <w:tab/>
      </w:r>
      <w:r>
        <w:t xml:space="preserve">При получении уведомления Поставщик должен исправить дефекты, доукомплектовать, пр</w:t>
      </w:r>
      <w:r>
        <w:t xml:space="preserve">оизвести замену бракованного Товара (его части) и без расходов со стороны Заказчика, если не докажет, что они возникли после его передачи вследствие нарушения правил пользования Товаром или его хранения, а также действия третьих лиц или непреодолимой силы.</w:t>
      </w:r>
      <w:r/>
    </w:p>
    <w:p>
      <w:pPr>
        <w:pStyle w:val="704"/>
        <w:ind w:left="0" w:firstLine="567"/>
        <w:tabs>
          <w:tab w:val="clear" w:pos="851" w:leader="none"/>
          <w:tab w:val="num" w:pos="993" w:leader="none"/>
        </w:tabs>
      </w:pPr>
      <w:r>
        <w:t xml:space="preserve">7.</w:t>
      </w:r>
      <w:r>
        <w:t xml:space="preserve">6</w:t>
      </w:r>
      <w:r>
        <w:t xml:space="preserve">.</w:t>
      </w:r>
      <w:r>
        <w:tab/>
      </w:r>
      <w:r>
        <w:t xml:space="preserve">Товар должен соответствовать требованиям соответствующих стандартов, ГОСТов, ТУ, СанПиНов, требованиям </w:t>
      </w:r>
      <w:r>
        <w:t xml:space="preserve">Техническ</w:t>
      </w:r>
      <w:r>
        <w:t xml:space="preserve">ого задания</w:t>
      </w:r>
      <w:r>
        <w:t xml:space="preserve"> (приложение № 2 к Контракту</w:t>
      </w:r>
      <w:r>
        <w:t xml:space="preserve">). Соответствие Товара указанным требованиям подтверждается предоставлением Заказчику копий сертификатов соответствия, заверенных печатью Поставщика на поставляемые Товары (при наличии).</w:t>
      </w:r>
      <w:r/>
    </w:p>
    <w:p>
      <w:pPr>
        <w:pStyle w:val="704"/>
        <w:ind w:left="0" w:firstLine="567"/>
        <w:tabs>
          <w:tab w:val="clear" w:pos="851" w:leader="none"/>
          <w:tab w:val="num" w:pos="993" w:leader="none"/>
        </w:tabs>
      </w:pPr>
      <w:r>
        <w:t xml:space="preserve">7.</w:t>
      </w:r>
      <w:r>
        <w:t xml:space="preserve">7</w:t>
      </w:r>
      <w:r>
        <w:t xml:space="preserve">.</w:t>
      </w:r>
      <w:r>
        <w:tab/>
      </w:r>
      <w:r>
        <w:t xml:space="preserve">Товар должен быть новым, не бывшими в использовании, и зарегистрирован</w:t>
      </w:r>
      <w:r>
        <w:t xml:space="preserve">ным</w:t>
      </w:r>
      <w:r>
        <w:t xml:space="preserve"> в установленном порядке и должен быть разрешен к применению в установленном порядке.</w:t>
      </w:r>
      <w:r/>
    </w:p>
    <w:p>
      <w:pPr>
        <w:pStyle w:val="704"/>
        <w:ind w:left="0" w:firstLine="0"/>
        <w:tabs>
          <w:tab w:val="left" w:pos="-2100" w:leader="none"/>
          <w:tab w:val="left" w:pos="600" w:leader="none"/>
        </w:tabs>
      </w:pPr>
      <w:r/>
      <w:r/>
    </w:p>
    <w:p>
      <w:pPr>
        <w:pStyle w:val="704"/>
        <w:ind w:left="0" w:firstLine="0"/>
        <w:jc w:val="center"/>
        <w:spacing w:after="240"/>
        <w:tabs>
          <w:tab w:val="left" w:pos="-2100" w:leader="none"/>
          <w:tab w:val="left" w:pos="600" w:leader="none"/>
        </w:tabs>
        <w:rPr>
          <w:b/>
        </w:rPr>
      </w:pPr>
      <w:r>
        <w:rPr>
          <w:b/>
        </w:rPr>
        <w:t xml:space="preserve">8</w:t>
      </w:r>
      <w:r>
        <w:rPr>
          <w:b/>
        </w:rPr>
        <w:t xml:space="preserve">. Порядок расчетов</w:t>
      </w:r>
      <w:r>
        <w:rPr>
          <w:b/>
        </w:rPr>
      </w:r>
    </w:p>
    <w:p>
      <w:pPr>
        <w:pStyle w:val="704"/>
        <w:ind w:left="0" w:firstLine="567"/>
        <w:tabs>
          <w:tab w:val="left" w:pos="-2100" w:leader="none"/>
          <w:tab w:val="clear" w:pos="851" w:leader="none"/>
          <w:tab w:val="left" w:pos="993" w:leader="none"/>
        </w:tabs>
      </w:pPr>
      <w:r>
        <w:t xml:space="preserve">8</w:t>
      </w:r>
      <w:r>
        <w:t xml:space="preserve">.1.</w:t>
      </w:r>
      <w:r>
        <w:tab/>
      </w:r>
      <w:r>
        <w:t xml:space="preserve">Источник финансирования – средства бюджетных учреждений</w:t>
      </w:r>
      <w:r>
        <w:t xml:space="preserve"> на 202</w:t>
      </w:r>
      <w:r>
        <w:t xml:space="preserve">6</w:t>
      </w:r>
      <w:r>
        <w:t xml:space="preserve"> год</w:t>
      </w:r>
      <w:r>
        <w:t xml:space="preserve">.</w:t>
      </w:r>
      <w:r/>
    </w:p>
    <w:p>
      <w:pPr>
        <w:pStyle w:val="704"/>
        <w:ind w:left="0" w:firstLine="567"/>
        <w:tabs>
          <w:tab w:val="left" w:pos="-2100" w:leader="none"/>
          <w:tab w:val="clear" w:pos="851" w:leader="none"/>
          <w:tab w:val="left" w:pos="993" w:leader="none"/>
        </w:tabs>
      </w:pPr>
      <w:r>
        <w:t xml:space="preserve">8</w:t>
      </w:r>
      <w:r>
        <w:t xml:space="preserve">.2.</w:t>
      </w:r>
      <w:r>
        <w:tab/>
      </w:r>
      <w:r>
        <w:t xml:space="preserve">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p>
    <w:p>
      <w:pPr>
        <w:pStyle w:val="704"/>
        <w:ind w:left="0" w:firstLine="567"/>
        <w:tabs>
          <w:tab w:val="left" w:pos="-2100" w:leader="none"/>
          <w:tab w:val="clear" w:pos="851" w:leader="none"/>
          <w:tab w:val="left" w:pos="993" w:leader="none"/>
        </w:tabs>
      </w:pPr>
      <w:r>
        <w:t xml:space="preserve">8.</w:t>
      </w:r>
      <w:r>
        <w:t xml:space="preserve">3</w:t>
      </w:r>
      <w:r>
        <w:t xml:space="preserve">.</w:t>
      </w:r>
      <w:r>
        <w:tab/>
      </w:r>
      <w:r>
        <w:t xml:space="preserve">Оплата по Контракту осуществляется по факту поставки Товара</w:t>
      </w:r>
      <w:r>
        <w:t xml:space="preserve">, предусмотренного Спецификацией (приложение № 1 к Контракту)</w:t>
      </w:r>
      <w:r>
        <w:t xml:space="preserve">,</w:t>
      </w:r>
      <w:r>
        <w:t xml:space="preserve"> в течение </w:t>
      </w:r>
      <w:r>
        <w:t xml:space="preserve">7</w:t>
      </w:r>
      <w:r>
        <w:t xml:space="preserve"> (</w:t>
      </w:r>
      <w:r>
        <w:t xml:space="preserve">семи</w:t>
      </w:r>
      <w:r>
        <w:t xml:space="preserve">)</w:t>
      </w:r>
      <w:r>
        <w:t xml:space="preserve"> рабочих</w:t>
      </w:r>
      <w:r>
        <w:t xml:space="preserve"> дней с даты подписания Заказчиком структурированного документа о приемке.</w:t>
      </w:r>
      <w:r/>
    </w:p>
    <w:p>
      <w:pPr>
        <w:pStyle w:val="704"/>
        <w:ind w:left="0" w:firstLine="567"/>
        <w:tabs>
          <w:tab w:val="left" w:pos="-2100" w:leader="none"/>
          <w:tab w:val="clear" w:pos="851" w:leader="none"/>
          <w:tab w:val="left" w:pos="993" w:leader="none"/>
        </w:tabs>
        <w:rPr>
          <w:b/>
        </w:rPr>
      </w:pPr>
      <w:r>
        <w:t xml:space="preserve">8.</w:t>
      </w:r>
      <w:r>
        <w:t xml:space="preserve">4</w:t>
      </w:r>
      <w:r>
        <w:t xml:space="preserve">.</w:t>
      </w:r>
      <w:r>
        <w:tab/>
      </w:r>
      <w:r>
        <w:t xml:space="preserve">После оплаты Заказчиком всего поставленного Товара по Контракту Поставщик в течение 3 (трех) рабочих дней представляет Заказчику Акт сверки расчетов</w:t>
      </w:r>
      <w:r>
        <w:t xml:space="preserve">.</w:t>
      </w:r>
      <w:r>
        <w:t xml:space="preserve"> </w:t>
      </w:r>
      <w:r>
        <w:rPr>
          <w:b/>
        </w:rPr>
      </w:r>
    </w:p>
    <w:p>
      <w:pPr>
        <w:pStyle w:val="704"/>
        <w:ind w:left="0" w:firstLine="0"/>
        <w:tabs>
          <w:tab w:val="left" w:pos="-2100" w:leader="none"/>
          <w:tab w:val="left" w:pos="600" w:leader="none"/>
        </w:tabs>
      </w:pPr>
      <w:r/>
      <w:r/>
    </w:p>
    <w:p>
      <w:pPr>
        <w:pStyle w:val="704"/>
        <w:ind w:left="0" w:firstLine="0"/>
        <w:jc w:val="center"/>
        <w:spacing w:after="240"/>
        <w:tabs>
          <w:tab w:val="left" w:pos="-2100" w:leader="none"/>
          <w:tab w:val="left" w:pos="600" w:leader="none"/>
        </w:tabs>
        <w:rPr>
          <w:b/>
        </w:rPr>
      </w:pPr>
      <w:r>
        <w:rPr>
          <w:b/>
        </w:rPr>
        <w:t xml:space="preserve">9</w:t>
      </w:r>
      <w:r>
        <w:rPr>
          <w:b/>
        </w:rPr>
        <w:t xml:space="preserve">. Обеспечение исполнения Контракта</w:t>
      </w:r>
      <w:r>
        <w:rPr>
          <w:b/>
        </w:rPr>
      </w:r>
    </w:p>
    <w:p>
      <w:pPr>
        <w:pStyle w:val="704"/>
        <w:ind w:left="0" w:firstLine="567"/>
        <w:tabs>
          <w:tab w:val="left" w:pos="-2100" w:leader="none"/>
          <w:tab w:val="clear" w:pos="851" w:leader="none"/>
          <w:tab w:val="num" w:pos="993" w:leader="none"/>
        </w:tabs>
      </w:pPr>
      <w:r>
        <w:t xml:space="preserve">9</w:t>
      </w:r>
      <w:r>
        <w:t xml:space="preserve">.1.</w:t>
      </w:r>
      <w:r>
        <w:tab/>
      </w:r>
      <w:r>
        <w:t xml:space="preserve">Поставщик до заключения Контракта предоставляет Заказчику обеспечение исполнения Контракта в соответствии с ч</w:t>
      </w:r>
      <w:r>
        <w:t xml:space="preserve">.</w:t>
      </w:r>
      <w:r>
        <w:t xml:space="preserve">6 ст</w:t>
      </w:r>
      <w:r>
        <w:t xml:space="preserve">.</w:t>
      </w:r>
      <w:r>
        <w:t xml:space="preserve">96 Федерального закона о контрактной системе в размере ______ руб.</w:t>
      </w:r>
      <w:r/>
    </w:p>
    <w:p>
      <w:pPr>
        <w:pStyle w:val="704"/>
        <w:ind w:left="0" w:firstLine="567"/>
        <w:tabs>
          <w:tab w:val="left" w:pos="-2100" w:leader="none"/>
          <w:tab w:val="clear" w:pos="851" w:leader="none"/>
          <w:tab w:val="num" w:pos="993" w:leader="none"/>
        </w:tabs>
      </w:pPr>
      <w:r>
        <w:t xml:space="preserve">9</w:t>
      </w:r>
      <w:r>
        <w:t xml:space="preserve">.2.</w:t>
      </w:r>
      <w:r>
        <w:tab/>
      </w:r>
      <w:r>
        <w:t xml:space="preserve">В случае, если предложенная </w:t>
      </w:r>
      <w:r>
        <w:t xml:space="preserve">Поставщиком</w:t>
      </w:r>
      <w:r>
        <w:t xml:space="preserve"> цена Контракта снижена на 25% и более по отношению к начальной (максимальной) цене контракта, </w:t>
      </w:r>
      <w:r>
        <w:t xml:space="preserve">Поставщик</w:t>
      </w:r>
      <w:r>
        <w:t xml:space="preserve"> до заключения Контракта предоставляет Заказчику обеспечение исполнения Контракта в соответствии со статьями 96 и 37 Федерального закона о контрактной системе в размере _____</w:t>
      </w:r>
      <w:r>
        <w:t xml:space="preserve">_(</w:t>
      </w:r>
      <w:r>
        <w:t xml:space="preserve">________) руб.</w:t>
      </w:r>
      <w:r/>
    </w:p>
    <w:p>
      <w:pPr>
        <w:pStyle w:val="704"/>
        <w:ind w:left="0" w:firstLine="567"/>
        <w:tabs>
          <w:tab w:val="left" w:pos="-2100" w:leader="none"/>
          <w:tab w:val="clear" w:pos="851" w:leader="none"/>
          <w:tab w:val="num" w:pos="993" w:leader="none"/>
        </w:tabs>
      </w:pPr>
      <w:r>
        <w:t xml:space="preserve">9</w:t>
      </w:r>
      <w:r>
        <w:t xml:space="preserve">.3.</w:t>
      </w:r>
      <w:r>
        <w:tab/>
      </w:r>
      <w:r>
        <w:t xml:space="preserve">Исполнение Контракта обеспечивается предоставлением независимой гарантии, выданной банком, соответствующим требованиям, установленным Правительством Российской Федерации, и включенным в перечень, предусмотренный ч</w:t>
      </w:r>
      <w:r>
        <w:t xml:space="preserve">.</w:t>
      </w:r>
      <w:r>
        <w:t xml:space="preserve">1.2 ст</w:t>
      </w:r>
      <w:r>
        <w:t xml:space="preserve">.</w:t>
      </w:r>
      <w:r>
        <w:t xml:space="preserve">45 Федерального закона о контрактной системе, и соответствующей требованиям ст</w:t>
      </w:r>
      <w:r>
        <w:t xml:space="preserve">.</w:t>
      </w:r>
      <w:r>
        <w:t xml:space="preserve">45 Федерального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p>
    <w:p>
      <w:pPr>
        <w:pStyle w:val="704"/>
        <w:ind w:left="0" w:firstLine="567"/>
        <w:tabs>
          <w:tab w:val="left" w:pos="-2100" w:leader="none"/>
          <w:tab w:val="clear" w:pos="851" w:leader="none"/>
          <w:tab w:val="num" w:pos="993" w:leader="none"/>
        </w:tabs>
      </w:pPr>
      <w:r>
        <w:t xml:space="preserve">Способ обеспечения исполнения Контракта, срок действия независимой гарантии определяются в соответствии с требованиями Федерального закона о контрактной системе Поставщиком самостоятельно. При этом срок действия независимой гарантии должен </w:t>
      </w:r>
      <w:r>
        <w:t xml:space="preserve">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ст.95 Федерального закона о контрактной системе.</w:t>
      </w:r>
      <w:r/>
    </w:p>
    <w:p>
      <w:pPr>
        <w:pStyle w:val="704"/>
        <w:ind w:left="0" w:firstLine="567"/>
        <w:tabs>
          <w:tab w:val="left" w:pos="-2100" w:leader="none"/>
          <w:tab w:val="clear" w:pos="851" w:leader="none"/>
          <w:tab w:val="num" w:pos="993" w:leader="none"/>
        </w:tabs>
      </w:pPr>
      <w:r>
        <w:t xml:space="preserve">9</w:t>
      </w:r>
      <w:r>
        <w:t xml:space="preserve">.4.</w:t>
      </w:r>
      <w:r>
        <w:tab/>
      </w:r>
      <w:r>
        <w:t xml:space="preserve">Денежные средства, внесенные Поставщиком в каче</w:t>
      </w:r>
      <w:r>
        <w:t xml:space="preserve">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w:t>
      </w:r>
      <w:r>
        <w:t xml:space="preserve">.</w:t>
      </w:r>
      <w:r>
        <w:t xml:space="preserve">96 Федерального закона о контрактной системе, возвращаются Поставщику в течение </w:t>
      </w:r>
      <w:r>
        <w:t xml:space="preserve">30</w:t>
      </w:r>
      <w:r>
        <w:t xml:space="preserve"> (</w:t>
      </w:r>
      <w:r>
        <w:t xml:space="preserve">тридцати</w:t>
      </w:r>
      <w:r>
        <w:t xml:space="preserve">)</w:t>
      </w:r>
      <w:r>
        <w:t xml:space="preserve"> дней после подписания Заказчиком структурированного документа о приемке.</w:t>
      </w:r>
      <w:r/>
    </w:p>
    <w:p>
      <w:pPr>
        <w:pStyle w:val="704"/>
        <w:ind w:left="0" w:firstLine="567"/>
        <w:tabs>
          <w:tab w:val="left" w:pos="-2100" w:leader="none"/>
          <w:tab w:val="clear" w:pos="851" w:leader="none"/>
          <w:tab w:val="num" w:pos="993" w:leader="none"/>
        </w:tabs>
      </w:pPr>
      <w:r>
        <w:t xml:space="preserve">9</w:t>
      </w:r>
      <w:r>
        <w:t xml:space="preserve">.5.</w:t>
      </w:r>
      <w:r>
        <w:tab/>
      </w:r>
      <w:r>
        <w:t xml:space="preserve">В ходе исполнения Контракта Поставщик вправе изменить способ обеспечения</w:t>
      </w:r>
      <w:r>
        <w:t xml:space="preserve">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w:t>
      </w:r>
      <w:r>
        <w:t xml:space="preserve">.</w:t>
      </w:r>
      <w:r>
        <w:t xml:space="preserve">96 Федерального закона о контрактной системе.</w:t>
      </w:r>
      <w:r/>
    </w:p>
    <w:p>
      <w:pPr>
        <w:pStyle w:val="704"/>
        <w:ind w:left="0" w:firstLine="567"/>
        <w:tabs>
          <w:tab w:val="left" w:pos="-2100" w:leader="none"/>
          <w:tab w:val="clear" w:pos="851" w:leader="none"/>
          <w:tab w:val="num" w:pos="993" w:leader="none"/>
        </w:tabs>
      </w:pPr>
      <w:r>
        <w:t xml:space="preserve">9</w:t>
      </w:r>
      <w:r>
        <w:t xml:space="preserve">.6.</w:t>
      </w:r>
      <w:r>
        <w:tab/>
      </w:r>
      <w:r>
        <w:t xml:space="preserve">В случае, если Кон</w:t>
      </w:r>
      <w:r>
        <w:t xml:space="preserve">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w:t>
      </w:r>
      <w:r>
        <w:t xml:space="preserve">.</w:t>
      </w:r>
      <w:r>
        <w:t xml:space="preserve">96 Федерального закона о контрактной системе.</w:t>
      </w:r>
      <w:r/>
    </w:p>
    <w:p>
      <w:pPr>
        <w:pStyle w:val="704"/>
        <w:ind w:left="0" w:firstLine="567"/>
        <w:tabs>
          <w:tab w:val="left" w:pos="-2100" w:leader="none"/>
          <w:tab w:val="clear" w:pos="851" w:leader="none"/>
          <w:tab w:val="num" w:pos="993" w:leader="none"/>
        </w:tabs>
      </w:pPr>
      <w:r>
        <w:t xml:space="preserve">9</w:t>
      </w:r>
      <w:r>
        <w:t xml:space="preserve">.7.</w:t>
      </w:r>
      <w:r>
        <w:tab/>
      </w:r>
      <w:r>
        <w:t xml:space="preserve">Размер обеспечения исполнения Контракта уменьшается посредством н</w:t>
      </w:r>
      <w:r>
        <w:t xml:space="preserve">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w:t>
      </w:r>
      <w:r>
        <w:t xml:space="preserve">.</w:t>
      </w:r>
      <w:r>
        <w:t xml:space="preserve">103 Федерального закона о контрактной системе.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r/>
    </w:p>
    <w:p>
      <w:pPr>
        <w:pStyle w:val="704"/>
        <w:ind w:left="0" w:firstLine="567"/>
        <w:tabs>
          <w:tab w:val="left" w:pos="-2100" w:leader="none"/>
          <w:tab w:val="clear" w:pos="851" w:leader="none"/>
          <w:tab w:val="num" w:pos="993" w:leader="none"/>
        </w:tabs>
      </w:pPr>
      <w:r>
        <w:t xml:space="preserve">В случае, если обеспечение исполнения Контракта осуществляется путем предоставления независимой гарантии, требование За</w:t>
      </w:r>
      <w:r>
        <w:t xml:space="preserve">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r/>
    </w:p>
    <w:p>
      <w:pPr>
        <w:pStyle w:val="704"/>
        <w:ind w:left="0" w:firstLine="567"/>
        <w:tabs>
          <w:tab w:val="left" w:pos="-2100" w:leader="none"/>
          <w:tab w:val="clear" w:pos="851" w:leader="none"/>
          <w:tab w:val="num" w:pos="993" w:leader="none"/>
        </w:tabs>
      </w:pPr>
      <w:r>
        <w:t xml:space="preserve">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соответствии с ч</w:t>
      </w:r>
      <w:r>
        <w:t xml:space="preserve">.</w:t>
      </w:r>
      <w:r>
        <w:t xml:space="preserve">27 ст</w:t>
      </w:r>
      <w:r>
        <w:t xml:space="preserve">.</w:t>
      </w:r>
      <w:r>
        <w:t xml:space="preserve">34 Федерального закона о контактной системе Контрактом срок денежные средства в сумме, на которую уменьшен размер обеспечения исполнения Контракта, рассчитанный Заказчиком на </w:t>
      </w:r>
      <w:r>
        <w:t xml:space="preserve">основании информации об исполнении Контракта, размещенной в соответствующем реестре контрактов.</w:t>
      </w:r>
      <w:r/>
    </w:p>
    <w:p>
      <w:pPr>
        <w:pStyle w:val="704"/>
        <w:ind w:left="0" w:firstLine="567"/>
        <w:tabs>
          <w:tab w:val="left" w:pos="-2100" w:leader="none"/>
          <w:tab w:val="clear" w:pos="851" w:leader="none"/>
          <w:tab w:val="num" w:pos="993" w:leader="none"/>
        </w:tabs>
      </w:pPr>
      <w:r>
        <w:t xml:space="preserve">9</w:t>
      </w:r>
      <w:r>
        <w:t xml:space="preserve">.8.</w:t>
      </w:r>
      <w:r>
        <w:tab/>
      </w:r>
      <w:r>
        <w:t xml:space="preserve">Предусмотренное пунктами </w:t>
      </w:r>
      <w:r>
        <w:t xml:space="preserve">9</w:t>
      </w:r>
      <w:r>
        <w:t xml:space="preserve">.5</w:t>
      </w:r>
      <w:r>
        <w:t xml:space="preserve">.</w:t>
      </w:r>
      <w:r>
        <w:t xml:space="preserve"> и </w:t>
      </w:r>
      <w:r>
        <w:t xml:space="preserve">9</w:t>
      </w:r>
      <w:r>
        <w:t xml:space="preserve">.6</w:t>
      </w:r>
      <w:r>
        <w:t xml:space="preserve">.</w:t>
      </w:r>
      <w:r>
        <w:t xml:space="preserve">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w:t>
      </w:r>
      <w:r>
        <w:t xml:space="preserve">едъявленных Заказчиком в соответствии с Федеральным законом о контрактной системе и условиями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w:t>
      </w:r>
      <w:r>
        <w:t xml:space="preserve">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r/>
    </w:p>
    <w:p>
      <w:pPr>
        <w:pStyle w:val="704"/>
        <w:ind w:left="0" w:firstLine="567"/>
        <w:tabs>
          <w:tab w:val="left" w:pos="-2100" w:leader="none"/>
          <w:tab w:val="clear" w:pos="851" w:leader="none"/>
          <w:tab w:val="num" w:pos="993" w:leader="none"/>
        </w:tabs>
      </w:pPr>
      <w:r>
        <w:t xml:space="preserve">9</w:t>
      </w:r>
      <w:r>
        <w:t xml:space="preserve">.9.</w:t>
      </w:r>
      <w:r>
        <w:tab/>
      </w:r>
      <w:r>
        <w:t xml:space="preserve">В случае отзыва в соот</w:t>
      </w:r>
      <w:r>
        <w:t xml:space="preserve">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w:t>
      </w:r>
      <w:r>
        <w:t xml:space="preserve">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w:t>
      </w:r>
      <w:r>
        <w:t xml:space="preserve">.</w:t>
      </w:r>
      <w:r>
        <w:t xml:space="preserve">96 Федерального закона о контрактной системе.</w:t>
      </w:r>
      <w:r/>
    </w:p>
    <w:p>
      <w:pPr>
        <w:pStyle w:val="704"/>
        <w:ind w:left="0" w:firstLine="567"/>
        <w:tabs>
          <w:tab w:val="left" w:pos="-2100" w:leader="none"/>
          <w:tab w:val="clear" w:pos="851" w:leader="none"/>
          <w:tab w:val="num" w:pos="1134" w:leader="none"/>
        </w:tabs>
      </w:pPr>
      <w:r>
        <w:t xml:space="preserve">9</w:t>
      </w:r>
      <w:r>
        <w:t xml:space="preserve">.10.</w:t>
      </w:r>
      <w:r>
        <w:tab/>
      </w:r>
      <w:r>
        <w:t xml:space="preserve">В случае предоставления нового обеспечения исполнения Контракта в соответствии с пунктами </w:t>
      </w:r>
      <w:r>
        <w:t xml:space="preserve">9</w:t>
      </w:r>
      <w:r>
        <w:t xml:space="preserve">.5</w:t>
      </w:r>
      <w:r>
        <w:t xml:space="preserve">.</w:t>
      </w:r>
      <w:r>
        <w:t xml:space="preserve"> и </w:t>
      </w:r>
      <w:r>
        <w:t xml:space="preserve">9</w:t>
      </w:r>
      <w:r>
        <w:t xml:space="preserve">.9</w:t>
      </w:r>
      <w:r>
        <w:t xml:space="preserve">.</w:t>
      </w:r>
      <w:r>
        <w:t xml:space="preserve">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r/>
    </w:p>
    <w:p>
      <w:pPr>
        <w:pStyle w:val="704"/>
        <w:ind w:left="0" w:firstLine="567"/>
        <w:tabs>
          <w:tab w:val="left" w:pos="-2100" w:leader="none"/>
          <w:tab w:val="clear" w:pos="851" w:leader="none"/>
          <w:tab w:val="num" w:pos="1134" w:leader="none"/>
        </w:tabs>
      </w:pPr>
      <w:r>
        <w:t xml:space="preserve">9</w:t>
      </w:r>
      <w:r>
        <w:t xml:space="preserve">.11.</w:t>
      </w:r>
      <w:r>
        <w:tab/>
      </w:r>
      <w:r>
        <w:t xml:space="preserve">Независимая гарантия, предоставленная в качестве обеспечения исполнения Контракта, должна содержать условие </w:t>
      </w:r>
      <w:r>
        <w:t xml:space="preserve">об обязанности гаранта уплатить заказчику (бенефициару) денежную сумму по независимой гарантии не позднее десяти рабочих дней со дня,</w:t>
      </w:r>
      <w:r>
        <w:t xml:space="preserve">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t xml:space="preserve">.</w:t>
      </w:r>
      <w:r/>
    </w:p>
    <w:p>
      <w:pPr>
        <w:pStyle w:val="704"/>
        <w:ind w:left="0" w:firstLine="567"/>
        <w:tabs>
          <w:tab w:val="left" w:pos="-2100" w:leader="none"/>
          <w:tab w:val="clear" w:pos="851" w:leader="none"/>
          <w:tab w:val="num" w:pos="1134" w:leader="none"/>
        </w:tabs>
      </w:pPr>
      <w:r>
        <w:t xml:space="preserve">9</w:t>
      </w:r>
      <w:r>
        <w:t xml:space="preserve">.12.</w:t>
      </w:r>
      <w:r>
        <w:tab/>
      </w:r>
      <w:r>
        <w:t xml:space="preserve">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исполнении Поставщиком любого из обязательств по Контракту вправе удержать денежные средства.</w:t>
      </w:r>
      <w:r/>
    </w:p>
    <w:p>
      <w:pPr>
        <w:pStyle w:val="704"/>
        <w:ind w:left="0" w:firstLine="567"/>
        <w:tabs>
          <w:tab w:val="left" w:pos="-2100" w:leader="none"/>
          <w:tab w:val="clear" w:pos="851" w:leader="none"/>
          <w:tab w:val="num" w:pos="1134" w:leader="none"/>
        </w:tabs>
      </w:pPr>
      <w:r>
        <w:t xml:space="preserve">9</w:t>
      </w:r>
      <w:r>
        <w:t xml:space="preserve">.13.</w:t>
      </w:r>
      <w:r>
        <w:tab/>
      </w:r>
      <w:r>
        <w:t xml:space="preserve">В случае, если обеспечением исполнения Контракта является безотзывная независимая гарантия, Заказчик при неисполнении или ненадлежащем исполнении Поставщиком любого из обязательств по Контракту вправе потребовать у гаранта уплаты денежной суммы.</w:t>
      </w:r>
      <w:r>
        <w:t xml:space="preserve"> Независимая гарантия должна предусматривать выплату Заказчику средств во всех случаях, установленных ст.44 Федерального закона о контрактной системе.</w:t>
      </w:r>
      <w:r/>
    </w:p>
    <w:p>
      <w:pPr>
        <w:pStyle w:val="704"/>
        <w:ind w:left="0" w:firstLine="567"/>
        <w:tabs>
          <w:tab w:val="left" w:pos="-2100" w:leader="none"/>
          <w:tab w:val="clear" w:pos="851" w:leader="none"/>
          <w:tab w:val="num" w:pos="1134" w:leader="none"/>
        </w:tabs>
      </w:pPr>
      <w:r>
        <w:t xml:space="preserve">9</w:t>
      </w:r>
      <w:r>
        <w:t xml:space="preserve">.14.</w:t>
      </w:r>
      <w:r>
        <w:tab/>
      </w:r>
      <w:r>
        <w:t xml:space="preserve">Поставщик освобождается от предоставления обеспечения исполнения Контракта, обязанность по предоставлению которого предусмотрена ч</w:t>
      </w:r>
      <w:r>
        <w:t xml:space="preserve">.</w:t>
      </w:r>
      <w:r>
        <w:t xml:space="preserve">6 ст</w:t>
      </w:r>
      <w:r>
        <w:t xml:space="preserve">.</w:t>
      </w:r>
      <w:r>
        <w:t xml:space="preserve">96 Федерального закона о контрактной системе, в том числе с учетом положений ст</w:t>
      </w:r>
      <w:r>
        <w:t xml:space="preserve">.</w:t>
      </w:r>
      <w:r>
        <w:t xml:space="preserve">37 Федерального закона о контрактной системе, в связи с предоставлением в соответствии с ч</w:t>
      </w:r>
      <w:r>
        <w:t xml:space="preserve">.</w:t>
      </w:r>
      <w:r>
        <w:t xml:space="preserve">8.1 ст</w:t>
      </w:r>
      <w:r>
        <w:t xml:space="preserve">.</w:t>
      </w:r>
      <w:r>
        <w:t xml:space="preserve">96 Федерального закона о контрактной системе информации, содержащейся в реестре контрактов, предусмотренном ст</w:t>
      </w:r>
      <w:r>
        <w:t xml:space="preserve">.</w:t>
      </w:r>
      <w:r>
        <w:t xml:space="preserve">103 Федерального закона о контрактной системе, заключенных заказчиками, и подтверждающей исполнение Поставщиком (без учета правопреемства) в течение трех лет до даты подачи </w:t>
      </w:r>
      <w:r>
        <w:t xml:space="preserve">заявки на участие в закупке трех контрактов, исполненных без применения к Поставщику неустоек (штрафов, пеней). При этом сумма цен таких контрактов составляет не менее начальной (максимальной) цены контракта, указанной в извещении об осуществлении закупки.</w:t>
      </w:r>
      <w:r>
        <w:t xml:space="preserve"> </w:t>
      </w:r>
      <w:r>
        <w:t xml:space="preserve">Данное условие применяется </w:t>
      </w:r>
      <w:r>
        <w:t xml:space="preserve">только в отношении закупок, в которых участниками являются только субъекты малого предпринимательства, социально ориентированные некоммерческие организации.</w:t>
      </w:r>
      <w:r/>
    </w:p>
    <w:p>
      <w:pPr>
        <w:pStyle w:val="704"/>
        <w:ind w:left="0" w:firstLine="0"/>
        <w:tabs>
          <w:tab w:val="left" w:pos="-2100" w:leader="none"/>
          <w:tab w:val="left" w:pos="426" w:leader="none"/>
          <w:tab w:val="num" w:pos="567" w:leader="none"/>
          <w:tab w:val="clear" w:pos="851" w:leader="none"/>
        </w:tabs>
      </w:pPr>
      <w:r/>
      <w:r/>
    </w:p>
    <w:p>
      <w:pPr>
        <w:pStyle w:val="704"/>
        <w:ind w:left="0" w:firstLine="0"/>
        <w:jc w:val="center"/>
        <w:spacing w:after="240"/>
        <w:tabs>
          <w:tab w:val="left" w:pos="-2100" w:leader="none"/>
          <w:tab w:val="left" w:pos="426" w:leader="none"/>
          <w:tab w:val="num" w:pos="567" w:leader="none"/>
          <w:tab w:val="clear" w:pos="851" w:leader="none"/>
        </w:tabs>
        <w:rPr>
          <w:b/>
        </w:rPr>
      </w:pPr>
      <w:r>
        <w:rPr>
          <w:b/>
        </w:rPr>
        <w:t xml:space="preserve">10. Ответственность Сторон</w:t>
      </w:r>
      <w:r>
        <w:rPr>
          <w:b/>
        </w:rPr>
      </w:r>
    </w:p>
    <w:p>
      <w:pPr>
        <w:pStyle w:val="704"/>
        <w:ind w:left="0" w:firstLine="567"/>
        <w:tabs>
          <w:tab w:val="left" w:pos="-2100" w:leader="none"/>
          <w:tab w:val="clear" w:pos="851" w:leader="none"/>
          <w:tab w:val="num" w:pos="1134" w:leader="none"/>
        </w:tabs>
      </w:pPr>
      <w:r>
        <w:t xml:space="preserve">1</w:t>
      </w:r>
      <w:r>
        <w:t xml:space="preserve">0</w:t>
      </w:r>
      <w:r>
        <w:t xml:space="preserve">.1.</w:t>
      </w:r>
      <w:r>
        <w:tab/>
      </w:r>
      <w:r>
        <w:t xml:space="preserve">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r/>
    </w:p>
    <w:p>
      <w:pPr>
        <w:pStyle w:val="704"/>
        <w:ind w:left="0" w:firstLine="567"/>
        <w:tabs>
          <w:tab w:val="left" w:pos="-2100" w:leader="none"/>
          <w:tab w:val="clear" w:pos="851" w:leader="none"/>
          <w:tab w:val="num" w:pos="1134" w:leader="none"/>
        </w:tabs>
      </w:pPr>
      <w:r>
        <w:t xml:space="preserve">10</w:t>
      </w:r>
      <w:r>
        <w:t xml:space="preserve">.2.</w:t>
      </w:r>
      <w:r>
        <w:tab/>
      </w:r>
      <w:r>
        <w:t xml:space="preserve">В случа</w:t>
      </w:r>
      <w:r>
        <w:t xml:space="preserve">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p>
    <w:p>
      <w:pPr>
        <w:pStyle w:val="704"/>
        <w:ind w:left="0" w:firstLine="567"/>
        <w:tabs>
          <w:tab w:val="left" w:pos="-2100" w:leader="none"/>
          <w:tab w:val="clear" w:pos="851" w:leader="none"/>
          <w:tab w:val="num" w:pos="1134" w:leader="none"/>
        </w:tabs>
      </w:pPr>
      <w:r>
        <w:t xml:space="preserve">10</w:t>
      </w:r>
      <w:r>
        <w:t xml:space="preserve">.3.</w:t>
      </w:r>
      <w:r>
        <w:tab/>
      </w:r>
      <w: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w:t>
      </w:r>
      <w:r>
        <w:t xml:space="preserve">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r/>
    </w:p>
    <w:p>
      <w:pPr>
        <w:pStyle w:val="704"/>
        <w:ind w:left="0" w:firstLine="567"/>
        <w:tabs>
          <w:tab w:val="left" w:pos="-2100" w:leader="none"/>
          <w:tab w:val="clear" w:pos="851" w:leader="none"/>
          <w:tab w:val="num" w:pos="1134" w:leader="none"/>
        </w:tabs>
      </w:pPr>
      <w:r>
        <w:t xml:space="preserve">10</w:t>
      </w:r>
      <w:r>
        <w:t xml:space="preserve">.4.</w:t>
      </w:r>
      <w:r>
        <w:tab/>
      </w:r>
      <w:r>
        <w:t xml:space="preserve">Пеня начисляется за каждый день просрочки исполнения Заказчиком обязательства, предусмотренного Контр</w:t>
      </w:r>
      <w:r>
        <w:t xml:space="preserve">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r/>
    </w:p>
    <w:p>
      <w:pPr>
        <w:pStyle w:val="704"/>
        <w:ind w:left="0" w:firstLine="567"/>
        <w:tabs>
          <w:tab w:val="left" w:pos="-2100" w:leader="none"/>
          <w:tab w:val="clear" w:pos="851" w:leader="none"/>
          <w:tab w:val="num" w:pos="1134" w:leader="none"/>
        </w:tabs>
      </w:pPr>
      <w:r>
        <w:t xml:space="preserve">10</w:t>
      </w:r>
      <w:r>
        <w:t xml:space="preserve">.5.</w:t>
      </w:r>
      <w:r>
        <w:tab/>
      </w:r>
      <w: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r/>
    </w:p>
    <w:p>
      <w:pPr>
        <w:pStyle w:val="704"/>
        <w:ind w:left="0" w:firstLine="567"/>
        <w:tabs>
          <w:tab w:val="left" w:pos="-2100" w:leader="none"/>
          <w:tab w:val="left" w:pos="426" w:leader="none"/>
          <w:tab w:val="num" w:pos="567" w:leader="none"/>
          <w:tab w:val="clear" w:pos="851" w:leader="none"/>
        </w:tabs>
      </w:pPr>
      <w: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r/>
    </w:p>
    <w:p>
      <w:pPr>
        <w:pStyle w:val="704"/>
        <w:ind w:left="0" w:firstLine="567"/>
        <w:tabs>
          <w:tab w:val="left" w:pos="-2100" w:leader="none"/>
          <w:tab w:val="left" w:pos="426" w:leader="none"/>
          <w:tab w:val="num" w:pos="567" w:leader="none"/>
          <w:tab w:val="clear" w:pos="851" w:leader="none"/>
        </w:tabs>
      </w:pPr>
      <w:r>
        <w:t xml:space="preserve">а) 1 000 рублей, если цена Контракта не превышает 3 млн. рублей (включительно);</w:t>
      </w:r>
      <w:r/>
    </w:p>
    <w:p>
      <w:pPr>
        <w:pStyle w:val="704"/>
        <w:ind w:left="0" w:firstLine="567"/>
        <w:tabs>
          <w:tab w:val="left" w:pos="-2100" w:leader="none"/>
          <w:tab w:val="left" w:pos="426" w:leader="none"/>
          <w:tab w:val="num" w:pos="567" w:leader="none"/>
          <w:tab w:val="clear" w:pos="851" w:leader="none"/>
        </w:tabs>
      </w:pPr>
      <w:r>
        <w:t xml:space="preserve">б) 5 000 рублей, если цена Контракта составляет от 3 млн. рублей до 50 млн. рублей (включительно).</w:t>
      </w:r>
      <w:r/>
    </w:p>
    <w:p>
      <w:pPr>
        <w:pStyle w:val="704"/>
        <w:ind w:left="0" w:firstLine="567"/>
        <w:tabs>
          <w:tab w:val="left" w:pos="-2100" w:leader="none"/>
          <w:tab w:val="clear" w:pos="851" w:leader="none"/>
          <w:tab w:val="num" w:pos="1134" w:leader="none"/>
        </w:tabs>
      </w:pPr>
      <w:r>
        <w:t xml:space="preserve">1</w:t>
      </w:r>
      <w:r>
        <w:t xml:space="preserve">0</w:t>
      </w:r>
      <w:r>
        <w:t xml:space="preserve">.6.</w:t>
      </w:r>
      <w:r>
        <w:tab/>
      </w:r>
      <w: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pStyle w:val="704"/>
        <w:ind w:left="0" w:firstLine="567"/>
        <w:tabs>
          <w:tab w:val="left" w:pos="-2100" w:leader="none"/>
          <w:tab w:val="clear" w:pos="851" w:leader="none"/>
          <w:tab w:val="num" w:pos="1134" w:leader="none"/>
        </w:tabs>
      </w:pPr>
      <w:r>
        <w:t xml:space="preserve">10</w:t>
      </w:r>
      <w:r>
        <w:t xml:space="preserve">.7.</w:t>
      </w:r>
      <w:r>
        <w:tab/>
      </w:r>
      <w:r>
        <w:t xml:space="preserve">В случае просрочки исполн</w:t>
      </w:r>
      <w:r>
        <w:t xml:space="preserve">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p>
    <w:p>
      <w:pPr>
        <w:pStyle w:val="704"/>
        <w:ind w:left="0" w:firstLine="567"/>
        <w:tabs>
          <w:tab w:val="left" w:pos="-2100" w:leader="none"/>
          <w:tab w:val="clear" w:pos="851" w:leader="none"/>
          <w:tab w:val="num" w:pos="1134" w:leader="none"/>
        </w:tabs>
      </w:pPr>
      <w:r>
        <w:t xml:space="preserve">1</w:t>
      </w:r>
      <w:r>
        <w:t xml:space="preserve">0</w:t>
      </w:r>
      <w:r>
        <w:t xml:space="preserve">.8.</w:t>
      </w:r>
      <w:r>
        <w:tab/>
      </w:r>
      <w: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w:t>
      </w:r>
      <w:r>
        <w:t xml:space="preserve">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w:t>
      </w:r>
      <w:r>
        <w:t xml:space="preserve">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pStyle w:val="704"/>
        <w:ind w:left="0" w:firstLine="567"/>
        <w:tabs>
          <w:tab w:val="left" w:pos="-2100" w:leader="none"/>
          <w:tab w:val="clear" w:pos="851" w:leader="none"/>
          <w:tab w:val="num" w:pos="1134" w:leader="none"/>
        </w:tabs>
      </w:pPr>
      <w:r>
        <w:t xml:space="preserve">1</w:t>
      </w:r>
      <w:r>
        <w:t xml:space="preserve">0</w:t>
      </w:r>
      <w:r>
        <w:t xml:space="preserve">.9.</w:t>
      </w:r>
      <w:r>
        <w:tab/>
      </w:r>
      <w: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w:t>
      </w:r>
      <w:r/>
    </w:p>
    <w:p>
      <w:pPr>
        <w:pStyle w:val="704"/>
        <w:ind w:left="0" w:firstLine="567"/>
        <w:tabs>
          <w:tab w:val="left" w:pos="-2100" w:leader="none"/>
          <w:tab w:val="left" w:pos="426" w:leader="none"/>
          <w:tab w:val="num" w:pos="567" w:leader="none"/>
          <w:tab w:val="clear" w:pos="851" w:leader="none"/>
        </w:tabs>
      </w:pPr>
      <w: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r/>
    </w:p>
    <w:p>
      <w:pPr>
        <w:pStyle w:val="704"/>
        <w:ind w:left="0" w:firstLine="567"/>
        <w:tabs>
          <w:tab w:val="left" w:pos="-2100" w:leader="none"/>
        </w:tabs>
      </w:pPr>
      <w:r>
        <w:t xml:space="preserve">а)</w:t>
      </w:r>
      <w:r>
        <w:tab/>
      </w:r>
      <w:r>
        <w:t xml:space="preserve">10 процентов цены Контракта (этапа) в случае, если цена Контракта (этапа) не превышает 3 млн. рублей;</w:t>
      </w:r>
      <w:r/>
    </w:p>
    <w:p>
      <w:pPr>
        <w:pStyle w:val="704"/>
        <w:ind w:left="0" w:firstLine="567"/>
        <w:tabs>
          <w:tab w:val="left" w:pos="-2100" w:leader="none"/>
        </w:tabs>
      </w:pPr>
      <w:r>
        <w:t xml:space="preserve">б)</w:t>
      </w:r>
      <w:r>
        <w:tab/>
      </w:r>
      <w:r>
        <w:t xml:space="preserve">5 процентов цены Контракта (этапа) в случае, если цена Контракта (этапа) составляет от 3 млн. рублей до 50 млн. рублей (включительно).</w:t>
      </w:r>
      <w:r/>
    </w:p>
    <w:p>
      <w:pPr>
        <w:pStyle w:val="704"/>
        <w:ind w:left="0" w:firstLine="567"/>
        <w:tabs>
          <w:tab w:val="left" w:pos="-2100" w:leader="none"/>
          <w:tab w:val="clear" w:pos="851" w:leader="none"/>
          <w:tab w:val="num" w:pos="1276" w:leader="none"/>
        </w:tabs>
      </w:pPr>
      <w:r>
        <w:t xml:space="preserve">1</w:t>
      </w:r>
      <w:r>
        <w:t xml:space="preserve">0</w:t>
      </w:r>
      <w:r>
        <w:t xml:space="preserve">.10.</w:t>
      </w:r>
      <w:r>
        <w:tab/>
      </w:r>
      <w:r>
        <w:t xml:space="preserve">За каждый факт неисполнения или ненадлежащего исполне</w:t>
      </w:r>
      <w:r>
        <w:t xml:space="preserve">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предусмотр</w:t>
      </w:r>
      <w:r>
        <w:t xml:space="preserve">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r/>
    </w:p>
    <w:p>
      <w:pPr>
        <w:pStyle w:val="704"/>
        <w:ind w:left="0" w:firstLine="567"/>
        <w:tabs>
          <w:tab w:val="left" w:pos="-2100" w:leader="none"/>
          <w:tab w:val="clear" w:pos="851" w:leader="none"/>
          <w:tab w:val="num" w:pos="1276" w:leader="none"/>
        </w:tabs>
      </w:pPr>
      <w:r>
        <w:t xml:space="preserve">1</w:t>
      </w:r>
      <w:r>
        <w:t xml:space="preserve">0</w:t>
      </w:r>
      <w:r>
        <w:t xml:space="preserve">.11.</w:t>
      </w:r>
      <w:r>
        <w:tab/>
      </w:r>
      <w:r>
        <w:t xml:space="preserve">За каждый факт неисполнения или ненадлежащего исполнения Поставщ</w:t>
      </w:r>
      <w:r>
        <w:t xml:space="preserve">иком обязательства, предусмотренного Контрактом, которое не имеет стоимостного выражения, включая (но не ограничиваясь) неисполнение в установленный срок обязательства, предусмотренного пунктами 5.3. и 6.3. Контракта, Поставщик выплачивает Заказчику штраф.</w:t>
      </w:r>
      <w:r/>
    </w:p>
    <w:p>
      <w:pPr>
        <w:pStyle w:val="704"/>
        <w:ind w:left="0" w:firstLine="567"/>
        <w:tabs>
          <w:tab w:val="left" w:pos="-2100" w:leader="none"/>
          <w:tab w:val="left" w:pos="426" w:leader="none"/>
          <w:tab w:val="num" w:pos="567" w:leader="none"/>
          <w:tab w:val="clear" w:pos="851" w:leader="none"/>
        </w:tabs>
      </w:pPr>
      <w: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r/>
    </w:p>
    <w:p>
      <w:pPr>
        <w:pStyle w:val="704"/>
        <w:ind w:left="0" w:firstLine="567"/>
        <w:tabs>
          <w:tab w:val="left" w:pos="-2100" w:leader="none"/>
        </w:tabs>
      </w:pPr>
      <w:r>
        <w:t xml:space="preserve">а)</w:t>
      </w:r>
      <w:r>
        <w:tab/>
      </w:r>
      <w:r>
        <w:t xml:space="preserve">1 000 рублей, если цена Контракта не превышает 3 млн. рублей;</w:t>
      </w:r>
      <w:r/>
    </w:p>
    <w:p>
      <w:pPr>
        <w:pStyle w:val="704"/>
        <w:ind w:left="0" w:firstLine="567"/>
        <w:tabs>
          <w:tab w:val="left" w:pos="-2100" w:leader="none"/>
        </w:tabs>
      </w:pPr>
      <w:r>
        <w:t xml:space="preserve">б)</w:t>
      </w:r>
      <w:r>
        <w:tab/>
      </w:r>
      <w:r>
        <w:t xml:space="preserve">5 000 рублей, если цена Контракта составляет от 3 млн. рублей до 50 млн. рублей (включительно).</w:t>
      </w:r>
      <w:r/>
    </w:p>
    <w:p>
      <w:pPr>
        <w:pStyle w:val="704"/>
        <w:ind w:left="0" w:firstLine="567"/>
        <w:tabs>
          <w:tab w:val="left" w:pos="-2100" w:leader="none"/>
          <w:tab w:val="clear" w:pos="851" w:leader="none"/>
          <w:tab w:val="num" w:pos="1276" w:leader="none"/>
        </w:tabs>
      </w:pPr>
      <w:r>
        <w:t xml:space="preserve">1</w:t>
      </w:r>
      <w:r>
        <w:t xml:space="preserve">0</w:t>
      </w:r>
      <w:r>
        <w:t xml:space="preserve">.12.</w:t>
      </w:r>
      <w:r>
        <w:tab/>
      </w:r>
      <w:r>
        <w:t xml:space="preserve">В случае если Поставщиком не предоставлено новое обеспечение исполнения Конт</w:t>
      </w:r>
      <w:r>
        <w:t xml:space="preserve">ракта в соответствии с пунктом 9</w:t>
      </w:r>
      <w:r>
        <w:t xml:space="preserve">.</w:t>
      </w:r>
      <w:r>
        <w:t xml:space="preserve">9</w:t>
      </w:r>
      <w: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w:t>
      </w:r>
      <w:r>
        <w:t xml:space="preserve">а, предусмотренного пунктом 9</w:t>
      </w:r>
      <w:r>
        <w:t xml:space="preserve">.</w:t>
      </w:r>
      <w:r>
        <w:t xml:space="preserve">9</w:t>
      </w:r>
      <w: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w:t>
      </w:r>
      <w:r>
        <w:t xml:space="preserve">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pStyle w:val="704"/>
        <w:ind w:left="0" w:firstLine="567"/>
        <w:tabs>
          <w:tab w:val="left" w:pos="-2100" w:leader="none"/>
          <w:tab w:val="clear" w:pos="851" w:leader="none"/>
          <w:tab w:val="num" w:pos="1276" w:leader="none"/>
        </w:tabs>
      </w:pPr>
      <w:r>
        <w:t xml:space="preserve">1</w:t>
      </w:r>
      <w:r>
        <w:t xml:space="preserve">0</w:t>
      </w:r>
      <w:r>
        <w:t xml:space="preserve">.13.</w:t>
      </w:r>
      <w:r>
        <w:tab/>
      </w:r>
      <w:r>
        <w:t xml:space="preserve">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p>
    <w:p>
      <w:pPr>
        <w:pStyle w:val="704"/>
        <w:ind w:left="0" w:firstLine="567"/>
        <w:tabs>
          <w:tab w:val="left" w:pos="-2100" w:leader="none"/>
          <w:tab w:val="clear" w:pos="851" w:leader="none"/>
          <w:tab w:val="num" w:pos="1276" w:leader="none"/>
        </w:tabs>
      </w:pPr>
      <w:r>
        <w:t xml:space="preserve">1</w:t>
      </w:r>
      <w:r>
        <w:t xml:space="preserve">0</w:t>
      </w:r>
      <w:r>
        <w:t xml:space="preserve">.14.</w:t>
      </w:r>
      <w:r>
        <w:tab/>
      </w:r>
      <w: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p>
    <w:p>
      <w:pPr>
        <w:pStyle w:val="704"/>
        <w:ind w:left="0" w:firstLine="567"/>
        <w:tabs>
          <w:tab w:val="left" w:pos="-2100" w:leader="none"/>
          <w:tab w:val="clear" w:pos="851" w:leader="none"/>
          <w:tab w:val="num" w:pos="1276" w:leader="none"/>
        </w:tabs>
      </w:pPr>
      <w:r>
        <w:t xml:space="preserve">1</w:t>
      </w:r>
      <w:r>
        <w:t xml:space="preserve">0</w:t>
      </w:r>
      <w:r>
        <w:t xml:space="preserve">.15.</w:t>
      </w:r>
      <w:r>
        <w:tab/>
      </w:r>
      <w:r>
        <w:t xml:space="preserve">Уплата неустойки (штрафа, пени) не освобождает Стороны от исполнения обязательств по Контракту.</w:t>
      </w:r>
      <w:r/>
    </w:p>
    <w:p>
      <w:pPr>
        <w:pStyle w:val="704"/>
        <w:ind w:left="0" w:firstLine="567"/>
        <w:tabs>
          <w:tab w:val="left" w:pos="-2100" w:leader="none"/>
          <w:tab w:val="clear" w:pos="851" w:leader="none"/>
          <w:tab w:val="num" w:pos="1276" w:leader="none"/>
        </w:tabs>
      </w:pPr>
      <w:r>
        <w:t xml:space="preserve">10.16.</w:t>
      </w:r>
      <w:r>
        <w:tab/>
      </w:r>
      <w:r>
        <w:t xml:space="preserve">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r/>
    </w:p>
    <w:p>
      <w:pPr>
        <w:pStyle w:val="704"/>
        <w:ind w:left="0" w:firstLine="567"/>
        <w:tabs>
          <w:tab w:val="left" w:pos="-2100" w:leader="none"/>
          <w:tab w:val="clear" w:pos="851" w:leader="none"/>
          <w:tab w:val="num" w:pos="1276" w:leader="none"/>
        </w:tabs>
      </w:pPr>
      <w:r>
        <w:t xml:space="preserve">10.17.</w:t>
      </w:r>
      <w:r>
        <w:tab/>
      </w:r>
      <w:r>
        <w:t xml:space="preserve">Поставщик осуществляет оплату неустойки (штрафа, пени) по реквизитам Заказчика, указанным в настоящем Контракте, если в требовании (претензии) Заказчика не будет указано иное.</w:t>
      </w:r>
      <w:r/>
    </w:p>
    <w:p>
      <w:pPr>
        <w:pStyle w:val="704"/>
        <w:ind w:left="0" w:firstLine="0"/>
        <w:tabs>
          <w:tab w:val="left" w:pos="-2100" w:leader="none"/>
          <w:tab w:val="left" w:pos="426" w:leader="none"/>
          <w:tab w:val="num" w:pos="567" w:leader="none"/>
          <w:tab w:val="clear" w:pos="851" w:leader="none"/>
        </w:tabs>
      </w:pPr>
      <w:r/>
      <w:r/>
    </w:p>
    <w:p>
      <w:pPr>
        <w:pStyle w:val="704"/>
        <w:ind w:left="0" w:firstLine="0"/>
        <w:jc w:val="center"/>
        <w:tabs>
          <w:tab w:val="left" w:pos="-2100" w:leader="none"/>
          <w:tab w:val="left" w:pos="426" w:leader="none"/>
          <w:tab w:val="num" w:pos="567" w:leader="none"/>
          <w:tab w:val="clear" w:pos="851" w:leader="none"/>
        </w:tabs>
        <w:rPr>
          <w:b/>
        </w:rPr>
      </w:pPr>
      <w:r>
        <w:rPr>
          <w:b/>
        </w:rPr>
        <w:t xml:space="preserve">11. </w:t>
      </w:r>
      <w:r>
        <w:rPr>
          <w:b/>
        </w:rPr>
        <w:t xml:space="preserve">Срок действия Контракта, изменение и расторжение</w:t>
      </w:r>
      <w:r>
        <w:rPr>
          <w:b/>
        </w:rPr>
        <w:t xml:space="preserve"> </w:t>
      </w:r>
      <w:r>
        <w:rPr>
          <w:b/>
        </w:rPr>
        <w:t xml:space="preserve">Контракта</w:t>
      </w:r>
      <w:r>
        <w:rPr>
          <w:b/>
        </w:rPr>
      </w:r>
    </w:p>
    <w:p>
      <w:pPr>
        <w:pStyle w:val="704"/>
        <w:ind w:left="0" w:firstLine="0"/>
        <w:jc w:val="center"/>
        <w:tabs>
          <w:tab w:val="left" w:pos="-2100" w:leader="none"/>
          <w:tab w:val="left" w:pos="426" w:leader="none"/>
          <w:tab w:val="num" w:pos="567" w:leader="none"/>
          <w:tab w:val="clear" w:pos="851" w:leader="none"/>
        </w:tabs>
        <w:rPr>
          <w:b/>
        </w:rPr>
      </w:pPr>
      <w:r>
        <w:rPr>
          <w:b/>
        </w:rPr>
      </w:r>
      <w:r>
        <w:rPr>
          <w:b/>
        </w:rPr>
      </w:r>
    </w:p>
    <w:p>
      <w:pPr>
        <w:pStyle w:val="704"/>
        <w:ind w:left="0" w:firstLine="567"/>
        <w:tabs>
          <w:tab w:val="left" w:pos="-2100" w:leader="none"/>
          <w:tab w:val="num" w:pos="426" w:leader="none"/>
          <w:tab w:val="num" w:pos="567" w:leader="none"/>
          <w:tab w:val="clear" w:pos="851" w:leader="none"/>
          <w:tab w:val="left" w:pos="1134" w:leader="none"/>
        </w:tabs>
      </w:pPr>
      <w:r>
        <w:t xml:space="preserve">1</w:t>
      </w:r>
      <w:r>
        <w:t xml:space="preserve">1</w:t>
      </w:r>
      <w:r>
        <w:t xml:space="preserve">.1.</w:t>
      </w:r>
      <w:r>
        <w:tab/>
      </w:r>
      <w:r>
        <w:t xml:space="preserve">Контракт вступает в силу с момента заключения и действует </w:t>
      </w:r>
      <w:r>
        <w:t xml:space="preserve">до </w:t>
      </w:r>
      <w:r>
        <w:t xml:space="preserve">31</w:t>
      </w:r>
      <w:r>
        <w:t xml:space="preserve">.</w:t>
      </w:r>
      <w:r>
        <w:t xml:space="preserve">10</w:t>
      </w:r>
      <w:r>
        <w:t xml:space="preserve">.</w:t>
      </w:r>
      <w:r>
        <w:t xml:space="preserve">202</w:t>
      </w:r>
      <w:r>
        <w:t xml:space="preserve">6</w:t>
      </w:r>
      <w:r>
        <w:t xml:space="preserve"> </w:t>
      </w:r>
      <w:r>
        <w:t xml:space="preserve">г.</w:t>
      </w:r>
      <w:r/>
    </w:p>
    <w:p>
      <w:pPr>
        <w:pStyle w:val="704"/>
        <w:ind w:left="0" w:firstLine="567"/>
        <w:tabs>
          <w:tab w:val="left" w:pos="-2100" w:leader="none"/>
          <w:tab w:val="num" w:pos="426" w:leader="none"/>
          <w:tab w:val="num" w:pos="567" w:leader="none"/>
          <w:tab w:val="clear" w:pos="851" w:leader="none"/>
          <w:tab w:val="left" w:pos="1134" w:leader="none"/>
        </w:tabs>
      </w:pPr>
      <w:r/>
      <w:r>
        <w:t xml:space="preserve">1</w:t>
      </w:r>
      <w:r>
        <w:t xml:space="preserve">1</w:t>
      </w:r>
      <w:r>
        <w:t xml:space="preserve">.2.</w:t>
      </w:r>
      <w:r>
        <w:tab/>
      </w:r>
      <w:r>
        <w:t xml:space="preserve">Все изменения Контракта должны быть совершены в письменном виде и оформлены дополнительными соглашениями к Контракту.</w:t>
      </w:r>
      <w:r/>
      <w:r/>
    </w:p>
    <w:p>
      <w:pPr>
        <w:pStyle w:val="704"/>
        <w:ind w:left="0" w:firstLine="567"/>
        <w:tabs>
          <w:tab w:val="left" w:pos="-2100" w:leader="none"/>
          <w:tab w:val="num" w:pos="426" w:leader="none"/>
          <w:tab w:val="num" w:pos="567" w:leader="none"/>
          <w:tab w:val="clear" w:pos="851" w:leader="none"/>
          <w:tab w:val="left" w:pos="1134" w:leader="none"/>
        </w:tabs>
      </w:pPr>
      <w:r>
        <w:t xml:space="preserve">11.</w:t>
      </w:r>
      <w:r>
        <w:t xml:space="preserve">3.</w:t>
      </w:r>
      <w:r>
        <w:tab/>
      </w:r>
      <w:r>
        <w:t xml:space="preserve">Контракт может быть расторгнут по соглашению Сторон, по решению суда, в случае одностороннего отказа от исполнения Контракта в соответствии с </w:t>
      </w:r>
      <w:r>
        <w:t xml:space="preserve">ГК</w:t>
      </w:r>
      <w:r>
        <w:t xml:space="preserve"> РФ</w:t>
      </w:r>
      <w:r>
        <w:t xml:space="preserve"> и положениями Контракта с учетом требований</w:t>
      </w:r>
      <w:r>
        <w:t xml:space="preserve"> Федерального закона о контрактной системе</w:t>
      </w:r>
      <w:r>
        <w:t xml:space="preserve">.</w:t>
      </w:r>
      <w:r/>
    </w:p>
    <w:p>
      <w:pPr>
        <w:pStyle w:val="704"/>
        <w:ind w:left="0" w:firstLine="567"/>
        <w:tabs>
          <w:tab w:val="left" w:pos="-2100" w:leader="none"/>
          <w:tab w:val="num" w:pos="426" w:leader="none"/>
          <w:tab w:val="num" w:pos="567" w:leader="none"/>
          <w:tab w:val="clear" w:pos="851" w:leader="none"/>
          <w:tab w:val="left" w:pos="1134" w:leader="none"/>
        </w:tabs>
      </w:pPr>
      <w:r>
        <w:t xml:space="preserve">11</w:t>
      </w:r>
      <w:r>
        <w:t xml:space="preserve">.4.</w:t>
      </w:r>
      <w:r>
        <w:tab/>
      </w:r>
      <w:r>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w:t>
      </w:r>
      <w:r>
        <w:t xml:space="preserve">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p>
    <w:p>
      <w:pPr>
        <w:pStyle w:val="704"/>
        <w:ind w:left="0" w:firstLine="567"/>
        <w:tabs>
          <w:tab w:val="left" w:pos="-2100" w:leader="none"/>
          <w:tab w:val="num" w:pos="426" w:leader="none"/>
          <w:tab w:val="num" w:pos="567" w:leader="none"/>
          <w:tab w:val="clear" w:pos="851" w:leader="none"/>
          <w:tab w:val="left" w:pos="1134" w:leader="none"/>
        </w:tabs>
      </w:pPr>
      <w:r>
        <w:t xml:space="preserve">11</w:t>
      </w:r>
      <w:r>
        <w:t xml:space="preserve">.5.</w:t>
      </w:r>
      <w:r>
        <w:tab/>
      </w:r>
      <w:r>
        <w:t xml:space="preserve">Изменение существенных условий Контракта при его исполнении допускается в случаях, предусмотренных ст</w:t>
      </w:r>
      <w:r>
        <w:t xml:space="preserve">.</w:t>
      </w:r>
      <w:r>
        <w:t xml:space="preserve">95 Федерального закона о контрактной системе</w:t>
      </w:r>
      <w:r>
        <w:t xml:space="preserve">. </w:t>
      </w:r>
      <w:r/>
    </w:p>
    <w:p>
      <w:pPr>
        <w:pStyle w:val="704"/>
        <w:ind w:left="0" w:firstLine="0"/>
        <w:tabs>
          <w:tab w:val="left" w:pos="-2100" w:leader="none"/>
          <w:tab w:val="num" w:pos="426" w:leader="none"/>
          <w:tab w:val="num" w:pos="567" w:leader="none"/>
          <w:tab w:val="clear" w:pos="851" w:leader="none"/>
        </w:tabs>
      </w:pPr>
      <w:r/>
      <w:r/>
    </w:p>
    <w:p>
      <w:pPr>
        <w:pStyle w:val="704"/>
        <w:ind w:left="0" w:firstLine="0"/>
        <w:jc w:val="center"/>
        <w:spacing w:after="240"/>
        <w:tabs>
          <w:tab w:val="left" w:pos="-2100" w:leader="none"/>
          <w:tab w:val="clear" w:pos="851" w:leader="none"/>
        </w:tabs>
        <w:rPr>
          <w:b/>
        </w:rPr>
      </w:pPr>
      <w:r>
        <w:rPr>
          <w:b/>
        </w:rPr>
        <w:t xml:space="preserve">12. </w:t>
      </w:r>
      <w:r>
        <w:rPr>
          <w:b/>
        </w:rPr>
        <w:t xml:space="preserve">Исключительные права</w:t>
      </w:r>
      <w:r>
        <w:rPr>
          <w:b/>
        </w:rPr>
      </w:r>
    </w:p>
    <w:p>
      <w:pPr>
        <w:pStyle w:val="704"/>
        <w:ind w:left="0" w:firstLine="567"/>
        <w:tabs>
          <w:tab w:val="left" w:pos="-2100" w:leader="none"/>
          <w:tab w:val="num" w:pos="426" w:leader="none"/>
          <w:tab w:val="num" w:pos="567" w:leader="none"/>
          <w:tab w:val="clear" w:pos="851" w:leader="none"/>
          <w:tab w:val="left" w:pos="1134" w:leader="none"/>
        </w:tabs>
      </w:pPr>
      <w:r>
        <w:t xml:space="preserve">12.1.</w:t>
      </w:r>
      <w:r>
        <w:tab/>
      </w:r>
      <w:r>
        <w:t xml:space="preserve">Поставщик настоящим гарантирует отсутствие нарушения исключительных прав третьих лиц на результаты интеллектуальной деятельности, связанных с поставкой и использованием Товара.</w:t>
      </w:r>
      <w:r/>
    </w:p>
    <w:p>
      <w:pPr>
        <w:pStyle w:val="704"/>
        <w:ind w:left="0" w:firstLine="567"/>
        <w:tabs>
          <w:tab w:val="left" w:pos="-2100" w:leader="none"/>
          <w:tab w:val="num" w:pos="426" w:leader="none"/>
          <w:tab w:val="num" w:pos="567" w:leader="none"/>
          <w:tab w:val="clear" w:pos="851" w:leader="none"/>
          <w:tab w:val="left" w:pos="1134" w:leader="none"/>
        </w:tabs>
      </w:pPr>
      <w:r>
        <w:t xml:space="preserve">12.2.</w:t>
      </w:r>
      <w:r>
        <w:tab/>
      </w:r>
      <w:r>
        <w:t xml:space="preserve">Все убытки, понесенные Заказчиком в случае нарушения исключительных прав третьих лиц на результаты интеллектуа</w:t>
      </w:r>
      <w:r>
        <w:t xml:space="preserve">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p>
    <w:p>
      <w:pPr>
        <w:pStyle w:val="704"/>
        <w:ind w:left="0" w:firstLine="0"/>
        <w:tabs>
          <w:tab w:val="left" w:pos="-2100" w:leader="none"/>
          <w:tab w:val="num" w:pos="426" w:leader="none"/>
          <w:tab w:val="num" w:pos="567" w:leader="none"/>
          <w:tab w:val="clear" w:pos="851" w:leader="none"/>
        </w:tabs>
      </w:pPr>
      <w:r/>
      <w:r/>
    </w:p>
    <w:p>
      <w:pPr>
        <w:pStyle w:val="704"/>
        <w:ind w:left="0" w:firstLine="0"/>
        <w:jc w:val="center"/>
        <w:spacing w:after="240"/>
        <w:tabs>
          <w:tab w:val="left" w:pos="-2100" w:leader="none"/>
          <w:tab w:val="num" w:pos="426" w:leader="none"/>
          <w:tab w:val="num" w:pos="567" w:leader="none"/>
          <w:tab w:val="clear" w:pos="851" w:leader="none"/>
        </w:tabs>
        <w:rPr>
          <w:b/>
        </w:rPr>
      </w:pPr>
      <w:r>
        <w:rPr>
          <w:b/>
        </w:rPr>
        <w:t xml:space="preserve">13.</w:t>
      </w:r>
      <w:r>
        <w:rPr>
          <w:b/>
        </w:rPr>
        <w:t xml:space="preserve"> Обстоятельства непреодолимой силы</w:t>
      </w:r>
      <w:r>
        <w:rPr>
          <w:b/>
        </w:rPr>
      </w:r>
    </w:p>
    <w:p>
      <w:pPr>
        <w:pStyle w:val="704"/>
        <w:ind w:left="0" w:firstLine="567"/>
        <w:tabs>
          <w:tab w:val="left" w:pos="-2100" w:leader="none"/>
          <w:tab w:val="num" w:pos="426" w:leader="none"/>
          <w:tab w:val="num" w:pos="567" w:leader="none"/>
          <w:tab w:val="clear" w:pos="851" w:leader="none"/>
          <w:tab w:val="left" w:pos="1134" w:leader="none"/>
        </w:tabs>
      </w:pPr>
      <w:r>
        <w:t xml:space="preserve">13.1.</w:t>
      </w:r>
      <w:r>
        <w:tab/>
      </w:r>
      <w:r>
        <w:t xml:space="preserve">Сто</w:t>
      </w:r>
      <w:r>
        <w:t xml:space="preserve">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r/>
    </w:p>
    <w:p>
      <w:pPr>
        <w:pStyle w:val="704"/>
        <w:ind w:left="0" w:firstLine="567"/>
        <w:tabs>
          <w:tab w:val="left" w:pos="-2100" w:leader="none"/>
          <w:tab w:val="num" w:pos="426" w:leader="none"/>
          <w:tab w:val="num" w:pos="567" w:leader="none"/>
          <w:tab w:val="clear" w:pos="851" w:leader="none"/>
          <w:tab w:val="left" w:pos="1134" w:leader="none"/>
        </w:tabs>
      </w:pPr>
      <w:r>
        <w:t xml:space="preserve">13.2.</w:t>
      </w:r>
      <w:r>
        <w:tab/>
      </w:r>
      <w:r>
        <w:t xml:space="preserve">Сторона у которой возникли обстоятельства непреодолимой силы обязана в течение 5 (</w:t>
      </w:r>
      <w:r>
        <w:t xml:space="preserve">п</w:t>
      </w:r>
      <w:r>
        <w:t xml:space="preserve">яти) рабочих дней пи</w:t>
      </w:r>
      <w:r>
        <w:t xml:space="preserve">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r/>
    </w:p>
    <w:p>
      <w:pPr>
        <w:pStyle w:val="704"/>
        <w:ind w:left="0" w:firstLine="567"/>
        <w:tabs>
          <w:tab w:val="left" w:pos="-2100" w:leader="none"/>
          <w:tab w:val="num" w:pos="426" w:leader="none"/>
          <w:tab w:val="num" w:pos="567" w:leader="none"/>
          <w:tab w:val="clear" w:pos="851" w:leader="none"/>
          <w:tab w:val="left" w:pos="1134" w:leader="none"/>
        </w:tabs>
      </w:pPr>
      <w:r>
        <w:t xml:space="preserve">13.3.</w:t>
      </w:r>
      <w:r>
        <w:tab/>
      </w:r>
      <w:r>
        <w:t xml:space="preserve">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p>
    <w:p>
      <w:pPr>
        <w:pStyle w:val="704"/>
        <w:ind w:left="0" w:firstLine="567"/>
        <w:tabs>
          <w:tab w:val="left" w:pos="-2100" w:leader="none"/>
          <w:tab w:val="num" w:pos="426" w:leader="none"/>
          <w:tab w:val="num" w:pos="567" w:leader="none"/>
          <w:tab w:val="clear" w:pos="851" w:leader="none"/>
          <w:tab w:val="left" w:pos="1134" w:leader="none"/>
        </w:tabs>
      </w:pPr>
      <w:r>
        <w:t xml:space="preserve">13.4.</w:t>
      </w:r>
      <w:r>
        <w:tab/>
      </w:r>
      <w: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p>
    <w:p>
      <w:pPr>
        <w:pStyle w:val="704"/>
        <w:ind w:left="0" w:firstLine="567"/>
        <w:tabs>
          <w:tab w:val="left" w:pos="-2100" w:leader="none"/>
          <w:tab w:val="num" w:pos="426" w:leader="none"/>
          <w:tab w:val="num" w:pos="567" w:leader="none"/>
          <w:tab w:val="clear" w:pos="851" w:leader="none"/>
          <w:tab w:val="left" w:pos="1134" w:leader="none"/>
        </w:tabs>
      </w:pPr>
      <w:r>
        <w:t xml:space="preserve">13.5.</w:t>
      </w:r>
      <w:r>
        <w:tab/>
        <w:t xml:space="preserve">Сторона лишается права ссылаться на обстоятельства непреодолимой силы в случае невыполнения такой Стороной обязанности извещения другой Стороны </w:t>
      </w:r>
      <w:r>
        <w:t xml:space="preserve">об обстоятельствах непреодолимой силы в установленный Контрактом срок. 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r/>
    </w:p>
    <w:p>
      <w:pPr>
        <w:pStyle w:val="704"/>
        <w:ind w:left="0" w:firstLine="0"/>
        <w:tabs>
          <w:tab w:val="left" w:pos="-2200" w:leader="none"/>
          <w:tab w:val="clear" w:pos="851" w:leader="none"/>
        </w:tabs>
      </w:pPr>
      <w:r/>
      <w:r/>
    </w:p>
    <w:p>
      <w:pPr>
        <w:pStyle w:val="704"/>
        <w:ind w:left="0" w:firstLine="0"/>
        <w:jc w:val="center"/>
        <w:spacing w:after="240"/>
        <w:tabs>
          <w:tab w:val="left" w:pos="-2200" w:leader="none"/>
          <w:tab w:val="clear" w:pos="851" w:leader="none"/>
        </w:tabs>
        <w:rPr>
          <w:b/>
        </w:rPr>
      </w:pPr>
      <w:r>
        <w:rPr>
          <w:b/>
        </w:rPr>
        <w:t xml:space="preserve">14. Уведомления</w:t>
      </w:r>
      <w:r>
        <w:rPr>
          <w:b/>
        </w:rPr>
      </w:r>
    </w:p>
    <w:p>
      <w:pPr>
        <w:pStyle w:val="704"/>
        <w:ind w:left="0" w:firstLine="567"/>
        <w:tabs>
          <w:tab w:val="left" w:pos="-2200" w:leader="none"/>
          <w:tab w:val="num" w:pos="142" w:leader="none"/>
          <w:tab w:val="clear" w:pos="851" w:leader="none"/>
          <w:tab w:val="left" w:pos="1134" w:leader="none"/>
        </w:tabs>
      </w:pPr>
      <w:r>
        <w:t xml:space="preserve">14.1.</w:t>
      </w:r>
      <w:r>
        <w:tab/>
      </w:r>
      <w:r>
        <w:t xml:space="preserve">Любое уведомление, которое одна Сторона направляет другой Стороне в соответствии с Контрактом, высылается в виде электронной </w:t>
      </w:r>
      <w:r>
        <w:t xml:space="preserve">письма</w:t>
      </w:r>
      <w:r>
        <w:t xml:space="preserve"> посредством электронной почты по адресу другой Стороны с подтверждением о получении.</w:t>
      </w:r>
      <w:r/>
    </w:p>
    <w:p>
      <w:pPr>
        <w:pStyle w:val="704"/>
        <w:ind w:left="0" w:firstLine="567"/>
        <w:tabs>
          <w:tab w:val="left" w:pos="-2200" w:leader="none"/>
          <w:tab w:val="num" w:pos="142" w:leader="none"/>
          <w:tab w:val="clear" w:pos="851" w:leader="none"/>
        </w:tabs>
      </w:pPr>
      <w:r>
        <w:t xml:space="preserve">Заказчик отправляет уведомлени</w:t>
      </w:r>
      <w:r>
        <w:t xml:space="preserve">я</w:t>
      </w:r>
      <w:r>
        <w:t xml:space="preserve"> </w:t>
      </w:r>
      <w:r>
        <w:t xml:space="preserve">П</w:t>
      </w:r>
      <w:r>
        <w:t xml:space="preserve">оставщику на эле</w:t>
      </w:r>
      <w:r>
        <w:t xml:space="preserve">ктронную почту: ______________.</w:t>
      </w:r>
      <w:r/>
    </w:p>
    <w:p>
      <w:pPr>
        <w:pStyle w:val="704"/>
        <w:ind w:left="0" w:firstLine="567"/>
        <w:tabs>
          <w:tab w:val="left" w:pos="-2200" w:leader="none"/>
          <w:tab w:val="num" w:pos="142" w:leader="none"/>
          <w:tab w:val="clear" w:pos="851" w:leader="none"/>
        </w:tabs>
      </w:pPr>
      <w:r>
        <w:t xml:space="preserve">Поставщик отправляет уведомлени</w:t>
      </w:r>
      <w:r>
        <w:t xml:space="preserve">я</w:t>
      </w:r>
      <w:r>
        <w:t xml:space="preserve"> Заказчику на электронную почту:</w:t>
      </w:r>
      <w:r>
        <w:t xml:space="preserve"> </w:t>
      </w:r>
      <w:r/>
      <w:hyperlink r:id="rId11" w:tooltip="mailto:permyakov.v@blood.ru" w:history="1">
        <w:r>
          <w:rPr>
            <w:rStyle w:val="688"/>
          </w:rPr>
          <w:t xml:space="preserve">permyakov.v@blood.ru</w:t>
        </w:r>
        <w:r>
          <w:rPr>
            <w:rStyle w:val="688"/>
          </w:rPr>
        </w:r>
      </w:hyperlink>
      <w:r>
        <w:t xml:space="preserve"> </w:t>
      </w:r>
      <w:r/>
      <w:r/>
    </w:p>
    <w:p>
      <w:pPr>
        <w:pStyle w:val="704"/>
        <w:ind w:left="0" w:firstLine="0"/>
        <w:jc w:val="center"/>
        <w:tabs>
          <w:tab w:val="left" w:pos="-2200" w:leader="none"/>
          <w:tab w:val="clear" w:pos="851" w:leader="none"/>
        </w:tabs>
        <w:rPr>
          <w:b/>
        </w:rPr>
      </w:pPr>
      <w:r>
        <w:rPr>
          <w:b/>
        </w:rPr>
      </w:r>
      <w:r>
        <w:rPr>
          <w:b/>
        </w:rPr>
      </w:r>
    </w:p>
    <w:p>
      <w:pPr>
        <w:pStyle w:val="704"/>
        <w:ind w:left="0" w:firstLine="0"/>
        <w:jc w:val="center"/>
        <w:spacing w:after="240"/>
        <w:tabs>
          <w:tab w:val="left" w:pos="-2200" w:leader="none"/>
          <w:tab w:val="clear" w:pos="851" w:leader="none"/>
        </w:tabs>
        <w:rPr>
          <w:b/>
        </w:rPr>
      </w:pPr>
      <w:r>
        <w:rPr>
          <w:b/>
        </w:rPr>
        <w:t xml:space="preserve">15. </w:t>
      </w:r>
      <w:r>
        <w:rPr>
          <w:b/>
        </w:rPr>
        <w:t xml:space="preserve">Заключительные положения</w:t>
      </w:r>
      <w:r>
        <w:rPr>
          <w:b/>
        </w:rPr>
      </w:r>
    </w:p>
    <w:p>
      <w:pPr>
        <w:pStyle w:val="704"/>
        <w:ind w:left="0" w:firstLine="567"/>
        <w:tabs>
          <w:tab w:val="left" w:pos="-2200" w:leader="none"/>
          <w:tab w:val="num" w:pos="426" w:leader="none"/>
          <w:tab w:val="clear" w:pos="851" w:leader="none"/>
          <w:tab w:val="left" w:pos="1134" w:leader="none"/>
        </w:tabs>
      </w:pPr>
      <w:r>
        <w:t xml:space="preserve">15.1.</w:t>
      </w:r>
      <w:r>
        <w:tab/>
      </w:r>
      <w:r>
        <w:t xml:space="preserve">Во всем, что не предусмотрено Контрактом Стороны руководствуются законодательством Российской Федерации.</w:t>
      </w:r>
      <w:r/>
    </w:p>
    <w:p>
      <w:pPr>
        <w:pStyle w:val="704"/>
        <w:ind w:left="0" w:firstLine="567"/>
        <w:tabs>
          <w:tab w:val="left" w:pos="-2200" w:leader="none"/>
          <w:tab w:val="num" w:pos="426" w:leader="none"/>
          <w:tab w:val="clear" w:pos="851" w:leader="none"/>
          <w:tab w:val="left" w:pos="1134" w:leader="none"/>
        </w:tabs>
      </w:pPr>
      <w:r>
        <w:t xml:space="preserve">15.2.</w:t>
      </w:r>
      <w:r>
        <w:tab/>
      </w:r>
      <w:r>
        <w:t xml:space="preserve">В случае изменения у любой из Сторон юридического статуса, адреса, наименования, банковских реквизитов она обязана в течение 5 (пяти) дней с момента фактических изменени</w:t>
      </w:r>
      <w:r>
        <w:t xml:space="preserve">й</w:t>
      </w:r>
      <w:r>
        <w:t xml:space="preserve"> письменно известить об этом другую Сторону.</w:t>
      </w:r>
      <w:r/>
    </w:p>
    <w:p>
      <w:pPr>
        <w:pStyle w:val="704"/>
        <w:ind w:left="0" w:firstLine="567"/>
        <w:tabs>
          <w:tab w:val="left" w:pos="-2200" w:leader="none"/>
          <w:tab w:val="num" w:pos="426" w:leader="none"/>
          <w:tab w:val="clear" w:pos="851" w:leader="none"/>
          <w:tab w:val="left" w:pos="1134" w:leader="none"/>
        </w:tabs>
      </w:pPr>
      <w:r>
        <w:t xml:space="preserve">15.3.</w:t>
      </w:r>
      <w:r>
        <w:tab/>
      </w:r>
      <w:r>
        <w:t xml:space="preserve">Все споры и разногласия</w:t>
      </w:r>
      <w:r>
        <w:t xml:space="preserve">, связанные с</w:t>
      </w:r>
      <w:r>
        <w:t xml:space="preserve"> Контракт</w:t>
      </w:r>
      <w:r>
        <w:t xml:space="preserve">ом</w:t>
      </w:r>
      <w:r>
        <w:t xml:space="preserve">,</w:t>
      </w:r>
      <w:r>
        <w:t xml:space="preserve"> разрешаются путем переговоров.</w:t>
      </w:r>
      <w:r>
        <w:t xml:space="preserve"> Срок рассмотрения претензии – 7 (семь) рабочих дней с даты ее получения.</w:t>
      </w:r>
      <w:r>
        <w:t xml:space="preserve"> Если по результатам переговоров Стороны не приходят к согласию дело передается на рассмотрение в Арбитражный суд г. Москвы.</w:t>
      </w:r>
      <w:r/>
    </w:p>
    <w:p>
      <w:pPr>
        <w:pStyle w:val="704"/>
        <w:ind w:left="0" w:firstLine="567"/>
        <w:tabs>
          <w:tab w:val="left" w:pos="-2200" w:leader="none"/>
          <w:tab w:val="num" w:pos="426" w:leader="none"/>
          <w:tab w:val="clear" w:pos="851" w:leader="none"/>
          <w:tab w:val="left" w:pos="1134" w:leader="none"/>
        </w:tabs>
      </w:pPr>
      <w:r>
        <w:t xml:space="preserve">15.4.</w:t>
      </w:r>
      <w:r>
        <w:tab/>
      </w:r>
      <w:r>
        <w:t xml:space="preserve">Контракт составлен в форме электронного документа, подписанного усиленными электронными подписями Сторон.</w:t>
      </w:r>
      <w:r/>
    </w:p>
    <w:p>
      <w:pPr>
        <w:pStyle w:val="704"/>
        <w:ind w:left="0" w:firstLine="567"/>
        <w:tabs>
          <w:tab w:val="left" w:pos="-2200" w:leader="none"/>
          <w:tab w:val="num" w:pos="426" w:leader="none"/>
          <w:tab w:val="clear" w:pos="851" w:leader="none"/>
          <w:tab w:val="left" w:pos="1134" w:leader="none"/>
        </w:tabs>
      </w:pPr>
      <w:r>
        <w:t xml:space="preserve">15.5.</w:t>
      </w:r>
      <w:r>
        <w:tab/>
        <w:t xml:space="preserve">В случае наличия противоречий между положениями, содерж</w:t>
      </w:r>
      <w:r>
        <w:t xml:space="preserve">ащимися в Контракте и приложениях к нему, и положениями, содержащимися в электронном контракте, сформированном с использованием ЕИС, приоритет имеет информация (положения, условия), содержащаяся в электронном контракте, сформированном с использованием ЕИС.</w:t>
      </w:r>
      <w:r/>
    </w:p>
    <w:p>
      <w:pPr>
        <w:pStyle w:val="704"/>
        <w:ind w:left="0" w:firstLine="567"/>
        <w:tabs>
          <w:tab w:val="left" w:pos="-2200" w:leader="none"/>
          <w:tab w:val="num" w:pos="426" w:leader="none"/>
          <w:tab w:val="clear" w:pos="851" w:leader="none"/>
          <w:tab w:val="left" w:pos="1134" w:leader="none"/>
        </w:tabs>
      </w:pPr>
      <w:r>
        <w:t xml:space="preserve">15.</w:t>
      </w:r>
      <w:r>
        <w:t xml:space="preserve">6</w:t>
      </w:r>
      <w:r>
        <w:t xml:space="preserve">.</w:t>
      </w:r>
      <w:r>
        <w:tab/>
      </w:r>
      <w:r>
        <w:t xml:space="preserve">Приложения к Контракту являются его неотъемлемой частью.</w:t>
      </w:r>
      <w:r/>
    </w:p>
    <w:p>
      <w:pPr>
        <w:pStyle w:val="704"/>
        <w:ind w:left="0" w:firstLine="567"/>
        <w:tabs>
          <w:tab w:val="left" w:pos="-2200" w:leader="none"/>
          <w:tab w:val="num" w:pos="426" w:leader="none"/>
          <w:tab w:val="clear" w:pos="851" w:leader="none"/>
        </w:tabs>
      </w:pPr>
      <w:r>
        <w:t xml:space="preserve">Приложение № 1 — Спецификация;</w:t>
      </w:r>
      <w:r/>
    </w:p>
    <w:p>
      <w:pPr>
        <w:pStyle w:val="704"/>
        <w:ind w:left="0" w:firstLine="567"/>
        <w:tabs>
          <w:tab w:val="left" w:pos="-2200" w:leader="none"/>
          <w:tab w:val="num" w:pos="426" w:leader="none"/>
          <w:tab w:val="clear" w:pos="851" w:leader="none"/>
        </w:tabs>
      </w:pPr>
      <w:r>
        <w:t xml:space="preserve">Приложение №</w:t>
      </w:r>
      <w:r>
        <w:t xml:space="preserve"> 2 — Техническое задание</w:t>
      </w:r>
      <w:r>
        <w:t xml:space="preserve">.</w:t>
      </w:r>
      <w:r/>
    </w:p>
    <w:p>
      <w:pPr>
        <w:pStyle w:val="704"/>
        <w:ind w:left="0" w:firstLine="0"/>
        <w:tabs>
          <w:tab w:val="left" w:pos="-2200" w:leader="none"/>
          <w:tab w:val="left" w:pos="540" w:leader="none"/>
          <w:tab w:val="clear" w:pos="851" w:leader="none"/>
        </w:tabs>
      </w:pPr>
      <w:r/>
      <w:r/>
    </w:p>
    <w:p>
      <w:pPr>
        <w:pStyle w:val="704"/>
        <w:ind w:left="0" w:firstLine="0"/>
        <w:jc w:val="center"/>
        <w:tabs>
          <w:tab w:val="left" w:pos="-2200" w:leader="none"/>
          <w:tab w:val="left" w:pos="540" w:leader="none"/>
          <w:tab w:val="clear" w:pos="851" w:leader="none"/>
        </w:tabs>
        <w:rPr>
          <w:b/>
        </w:rPr>
      </w:pPr>
      <w:r>
        <w:rPr>
          <w:b/>
        </w:rPr>
        <w:t xml:space="preserve">1</w:t>
      </w:r>
      <w:r>
        <w:rPr>
          <w:b/>
        </w:rPr>
        <w:t xml:space="preserve">6</w:t>
      </w:r>
      <w:r>
        <w:rPr>
          <w:b/>
        </w:rPr>
        <w:t xml:space="preserve">. Реквизиты и подписи Сторон</w:t>
      </w:r>
      <w:r>
        <w:rPr>
          <w:b/>
        </w:rPr>
      </w:r>
    </w:p>
    <w:p>
      <w:pPr>
        <w:ind w:firstLine="709"/>
        <w:jc w:val="center"/>
        <w:rPr>
          <w:b/>
        </w:rPr>
      </w:pPr>
      <w:r>
        <w:rPr>
          <w:b/>
        </w:rPr>
      </w:r>
      <w:r>
        <w:rPr>
          <w:b/>
        </w:rPr>
      </w:r>
    </w:p>
    <w:tbl>
      <w:tblPr>
        <w:tblW w:w="10031" w:type="dxa"/>
        <w:tblLayout w:type="fixed"/>
        <w:tblLook w:val="0000" w:firstRow="0" w:lastRow="0" w:firstColumn="0" w:lastColumn="0" w:noHBand="0" w:noVBand="0"/>
      </w:tblPr>
      <w:tblGrid>
        <w:gridCol w:w="5211"/>
        <w:gridCol w:w="4820"/>
      </w:tblGrid>
      <w:tr>
        <w:tblPrEx/>
        <w:trPr/>
        <w:tc>
          <w:tcPr>
            <w:tcW w:w="5211" w:type="dxa"/>
            <w:textDirection w:val="lrTb"/>
            <w:noWrap w:val="false"/>
          </w:tcPr>
          <w:p>
            <w:pPr>
              <w:spacing w:after="0"/>
              <w:rPr>
                <w:b/>
                <w:bCs/>
              </w:rPr>
            </w:pPr>
            <w:r>
              <w:rPr>
                <w:b/>
                <w:bCs/>
              </w:rPr>
              <w:t xml:space="preserve">Заказчик:</w:t>
            </w:r>
            <w:r>
              <w:rPr>
                <w:b/>
                <w:bCs/>
              </w:rPr>
            </w:r>
          </w:p>
        </w:tc>
        <w:tc>
          <w:tcPr>
            <w:tcBorders>
              <w:left w:val="none" w:color="000000" w:sz="4" w:space="0"/>
            </w:tcBorders>
            <w:tcW w:w="4820" w:type="dxa"/>
            <w:textDirection w:val="lrTb"/>
            <w:noWrap w:val="false"/>
          </w:tcPr>
          <w:p>
            <w:pPr>
              <w:spacing w:after="0"/>
              <w:rPr>
                <w:b/>
                <w:bCs/>
              </w:rPr>
            </w:pPr>
            <w:r>
              <w:rPr>
                <w:b/>
                <w:bCs/>
              </w:rPr>
              <w:t xml:space="preserve">Поставщик:</w:t>
            </w:r>
            <w:r>
              <w:rPr>
                <w:b/>
                <w:bCs/>
              </w:rPr>
            </w:r>
          </w:p>
        </w:tc>
      </w:tr>
      <w:tr>
        <w:tblPrEx/>
        <w:trPr/>
        <w:tc>
          <w:tcPr>
            <w:tcW w:w="5211" w:type="dxa"/>
            <w:textDirection w:val="lrTb"/>
            <w:noWrap w:val="false"/>
          </w:tcPr>
          <w:p>
            <w:pPr>
              <w:rPr>
                <w:b/>
                <w:bCs/>
              </w:rPr>
              <w:outlineLvl w:val="2"/>
            </w:pPr>
            <w:r>
              <w:rPr>
                <w:b/>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 (ФГБУ «НМИЦ гематологии» Минздрава России)</w:t>
            </w:r>
            <w:r>
              <w:rPr>
                <w:b/>
                <w:bCs/>
              </w:rPr>
              <w:t xml:space="preserve"> </w:t>
            </w:r>
            <w:r>
              <w:rPr>
                <w:b/>
                <w:bCs/>
              </w:rPr>
            </w:r>
            <w:r>
              <w:rPr>
                <w:b/>
                <w:bCs/>
              </w:rPr>
            </w:r>
          </w:p>
          <w:p>
            <w:pPr>
              <w:jc w:val="left"/>
              <w:spacing w:after="0"/>
            </w:pPr>
            <w:r>
              <w:t xml:space="preserve">Юридический и фактический адрес: 125167, г. Москва, Новый Зыковский проезд, дом 4 </w:t>
            </w:r>
            <w:r/>
            <w:r/>
          </w:p>
          <w:p>
            <w:pPr>
              <w:jc w:val="left"/>
              <w:spacing w:after="0"/>
            </w:pPr>
            <w:r>
              <w:t xml:space="preserve">Тел. 8 (495) 612-21-23, факс: 8 (495) 612-42-52 </w:t>
            </w:r>
            <w:r/>
            <w:r/>
          </w:p>
          <w:p>
            <w:pPr>
              <w:jc w:val="left"/>
              <w:spacing w:after="0"/>
            </w:pPr>
            <w:r>
              <w:t xml:space="preserve">ИНН 7714061756   КПП 771401001</w:t>
            </w:r>
            <w:r/>
            <w:r/>
          </w:p>
          <w:p>
            <w:pPr>
              <w:jc w:val="left"/>
              <w:spacing w:after="0"/>
            </w:pPr>
            <w:r>
              <w:t xml:space="preserve">УФК по г. Москве (ФГБУ «НМИЦ гематологии» Минздрава России)</w:t>
            </w:r>
            <w:r/>
            <w:r/>
          </w:p>
          <w:p>
            <w:pPr>
              <w:jc w:val="left"/>
              <w:spacing w:after="0"/>
            </w:pPr>
            <w:r>
              <w:t xml:space="preserve">л/с </w:t>
            </w:r>
            <w:r>
              <w:t xml:space="preserve">20736У93830</w:t>
            </w:r>
            <w:r>
              <w:t xml:space="preserve"> </w:t>
            </w:r>
            <w:r>
              <w:t xml:space="preserve">л/с отдельный </w:t>
            </w:r>
            <w:r>
              <w:t xml:space="preserve">21736У93830</w:t>
            </w:r>
            <w:r/>
            <w:r/>
          </w:p>
          <w:p>
            <w:pPr>
              <w:jc w:val="left"/>
              <w:spacing w:after="0"/>
            </w:pPr>
            <w:r>
              <w:t xml:space="preserve">л/с</w:t>
            </w:r>
            <w:r>
              <w:t xml:space="preserve"> ОМС</w:t>
            </w:r>
            <w:r>
              <w:t xml:space="preserve"> </w:t>
            </w:r>
            <w:r>
              <w:t xml:space="preserve">22736У93830</w:t>
            </w:r>
            <w:r>
              <w:t xml:space="preserve"> </w:t>
            </w:r>
            <w:r/>
            <w:r/>
          </w:p>
          <w:p>
            <w:pPr>
              <w:jc w:val="left"/>
              <w:spacing w:after="0"/>
            </w:pPr>
            <w:r>
              <w:t xml:space="preserve">БИК </w:t>
            </w:r>
            <w:r>
              <w:t xml:space="preserve">004525988</w:t>
            </w:r>
            <w:r>
              <w:t xml:space="preserve"> </w:t>
            </w:r>
            <w:r>
              <w:t xml:space="preserve">р/с </w:t>
            </w:r>
            <w:r>
              <w:t xml:space="preserve">03214643000000017300</w:t>
            </w:r>
            <w:r/>
            <w:r/>
          </w:p>
          <w:p>
            <w:pPr>
              <w:jc w:val="left"/>
              <w:spacing w:after="0"/>
            </w:pPr>
            <w:r>
              <w:t xml:space="preserve">к</w:t>
            </w:r>
            <w:r>
              <w:t xml:space="preserve">ор.счет</w:t>
            </w:r>
            <w:r>
              <w:t xml:space="preserve"> </w:t>
            </w:r>
            <w:r>
              <w:t xml:space="preserve">40102810545370000003</w:t>
            </w:r>
            <w:r/>
            <w:r/>
          </w:p>
          <w:p>
            <w:pPr>
              <w:jc w:val="left"/>
              <w:spacing w:after="0"/>
            </w:pPr>
            <w:r>
              <w:t xml:space="preserve">ОКЦ № 1 ГУ Банка России по ЦФО//УФК по г.Москве г.Москва </w:t>
            </w:r>
            <w:r/>
            <w:r/>
          </w:p>
          <w:p>
            <w:pPr>
              <w:jc w:val="left"/>
              <w:spacing w:after="0"/>
            </w:pPr>
            <w:r>
              <w:t xml:space="preserve">ОКПО </w:t>
            </w:r>
            <w:r>
              <w:t xml:space="preserve">01897529</w:t>
            </w:r>
            <w:r>
              <w:t xml:space="preserve"> </w:t>
            </w:r>
            <w:r>
              <w:t xml:space="preserve">ОКТМО 45333000</w:t>
            </w:r>
            <w:r/>
            <w:r/>
          </w:p>
          <w:p>
            <w:pPr>
              <w:jc w:val="left"/>
              <w:spacing w:after="0"/>
            </w:pPr>
            <w:r>
              <w:t xml:space="preserve">ОКОПФ 75103</w:t>
            </w:r>
            <w:r>
              <w:t xml:space="preserve"> ОКВЭД 72.19</w:t>
            </w:r>
            <w:r/>
            <w:r/>
          </w:p>
          <w:p>
            <w:pPr>
              <w:spacing w:after="0"/>
            </w:pPr>
            <w:r>
              <w:t xml:space="preserve">ОГРН </w:t>
            </w:r>
            <w:r>
              <w:t xml:space="preserve">1027739419014</w:t>
            </w:r>
            <w:r/>
            <w:r/>
          </w:p>
          <w:p>
            <w:pPr>
              <w:pStyle w:val="701"/>
              <w:ind w:right="50"/>
              <w:rPr>
                <w:rFonts w:ascii="Times New Roman" w:hAnsi="Times New Roman"/>
                <w:sz w:val="24"/>
                <w:szCs w:val="24"/>
              </w:rPr>
            </w:pPr>
            <w:r>
              <w:rPr>
                <w:rFonts w:ascii="Times New Roman" w:hAnsi="Times New Roman"/>
                <w:sz w:val="24"/>
                <w:szCs w:val="24"/>
              </w:rPr>
            </w:r>
            <w:r>
              <w:rPr>
                <w:rFonts w:ascii="Times New Roman" w:hAnsi="Times New Roman"/>
                <w:sz w:val="24"/>
                <w:szCs w:val="24"/>
              </w:rPr>
            </w:r>
          </w:p>
        </w:tc>
        <w:tc>
          <w:tcPr>
            <w:tcBorders>
              <w:left w:val="none" w:color="000000" w:sz="4" w:space="0"/>
            </w:tcBorders>
            <w:tcW w:w="4820" w:type="dxa"/>
            <w:textDirection w:val="lrTb"/>
            <w:noWrap w:val="false"/>
          </w:tcPr>
          <w:p>
            <w:pPr>
              <w:spacing w:after="0"/>
              <w:rPr>
                <w:b/>
                <w:bCs/>
              </w:rPr>
            </w:pPr>
            <w:r>
              <w:rPr>
                <w:b/>
                <w:bCs/>
              </w:rPr>
            </w:r>
            <w:r>
              <w:rPr>
                <w:b/>
                <w:bCs/>
              </w:rPr>
            </w:r>
          </w:p>
        </w:tc>
      </w:tr>
      <w:tr>
        <w:tblPrEx/>
        <w:trPr/>
        <w:tc>
          <w:tcPr>
            <w:tcBorders>
              <w:bottom w:val="none" w:color="000000" w:sz="4" w:space="0"/>
            </w:tcBorders>
            <w:tcW w:w="5211" w:type="dxa"/>
            <w:textDirection w:val="lrTb"/>
            <w:noWrap w:val="false"/>
          </w:tcPr>
          <w:p>
            <w:r/>
            <w:r/>
          </w:p>
          <w:p>
            <w:pPr>
              <w:rPr>
                <w:b/>
              </w:rPr>
            </w:pPr>
            <w:r>
              <w:t xml:space="preserve">_____________________</w:t>
            </w:r>
            <w:r>
              <w:t xml:space="preserve">_ </w:t>
            </w:r>
            <w:r>
              <w:rPr>
                <w:b/>
              </w:rPr>
            </w:r>
          </w:p>
          <w:p>
            <w:pPr>
              <w:spacing w:after="0"/>
              <w:rPr>
                <w:b/>
              </w:rPr>
            </w:pPr>
            <w:r>
              <w:rPr>
                <w:b/>
              </w:rPr>
              <w:t xml:space="preserve">М.П.</w:t>
            </w:r>
            <w:r>
              <w:rPr>
                <w:b/>
              </w:rPr>
            </w:r>
          </w:p>
        </w:tc>
        <w:tc>
          <w:tcPr>
            <w:tcBorders>
              <w:left w:val="none" w:color="000000" w:sz="4" w:space="0"/>
              <w:bottom w:val="none" w:color="000000" w:sz="4" w:space="0"/>
            </w:tcBorders>
            <w:tcW w:w="4820" w:type="dxa"/>
            <w:textDirection w:val="lrTb"/>
            <w:noWrap w:val="false"/>
          </w:tcPr>
          <w:p>
            <w:pPr>
              <w:spacing w:after="0" w:line="276" w:lineRule="auto"/>
              <w:rPr>
                <w:b/>
                <w:bCs/>
              </w:rPr>
            </w:pPr>
            <w:r>
              <w:rPr>
                <w:b/>
                <w:bCs/>
              </w:rPr>
            </w:r>
            <w:r>
              <w:rPr>
                <w:b/>
                <w:bCs/>
              </w:rPr>
            </w:r>
          </w:p>
          <w:p>
            <w:pPr>
              <w:spacing w:line="276" w:lineRule="auto"/>
              <w:rPr>
                <w:b/>
              </w:rPr>
            </w:pPr>
            <w:r>
              <w:t xml:space="preserve">________________________</w:t>
            </w:r>
            <w:r>
              <w:rPr>
                <w:b/>
              </w:rPr>
            </w:r>
          </w:p>
          <w:p>
            <w:pPr>
              <w:spacing w:after="0" w:line="276" w:lineRule="auto"/>
              <w:rPr>
                <w:b/>
                <w:bCs/>
              </w:rPr>
            </w:pPr>
            <w:r>
              <w:rPr>
                <w:b/>
              </w:rPr>
              <w:t xml:space="preserve">М.П.</w:t>
            </w:r>
            <w:r>
              <w:t xml:space="preserve"> </w:t>
            </w:r>
            <w:r>
              <w:rPr>
                <w:b/>
              </w:rPr>
              <w:t xml:space="preserve">(при наличии)</w:t>
            </w:r>
            <w:r>
              <w:rPr>
                <w:b/>
                <w:bCs/>
              </w:rPr>
            </w:r>
          </w:p>
        </w:tc>
      </w:tr>
    </w:tbl>
    <w:p>
      <w:pPr>
        <w:jc w:val="left"/>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highlight w:val="none"/>
        </w:rPr>
      </w:r>
      <w:r>
        <w:rPr>
          <w:highlight w:val="none"/>
        </w:rPr>
      </w:r>
    </w:p>
    <w:p>
      <w:pPr>
        <w:jc w:val="left"/>
        <w:rPr>
          <w:highlight w:val="none"/>
        </w:rPr>
      </w:pPr>
      <w:r>
        <w:rPr>
          <w:b/>
        </w:rPr>
        <w:t xml:space="preserve">Приложение № 1</w:t>
      </w:r>
      <w:r>
        <w:t xml:space="preserve"> к Контракту № ________</w:t>
      </w:r>
      <w:r/>
      <w:r>
        <w:t xml:space="preserve">от «____»</w:t>
      </w:r>
      <w:r>
        <w:t xml:space="preserve"> </w:t>
      </w:r>
      <w:r>
        <w:t xml:space="preserve">_________ 20</w:t>
      </w:r>
      <w:r>
        <w:t xml:space="preserve">___</w:t>
      </w:r>
      <w:r>
        <w:t xml:space="preserve"> года</w:t>
      </w:r>
      <w:r/>
      <w:r>
        <w:rPr>
          <w:highlight w:val="none"/>
        </w:rPr>
      </w:r>
    </w:p>
    <w:p>
      <w:pPr>
        <w:pStyle w:val="703"/>
        <w:tabs>
          <w:tab w:val="clear" w:pos="0" w:leader="none"/>
        </w:tabs>
      </w:pPr>
      <w:r>
        <w:t xml:space="preserve">Спецификация</w:t>
      </w:r>
      <w:r>
        <w:br/>
      </w:r>
      <w:r/>
    </w:p>
    <w:p>
      <w:pPr>
        <w:rPr>
          <w:i/>
          <w:sz w:val="22"/>
          <w:szCs w:val="22"/>
          <w:shd w:val="clear" w:color="auto" w:fill="ffffff"/>
          <w:lang w:eastAsia="en-US"/>
        </w:rPr>
      </w:pPr>
      <w:r>
        <w:rPr>
          <w:i/>
          <w:sz w:val="22"/>
          <w:szCs w:val="22"/>
          <w:shd w:val="clear" w:color="auto" w:fill="ffffff"/>
          <w:lang w:eastAsia="en-US"/>
        </w:rPr>
      </w:r>
      <w:r>
        <w:rPr>
          <w:i/>
          <w:sz w:val="22"/>
          <w:szCs w:val="22"/>
          <w:shd w:val="clear" w:color="auto" w:fill="ffffff"/>
          <w:lang w:eastAsia="en-US"/>
        </w:rPr>
      </w:r>
    </w:p>
    <w:p>
      <w:r/>
      <w:r/>
    </w:p>
    <w:tbl>
      <w:tblPr>
        <w:tblW w:w="10035" w:type="dxa"/>
        <w:jc w:val="center"/>
        <w:tblLayout w:type="fixed"/>
        <w:tblLook w:val="04A0" w:firstRow="1" w:lastRow="0" w:firstColumn="1" w:lastColumn="0" w:noHBand="0" w:noVBand="1"/>
      </w:tblPr>
      <w:tblGrid>
        <w:gridCol w:w="5213"/>
        <w:gridCol w:w="4822"/>
      </w:tblGrid>
      <w:tr>
        <w:tblPrEx/>
        <w:trPr>
          <w:jc w:val="center"/>
        </w:trPr>
        <w:tc>
          <w:tcPr>
            <w:tcW w:w="5211" w:type="dxa"/>
            <w:textDirection w:val="lrTb"/>
            <w:noWrap w:val="false"/>
          </w:tcPr>
          <w:p>
            <w:pPr>
              <w:rPr>
                <w:b/>
              </w:rPr>
            </w:pPr>
            <w:r>
              <w:rPr>
                <w:b/>
              </w:rPr>
              <w:t xml:space="preserve">От Заказчика:</w:t>
            </w:r>
            <w:r>
              <w:rPr>
                <w:b/>
              </w:rPr>
            </w:r>
          </w:p>
          <w:p>
            <w:r/>
            <w:r/>
          </w:p>
          <w:p>
            <w:r>
              <w:t xml:space="preserve"> </w:t>
            </w:r>
            <w:r/>
          </w:p>
          <w:p>
            <w:pPr>
              <w:rPr>
                <w:b/>
              </w:rPr>
            </w:pPr>
            <w:r>
              <w:t xml:space="preserve">______________________</w:t>
            </w:r>
            <w:r>
              <w:rPr>
                <w:b/>
              </w:rPr>
            </w:r>
          </w:p>
          <w:p>
            <w:pPr>
              <w:rPr>
                <w:b/>
              </w:rPr>
            </w:pPr>
            <w:r>
              <w:rPr>
                <w:b/>
              </w:rPr>
              <w:t xml:space="preserve">М.П.</w:t>
            </w:r>
            <w:r>
              <w:rPr>
                <w:b/>
              </w:rPr>
            </w:r>
          </w:p>
        </w:tc>
        <w:tc>
          <w:tcPr>
            <w:tcW w:w="4820" w:type="dxa"/>
            <w:textDirection w:val="lrTb"/>
            <w:noWrap w:val="false"/>
          </w:tcPr>
          <w:p>
            <w:pPr>
              <w:rPr>
                <w:b/>
              </w:rPr>
            </w:pPr>
            <w:r>
              <w:rPr>
                <w:b/>
              </w:rPr>
              <w:t xml:space="preserve">От Поставщика:</w:t>
            </w:r>
            <w:r>
              <w:rPr>
                <w:b/>
              </w:rPr>
            </w:r>
          </w:p>
          <w:p>
            <w:pPr>
              <w:rPr>
                <w:b/>
              </w:rPr>
            </w:pPr>
            <w:r>
              <w:rPr>
                <w:b/>
              </w:rPr>
            </w:r>
            <w:r>
              <w:rPr>
                <w:b/>
              </w:rPr>
            </w:r>
          </w:p>
          <w:p>
            <w:pPr>
              <w:rPr>
                <w:b/>
              </w:rPr>
            </w:pPr>
            <w:r>
              <w:rPr>
                <w:b/>
              </w:rPr>
            </w:r>
            <w:r>
              <w:rPr>
                <w:b/>
              </w:rPr>
            </w:r>
          </w:p>
          <w:p>
            <w:pPr>
              <w:rPr>
                <w:b/>
              </w:rPr>
            </w:pPr>
            <w:r>
              <w:rPr>
                <w:b/>
              </w:rPr>
              <w:t xml:space="preserve">_____________________ </w:t>
            </w:r>
            <w:r>
              <w:rPr>
                <w:b/>
              </w:rPr>
            </w:r>
          </w:p>
          <w:p>
            <w:pPr>
              <w:rPr>
                <w:b/>
                <w:bCs/>
              </w:rPr>
            </w:pPr>
            <w:r>
              <w:rPr>
                <w:b/>
              </w:rPr>
              <w:t xml:space="preserve">М.П.</w:t>
            </w:r>
            <w:r>
              <w:t xml:space="preserve"> </w:t>
            </w:r>
            <w:r>
              <w:rPr>
                <w:b/>
              </w:rPr>
              <w:t xml:space="preserve">(при наличии)</w:t>
            </w:r>
            <w:r>
              <w:rPr>
                <w:b/>
                <w:bCs/>
              </w:rPr>
            </w:r>
          </w:p>
        </w:tc>
      </w:tr>
    </w:tbl>
    <w:p>
      <w:r/>
      <w:r/>
    </w:p>
    <w:p>
      <w:r/>
      <w:r/>
    </w:p>
    <w:p>
      <w:r/>
      <w:r/>
    </w:p>
    <w:p>
      <w:r/>
      <w:r/>
    </w:p>
    <w:p>
      <w:r/>
      <w:r/>
    </w:p>
    <w:p>
      <w:r/>
      <w:r/>
    </w:p>
    <w:p>
      <w:pPr>
        <w:rPr>
          <w:b/>
        </w:rPr>
      </w:pPr>
      <w:r>
        <w:rPr>
          <w:b/>
        </w:rPr>
      </w:r>
      <w:r>
        <w:rPr>
          <w:b/>
        </w:rPr>
      </w:r>
    </w:p>
    <w:p>
      <w:pPr>
        <w:jc w:val="right"/>
        <w:rPr>
          <w:b/>
          <w:bCs/>
        </w:rPr>
      </w:pPr>
      <w:r>
        <w:rPr>
          <w:b/>
        </w:rPr>
        <w:t xml:space="preserve">                           </w:t>
      </w:r>
      <w:r>
        <w:rPr>
          <w:b/>
        </w:rPr>
      </w:r>
      <w:r/>
    </w:p>
    <w:p>
      <w:pPr>
        <w:jc w:val="right"/>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right"/>
        <w:rPr>
          <w:highlight w:val="none"/>
        </w:rPr>
      </w:pPr>
      <w:r>
        <w:rPr>
          <w:highlight w:val="none"/>
        </w:rPr>
      </w:r>
      <w:r>
        <w:rPr>
          <w:highlight w:val="none"/>
        </w:rPr>
      </w:r>
    </w:p>
    <w:p>
      <w:pPr>
        <w:jc w:val="left"/>
        <w:rPr>
          <w:highlight w:val="none"/>
        </w:rPr>
      </w:pPr>
      <w:r>
        <w:rPr>
          <w:b/>
        </w:rPr>
        <w:t xml:space="preserve">Приложение № </w:t>
      </w:r>
      <w:r>
        <w:rPr>
          <w:b/>
        </w:rPr>
        <w:t xml:space="preserve">2</w:t>
      </w:r>
      <w:r>
        <w:t xml:space="preserve"> к Контракту № ________ </w:t>
      </w:r>
      <w:r/>
      <w:r/>
      <w:r>
        <w:t xml:space="preserve">от «____» _________ 20___ года</w:t>
      </w:r>
      <w:r/>
      <w:r>
        <w:rPr>
          <w:highlight w:val="none"/>
        </w:rPr>
      </w:r>
    </w:p>
    <w:p>
      <w:pPr>
        <w:pStyle w:val="704"/>
      </w:pPr>
      <w:r/>
      <w:r/>
    </w:p>
    <w:p>
      <w:pPr>
        <w:pStyle w:val="704"/>
      </w:pPr>
      <w:r/>
      <w:r/>
    </w:p>
    <w:p>
      <w:pPr>
        <w:pStyle w:val="704"/>
        <w:ind w:left="0" w:firstLine="0"/>
        <w:jc w:val="center"/>
        <w:tabs>
          <w:tab w:val="clear" w:pos="851" w:leader="none"/>
        </w:tabs>
        <w:rPr>
          <w:b/>
          <w:sz w:val="28"/>
          <w:szCs w:val="28"/>
        </w:rPr>
      </w:pPr>
      <w:r>
        <w:rPr>
          <w:b/>
          <w:sz w:val="28"/>
          <w:szCs w:val="28"/>
        </w:rPr>
        <w:t xml:space="preserve">Техническ</w:t>
      </w:r>
      <w:r>
        <w:rPr>
          <w:b/>
          <w:sz w:val="28"/>
          <w:szCs w:val="28"/>
        </w:rPr>
        <w:t xml:space="preserve">ое задание</w:t>
      </w:r>
      <w:r>
        <w:rPr>
          <w:b/>
          <w:sz w:val="28"/>
          <w:szCs w:val="28"/>
        </w:rPr>
      </w:r>
    </w:p>
    <w:p>
      <w:pPr>
        <w:pStyle w:val="704"/>
        <w:jc w:val="center"/>
        <w:rPr>
          <w:b/>
          <w:sz w:val="28"/>
          <w:szCs w:val="28"/>
        </w:rPr>
      </w:pPr>
      <w:r>
        <w:rPr>
          <w:b/>
          <w:sz w:val="28"/>
          <w:szCs w:val="28"/>
        </w:rPr>
      </w:r>
      <w:r>
        <w:rPr>
          <w:b/>
          <w:sz w:val="28"/>
          <w:szCs w:val="28"/>
        </w:rPr>
      </w:r>
    </w:p>
    <w:p>
      <w:pPr>
        <w:pStyle w:val="704"/>
        <w:jc w:val="center"/>
        <w:rPr>
          <w:b/>
          <w:sz w:val="28"/>
          <w:szCs w:val="28"/>
        </w:rPr>
      </w:pPr>
      <w:r>
        <w:rPr>
          <w:b/>
          <w:sz w:val="28"/>
          <w:szCs w:val="28"/>
        </w:rPr>
      </w:r>
      <w:r>
        <w:rPr>
          <w:b/>
          <w:sz w:val="28"/>
          <w:szCs w:val="28"/>
        </w:rPr>
      </w:r>
    </w:p>
    <w:p>
      <w:pPr>
        <w:pStyle w:val="704"/>
        <w:jc w:val="center"/>
        <w:rPr>
          <w:b/>
          <w:sz w:val="28"/>
          <w:szCs w:val="28"/>
        </w:rPr>
      </w:pPr>
      <w:r>
        <w:rPr>
          <w:b/>
          <w:sz w:val="28"/>
          <w:szCs w:val="28"/>
        </w:rPr>
      </w:r>
      <w:r>
        <w:rPr>
          <w:b/>
          <w:sz w:val="28"/>
          <w:szCs w:val="28"/>
        </w:rPr>
      </w:r>
    </w:p>
    <w:p>
      <w:pPr>
        <w:pStyle w:val="704"/>
        <w:jc w:val="center"/>
        <w:rPr>
          <w:b/>
          <w:sz w:val="28"/>
          <w:szCs w:val="28"/>
        </w:rPr>
      </w:pPr>
      <w:r>
        <w:rPr>
          <w:b/>
          <w:sz w:val="28"/>
          <w:szCs w:val="28"/>
        </w:rPr>
      </w:r>
      <w:r>
        <w:rPr>
          <w:b/>
          <w:sz w:val="28"/>
          <w:szCs w:val="28"/>
        </w:rPr>
      </w:r>
    </w:p>
    <w:tbl>
      <w:tblPr>
        <w:tblW w:w="0" w:type="dxa"/>
        <w:jc w:val="center"/>
        <w:tblLayout w:type="fixed"/>
        <w:tblLook w:val="04A0" w:firstRow="1" w:lastRow="0" w:firstColumn="1" w:lastColumn="0" w:noHBand="0" w:noVBand="1"/>
      </w:tblPr>
      <w:tblGrid>
        <w:gridCol w:w="5211"/>
        <w:gridCol w:w="4820"/>
      </w:tblGrid>
      <w:tr>
        <w:tblPrEx/>
        <w:trPr>
          <w:jc w:val="center"/>
        </w:trPr>
        <w:tc>
          <w:tcPr>
            <w:tcW w:w="5211" w:type="dxa"/>
            <w:textDirection w:val="lrTb"/>
            <w:noWrap w:val="false"/>
          </w:tcPr>
          <w:p>
            <w:pPr>
              <w:spacing w:line="256" w:lineRule="auto"/>
              <w:rPr>
                <w:b/>
                <w:lang w:eastAsia="en-US"/>
              </w:rPr>
            </w:pPr>
            <w:r/>
            <w:bookmarkStart w:id="3" w:name="_Hlk99318162"/>
            <w:r>
              <w:rPr>
                <w:b/>
                <w:lang w:eastAsia="en-US"/>
              </w:rPr>
              <w:t xml:space="preserve">От Заказчика:</w:t>
            </w:r>
            <w:r>
              <w:rPr>
                <w:b/>
                <w:lang w:eastAsia="en-US"/>
              </w:rPr>
            </w:r>
          </w:p>
          <w:p>
            <w:pPr>
              <w:spacing w:line="256" w:lineRule="auto"/>
              <w:rPr>
                <w:lang w:eastAsia="en-US"/>
              </w:rPr>
            </w:pPr>
            <w:r>
              <w:rPr>
                <w:lang w:eastAsia="en-US"/>
              </w:rPr>
            </w:r>
            <w:r>
              <w:rPr>
                <w:lang w:eastAsia="en-US"/>
              </w:rPr>
            </w:r>
          </w:p>
          <w:p>
            <w:pPr>
              <w:spacing w:line="256" w:lineRule="auto"/>
              <w:rPr>
                <w:lang w:eastAsia="en-US"/>
              </w:rPr>
            </w:pPr>
            <w:r>
              <w:rPr>
                <w:lang w:eastAsia="en-US"/>
              </w:rPr>
            </w:r>
            <w:r>
              <w:rPr>
                <w:lang w:eastAsia="en-US"/>
              </w:rPr>
            </w:r>
          </w:p>
          <w:p>
            <w:pPr>
              <w:spacing w:line="256" w:lineRule="auto"/>
              <w:rPr>
                <w:b/>
                <w:lang w:eastAsia="en-US"/>
              </w:rPr>
            </w:pPr>
            <w:r>
              <w:rPr>
                <w:lang w:eastAsia="en-US"/>
              </w:rPr>
              <w:t xml:space="preserve"> </w:t>
            </w:r>
            <w:r>
              <w:rPr>
                <w:lang w:eastAsia="en-US"/>
              </w:rPr>
              <w:t xml:space="preserve">_____________________</w:t>
            </w:r>
            <w:r>
              <w:rPr>
                <w:b/>
                <w:lang w:eastAsia="en-US"/>
              </w:rPr>
            </w:r>
          </w:p>
          <w:p>
            <w:pPr>
              <w:spacing w:line="256" w:lineRule="auto"/>
              <w:rPr>
                <w:b/>
                <w:lang w:eastAsia="en-US"/>
              </w:rPr>
            </w:pPr>
            <w:r>
              <w:rPr>
                <w:b/>
                <w:lang w:eastAsia="en-US"/>
              </w:rPr>
              <w:t xml:space="preserve">М.П.</w:t>
            </w:r>
            <w:r>
              <w:rPr>
                <w:b/>
                <w:lang w:eastAsia="en-US"/>
              </w:rPr>
            </w:r>
          </w:p>
        </w:tc>
        <w:tc>
          <w:tcPr>
            <w:tcW w:w="4820" w:type="dxa"/>
            <w:textDirection w:val="lrTb"/>
            <w:noWrap w:val="false"/>
          </w:tcPr>
          <w:p>
            <w:pPr>
              <w:spacing w:line="256" w:lineRule="auto"/>
              <w:rPr>
                <w:b/>
                <w:lang w:eastAsia="en-US"/>
              </w:rPr>
            </w:pPr>
            <w:r>
              <w:rPr>
                <w:b/>
                <w:lang w:eastAsia="en-US"/>
              </w:rPr>
              <w:t xml:space="preserve">От Поставщика:</w:t>
            </w:r>
            <w:r>
              <w:rPr>
                <w:b/>
                <w:lang w:eastAsia="en-US"/>
              </w:rPr>
            </w:r>
          </w:p>
          <w:p>
            <w:pPr>
              <w:spacing w:line="256" w:lineRule="auto"/>
              <w:rPr>
                <w:b/>
                <w:lang w:eastAsia="en-US"/>
              </w:rPr>
            </w:pPr>
            <w:r>
              <w:rPr>
                <w:b/>
                <w:lang w:eastAsia="en-US"/>
              </w:rPr>
            </w:r>
            <w:r>
              <w:rPr>
                <w:b/>
                <w:lang w:eastAsia="en-US"/>
              </w:rPr>
            </w:r>
          </w:p>
          <w:p>
            <w:pPr>
              <w:spacing w:line="256" w:lineRule="auto"/>
              <w:rPr>
                <w:b/>
                <w:lang w:eastAsia="en-US"/>
              </w:rPr>
            </w:pPr>
            <w:r>
              <w:rPr>
                <w:b/>
                <w:lang w:eastAsia="en-US"/>
              </w:rPr>
            </w:r>
            <w:r>
              <w:rPr>
                <w:b/>
                <w:lang w:eastAsia="en-US"/>
              </w:rPr>
            </w:r>
          </w:p>
          <w:p>
            <w:pPr>
              <w:spacing w:line="256" w:lineRule="auto"/>
              <w:rPr>
                <w:b/>
                <w:lang w:eastAsia="en-US"/>
              </w:rPr>
            </w:pPr>
            <w:r>
              <w:rPr>
                <w:b/>
                <w:lang w:eastAsia="en-US"/>
              </w:rPr>
              <w:t xml:space="preserve">_____________________ </w:t>
            </w:r>
            <w:r>
              <w:rPr>
                <w:b/>
                <w:lang w:eastAsia="en-US"/>
              </w:rPr>
            </w:r>
          </w:p>
          <w:p>
            <w:pPr>
              <w:spacing w:line="256" w:lineRule="auto"/>
              <w:rPr>
                <w:b/>
                <w:bCs/>
                <w:lang w:eastAsia="en-US"/>
              </w:rPr>
            </w:pPr>
            <w:r>
              <w:rPr>
                <w:b/>
                <w:lang w:eastAsia="en-US"/>
              </w:rPr>
              <w:t xml:space="preserve">М.П.</w:t>
            </w:r>
            <w:r>
              <w:rPr>
                <w:b/>
                <w:lang w:eastAsia="en-US"/>
              </w:rPr>
              <w:t xml:space="preserve"> </w:t>
            </w:r>
            <w:r>
              <w:rPr>
                <w:b/>
                <w:lang w:eastAsia="en-US"/>
              </w:rPr>
              <w:t xml:space="preserve">(при наличии)</w:t>
            </w:r>
            <w:bookmarkEnd w:id="3"/>
            <w:r>
              <w:rPr>
                <w:b/>
                <w:bCs/>
                <w:lang w:eastAsia="en-US"/>
              </w:rPr>
            </w:r>
          </w:p>
        </w:tc>
      </w:tr>
    </w:tbl>
    <w:p>
      <w:r/>
      <w:r/>
    </w:p>
    <w:sectPr>
      <w:footerReference w:type="first" r:id="rId9"/>
      <w:footnotePr/>
      <w:endnotePr/>
      <w:type w:val="nextPage"/>
      <w:pgSz w:w="11906" w:h="16838" w:orient="portrait"/>
      <w:pgMar w:top="425"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ourier New">
    <w:panose1 w:val="02070309020205020404"/>
  </w:font>
  <w:font w:name="Times New Roman">
    <w:panose1 w:val="02020603050405020304"/>
  </w:font>
  <w:font w:name="Arial Unicode MS">
    <w:panose1 w:val="020B0604020202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86"/>
      <w:jc w:val="center"/>
    </w:pPr>
    <w:r/>
    <w:r/>
  </w:p>
  <w:p>
    <w:pPr>
      <w:pStyle w:val="686"/>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709"/>
      <w:isLgl w:val="false"/>
      <w:suff w:val="tab"/>
      <w:lvlText w:val="%1."/>
      <w:lvlJc w:val="left"/>
      <w:pPr>
        <w:ind w:left="5100" w:hanging="900"/>
        <w:tabs>
          <w:tab w:val="num" w:pos="5100" w:leader="none"/>
        </w:tabs>
      </w:pPr>
      <w:rPr>
        <w:rFonts w:hint="default"/>
      </w:rPr>
    </w:lvl>
    <w:lvl w:ilvl="1">
      <w:start w:val="1"/>
      <w:numFmt w:val="none"/>
      <w:isLgl w:val="false"/>
      <w:suff w:val="tab"/>
      <w:lvlText w:val=""/>
      <w:lvlJc w:val="left"/>
      <w:pPr>
        <w:tabs>
          <w:tab w:val="num" w:pos="4160" w:leader="none"/>
        </w:tabs>
      </w:pPr>
    </w:lvl>
    <w:lvl w:ilvl="2">
      <w:start w:val="1"/>
      <w:numFmt w:val="none"/>
      <w:isLgl w:val="false"/>
      <w:suff w:val="tab"/>
      <w:lvlText w:val=""/>
      <w:lvlJc w:val="left"/>
      <w:pPr>
        <w:tabs>
          <w:tab w:val="num" w:pos="4160" w:leader="none"/>
        </w:tabs>
      </w:pPr>
    </w:lvl>
    <w:lvl w:ilvl="3">
      <w:start w:val="1"/>
      <w:numFmt w:val="none"/>
      <w:isLgl w:val="false"/>
      <w:suff w:val="tab"/>
      <w:lvlText w:val=""/>
      <w:lvlJc w:val="left"/>
      <w:pPr>
        <w:tabs>
          <w:tab w:val="num" w:pos="4160" w:leader="none"/>
        </w:tabs>
      </w:pPr>
    </w:lvl>
    <w:lvl w:ilvl="4">
      <w:start w:val="1"/>
      <w:numFmt w:val="none"/>
      <w:isLgl w:val="false"/>
      <w:suff w:val="tab"/>
      <w:lvlText w:val=""/>
      <w:lvlJc w:val="left"/>
      <w:pPr>
        <w:tabs>
          <w:tab w:val="num" w:pos="4160" w:leader="none"/>
        </w:tabs>
      </w:pPr>
    </w:lvl>
    <w:lvl w:ilvl="5">
      <w:start w:val="1"/>
      <w:numFmt w:val="none"/>
      <w:isLgl w:val="false"/>
      <w:suff w:val="tab"/>
      <w:lvlText w:val=""/>
      <w:lvlJc w:val="left"/>
      <w:pPr>
        <w:tabs>
          <w:tab w:val="num" w:pos="4160" w:leader="none"/>
        </w:tabs>
      </w:pPr>
    </w:lvl>
    <w:lvl w:ilvl="6">
      <w:start w:val="1"/>
      <w:numFmt w:val="none"/>
      <w:isLgl w:val="false"/>
      <w:suff w:val="tab"/>
      <w:lvlText w:val=""/>
      <w:lvlJc w:val="left"/>
      <w:pPr>
        <w:tabs>
          <w:tab w:val="num" w:pos="4160" w:leader="none"/>
        </w:tabs>
      </w:pPr>
    </w:lvl>
    <w:lvl w:ilvl="7">
      <w:start w:val="1"/>
      <w:numFmt w:val="none"/>
      <w:isLgl w:val="false"/>
      <w:suff w:val="tab"/>
      <w:lvlText w:val=""/>
      <w:lvlJc w:val="left"/>
      <w:pPr>
        <w:tabs>
          <w:tab w:val="num" w:pos="4160" w:leader="none"/>
        </w:tabs>
      </w:pPr>
    </w:lvl>
    <w:lvl w:ilvl="8">
      <w:start w:val="1"/>
      <w:numFmt w:val="none"/>
      <w:isLgl w:val="false"/>
      <w:suff w:val="tab"/>
      <w:lvlText w:val=""/>
      <w:lvlJc w:val="left"/>
      <w:pPr>
        <w:tabs>
          <w:tab w:val="num" w:pos="4160" w:leader="none"/>
        </w:tabs>
      </w:pPr>
    </w:lvl>
  </w:abstractNum>
  <w:abstractNum w:abstractNumId="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66" w:hanging="360"/>
      </w:pPr>
    </w:lvl>
    <w:lvl w:ilvl="1">
      <w:start w:val="1"/>
      <w:numFmt w:val="lowerLetter"/>
      <w:isLgl w:val="false"/>
      <w:suff w:val="tab"/>
      <w:lvlText w:val="%2."/>
      <w:lvlJc w:val="left"/>
      <w:pPr>
        <w:ind w:left="654" w:hanging="360"/>
      </w:pPr>
    </w:lvl>
    <w:lvl w:ilvl="2">
      <w:start w:val="1"/>
      <w:numFmt w:val="lowerRoman"/>
      <w:isLgl w:val="false"/>
      <w:suff w:val="tab"/>
      <w:lvlText w:val="%3."/>
      <w:lvlJc w:val="right"/>
      <w:pPr>
        <w:ind w:left="1374" w:hanging="180"/>
      </w:pPr>
    </w:lvl>
    <w:lvl w:ilvl="3">
      <w:start w:val="1"/>
      <w:numFmt w:val="decimal"/>
      <w:isLgl w:val="false"/>
      <w:suff w:val="tab"/>
      <w:lvlText w:val="%4."/>
      <w:lvlJc w:val="left"/>
      <w:pPr>
        <w:ind w:left="2094" w:hanging="360"/>
      </w:pPr>
    </w:lvl>
    <w:lvl w:ilvl="4">
      <w:start w:val="1"/>
      <w:numFmt w:val="lowerLetter"/>
      <w:isLgl w:val="false"/>
      <w:suff w:val="tab"/>
      <w:lvlText w:val="%5."/>
      <w:lvlJc w:val="left"/>
      <w:pPr>
        <w:ind w:left="2814" w:hanging="360"/>
      </w:pPr>
    </w:lvl>
    <w:lvl w:ilvl="5">
      <w:start w:val="1"/>
      <w:numFmt w:val="lowerRoman"/>
      <w:isLgl w:val="false"/>
      <w:suff w:val="tab"/>
      <w:lvlText w:val="%6."/>
      <w:lvlJc w:val="right"/>
      <w:pPr>
        <w:ind w:left="3534" w:hanging="180"/>
      </w:pPr>
    </w:lvl>
    <w:lvl w:ilvl="6">
      <w:start w:val="1"/>
      <w:numFmt w:val="decimal"/>
      <w:isLgl w:val="false"/>
      <w:suff w:val="tab"/>
      <w:lvlText w:val="%7."/>
      <w:lvlJc w:val="left"/>
      <w:pPr>
        <w:ind w:left="4254" w:hanging="360"/>
      </w:pPr>
    </w:lvl>
    <w:lvl w:ilvl="7">
      <w:start w:val="1"/>
      <w:numFmt w:val="lowerLetter"/>
      <w:isLgl w:val="false"/>
      <w:suff w:val="tab"/>
      <w:lvlText w:val="%8."/>
      <w:lvlJc w:val="left"/>
      <w:pPr>
        <w:ind w:left="4974" w:hanging="360"/>
      </w:pPr>
    </w:lvl>
    <w:lvl w:ilvl="8">
      <w:start w:val="1"/>
      <w:numFmt w:val="lowerRoman"/>
      <w:isLgl w:val="false"/>
      <w:suff w:val="tab"/>
      <w:lvlText w:val="%9."/>
      <w:lvlJc w:val="right"/>
      <w:pPr>
        <w:ind w:left="5694" w:hanging="180"/>
      </w:pPr>
    </w:lvl>
  </w:abstractNum>
  <w:abstractNum w:abstractNumId="5">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931" w:hanging="360"/>
      </w:pPr>
    </w:lvl>
    <w:lvl w:ilvl="2">
      <w:start w:val="1"/>
      <w:numFmt w:val="lowerRoman"/>
      <w:isLgl w:val="false"/>
      <w:suff w:val="tab"/>
      <w:lvlText w:val="%3."/>
      <w:lvlJc w:val="right"/>
      <w:pPr>
        <w:ind w:left="2651" w:hanging="180"/>
      </w:pPr>
    </w:lvl>
    <w:lvl w:ilvl="3">
      <w:start w:val="1"/>
      <w:numFmt w:val="decimal"/>
      <w:isLgl w:val="false"/>
      <w:suff w:val="tab"/>
      <w:lvlText w:val="%4."/>
      <w:lvlJc w:val="left"/>
      <w:pPr>
        <w:ind w:left="3371" w:hanging="360"/>
      </w:pPr>
    </w:lvl>
    <w:lvl w:ilvl="4">
      <w:start w:val="1"/>
      <w:numFmt w:val="lowerLetter"/>
      <w:isLgl w:val="false"/>
      <w:suff w:val="tab"/>
      <w:lvlText w:val="%5."/>
      <w:lvlJc w:val="left"/>
      <w:pPr>
        <w:ind w:left="4091" w:hanging="360"/>
      </w:pPr>
    </w:lvl>
    <w:lvl w:ilvl="5">
      <w:start w:val="1"/>
      <w:numFmt w:val="lowerRoman"/>
      <w:isLgl w:val="false"/>
      <w:suff w:val="tab"/>
      <w:lvlText w:val="%6."/>
      <w:lvlJc w:val="right"/>
      <w:pPr>
        <w:ind w:left="4811" w:hanging="180"/>
      </w:pPr>
    </w:lvl>
    <w:lvl w:ilvl="6">
      <w:start w:val="1"/>
      <w:numFmt w:val="decimal"/>
      <w:isLgl w:val="false"/>
      <w:suff w:val="tab"/>
      <w:lvlText w:val="%7."/>
      <w:lvlJc w:val="left"/>
      <w:pPr>
        <w:ind w:left="5531" w:hanging="360"/>
      </w:pPr>
    </w:lvl>
    <w:lvl w:ilvl="7">
      <w:start w:val="1"/>
      <w:numFmt w:val="lowerLetter"/>
      <w:isLgl w:val="false"/>
      <w:suff w:val="tab"/>
      <w:lvlText w:val="%8."/>
      <w:lvlJc w:val="left"/>
      <w:pPr>
        <w:ind w:left="6251" w:hanging="360"/>
      </w:pPr>
    </w:lvl>
    <w:lvl w:ilvl="8">
      <w:start w:val="1"/>
      <w:numFmt w:val="lowerRoman"/>
      <w:isLgl w:val="false"/>
      <w:suff w:val="tab"/>
      <w:lvlText w:val="%9."/>
      <w:lvlJc w:val="right"/>
      <w:pPr>
        <w:ind w:left="6971" w:hanging="180"/>
      </w:pPr>
    </w:lvl>
  </w:abstractNum>
  <w:num w:numId="1">
    <w:abstractNumId w:val="1"/>
  </w:num>
  <w:num w:numId="2">
    <w:abstractNumId w:val="0"/>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7"/>
    </w:lvlOverride>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82"/>
    <w:link w:val="681"/>
    <w:uiPriority w:val="9"/>
    <w:rPr>
      <w:rFonts w:ascii="Arial" w:hAnsi="Arial" w:eastAsia="Arial" w:cs="Arial"/>
      <w:sz w:val="40"/>
      <w:szCs w:val="40"/>
    </w:rPr>
  </w:style>
  <w:style w:type="paragraph" w:styleId="15">
    <w:name w:val="Heading 2"/>
    <w:basedOn w:val="680"/>
    <w:next w:val="680"/>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82"/>
    <w:link w:val="15"/>
    <w:uiPriority w:val="9"/>
    <w:rPr>
      <w:rFonts w:ascii="Arial" w:hAnsi="Arial" w:eastAsia="Arial" w:cs="Arial"/>
      <w:sz w:val="34"/>
    </w:rPr>
  </w:style>
  <w:style w:type="paragraph" w:styleId="17">
    <w:name w:val="Heading 3"/>
    <w:basedOn w:val="680"/>
    <w:next w:val="680"/>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82"/>
    <w:link w:val="17"/>
    <w:uiPriority w:val="9"/>
    <w:rPr>
      <w:rFonts w:ascii="Arial" w:hAnsi="Arial" w:eastAsia="Arial" w:cs="Arial"/>
      <w:sz w:val="30"/>
      <w:szCs w:val="30"/>
    </w:rPr>
  </w:style>
  <w:style w:type="paragraph" w:styleId="19">
    <w:name w:val="Heading 4"/>
    <w:basedOn w:val="680"/>
    <w:next w:val="680"/>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82"/>
    <w:link w:val="19"/>
    <w:uiPriority w:val="9"/>
    <w:rPr>
      <w:rFonts w:ascii="Arial" w:hAnsi="Arial" w:eastAsia="Arial" w:cs="Arial"/>
      <w:b/>
      <w:bCs/>
      <w:sz w:val="26"/>
      <w:szCs w:val="26"/>
    </w:rPr>
  </w:style>
  <w:style w:type="paragraph" w:styleId="21">
    <w:name w:val="Heading 5"/>
    <w:basedOn w:val="680"/>
    <w:next w:val="680"/>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82"/>
    <w:link w:val="21"/>
    <w:uiPriority w:val="9"/>
    <w:rPr>
      <w:rFonts w:ascii="Arial" w:hAnsi="Arial" w:eastAsia="Arial" w:cs="Arial"/>
      <w:b/>
      <w:bCs/>
      <w:sz w:val="24"/>
      <w:szCs w:val="24"/>
    </w:rPr>
  </w:style>
  <w:style w:type="paragraph" w:styleId="23">
    <w:name w:val="Heading 6"/>
    <w:basedOn w:val="680"/>
    <w:next w:val="680"/>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82"/>
    <w:link w:val="23"/>
    <w:uiPriority w:val="9"/>
    <w:rPr>
      <w:rFonts w:ascii="Arial" w:hAnsi="Arial" w:eastAsia="Arial" w:cs="Arial"/>
      <w:b/>
      <w:bCs/>
      <w:sz w:val="22"/>
      <w:szCs w:val="22"/>
    </w:rPr>
  </w:style>
  <w:style w:type="paragraph" w:styleId="25">
    <w:name w:val="Heading 7"/>
    <w:basedOn w:val="680"/>
    <w:next w:val="680"/>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82"/>
    <w:link w:val="25"/>
    <w:uiPriority w:val="9"/>
    <w:rPr>
      <w:rFonts w:ascii="Arial" w:hAnsi="Arial" w:eastAsia="Arial" w:cs="Arial"/>
      <w:b/>
      <w:bCs/>
      <w:i/>
      <w:iCs/>
      <w:sz w:val="22"/>
      <w:szCs w:val="22"/>
    </w:rPr>
  </w:style>
  <w:style w:type="paragraph" w:styleId="27">
    <w:name w:val="Heading 8"/>
    <w:basedOn w:val="680"/>
    <w:next w:val="680"/>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82"/>
    <w:link w:val="27"/>
    <w:uiPriority w:val="9"/>
    <w:rPr>
      <w:rFonts w:ascii="Arial" w:hAnsi="Arial" w:eastAsia="Arial" w:cs="Arial"/>
      <w:i/>
      <w:iCs/>
      <w:sz w:val="22"/>
      <w:szCs w:val="22"/>
    </w:rPr>
  </w:style>
  <w:style w:type="paragraph" w:styleId="29">
    <w:name w:val="Heading 9"/>
    <w:basedOn w:val="680"/>
    <w:next w:val="680"/>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82"/>
    <w:link w:val="29"/>
    <w:uiPriority w:val="9"/>
    <w:rPr>
      <w:rFonts w:ascii="Arial" w:hAnsi="Arial" w:eastAsia="Arial" w:cs="Arial"/>
      <w:i/>
      <w:iCs/>
      <w:sz w:val="21"/>
      <w:szCs w:val="21"/>
    </w:rPr>
  </w:style>
  <w:style w:type="paragraph" w:styleId="33">
    <w:name w:val="No Spacing"/>
    <w:uiPriority w:val="1"/>
    <w:qFormat/>
    <w:pPr>
      <w:spacing w:before="0" w:after="0" w:line="240" w:lineRule="auto"/>
    </w:pPr>
  </w:style>
  <w:style w:type="paragraph" w:styleId="34">
    <w:name w:val="Title"/>
    <w:basedOn w:val="680"/>
    <w:next w:val="680"/>
    <w:link w:val="35"/>
    <w:uiPriority w:val="10"/>
    <w:qFormat/>
    <w:pPr>
      <w:contextualSpacing/>
      <w:spacing w:before="300" w:after="200"/>
    </w:pPr>
    <w:rPr>
      <w:sz w:val="48"/>
      <w:szCs w:val="48"/>
    </w:rPr>
  </w:style>
  <w:style w:type="character" w:styleId="35">
    <w:name w:val="Title Char"/>
    <w:basedOn w:val="682"/>
    <w:link w:val="34"/>
    <w:uiPriority w:val="10"/>
    <w:rPr>
      <w:sz w:val="48"/>
      <w:szCs w:val="48"/>
    </w:rPr>
  </w:style>
  <w:style w:type="paragraph" w:styleId="36">
    <w:name w:val="Subtitle"/>
    <w:basedOn w:val="680"/>
    <w:next w:val="680"/>
    <w:link w:val="37"/>
    <w:uiPriority w:val="11"/>
    <w:qFormat/>
    <w:pPr>
      <w:spacing w:before="200" w:after="200"/>
    </w:pPr>
    <w:rPr>
      <w:sz w:val="24"/>
      <w:szCs w:val="24"/>
    </w:rPr>
  </w:style>
  <w:style w:type="character" w:styleId="37">
    <w:name w:val="Subtitle Char"/>
    <w:basedOn w:val="682"/>
    <w:link w:val="36"/>
    <w:uiPriority w:val="11"/>
    <w:rPr>
      <w:sz w:val="24"/>
      <w:szCs w:val="24"/>
    </w:rPr>
  </w:style>
  <w:style w:type="paragraph" w:styleId="38">
    <w:name w:val="Quote"/>
    <w:basedOn w:val="680"/>
    <w:next w:val="680"/>
    <w:link w:val="39"/>
    <w:uiPriority w:val="29"/>
    <w:qFormat/>
    <w:pPr>
      <w:ind w:left="720" w:right="720"/>
    </w:pPr>
    <w:rPr>
      <w:i/>
    </w:rPr>
  </w:style>
  <w:style w:type="character" w:styleId="39">
    <w:name w:val="Quote Char"/>
    <w:link w:val="38"/>
    <w:uiPriority w:val="29"/>
    <w:rPr>
      <w:i/>
    </w:rPr>
  </w:style>
  <w:style w:type="paragraph" w:styleId="40">
    <w:name w:val="Intense Quote"/>
    <w:basedOn w:val="680"/>
    <w:next w:val="680"/>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682"/>
    <w:link w:val="695"/>
    <w:uiPriority w:val="99"/>
  </w:style>
  <w:style w:type="character" w:styleId="45">
    <w:name w:val="Footer Char"/>
    <w:basedOn w:val="682"/>
    <w:link w:val="686"/>
    <w:uiPriority w:val="99"/>
  </w:style>
  <w:style w:type="paragraph" w:styleId="46">
    <w:name w:val="Caption"/>
    <w:basedOn w:val="680"/>
    <w:next w:val="680"/>
    <w:uiPriority w:val="35"/>
    <w:semiHidden/>
    <w:unhideWhenUsed/>
    <w:qFormat/>
    <w:pPr>
      <w:spacing w:line="276" w:lineRule="auto"/>
    </w:pPr>
    <w:rPr>
      <w:b/>
      <w:bCs/>
      <w:color w:val="4f81bd" w:themeColor="accent1"/>
      <w:sz w:val="18"/>
      <w:szCs w:val="18"/>
    </w:rPr>
  </w:style>
  <w:style w:type="character" w:styleId="47">
    <w:name w:val="Caption Char"/>
    <w:basedOn w:val="46"/>
    <w:link w:val="686"/>
    <w:uiPriority w:val="99"/>
  </w:style>
  <w:style w:type="table" w:styleId="48">
    <w:name w:val="Table Grid"/>
    <w:basedOn w:val="68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8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8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8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8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8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8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8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8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8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8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8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8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8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8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8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8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8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8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8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8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8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8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8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8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8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8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8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8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8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8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8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8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8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8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8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8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68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8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8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8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68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8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8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8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8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8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8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8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68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8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8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8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8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8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8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8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83"/>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83"/>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83"/>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83"/>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83"/>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83"/>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8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8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8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8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8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8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8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8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8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68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8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8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8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68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8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8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68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8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8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8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68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8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8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8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8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8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8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8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8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8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68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8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8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8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68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8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8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68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8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8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8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68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8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8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68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8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8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8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68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8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8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68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8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8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8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68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8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8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8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8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8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8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8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680"/>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82"/>
    <w:uiPriority w:val="99"/>
    <w:unhideWhenUsed/>
    <w:rPr>
      <w:vertAlign w:val="superscript"/>
    </w:rPr>
  </w:style>
  <w:style w:type="paragraph" w:styleId="178">
    <w:name w:val="endnote text"/>
    <w:basedOn w:val="680"/>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82"/>
    <w:uiPriority w:val="99"/>
    <w:semiHidden/>
    <w:unhideWhenUsed/>
    <w:rPr>
      <w:vertAlign w:val="superscript"/>
    </w:rPr>
  </w:style>
  <w:style w:type="paragraph" w:styleId="181">
    <w:name w:val="toc 1"/>
    <w:basedOn w:val="680"/>
    <w:next w:val="680"/>
    <w:uiPriority w:val="39"/>
    <w:unhideWhenUsed/>
    <w:pPr>
      <w:ind w:left="0" w:right="0" w:firstLine="0"/>
      <w:spacing w:after="57"/>
    </w:pPr>
  </w:style>
  <w:style w:type="paragraph" w:styleId="182">
    <w:name w:val="toc 2"/>
    <w:basedOn w:val="680"/>
    <w:next w:val="680"/>
    <w:uiPriority w:val="39"/>
    <w:unhideWhenUsed/>
    <w:pPr>
      <w:ind w:left="283" w:right="0" w:firstLine="0"/>
      <w:spacing w:after="57"/>
    </w:pPr>
  </w:style>
  <w:style w:type="paragraph" w:styleId="183">
    <w:name w:val="toc 3"/>
    <w:basedOn w:val="680"/>
    <w:next w:val="680"/>
    <w:uiPriority w:val="39"/>
    <w:unhideWhenUsed/>
    <w:pPr>
      <w:ind w:left="567" w:right="0" w:firstLine="0"/>
      <w:spacing w:after="57"/>
    </w:pPr>
  </w:style>
  <w:style w:type="paragraph" w:styleId="184">
    <w:name w:val="toc 4"/>
    <w:basedOn w:val="680"/>
    <w:next w:val="680"/>
    <w:uiPriority w:val="39"/>
    <w:unhideWhenUsed/>
    <w:pPr>
      <w:ind w:left="850" w:right="0" w:firstLine="0"/>
      <w:spacing w:after="57"/>
    </w:pPr>
  </w:style>
  <w:style w:type="paragraph" w:styleId="185">
    <w:name w:val="toc 5"/>
    <w:basedOn w:val="680"/>
    <w:next w:val="680"/>
    <w:uiPriority w:val="39"/>
    <w:unhideWhenUsed/>
    <w:pPr>
      <w:ind w:left="1134" w:right="0" w:firstLine="0"/>
      <w:spacing w:after="57"/>
    </w:pPr>
  </w:style>
  <w:style w:type="paragraph" w:styleId="186">
    <w:name w:val="toc 6"/>
    <w:basedOn w:val="680"/>
    <w:next w:val="680"/>
    <w:uiPriority w:val="39"/>
    <w:unhideWhenUsed/>
    <w:pPr>
      <w:ind w:left="1417" w:right="0" w:firstLine="0"/>
      <w:spacing w:after="57"/>
    </w:pPr>
  </w:style>
  <w:style w:type="paragraph" w:styleId="187">
    <w:name w:val="toc 7"/>
    <w:basedOn w:val="680"/>
    <w:next w:val="680"/>
    <w:uiPriority w:val="39"/>
    <w:unhideWhenUsed/>
    <w:pPr>
      <w:ind w:left="1701" w:right="0" w:firstLine="0"/>
      <w:spacing w:after="57"/>
    </w:pPr>
  </w:style>
  <w:style w:type="paragraph" w:styleId="188">
    <w:name w:val="toc 8"/>
    <w:basedOn w:val="680"/>
    <w:next w:val="680"/>
    <w:uiPriority w:val="39"/>
    <w:unhideWhenUsed/>
    <w:pPr>
      <w:ind w:left="1984" w:right="0" w:firstLine="0"/>
      <w:spacing w:after="57"/>
    </w:pPr>
  </w:style>
  <w:style w:type="paragraph" w:styleId="189">
    <w:name w:val="toc 9"/>
    <w:basedOn w:val="680"/>
    <w:next w:val="680"/>
    <w:uiPriority w:val="39"/>
    <w:unhideWhenUsed/>
    <w:pPr>
      <w:ind w:left="2268" w:right="0" w:firstLine="0"/>
      <w:spacing w:after="57"/>
    </w:pPr>
  </w:style>
  <w:style w:type="paragraph" w:styleId="190">
    <w:name w:val="TOC Heading"/>
    <w:uiPriority w:val="39"/>
    <w:unhideWhenUsed/>
  </w:style>
  <w:style w:type="paragraph" w:styleId="191">
    <w:name w:val="table of figures"/>
    <w:basedOn w:val="680"/>
    <w:next w:val="680"/>
    <w:uiPriority w:val="99"/>
    <w:unhideWhenUsed/>
    <w:pPr>
      <w:spacing w:after="0" w:afterAutospacing="0"/>
    </w:pPr>
  </w:style>
  <w:style w:type="paragraph" w:styleId="680" w:default="1">
    <w:name w:val="Normal"/>
    <w:qFormat/>
    <w:pPr>
      <w:jc w:val="both"/>
      <w:spacing w:after="60" w:line="240" w:lineRule="auto"/>
    </w:pPr>
    <w:rPr>
      <w:rFonts w:ascii="Times New Roman" w:hAnsi="Times New Roman" w:eastAsia="Times New Roman" w:cs="Times New Roman"/>
      <w:sz w:val="24"/>
      <w:szCs w:val="24"/>
      <w:lang w:eastAsia="ru-RU"/>
    </w:rPr>
  </w:style>
  <w:style w:type="paragraph" w:styleId="681">
    <w:name w:val="Heading 1"/>
    <w:basedOn w:val="680"/>
    <w:next w:val="680"/>
    <w:link w:val="685"/>
    <w:qFormat/>
    <w:pPr>
      <w:jc w:val="center"/>
      <w:keepNext/>
      <w:spacing w:before="240"/>
      <w:outlineLvl w:val="0"/>
    </w:pPr>
    <w:rPr>
      <w:b/>
      <w:sz w:val="36"/>
      <w:szCs w:val="20"/>
    </w:rPr>
  </w:style>
  <w:style w:type="character" w:styleId="682" w:default="1">
    <w:name w:val="Default Paragraph Font"/>
    <w:uiPriority w:val="1"/>
    <w:semiHidden/>
    <w:unhideWhenUsed/>
  </w:style>
  <w:style w:type="table" w:styleId="683" w:default="1">
    <w:name w:val="Normal Table"/>
    <w:uiPriority w:val="99"/>
    <w:semiHidden/>
    <w:unhideWhenUsed/>
    <w:tblPr>
      <w:tblInd w:w="0" w:type="dxa"/>
      <w:tblCellMar>
        <w:left w:w="108" w:type="dxa"/>
        <w:top w:w="0" w:type="dxa"/>
        <w:right w:w="108" w:type="dxa"/>
        <w:bottom w:w="0" w:type="dxa"/>
      </w:tblCellMar>
    </w:tblPr>
  </w:style>
  <w:style w:type="numbering" w:styleId="684" w:default="1">
    <w:name w:val="No List"/>
    <w:uiPriority w:val="99"/>
    <w:semiHidden/>
    <w:unhideWhenUsed/>
  </w:style>
  <w:style w:type="character" w:styleId="685" w:customStyle="1">
    <w:name w:val="Заголовок 1 Знак"/>
    <w:basedOn w:val="682"/>
    <w:link w:val="681"/>
    <w:rPr>
      <w:rFonts w:ascii="Times New Roman" w:hAnsi="Times New Roman" w:eastAsia="Times New Roman" w:cs="Times New Roman"/>
      <w:b/>
      <w:sz w:val="36"/>
      <w:szCs w:val="20"/>
      <w:lang w:eastAsia="ru-RU"/>
    </w:rPr>
  </w:style>
  <w:style w:type="paragraph" w:styleId="686">
    <w:name w:val="Footer"/>
    <w:basedOn w:val="680"/>
    <w:link w:val="687"/>
    <w:uiPriority w:val="99"/>
    <w:pPr>
      <w:tabs>
        <w:tab w:val="center" w:pos="4153" w:leader="none"/>
        <w:tab w:val="right" w:pos="8306" w:leader="none"/>
      </w:tabs>
    </w:pPr>
    <w:rPr>
      <w:szCs w:val="20"/>
    </w:rPr>
  </w:style>
  <w:style w:type="character" w:styleId="687" w:customStyle="1">
    <w:name w:val="Нижний колонтитул Знак"/>
    <w:basedOn w:val="682"/>
    <w:link w:val="686"/>
    <w:uiPriority w:val="99"/>
    <w:rPr>
      <w:rFonts w:ascii="Times New Roman" w:hAnsi="Times New Roman" w:eastAsia="Times New Roman" w:cs="Times New Roman"/>
      <w:sz w:val="24"/>
      <w:szCs w:val="20"/>
      <w:lang w:eastAsia="ru-RU"/>
    </w:rPr>
  </w:style>
  <w:style w:type="character" w:styleId="688">
    <w:name w:val="Hyperlink"/>
    <w:rPr>
      <w:color w:val="0000ff"/>
      <w:u w:val="single"/>
    </w:rPr>
  </w:style>
  <w:style w:type="paragraph" w:styleId="689" w:customStyle="1">
    <w:name w:val="ConsPlusNormal"/>
    <w:link w:val="690"/>
    <w:pPr>
      <w:ind w:firstLine="720"/>
      <w:spacing w:after="0" w:line="240" w:lineRule="auto"/>
    </w:pPr>
    <w:rPr>
      <w:rFonts w:ascii="Arial" w:hAnsi="Arial" w:eastAsia="Times New Roman" w:cs="Arial"/>
      <w:sz w:val="20"/>
      <w:szCs w:val="20"/>
      <w:lang w:eastAsia="ru-RU"/>
    </w:rPr>
  </w:style>
  <w:style w:type="character" w:styleId="690" w:customStyle="1">
    <w:name w:val="ConsPlusNormal Знак"/>
    <w:link w:val="689"/>
    <w:rPr>
      <w:rFonts w:ascii="Arial" w:hAnsi="Arial" w:eastAsia="Times New Roman" w:cs="Arial"/>
      <w:sz w:val="20"/>
      <w:szCs w:val="20"/>
      <w:lang w:eastAsia="ru-RU"/>
    </w:rPr>
  </w:style>
  <w:style w:type="paragraph" w:styleId="691" w:customStyle="1">
    <w:name w:val="ConsPlusNonformat"/>
    <w:uiPriority w:val="99"/>
    <w:pPr>
      <w:spacing w:after="0" w:line="240" w:lineRule="auto"/>
      <w:widowControl w:val="off"/>
    </w:pPr>
    <w:rPr>
      <w:rFonts w:ascii="Courier New" w:hAnsi="Courier New" w:eastAsia="Times New Roman" w:cs="Courier New"/>
      <w:sz w:val="20"/>
      <w:szCs w:val="20"/>
      <w:lang w:eastAsia="ru-RU"/>
    </w:rPr>
  </w:style>
  <w:style w:type="character" w:styleId="692" w:customStyle="1">
    <w:name w:val="Гипертекстовая ссылка"/>
    <w:rPr>
      <w:color w:val="008000"/>
      <w:u w:val="single"/>
    </w:rPr>
  </w:style>
  <w:style w:type="character" w:styleId="693" w:customStyle="1">
    <w:name w:val="Цветовое выделение"/>
    <w:rPr>
      <w:b/>
      <w:color w:val="000080"/>
    </w:rPr>
  </w:style>
  <w:style w:type="paragraph" w:styleId="694" w:customStyle="1">
    <w:name w:val="Нормальный (таблица)"/>
    <w:basedOn w:val="680"/>
    <w:next w:val="680"/>
    <w:uiPriority w:val="99"/>
    <w:pPr>
      <w:spacing w:after="0"/>
      <w:widowControl w:val="off"/>
    </w:pPr>
    <w:rPr>
      <w:rFonts w:ascii="Arial" w:hAnsi="Arial"/>
    </w:rPr>
  </w:style>
  <w:style w:type="paragraph" w:styleId="695">
    <w:name w:val="Header"/>
    <w:basedOn w:val="680"/>
    <w:link w:val="696"/>
    <w:uiPriority w:val="99"/>
    <w:unhideWhenUsed/>
    <w:pPr>
      <w:spacing w:after="0"/>
      <w:tabs>
        <w:tab w:val="center" w:pos="4677" w:leader="none"/>
        <w:tab w:val="right" w:pos="9355" w:leader="none"/>
      </w:tabs>
    </w:pPr>
  </w:style>
  <w:style w:type="character" w:styleId="696" w:customStyle="1">
    <w:name w:val="Верхний колонтитул Знак"/>
    <w:basedOn w:val="682"/>
    <w:link w:val="695"/>
    <w:uiPriority w:val="99"/>
    <w:rPr>
      <w:rFonts w:ascii="Times New Roman" w:hAnsi="Times New Roman" w:eastAsia="Times New Roman" w:cs="Times New Roman"/>
      <w:sz w:val="24"/>
      <w:szCs w:val="24"/>
      <w:lang w:eastAsia="ru-RU"/>
    </w:rPr>
  </w:style>
  <w:style w:type="paragraph" w:styleId="697">
    <w:name w:val="Body Text Indent"/>
    <w:basedOn w:val="680"/>
    <w:link w:val="710"/>
    <w:pPr>
      <w:ind w:firstLine="851"/>
      <w:spacing w:before="60" w:after="0"/>
    </w:pPr>
    <w:rPr>
      <w:szCs w:val="20"/>
    </w:rPr>
  </w:style>
  <w:style w:type="character" w:styleId="698" w:customStyle="1">
    <w:name w:val="Основной текст с отступом Знак"/>
    <w:basedOn w:val="682"/>
    <w:uiPriority w:val="99"/>
    <w:semiHidden/>
    <w:rPr>
      <w:rFonts w:ascii="Times New Roman" w:hAnsi="Times New Roman" w:eastAsia="Times New Roman" w:cs="Times New Roman"/>
      <w:sz w:val="24"/>
      <w:szCs w:val="24"/>
      <w:lang w:eastAsia="ru-RU"/>
    </w:rPr>
  </w:style>
  <w:style w:type="paragraph" w:styleId="699">
    <w:name w:val="Body Text"/>
    <w:basedOn w:val="680"/>
    <w:link w:val="705"/>
    <w:pPr>
      <w:spacing w:after="120"/>
    </w:pPr>
    <w:rPr>
      <w:szCs w:val="20"/>
    </w:rPr>
  </w:style>
  <w:style w:type="character" w:styleId="700" w:customStyle="1">
    <w:name w:val="Основной текст Знак"/>
    <w:basedOn w:val="682"/>
    <w:uiPriority w:val="99"/>
    <w:semiHidden/>
    <w:rPr>
      <w:rFonts w:ascii="Times New Roman" w:hAnsi="Times New Roman" w:eastAsia="Times New Roman" w:cs="Times New Roman"/>
      <w:sz w:val="24"/>
      <w:szCs w:val="24"/>
      <w:lang w:eastAsia="ru-RU"/>
    </w:rPr>
  </w:style>
  <w:style w:type="paragraph" w:styleId="701" w:customStyle="1">
    <w:name w:val="Словарная статья"/>
    <w:basedOn w:val="680"/>
    <w:next w:val="680"/>
    <w:pPr>
      <w:ind w:right="118"/>
      <w:spacing w:after="0"/>
    </w:pPr>
    <w:rPr>
      <w:rFonts w:ascii="Arial" w:hAnsi="Arial"/>
      <w:sz w:val="20"/>
      <w:szCs w:val="20"/>
    </w:rPr>
  </w:style>
  <w:style w:type="paragraph" w:styleId="702" w:customStyle="1">
    <w:name w:val="текст таблицы"/>
    <w:basedOn w:val="680"/>
    <w:pPr>
      <w:ind w:right="-102"/>
      <w:jc w:val="left"/>
      <w:spacing w:before="120" w:after="0"/>
    </w:pPr>
  </w:style>
  <w:style w:type="paragraph" w:styleId="703" w:customStyle="1">
    <w:name w:val="Контракт-раздел"/>
    <w:basedOn w:val="680"/>
    <w:next w:val="704"/>
    <w:pPr>
      <w:jc w:val="center"/>
      <w:keepNext/>
      <w:spacing w:before="360" w:after="120"/>
      <w:tabs>
        <w:tab w:val="num" w:pos="0" w:leader="none"/>
        <w:tab w:val="left" w:pos="540" w:leader="none"/>
      </w:tabs>
      <w:outlineLvl w:val="3"/>
    </w:pPr>
    <w:rPr>
      <w:b/>
      <w:bCs/>
      <w:caps/>
      <w:smallCaps/>
    </w:rPr>
  </w:style>
  <w:style w:type="paragraph" w:styleId="704" w:customStyle="1">
    <w:name w:val="Контракт-пункт"/>
    <w:basedOn w:val="680"/>
    <w:uiPriority w:val="99"/>
    <w:pPr>
      <w:ind w:left="851" w:hanging="851"/>
      <w:spacing w:after="0"/>
      <w:tabs>
        <w:tab w:val="num" w:pos="851" w:leader="none"/>
      </w:tabs>
    </w:pPr>
  </w:style>
  <w:style w:type="character" w:styleId="705" w:customStyle="1">
    <w:name w:val="Основной текст Знак1"/>
    <w:link w:val="699"/>
    <w:rPr>
      <w:rFonts w:ascii="Times New Roman" w:hAnsi="Times New Roman" w:eastAsia="Times New Roman" w:cs="Times New Roman"/>
      <w:sz w:val="24"/>
      <w:szCs w:val="20"/>
      <w:lang w:eastAsia="ru-RU"/>
    </w:rPr>
  </w:style>
  <w:style w:type="paragraph" w:styleId="706" w:customStyle="1">
    <w:name w:val="А_обычный"/>
    <w:basedOn w:val="680"/>
    <w:pPr>
      <w:ind w:firstLine="709"/>
      <w:spacing w:after="0"/>
    </w:pPr>
  </w:style>
  <w:style w:type="paragraph" w:styleId="707">
    <w:name w:val="List Paragraph"/>
    <w:basedOn w:val="680"/>
    <w:link w:val="711"/>
    <w:uiPriority w:val="34"/>
    <w:qFormat/>
    <w:pPr>
      <w:contextualSpacing/>
      <w:ind w:left="720"/>
      <w:jc w:val="left"/>
      <w:spacing w:after="0"/>
    </w:pPr>
  </w:style>
  <w:style w:type="paragraph" w:styleId="708" w:customStyle="1">
    <w:name w:val="Основной текст 21"/>
    <w:basedOn w:val="680"/>
    <w:pPr>
      <w:jc w:val="center"/>
      <w:spacing w:after="0"/>
    </w:pPr>
    <w:rPr>
      <w:b/>
      <w:sz w:val="28"/>
      <w:szCs w:val="20"/>
      <w:lang w:eastAsia="ar-SA"/>
    </w:rPr>
  </w:style>
  <w:style w:type="paragraph" w:styleId="709" w:customStyle="1">
    <w:name w:val="Маркированный список 41"/>
    <w:basedOn w:val="680"/>
    <w:pPr>
      <w:numPr>
        <w:ilvl w:val="0"/>
        <w:numId w:val="2"/>
      </w:numPr>
    </w:pPr>
    <w:rPr>
      <w:szCs w:val="20"/>
      <w:lang w:eastAsia="ar-SA"/>
    </w:rPr>
  </w:style>
  <w:style w:type="character" w:styleId="710" w:customStyle="1">
    <w:name w:val="Основной текст с отступом Знак1"/>
    <w:link w:val="697"/>
    <w:rPr>
      <w:rFonts w:ascii="Times New Roman" w:hAnsi="Times New Roman" w:eastAsia="Times New Roman" w:cs="Times New Roman"/>
      <w:sz w:val="24"/>
      <w:szCs w:val="20"/>
      <w:lang w:eastAsia="ru-RU"/>
    </w:rPr>
  </w:style>
  <w:style w:type="character" w:styleId="711" w:customStyle="1">
    <w:name w:val="Абзац списка Знак"/>
    <w:link w:val="707"/>
    <w:uiPriority w:val="34"/>
    <w:rPr>
      <w:rFonts w:ascii="Times New Roman" w:hAnsi="Times New Roman" w:eastAsia="Times New Roman" w:cs="Times New Roman"/>
      <w:sz w:val="24"/>
      <w:szCs w:val="24"/>
      <w:lang w:eastAsia="ru-RU"/>
    </w:rPr>
  </w:style>
  <w:style w:type="paragraph" w:styleId="712" w:customStyle="1">
    <w:name w:val="Standard"/>
    <w:pPr>
      <w:jc w:val="both"/>
      <w:spacing w:after="60" w:line="240" w:lineRule="auto"/>
    </w:pPr>
    <w:rPr>
      <w:rFonts w:ascii="Times New Roman" w:hAnsi="Times New Roman" w:eastAsia="Times New Roman" w:cs="Times New Roman"/>
      <w:sz w:val="24"/>
      <w:szCs w:val="24"/>
      <w:lang w:eastAsia="zh-CN"/>
    </w:rPr>
  </w:style>
  <w:style w:type="paragraph" w:styleId="713">
    <w:name w:val="Balloon Text"/>
    <w:basedOn w:val="680"/>
    <w:link w:val="714"/>
    <w:uiPriority w:val="99"/>
    <w:semiHidden/>
    <w:unhideWhenUsed/>
    <w:pPr>
      <w:spacing w:after="0"/>
    </w:pPr>
    <w:rPr>
      <w:rFonts w:ascii="Segoe UI" w:hAnsi="Segoe UI" w:cs="Segoe UI"/>
      <w:sz w:val="18"/>
      <w:szCs w:val="18"/>
    </w:rPr>
  </w:style>
  <w:style w:type="character" w:styleId="714" w:customStyle="1">
    <w:name w:val="Текст выноски Знак"/>
    <w:basedOn w:val="682"/>
    <w:link w:val="713"/>
    <w:uiPriority w:val="99"/>
    <w:semiHidden/>
    <w:rPr>
      <w:rFonts w:ascii="Segoe UI" w:hAnsi="Segoe UI" w:eastAsia="Times New Roman" w:cs="Segoe UI"/>
      <w:sz w:val="18"/>
      <w:szCs w:val="18"/>
      <w:lang w:eastAsia="ru-RU"/>
    </w:rPr>
  </w:style>
  <w:style w:type="character" w:styleId="715">
    <w:name w:val="annotation reference"/>
    <w:basedOn w:val="682"/>
    <w:uiPriority w:val="99"/>
    <w:semiHidden/>
    <w:unhideWhenUsed/>
    <w:rPr>
      <w:sz w:val="16"/>
      <w:szCs w:val="16"/>
    </w:rPr>
  </w:style>
  <w:style w:type="paragraph" w:styleId="716">
    <w:name w:val="annotation text"/>
    <w:basedOn w:val="680"/>
    <w:link w:val="717"/>
    <w:uiPriority w:val="99"/>
    <w:semiHidden/>
    <w:unhideWhenUsed/>
    <w:rPr>
      <w:sz w:val="20"/>
      <w:szCs w:val="20"/>
    </w:rPr>
  </w:style>
  <w:style w:type="character" w:styleId="717" w:customStyle="1">
    <w:name w:val="Текст примечания Знак"/>
    <w:basedOn w:val="682"/>
    <w:link w:val="716"/>
    <w:uiPriority w:val="99"/>
    <w:semiHidden/>
    <w:rPr>
      <w:rFonts w:ascii="Times New Roman" w:hAnsi="Times New Roman" w:eastAsia="Times New Roman" w:cs="Times New Roman"/>
      <w:sz w:val="20"/>
      <w:szCs w:val="20"/>
      <w:lang w:eastAsia="ru-RU"/>
    </w:rPr>
  </w:style>
  <w:style w:type="paragraph" w:styleId="718">
    <w:name w:val="annotation subject"/>
    <w:basedOn w:val="716"/>
    <w:next w:val="716"/>
    <w:link w:val="719"/>
    <w:uiPriority w:val="99"/>
    <w:semiHidden/>
    <w:unhideWhenUsed/>
    <w:rPr>
      <w:b/>
      <w:bCs/>
    </w:rPr>
  </w:style>
  <w:style w:type="character" w:styleId="719" w:customStyle="1">
    <w:name w:val="Тема примечания Знак"/>
    <w:basedOn w:val="717"/>
    <w:link w:val="718"/>
    <w:uiPriority w:val="99"/>
    <w:semiHidden/>
    <w:rPr>
      <w:rFonts w:ascii="Times New Roman" w:hAnsi="Times New Roman" w:eastAsia="Times New Roman" w:cs="Times New Roman"/>
      <w:b/>
      <w:bCs/>
      <w:sz w:val="20"/>
      <w:szCs w:val="20"/>
      <w:lang w:eastAsia="ru-RU"/>
    </w:rPr>
  </w:style>
  <w:style w:type="character" w:styleId="720" w:customStyle="1">
    <w:name w:val="Неразрешенное упоминание1"/>
    <w:basedOn w:val="682"/>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mailto:permyakov.v@blood.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7261B-1941-4BEA-988D-ECD0C1CDC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Р7-Офис/2024.3.2.584</Application>
  <Company>ФГБУ ГНЦ МЗ РФ</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Тычков Игорь Григорьевич</dc:creator>
  <cp:revision>9</cp:revision>
  <dcterms:created xsi:type="dcterms:W3CDTF">2026-07-17T09:12:00Z</dcterms:created>
  <dcterms:modified xsi:type="dcterms:W3CDTF">2026-07-20T11:42:56Z</dcterms:modified>
</cp:coreProperties>
</file>