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6952D" w14:textId="77777777" w:rsidR="00E06A8A" w:rsidRDefault="00E06A8A" w:rsidP="00E06A8A">
      <w:pPr>
        <w:jc w:val="center"/>
        <w:rPr>
          <w:sz w:val="28"/>
        </w:rPr>
      </w:pPr>
      <w:r>
        <w:rPr>
          <w:sz w:val="28"/>
        </w:rPr>
        <w:t>ФЕДЕРАЛЬНАЯ ТАМОЖЕННАЯ СЛУЖБА</w:t>
      </w:r>
    </w:p>
    <w:p w14:paraId="0CE5C69A" w14:textId="77777777" w:rsidR="00E06A8A" w:rsidRDefault="00E06A8A" w:rsidP="00E06A8A">
      <w:pPr>
        <w:jc w:val="center"/>
        <w:rPr>
          <w:sz w:val="28"/>
        </w:rPr>
      </w:pPr>
      <w:r>
        <w:rPr>
          <w:sz w:val="28"/>
        </w:rPr>
        <w:t>ПРИВОЛЖСКОЕ ТАМОЖЕННОЕ УПРАВЛЕНИЕ</w:t>
      </w:r>
    </w:p>
    <w:p w14:paraId="6600C0F5" w14:textId="77777777" w:rsidR="00E06A8A" w:rsidRDefault="00E06A8A" w:rsidP="00E06A8A">
      <w:pPr>
        <w:jc w:val="center"/>
        <w:rPr>
          <w:sz w:val="28"/>
        </w:rPr>
      </w:pPr>
      <w:r>
        <w:rPr>
          <w:sz w:val="28"/>
        </w:rPr>
        <w:t>ПЕРМСКАЯ ТАМОЖНЯ</w:t>
      </w:r>
    </w:p>
    <w:p w14:paraId="45F76DFD" w14:textId="77777777" w:rsidR="00E06A8A" w:rsidRDefault="00E06A8A" w:rsidP="00E06A8A">
      <w:pPr>
        <w:jc w:val="center"/>
        <w:rPr>
          <w:sz w:val="28"/>
        </w:rPr>
      </w:pPr>
    </w:p>
    <w:p w14:paraId="40436DD5" w14:textId="77777777" w:rsidR="00E06A8A" w:rsidRDefault="00E06A8A" w:rsidP="00E06A8A">
      <w:pPr>
        <w:jc w:val="center"/>
        <w:rPr>
          <w:sz w:val="28"/>
        </w:rPr>
      </w:pPr>
    </w:p>
    <w:p w14:paraId="75D965EF" w14:textId="77777777" w:rsidR="00675C66" w:rsidRDefault="00675C66" w:rsidP="00E06A8A">
      <w:pPr>
        <w:jc w:val="center"/>
        <w:rPr>
          <w:sz w:val="28"/>
        </w:rPr>
      </w:pPr>
    </w:p>
    <w:p w14:paraId="30286EB2" w14:textId="77777777" w:rsidR="00675C66" w:rsidRDefault="00675C66" w:rsidP="00E06A8A">
      <w:pPr>
        <w:jc w:val="center"/>
        <w:rPr>
          <w:sz w:val="28"/>
        </w:rPr>
      </w:pPr>
    </w:p>
    <w:p w14:paraId="1A2B79A9" w14:textId="77777777" w:rsidR="00675C66" w:rsidRDefault="00675C66" w:rsidP="00E06A8A">
      <w:pPr>
        <w:jc w:val="center"/>
        <w:rPr>
          <w:sz w:val="28"/>
        </w:rPr>
      </w:pPr>
    </w:p>
    <w:p w14:paraId="10E6F774" w14:textId="77777777" w:rsidR="00E06A8A" w:rsidRDefault="00E06A8A" w:rsidP="00E06A8A">
      <w:pPr>
        <w:ind w:left="6096"/>
        <w:rPr>
          <w:bCs/>
        </w:rPr>
      </w:pPr>
    </w:p>
    <w:p w14:paraId="07AFD351" w14:textId="77777777" w:rsidR="00E06A8A" w:rsidRDefault="00E06A8A" w:rsidP="00E06A8A">
      <w:pPr>
        <w:ind w:left="6096"/>
        <w:rPr>
          <w:bCs/>
        </w:rPr>
      </w:pPr>
    </w:p>
    <w:p w14:paraId="7F4A8A69" w14:textId="77777777" w:rsidR="00E06A8A" w:rsidRDefault="00E06A8A" w:rsidP="00E06A8A">
      <w:pPr>
        <w:ind w:left="6096"/>
        <w:rPr>
          <w:bCs/>
        </w:rPr>
      </w:pPr>
      <w:r>
        <w:rPr>
          <w:bCs/>
        </w:rPr>
        <w:t xml:space="preserve">   </w:t>
      </w:r>
    </w:p>
    <w:p w14:paraId="69ACE2FD" w14:textId="77777777" w:rsidR="00E06A8A" w:rsidRPr="001F5619" w:rsidRDefault="00E06A8A" w:rsidP="00E06A8A">
      <w:pPr>
        <w:jc w:val="center"/>
        <w:rPr>
          <w:b/>
          <w:sz w:val="40"/>
          <w:szCs w:val="40"/>
        </w:rPr>
      </w:pPr>
      <w:r w:rsidRPr="001F5619">
        <w:rPr>
          <w:b/>
          <w:sz w:val="40"/>
          <w:szCs w:val="40"/>
        </w:rPr>
        <w:t xml:space="preserve">Информация к закупочной сессии на ЕАТ </w:t>
      </w:r>
    </w:p>
    <w:p w14:paraId="288D0610" w14:textId="3036168D" w:rsidR="00E06A8A" w:rsidRPr="00EF5B34" w:rsidRDefault="00E06A8A" w:rsidP="00E06A8A">
      <w:pPr>
        <w:jc w:val="center"/>
        <w:rPr>
          <w:b/>
          <w:sz w:val="40"/>
          <w:szCs w:val="40"/>
        </w:rPr>
      </w:pPr>
      <w:r w:rsidRPr="001F5619">
        <w:rPr>
          <w:b/>
          <w:sz w:val="40"/>
          <w:szCs w:val="40"/>
        </w:rPr>
        <w:t xml:space="preserve">на </w:t>
      </w:r>
      <w:r w:rsidR="00276305">
        <w:rPr>
          <w:b/>
          <w:sz w:val="40"/>
          <w:szCs w:val="40"/>
        </w:rPr>
        <w:t>п</w:t>
      </w:r>
      <w:r w:rsidR="00276305" w:rsidRPr="00276305">
        <w:rPr>
          <w:b/>
          <w:sz w:val="40"/>
          <w:szCs w:val="40"/>
        </w:rPr>
        <w:t>оставк</w:t>
      </w:r>
      <w:r w:rsidR="00276305">
        <w:rPr>
          <w:b/>
          <w:sz w:val="40"/>
          <w:szCs w:val="40"/>
        </w:rPr>
        <w:t>у</w:t>
      </w:r>
      <w:r w:rsidR="00276305" w:rsidRPr="00276305">
        <w:rPr>
          <w:b/>
          <w:sz w:val="40"/>
          <w:szCs w:val="40"/>
        </w:rPr>
        <w:t xml:space="preserve"> </w:t>
      </w:r>
      <w:r w:rsidR="00EF5B34">
        <w:rPr>
          <w:b/>
          <w:sz w:val="40"/>
          <w:szCs w:val="40"/>
        </w:rPr>
        <w:t>технических средств таможенного контроля</w:t>
      </w:r>
    </w:p>
    <w:p w14:paraId="452E5AD8" w14:textId="77777777" w:rsidR="00E06A8A" w:rsidRDefault="00E06A8A" w:rsidP="00E06A8A">
      <w:pPr>
        <w:jc w:val="center"/>
      </w:pPr>
    </w:p>
    <w:p w14:paraId="1E5FF1CE" w14:textId="77777777" w:rsidR="00E06A8A" w:rsidRDefault="00E06A8A" w:rsidP="00E06A8A"/>
    <w:p w14:paraId="6E9234F7" w14:textId="77777777" w:rsidR="00E06A8A" w:rsidRDefault="00E06A8A" w:rsidP="00E06A8A"/>
    <w:p w14:paraId="7A06DB6B" w14:textId="77777777" w:rsidR="00E06A8A" w:rsidRDefault="00E06A8A" w:rsidP="00E06A8A"/>
    <w:p w14:paraId="741C8317" w14:textId="77777777" w:rsidR="00E06A8A" w:rsidRDefault="00E06A8A" w:rsidP="00E06A8A"/>
    <w:p w14:paraId="04DE06DD" w14:textId="77777777" w:rsidR="00E06A8A" w:rsidRDefault="00E06A8A" w:rsidP="00E06A8A"/>
    <w:p w14:paraId="54BA095A" w14:textId="77777777" w:rsidR="00E06A8A" w:rsidRDefault="00E06A8A" w:rsidP="00E06A8A"/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495"/>
        <w:gridCol w:w="1843"/>
        <w:gridCol w:w="2693"/>
      </w:tblGrid>
      <w:tr w:rsidR="0006750C" w14:paraId="474EAA04" w14:textId="77777777" w:rsidTr="00142E9D">
        <w:trPr>
          <w:trHeight w:val="322"/>
        </w:trPr>
        <w:tc>
          <w:tcPr>
            <w:tcW w:w="5495" w:type="dxa"/>
            <w:vAlign w:val="bottom"/>
            <w:hideMark/>
          </w:tcPr>
          <w:p w14:paraId="33964CED" w14:textId="14B20ABF" w:rsidR="0006750C" w:rsidRDefault="00485C7B" w:rsidP="00485C7B">
            <w:pPr>
              <w:shd w:val="clear" w:color="auto" w:fill="FFFFFF"/>
              <w:spacing w:line="276" w:lineRule="auto"/>
              <w:ind w:right="-704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06750C">
              <w:rPr>
                <w:sz w:val="28"/>
                <w:szCs w:val="28"/>
                <w:lang w:eastAsia="en-US"/>
              </w:rPr>
              <w:t>ачальник ОТСиСОСВТ ИТС</w:t>
            </w:r>
          </w:p>
        </w:tc>
        <w:tc>
          <w:tcPr>
            <w:tcW w:w="1843" w:type="dxa"/>
            <w:vAlign w:val="bottom"/>
            <w:hideMark/>
          </w:tcPr>
          <w:p w14:paraId="2811FB83" w14:textId="77777777" w:rsidR="0006750C" w:rsidRDefault="0006750C" w:rsidP="00142E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2693" w:type="dxa"/>
            <w:vAlign w:val="bottom"/>
          </w:tcPr>
          <w:p w14:paraId="54EA9B24" w14:textId="2F7F2F68" w:rsidR="0006750C" w:rsidRDefault="0006750C" w:rsidP="00485C7B">
            <w:pPr>
              <w:spacing w:line="276" w:lineRule="auto"/>
              <w:rPr>
                <w:bCs/>
                <w:spacing w:val="-1"/>
                <w:sz w:val="28"/>
                <w:szCs w:val="28"/>
                <w:lang w:eastAsia="en-US"/>
              </w:rPr>
            </w:pPr>
            <w:r>
              <w:rPr>
                <w:bCs/>
                <w:spacing w:val="-1"/>
                <w:sz w:val="28"/>
                <w:szCs w:val="28"/>
                <w:lang w:eastAsia="en-US"/>
              </w:rPr>
              <w:t>И.</w:t>
            </w:r>
            <w:r w:rsidR="00485C7B">
              <w:rPr>
                <w:bCs/>
                <w:spacing w:val="-1"/>
                <w:sz w:val="28"/>
                <w:szCs w:val="28"/>
                <w:lang w:eastAsia="en-US"/>
              </w:rPr>
              <w:t>А</w:t>
            </w:r>
            <w:r>
              <w:rPr>
                <w:bCs/>
                <w:spacing w:val="-1"/>
                <w:sz w:val="28"/>
                <w:szCs w:val="28"/>
                <w:lang w:eastAsia="en-US"/>
              </w:rPr>
              <w:t xml:space="preserve">. </w:t>
            </w:r>
            <w:r w:rsidR="00485C7B">
              <w:rPr>
                <w:bCs/>
                <w:spacing w:val="-1"/>
                <w:sz w:val="28"/>
                <w:szCs w:val="28"/>
                <w:lang w:eastAsia="en-US"/>
              </w:rPr>
              <w:t>Зарецкий</w:t>
            </w:r>
          </w:p>
        </w:tc>
      </w:tr>
    </w:tbl>
    <w:p w14:paraId="2FDD318C" w14:textId="77777777" w:rsidR="0006750C" w:rsidRDefault="0006750C" w:rsidP="0006750C"/>
    <w:p w14:paraId="53C29662" w14:textId="77777777" w:rsidR="0006750C" w:rsidRDefault="0006750C" w:rsidP="0006750C"/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495"/>
        <w:gridCol w:w="1843"/>
        <w:gridCol w:w="2693"/>
      </w:tblGrid>
      <w:tr w:rsidR="0006750C" w14:paraId="10908BD0" w14:textId="77777777" w:rsidTr="00142E9D">
        <w:trPr>
          <w:trHeight w:val="322"/>
        </w:trPr>
        <w:tc>
          <w:tcPr>
            <w:tcW w:w="5495" w:type="dxa"/>
            <w:vAlign w:val="bottom"/>
            <w:hideMark/>
          </w:tcPr>
          <w:p w14:paraId="6B10153A" w14:textId="77777777" w:rsidR="0006750C" w:rsidRDefault="0006750C" w:rsidP="00142E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СОГЛАСОВАНО:             </w:t>
            </w:r>
          </w:p>
          <w:p w14:paraId="630B33ED" w14:textId="77777777" w:rsidR="0006750C" w:rsidRDefault="0006750C" w:rsidP="00142E9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3FD3EDA1" w14:textId="77777777" w:rsidR="0006750C" w:rsidRDefault="0006750C" w:rsidP="00142E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информационно-технической службы</w:t>
            </w:r>
          </w:p>
        </w:tc>
        <w:tc>
          <w:tcPr>
            <w:tcW w:w="1843" w:type="dxa"/>
            <w:vAlign w:val="bottom"/>
            <w:hideMark/>
          </w:tcPr>
          <w:p w14:paraId="40500DDC" w14:textId="77777777" w:rsidR="0006750C" w:rsidRDefault="0006750C" w:rsidP="00142E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</w:t>
            </w:r>
          </w:p>
        </w:tc>
        <w:tc>
          <w:tcPr>
            <w:tcW w:w="2693" w:type="dxa"/>
            <w:vAlign w:val="bottom"/>
          </w:tcPr>
          <w:p w14:paraId="5A3078A1" w14:textId="77777777" w:rsidR="0006750C" w:rsidRDefault="0006750C" w:rsidP="00142E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М.В. Лисков</w:t>
            </w:r>
          </w:p>
        </w:tc>
      </w:tr>
      <w:tr w:rsidR="0006750C" w14:paraId="626C4502" w14:textId="77777777" w:rsidTr="00142E9D">
        <w:trPr>
          <w:trHeight w:val="322"/>
        </w:trPr>
        <w:tc>
          <w:tcPr>
            <w:tcW w:w="5495" w:type="dxa"/>
            <w:vAlign w:val="bottom"/>
          </w:tcPr>
          <w:p w14:paraId="14505D71" w14:textId="77777777" w:rsidR="0006750C" w:rsidRDefault="0006750C" w:rsidP="00142E9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6A1D7856" w14:textId="77777777" w:rsidR="0006750C" w:rsidRDefault="0006750C" w:rsidP="00142E9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079E759B" w14:textId="77777777" w:rsidR="0006750C" w:rsidRDefault="0006750C" w:rsidP="00142E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контрактной службы</w:t>
            </w:r>
          </w:p>
        </w:tc>
        <w:tc>
          <w:tcPr>
            <w:tcW w:w="1843" w:type="dxa"/>
            <w:vAlign w:val="bottom"/>
            <w:hideMark/>
          </w:tcPr>
          <w:p w14:paraId="6512602C" w14:textId="77777777" w:rsidR="0006750C" w:rsidRDefault="0006750C" w:rsidP="00142E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</w:t>
            </w:r>
          </w:p>
        </w:tc>
        <w:tc>
          <w:tcPr>
            <w:tcW w:w="2693" w:type="dxa"/>
            <w:vAlign w:val="bottom"/>
          </w:tcPr>
          <w:p w14:paraId="0D005FEA" w14:textId="77777777" w:rsidR="0006750C" w:rsidRPr="001B5A81" w:rsidRDefault="0006750C" w:rsidP="00142E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А.В. Оборин</w:t>
            </w:r>
          </w:p>
        </w:tc>
      </w:tr>
      <w:tr w:rsidR="0006750C" w14:paraId="36B9D0BD" w14:textId="77777777" w:rsidTr="00142E9D">
        <w:trPr>
          <w:trHeight w:val="322"/>
        </w:trPr>
        <w:tc>
          <w:tcPr>
            <w:tcW w:w="5495" w:type="dxa"/>
            <w:vAlign w:val="bottom"/>
            <w:hideMark/>
          </w:tcPr>
          <w:p w14:paraId="6EA055FC" w14:textId="77777777" w:rsidR="0006750C" w:rsidRDefault="0006750C" w:rsidP="00142E9D"/>
          <w:tbl>
            <w:tblPr>
              <w:tblW w:w="10031" w:type="dxa"/>
              <w:tblLayout w:type="fixed"/>
              <w:tblLook w:val="04A0" w:firstRow="1" w:lastRow="0" w:firstColumn="1" w:lastColumn="0" w:noHBand="0" w:noVBand="1"/>
            </w:tblPr>
            <w:tblGrid>
              <w:gridCol w:w="5495"/>
              <w:gridCol w:w="1843"/>
              <w:gridCol w:w="2693"/>
            </w:tblGrid>
            <w:tr w:rsidR="0006750C" w14:paraId="3D3292E4" w14:textId="77777777" w:rsidTr="00142E9D">
              <w:trPr>
                <w:trHeight w:val="322"/>
              </w:trPr>
              <w:tc>
                <w:tcPr>
                  <w:tcW w:w="5495" w:type="dxa"/>
                  <w:vAlign w:val="bottom"/>
                </w:tcPr>
                <w:p w14:paraId="180F92D8" w14:textId="77777777" w:rsidR="0006750C" w:rsidRDefault="0006750C" w:rsidP="00142E9D">
                  <w:pPr>
                    <w:shd w:val="clear" w:color="auto" w:fill="FFFFFF"/>
                    <w:spacing w:line="276" w:lineRule="auto"/>
                    <w:ind w:left="-68" w:right="-704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43" w:type="dxa"/>
                  <w:vAlign w:val="bottom"/>
                  <w:hideMark/>
                </w:tcPr>
                <w:p w14:paraId="28812A55" w14:textId="77777777" w:rsidR="0006750C" w:rsidRDefault="0006750C" w:rsidP="00142E9D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</w:t>
                  </w:r>
                </w:p>
              </w:tc>
              <w:tc>
                <w:tcPr>
                  <w:tcW w:w="2693" w:type="dxa"/>
                  <w:vAlign w:val="bottom"/>
                </w:tcPr>
                <w:p w14:paraId="7E41CBC0" w14:textId="77777777" w:rsidR="0006750C" w:rsidRDefault="0006750C" w:rsidP="00142E9D">
                  <w:pPr>
                    <w:spacing w:line="276" w:lineRule="auto"/>
                    <w:rPr>
                      <w:bCs/>
                      <w:spacing w:val="-1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5839FE55" w14:textId="77777777" w:rsidR="0006750C" w:rsidRDefault="0006750C" w:rsidP="00142E9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Правовой отдел</w:t>
            </w:r>
          </w:p>
        </w:tc>
        <w:tc>
          <w:tcPr>
            <w:tcW w:w="1843" w:type="dxa"/>
            <w:vAlign w:val="bottom"/>
            <w:hideMark/>
          </w:tcPr>
          <w:p w14:paraId="43DEE3FC" w14:textId="77777777" w:rsidR="0006750C" w:rsidRDefault="0006750C" w:rsidP="00142E9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</w:t>
            </w:r>
          </w:p>
        </w:tc>
        <w:tc>
          <w:tcPr>
            <w:tcW w:w="2693" w:type="dxa"/>
            <w:vAlign w:val="bottom"/>
          </w:tcPr>
          <w:p w14:paraId="58DD23F8" w14:textId="381C56C3" w:rsidR="0006750C" w:rsidRDefault="00485C7B" w:rsidP="00142E9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Т.В. Лузянина</w:t>
            </w:r>
          </w:p>
        </w:tc>
      </w:tr>
      <w:tr w:rsidR="0006750C" w14:paraId="6699E688" w14:textId="77777777" w:rsidTr="00142E9D">
        <w:trPr>
          <w:trHeight w:val="839"/>
        </w:trPr>
        <w:tc>
          <w:tcPr>
            <w:tcW w:w="5495" w:type="dxa"/>
            <w:vAlign w:val="bottom"/>
          </w:tcPr>
          <w:p w14:paraId="1189AEDE" w14:textId="77777777" w:rsidR="0006750C" w:rsidRDefault="0006750C" w:rsidP="00142E9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6A0623B5" w14:textId="77777777" w:rsidR="0006750C" w:rsidRDefault="0006750C" w:rsidP="00142E9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Отдел бухгалтерского учета </w:t>
            </w:r>
          </w:p>
          <w:p w14:paraId="0894C547" w14:textId="77777777" w:rsidR="0006750C" w:rsidRDefault="0006750C" w:rsidP="00142E9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финансового мониторинга</w:t>
            </w:r>
          </w:p>
        </w:tc>
        <w:tc>
          <w:tcPr>
            <w:tcW w:w="1843" w:type="dxa"/>
            <w:vAlign w:val="bottom"/>
            <w:hideMark/>
          </w:tcPr>
          <w:p w14:paraId="4E60E532" w14:textId="77777777" w:rsidR="0006750C" w:rsidRDefault="0006750C" w:rsidP="00142E9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</w:t>
            </w:r>
          </w:p>
        </w:tc>
        <w:tc>
          <w:tcPr>
            <w:tcW w:w="2693" w:type="dxa"/>
            <w:vAlign w:val="bottom"/>
          </w:tcPr>
          <w:p w14:paraId="7645960A" w14:textId="77777777" w:rsidR="0006750C" w:rsidRDefault="0006750C" w:rsidP="00142E9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Ю.Б. Богданова</w:t>
            </w:r>
          </w:p>
        </w:tc>
      </w:tr>
    </w:tbl>
    <w:p w14:paraId="287D9224" w14:textId="77777777" w:rsidR="00E06A8A" w:rsidRDefault="00E06A8A" w:rsidP="00E06A8A">
      <w:pPr>
        <w:jc w:val="center"/>
        <w:rPr>
          <w:sz w:val="28"/>
          <w:szCs w:val="28"/>
        </w:rPr>
      </w:pPr>
    </w:p>
    <w:p w14:paraId="745C34FC" w14:textId="77777777" w:rsidR="00E06A8A" w:rsidRDefault="00E06A8A" w:rsidP="00E06A8A">
      <w:pPr>
        <w:jc w:val="center"/>
        <w:rPr>
          <w:sz w:val="28"/>
          <w:szCs w:val="28"/>
        </w:rPr>
      </w:pPr>
    </w:p>
    <w:p w14:paraId="152528A6" w14:textId="4D951BA1" w:rsidR="0006750C" w:rsidRDefault="0006750C" w:rsidP="00E06A8A">
      <w:pPr>
        <w:jc w:val="center"/>
        <w:rPr>
          <w:sz w:val="28"/>
          <w:szCs w:val="28"/>
        </w:rPr>
      </w:pPr>
    </w:p>
    <w:p w14:paraId="3D4A4578" w14:textId="77777777" w:rsidR="00E06A8A" w:rsidRDefault="00E06A8A" w:rsidP="00E06A8A">
      <w:pPr>
        <w:jc w:val="center"/>
        <w:rPr>
          <w:sz w:val="28"/>
          <w:szCs w:val="28"/>
        </w:rPr>
      </w:pPr>
    </w:p>
    <w:p w14:paraId="6557EA41" w14:textId="77777777" w:rsidR="00E06A8A" w:rsidRDefault="00E06A8A" w:rsidP="00E06A8A">
      <w:pPr>
        <w:jc w:val="center"/>
        <w:rPr>
          <w:sz w:val="28"/>
          <w:szCs w:val="28"/>
        </w:rPr>
      </w:pPr>
    </w:p>
    <w:p w14:paraId="78C29B66" w14:textId="77777777" w:rsidR="00E06A8A" w:rsidRDefault="00E06A8A" w:rsidP="00E06A8A">
      <w:pPr>
        <w:jc w:val="center"/>
        <w:rPr>
          <w:sz w:val="28"/>
          <w:szCs w:val="28"/>
        </w:rPr>
      </w:pPr>
    </w:p>
    <w:p w14:paraId="5CD08573" w14:textId="77777777" w:rsidR="00E06A8A" w:rsidRDefault="00E06A8A" w:rsidP="00E06A8A">
      <w:pPr>
        <w:jc w:val="center"/>
        <w:rPr>
          <w:sz w:val="28"/>
          <w:szCs w:val="28"/>
        </w:rPr>
      </w:pPr>
    </w:p>
    <w:p w14:paraId="50E33C49" w14:textId="77777777" w:rsidR="001F5619" w:rsidRDefault="001F5619" w:rsidP="00E06A8A">
      <w:pPr>
        <w:jc w:val="center"/>
        <w:rPr>
          <w:sz w:val="28"/>
          <w:szCs w:val="28"/>
        </w:rPr>
      </w:pPr>
    </w:p>
    <w:p w14:paraId="7A390022" w14:textId="77777777" w:rsidR="00E06A8A" w:rsidRDefault="00E06A8A" w:rsidP="00E06A8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Пермь</w:t>
      </w:r>
    </w:p>
    <w:p w14:paraId="77C721FE" w14:textId="2E4333E7" w:rsidR="00E06A8A" w:rsidRDefault="00E06A8A" w:rsidP="00E06A8A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06750C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14:paraId="2D70010A" w14:textId="77777777" w:rsidR="00E06A8A" w:rsidRPr="0006750C" w:rsidRDefault="00E06A8A" w:rsidP="00E06A8A">
      <w:pPr>
        <w:jc w:val="center"/>
        <w:rPr>
          <w:sz w:val="26"/>
          <w:szCs w:val="26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0"/>
        <w:gridCol w:w="7498"/>
        <w:gridCol w:w="8"/>
      </w:tblGrid>
      <w:tr w:rsidR="00E06A8A" w14:paraId="2B2269AF" w14:textId="77777777" w:rsidTr="0038227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A889" w14:textId="77777777" w:rsidR="00E06A8A" w:rsidRDefault="00E06A8A" w:rsidP="00F6092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>Условия закупки</w:t>
            </w:r>
          </w:p>
        </w:tc>
      </w:tr>
      <w:tr w:rsidR="00194E9D" w14:paraId="617C0E3F" w14:textId="77777777" w:rsidTr="0038227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3736" w14:textId="526F525F" w:rsidR="00194E9D" w:rsidRPr="005371D9" w:rsidRDefault="00194E9D" w:rsidP="00FB440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577F94">
              <w:rPr>
                <w:b/>
                <w:sz w:val="24"/>
                <w:szCs w:val="24"/>
                <w:lang w:eastAsia="en-US"/>
              </w:rPr>
              <w:t>ИКЗ:</w:t>
            </w:r>
            <w:r w:rsidR="00577F94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06750C" w:rsidRPr="00F96DC6">
              <w:rPr>
                <w:b/>
                <w:sz w:val="24"/>
                <w:szCs w:val="24"/>
                <w:lang w:eastAsia="en-US"/>
              </w:rPr>
              <w:t>26 1 5902290177 590401001 0020 000 0000 244</w:t>
            </w:r>
            <w:r w:rsidR="0006750C" w:rsidRPr="00801CFF">
              <w:rPr>
                <w:b/>
                <w:sz w:val="24"/>
                <w:szCs w:val="24"/>
                <w:lang w:eastAsia="en-US"/>
              </w:rPr>
              <w:t xml:space="preserve">  </w:t>
            </w:r>
            <w:r w:rsidR="0006750C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06750C">
              <w:rPr>
                <w:b/>
                <w:sz w:val="24"/>
                <w:szCs w:val="24"/>
                <w:lang w:eastAsia="en-US"/>
              </w:rPr>
              <w:t xml:space="preserve">КБК: </w:t>
            </w:r>
            <w:r w:rsidR="0006750C" w:rsidRPr="00801CFF">
              <w:rPr>
                <w:b/>
                <w:sz w:val="24"/>
                <w:szCs w:val="24"/>
                <w:lang w:eastAsia="en-US"/>
              </w:rPr>
              <w:t>15301063941590049244</w:t>
            </w:r>
          </w:p>
        </w:tc>
      </w:tr>
      <w:tr w:rsidR="00E06A8A" w:rsidRPr="0077765E" w14:paraId="3E348D55" w14:textId="77777777" w:rsidTr="002D6D4C">
        <w:trPr>
          <w:gridAfter w:val="1"/>
          <w:wAfter w:w="4" w:type="pct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BD9" w14:textId="77777777" w:rsidR="00E06A8A" w:rsidRDefault="00E06A8A" w:rsidP="00F60921">
            <w:pPr>
              <w:pStyle w:val="ConsPlusNonformat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Предмет закупки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226D" w14:textId="6DCE7BED" w:rsidR="00E06A8A" w:rsidRPr="0006750C" w:rsidRDefault="006A45AB" w:rsidP="00F60921">
            <w:pPr>
              <w:ind w:firstLine="209"/>
              <w:rPr>
                <w:color w:val="000000"/>
                <w:sz w:val="24"/>
                <w:szCs w:val="24"/>
                <w:lang w:eastAsia="en-US"/>
              </w:rPr>
            </w:pPr>
            <w:r w:rsidRPr="0006750C">
              <w:rPr>
                <w:sz w:val="24"/>
                <w:szCs w:val="24"/>
              </w:rPr>
              <w:t>Поставка технических средств таможенного контроля</w:t>
            </w:r>
          </w:p>
        </w:tc>
      </w:tr>
      <w:tr w:rsidR="00E06A8A" w:rsidRPr="0077765E" w14:paraId="4B63B555" w14:textId="77777777" w:rsidTr="002D6D4C">
        <w:trPr>
          <w:gridAfter w:val="1"/>
          <w:wAfter w:w="4" w:type="pct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D8A3" w14:textId="77777777" w:rsidR="00E06A8A" w:rsidRDefault="00E06A8A" w:rsidP="00F60921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Стартовая цена,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A821" w14:textId="6BE7879F" w:rsidR="00E06A8A" w:rsidRPr="0077765E" w:rsidRDefault="00485C7B" w:rsidP="00485C7B">
            <w:pPr>
              <w:ind w:firstLine="200"/>
              <w:jc w:val="both"/>
              <w:rPr>
                <w:sz w:val="24"/>
                <w:szCs w:val="24"/>
                <w:lang w:eastAsia="en-US"/>
              </w:rPr>
            </w:pPr>
            <w:r w:rsidRPr="00485C7B">
              <w:rPr>
                <w:sz w:val="24"/>
                <w:szCs w:val="24"/>
              </w:rPr>
              <w:t>31</w:t>
            </w:r>
            <w:r w:rsidRPr="00485C7B">
              <w:rPr>
                <w:sz w:val="24"/>
                <w:szCs w:val="24"/>
              </w:rPr>
              <w:t> </w:t>
            </w:r>
            <w:r w:rsidRPr="00485C7B">
              <w:rPr>
                <w:sz w:val="24"/>
                <w:szCs w:val="24"/>
              </w:rPr>
              <w:t>714</w:t>
            </w:r>
            <w:r w:rsidRPr="00485C7B">
              <w:rPr>
                <w:sz w:val="24"/>
                <w:szCs w:val="24"/>
              </w:rPr>
              <w:t>,</w:t>
            </w:r>
            <w:r w:rsidRPr="00485C7B">
              <w:rPr>
                <w:sz w:val="24"/>
                <w:szCs w:val="24"/>
              </w:rPr>
              <w:t>61</w:t>
            </w:r>
            <w:r w:rsidRPr="00AD3304">
              <w:t xml:space="preserve"> </w:t>
            </w:r>
          </w:p>
        </w:tc>
      </w:tr>
      <w:tr w:rsidR="00E06A8A" w:rsidRPr="0077765E" w14:paraId="35406A5E" w14:textId="77777777" w:rsidTr="002D6D4C">
        <w:trPr>
          <w:gridAfter w:val="1"/>
          <w:wAfter w:w="4" w:type="pct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5DD3" w14:textId="77777777" w:rsidR="00E06A8A" w:rsidRDefault="00E06A8A" w:rsidP="00F60921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Размер аванса (при наличии),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4504" w14:textId="73DFD505" w:rsidR="00E06A8A" w:rsidRPr="0077765E" w:rsidRDefault="00577F94" w:rsidP="00F60921">
            <w:pPr>
              <w:ind w:firstLine="2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предусмотрен</w:t>
            </w:r>
          </w:p>
        </w:tc>
      </w:tr>
      <w:tr w:rsidR="00E06A8A" w:rsidRPr="0077765E" w14:paraId="50B77E42" w14:textId="77777777" w:rsidTr="002D6D4C">
        <w:trPr>
          <w:gridAfter w:val="1"/>
          <w:wAfter w:w="4" w:type="pct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6FAB" w14:textId="77777777" w:rsidR="00E06A8A" w:rsidRDefault="00E06A8A" w:rsidP="00F60921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Способ закупки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AC97" w14:textId="77777777" w:rsidR="00E06A8A" w:rsidRDefault="00E06A8A" w:rsidP="00F60921">
            <w:pPr>
              <w:ind w:firstLine="209"/>
              <w:rPr>
                <w:sz w:val="24"/>
                <w:szCs w:val="24"/>
                <w:lang w:eastAsia="en-US"/>
              </w:rPr>
            </w:pPr>
            <w:r w:rsidRPr="0077765E">
              <w:rPr>
                <w:sz w:val="24"/>
                <w:szCs w:val="24"/>
                <w:lang w:eastAsia="en-US"/>
              </w:rPr>
              <w:t>Закупка до 600 000 руб. (п.4 ч.1 ст.93 Закона №44-ФЗ)</w:t>
            </w:r>
          </w:p>
          <w:p w14:paraId="607702E9" w14:textId="77777777" w:rsidR="009A4FBD" w:rsidRPr="0077765E" w:rsidRDefault="009A4FBD" w:rsidP="00F60921">
            <w:pPr>
              <w:ind w:firstLine="209"/>
              <w:rPr>
                <w:sz w:val="24"/>
                <w:szCs w:val="24"/>
                <w:lang w:eastAsia="en-US"/>
              </w:rPr>
            </w:pPr>
          </w:p>
        </w:tc>
      </w:tr>
      <w:tr w:rsidR="00E06A8A" w:rsidRPr="0077765E" w14:paraId="73A3EFD3" w14:textId="77777777" w:rsidTr="002D6D4C">
        <w:trPr>
          <w:gridAfter w:val="1"/>
          <w:wAfter w:w="4" w:type="pct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8D1C" w14:textId="77777777" w:rsidR="00E06A8A" w:rsidRDefault="00E06A8A" w:rsidP="00F60921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Вид оплаты 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2A90" w14:textId="77777777" w:rsidR="00E06A8A" w:rsidRDefault="00E06A8A" w:rsidP="00F60921">
            <w:pPr>
              <w:ind w:firstLine="209"/>
              <w:rPr>
                <w:sz w:val="24"/>
                <w:szCs w:val="24"/>
                <w:lang w:eastAsia="en-US"/>
              </w:rPr>
            </w:pPr>
            <w:r w:rsidRPr="0077765E">
              <w:rPr>
                <w:sz w:val="24"/>
                <w:szCs w:val="24"/>
                <w:lang w:eastAsia="en-US"/>
              </w:rPr>
              <w:t xml:space="preserve">Оплата по счету </w:t>
            </w:r>
          </w:p>
          <w:p w14:paraId="4AE2A36A" w14:textId="77777777" w:rsidR="009A4FBD" w:rsidRPr="0077765E" w:rsidRDefault="009A4FBD" w:rsidP="00F60921">
            <w:pPr>
              <w:ind w:firstLine="209"/>
              <w:rPr>
                <w:sz w:val="24"/>
                <w:szCs w:val="24"/>
                <w:lang w:eastAsia="en-US"/>
              </w:rPr>
            </w:pPr>
          </w:p>
        </w:tc>
      </w:tr>
      <w:tr w:rsidR="00E06A8A" w:rsidRPr="0077765E" w14:paraId="51D9AAC1" w14:textId="77777777" w:rsidTr="002D6D4C">
        <w:trPr>
          <w:gridAfter w:val="1"/>
          <w:wAfter w:w="4" w:type="pct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514" w14:textId="77777777" w:rsidR="00E06A8A" w:rsidRDefault="00E06A8A" w:rsidP="00F60921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Условия оплаты 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72C1" w14:textId="77777777" w:rsidR="009A4FBD" w:rsidRDefault="0006750C" w:rsidP="00F60921">
            <w:pPr>
              <w:ind w:firstLine="209"/>
              <w:rPr>
                <w:sz w:val="24"/>
                <w:szCs w:val="24"/>
              </w:rPr>
            </w:pPr>
            <w:r w:rsidRPr="0034661F">
              <w:rPr>
                <w:sz w:val="24"/>
                <w:szCs w:val="24"/>
              </w:rPr>
              <w:t>В установленный срок</w:t>
            </w:r>
          </w:p>
          <w:p w14:paraId="39B0E1F8" w14:textId="2397A7C2" w:rsidR="0006750C" w:rsidRPr="0077765E" w:rsidRDefault="0006750C" w:rsidP="00F60921">
            <w:pPr>
              <w:ind w:firstLine="209"/>
              <w:rPr>
                <w:sz w:val="24"/>
                <w:szCs w:val="24"/>
                <w:lang w:eastAsia="en-US"/>
              </w:rPr>
            </w:pPr>
          </w:p>
        </w:tc>
      </w:tr>
      <w:tr w:rsidR="00E06A8A" w:rsidRPr="0077765E" w14:paraId="7708C1BC" w14:textId="77777777" w:rsidTr="002D6D4C">
        <w:trPr>
          <w:gridAfter w:val="1"/>
          <w:wAfter w:w="4" w:type="pct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88C7" w14:textId="5B1C369D" w:rsidR="00E06A8A" w:rsidRDefault="00E06A8A" w:rsidP="00F60921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Порядок и срок оплаты товара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5C81" w14:textId="77777777" w:rsidR="000D2BF8" w:rsidRPr="00E727B1" w:rsidRDefault="000D2BF8" w:rsidP="00F60921">
            <w:pPr>
              <w:tabs>
                <w:tab w:val="left" w:pos="-4395"/>
              </w:tabs>
              <w:ind w:firstLine="270"/>
              <w:jc w:val="both"/>
              <w:rPr>
                <w:sz w:val="24"/>
                <w:szCs w:val="24"/>
              </w:rPr>
            </w:pPr>
            <w:r w:rsidRPr="00E727B1">
              <w:rPr>
                <w:sz w:val="24"/>
                <w:szCs w:val="24"/>
              </w:rPr>
              <w:t>Источник финансирования: Федеральный бюджет.</w:t>
            </w:r>
          </w:p>
          <w:p w14:paraId="5D67AE81" w14:textId="79F62DE2" w:rsidR="00577F94" w:rsidRPr="00577F94" w:rsidRDefault="001E12DD" w:rsidP="00577F94">
            <w:pPr>
              <w:ind w:right="66" w:firstLine="270"/>
              <w:jc w:val="both"/>
              <w:rPr>
                <w:sz w:val="24"/>
                <w:szCs w:val="24"/>
              </w:rPr>
            </w:pPr>
            <w:r w:rsidRPr="00E727B1">
              <w:rPr>
                <w:sz w:val="24"/>
                <w:szCs w:val="24"/>
              </w:rPr>
              <w:t>Товар</w:t>
            </w:r>
            <w:r w:rsidR="00577F94" w:rsidRPr="00E727B1">
              <w:rPr>
                <w:sz w:val="24"/>
                <w:szCs w:val="24"/>
              </w:rPr>
              <w:t xml:space="preserve"> оплачива</w:t>
            </w:r>
            <w:r w:rsidRPr="00E727B1">
              <w:rPr>
                <w:sz w:val="24"/>
                <w:szCs w:val="24"/>
              </w:rPr>
              <w:t>е</w:t>
            </w:r>
            <w:r w:rsidR="00577F94" w:rsidRPr="00E727B1">
              <w:rPr>
                <w:sz w:val="24"/>
                <w:szCs w:val="24"/>
              </w:rPr>
              <w:t>тся Заказчиком в пределах лимитов</w:t>
            </w:r>
            <w:r w:rsidR="00E727B1" w:rsidRPr="00E727B1">
              <w:rPr>
                <w:sz w:val="24"/>
                <w:szCs w:val="24"/>
              </w:rPr>
              <w:t xml:space="preserve"> </w:t>
            </w:r>
            <w:r w:rsidR="00577F94" w:rsidRPr="00E727B1">
              <w:rPr>
                <w:sz w:val="24"/>
                <w:szCs w:val="24"/>
              </w:rPr>
              <w:t xml:space="preserve">бюджетных обязательств исходя из объема фактически </w:t>
            </w:r>
            <w:r w:rsidR="00E727B1" w:rsidRPr="00E727B1">
              <w:rPr>
                <w:sz w:val="24"/>
                <w:szCs w:val="24"/>
              </w:rPr>
              <w:t xml:space="preserve">поставленного товара </w:t>
            </w:r>
            <w:r w:rsidR="00577F94" w:rsidRPr="00E727B1">
              <w:rPr>
                <w:sz w:val="24"/>
                <w:szCs w:val="24"/>
              </w:rPr>
              <w:t>по ценам, указанным в Спецификации.</w:t>
            </w:r>
          </w:p>
          <w:p w14:paraId="56B50DEA" w14:textId="35C842F0" w:rsidR="00FB32AA" w:rsidRPr="00A35866" w:rsidRDefault="00A35866" w:rsidP="00A35866">
            <w:pPr>
              <w:pStyle w:val="HTML"/>
              <w:ind w:firstLine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66">
              <w:rPr>
                <w:rFonts w:ascii="Times New Roman" w:hAnsi="Times New Roman" w:cs="Times New Roman"/>
                <w:sz w:val="24"/>
                <w:szCs w:val="24"/>
              </w:rPr>
              <w:t xml:space="preserve">Оплата по контракту производится Заказчиком после поставки </w:t>
            </w:r>
            <w:r w:rsidR="004E7E70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Pr="00A35866">
              <w:rPr>
                <w:rFonts w:ascii="Times New Roman" w:hAnsi="Times New Roman" w:cs="Times New Roman"/>
                <w:sz w:val="24"/>
                <w:szCs w:val="24"/>
              </w:rPr>
              <w:t xml:space="preserve"> за фактически поставленн</w:t>
            </w:r>
            <w:r w:rsidR="00CF219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A35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190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  <w:r w:rsidRPr="00A35866">
              <w:rPr>
                <w:rFonts w:ascii="Times New Roman" w:hAnsi="Times New Roman" w:cs="Times New Roman"/>
                <w:sz w:val="24"/>
                <w:szCs w:val="24"/>
              </w:rPr>
              <w:t xml:space="preserve"> путем перечисления денежных средств на расчетный счет Поставщика на основании счета, счета-фактуры (если ее составление предусмотрено законодательством Российской Федерации), товарной накладной (или универсального передаточного документа) и акта сдачи-приемки </w:t>
            </w:r>
            <w:r w:rsidR="00CF2190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Pr="00A35866">
              <w:rPr>
                <w:rFonts w:ascii="Times New Roman" w:hAnsi="Times New Roman" w:cs="Times New Roman"/>
                <w:sz w:val="24"/>
                <w:szCs w:val="24"/>
              </w:rPr>
              <w:t xml:space="preserve">, подписанных Сторонами. Акт сдачи-приемки </w:t>
            </w:r>
            <w:r w:rsidR="00CF2190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Pr="00A35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BF8" w:rsidRPr="00A35866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Pr="00A35866">
              <w:rPr>
                <w:rFonts w:ascii="Times New Roman" w:hAnsi="Times New Roman" w:cs="Times New Roman"/>
                <w:sz w:val="24"/>
                <w:szCs w:val="24"/>
              </w:rPr>
              <w:t>яется</w:t>
            </w:r>
            <w:r w:rsidR="000D2BF8" w:rsidRPr="00A3586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="00C30D14" w:rsidRPr="00A35866">
              <w:rPr>
                <w:rFonts w:ascii="Times New Roman" w:hAnsi="Times New Roman" w:cs="Times New Roman"/>
                <w:sz w:val="24"/>
                <w:szCs w:val="24"/>
              </w:rPr>
              <w:t>Приложением № 3</w:t>
            </w:r>
            <w:r w:rsidR="000D2BF8" w:rsidRPr="00A358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B32AA" w:rsidRPr="00A35866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Перечисление денежных средств осуществляется в течение </w:t>
            </w:r>
            <w:r w:rsidR="001E12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32AA" w:rsidRPr="00A358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E12DD">
              <w:rPr>
                <w:rFonts w:ascii="Times New Roman" w:hAnsi="Times New Roman" w:cs="Times New Roman"/>
                <w:sz w:val="24"/>
                <w:szCs w:val="24"/>
              </w:rPr>
              <w:t>десяти</w:t>
            </w:r>
            <w:r w:rsidR="00165869" w:rsidRPr="00A358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B32AA" w:rsidRPr="00A3586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подписания </w:t>
            </w:r>
            <w:r w:rsidR="00FB32AA" w:rsidRPr="004E7E70">
              <w:rPr>
                <w:rFonts w:ascii="Times New Roman" w:hAnsi="Times New Roman" w:cs="Times New Roman"/>
                <w:sz w:val="24"/>
                <w:szCs w:val="24"/>
              </w:rPr>
              <w:t xml:space="preserve">акта сдачи-приемки </w:t>
            </w:r>
            <w:r w:rsidR="00165869" w:rsidRPr="004E7E70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="00FB32AA" w:rsidRPr="004E7E70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Заказчиком.</w:t>
            </w:r>
          </w:p>
          <w:p w14:paraId="28D7BA09" w14:textId="6FF4A6DE" w:rsidR="00E727B1" w:rsidRPr="00A61C85" w:rsidRDefault="000D2BF8" w:rsidP="007A052B">
            <w:pPr>
              <w:ind w:firstLine="279"/>
              <w:jc w:val="both"/>
              <w:rPr>
                <w:sz w:val="24"/>
                <w:szCs w:val="24"/>
              </w:rPr>
            </w:pPr>
            <w:r w:rsidRPr="00A35866">
              <w:rPr>
                <w:sz w:val="24"/>
                <w:szCs w:val="24"/>
              </w:rPr>
              <w:t>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</w:t>
            </w:r>
            <w:r w:rsidRPr="000D2BF8">
              <w:rPr>
                <w:sz w:val="24"/>
                <w:szCs w:val="24"/>
              </w:rPr>
              <w:t xml:space="preserve"> связанные с перечислением Заказчиком денежных средств на указанный в Контракте счет Поставщика, несет Поставщик.</w:t>
            </w:r>
          </w:p>
        </w:tc>
      </w:tr>
      <w:tr w:rsidR="00E06A8A" w:rsidRPr="0077765E" w14:paraId="3503BBE5" w14:textId="77777777" w:rsidTr="002D6D4C">
        <w:trPr>
          <w:gridAfter w:val="1"/>
          <w:wAfter w:w="4" w:type="pct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3AAA" w14:textId="77777777" w:rsidR="00E06A8A" w:rsidRDefault="00E06A8A" w:rsidP="00F60921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Продолжительность закупочной сессии, час 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5EDA" w14:textId="7F4B5438" w:rsidR="00E06A8A" w:rsidRPr="00681F66" w:rsidRDefault="00812F47" w:rsidP="00F60921">
            <w:pPr>
              <w:ind w:firstLine="2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 w:rsidR="00681F66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E06A8A" w14:paraId="075C188D" w14:textId="77777777" w:rsidTr="002D6D4C">
        <w:trPr>
          <w:gridAfter w:val="1"/>
          <w:wAfter w:w="4" w:type="pct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0CD7" w14:textId="77777777" w:rsidR="00E06A8A" w:rsidRDefault="00E06A8A" w:rsidP="00F60921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8D56" w14:textId="77777777" w:rsidR="00E06A8A" w:rsidRDefault="00E06A8A" w:rsidP="00F6092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Стороны вправе принять решение об одностороннем отказе от исполнения контракта в соответствии с гражданским законодательством.</w:t>
            </w:r>
          </w:p>
        </w:tc>
      </w:tr>
      <w:tr w:rsidR="00E06A8A" w14:paraId="0FA88F5C" w14:textId="77777777" w:rsidTr="002D6D4C">
        <w:trPr>
          <w:gridAfter w:val="1"/>
          <w:wAfter w:w="4" w:type="pct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99CF" w14:textId="77777777" w:rsidR="00E06A8A" w:rsidRDefault="00E06A8A" w:rsidP="00F60921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 подаче предложения поставщику (подрядчику, исполнителя) необходимо предоставить дополнительную информацию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8A12" w14:textId="1CF75811" w:rsidR="00E06A8A" w:rsidRPr="000A6C3E" w:rsidRDefault="000A6C3E" w:rsidP="00F60921">
            <w:pPr>
              <w:jc w:val="both"/>
              <w:rPr>
                <w:sz w:val="24"/>
                <w:szCs w:val="24"/>
                <w:lang w:eastAsia="en-US"/>
              </w:rPr>
            </w:pPr>
            <w:r w:rsidRPr="001C4FEA">
              <w:rPr>
                <w:color w:val="000000"/>
                <w:sz w:val="24"/>
                <w:szCs w:val="24"/>
                <w:lang w:eastAsia="en-US"/>
              </w:rPr>
              <w:t>При подаче предложения поставщику (подрядчику, исполнител</w:t>
            </w:r>
            <w:r w:rsidR="0033666B">
              <w:rPr>
                <w:color w:val="000000"/>
                <w:sz w:val="24"/>
                <w:szCs w:val="24"/>
                <w:lang w:eastAsia="en-US"/>
              </w:rPr>
              <w:t>ю</w:t>
            </w:r>
            <w:r w:rsidRPr="001C4FEA">
              <w:rPr>
                <w:color w:val="000000"/>
                <w:sz w:val="24"/>
                <w:szCs w:val="24"/>
                <w:lang w:eastAsia="en-US"/>
              </w:rPr>
              <w:t>) необходимо предоставить информацию о товаре с указанием страны происхождения товара.</w:t>
            </w:r>
          </w:p>
        </w:tc>
      </w:tr>
      <w:tr w:rsidR="00E06A8A" w14:paraId="12BFA721" w14:textId="77777777" w:rsidTr="002D6D4C">
        <w:trPr>
          <w:gridAfter w:val="1"/>
          <w:wAfter w:w="4" w:type="pct"/>
          <w:trHeight w:val="5692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8673" w14:textId="77777777" w:rsidR="00E06A8A" w:rsidRDefault="00E06A8A" w:rsidP="00F60921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Дополнительные условия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0AA5" w14:textId="77777777" w:rsidR="00D47A45" w:rsidRDefault="00214B38" w:rsidP="00240BFA">
            <w:pPr>
              <w:pStyle w:val="ad"/>
              <w:widowControl w:val="0"/>
              <w:spacing w:after="0"/>
              <w:ind w:firstLine="137"/>
              <w:contextualSpacing/>
              <w:jc w:val="both"/>
            </w:pPr>
            <w:r w:rsidRPr="001C4FEA">
              <w:t xml:space="preserve">Заказчиком к участнику закупки установлены единые требования в соответствии с ч.1 ст.31 Закона №44-ФЗ. Участник закупки при направлении заявки на участие в закупке подтверждает свое соответствие требованиям ч.1 ст.31 Закона №44-ФЗ. </w:t>
            </w:r>
          </w:p>
          <w:p w14:paraId="17E937E3" w14:textId="123C3B67" w:rsidR="005C0CF9" w:rsidRPr="005C0CF9" w:rsidRDefault="005C0CF9" w:rsidP="00240BFA">
            <w:pPr>
              <w:pStyle w:val="ad"/>
              <w:widowControl w:val="0"/>
              <w:spacing w:after="0"/>
              <w:ind w:firstLine="137"/>
              <w:contextualSpacing/>
              <w:jc w:val="both"/>
            </w:pPr>
            <w:r w:rsidRPr="001C4FEA">
              <w:t>Цена</w:t>
            </w:r>
            <w:r w:rsidRPr="005C0CF9">
              <w:t xml:space="preserve"> контракта формируется с учетом всех расходов Поставщика, связанных с исполнением Контракта, в том числе стоимости доставки Товара, стоимости погрузочно-разгрузочных работ, расходов на страхование, упаковку, маркировку, уплату таможенных пошлин, налогов, сборов и других обязательных платежей, включаемых в цену товара.</w:t>
            </w:r>
          </w:p>
          <w:p w14:paraId="38F4E427" w14:textId="77777777" w:rsidR="007A052B" w:rsidRDefault="00214B38" w:rsidP="00240BFA">
            <w:pPr>
              <w:ind w:firstLine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BBE" w:rsidRPr="000A0888">
              <w:rPr>
                <w:sz w:val="24"/>
                <w:szCs w:val="24"/>
              </w:rPr>
              <w:t>Цена контракта является твердой и определяется на весь срок исполнения Контракта за исключением случаев, предусмотренных статьями 34, 95 Федерального закона от 05.04.2013 № 44-ФЗ.</w:t>
            </w:r>
            <w:r>
              <w:rPr>
                <w:sz w:val="24"/>
                <w:szCs w:val="24"/>
              </w:rPr>
              <w:t xml:space="preserve"> </w:t>
            </w:r>
          </w:p>
          <w:p w14:paraId="06BCC434" w14:textId="173EA85A" w:rsidR="007C1612" w:rsidRPr="000D2BF8" w:rsidRDefault="00E77BBE" w:rsidP="00763958">
            <w:pPr>
              <w:ind w:firstLine="137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0A0888">
              <w:rPr>
                <w:sz w:val="24"/>
                <w:szCs w:val="24"/>
              </w:rPr>
              <w:t>В случае, если контракт заключается с юридическим лицом или физическим лицом, в том числе зарегистрированным в качестве индивидуального предпринимателя, подлежащая уплате Заказчиком сумма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      </w:r>
          </w:p>
        </w:tc>
      </w:tr>
      <w:tr w:rsidR="00E06A8A" w14:paraId="781A8E16" w14:textId="77777777" w:rsidTr="002D6D4C">
        <w:trPr>
          <w:gridAfter w:val="1"/>
          <w:wAfter w:w="4" w:type="pct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F314" w14:textId="6E06C09D" w:rsidR="009A4FBD" w:rsidRPr="00DD51E2" w:rsidRDefault="00E06A8A" w:rsidP="00F60921">
            <w:pPr>
              <w:pStyle w:val="ConsPlusNonformat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Участником закупочной сессии не может быть лицо, информация о котором включена в Реестр недобросовестных поставщиков 44-ФЗ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2905" w14:textId="77777777" w:rsidR="00E06A8A" w:rsidRPr="0077765E" w:rsidRDefault="00E06A8A" w:rsidP="00F60921">
            <w:pPr>
              <w:rPr>
                <w:sz w:val="24"/>
                <w:szCs w:val="24"/>
                <w:lang w:eastAsia="en-US"/>
              </w:rPr>
            </w:pPr>
            <w:r w:rsidRPr="0077765E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E06A8A" w14:paraId="36281C34" w14:textId="77777777" w:rsidTr="0038227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EA23" w14:textId="77777777" w:rsidR="00E06A8A" w:rsidRDefault="00E06A8A" w:rsidP="00F6092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Условия поставки (оказания услуг, выполнения работ)</w:t>
            </w:r>
          </w:p>
        </w:tc>
      </w:tr>
      <w:tr w:rsidR="007A052B" w14:paraId="7453A0BE" w14:textId="77777777" w:rsidTr="002D6D4C">
        <w:trPr>
          <w:gridAfter w:val="1"/>
          <w:wAfter w:w="4" w:type="pct"/>
          <w:trHeight w:val="1193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C86A" w14:textId="457C9567" w:rsidR="007A052B" w:rsidRDefault="007A052B" w:rsidP="007A052B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Максимальный срок поставки товаров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94D6" w14:textId="7A435B4B" w:rsidR="007A052B" w:rsidRPr="00F60921" w:rsidRDefault="007A052B" w:rsidP="007A052B">
            <w:pPr>
              <w:jc w:val="both"/>
              <w:rPr>
                <w:sz w:val="24"/>
                <w:szCs w:val="24"/>
              </w:rPr>
            </w:pPr>
            <w:r w:rsidRPr="00F60921">
              <w:rPr>
                <w:sz w:val="24"/>
                <w:szCs w:val="24"/>
              </w:rPr>
              <w:t xml:space="preserve">Поставка </w:t>
            </w:r>
            <w:r w:rsidRPr="004E7E70">
              <w:rPr>
                <w:sz w:val="24"/>
                <w:szCs w:val="24"/>
              </w:rPr>
              <w:t>Товара осуществляется</w:t>
            </w:r>
            <w:r w:rsidRPr="00F60921">
              <w:rPr>
                <w:sz w:val="24"/>
                <w:szCs w:val="24"/>
              </w:rPr>
              <w:t xml:space="preserve"> Поставщиком в течени</w:t>
            </w:r>
            <w:r>
              <w:rPr>
                <w:sz w:val="24"/>
                <w:szCs w:val="24"/>
              </w:rPr>
              <w:t>е</w:t>
            </w:r>
            <w:r w:rsidRPr="00F60921">
              <w:rPr>
                <w:sz w:val="24"/>
                <w:szCs w:val="24"/>
              </w:rPr>
              <w:t xml:space="preserve"> </w:t>
            </w:r>
            <w:r w:rsidRPr="007A052B">
              <w:rPr>
                <w:sz w:val="24"/>
                <w:szCs w:val="24"/>
              </w:rPr>
              <w:t>45 (сорока пяти) рабочих дней со дня заключения сторонами контракта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7A052B" w14:paraId="23C5095D" w14:textId="77777777" w:rsidTr="002D6D4C">
        <w:trPr>
          <w:gridAfter w:val="1"/>
          <w:wAfter w:w="4" w:type="pct"/>
          <w:trHeight w:val="848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9268" w14:textId="04618E18" w:rsidR="007A052B" w:rsidRDefault="007A052B" w:rsidP="007A052B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Доставка товаров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5EFC" w14:textId="5E289FA3" w:rsidR="007A052B" w:rsidRPr="000C098D" w:rsidRDefault="007A052B" w:rsidP="007A052B">
            <w:pPr>
              <w:rPr>
                <w:color w:val="000000"/>
                <w:sz w:val="24"/>
                <w:szCs w:val="24"/>
              </w:rPr>
            </w:pPr>
            <w:r w:rsidRPr="000C098D">
              <w:rPr>
                <w:color w:val="000000"/>
                <w:sz w:val="24"/>
                <w:szCs w:val="24"/>
              </w:rPr>
              <w:t>Доставка товаров осуществляется по месту нахождения Заказчика</w:t>
            </w:r>
          </w:p>
          <w:p w14:paraId="12DF8384" w14:textId="6B6E86A7" w:rsidR="007A052B" w:rsidRPr="000C098D" w:rsidRDefault="007A052B" w:rsidP="007A052B">
            <w:pPr>
              <w:pStyle w:val="ad"/>
              <w:widowControl w:val="0"/>
              <w:spacing w:after="0"/>
              <w:contextualSpacing/>
              <w:jc w:val="both"/>
            </w:pPr>
          </w:p>
        </w:tc>
      </w:tr>
      <w:tr w:rsidR="007A052B" w14:paraId="515CD0DA" w14:textId="77777777" w:rsidTr="002D6D4C">
        <w:trPr>
          <w:gridAfter w:val="1"/>
          <w:wAfter w:w="4" w:type="pct"/>
          <w:trHeight w:val="411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2E79" w14:textId="6FA75BDE" w:rsidR="007A052B" w:rsidRDefault="007A052B" w:rsidP="007A05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Адрес доставки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9F37" w14:textId="5AE1F97C" w:rsidR="007A052B" w:rsidRPr="009E3D36" w:rsidRDefault="007A052B" w:rsidP="007A05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г. Пермь, </w:t>
            </w:r>
            <w:r w:rsidRPr="009E3D36">
              <w:rPr>
                <w:sz w:val="24"/>
                <w:szCs w:val="24"/>
              </w:rPr>
              <w:t>ул. Героев Хасана, 46</w:t>
            </w:r>
            <w:r>
              <w:rPr>
                <w:sz w:val="24"/>
                <w:szCs w:val="24"/>
              </w:rPr>
              <w:t>,</w:t>
            </w:r>
            <w:r w:rsidRPr="009E3D36">
              <w:rPr>
                <w:sz w:val="24"/>
                <w:szCs w:val="24"/>
              </w:rPr>
              <w:t xml:space="preserve"> Администра</w:t>
            </w:r>
            <w:r>
              <w:rPr>
                <w:sz w:val="24"/>
                <w:szCs w:val="24"/>
              </w:rPr>
              <w:t xml:space="preserve">тивное здание Пермской таможни </w:t>
            </w:r>
          </w:p>
        </w:tc>
      </w:tr>
      <w:tr w:rsidR="007A052B" w14:paraId="6ADD8E10" w14:textId="77777777" w:rsidTr="002D6D4C">
        <w:trPr>
          <w:gridAfter w:val="1"/>
          <w:wAfter w:w="4" w:type="pct"/>
          <w:trHeight w:val="621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2D29" w14:textId="77777777" w:rsidR="007A052B" w:rsidRDefault="007A052B" w:rsidP="007A052B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Дополнительная информация о доставке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8201" w14:textId="0BA683B0" w:rsidR="007A052B" w:rsidRPr="000B23BF" w:rsidRDefault="007A052B" w:rsidP="007A052B">
            <w:pPr>
              <w:jc w:val="both"/>
              <w:rPr>
                <w:sz w:val="24"/>
                <w:szCs w:val="24"/>
                <w:lang w:eastAsia="en-US"/>
              </w:rPr>
            </w:pPr>
            <w:r w:rsidRPr="00625485">
              <w:rPr>
                <w:sz w:val="24"/>
                <w:szCs w:val="24"/>
                <w:lang w:eastAsia="en-US"/>
              </w:rPr>
              <w:t xml:space="preserve">Контактное лицо Пермской таможни: </w:t>
            </w:r>
            <w:r>
              <w:rPr>
                <w:sz w:val="24"/>
                <w:szCs w:val="24"/>
                <w:lang w:eastAsia="en-US"/>
              </w:rPr>
              <w:t>Зарецкий Илья Алексеевич</w:t>
            </w:r>
            <w:r w:rsidRPr="00625485">
              <w:rPr>
                <w:sz w:val="24"/>
                <w:szCs w:val="24"/>
                <w:lang w:eastAsia="en-US"/>
              </w:rPr>
              <w:t xml:space="preserve">, тел. </w:t>
            </w:r>
            <w:r>
              <w:rPr>
                <w:sz w:val="24"/>
                <w:szCs w:val="24"/>
                <w:lang w:eastAsia="en-US"/>
              </w:rPr>
              <w:t>(342) 238-72-72</w:t>
            </w:r>
            <w:r w:rsidRPr="000B23BF">
              <w:rPr>
                <w:sz w:val="24"/>
                <w:szCs w:val="24"/>
                <w:lang w:eastAsia="en-US"/>
              </w:rPr>
              <w:t xml:space="preserve"> </w:t>
            </w:r>
          </w:p>
          <w:p w14:paraId="7461E6BB" w14:textId="5A863EFF" w:rsidR="007A052B" w:rsidRPr="00565F9F" w:rsidRDefault="007A052B" w:rsidP="007A052B">
            <w:pPr>
              <w:jc w:val="both"/>
              <w:rPr>
                <w:sz w:val="24"/>
                <w:szCs w:val="24"/>
                <w:lang w:eastAsia="en-US"/>
              </w:rPr>
            </w:pPr>
            <w:r w:rsidRPr="000B23BF">
              <w:rPr>
                <w:sz w:val="24"/>
                <w:szCs w:val="24"/>
                <w:lang w:eastAsia="en-US"/>
              </w:rPr>
              <w:t>При поставке Поставщик предоставляет заказчику товар с сопровождением документации и указанием страны происхождения товара</w:t>
            </w:r>
            <w:r w:rsidRPr="005C0CF9">
              <w:t>.</w:t>
            </w:r>
          </w:p>
        </w:tc>
      </w:tr>
      <w:tr w:rsidR="007A052B" w14:paraId="3FAF39AE" w14:textId="77777777" w:rsidTr="007A052B">
        <w:trPr>
          <w:gridAfter w:val="1"/>
          <w:wAfter w:w="4" w:type="pct"/>
          <w:trHeight w:val="439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FF03" w14:textId="646803D1" w:rsidR="007A052B" w:rsidRDefault="007A052B" w:rsidP="007A052B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График поставки товаров 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CB84" w14:textId="27E6A227" w:rsidR="007A052B" w:rsidRPr="00625485" w:rsidRDefault="007A052B" w:rsidP="007A052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052B" w14:paraId="3E08EF60" w14:textId="77777777" w:rsidTr="002D6D4C">
        <w:trPr>
          <w:gridAfter w:val="1"/>
          <w:wAfter w:w="4" w:type="pct"/>
          <w:trHeight w:val="3113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A0ED" w14:textId="77777777" w:rsidR="007A052B" w:rsidRDefault="007A052B" w:rsidP="007A052B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Порядок и срок приемки товаров (работ, услуг) Заказчиком</w:t>
            </w:r>
          </w:p>
          <w:p w14:paraId="23DE8056" w14:textId="77777777" w:rsidR="007A052B" w:rsidRDefault="007A052B" w:rsidP="007A052B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D7D" w14:textId="77777777" w:rsidR="0099700B" w:rsidRPr="00E2436A" w:rsidRDefault="0099700B" w:rsidP="0099700B">
            <w:pPr>
              <w:ind w:firstLine="351"/>
              <w:jc w:val="both"/>
              <w:rPr>
                <w:sz w:val="24"/>
                <w:szCs w:val="24"/>
              </w:rPr>
            </w:pPr>
            <w:r w:rsidRPr="00E2436A">
              <w:rPr>
                <w:sz w:val="24"/>
                <w:szCs w:val="24"/>
              </w:rPr>
              <w:t xml:space="preserve">Приемка Товара осуществляется путем передачи Поставщиком Товара и </w:t>
            </w:r>
            <w:r>
              <w:rPr>
                <w:sz w:val="24"/>
                <w:szCs w:val="24"/>
              </w:rPr>
              <w:t xml:space="preserve">сопроводительных </w:t>
            </w:r>
            <w:r w:rsidRPr="00E2436A">
              <w:rPr>
                <w:sz w:val="24"/>
                <w:szCs w:val="24"/>
              </w:rPr>
              <w:t>документов, обязательных для данного вида Товара, подтверждающих качество Товара.</w:t>
            </w:r>
          </w:p>
          <w:p w14:paraId="05B07F3A" w14:textId="77777777" w:rsidR="0099700B" w:rsidRPr="00E2436A" w:rsidRDefault="0099700B" w:rsidP="0099700B">
            <w:pPr>
              <w:pStyle w:val="ConsPlusNormal0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6A">
              <w:rPr>
                <w:rFonts w:ascii="Times New Roman" w:hAnsi="Times New Roman" w:cs="Times New Roman"/>
                <w:sz w:val="24"/>
                <w:szCs w:val="24"/>
              </w:rPr>
      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      </w:r>
          </w:p>
          <w:p w14:paraId="5F0D8D3D" w14:textId="77777777" w:rsidR="0099700B" w:rsidRPr="00BC2A61" w:rsidRDefault="0099700B" w:rsidP="0099700B">
            <w:pPr>
              <w:ind w:firstLine="351"/>
              <w:jc w:val="both"/>
              <w:rPr>
                <w:sz w:val="24"/>
                <w:szCs w:val="24"/>
              </w:rPr>
            </w:pPr>
            <w:r w:rsidRPr="00E2436A">
              <w:rPr>
                <w:sz w:val="24"/>
                <w:szCs w:val="24"/>
              </w:rPr>
              <w:t xml:space="preserve"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</w:t>
            </w:r>
            <w:r w:rsidRPr="00BC2A61">
              <w:rPr>
                <w:sz w:val="24"/>
                <w:szCs w:val="24"/>
              </w:rPr>
              <w:t>на основании контрактов, заключенных в соответствии с Законом о контрактной системе.</w:t>
            </w:r>
          </w:p>
          <w:p w14:paraId="25F04DB4" w14:textId="77777777" w:rsidR="0099700B" w:rsidRPr="00BC2A61" w:rsidRDefault="0099700B" w:rsidP="0099700B">
            <w:pPr>
              <w:ind w:right="66" w:firstLine="270"/>
              <w:jc w:val="both"/>
              <w:rPr>
                <w:sz w:val="24"/>
                <w:szCs w:val="24"/>
              </w:rPr>
            </w:pPr>
            <w:r w:rsidRPr="00BC2A61">
              <w:rPr>
                <w:sz w:val="24"/>
                <w:szCs w:val="24"/>
              </w:rPr>
              <w:t xml:space="preserve">Поставщик обязан в течение 5 (пяти) рабочих дней после поставки товара предоставить заказчику товарную накладную, счет, счет-фактуру (если ее составление предусмотрено законодательством Российской Федерации), или УПД, акт сдачи-приемки товара. </w:t>
            </w:r>
          </w:p>
          <w:p w14:paraId="0EE1C57D" w14:textId="77777777" w:rsidR="0099700B" w:rsidRPr="00BC2A61" w:rsidRDefault="0099700B" w:rsidP="0099700B">
            <w:pPr>
              <w:pStyle w:val="ConsPlusNormal0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61">
              <w:rPr>
                <w:rFonts w:ascii="Times New Roman" w:hAnsi="Times New Roman" w:cs="Times New Roman"/>
                <w:sz w:val="24"/>
                <w:szCs w:val="24"/>
              </w:rPr>
              <w:t>При отсутствии у Заказчика претензий по количеству и качеству поставленного Товара Заказчик в течение 5 (пяти) рабочих дней с момента предоставления документов Поставщиком, подписывает, товарную накладную, счет, счет-фактуру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A61">
              <w:rPr>
                <w:rFonts w:ascii="Times New Roman" w:hAnsi="Times New Roman" w:cs="Times New Roman"/>
                <w:sz w:val="24"/>
                <w:szCs w:val="24"/>
              </w:rPr>
              <w:t>(если ее составление предусмотрено законодательством Российской Федерации), или УПД, акт сдачи-приемки товара. После этого Товар считается переданным Поставщиком Заказчику.</w:t>
            </w:r>
          </w:p>
          <w:p w14:paraId="066210C0" w14:textId="77777777" w:rsidR="0099700B" w:rsidRPr="00BC2A61" w:rsidRDefault="0099700B" w:rsidP="0099700B">
            <w:pPr>
              <w:pStyle w:val="ConsPlusNormal0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61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сдачи-приемки товара.</w:t>
            </w:r>
          </w:p>
          <w:p w14:paraId="7B293C09" w14:textId="77777777" w:rsidR="0099700B" w:rsidRDefault="0099700B" w:rsidP="0099700B">
            <w:pPr>
              <w:pStyle w:val="HTML"/>
              <w:tabs>
                <w:tab w:val="clear" w:pos="1832"/>
                <w:tab w:val="left" w:pos="1134"/>
                <w:tab w:val="left" w:pos="9980"/>
              </w:tabs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61">
              <w:rPr>
                <w:rFonts w:ascii="Times New Roman" w:hAnsi="Times New Roman" w:cs="Times New Roman"/>
                <w:sz w:val="24"/>
                <w:szCs w:val="24"/>
              </w:rPr>
              <w:t>Заказчик вправе</w:t>
            </w:r>
            <w:r w:rsidRPr="00E2436A">
              <w:rPr>
                <w:rFonts w:ascii="Times New Roman" w:hAnsi="Times New Roman" w:cs="Times New Roman"/>
                <w:sz w:val="24"/>
                <w:szCs w:val="24"/>
              </w:rPr>
              <w:t xml:space="preserve">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      </w:r>
          </w:p>
          <w:p w14:paraId="77F11E80" w14:textId="77777777" w:rsidR="0099700B" w:rsidRPr="00625485" w:rsidRDefault="0099700B" w:rsidP="0099700B">
            <w:pPr>
              <w:pStyle w:val="HTML"/>
              <w:tabs>
                <w:tab w:val="clear" w:pos="1832"/>
                <w:tab w:val="left" w:pos="1134"/>
                <w:tab w:val="left" w:pos="9980"/>
              </w:tabs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85">
              <w:rPr>
                <w:rFonts w:ascii="Times New Roman" w:hAnsi="Times New Roman" w:cs="Times New Roman"/>
                <w:sz w:val="24"/>
                <w:szCs w:val="24"/>
              </w:rPr>
              <w:t xml:space="preserve">Приемка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Pr="00625485">
              <w:rPr>
                <w:rFonts w:ascii="Times New Roman" w:hAnsi="Times New Roman" w:cs="Times New Roman"/>
                <w:sz w:val="24"/>
                <w:szCs w:val="24"/>
              </w:rPr>
              <w:t xml:space="preserve"> по количеству производится заказчиком в момент поступления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Pr="0062548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 заказчика. Результатом приемки по количеству, комплектности является подписание заказчиком товарной накладной. Товарная накладная подписывается в двух экземплярах: один – поставщику, второй - заказчику. </w:t>
            </w:r>
          </w:p>
          <w:p w14:paraId="782C10CE" w14:textId="77777777" w:rsidR="0099700B" w:rsidRPr="00625485" w:rsidRDefault="0099700B" w:rsidP="0099700B">
            <w:pPr>
              <w:pStyle w:val="HTML"/>
              <w:tabs>
                <w:tab w:val="clear" w:pos="1832"/>
                <w:tab w:val="left" w:pos="1134"/>
                <w:tab w:val="left" w:pos="9980"/>
              </w:tabs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85">
              <w:rPr>
                <w:rFonts w:ascii="Times New Roman" w:hAnsi="Times New Roman" w:cs="Times New Roman"/>
                <w:sz w:val="24"/>
                <w:szCs w:val="24"/>
              </w:rPr>
              <w:t xml:space="preserve">Приемка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Pr="00625485">
              <w:rPr>
                <w:rFonts w:ascii="Times New Roman" w:hAnsi="Times New Roman" w:cs="Times New Roman"/>
                <w:sz w:val="24"/>
                <w:szCs w:val="24"/>
              </w:rPr>
              <w:t xml:space="preserve"> по качеству проводится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54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62548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625485">
              <w:rPr>
                <w:rFonts w:ascii="Times New Roman" w:hAnsi="Times New Roman" w:cs="Times New Roman"/>
                <w:sz w:val="24"/>
                <w:szCs w:val="24"/>
              </w:rPr>
              <w:t xml:space="preserve"> дней от даты доставки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Pr="0062548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 заказчика. </w:t>
            </w:r>
          </w:p>
          <w:p w14:paraId="4D8D95DD" w14:textId="77777777" w:rsidR="0099700B" w:rsidRPr="00BC2A61" w:rsidRDefault="0099700B" w:rsidP="0099700B">
            <w:pPr>
              <w:pStyle w:val="HTML"/>
              <w:tabs>
                <w:tab w:val="clear" w:pos="1832"/>
                <w:tab w:val="left" w:pos="1134"/>
                <w:tab w:val="left" w:pos="9980"/>
              </w:tabs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85">
              <w:rPr>
                <w:rFonts w:ascii="Times New Roman" w:hAnsi="Times New Roman" w:cs="Times New Roman"/>
                <w:sz w:val="24"/>
                <w:szCs w:val="24"/>
              </w:rPr>
              <w:t xml:space="preserve">Приемка по качеству включает в себя: проверку целостности упаковки; извлечение из упаковки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Pr="00625485">
              <w:rPr>
                <w:rFonts w:ascii="Times New Roman" w:hAnsi="Times New Roman" w:cs="Times New Roman"/>
                <w:sz w:val="24"/>
                <w:szCs w:val="24"/>
              </w:rPr>
              <w:t xml:space="preserve">; проверку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Pr="00625485">
              <w:rPr>
                <w:rFonts w:ascii="Times New Roman" w:hAnsi="Times New Roman" w:cs="Times New Roman"/>
                <w:sz w:val="24"/>
                <w:szCs w:val="24"/>
              </w:rPr>
              <w:t xml:space="preserve"> на отсутствие механических повреждений, на отсутствие признаков восстановленной; наличия дефектов. Проверке подлежит 100% поставляемой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Pr="00BC2A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BBB0FD5" w14:textId="77777777" w:rsidR="0099700B" w:rsidRPr="00BC2A61" w:rsidRDefault="0099700B" w:rsidP="0099700B">
            <w:pPr>
              <w:pStyle w:val="HTML"/>
              <w:tabs>
                <w:tab w:val="clear" w:pos="1832"/>
                <w:tab w:val="left" w:pos="1134"/>
                <w:tab w:val="left" w:pos="9980"/>
              </w:tabs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61">
              <w:rPr>
                <w:rFonts w:ascii="Times New Roman" w:hAnsi="Times New Roman" w:cs="Times New Roman"/>
                <w:sz w:val="24"/>
                <w:szCs w:val="24"/>
              </w:rPr>
              <w:t>На основании проверки и приемки Товара по качеству и при отсутствии мотивированных возражений заказчик подписывает акт сдачи-приемки Товара. Заказчик незамедлительно отправляет подписанный акт сдачи-приемки Товара поставщику.</w:t>
            </w:r>
          </w:p>
          <w:p w14:paraId="625B4255" w14:textId="77777777" w:rsidR="0099700B" w:rsidRPr="00625485" w:rsidRDefault="0099700B" w:rsidP="0099700B">
            <w:pPr>
              <w:pStyle w:val="HTML"/>
              <w:tabs>
                <w:tab w:val="clear" w:pos="1832"/>
                <w:tab w:val="left" w:pos="1134"/>
                <w:tab w:val="left" w:pos="9980"/>
              </w:tabs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61">
              <w:rPr>
                <w:rFonts w:ascii="Times New Roman" w:hAnsi="Times New Roman" w:cs="Times New Roman"/>
                <w:sz w:val="24"/>
                <w:szCs w:val="24"/>
              </w:rPr>
              <w:t>В случае выявления несоответствия поставленного Товара условиям контракта, недостатков, дефектов товара заказчик в течение 5 (пяти) рабочих дней уведомляет об этом поставщика</w:t>
            </w:r>
            <w:r w:rsidRPr="007B1DB5">
              <w:rPr>
                <w:rFonts w:ascii="Times New Roman" w:hAnsi="Times New Roman" w:cs="Times New Roman"/>
                <w:sz w:val="24"/>
                <w:szCs w:val="24"/>
              </w:rPr>
              <w:t>, составляет акт обнаружения недостатков с указанием сроков и порядка их исправлений и направляет его поставщику.</w:t>
            </w:r>
          </w:p>
          <w:p w14:paraId="620C9C8E" w14:textId="77777777" w:rsidR="0099700B" w:rsidRPr="00BC2A61" w:rsidRDefault="0099700B" w:rsidP="0099700B">
            <w:pPr>
              <w:pStyle w:val="HTML"/>
              <w:tabs>
                <w:tab w:val="clear" w:pos="1832"/>
                <w:tab w:val="left" w:pos="1134"/>
                <w:tab w:val="left" w:pos="9980"/>
              </w:tabs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85">
              <w:rPr>
                <w:rFonts w:ascii="Times New Roman" w:hAnsi="Times New Roman" w:cs="Times New Roman"/>
                <w:sz w:val="24"/>
                <w:szCs w:val="24"/>
              </w:rPr>
              <w:t>Поставщик обязан после получения акта обнаружения недостатков устранить выявленные недостатки (заменить дефектн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2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  <w:r w:rsidRPr="00625485">
              <w:rPr>
                <w:rFonts w:ascii="Times New Roman" w:hAnsi="Times New Roman" w:cs="Times New Roman"/>
                <w:sz w:val="24"/>
                <w:szCs w:val="24"/>
              </w:rPr>
              <w:t xml:space="preserve">) за свой счет </w:t>
            </w:r>
            <w:r w:rsidRPr="00BC2A6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(десяти) рабочих дней, если иные сроки не установлены актом обнаружения недостатков. </w:t>
            </w:r>
          </w:p>
          <w:p w14:paraId="18DEE016" w14:textId="77777777" w:rsidR="0099700B" w:rsidRPr="00BC2A61" w:rsidRDefault="0099700B" w:rsidP="0099700B">
            <w:pPr>
              <w:pStyle w:val="HTML"/>
              <w:tabs>
                <w:tab w:val="clear" w:pos="1832"/>
                <w:tab w:val="left" w:pos="1134"/>
                <w:tab w:val="left" w:pos="9980"/>
              </w:tabs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Датой поставки Товара считается день подписания Сторонами акта сдачи-приемки товара. </w:t>
            </w:r>
          </w:p>
          <w:p w14:paraId="39476011" w14:textId="77777777" w:rsidR="0099700B" w:rsidRDefault="0099700B" w:rsidP="0099700B">
            <w:pPr>
              <w:pStyle w:val="11"/>
              <w:spacing w:line="240" w:lineRule="auto"/>
              <w:ind w:firstLine="137"/>
              <w:rPr>
                <w:sz w:val="24"/>
                <w:szCs w:val="24"/>
              </w:rPr>
            </w:pPr>
            <w:r w:rsidRPr="00BC2A61">
              <w:rPr>
                <w:sz w:val="24"/>
                <w:szCs w:val="24"/>
              </w:rPr>
              <w:t>Товар, не соответствующий</w:t>
            </w:r>
            <w:r w:rsidRPr="00625485">
              <w:rPr>
                <w:sz w:val="24"/>
                <w:szCs w:val="24"/>
              </w:rPr>
              <w:t xml:space="preserve"> характеристикам объекта закупки, некачественн</w:t>
            </w:r>
            <w:r>
              <w:rPr>
                <w:sz w:val="24"/>
                <w:szCs w:val="24"/>
              </w:rPr>
              <w:t>ый</w:t>
            </w:r>
            <w:r w:rsidRPr="00625485">
              <w:rPr>
                <w:sz w:val="24"/>
                <w:szCs w:val="24"/>
              </w:rPr>
              <w:t xml:space="preserve"> и (или) некомплектн</w:t>
            </w:r>
            <w:r>
              <w:rPr>
                <w:sz w:val="24"/>
                <w:szCs w:val="24"/>
              </w:rPr>
              <w:t>ый</w:t>
            </w:r>
            <w:r w:rsidRPr="006254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товар</w:t>
            </w:r>
            <w:r w:rsidRPr="00625485">
              <w:rPr>
                <w:sz w:val="24"/>
                <w:szCs w:val="24"/>
              </w:rPr>
              <w:t xml:space="preserve"> считается не поставленн</w:t>
            </w:r>
            <w:r>
              <w:rPr>
                <w:sz w:val="24"/>
                <w:szCs w:val="24"/>
              </w:rPr>
              <w:t>ым</w:t>
            </w:r>
            <w:r w:rsidRPr="00625485">
              <w:rPr>
                <w:sz w:val="24"/>
                <w:szCs w:val="24"/>
              </w:rPr>
              <w:t>.</w:t>
            </w:r>
          </w:p>
          <w:p w14:paraId="032859C8" w14:textId="7EDCFC04" w:rsidR="006E3FD9" w:rsidRPr="000D2BF8" w:rsidRDefault="0099700B" w:rsidP="006E3FD9">
            <w:pPr>
              <w:pStyle w:val="11"/>
              <w:spacing w:line="240" w:lineRule="auto"/>
              <w:ind w:firstLine="137"/>
              <w:rPr>
                <w:i/>
                <w:sz w:val="24"/>
                <w:szCs w:val="24"/>
                <w:highlight w:val="yellow"/>
              </w:rPr>
            </w:pPr>
            <w:r w:rsidRPr="009F4D31">
              <w:rPr>
                <w:sz w:val="24"/>
                <w:szCs w:val="24"/>
              </w:rPr>
              <w:t xml:space="preserve">В целях оформления приемки </w:t>
            </w:r>
            <w:r>
              <w:rPr>
                <w:sz w:val="24"/>
                <w:szCs w:val="24"/>
              </w:rPr>
              <w:t>Товара</w:t>
            </w:r>
            <w:r w:rsidRPr="009F4D31">
              <w:rPr>
                <w:sz w:val="24"/>
                <w:szCs w:val="24"/>
              </w:rPr>
              <w:t xml:space="preserve">, предусмотренной Контрактом, информация о котором не размещается в реестре контрактов на единой информационной системе в сфере закупок, включая оформление количественного и (или) качественного расхождения возникающих в </w:t>
            </w:r>
            <w:r w:rsidRPr="00FB4408">
              <w:rPr>
                <w:sz w:val="24"/>
                <w:szCs w:val="24"/>
              </w:rPr>
              <w:t>результате приемки Товара, на основании данных документов, подтверждающих приемку Товара, Заказчиком формируется акт приемки товаров, работ, услуг по форме акта ОКУД 0510452</w:t>
            </w:r>
            <w:r w:rsidRPr="00FB4408">
              <w:footnoteReference w:customMarkFollows="1" w:id="1"/>
              <w:t>[1]</w:t>
            </w:r>
            <w:r w:rsidRPr="00FB4408">
              <w:rPr>
                <w:sz w:val="24"/>
                <w:szCs w:val="24"/>
              </w:rPr>
              <w:t xml:space="preserve"> и </w:t>
            </w:r>
            <w:r w:rsidR="006E3FD9" w:rsidRPr="00882384">
              <w:rPr>
                <w:sz w:val="24"/>
                <w:szCs w:val="24"/>
              </w:rPr>
              <w:t xml:space="preserve">один экземпляр направляет </w:t>
            </w:r>
            <w:r w:rsidR="006E3FD9">
              <w:rPr>
                <w:sz w:val="24"/>
                <w:szCs w:val="24"/>
              </w:rPr>
              <w:t xml:space="preserve">Поставщику. </w:t>
            </w:r>
            <w:r w:rsidR="006E3FD9" w:rsidRPr="00882384">
              <w:rPr>
                <w:sz w:val="24"/>
                <w:szCs w:val="24"/>
              </w:rPr>
              <w:t xml:space="preserve">Акт по форме ОКУД 0510452 утверждается без подписи </w:t>
            </w:r>
            <w:r w:rsidR="0094669B" w:rsidRPr="00FB4408">
              <w:rPr>
                <w:sz w:val="24"/>
                <w:szCs w:val="24"/>
              </w:rPr>
              <w:t>Поставщика</w:t>
            </w:r>
            <w:r w:rsidRPr="00FB4408">
              <w:rPr>
                <w:sz w:val="24"/>
                <w:szCs w:val="24"/>
              </w:rPr>
              <w:t>.</w:t>
            </w:r>
          </w:p>
        </w:tc>
      </w:tr>
      <w:tr w:rsidR="007A052B" w14:paraId="1BEA997D" w14:textId="77777777" w:rsidTr="0038227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05AC" w14:textId="77777777" w:rsidR="007A052B" w:rsidRDefault="007A052B" w:rsidP="007A052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Ответственность сторон</w:t>
            </w:r>
          </w:p>
        </w:tc>
      </w:tr>
      <w:tr w:rsidR="007A052B" w14:paraId="158AE528" w14:textId="77777777" w:rsidTr="005D2BD7">
        <w:trPr>
          <w:gridAfter w:val="1"/>
          <w:wAfter w:w="4" w:type="pct"/>
          <w:trHeight w:val="1979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0995" w14:textId="77777777" w:rsidR="007A052B" w:rsidRDefault="007A052B" w:rsidP="007A052B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Поставщика (исполнителя, подрядчика) </w:t>
            </w:r>
          </w:p>
          <w:p w14:paraId="65EF634E" w14:textId="77777777" w:rsidR="007A052B" w:rsidRDefault="007A052B" w:rsidP="007A052B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5412" w14:textId="77777777" w:rsidR="00E07CB6" w:rsidRDefault="007A052B" w:rsidP="00E07CB6">
            <w:pPr>
              <w:pStyle w:val="a3"/>
              <w:spacing w:before="0" w:beforeAutospacing="0" w:after="0" w:afterAutospacing="0"/>
              <w:ind w:firstLine="129"/>
              <w:jc w:val="both"/>
            </w:pPr>
            <w:r>
              <w:rPr>
                <w:rFonts w:cs="Courier New"/>
                <w:color w:val="000000"/>
                <w:lang w:eastAsia="en-US"/>
              </w:rPr>
              <w:t xml:space="preserve"> </w:t>
            </w:r>
            <w:r w:rsidR="00E07CB6" w:rsidRPr="00F66F9F">
              <w:t>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      </w:r>
            <w:r w:rsidR="00E07CB6" w:rsidRPr="005567E0">
              <w:t xml:space="preserve"> </w:t>
            </w:r>
          </w:p>
          <w:p w14:paraId="2A55DFAD" w14:textId="77777777" w:rsidR="00E07CB6" w:rsidRPr="0009635B" w:rsidRDefault="00E07CB6" w:rsidP="00E07CB6">
            <w:pPr>
              <w:pStyle w:val="a3"/>
              <w:spacing w:before="0" w:beforeAutospacing="0" w:after="0" w:afterAutospacing="0"/>
              <w:ind w:firstLine="129"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  <w:lang w:eastAsia="ar-SA"/>
              </w:rPr>
              <w:t xml:space="preserve">   </w:t>
            </w:r>
            <w:r w:rsidRPr="0009635B">
              <w:rPr>
                <w:color w:val="000000"/>
                <w:kern w:val="2"/>
                <w:lang w:eastAsia="ar-SA"/>
              </w:rPr>
      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      </w:r>
            <w:r>
              <w:rPr>
                <w:color w:val="000000"/>
                <w:kern w:val="2"/>
                <w:lang w:eastAsia="ar-SA"/>
              </w:rPr>
              <w:t>к</w:t>
            </w:r>
            <w:r w:rsidRPr="0009635B">
              <w:rPr>
                <w:color w:val="000000"/>
                <w:kern w:val="2"/>
                <w:lang w:eastAsia="ar-SA"/>
              </w:rPr>
              <w:t>онтрактом, начиная со дня, следующего посл</w:t>
            </w:r>
            <w:r>
              <w:rPr>
                <w:color w:val="000000"/>
                <w:kern w:val="2"/>
                <w:lang w:eastAsia="ar-SA"/>
              </w:rPr>
              <w:t>е дня истечения установленного к</w:t>
            </w:r>
            <w:r w:rsidRPr="0009635B">
              <w:rPr>
                <w:color w:val="000000"/>
                <w:kern w:val="2"/>
                <w:lang w:eastAsia="ar-SA"/>
              </w:rPr>
              <w:t xml:space="preserve">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      </w:r>
            <w:r>
              <w:rPr>
                <w:color w:val="000000"/>
                <w:kern w:val="2"/>
                <w:lang w:eastAsia="ar-SA"/>
              </w:rPr>
              <w:t>к</w:t>
            </w:r>
            <w:r w:rsidRPr="0009635B">
              <w:rPr>
                <w:color w:val="000000"/>
                <w:kern w:val="2"/>
                <w:lang w:eastAsia="ar-SA"/>
              </w:rPr>
              <w:t>онтракта, уменьшенной на сумму, пропорциональную объему обязательств, п</w:t>
            </w:r>
            <w:r>
              <w:rPr>
                <w:color w:val="000000"/>
                <w:kern w:val="2"/>
                <w:lang w:eastAsia="ar-SA"/>
              </w:rPr>
              <w:t>редусмотренных государственным к</w:t>
            </w:r>
            <w:r w:rsidRPr="0009635B">
              <w:rPr>
                <w:color w:val="000000"/>
                <w:kern w:val="2"/>
                <w:lang w:eastAsia="ar-SA"/>
              </w:rPr>
              <w:t>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      </w:r>
          </w:p>
          <w:p w14:paraId="3B72BEFA" w14:textId="77777777" w:rsidR="00E07CB6" w:rsidRDefault="00E07CB6" w:rsidP="00E07CB6">
            <w:pPr>
              <w:pStyle w:val="a3"/>
              <w:spacing w:before="0" w:beforeAutospacing="0" w:after="0" w:afterAutospacing="0"/>
              <w:ind w:firstLine="129"/>
              <w:jc w:val="both"/>
            </w:pPr>
            <w:r>
              <w:t xml:space="preserve">   </w:t>
            </w:r>
            <w:r w:rsidRPr="00F66F9F">
              <w:t>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</w:t>
            </w:r>
          </w:p>
          <w:p w14:paraId="3C15401B" w14:textId="77777777" w:rsidR="00E07CB6" w:rsidRDefault="00E07CB6" w:rsidP="00E07CB6">
            <w:pPr>
              <w:pStyle w:val="a3"/>
              <w:spacing w:before="0" w:beforeAutospacing="0" w:after="0" w:afterAutospacing="0"/>
              <w:jc w:val="both"/>
              <w:rPr>
                <w:color w:val="000000"/>
                <w:kern w:val="2"/>
                <w:lang w:eastAsia="ar-SA"/>
              </w:rPr>
            </w:pPr>
            <w:r w:rsidRPr="000C055B">
              <w:rPr>
                <w:color w:val="000000"/>
                <w:kern w:val="2"/>
                <w:lang w:eastAsia="ar-SA"/>
              </w:rPr>
              <w:t xml:space="preserve">поставщиком (подрядчиком, исполнителем) </w:t>
            </w:r>
            <w:r w:rsidRPr="00DC6B3C">
              <w:rPr>
                <w:color w:val="000000"/>
                <w:kern w:val="2"/>
                <w:lang w:eastAsia="ar-SA"/>
              </w:rPr>
              <w:t xml:space="preserve">обязательств (в том числе гарантийного обязательства), предусмотренных </w:t>
            </w:r>
            <w:r>
              <w:rPr>
                <w:color w:val="000000"/>
                <w:kern w:val="2"/>
                <w:lang w:eastAsia="ar-SA"/>
              </w:rPr>
              <w:t>к</w:t>
            </w:r>
            <w:r w:rsidRPr="00DC6B3C">
              <w:rPr>
                <w:color w:val="000000"/>
                <w:kern w:val="2"/>
                <w:lang w:eastAsia="ar-SA"/>
              </w:rPr>
              <w:t xml:space="preserve">онтрактом, </w:t>
            </w:r>
            <w:r w:rsidRPr="000C055B">
              <w:rPr>
                <w:color w:val="000000"/>
                <w:kern w:val="2"/>
                <w:lang w:eastAsia="ar-SA"/>
              </w:rPr>
              <w:t>поставщик (подрядчик, исполнител</w:t>
            </w:r>
            <w:r>
              <w:rPr>
                <w:color w:val="000000"/>
                <w:kern w:val="2"/>
                <w:lang w:eastAsia="ar-SA"/>
              </w:rPr>
              <w:t>ь</w:t>
            </w:r>
            <w:r w:rsidRPr="000C055B">
              <w:rPr>
                <w:color w:val="000000"/>
                <w:kern w:val="2"/>
                <w:lang w:eastAsia="ar-SA"/>
              </w:rPr>
              <w:t xml:space="preserve">) </w:t>
            </w:r>
            <w:r w:rsidRPr="00DC6B3C">
              <w:rPr>
                <w:color w:val="000000"/>
                <w:kern w:val="2"/>
                <w:lang w:eastAsia="ar-SA"/>
              </w:rPr>
              <w:t>выплачивает Заказчику штраф.</w:t>
            </w:r>
          </w:p>
          <w:p w14:paraId="164929FF" w14:textId="77777777" w:rsidR="00E07CB6" w:rsidRDefault="00E07CB6" w:rsidP="00E07CB6">
            <w:pPr>
              <w:pStyle w:val="a3"/>
              <w:spacing w:before="0" w:beforeAutospacing="0" w:after="0" w:afterAutospacing="0"/>
              <w:ind w:firstLine="129"/>
              <w:jc w:val="both"/>
              <w:rPr>
                <w:color w:val="000000"/>
                <w:kern w:val="2"/>
                <w:lang w:eastAsia="ar-SA"/>
              </w:rPr>
            </w:pPr>
            <w:r w:rsidRPr="000C055B">
              <w:rPr>
                <w:color w:val="000000"/>
                <w:kern w:val="2"/>
                <w:lang w:eastAsia="ar-SA"/>
              </w:rPr>
              <w:t>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</w:t>
            </w:r>
            <w:r>
              <w:rPr>
                <w:color w:val="000000"/>
                <w:kern w:val="2"/>
                <w:lang w:eastAsia="ar-SA"/>
              </w:rPr>
              <w:t>и</w:t>
            </w:r>
            <w:r w:rsidRPr="000C055B">
              <w:rPr>
                <w:color w:val="000000"/>
                <w:kern w:val="2"/>
                <w:lang w:eastAsia="ar-SA"/>
              </w:rPr>
              <w:t xml:space="preserve"> постановлением Правительства Российской Федерации от 30 августа 2017 г. № 1042, и</w:t>
            </w:r>
            <w:r>
              <w:rPr>
                <w:color w:val="000000"/>
                <w:kern w:val="2"/>
                <w:lang w:eastAsia="ar-SA"/>
              </w:rPr>
              <w:t xml:space="preserve"> составляет 10 % цены Контракта.</w:t>
            </w:r>
          </w:p>
          <w:p w14:paraId="61C31F0B" w14:textId="0FDCDB7B" w:rsidR="007A052B" w:rsidRDefault="00E07CB6" w:rsidP="00E07CB6">
            <w:pPr>
              <w:pStyle w:val="a3"/>
              <w:spacing w:before="0" w:beforeAutospacing="0" w:after="0" w:afterAutospacing="0"/>
              <w:ind w:firstLine="129"/>
              <w:jc w:val="both"/>
              <w:rPr>
                <w:rFonts w:cs="Courier New"/>
                <w:color w:val="000000"/>
                <w:lang w:eastAsia="en-US"/>
              </w:rPr>
            </w:pPr>
            <w:r w:rsidRPr="00505799">
              <w:rPr>
                <w:color w:val="000000"/>
                <w:kern w:val="2"/>
                <w:lang w:eastAsia="ar-SA"/>
              </w:rPr>
              <w:t>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</w:t>
            </w:r>
            <w:r>
              <w:rPr>
                <w:color w:val="000000"/>
                <w:kern w:val="2"/>
                <w:lang w:eastAsia="ar-SA"/>
              </w:rPr>
              <w:t xml:space="preserve"> </w:t>
            </w:r>
            <w:r w:rsidRPr="008B64AD">
              <w:rPr>
                <w:color w:val="000000"/>
                <w:kern w:val="2"/>
                <w:lang w:eastAsia="ar-SA"/>
              </w:rPr>
              <w:t>1 000 (одной тысячи) рублей 00 копеек.</w:t>
            </w:r>
          </w:p>
        </w:tc>
      </w:tr>
      <w:tr w:rsidR="007A052B" w14:paraId="004F3047" w14:textId="77777777" w:rsidTr="002D6D4C">
        <w:trPr>
          <w:gridAfter w:val="1"/>
          <w:wAfter w:w="4" w:type="pct"/>
          <w:trHeight w:val="3210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230" w14:textId="77777777" w:rsidR="007A052B" w:rsidRDefault="007A052B" w:rsidP="007A052B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Заказчика </w:t>
            </w:r>
          </w:p>
          <w:p w14:paraId="0742F6D3" w14:textId="77777777" w:rsidR="007A052B" w:rsidRDefault="007A052B" w:rsidP="007A052B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1575" w14:textId="3E6D30C7" w:rsidR="00E07CB6" w:rsidRPr="005567E0" w:rsidRDefault="00E07CB6" w:rsidP="00E07CB6">
            <w:pPr>
              <w:ind w:firstLine="129"/>
              <w:jc w:val="both"/>
              <w:rPr>
                <w:sz w:val="24"/>
                <w:szCs w:val="24"/>
              </w:rPr>
            </w:pPr>
            <w:r w:rsidRPr="005567E0">
              <w:rPr>
                <w:sz w:val="24"/>
                <w:szCs w:val="24"/>
              </w:rPr>
      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      </w:r>
            <w:r>
              <w:rPr>
                <w:sz w:val="24"/>
                <w:szCs w:val="24"/>
              </w:rPr>
              <w:t>Поставщик</w:t>
            </w:r>
            <w:r w:rsidRPr="005567E0">
              <w:rPr>
                <w:sz w:val="24"/>
                <w:szCs w:val="24"/>
              </w:rPr>
              <w:t xml:space="preserve"> вправе потребовать уплаты неустоек (штрафов, пеней). </w:t>
            </w:r>
          </w:p>
          <w:p w14:paraId="62DDE24D" w14:textId="77777777" w:rsidR="00E07CB6" w:rsidRDefault="00E07CB6" w:rsidP="00E07CB6">
            <w:pPr>
              <w:ind w:firstLine="129"/>
              <w:jc w:val="both"/>
              <w:rPr>
                <w:sz w:val="24"/>
                <w:szCs w:val="24"/>
              </w:rPr>
            </w:pPr>
            <w:r w:rsidRPr="005567E0">
              <w:rPr>
                <w:sz w:val="24"/>
                <w:szCs w:val="24"/>
              </w:rPr>
              <w:t>Пеня начисляется за каждый день просрочки исполнения Заказчико</w:t>
            </w:r>
            <w:r>
              <w:rPr>
                <w:sz w:val="24"/>
                <w:szCs w:val="24"/>
              </w:rPr>
              <w:t>м обязательств, предусмотренных к</w:t>
            </w:r>
            <w:r w:rsidRPr="005567E0">
              <w:rPr>
                <w:sz w:val="24"/>
                <w:szCs w:val="24"/>
              </w:rPr>
              <w:t xml:space="preserve">онтрактом, начиная со дня, следующего после дня истечения установленного </w:t>
            </w:r>
            <w:r>
              <w:rPr>
                <w:sz w:val="24"/>
                <w:szCs w:val="24"/>
              </w:rPr>
              <w:t>к</w:t>
            </w:r>
            <w:r w:rsidRPr="005567E0">
              <w:rPr>
                <w:sz w:val="24"/>
                <w:szCs w:val="24"/>
              </w:rPr>
              <w:t xml:space="preserve">онтрактом срока исполнения обязательства, в размере одной трехсотой действующей на дату уплаты пеней </w:t>
            </w:r>
            <w:r>
              <w:rPr>
                <w:sz w:val="24"/>
                <w:szCs w:val="24"/>
              </w:rPr>
              <w:t xml:space="preserve">ключевой </w:t>
            </w:r>
            <w:r w:rsidRPr="005567E0">
              <w:rPr>
                <w:sz w:val="24"/>
                <w:szCs w:val="24"/>
              </w:rPr>
              <w:t xml:space="preserve">ставки Центрального банка Российской Федерации от не уплаченной в срок суммы. </w:t>
            </w:r>
          </w:p>
          <w:p w14:paraId="3C82C869" w14:textId="753F7D2C" w:rsidR="007A052B" w:rsidRDefault="00E07CB6" w:rsidP="00E07CB6">
            <w:pPr>
              <w:ind w:firstLine="129"/>
              <w:jc w:val="both"/>
              <w:rPr>
                <w:rFonts w:cs="Courier New"/>
                <w:color w:val="000000"/>
                <w:lang w:eastAsia="en-US"/>
              </w:rPr>
            </w:pPr>
            <w:r w:rsidRPr="005C356E">
              <w:rPr>
                <w:sz w:val="24"/>
                <w:szCs w:val="24"/>
              </w:rPr>
      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1 000 (одной тысячи) рублей 00 копеек.</w:t>
            </w:r>
          </w:p>
        </w:tc>
      </w:tr>
      <w:tr w:rsidR="007A052B" w:rsidRPr="00670A5C" w14:paraId="59C8D8F9" w14:textId="77777777" w:rsidTr="0079655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73A" w14:textId="77777777" w:rsidR="007A052B" w:rsidRDefault="007A052B" w:rsidP="007A052B">
            <w:pPr>
              <w:jc w:val="center"/>
              <w:rPr>
                <w:sz w:val="28"/>
                <w:szCs w:val="28"/>
              </w:rPr>
            </w:pPr>
            <w:r w:rsidRPr="00D62F54">
              <w:rPr>
                <w:b/>
                <w:sz w:val="24"/>
                <w:szCs w:val="24"/>
                <w:lang w:eastAsia="en-US"/>
              </w:rPr>
              <w:t>Антикоррупционная оговорка</w:t>
            </w:r>
          </w:p>
        </w:tc>
      </w:tr>
      <w:tr w:rsidR="007A052B" w:rsidRPr="00670A5C" w14:paraId="08A68A58" w14:textId="77777777" w:rsidTr="0079655F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C0DF" w14:textId="77777777" w:rsidR="007A052B" w:rsidRPr="00670A5C" w:rsidRDefault="007A052B" w:rsidP="007A052B">
            <w:pPr>
              <w:pStyle w:val="ConsPlusNonformat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A84" w14:textId="77777777" w:rsidR="007A052B" w:rsidRPr="00D62F54" w:rsidRDefault="007A052B" w:rsidP="007A052B">
            <w:pPr>
              <w:jc w:val="both"/>
              <w:rPr>
                <w:sz w:val="24"/>
                <w:szCs w:val="24"/>
              </w:rPr>
            </w:pPr>
            <w:r w:rsidRPr="00D62F54">
              <w:rPr>
                <w:sz w:val="24"/>
                <w:szCs w:val="24"/>
              </w:rPr>
              <w:t>1.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      </w:r>
          </w:p>
          <w:p w14:paraId="360AD9F0" w14:textId="0E1E4A63" w:rsidR="007A052B" w:rsidRPr="00D62F54" w:rsidRDefault="007A052B" w:rsidP="007A052B">
            <w:pPr>
              <w:jc w:val="both"/>
              <w:rPr>
                <w:sz w:val="24"/>
                <w:szCs w:val="24"/>
              </w:rPr>
            </w:pPr>
            <w:r w:rsidRPr="00D62F54">
              <w:rPr>
                <w:sz w:val="24"/>
                <w:szCs w:val="24"/>
              </w:rPr>
              <w:t>2. При исполнении своих обязательств по Контракту Стороны, их аффилированные лица, работники или посредники не осуществляют действия, квалифицируемые применимым для целей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      </w:r>
          </w:p>
          <w:p w14:paraId="595799D0" w14:textId="77777777" w:rsidR="007A052B" w:rsidRPr="00D62F54" w:rsidRDefault="007A052B" w:rsidP="007A052B">
            <w:pPr>
              <w:jc w:val="both"/>
              <w:rPr>
                <w:sz w:val="24"/>
                <w:szCs w:val="24"/>
              </w:rPr>
            </w:pPr>
            <w:r w:rsidRPr="00D62F54">
              <w:rPr>
                <w:sz w:val="24"/>
                <w:szCs w:val="24"/>
              </w:rPr>
              <w:t xml:space="preserve">3. В случае возникновения у Стороны подозрений, что произошло или может произойти нарушение каких-либо положений </w:t>
            </w:r>
            <w:proofErr w:type="spellStart"/>
            <w:r w:rsidRPr="00D62F54">
              <w:rPr>
                <w:sz w:val="24"/>
                <w:szCs w:val="24"/>
              </w:rPr>
              <w:t>п.п</w:t>
            </w:r>
            <w:proofErr w:type="spellEnd"/>
            <w:r w:rsidRPr="00D62F54">
              <w:rPr>
                <w:sz w:val="24"/>
                <w:szCs w:val="24"/>
              </w:rPr>
              <w:t xml:space="preserve">. 1 и 2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      </w:r>
            <w:proofErr w:type="spellStart"/>
            <w:r w:rsidRPr="00D62F54">
              <w:rPr>
                <w:sz w:val="24"/>
                <w:szCs w:val="24"/>
              </w:rPr>
              <w:t>п.п</w:t>
            </w:r>
            <w:proofErr w:type="spellEnd"/>
            <w:r w:rsidRPr="00D62F54">
              <w:rPr>
                <w:sz w:val="24"/>
                <w:szCs w:val="24"/>
              </w:rPr>
              <w:t>. 1 и 2 настоящего раздела другой Стороной, ее аффилированными лицами, работниками или посредниками.</w:t>
            </w:r>
          </w:p>
          <w:p w14:paraId="10B4A14C" w14:textId="77777777" w:rsidR="007A052B" w:rsidRPr="00D62F54" w:rsidRDefault="007A052B" w:rsidP="007A052B">
            <w:pPr>
              <w:jc w:val="both"/>
              <w:rPr>
                <w:sz w:val="24"/>
                <w:szCs w:val="24"/>
              </w:rPr>
            </w:pPr>
            <w:r w:rsidRPr="00D62F54">
              <w:rPr>
                <w:sz w:val="24"/>
                <w:szCs w:val="24"/>
              </w:rPr>
              <w:t xml:space="preserve">4. Сторона, получившая уведомление о нарушении каких-либо положений </w:t>
            </w:r>
            <w:proofErr w:type="spellStart"/>
            <w:r w:rsidRPr="00D62F54">
              <w:rPr>
                <w:sz w:val="24"/>
                <w:szCs w:val="24"/>
              </w:rPr>
              <w:t>п.п</w:t>
            </w:r>
            <w:proofErr w:type="spellEnd"/>
            <w:r w:rsidRPr="00D62F54">
              <w:rPr>
                <w:sz w:val="24"/>
                <w:szCs w:val="24"/>
              </w:rPr>
              <w:t>. 1 и 2 настоящего раздела, обязана рассмотреть уведомление и сообщить другой Стороне об итогах его рассмотрения в течение 30 (тридцать) рабочих дней с даты получения письменного уведомления.</w:t>
            </w:r>
          </w:p>
          <w:p w14:paraId="7C9CA730" w14:textId="77777777" w:rsidR="007A052B" w:rsidRPr="00D62F54" w:rsidRDefault="007A052B" w:rsidP="007A052B">
            <w:pPr>
              <w:jc w:val="both"/>
              <w:rPr>
                <w:sz w:val="24"/>
                <w:szCs w:val="24"/>
              </w:rPr>
            </w:pPr>
            <w:r w:rsidRPr="00D62F54">
              <w:rPr>
                <w:sz w:val="24"/>
                <w:szCs w:val="24"/>
              </w:rPr>
              <w:t xml:space="preserve">5. Стороны гарантируют осуществление надлежащего разбирательства по фактам нарушения положений </w:t>
            </w:r>
            <w:proofErr w:type="spellStart"/>
            <w:r w:rsidRPr="00D62F54">
              <w:rPr>
                <w:sz w:val="24"/>
                <w:szCs w:val="24"/>
              </w:rPr>
              <w:t>п.п</w:t>
            </w:r>
            <w:proofErr w:type="spellEnd"/>
            <w:r w:rsidRPr="00D62F54">
              <w:rPr>
                <w:sz w:val="24"/>
                <w:szCs w:val="24"/>
              </w:rPr>
              <w:t>. 1 и 2 настоящего раздела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      </w:r>
          </w:p>
          <w:p w14:paraId="20C6E0B0" w14:textId="516AED4B" w:rsidR="007A052B" w:rsidRDefault="007A052B" w:rsidP="00C23799">
            <w:pPr>
              <w:jc w:val="both"/>
              <w:rPr>
                <w:sz w:val="28"/>
                <w:szCs w:val="28"/>
              </w:rPr>
            </w:pPr>
            <w:r w:rsidRPr="00D62F54">
              <w:rPr>
                <w:sz w:val="24"/>
                <w:szCs w:val="24"/>
              </w:rPr>
              <w:t xml:space="preserve">6. В случае подтверждения факта нарушения одной Стороной положений </w:t>
            </w:r>
            <w:proofErr w:type="spellStart"/>
            <w:r w:rsidRPr="00D62F54">
              <w:rPr>
                <w:sz w:val="24"/>
                <w:szCs w:val="24"/>
              </w:rPr>
              <w:t>п.п</w:t>
            </w:r>
            <w:proofErr w:type="spellEnd"/>
            <w:r w:rsidRPr="00D62F54">
              <w:rPr>
                <w:sz w:val="24"/>
                <w:szCs w:val="24"/>
              </w:rPr>
              <w:t xml:space="preserve">. 1 и 2 настоящего раздела и/или неполучения другой Стороной информации об итогах рассмотрения уведомления о нарушении в соответствии с </w:t>
            </w:r>
            <w:proofErr w:type="spellStart"/>
            <w:r w:rsidRPr="00D62F54">
              <w:rPr>
                <w:sz w:val="24"/>
                <w:szCs w:val="24"/>
              </w:rPr>
              <w:t>п.п</w:t>
            </w:r>
            <w:proofErr w:type="spellEnd"/>
            <w:r w:rsidRPr="00D62F54">
              <w:rPr>
                <w:sz w:val="24"/>
                <w:szCs w:val="24"/>
              </w:rPr>
              <w:t xml:space="preserve">. </w:t>
            </w:r>
            <w:r w:rsidR="00E07CB6">
              <w:rPr>
                <w:sz w:val="24"/>
                <w:szCs w:val="24"/>
              </w:rPr>
              <w:t>3</w:t>
            </w:r>
            <w:r w:rsidRPr="00D62F54">
              <w:rPr>
                <w:sz w:val="24"/>
                <w:szCs w:val="24"/>
              </w:rPr>
              <w:t xml:space="preserve"> настоящего раздела, другая Сторона имеет право расторгнуть Контракт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Контракта.</w:t>
            </w:r>
          </w:p>
        </w:tc>
      </w:tr>
      <w:tr w:rsidR="007A052B" w14:paraId="65A44026" w14:textId="77777777" w:rsidTr="005D2BD7">
        <w:trPr>
          <w:gridAfter w:val="1"/>
          <w:wAfter w:w="4" w:type="pct"/>
          <w:trHeight w:val="756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B5E2" w14:textId="77777777" w:rsidR="007A052B" w:rsidRDefault="007A052B" w:rsidP="007A052B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Дополнительная информация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09F4" w14:textId="0BC6BB19" w:rsidR="00122DF5" w:rsidRDefault="00763958" w:rsidP="005D2B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A052B" w:rsidRPr="005E5835">
              <w:rPr>
                <w:sz w:val="24"/>
                <w:szCs w:val="24"/>
              </w:rPr>
              <w:t xml:space="preserve">Контракт вступает в силу с даты его подписания Сторонами и действует по </w:t>
            </w:r>
            <w:r w:rsidR="00E07CB6">
              <w:rPr>
                <w:sz w:val="24"/>
                <w:szCs w:val="24"/>
              </w:rPr>
              <w:t>30</w:t>
            </w:r>
            <w:r w:rsidR="007A052B">
              <w:rPr>
                <w:sz w:val="24"/>
                <w:szCs w:val="24"/>
              </w:rPr>
              <w:t>.</w:t>
            </w:r>
            <w:r w:rsidR="00485C7B">
              <w:rPr>
                <w:sz w:val="24"/>
                <w:szCs w:val="24"/>
              </w:rPr>
              <w:t>10</w:t>
            </w:r>
            <w:r w:rsidR="007A052B">
              <w:rPr>
                <w:sz w:val="24"/>
                <w:szCs w:val="24"/>
              </w:rPr>
              <w:t>.202</w:t>
            </w:r>
            <w:r w:rsidR="00E07CB6">
              <w:rPr>
                <w:sz w:val="24"/>
                <w:szCs w:val="24"/>
              </w:rPr>
              <w:t>6</w:t>
            </w:r>
            <w:r w:rsidR="007A052B" w:rsidRPr="005E5835">
              <w:rPr>
                <w:sz w:val="24"/>
                <w:szCs w:val="24"/>
              </w:rPr>
              <w:t>, включительно, а в части финансовых обязательств Сторон – до полного их исполнения.</w:t>
            </w:r>
          </w:p>
          <w:p w14:paraId="5E159BB2" w14:textId="77777777" w:rsidR="00122DF5" w:rsidRPr="00D86B56" w:rsidRDefault="00122DF5" w:rsidP="00122DF5">
            <w:pPr>
              <w:ind w:firstLine="412"/>
              <w:jc w:val="both"/>
              <w:rPr>
                <w:sz w:val="24"/>
                <w:szCs w:val="24"/>
              </w:rPr>
            </w:pPr>
            <w:r w:rsidRPr="00D86B56">
              <w:rPr>
                <w:sz w:val="24"/>
                <w:szCs w:val="24"/>
              </w:rPr>
              <w:t xml:space="preserve">В соответствии с Указом Президента Российской Федерации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постановлением Правительства Российской Федерации от 11.05.2022 № 851 «О мерах по реализации Указа Президента Российской Федерации от 3 мая 2022 г. № 252» (вместе с «Перечнем юридических лиц, в отношении которых применяются специальные экономические меры») участниками закупки не могут являться юридические лица, физические лица и находящиеся под их контролем организации, в отношении которых применяются специальные экономические меры; документы, подтверждающие соответствие участника закупки таким требованиям не требуются. </w:t>
            </w:r>
          </w:p>
          <w:p w14:paraId="4B4D0ACD" w14:textId="751A310E" w:rsidR="007A052B" w:rsidRPr="00670A5C" w:rsidRDefault="00122DF5" w:rsidP="00122DF5">
            <w:pPr>
              <w:jc w:val="both"/>
              <w:rPr>
                <w:color w:val="000000"/>
                <w:lang w:eastAsia="en-US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22DF5">
              <w:rPr>
                <w:sz w:val="24"/>
                <w:szCs w:val="24"/>
              </w:rPr>
              <w:t>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КоАП РФ и ст. 178 УК РФ.</w:t>
            </w:r>
            <w:r w:rsidR="007A052B" w:rsidRPr="005E5835">
              <w:rPr>
                <w:sz w:val="24"/>
                <w:szCs w:val="24"/>
              </w:rPr>
              <w:t xml:space="preserve"> </w:t>
            </w:r>
          </w:p>
        </w:tc>
      </w:tr>
      <w:tr w:rsidR="007A052B" w14:paraId="05860A6A" w14:textId="77777777" w:rsidTr="0038227D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DE4C" w14:textId="77777777" w:rsidR="007A052B" w:rsidRDefault="007A052B" w:rsidP="007A052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Спецификация</w:t>
            </w:r>
          </w:p>
        </w:tc>
      </w:tr>
      <w:tr w:rsidR="007A052B" w14:paraId="1A486E4A" w14:textId="77777777" w:rsidTr="005D2BD7">
        <w:trPr>
          <w:gridAfter w:val="1"/>
          <w:wAfter w:w="4" w:type="pct"/>
          <w:trHeight w:val="877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4134" w14:textId="77777777" w:rsidR="007A052B" w:rsidRPr="0077765E" w:rsidRDefault="007A052B" w:rsidP="007A052B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776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Закупка с неопределенным объемом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204F" w14:textId="77777777" w:rsidR="007A052B" w:rsidRPr="0077765E" w:rsidRDefault="007A052B" w:rsidP="007A052B">
            <w:pPr>
              <w:rPr>
                <w:sz w:val="24"/>
                <w:szCs w:val="24"/>
                <w:lang w:eastAsia="en-US"/>
              </w:rPr>
            </w:pPr>
            <w:r w:rsidRPr="0077765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7A052B" w14:paraId="7C50651D" w14:textId="77777777" w:rsidTr="005D2BD7">
        <w:trPr>
          <w:gridAfter w:val="1"/>
          <w:wAfter w:w="4" w:type="pct"/>
          <w:trHeight w:val="866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D38A" w14:textId="77777777" w:rsidR="007A052B" w:rsidRPr="0077765E" w:rsidRDefault="007A052B" w:rsidP="007A052B">
            <w:pPr>
              <w:pStyle w:val="ConsPlusNonformat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776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Обязательное указание страны происхождения ТРУ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39FD" w14:textId="4CC443CA" w:rsidR="007A052B" w:rsidRPr="0077765E" w:rsidRDefault="007A052B" w:rsidP="007A052B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2F6B8A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7A052B" w14:paraId="764E2A86" w14:textId="77777777" w:rsidTr="002D6D4C">
        <w:trPr>
          <w:gridAfter w:val="1"/>
          <w:wAfter w:w="4" w:type="pct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114E" w14:textId="77777777" w:rsidR="007A052B" w:rsidRDefault="007A052B" w:rsidP="007A05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документов, являющихся неотъемлемой частью закупки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BC45" w14:textId="261AA74E" w:rsidR="007A052B" w:rsidRPr="000D2BF8" w:rsidRDefault="007A052B" w:rsidP="007A052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2B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Приложение № 1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0D2B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объекта закупки (Т</w:t>
            </w:r>
            <w:r w:rsidRPr="000D2B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ехническое задание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14:paraId="483B823A" w14:textId="552413E8" w:rsidR="007A052B" w:rsidRPr="000D2BF8" w:rsidRDefault="007A052B" w:rsidP="007A052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2B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Приложение № 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0D2B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начальной цены</w:t>
            </w:r>
          </w:p>
          <w:p w14:paraId="2DFFB8C6" w14:textId="70742E01" w:rsidR="007A052B" w:rsidRDefault="007A052B" w:rsidP="007A052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2B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Приложение № 3 – Форма </w:t>
            </w:r>
            <w:r w:rsidRPr="00E77B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 сдачи-приемки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Товара</w:t>
            </w:r>
            <w:r w:rsidRPr="000D2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604544" w14:textId="77777777" w:rsidR="007A052B" w:rsidRDefault="007A052B" w:rsidP="007A052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FC25B4E" w14:textId="77777777" w:rsidR="00E06A8A" w:rsidRDefault="00E06A8A" w:rsidP="00E06A8A">
      <w:pPr>
        <w:tabs>
          <w:tab w:val="left" w:pos="5670"/>
        </w:tabs>
        <w:jc w:val="right"/>
        <w:rPr>
          <w:sz w:val="24"/>
          <w:szCs w:val="24"/>
        </w:rPr>
      </w:pPr>
    </w:p>
    <w:p w14:paraId="4E35864B" w14:textId="0DF1CE11" w:rsidR="00E06A8A" w:rsidRDefault="00485C7B" w:rsidP="00E06A8A">
      <w:pPr>
        <w:tabs>
          <w:tab w:val="left" w:pos="567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Спецификация</w:t>
      </w:r>
    </w:p>
    <w:p w14:paraId="766DC59B" w14:textId="77777777" w:rsidR="00E06A8A" w:rsidRPr="00675C66" w:rsidRDefault="00E06A8A" w:rsidP="00E06A8A">
      <w:pPr>
        <w:tabs>
          <w:tab w:val="left" w:pos="5670"/>
        </w:tabs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877"/>
        <w:gridCol w:w="2708"/>
        <w:gridCol w:w="1709"/>
        <w:gridCol w:w="1187"/>
        <w:gridCol w:w="728"/>
        <w:gridCol w:w="1020"/>
        <w:gridCol w:w="869"/>
      </w:tblGrid>
      <w:tr w:rsidR="00485C7B" w:rsidRPr="00A702C5" w14:paraId="649FE8CA" w14:textId="77777777" w:rsidTr="00574B4A">
        <w:trPr>
          <w:trHeight w:val="782"/>
          <w:jc w:val="center"/>
        </w:trPr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1D493" w14:textId="77777777" w:rsidR="00485C7B" w:rsidRPr="00A702C5" w:rsidRDefault="00485C7B" w:rsidP="00574B4A">
            <w:pPr>
              <w:suppressAutoHyphens/>
              <w:jc w:val="center"/>
              <w:rPr>
                <w:bCs/>
              </w:rPr>
            </w:pPr>
            <w:bookmarkStart w:id="0" w:name="_Hlk130288429"/>
            <w:r>
              <w:rPr>
                <w:bCs/>
              </w:rPr>
              <w:t>№ п/п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4D309" w14:textId="77777777" w:rsidR="00485C7B" w:rsidRPr="00A702C5" w:rsidRDefault="00485C7B" w:rsidP="00574B4A">
            <w:pPr>
              <w:suppressAutoHyphens/>
              <w:jc w:val="center"/>
              <w:rPr>
                <w:bCs/>
              </w:rPr>
            </w:pPr>
            <w:r w:rsidRPr="00A702C5">
              <w:rPr>
                <w:bCs/>
              </w:rPr>
              <w:t>Наименование товара</w:t>
            </w:r>
          </w:p>
        </w:tc>
        <w:tc>
          <w:tcPr>
            <w:tcW w:w="2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CC9E" w14:textId="77777777" w:rsidR="00485C7B" w:rsidRPr="00A702C5" w:rsidRDefault="00485C7B" w:rsidP="00574B4A">
            <w:pPr>
              <w:suppressAutoHyphens/>
              <w:jc w:val="center"/>
              <w:rPr>
                <w:bCs/>
              </w:rPr>
            </w:pPr>
            <w:r w:rsidRPr="00A702C5">
              <w:t>Функциональные, технические и качественные характеристики, эксплуатационные характеристики, показатели, позволяющие определить соответствие закупаемого товара, установленным заказчиком требованиям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6CD1E" w14:textId="77777777" w:rsidR="00485C7B" w:rsidRPr="00A702C5" w:rsidRDefault="00485C7B" w:rsidP="00574B4A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Приме-</w:t>
            </w:r>
            <w:proofErr w:type="spellStart"/>
            <w:r>
              <w:rPr>
                <w:bCs/>
                <w:sz w:val="16"/>
                <w:szCs w:val="16"/>
              </w:rPr>
              <w:t>чание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804B1" w14:textId="77777777" w:rsidR="00485C7B" w:rsidRPr="00A702C5" w:rsidRDefault="00485C7B" w:rsidP="00574B4A">
            <w:pPr>
              <w:suppressAutoHyphens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Ед.изм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8B976" w14:textId="77777777" w:rsidR="00485C7B" w:rsidRDefault="00485C7B" w:rsidP="00574B4A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Кол-во</w:t>
            </w:r>
          </w:p>
        </w:tc>
      </w:tr>
      <w:tr w:rsidR="00485C7B" w:rsidRPr="00A702C5" w14:paraId="1C1AB7DD" w14:textId="77777777" w:rsidTr="00574B4A">
        <w:trPr>
          <w:trHeight w:val="1482"/>
          <w:jc w:val="center"/>
        </w:trPr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7036" w14:textId="77777777" w:rsidR="00485C7B" w:rsidRPr="00A702C5" w:rsidRDefault="00485C7B" w:rsidP="00574B4A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7DD" w14:textId="77777777" w:rsidR="00485C7B" w:rsidRPr="00A702C5" w:rsidRDefault="00485C7B" w:rsidP="00574B4A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5082" w14:textId="77777777" w:rsidR="00485C7B" w:rsidRPr="00A702C5" w:rsidRDefault="00485C7B" w:rsidP="00574B4A">
            <w:pPr>
              <w:suppressAutoHyphens/>
              <w:jc w:val="center"/>
            </w:pPr>
            <w:r w:rsidRPr="00A702C5">
              <w:t>Показатель</w:t>
            </w:r>
          </w:p>
          <w:p w14:paraId="7F0E600B" w14:textId="77777777" w:rsidR="00485C7B" w:rsidRPr="00A702C5" w:rsidRDefault="00485C7B" w:rsidP="00574B4A">
            <w:pPr>
              <w:suppressAutoHyphens/>
              <w:jc w:val="center"/>
            </w:pPr>
            <w:r w:rsidRPr="00A702C5">
              <w:t>(наименование характеристики)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7783" w14:textId="77777777" w:rsidR="00485C7B" w:rsidRPr="00A702C5" w:rsidRDefault="00485C7B" w:rsidP="00574B4A">
            <w:pPr>
              <w:suppressAutoHyphens/>
              <w:jc w:val="center"/>
              <w:rPr>
                <w:bCs/>
              </w:rPr>
            </w:pPr>
            <w:r w:rsidRPr="00A702C5">
              <w:rPr>
                <w:bCs/>
              </w:rPr>
              <w:t>Значения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BDA0" w14:textId="77777777" w:rsidR="00485C7B" w:rsidRDefault="00485C7B" w:rsidP="00574B4A">
            <w:pPr>
              <w:jc w:val="center"/>
              <w:rPr>
                <w:bCs/>
              </w:rPr>
            </w:pPr>
            <w:r w:rsidRPr="00A702C5">
              <w:rPr>
                <w:bCs/>
              </w:rPr>
              <w:t>Единица измерения</w:t>
            </w:r>
          </w:p>
          <w:p w14:paraId="4C775F38" w14:textId="77777777" w:rsidR="00485C7B" w:rsidRPr="00A702C5" w:rsidRDefault="00485C7B" w:rsidP="00574B4A">
            <w:pPr>
              <w:jc w:val="center"/>
              <w:rPr>
                <w:bCs/>
              </w:rPr>
            </w:pPr>
            <w:r>
              <w:rPr>
                <w:bCs/>
              </w:rPr>
              <w:t>х</w:t>
            </w:r>
            <w:r w:rsidRPr="00A702C5">
              <w:rPr>
                <w:bCs/>
              </w:rPr>
              <w:t>арактеристики</w:t>
            </w: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B4BF" w14:textId="77777777" w:rsidR="00485C7B" w:rsidRPr="00A702C5" w:rsidRDefault="00485C7B" w:rsidP="00574B4A">
            <w:pPr>
              <w:jc w:val="center"/>
              <w:rPr>
                <w:bCs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F37" w14:textId="77777777" w:rsidR="00485C7B" w:rsidRPr="00A702C5" w:rsidRDefault="00485C7B" w:rsidP="00574B4A">
            <w:pPr>
              <w:jc w:val="center"/>
              <w:rPr>
                <w:bCs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3EE" w14:textId="77777777" w:rsidR="00485C7B" w:rsidRPr="00A702C5" w:rsidRDefault="00485C7B" w:rsidP="00574B4A">
            <w:pPr>
              <w:jc w:val="center"/>
              <w:rPr>
                <w:bCs/>
              </w:rPr>
            </w:pPr>
          </w:p>
        </w:tc>
      </w:tr>
      <w:tr w:rsidR="00485C7B" w:rsidRPr="00A702C5" w14:paraId="23635468" w14:textId="77777777" w:rsidTr="00574B4A">
        <w:trPr>
          <w:trHeight w:val="60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47D1" w14:textId="77777777" w:rsidR="00485C7B" w:rsidRPr="00A702C5" w:rsidRDefault="00485C7B" w:rsidP="00574B4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F0D" w14:textId="77777777" w:rsidR="00485C7B" w:rsidRPr="00A702C5" w:rsidRDefault="00485C7B" w:rsidP="00574B4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7C33" w14:textId="77777777" w:rsidR="00485C7B" w:rsidRPr="00A702C5" w:rsidRDefault="00485C7B" w:rsidP="00574B4A">
            <w:pPr>
              <w:suppressAutoHyphens/>
              <w:jc w:val="center"/>
            </w:pPr>
            <w:r w:rsidRPr="00A702C5">
              <w:t>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6606" w14:textId="77777777" w:rsidR="00485C7B" w:rsidRPr="00A702C5" w:rsidRDefault="00485C7B" w:rsidP="00574B4A">
            <w:pPr>
              <w:suppressAutoHyphens/>
              <w:jc w:val="center"/>
              <w:rPr>
                <w:bCs/>
              </w:rPr>
            </w:pPr>
            <w:r w:rsidRPr="00A702C5"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E88A" w14:textId="77777777" w:rsidR="00485C7B" w:rsidRPr="00A702C5" w:rsidRDefault="00485C7B" w:rsidP="00574B4A">
            <w:pPr>
              <w:suppressAutoHyphens/>
              <w:jc w:val="center"/>
              <w:rPr>
                <w:bCs/>
              </w:rPr>
            </w:pPr>
            <w:r w:rsidRPr="00A702C5">
              <w:rPr>
                <w:bCs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F9B6" w14:textId="77777777" w:rsidR="00485C7B" w:rsidRPr="00A702C5" w:rsidRDefault="00485C7B" w:rsidP="00574B4A">
            <w:pPr>
              <w:suppressAutoHyphens/>
              <w:jc w:val="center"/>
              <w:rPr>
                <w:bCs/>
              </w:rPr>
            </w:pPr>
            <w:r w:rsidRPr="00A702C5">
              <w:rPr>
                <w:bCs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6D18" w14:textId="77777777" w:rsidR="00485C7B" w:rsidRPr="00A702C5" w:rsidRDefault="00485C7B" w:rsidP="00574B4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117A" w14:textId="77777777" w:rsidR="00485C7B" w:rsidRDefault="00485C7B" w:rsidP="00574B4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485C7B" w:rsidRPr="00F73F30" w14:paraId="2D33A9CC" w14:textId="77777777" w:rsidTr="00574B4A">
        <w:trPr>
          <w:trHeight w:val="1124"/>
          <w:jc w:val="center"/>
        </w:trPr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9E084" w14:textId="77777777" w:rsidR="00485C7B" w:rsidRPr="00766B0B" w:rsidRDefault="00485C7B" w:rsidP="00574B4A">
            <w:pPr>
              <w:tabs>
                <w:tab w:val="left" w:pos="3810"/>
              </w:tabs>
              <w:suppressAutoHyphens/>
              <w:rPr>
                <w:b/>
                <w:bCs/>
              </w:rPr>
            </w:pPr>
            <w:r w:rsidRPr="00766B0B">
              <w:rPr>
                <w:b/>
                <w:bCs/>
              </w:rPr>
              <w:t>1</w:t>
            </w:r>
          </w:p>
          <w:p w14:paraId="7416ED69" w14:textId="77777777" w:rsidR="00485C7B" w:rsidRPr="00766B0B" w:rsidRDefault="00485C7B" w:rsidP="00574B4A">
            <w:pPr>
              <w:tabs>
                <w:tab w:val="left" w:pos="3810"/>
              </w:tabs>
              <w:suppressAutoHyphens/>
              <w:rPr>
                <w:b/>
                <w:bCs/>
                <w:color w:val="D9D9D9"/>
              </w:rPr>
            </w:pPr>
          </w:p>
        </w:tc>
        <w:tc>
          <w:tcPr>
            <w:tcW w:w="35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BD99" w14:textId="77777777" w:rsidR="00485C7B" w:rsidRPr="00703F91" w:rsidRDefault="00485C7B" w:rsidP="00574B4A">
            <w:pPr>
              <w:jc w:val="both"/>
              <w:rPr>
                <w:sz w:val="26"/>
                <w:szCs w:val="26"/>
              </w:rPr>
            </w:pPr>
            <w:r w:rsidRPr="00703F91">
              <w:rPr>
                <w:sz w:val="26"/>
                <w:szCs w:val="26"/>
              </w:rPr>
              <w:t>Цифровой фотоаппарат</w:t>
            </w:r>
          </w:p>
          <w:p w14:paraId="1ADC5227" w14:textId="77777777" w:rsidR="00485C7B" w:rsidRPr="00703F91" w:rsidRDefault="00485C7B" w:rsidP="00574B4A">
            <w:pPr>
              <w:jc w:val="both"/>
              <w:rPr>
                <w:sz w:val="26"/>
                <w:szCs w:val="26"/>
              </w:rPr>
            </w:pPr>
            <w:r w:rsidRPr="00703F91">
              <w:rPr>
                <w:sz w:val="26"/>
                <w:szCs w:val="26"/>
              </w:rPr>
              <w:t>ОКПД2: 26.70.14.190 Фотокамеры прочие.</w:t>
            </w:r>
          </w:p>
          <w:p w14:paraId="11486528" w14:textId="77777777" w:rsidR="00485C7B" w:rsidRPr="00703F91" w:rsidRDefault="00485C7B" w:rsidP="00574B4A">
            <w:pPr>
              <w:jc w:val="both"/>
              <w:rPr>
                <w:b/>
                <w:bCs/>
              </w:rPr>
            </w:pPr>
            <w:r w:rsidRPr="00703F91">
              <w:rPr>
                <w:sz w:val="26"/>
                <w:szCs w:val="26"/>
              </w:rPr>
              <w:t>КТРУ: 26.70.14.190-00000062 Фотокамера цифровая.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71D8" w14:textId="77777777" w:rsidR="00485C7B" w:rsidRPr="00F73F30" w:rsidRDefault="00485C7B" w:rsidP="00574B4A">
            <w:pPr>
              <w:suppressAutoHyphens/>
              <w:rPr>
                <w:b/>
                <w:bCs/>
              </w:rPr>
            </w:pPr>
            <w:r w:rsidRPr="00F73F30">
              <w:rPr>
                <w:b/>
                <w:bCs/>
              </w:rPr>
              <w:t>штука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3BCB" w14:textId="77777777" w:rsidR="00485C7B" w:rsidRPr="004039D3" w:rsidRDefault="00485C7B" w:rsidP="00574B4A">
            <w:pPr>
              <w:suppressAutoHyphens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</w:p>
        </w:tc>
      </w:tr>
      <w:tr w:rsidR="00485C7B" w14:paraId="60E58D75" w14:textId="77777777" w:rsidTr="00574B4A">
        <w:trPr>
          <w:trHeight w:val="463"/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5C2CA" w14:textId="77777777" w:rsidR="00485C7B" w:rsidRPr="0065704A" w:rsidRDefault="00485C7B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0E8465" w14:textId="77777777" w:rsidR="00485C7B" w:rsidRPr="00EF5EC6" w:rsidRDefault="00485C7B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D555" w14:textId="77777777" w:rsidR="00485C7B" w:rsidRPr="00273312" w:rsidRDefault="00485C7B" w:rsidP="00574B4A">
            <w:pPr>
              <w:pStyle w:val="ad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Поддержка сменных объективов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207" w14:textId="77777777" w:rsidR="00485C7B" w:rsidRPr="00703F91" w:rsidRDefault="00485C7B" w:rsidP="00574B4A">
            <w:pPr>
              <w:jc w:val="center"/>
            </w:pPr>
            <w:r w:rsidRPr="00703F91">
              <w:t>Нет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4946A958" w14:textId="77777777" w:rsidR="00485C7B" w:rsidRPr="00703F91" w:rsidRDefault="00485C7B" w:rsidP="00574B4A"/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36DB74A7" w14:textId="77777777" w:rsidR="00485C7B" w:rsidRPr="00EF5EC6" w:rsidRDefault="00485C7B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1C1702C9" w14:textId="77777777" w:rsidR="00485C7B" w:rsidRDefault="00485C7B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39D2A3E0" w14:textId="77777777" w:rsidR="00485C7B" w:rsidRDefault="00485C7B" w:rsidP="00574B4A">
            <w:pPr>
              <w:suppressAutoHyphens/>
              <w:rPr>
                <w:bCs/>
              </w:rPr>
            </w:pPr>
          </w:p>
        </w:tc>
      </w:tr>
      <w:tr w:rsidR="00485C7B" w14:paraId="6DA4420B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0AD79" w14:textId="77777777" w:rsidR="00485C7B" w:rsidRPr="0065704A" w:rsidRDefault="00485C7B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BF158" w14:textId="77777777" w:rsidR="00485C7B" w:rsidRPr="00EF5EC6" w:rsidRDefault="00485C7B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682" w14:textId="77777777" w:rsidR="00485C7B" w:rsidRPr="00273312" w:rsidRDefault="00485C7B" w:rsidP="00574B4A">
            <w:pPr>
              <w:pStyle w:val="ad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Тип камеры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D563" w14:textId="77777777" w:rsidR="00485C7B" w:rsidRPr="00703F91" w:rsidRDefault="00485C7B" w:rsidP="00574B4A">
            <w:pPr>
              <w:jc w:val="center"/>
            </w:pPr>
            <w:proofErr w:type="spellStart"/>
            <w:r w:rsidRPr="00703F91">
              <w:t>Беззеркальная</w:t>
            </w:r>
            <w:proofErr w:type="spellEnd"/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16CF20D7" w14:textId="77777777" w:rsidR="00485C7B" w:rsidRPr="00703F91" w:rsidRDefault="00485C7B" w:rsidP="00574B4A"/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232BA4E9" w14:textId="77777777" w:rsidR="00485C7B" w:rsidRPr="00EF5EC6" w:rsidRDefault="00485C7B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5C623916" w14:textId="77777777" w:rsidR="00485C7B" w:rsidRDefault="00485C7B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3F34F4E8" w14:textId="77777777" w:rsidR="00485C7B" w:rsidRDefault="00485C7B" w:rsidP="00574B4A">
            <w:pPr>
              <w:suppressAutoHyphens/>
              <w:rPr>
                <w:bCs/>
              </w:rPr>
            </w:pPr>
          </w:p>
        </w:tc>
      </w:tr>
      <w:tr w:rsidR="00485C7B" w14:paraId="3B5DE643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69110" w14:textId="77777777" w:rsidR="00485C7B" w:rsidRPr="0065704A" w:rsidRDefault="00485C7B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7F066" w14:textId="77777777" w:rsidR="00485C7B" w:rsidRPr="00EF5EC6" w:rsidRDefault="00485C7B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4DE0" w14:textId="77777777" w:rsidR="00485C7B" w:rsidRPr="00273312" w:rsidRDefault="00485C7B" w:rsidP="00574B4A">
            <w:pPr>
              <w:pStyle w:val="ad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Стабилизация изображения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5587" w14:textId="77777777" w:rsidR="00485C7B" w:rsidRPr="00703F91" w:rsidRDefault="00485C7B" w:rsidP="00574B4A">
            <w:pPr>
              <w:jc w:val="center"/>
              <w:rPr>
                <w:color w:val="000000"/>
              </w:rPr>
            </w:pPr>
            <w:r w:rsidRPr="00703F91">
              <w:rPr>
                <w:color w:val="000000"/>
              </w:rPr>
              <w:t>Цифровая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09F3FD01" w14:textId="77777777" w:rsidR="00485C7B" w:rsidRPr="00703F91" w:rsidRDefault="00485C7B" w:rsidP="00574B4A"/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703DC47C" w14:textId="77777777" w:rsidR="00485C7B" w:rsidRPr="00EF5EC6" w:rsidRDefault="00485C7B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0CA7C0F0" w14:textId="77777777" w:rsidR="00485C7B" w:rsidRDefault="00485C7B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1AA15C48" w14:textId="77777777" w:rsidR="00485C7B" w:rsidRDefault="00485C7B" w:rsidP="00574B4A">
            <w:pPr>
              <w:suppressAutoHyphens/>
              <w:rPr>
                <w:bCs/>
              </w:rPr>
            </w:pPr>
          </w:p>
        </w:tc>
      </w:tr>
      <w:tr w:rsidR="00485C7B" w14:paraId="74591036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76358" w14:textId="77777777" w:rsidR="00485C7B" w:rsidRPr="0065704A" w:rsidRDefault="00485C7B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AF9FD" w14:textId="77777777" w:rsidR="00485C7B" w:rsidRPr="00EF5EC6" w:rsidRDefault="00485C7B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42A3" w14:textId="77777777" w:rsidR="00485C7B" w:rsidRPr="00273312" w:rsidRDefault="00485C7B" w:rsidP="00574B4A">
            <w:pPr>
              <w:pStyle w:val="ad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Наличие встроенной вспышки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5E59" w14:textId="77777777" w:rsidR="00485C7B" w:rsidRPr="00703F91" w:rsidRDefault="00485C7B" w:rsidP="00574B4A">
            <w:pPr>
              <w:jc w:val="center"/>
              <w:rPr>
                <w:color w:val="000000"/>
              </w:rPr>
            </w:pPr>
            <w:r w:rsidRPr="00703F91">
              <w:rPr>
                <w:color w:val="000000"/>
              </w:rPr>
              <w:t>Да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7F027556" w14:textId="77777777" w:rsidR="00485C7B" w:rsidRPr="00703F91" w:rsidRDefault="00485C7B" w:rsidP="00574B4A"/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1C5C71EF" w14:textId="77777777" w:rsidR="00485C7B" w:rsidRPr="00EF5EC6" w:rsidRDefault="00485C7B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218BA3E2" w14:textId="77777777" w:rsidR="00485C7B" w:rsidRDefault="00485C7B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051AE893" w14:textId="77777777" w:rsidR="00485C7B" w:rsidRDefault="00485C7B" w:rsidP="00574B4A">
            <w:pPr>
              <w:suppressAutoHyphens/>
              <w:rPr>
                <w:bCs/>
              </w:rPr>
            </w:pPr>
          </w:p>
        </w:tc>
      </w:tr>
      <w:tr w:rsidR="00485C7B" w14:paraId="2789812A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FEC65" w14:textId="77777777" w:rsidR="00485C7B" w:rsidRPr="0065704A" w:rsidRDefault="00485C7B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C8D13" w14:textId="77777777" w:rsidR="00485C7B" w:rsidRPr="00EF5EC6" w:rsidRDefault="00485C7B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D616" w14:textId="77777777" w:rsidR="00485C7B" w:rsidRPr="00273312" w:rsidRDefault="00485C7B" w:rsidP="00574B4A">
            <w:pPr>
              <w:pStyle w:val="ad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матрицы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F11" w14:textId="77777777" w:rsidR="00485C7B" w:rsidRPr="00703F91" w:rsidRDefault="00485C7B" w:rsidP="00574B4A">
            <w:pPr>
              <w:jc w:val="center"/>
              <w:rPr>
                <w:color w:val="000000"/>
              </w:rPr>
            </w:pPr>
            <w:r w:rsidRPr="00703F91">
              <w:rPr>
                <w:color w:val="000000"/>
                <w:lang w:val="en-US"/>
              </w:rPr>
              <w:t xml:space="preserve">≥ </w:t>
            </w:r>
            <w:r w:rsidRPr="00703F91">
              <w:rPr>
                <w:color w:val="000000"/>
              </w:rPr>
              <w:t>15 и &lt; 20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5EE960A6" w14:textId="77777777" w:rsidR="00485C7B" w:rsidRPr="00703F91" w:rsidRDefault="00485C7B" w:rsidP="00574B4A">
            <w:pPr>
              <w:jc w:val="center"/>
            </w:pPr>
            <w:proofErr w:type="spellStart"/>
            <w:r w:rsidRPr="00703F91">
              <w:t>Мпиксель</w:t>
            </w:r>
            <w:proofErr w:type="spellEnd"/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3A2DBBB6" w14:textId="77777777" w:rsidR="00485C7B" w:rsidRPr="00EF5EC6" w:rsidRDefault="00485C7B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0787152E" w14:textId="77777777" w:rsidR="00485C7B" w:rsidRDefault="00485C7B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644433F1" w14:textId="77777777" w:rsidR="00485C7B" w:rsidRDefault="00485C7B" w:rsidP="00574B4A">
            <w:pPr>
              <w:suppressAutoHyphens/>
              <w:rPr>
                <w:bCs/>
              </w:rPr>
            </w:pPr>
          </w:p>
        </w:tc>
      </w:tr>
      <w:tr w:rsidR="00485C7B" w14:paraId="4B5CF918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CEF37" w14:textId="77777777" w:rsidR="00485C7B" w:rsidRPr="0065704A" w:rsidRDefault="00485C7B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1EB59" w14:textId="77777777" w:rsidR="00485C7B" w:rsidRPr="00EF5EC6" w:rsidRDefault="00485C7B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6B0E" w14:textId="77777777" w:rsidR="00485C7B" w:rsidRPr="00273312" w:rsidRDefault="00485C7B" w:rsidP="00574B4A">
            <w:pPr>
              <w:pStyle w:val="ad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Тип матрицы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DAFF" w14:textId="77777777" w:rsidR="00485C7B" w:rsidRPr="00703F91" w:rsidRDefault="00485C7B" w:rsidP="00574B4A">
            <w:pPr>
              <w:jc w:val="center"/>
              <w:rPr>
                <w:color w:val="000000"/>
                <w:lang w:val="en-US"/>
              </w:rPr>
            </w:pPr>
            <w:r w:rsidRPr="00703F91">
              <w:rPr>
                <w:color w:val="000000"/>
                <w:lang w:val="en-US"/>
              </w:rPr>
              <w:t>CMOS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3337131F" w14:textId="77777777" w:rsidR="00485C7B" w:rsidRPr="00703F91" w:rsidRDefault="00485C7B" w:rsidP="00574B4A"/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62E565B9" w14:textId="77777777" w:rsidR="00485C7B" w:rsidRPr="00EF5EC6" w:rsidRDefault="00485C7B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157C65C4" w14:textId="77777777" w:rsidR="00485C7B" w:rsidRDefault="00485C7B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6058D7D5" w14:textId="77777777" w:rsidR="00485C7B" w:rsidRDefault="00485C7B" w:rsidP="00574B4A">
            <w:pPr>
              <w:suppressAutoHyphens/>
              <w:rPr>
                <w:bCs/>
              </w:rPr>
            </w:pPr>
          </w:p>
        </w:tc>
      </w:tr>
      <w:tr w:rsidR="00485C7B" w14:paraId="4D238720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CEB14" w14:textId="77777777" w:rsidR="00485C7B" w:rsidRPr="0065704A" w:rsidRDefault="00485C7B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3448A" w14:textId="77777777" w:rsidR="00485C7B" w:rsidRPr="00EF5EC6" w:rsidRDefault="00485C7B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6004" w14:textId="77777777" w:rsidR="00485C7B" w:rsidRPr="00273312" w:rsidRDefault="00485C7B" w:rsidP="00574B4A">
            <w:pPr>
              <w:pStyle w:val="ad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Наличие дисплея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32ED" w14:textId="77777777" w:rsidR="00485C7B" w:rsidRPr="00703F91" w:rsidRDefault="00485C7B" w:rsidP="00574B4A">
            <w:pPr>
              <w:jc w:val="center"/>
              <w:rPr>
                <w:color w:val="000000"/>
              </w:rPr>
            </w:pPr>
            <w:r w:rsidRPr="00703F91">
              <w:rPr>
                <w:color w:val="000000"/>
              </w:rPr>
              <w:t>Да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59AF6DC9" w14:textId="77777777" w:rsidR="00485C7B" w:rsidRPr="00703F91" w:rsidRDefault="00485C7B" w:rsidP="00574B4A"/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3A13A0FF" w14:textId="77777777" w:rsidR="00485C7B" w:rsidRPr="00EF5EC6" w:rsidRDefault="00485C7B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1E1427F0" w14:textId="77777777" w:rsidR="00485C7B" w:rsidRDefault="00485C7B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064CD8BD" w14:textId="77777777" w:rsidR="00485C7B" w:rsidRDefault="00485C7B" w:rsidP="00574B4A">
            <w:pPr>
              <w:suppressAutoHyphens/>
              <w:rPr>
                <w:bCs/>
              </w:rPr>
            </w:pPr>
          </w:p>
        </w:tc>
      </w:tr>
      <w:tr w:rsidR="00485C7B" w14:paraId="0B208CE5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3C6DE" w14:textId="77777777" w:rsidR="00485C7B" w:rsidRPr="0065704A" w:rsidRDefault="00485C7B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1103D" w14:textId="77777777" w:rsidR="00485C7B" w:rsidRPr="00EF5EC6" w:rsidRDefault="00485C7B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A29E" w14:textId="77777777" w:rsidR="00485C7B" w:rsidRPr="00273312" w:rsidRDefault="00485C7B" w:rsidP="00574B4A">
            <w:pPr>
              <w:pStyle w:val="ad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Формат матрицы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28E" w14:textId="77777777" w:rsidR="00485C7B" w:rsidRPr="00703F91" w:rsidRDefault="00485C7B" w:rsidP="00574B4A">
            <w:pPr>
              <w:jc w:val="center"/>
              <w:rPr>
                <w:color w:val="000000"/>
              </w:rPr>
            </w:pPr>
            <w:r w:rsidRPr="00703F91">
              <w:rPr>
                <w:color w:val="000000"/>
              </w:rPr>
              <w:t>1/2,3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6692CC2E" w14:textId="77777777" w:rsidR="00485C7B" w:rsidRPr="00703F91" w:rsidRDefault="00485C7B" w:rsidP="00574B4A">
            <w:pPr>
              <w:jc w:val="center"/>
            </w:pPr>
            <w:r w:rsidRPr="00703F91">
              <w:t>дюйм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28AFDC33" w14:textId="77777777" w:rsidR="00485C7B" w:rsidRPr="00EF5EC6" w:rsidRDefault="00485C7B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7D9F620C" w14:textId="77777777" w:rsidR="00485C7B" w:rsidRDefault="00485C7B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6681582C" w14:textId="77777777" w:rsidR="00485C7B" w:rsidRDefault="00485C7B" w:rsidP="00574B4A">
            <w:pPr>
              <w:suppressAutoHyphens/>
              <w:rPr>
                <w:bCs/>
              </w:rPr>
            </w:pPr>
          </w:p>
        </w:tc>
      </w:tr>
      <w:tr w:rsidR="00485C7B" w14:paraId="49FED759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9D8CC" w14:textId="77777777" w:rsidR="00485C7B" w:rsidRPr="0065704A" w:rsidRDefault="00485C7B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EFF60" w14:textId="77777777" w:rsidR="00485C7B" w:rsidRPr="00EF5EC6" w:rsidRDefault="00485C7B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C3B2" w14:textId="77777777" w:rsidR="00485C7B" w:rsidRPr="00273312" w:rsidRDefault="00485C7B" w:rsidP="00574B4A">
            <w:pPr>
              <w:pStyle w:val="ad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Формат изображения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185" w14:textId="77777777" w:rsidR="00485C7B" w:rsidRPr="00273312" w:rsidRDefault="00485C7B" w:rsidP="00574B4A">
            <w:pPr>
              <w:jc w:val="center"/>
              <w:rPr>
                <w:color w:val="000000"/>
                <w:lang w:val="en-US"/>
              </w:rPr>
            </w:pPr>
            <w:r w:rsidRPr="00273312">
              <w:rPr>
                <w:color w:val="000000"/>
                <w:lang w:val="en-US"/>
              </w:rPr>
              <w:t>JPEG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41B79B73" w14:textId="77777777" w:rsidR="00485C7B" w:rsidRPr="00004A57" w:rsidRDefault="00485C7B" w:rsidP="00574B4A"/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3BD36657" w14:textId="77777777" w:rsidR="00485C7B" w:rsidRPr="00EF5EC6" w:rsidRDefault="00485C7B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3809F019" w14:textId="77777777" w:rsidR="00485C7B" w:rsidRDefault="00485C7B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704CB669" w14:textId="77777777" w:rsidR="00485C7B" w:rsidRDefault="00485C7B" w:rsidP="00574B4A">
            <w:pPr>
              <w:suppressAutoHyphens/>
              <w:rPr>
                <w:bCs/>
              </w:rPr>
            </w:pPr>
          </w:p>
        </w:tc>
      </w:tr>
      <w:tr w:rsidR="00485C7B" w14:paraId="118D4BBE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85F40" w14:textId="77777777" w:rsidR="00485C7B" w:rsidRPr="0065704A" w:rsidRDefault="00485C7B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B0600" w14:textId="77777777" w:rsidR="00485C7B" w:rsidRPr="00EF5EC6" w:rsidRDefault="00485C7B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E91E" w14:textId="77777777" w:rsidR="00485C7B" w:rsidRPr="00273312" w:rsidRDefault="00485C7B" w:rsidP="00574B4A">
            <w:pPr>
              <w:pStyle w:val="ad"/>
              <w:spacing w:after="0"/>
              <w:contextualSpacing/>
              <w:rPr>
                <w:sz w:val="20"/>
                <w:szCs w:val="20"/>
                <w:lang w:val="en-US"/>
              </w:rPr>
            </w:pPr>
            <w:r w:rsidRPr="00273312">
              <w:rPr>
                <w:sz w:val="20"/>
                <w:szCs w:val="20"/>
              </w:rPr>
              <w:t>Наличие разъема USB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09CD" w14:textId="77777777" w:rsidR="00485C7B" w:rsidRPr="00273312" w:rsidRDefault="00485C7B" w:rsidP="00574B4A">
            <w:pPr>
              <w:jc w:val="center"/>
              <w:rPr>
                <w:color w:val="000000"/>
              </w:rPr>
            </w:pPr>
            <w:r w:rsidRPr="00273312">
              <w:rPr>
                <w:color w:val="000000"/>
              </w:rPr>
              <w:t>Да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3EC9E40D" w14:textId="77777777" w:rsidR="00485C7B" w:rsidRPr="00004A57" w:rsidRDefault="00485C7B" w:rsidP="00574B4A"/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623E93BF" w14:textId="77777777" w:rsidR="00485C7B" w:rsidRPr="00EF5EC6" w:rsidRDefault="00485C7B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15B6FC1A" w14:textId="77777777" w:rsidR="00485C7B" w:rsidRDefault="00485C7B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27F232A2" w14:textId="77777777" w:rsidR="00485C7B" w:rsidRDefault="00485C7B" w:rsidP="00574B4A">
            <w:pPr>
              <w:suppressAutoHyphens/>
              <w:rPr>
                <w:bCs/>
              </w:rPr>
            </w:pPr>
          </w:p>
        </w:tc>
      </w:tr>
    </w:tbl>
    <w:p w14:paraId="34A28140" w14:textId="670C4C88" w:rsidR="00E06A8A" w:rsidRDefault="00E06A8A" w:rsidP="005D2BD7">
      <w:pPr>
        <w:widowControl/>
      </w:pPr>
      <w:bookmarkStart w:id="1" w:name="_GoBack"/>
      <w:bookmarkEnd w:id="0"/>
      <w:bookmarkEnd w:id="1"/>
    </w:p>
    <w:sectPr w:rsidR="00E06A8A" w:rsidSect="00DD51E2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58D0A" w14:textId="77777777" w:rsidR="0099700B" w:rsidRDefault="0099700B" w:rsidP="0099700B">
      <w:r>
        <w:separator/>
      </w:r>
    </w:p>
  </w:endnote>
  <w:endnote w:type="continuationSeparator" w:id="0">
    <w:p w14:paraId="38D3CBCD" w14:textId="77777777" w:rsidR="0099700B" w:rsidRDefault="0099700B" w:rsidP="0099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4A213" w14:textId="77777777" w:rsidR="0099700B" w:rsidRDefault="0099700B" w:rsidP="0099700B">
      <w:r>
        <w:separator/>
      </w:r>
    </w:p>
  </w:footnote>
  <w:footnote w:type="continuationSeparator" w:id="0">
    <w:p w14:paraId="0D888945" w14:textId="77777777" w:rsidR="0099700B" w:rsidRDefault="0099700B" w:rsidP="0099700B">
      <w:r>
        <w:continuationSeparator/>
      </w:r>
    </w:p>
  </w:footnote>
  <w:footnote w:id="1">
    <w:p w14:paraId="05156939" w14:textId="77777777" w:rsidR="0099700B" w:rsidRDefault="0099700B" w:rsidP="0099700B">
      <w:pPr>
        <w:pStyle w:val="af"/>
        <w:jc w:val="both"/>
        <w:rPr>
          <w:i/>
          <w:iCs/>
        </w:rPr>
      </w:pPr>
      <w:r>
        <w:rPr>
          <w:rStyle w:val="af1"/>
          <w:b/>
          <w:bCs/>
          <w:i/>
          <w:iCs/>
        </w:rPr>
        <w:t>[1]</w:t>
      </w:r>
      <w:r>
        <w:rPr>
          <w:i/>
          <w:iCs/>
        </w:rPr>
        <w:t xml:space="preserve"> Приказ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8FA"/>
    <w:multiLevelType w:val="hybridMultilevel"/>
    <w:tmpl w:val="0A28F338"/>
    <w:lvl w:ilvl="0" w:tplc="041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" w15:restartNumberingAfterBreak="0">
    <w:nsid w:val="07254FD7"/>
    <w:multiLevelType w:val="multilevel"/>
    <w:tmpl w:val="712887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1855" w:hanging="720"/>
      </w:pPr>
    </w:lvl>
    <w:lvl w:ilvl="4">
      <w:start w:val="1"/>
      <w:numFmt w:val="decimal"/>
      <w:lvlText w:val="%1.%2.%3.%4.%5."/>
      <w:lvlJc w:val="left"/>
      <w:pPr>
        <w:ind w:left="2357" w:hanging="1080"/>
      </w:pPr>
    </w:lvl>
    <w:lvl w:ilvl="5">
      <w:start w:val="1"/>
      <w:numFmt w:val="decimal"/>
      <w:lvlText w:val="%1.%2.%3.%4.%5.%6."/>
      <w:lvlJc w:val="left"/>
      <w:pPr>
        <w:ind w:left="2499" w:hanging="1080"/>
      </w:pPr>
    </w:lvl>
    <w:lvl w:ilvl="6">
      <w:start w:val="1"/>
      <w:numFmt w:val="decimal"/>
      <w:lvlText w:val="%1.%2.%3.%4.%5.%6.%7."/>
      <w:lvlJc w:val="left"/>
      <w:pPr>
        <w:ind w:left="3001" w:hanging="1440"/>
      </w:pPr>
    </w:lvl>
    <w:lvl w:ilvl="7">
      <w:start w:val="1"/>
      <w:numFmt w:val="decimal"/>
      <w:lvlText w:val="%1.%2.%3.%4.%5.%6.%7.%8."/>
      <w:lvlJc w:val="left"/>
      <w:pPr>
        <w:ind w:left="3143" w:hanging="1440"/>
      </w:pPr>
    </w:lvl>
    <w:lvl w:ilvl="8">
      <w:start w:val="1"/>
      <w:numFmt w:val="decimal"/>
      <w:lvlText w:val="%1.%2.%3.%4.%5.%6.%7.%8.%9."/>
      <w:lvlJc w:val="left"/>
      <w:pPr>
        <w:ind w:left="3645" w:hanging="1800"/>
      </w:pPr>
    </w:lvl>
  </w:abstractNum>
  <w:abstractNum w:abstractNumId="2" w15:restartNumberingAfterBreak="0">
    <w:nsid w:val="16F84F66"/>
    <w:multiLevelType w:val="multilevel"/>
    <w:tmpl w:val="712887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1855" w:hanging="720"/>
      </w:pPr>
    </w:lvl>
    <w:lvl w:ilvl="4">
      <w:start w:val="1"/>
      <w:numFmt w:val="decimal"/>
      <w:lvlText w:val="%1.%2.%3.%4.%5."/>
      <w:lvlJc w:val="left"/>
      <w:pPr>
        <w:ind w:left="2357" w:hanging="1080"/>
      </w:pPr>
    </w:lvl>
    <w:lvl w:ilvl="5">
      <w:start w:val="1"/>
      <w:numFmt w:val="decimal"/>
      <w:lvlText w:val="%1.%2.%3.%4.%5.%6."/>
      <w:lvlJc w:val="left"/>
      <w:pPr>
        <w:ind w:left="2499" w:hanging="1080"/>
      </w:pPr>
    </w:lvl>
    <w:lvl w:ilvl="6">
      <w:start w:val="1"/>
      <w:numFmt w:val="decimal"/>
      <w:lvlText w:val="%1.%2.%3.%4.%5.%6.%7."/>
      <w:lvlJc w:val="left"/>
      <w:pPr>
        <w:ind w:left="3001" w:hanging="1440"/>
      </w:pPr>
    </w:lvl>
    <w:lvl w:ilvl="7">
      <w:start w:val="1"/>
      <w:numFmt w:val="decimal"/>
      <w:lvlText w:val="%1.%2.%3.%4.%5.%6.%7.%8."/>
      <w:lvlJc w:val="left"/>
      <w:pPr>
        <w:ind w:left="3143" w:hanging="1440"/>
      </w:pPr>
    </w:lvl>
    <w:lvl w:ilvl="8">
      <w:start w:val="1"/>
      <w:numFmt w:val="decimal"/>
      <w:lvlText w:val="%1.%2.%3.%4.%5.%6.%7.%8.%9."/>
      <w:lvlJc w:val="left"/>
      <w:pPr>
        <w:ind w:left="3645" w:hanging="1800"/>
      </w:pPr>
    </w:lvl>
  </w:abstractNum>
  <w:abstractNum w:abstractNumId="3" w15:restartNumberingAfterBreak="0">
    <w:nsid w:val="1A2A7148"/>
    <w:multiLevelType w:val="hybridMultilevel"/>
    <w:tmpl w:val="A8DC8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23"/>
    <w:rsid w:val="00000145"/>
    <w:rsid w:val="00000976"/>
    <w:rsid w:val="000024F3"/>
    <w:rsid w:val="000109CA"/>
    <w:rsid w:val="00012868"/>
    <w:rsid w:val="00016421"/>
    <w:rsid w:val="000230DC"/>
    <w:rsid w:val="0002740A"/>
    <w:rsid w:val="00032B4D"/>
    <w:rsid w:val="00046963"/>
    <w:rsid w:val="00051F1B"/>
    <w:rsid w:val="0006500E"/>
    <w:rsid w:val="00065036"/>
    <w:rsid w:val="0006594C"/>
    <w:rsid w:val="000659F9"/>
    <w:rsid w:val="00065B64"/>
    <w:rsid w:val="00065FDC"/>
    <w:rsid w:val="0006750C"/>
    <w:rsid w:val="00070F0E"/>
    <w:rsid w:val="0007492F"/>
    <w:rsid w:val="0007635A"/>
    <w:rsid w:val="0009586A"/>
    <w:rsid w:val="000A2342"/>
    <w:rsid w:val="000A28E6"/>
    <w:rsid w:val="000A313F"/>
    <w:rsid w:val="000A6C3E"/>
    <w:rsid w:val="000B1644"/>
    <w:rsid w:val="000B23BF"/>
    <w:rsid w:val="000C098D"/>
    <w:rsid w:val="000C4152"/>
    <w:rsid w:val="000C4C9B"/>
    <w:rsid w:val="000D2BF8"/>
    <w:rsid w:val="000E6BFC"/>
    <w:rsid w:val="000F51F7"/>
    <w:rsid w:val="0010044E"/>
    <w:rsid w:val="00100A08"/>
    <w:rsid w:val="00101EA6"/>
    <w:rsid w:val="001112EE"/>
    <w:rsid w:val="00121DD2"/>
    <w:rsid w:val="00122DF5"/>
    <w:rsid w:val="001239AC"/>
    <w:rsid w:val="00123B18"/>
    <w:rsid w:val="00130206"/>
    <w:rsid w:val="00130FC9"/>
    <w:rsid w:val="0013761E"/>
    <w:rsid w:val="00142FD2"/>
    <w:rsid w:val="00152E49"/>
    <w:rsid w:val="00154EE6"/>
    <w:rsid w:val="00161F16"/>
    <w:rsid w:val="00164E93"/>
    <w:rsid w:val="00165869"/>
    <w:rsid w:val="00170390"/>
    <w:rsid w:val="00171B67"/>
    <w:rsid w:val="00171BBE"/>
    <w:rsid w:val="00177822"/>
    <w:rsid w:val="001851CE"/>
    <w:rsid w:val="00192FF3"/>
    <w:rsid w:val="00194E9D"/>
    <w:rsid w:val="00197334"/>
    <w:rsid w:val="00197684"/>
    <w:rsid w:val="001A0BEE"/>
    <w:rsid w:val="001A556A"/>
    <w:rsid w:val="001B3C1B"/>
    <w:rsid w:val="001C4FEA"/>
    <w:rsid w:val="001D60F4"/>
    <w:rsid w:val="001E12DD"/>
    <w:rsid w:val="001E176A"/>
    <w:rsid w:val="001F24C7"/>
    <w:rsid w:val="001F5619"/>
    <w:rsid w:val="00201E98"/>
    <w:rsid w:val="0020468E"/>
    <w:rsid w:val="002049D6"/>
    <w:rsid w:val="00207BCC"/>
    <w:rsid w:val="00210065"/>
    <w:rsid w:val="0021217D"/>
    <w:rsid w:val="00213DE3"/>
    <w:rsid w:val="00214B38"/>
    <w:rsid w:val="00214C81"/>
    <w:rsid w:val="0021713B"/>
    <w:rsid w:val="002209CB"/>
    <w:rsid w:val="00223BBC"/>
    <w:rsid w:val="0022708B"/>
    <w:rsid w:val="00233716"/>
    <w:rsid w:val="002345BE"/>
    <w:rsid w:val="00240BFA"/>
    <w:rsid w:val="00253EF9"/>
    <w:rsid w:val="002564E0"/>
    <w:rsid w:val="00276305"/>
    <w:rsid w:val="0028015F"/>
    <w:rsid w:val="00285131"/>
    <w:rsid w:val="002856AE"/>
    <w:rsid w:val="002867DD"/>
    <w:rsid w:val="002A2D33"/>
    <w:rsid w:val="002A47FF"/>
    <w:rsid w:val="002A7B26"/>
    <w:rsid w:val="002B7DF4"/>
    <w:rsid w:val="002C176A"/>
    <w:rsid w:val="002C6A1B"/>
    <w:rsid w:val="002D3097"/>
    <w:rsid w:val="002D5384"/>
    <w:rsid w:val="002D6D4C"/>
    <w:rsid w:val="002E28FE"/>
    <w:rsid w:val="002E52CF"/>
    <w:rsid w:val="002E6384"/>
    <w:rsid w:val="002F0B0A"/>
    <w:rsid w:val="002F0B0B"/>
    <w:rsid w:val="002F1F86"/>
    <w:rsid w:val="002F6B8A"/>
    <w:rsid w:val="003119D0"/>
    <w:rsid w:val="00312621"/>
    <w:rsid w:val="003143DA"/>
    <w:rsid w:val="00332BDD"/>
    <w:rsid w:val="0033666B"/>
    <w:rsid w:val="00341B02"/>
    <w:rsid w:val="00351B31"/>
    <w:rsid w:val="0035444E"/>
    <w:rsid w:val="00360432"/>
    <w:rsid w:val="003607A8"/>
    <w:rsid w:val="00362A70"/>
    <w:rsid w:val="00365867"/>
    <w:rsid w:val="00371279"/>
    <w:rsid w:val="0038227D"/>
    <w:rsid w:val="003863EA"/>
    <w:rsid w:val="003927CA"/>
    <w:rsid w:val="00392C2C"/>
    <w:rsid w:val="003A160F"/>
    <w:rsid w:val="003A17A7"/>
    <w:rsid w:val="003B2F88"/>
    <w:rsid w:val="003C2475"/>
    <w:rsid w:val="003C4BE6"/>
    <w:rsid w:val="003C6908"/>
    <w:rsid w:val="003D08AD"/>
    <w:rsid w:val="003D6FF8"/>
    <w:rsid w:val="003D743B"/>
    <w:rsid w:val="003E10F6"/>
    <w:rsid w:val="003E2B13"/>
    <w:rsid w:val="004018C0"/>
    <w:rsid w:val="00404048"/>
    <w:rsid w:val="00407895"/>
    <w:rsid w:val="00414FEE"/>
    <w:rsid w:val="00427815"/>
    <w:rsid w:val="004321AE"/>
    <w:rsid w:val="00432D77"/>
    <w:rsid w:val="00436062"/>
    <w:rsid w:val="00440791"/>
    <w:rsid w:val="00442EC6"/>
    <w:rsid w:val="00450ACA"/>
    <w:rsid w:val="004537D8"/>
    <w:rsid w:val="00456D33"/>
    <w:rsid w:val="004627E4"/>
    <w:rsid w:val="00471F08"/>
    <w:rsid w:val="004757F3"/>
    <w:rsid w:val="00480BB9"/>
    <w:rsid w:val="004824CA"/>
    <w:rsid w:val="00484798"/>
    <w:rsid w:val="00485C7B"/>
    <w:rsid w:val="00494A39"/>
    <w:rsid w:val="004962D7"/>
    <w:rsid w:val="004C3DF6"/>
    <w:rsid w:val="004C5E76"/>
    <w:rsid w:val="004C7F01"/>
    <w:rsid w:val="004D004B"/>
    <w:rsid w:val="004D05B9"/>
    <w:rsid w:val="004D1816"/>
    <w:rsid w:val="004D2255"/>
    <w:rsid w:val="004E7E70"/>
    <w:rsid w:val="004F2B47"/>
    <w:rsid w:val="005035DA"/>
    <w:rsid w:val="00513282"/>
    <w:rsid w:val="005221B1"/>
    <w:rsid w:val="005433F6"/>
    <w:rsid w:val="00544989"/>
    <w:rsid w:val="00544C1E"/>
    <w:rsid w:val="00550837"/>
    <w:rsid w:val="00552573"/>
    <w:rsid w:val="005539F3"/>
    <w:rsid w:val="00554BD7"/>
    <w:rsid w:val="00565EEC"/>
    <w:rsid w:val="00565F9F"/>
    <w:rsid w:val="005676D0"/>
    <w:rsid w:val="00567A8E"/>
    <w:rsid w:val="00574099"/>
    <w:rsid w:val="005776DB"/>
    <w:rsid w:val="00577F94"/>
    <w:rsid w:val="00580535"/>
    <w:rsid w:val="005906FC"/>
    <w:rsid w:val="00593932"/>
    <w:rsid w:val="005A76D0"/>
    <w:rsid w:val="005B0CBE"/>
    <w:rsid w:val="005B24AA"/>
    <w:rsid w:val="005B6FCE"/>
    <w:rsid w:val="005C0CF9"/>
    <w:rsid w:val="005C2FBE"/>
    <w:rsid w:val="005C57CB"/>
    <w:rsid w:val="005D2BD7"/>
    <w:rsid w:val="005D3B68"/>
    <w:rsid w:val="005D459C"/>
    <w:rsid w:val="005E3E17"/>
    <w:rsid w:val="005E7D06"/>
    <w:rsid w:val="005F2E21"/>
    <w:rsid w:val="005F6561"/>
    <w:rsid w:val="005F75CE"/>
    <w:rsid w:val="00612581"/>
    <w:rsid w:val="00622D56"/>
    <w:rsid w:val="00625485"/>
    <w:rsid w:val="006263E1"/>
    <w:rsid w:val="006321FC"/>
    <w:rsid w:val="0063580C"/>
    <w:rsid w:val="00640C85"/>
    <w:rsid w:val="00642D35"/>
    <w:rsid w:val="00645137"/>
    <w:rsid w:val="00646B22"/>
    <w:rsid w:val="006646CC"/>
    <w:rsid w:val="00672553"/>
    <w:rsid w:val="00675C66"/>
    <w:rsid w:val="006771A4"/>
    <w:rsid w:val="006776B9"/>
    <w:rsid w:val="006806DC"/>
    <w:rsid w:val="00680C6E"/>
    <w:rsid w:val="00681AFE"/>
    <w:rsid w:val="00681F66"/>
    <w:rsid w:val="006823D0"/>
    <w:rsid w:val="00682EE5"/>
    <w:rsid w:val="0069102F"/>
    <w:rsid w:val="006940AF"/>
    <w:rsid w:val="006A2A07"/>
    <w:rsid w:val="006A45AB"/>
    <w:rsid w:val="006A4933"/>
    <w:rsid w:val="006A6BC4"/>
    <w:rsid w:val="006B0D8B"/>
    <w:rsid w:val="006B2317"/>
    <w:rsid w:val="006E0293"/>
    <w:rsid w:val="006E101A"/>
    <w:rsid w:val="006E1F68"/>
    <w:rsid w:val="006E3FD9"/>
    <w:rsid w:val="006E4979"/>
    <w:rsid w:val="006F1910"/>
    <w:rsid w:val="006F2A2D"/>
    <w:rsid w:val="006F51F7"/>
    <w:rsid w:val="006F6395"/>
    <w:rsid w:val="006F6D14"/>
    <w:rsid w:val="0070162B"/>
    <w:rsid w:val="00703927"/>
    <w:rsid w:val="00706DFD"/>
    <w:rsid w:val="00716490"/>
    <w:rsid w:val="00720F44"/>
    <w:rsid w:val="00721609"/>
    <w:rsid w:val="00723D4B"/>
    <w:rsid w:val="007250FE"/>
    <w:rsid w:val="00727CED"/>
    <w:rsid w:val="00730D36"/>
    <w:rsid w:val="007315EF"/>
    <w:rsid w:val="0073203B"/>
    <w:rsid w:val="007353EA"/>
    <w:rsid w:val="00737F81"/>
    <w:rsid w:val="00742AB8"/>
    <w:rsid w:val="0074307C"/>
    <w:rsid w:val="00745690"/>
    <w:rsid w:val="00750697"/>
    <w:rsid w:val="00753242"/>
    <w:rsid w:val="00754224"/>
    <w:rsid w:val="00763857"/>
    <w:rsid w:val="00763958"/>
    <w:rsid w:val="007659D2"/>
    <w:rsid w:val="0076649D"/>
    <w:rsid w:val="0076790B"/>
    <w:rsid w:val="0076790F"/>
    <w:rsid w:val="0077765E"/>
    <w:rsid w:val="0079255C"/>
    <w:rsid w:val="00792A22"/>
    <w:rsid w:val="00796C4D"/>
    <w:rsid w:val="007A052B"/>
    <w:rsid w:val="007B163A"/>
    <w:rsid w:val="007B42FB"/>
    <w:rsid w:val="007B4342"/>
    <w:rsid w:val="007B44E1"/>
    <w:rsid w:val="007B5DCD"/>
    <w:rsid w:val="007B6421"/>
    <w:rsid w:val="007B713A"/>
    <w:rsid w:val="007C1612"/>
    <w:rsid w:val="007C22FC"/>
    <w:rsid w:val="007F1DF4"/>
    <w:rsid w:val="007F2274"/>
    <w:rsid w:val="007F7615"/>
    <w:rsid w:val="0080663A"/>
    <w:rsid w:val="00807A41"/>
    <w:rsid w:val="00812F47"/>
    <w:rsid w:val="00831EFA"/>
    <w:rsid w:val="00837223"/>
    <w:rsid w:val="0084305C"/>
    <w:rsid w:val="008465DA"/>
    <w:rsid w:val="00861BA0"/>
    <w:rsid w:val="00863BB4"/>
    <w:rsid w:val="0086527F"/>
    <w:rsid w:val="00874DE3"/>
    <w:rsid w:val="0088261F"/>
    <w:rsid w:val="00894754"/>
    <w:rsid w:val="00896C17"/>
    <w:rsid w:val="008A172C"/>
    <w:rsid w:val="008A6ACE"/>
    <w:rsid w:val="008C2137"/>
    <w:rsid w:val="008E26CC"/>
    <w:rsid w:val="008E596C"/>
    <w:rsid w:val="008E7155"/>
    <w:rsid w:val="008F1960"/>
    <w:rsid w:val="008F212C"/>
    <w:rsid w:val="008F35B8"/>
    <w:rsid w:val="00910FDB"/>
    <w:rsid w:val="00915B20"/>
    <w:rsid w:val="00937C7E"/>
    <w:rsid w:val="00940184"/>
    <w:rsid w:val="0094669B"/>
    <w:rsid w:val="009501C4"/>
    <w:rsid w:val="00956173"/>
    <w:rsid w:val="00960E15"/>
    <w:rsid w:val="009622F8"/>
    <w:rsid w:val="0096243D"/>
    <w:rsid w:val="009711DE"/>
    <w:rsid w:val="009749DB"/>
    <w:rsid w:val="00976DE0"/>
    <w:rsid w:val="009813D8"/>
    <w:rsid w:val="00994C50"/>
    <w:rsid w:val="0099700B"/>
    <w:rsid w:val="009A1630"/>
    <w:rsid w:val="009A1ED7"/>
    <w:rsid w:val="009A2ED3"/>
    <w:rsid w:val="009A327A"/>
    <w:rsid w:val="009A4FBD"/>
    <w:rsid w:val="009A58CE"/>
    <w:rsid w:val="009B06FB"/>
    <w:rsid w:val="009B68CE"/>
    <w:rsid w:val="009B6D84"/>
    <w:rsid w:val="009C557D"/>
    <w:rsid w:val="009C5F0F"/>
    <w:rsid w:val="009D4D40"/>
    <w:rsid w:val="009D54EC"/>
    <w:rsid w:val="009E3350"/>
    <w:rsid w:val="009E3D36"/>
    <w:rsid w:val="009E79A3"/>
    <w:rsid w:val="00A175FC"/>
    <w:rsid w:val="00A17E41"/>
    <w:rsid w:val="00A32EE3"/>
    <w:rsid w:val="00A35866"/>
    <w:rsid w:val="00A415DD"/>
    <w:rsid w:val="00A456E9"/>
    <w:rsid w:val="00A5083F"/>
    <w:rsid w:val="00A53496"/>
    <w:rsid w:val="00A53CC1"/>
    <w:rsid w:val="00A5664E"/>
    <w:rsid w:val="00A61C85"/>
    <w:rsid w:val="00A634EE"/>
    <w:rsid w:val="00A734F7"/>
    <w:rsid w:val="00A7741B"/>
    <w:rsid w:val="00A81E24"/>
    <w:rsid w:val="00A83672"/>
    <w:rsid w:val="00A92700"/>
    <w:rsid w:val="00AA054B"/>
    <w:rsid w:val="00AA2E59"/>
    <w:rsid w:val="00AA7C70"/>
    <w:rsid w:val="00AB3D16"/>
    <w:rsid w:val="00AC32FF"/>
    <w:rsid w:val="00AC366C"/>
    <w:rsid w:val="00AC5B1A"/>
    <w:rsid w:val="00AC6814"/>
    <w:rsid w:val="00AE38DA"/>
    <w:rsid w:val="00AE3E75"/>
    <w:rsid w:val="00AE5C89"/>
    <w:rsid w:val="00AF641C"/>
    <w:rsid w:val="00B0304A"/>
    <w:rsid w:val="00B117C2"/>
    <w:rsid w:val="00B143A3"/>
    <w:rsid w:val="00B168DD"/>
    <w:rsid w:val="00B219E5"/>
    <w:rsid w:val="00B22E89"/>
    <w:rsid w:val="00B22FF5"/>
    <w:rsid w:val="00B2497A"/>
    <w:rsid w:val="00B630CA"/>
    <w:rsid w:val="00B63F21"/>
    <w:rsid w:val="00B734F0"/>
    <w:rsid w:val="00B75945"/>
    <w:rsid w:val="00B83247"/>
    <w:rsid w:val="00B918BB"/>
    <w:rsid w:val="00B95123"/>
    <w:rsid w:val="00BA1571"/>
    <w:rsid w:val="00BA2F3F"/>
    <w:rsid w:val="00BA7452"/>
    <w:rsid w:val="00BB3526"/>
    <w:rsid w:val="00BC1C8A"/>
    <w:rsid w:val="00BD0903"/>
    <w:rsid w:val="00BD3AE8"/>
    <w:rsid w:val="00BD6B28"/>
    <w:rsid w:val="00BE323A"/>
    <w:rsid w:val="00BF4C4B"/>
    <w:rsid w:val="00BF6D07"/>
    <w:rsid w:val="00C01D74"/>
    <w:rsid w:val="00C0388A"/>
    <w:rsid w:val="00C068AE"/>
    <w:rsid w:val="00C10905"/>
    <w:rsid w:val="00C11183"/>
    <w:rsid w:val="00C178FD"/>
    <w:rsid w:val="00C2334A"/>
    <w:rsid w:val="00C23463"/>
    <w:rsid w:val="00C23799"/>
    <w:rsid w:val="00C30D14"/>
    <w:rsid w:val="00C35154"/>
    <w:rsid w:val="00C45578"/>
    <w:rsid w:val="00C46BBE"/>
    <w:rsid w:val="00C73747"/>
    <w:rsid w:val="00C80F8A"/>
    <w:rsid w:val="00CA0E7E"/>
    <w:rsid w:val="00CA2801"/>
    <w:rsid w:val="00CA472E"/>
    <w:rsid w:val="00CC4105"/>
    <w:rsid w:val="00CD201C"/>
    <w:rsid w:val="00CD4303"/>
    <w:rsid w:val="00CD4524"/>
    <w:rsid w:val="00CE2106"/>
    <w:rsid w:val="00CE4523"/>
    <w:rsid w:val="00CE485D"/>
    <w:rsid w:val="00CE6CDB"/>
    <w:rsid w:val="00CF0D1C"/>
    <w:rsid w:val="00CF2190"/>
    <w:rsid w:val="00CF344C"/>
    <w:rsid w:val="00CF60E5"/>
    <w:rsid w:val="00D034F2"/>
    <w:rsid w:val="00D049D7"/>
    <w:rsid w:val="00D147BF"/>
    <w:rsid w:val="00D14F79"/>
    <w:rsid w:val="00D179DA"/>
    <w:rsid w:val="00D20E6A"/>
    <w:rsid w:val="00D233DD"/>
    <w:rsid w:val="00D36926"/>
    <w:rsid w:val="00D40D32"/>
    <w:rsid w:val="00D415B2"/>
    <w:rsid w:val="00D455CF"/>
    <w:rsid w:val="00D47A45"/>
    <w:rsid w:val="00D50F8C"/>
    <w:rsid w:val="00D51492"/>
    <w:rsid w:val="00D5380E"/>
    <w:rsid w:val="00D57383"/>
    <w:rsid w:val="00D71E9D"/>
    <w:rsid w:val="00D73F8C"/>
    <w:rsid w:val="00D755D6"/>
    <w:rsid w:val="00D80691"/>
    <w:rsid w:val="00D821F6"/>
    <w:rsid w:val="00D826F1"/>
    <w:rsid w:val="00D835FE"/>
    <w:rsid w:val="00D85F6B"/>
    <w:rsid w:val="00D871DA"/>
    <w:rsid w:val="00D90429"/>
    <w:rsid w:val="00DA0BE2"/>
    <w:rsid w:val="00DA0F79"/>
    <w:rsid w:val="00DA3EE0"/>
    <w:rsid w:val="00DA558D"/>
    <w:rsid w:val="00DA661D"/>
    <w:rsid w:val="00DA6D96"/>
    <w:rsid w:val="00DB2164"/>
    <w:rsid w:val="00DB520B"/>
    <w:rsid w:val="00DC3BF7"/>
    <w:rsid w:val="00DC4753"/>
    <w:rsid w:val="00DC6F9C"/>
    <w:rsid w:val="00DD1050"/>
    <w:rsid w:val="00DD36DB"/>
    <w:rsid w:val="00DD4161"/>
    <w:rsid w:val="00DD51E2"/>
    <w:rsid w:val="00DD7F01"/>
    <w:rsid w:val="00DE1BE2"/>
    <w:rsid w:val="00DE5A29"/>
    <w:rsid w:val="00DE6418"/>
    <w:rsid w:val="00DE69D8"/>
    <w:rsid w:val="00DF16B2"/>
    <w:rsid w:val="00DF7E37"/>
    <w:rsid w:val="00E06A8A"/>
    <w:rsid w:val="00E07CB6"/>
    <w:rsid w:val="00E16CD8"/>
    <w:rsid w:val="00E27FED"/>
    <w:rsid w:val="00E30449"/>
    <w:rsid w:val="00E31C97"/>
    <w:rsid w:val="00E32D94"/>
    <w:rsid w:val="00E438F8"/>
    <w:rsid w:val="00E50D79"/>
    <w:rsid w:val="00E51887"/>
    <w:rsid w:val="00E61FE5"/>
    <w:rsid w:val="00E727B1"/>
    <w:rsid w:val="00E7512A"/>
    <w:rsid w:val="00E77BBE"/>
    <w:rsid w:val="00E829EC"/>
    <w:rsid w:val="00E86AB9"/>
    <w:rsid w:val="00E87088"/>
    <w:rsid w:val="00E90410"/>
    <w:rsid w:val="00E90E3D"/>
    <w:rsid w:val="00E9122B"/>
    <w:rsid w:val="00EA07AA"/>
    <w:rsid w:val="00EA0856"/>
    <w:rsid w:val="00EA40A4"/>
    <w:rsid w:val="00EA6BBF"/>
    <w:rsid w:val="00EA77FF"/>
    <w:rsid w:val="00EB0E5D"/>
    <w:rsid w:val="00EB430C"/>
    <w:rsid w:val="00EB4E5E"/>
    <w:rsid w:val="00EB6127"/>
    <w:rsid w:val="00EB7D11"/>
    <w:rsid w:val="00ED182B"/>
    <w:rsid w:val="00ED29F5"/>
    <w:rsid w:val="00EE7532"/>
    <w:rsid w:val="00EF5B34"/>
    <w:rsid w:val="00F00C15"/>
    <w:rsid w:val="00F27941"/>
    <w:rsid w:val="00F3016E"/>
    <w:rsid w:val="00F323A7"/>
    <w:rsid w:val="00F3629C"/>
    <w:rsid w:val="00F47728"/>
    <w:rsid w:val="00F60921"/>
    <w:rsid w:val="00F60B08"/>
    <w:rsid w:val="00F7169A"/>
    <w:rsid w:val="00F865FF"/>
    <w:rsid w:val="00F937E0"/>
    <w:rsid w:val="00F93D30"/>
    <w:rsid w:val="00F95D23"/>
    <w:rsid w:val="00F96962"/>
    <w:rsid w:val="00FB1CE2"/>
    <w:rsid w:val="00FB32AA"/>
    <w:rsid w:val="00FB350F"/>
    <w:rsid w:val="00FB4408"/>
    <w:rsid w:val="00FC50BA"/>
    <w:rsid w:val="00FC59F5"/>
    <w:rsid w:val="00FD2243"/>
    <w:rsid w:val="00FD3886"/>
    <w:rsid w:val="00FD622B"/>
    <w:rsid w:val="00FE17F2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BCCE"/>
  <w15:chartTrackingRefBased/>
  <w15:docId w15:val="{CFFB4A2E-AA48-405E-8170-8DA05C90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54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6A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nformat">
    <w:name w:val="ConsPlusNonformat Знак"/>
    <w:link w:val="ConsPlusNonformat0"/>
    <w:locked/>
    <w:rsid w:val="00E06A8A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0">
    <w:name w:val="ConsPlusNonformat"/>
    <w:link w:val="ConsPlusNonformat"/>
    <w:rsid w:val="00E0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E06A8A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0">
    <w:name w:val="ConsPlusNormal"/>
    <w:link w:val="ConsPlusNormal"/>
    <w:qFormat/>
    <w:rsid w:val="00E0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List Paragraph"/>
    <w:aliases w:val="FooterText,numbered,Paragraphe de liste1,lp1,GOST_TableList,Булет1,1Булет,it_List1,A_маркированный_список,Абзац списка литеральный,Bullet List,Список левый,Рис-монограф"/>
    <w:basedOn w:val="a"/>
    <w:link w:val="a5"/>
    <w:uiPriority w:val="34"/>
    <w:qFormat/>
    <w:rsid w:val="00E06A8A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6254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6254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625485"/>
    <w:pPr>
      <w:widowControl w:val="0"/>
      <w:spacing w:after="0" w:line="280" w:lineRule="auto"/>
      <w:ind w:firstLine="6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54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47B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47B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aliases w:val="FooterText Знак,numbered Знак,Paragraphe de liste1 Знак,lp1 Знак,GOST_TableList Знак,Булет1 Знак,1Булет Знак,it_List1 Знак,A_маркированный_список Знак,Абзац списка литеральный Знак,Bullet List Знак,Список левый Знак,Рис-монограф Знак"/>
    <w:link w:val="a4"/>
    <w:uiPriority w:val="34"/>
    <w:locked/>
    <w:rsid w:val="00DE1B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1004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044E"/>
  </w:style>
  <w:style w:type="character" w:customStyle="1" w:styleId="aa">
    <w:name w:val="Текст примечания Знак"/>
    <w:basedOn w:val="a0"/>
    <w:link w:val="a9"/>
    <w:uiPriority w:val="99"/>
    <w:semiHidden/>
    <w:rsid w:val="00100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4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04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5C0CF9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5C0C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6586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658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1">
    <w:name w:val="Стандартный HTML Знак1"/>
    <w:locked/>
    <w:rsid w:val="00E727B1"/>
    <w:rPr>
      <w:rFonts w:ascii="Courier New" w:hAnsi="Courier New"/>
    </w:rPr>
  </w:style>
  <w:style w:type="paragraph" w:styleId="af">
    <w:name w:val="footnote text"/>
    <w:basedOn w:val="a"/>
    <w:link w:val="af0"/>
    <w:uiPriority w:val="99"/>
    <w:semiHidden/>
    <w:unhideWhenUsed/>
    <w:rsid w:val="0099700B"/>
    <w:pPr>
      <w:widowControl/>
      <w:autoSpaceDE/>
      <w:autoSpaceDN/>
      <w:adjustRightInd/>
    </w:pPr>
    <w:rPr>
      <w:rFonts w:eastAsiaTheme="minorHAnsi"/>
    </w:rPr>
  </w:style>
  <w:style w:type="character" w:customStyle="1" w:styleId="af0">
    <w:name w:val="Текст сноски Знак"/>
    <w:basedOn w:val="a0"/>
    <w:link w:val="af"/>
    <w:uiPriority w:val="99"/>
    <w:semiHidden/>
    <w:rsid w:val="0099700B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9970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Лисков Михаил Владимирович</dc:creator>
  <cp:keywords/>
  <dc:description/>
  <cp:lastModifiedBy>Колесникова Ирина Константиновна</cp:lastModifiedBy>
  <cp:revision>41</cp:revision>
  <cp:lastPrinted>2022-06-24T10:47:00Z</cp:lastPrinted>
  <dcterms:created xsi:type="dcterms:W3CDTF">2023-02-10T08:31:00Z</dcterms:created>
  <dcterms:modified xsi:type="dcterms:W3CDTF">2026-05-27T10:05:00Z</dcterms:modified>
</cp:coreProperties>
</file>