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E2A0" w14:textId="77777777" w:rsidR="0085574C" w:rsidRDefault="0016499D" w:rsidP="00F74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1D25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Pr="00164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FB51E6" w14:textId="77777777" w:rsidR="0016499D" w:rsidRPr="0016499D" w:rsidRDefault="0016499D" w:rsidP="00F74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193C2" w14:textId="5BD620FB" w:rsidR="0016499D" w:rsidRPr="0016499D" w:rsidRDefault="0016499D" w:rsidP="00F74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32289742"/>
      <w:r w:rsidRPr="0016499D">
        <w:rPr>
          <w:rFonts w:ascii="Times New Roman" w:eastAsia="Calibri" w:hAnsi="Times New Roman" w:cs="Times New Roman"/>
          <w:b/>
          <w:sz w:val="24"/>
          <w:szCs w:val="24"/>
        </w:rPr>
        <w:t>ОБОСНОВАНИЕ ЦЕНЫ КОНТРАКТА</w:t>
      </w:r>
    </w:p>
    <w:p w14:paraId="5B0E63F3" w14:textId="77777777" w:rsidR="0016499D" w:rsidRPr="0016499D" w:rsidRDefault="0016499D" w:rsidP="00F7428C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3724"/>
      </w:tblGrid>
      <w:tr w:rsidR="00ED4D47" w:rsidRPr="00220B7F" w14:paraId="227CB133" w14:textId="77777777" w:rsidTr="00EA2F7C">
        <w:trPr>
          <w:trHeight w:val="372"/>
        </w:trPr>
        <w:tc>
          <w:tcPr>
            <w:tcW w:w="550" w:type="pct"/>
            <w:vAlign w:val="center"/>
          </w:tcPr>
          <w:p w14:paraId="521D3F63" w14:textId="77777777" w:rsidR="00ED4D47" w:rsidRPr="00220B7F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4450" w:type="pct"/>
            <w:vAlign w:val="center"/>
          </w:tcPr>
          <w:p w14:paraId="47159833" w14:textId="75CC958B" w:rsidR="00ED4D47" w:rsidRPr="004614D9" w:rsidRDefault="004614D9" w:rsidP="004614D9">
            <w:pPr>
              <w:tabs>
                <w:tab w:val="left" w:pos="725"/>
                <w:tab w:val="left" w:pos="4500"/>
              </w:tabs>
              <w:suppressAutoHyphens/>
              <w:rPr>
                <w:rFonts w:ascii="Times New Roman" w:hAnsi="Times New Roman" w:cs="Times New Roman"/>
                <w:bCs/>
                <w:color w:val="000000"/>
              </w:rPr>
            </w:pPr>
            <w:r w:rsidRPr="004614D9">
              <w:rPr>
                <w:rFonts w:ascii="Times New Roman" w:hAnsi="Times New Roman" w:cs="Times New Roman"/>
                <w:bCs/>
                <w:color w:val="000000"/>
              </w:rPr>
              <w:t>Поставка сигнальных средств</w:t>
            </w:r>
          </w:p>
        </w:tc>
      </w:tr>
      <w:tr w:rsidR="00ED4D47" w:rsidRPr="00220B7F" w14:paraId="44FE9D72" w14:textId="77777777" w:rsidTr="00EA2F7C">
        <w:trPr>
          <w:trHeight w:val="517"/>
        </w:trPr>
        <w:tc>
          <w:tcPr>
            <w:tcW w:w="550" w:type="pct"/>
            <w:vAlign w:val="center"/>
          </w:tcPr>
          <w:p w14:paraId="24A6AEBF" w14:textId="77777777" w:rsidR="00ED4D47" w:rsidRPr="00220B7F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4450" w:type="pct"/>
            <w:vAlign w:val="center"/>
          </w:tcPr>
          <w:p w14:paraId="298A9839" w14:textId="4450C20B" w:rsidR="00ED4D47" w:rsidRPr="00220B7F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с приложением № 1 «</w:t>
            </w: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ОБЪЕКТА ЗАКУПКИ</w:t>
            </w:r>
            <w:r w:rsidRPr="00220B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к извещению</w:t>
            </w:r>
          </w:p>
        </w:tc>
      </w:tr>
      <w:tr w:rsidR="00ED4D47" w:rsidRPr="00220B7F" w14:paraId="586B6CD7" w14:textId="77777777" w:rsidTr="00EA2F7C">
        <w:trPr>
          <w:trHeight w:val="539"/>
        </w:trPr>
        <w:tc>
          <w:tcPr>
            <w:tcW w:w="550" w:type="pct"/>
            <w:vAlign w:val="center"/>
          </w:tcPr>
          <w:p w14:paraId="76EAF6FA" w14:textId="77777777" w:rsidR="00ED4D47" w:rsidRPr="00220B7F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Используемый метод определения НМЦК с обоснованием</w:t>
            </w:r>
          </w:p>
        </w:tc>
        <w:tc>
          <w:tcPr>
            <w:tcW w:w="4450" w:type="pct"/>
            <w:vAlign w:val="center"/>
          </w:tcPr>
          <w:p w14:paraId="2F11C97C" w14:textId="0BF35823" w:rsidR="00ED4D47" w:rsidRPr="00220B7F" w:rsidRDefault="00220B7F" w:rsidP="00AA248B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сопоставимых рыночных цен (анализа рынка) использован как приоритетный при определении и обосновании НМЦК</w:t>
            </w:r>
          </w:p>
        </w:tc>
      </w:tr>
      <w:tr w:rsidR="00ED4D47" w:rsidRPr="00220B7F" w14:paraId="2A4D8B74" w14:textId="77777777" w:rsidTr="00EA2F7C">
        <w:trPr>
          <w:trHeight w:val="280"/>
        </w:trPr>
        <w:tc>
          <w:tcPr>
            <w:tcW w:w="550" w:type="pct"/>
            <w:vAlign w:val="center"/>
          </w:tcPr>
          <w:p w14:paraId="2C3B694B" w14:textId="77777777" w:rsidR="00ED4D47" w:rsidRPr="00220B7F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НМЦК</w:t>
            </w:r>
          </w:p>
        </w:tc>
        <w:tc>
          <w:tcPr>
            <w:tcW w:w="4450" w:type="pct"/>
            <w:vAlign w:val="center"/>
          </w:tcPr>
          <w:p w14:paraId="7E433F61" w14:textId="43ABFAFB" w:rsidR="00ED4D47" w:rsidRPr="00220B7F" w:rsidRDefault="00ED4D47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определения начальной (максимальной цены) контракта </w:t>
            </w:r>
            <w:r w:rsidR="00EA2F7C"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опубликован в ЕИС, а также направлен</w:t>
            </w:r>
            <w:r w:rsidR="004614D9" w:rsidRPr="00461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  <w:r w:rsidR="00EA2F7C"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0B7F"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потенциальным П</w:t>
            </w:r>
            <w:r w:rsidR="00EA2F7C"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оставщикам</w:t>
            </w: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74E363F9" w14:textId="77777777" w:rsidR="00ED4D47" w:rsidRPr="00220B7F" w:rsidRDefault="00ED4D47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произведен на основании полученных 3 ценовых предложений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9"/>
              <w:gridCol w:w="1615"/>
              <w:gridCol w:w="576"/>
              <w:gridCol w:w="744"/>
              <w:gridCol w:w="720"/>
              <w:gridCol w:w="1046"/>
              <w:gridCol w:w="720"/>
              <w:gridCol w:w="1046"/>
              <w:gridCol w:w="720"/>
              <w:gridCol w:w="1046"/>
              <w:gridCol w:w="1469"/>
              <w:gridCol w:w="1101"/>
              <w:gridCol w:w="937"/>
              <w:gridCol w:w="1299"/>
            </w:tblGrid>
            <w:tr w:rsidR="004614D9" w:rsidRPr="004614D9" w14:paraId="52BA2219" w14:textId="77777777" w:rsidTr="004614D9">
              <w:trPr>
                <w:trHeight w:val="474"/>
              </w:trPr>
              <w:tc>
                <w:tcPr>
                  <w:tcW w:w="15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64491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53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14AEA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Наименование Товара</w:t>
                  </w:r>
                </w:p>
              </w:tc>
              <w:tc>
                <w:tcPr>
                  <w:tcW w:w="2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3BD7C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Кол-во </w:t>
                  </w:r>
                </w:p>
              </w:tc>
              <w:tc>
                <w:tcPr>
                  <w:tcW w:w="2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92D04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Ед.изм</w:t>
                  </w:r>
                  <w:proofErr w:type="spellEnd"/>
                  <w:proofErr w:type="gramEnd"/>
                </w:p>
              </w:tc>
              <w:tc>
                <w:tcPr>
                  <w:tcW w:w="74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0CCBE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Ценовая информация № 1 (</w:t>
                  </w:r>
                  <w:proofErr w:type="gramStart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вх.№</w:t>
                  </w:r>
                  <w:proofErr w:type="gramEnd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731 от 18.05.2026)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B6A25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Ценовая информация № 2 (</w:t>
                  </w:r>
                  <w:proofErr w:type="gramStart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вх.№</w:t>
                  </w:r>
                  <w:proofErr w:type="gramEnd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711 от 15.05.2026)</w:t>
                  </w:r>
                </w:p>
              </w:tc>
              <w:tc>
                <w:tcPr>
                  <w:tcW w:w="75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3CE1A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Ценовая информация № 3 (</w:t>
                  </w:r>
                  <w:proofErr w:type="gramStart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вх.№</w:t>
                  </w:r>
                  <w:proofErr w:type="gramEnd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712 от 15.05.2026)</w:t>
                  </w:r>
                </w:p>
              </w:tc>
              <w:tc>
                <w:tcPr>
                  <w:tcW w:w="49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6B248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Средняя арифметическая цена за ед. товара руб.</w:t>
                  </w:r>
                </w:p>
              </w:tc>
              <w:tc>
                <w:tcPr>
                  <w:tcW w:w="3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25125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ср. квадрат. отклонение</w:t>
                  </w:r>
                </w:p>
              </w:tc>
              <w:tc>
                <w:tcPr>
                  <w:tcW w:w="3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FBBE1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коэфф</w:t>
                  </w:r>
                  <w:proofErr w:type="spellEnd"/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 вариации</w:t>
                  </w:r>
                </w:p>
              </w:tc>
              <w:tc>
                <w:tcPr>
                  <w:tcW w:w="47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76C80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Начальная максимальная цена контракта </w:t>
                  </w:r>
                </w:p>
              </w:tc>
            </w:tr>
            <w:tr w:rsidR="004614D9" w:rsidRPr="004614D9" w14:paraId="3AD1724A" w14:textId="77777777" w:rsidTr="004614D9">
              <w:trPr>
                <w:trHeight w:val="540"/>
              </w:trPr>
              <w:tc>
                <w:tcPr>
                  <w:tcW w:w="1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AEA61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E6827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E5CA2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4A319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1AD75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Цена за ед. товара руб.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81DE6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Стоимость товара, руб. </w:t>
                  </w:r>
                </w:p>
              </w:tc>
              <w:tc>
                <w:tcPr>
                  <w:tcW w:w="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FC378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Цена за ед. товара руб.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A8DEF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Стоимость товара, руб.</w:t>
                  </w:r>
                </w:p>
              </w:tc>
              <w:tc>
                <w:tcPr>
                  <w:tcW w:w="32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404A2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Цена за ед. товара руб.</w:t>
                  </w: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28999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Стоимость товара, руб. </w:t>
                  </w:r>
                </w:p>
              </w:tc>
              <w:tc>
                <w:tcPr>
                  <w:tcW w:w="49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5AF1E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BC12D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ECCCB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349C2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14D9" w:rsidRPr="004614D9" w14:paraId="75F8F5D1" w14:textId="77777777" w:rsidTr="004614D9">
              <w:trPr>
                <w:trHeight w:val="2400"/>
              </w:trPr>
              <w:tc>
                <w:tcPr>
                  <w:tcW w:w="1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A606B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1B30C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Ракета сигнальная (бедствие)красная ПРБ-40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ECCD1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458A0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8BEC6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4 880,00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BAB2A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43 920,00</w:t>
                  </w:r>
                </w:p>
              </w:tc>
              <w:tc>
                <w:tcPr>
                  <w:tcW w:w="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2400D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4 800,00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00BBE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43 200,00</w:t>
                  </w:r>
                </w:p>
              </w:tc>
              <w:tc>
                <w:tcPr>
                  <w:tcW w:w="32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F2367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E2D23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45 000,00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68855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4 893,33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8FF04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100,66</w:t>
                  </w:r>
                </w:p>
              </w:tc>
              <w:tc>
                <w:tcPr>
                  <w:tcW w:w="3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C29FF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2,06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40B0F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44 039,97</w:t>
                  </w:r>
                </w:p>
              </w:tc>
            </w:tr>
            <w:tr w:rsidR="004614D9" w:rsidRPr="004614D9" w14:paraId="33F236B6" w14:textId="77777777" w:rsidTr="004614D9">
              <w:trPr>
                <w:trHeight w:val="2400"/>
              </w:trPr>
              <w:tc>
                <w:tcPr>
                  <w:tcW w:w="1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B5C0B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6FB6C" w14:textId="77777777" w:rsidR="004614D9" w:rsidRPr="004614D9" w:rsidRDefault="004614D9" w:rsidP="00461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Фальшфейер красного огня Ф-3К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82797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39F07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  <w:tc>
                <w:tcPr>
                  <w:tcW w:w="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89AD9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2 318,00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93F5E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20 862,00</w:t>
                  </w:r>
                </w:p>
              </w:tc>
              <w:tc>
                <w:tcPr>
                  <w:tcW w:w="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0A608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2 600,00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E532E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23 400,00</w:t>
                  </w:r>
                </w:p>
              </w:tc>
              <w:tc>
                <w:tcPr>
                  <w:tcW w:w="32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9D020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2 650,00</w:t>
                  </w: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208E3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23 850,00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B94DA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2 522,67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A455C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179,00</w:t>
                  </w:r>
                </w:p>
              </w:tc>
              <w:tc>
                <w:tcPr>
                  <w:tcW w:w="3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3D647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7,10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0455F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22 704,03</w:t>
                  </w:r>
                </w:p>
              </w:tc>
            </w:tr>
            <w:tr w:rsidR="004614D9" w:rsidRPr="004614D9" w14:paraId="4DEDDB8F" w14:textId="77777777" w:rsidTr="004614D9">
              <w:trPr>
                <w:trHeight w:val="240"/>
              </w:trPr>
              <w:tc>
                <w:tcPr>
                  <w:tcW w:w="4210" w:type="pct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9BEDA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BB01F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08A13" w14:textId="77777777" w:rsidR="004614D9" w:rsidRPr="004614D9" w:rsidRDefault="004614D9" w:rsidP="00461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4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66 744,00</w:t>
                  </w:r>
                </w:p>
              </w:tc>
            </w:tr>
          </w:tbl>
          <w:p w14:paraId="45C8A668" w14:textId="24AB92FA" w:rsidR="00ED4D47" w:rsidRPr="00220B7F" w:rsidRDefault="00EA2F7C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ED4D47"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коэффициента вариации обозначает однородность совокупности значений выявленных цен и отсутствие целесообразности проводить дополнительные исследования в целях увеличения количества ценовой информации, используемой в расчетах.</w:t>
            </w:r>
          </w:p>
          <w:p w14:paraId="1A903BA9" w14:textId="1716ED04" w:rsidR="00D46368" w:rsidRPr="00220B7F" w:rsidRDefault="00ED4D47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(максимальная) цена Контракта составляет = </w:t>
            </w:r>
            <w:r w:rsidR="004614D9" w:rsidRP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</w:t>
            </w:r>
            <w:r w:rsid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 </w:t>
            </w:r>
            <w:r w:rsidR="004614D9" w:rsidRP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744</w:t>
            </w:r>
            <w:r w:rsid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,00</w:t>
            </w:r>
            <w:r w:rsidR="00220B7F" w:rsidRPr="00220B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r w:rsid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шестьдесят шесть тысяч семьсот сорок четыре</w:t>
            </w:r>
            <w:r w:rsidR="00220B7F" w:rsidRPr="00220B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рублей </w:t>
            </w:r>
            <w:r w:rsid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</w:t>
            </w:r>
            <w:r w:rsidR="00220B7F" w:rsidRPr="00220B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копеек в том числе НДС 22% - </w:t>
            </w:r>
            <w:r w:rsidR="004614D9" w:rsidRP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</w:t>
            </w:r>
            <w:r w:rsid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4614D9" w:rsidRP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035,80</w:t>
            </w:r>
            <w:r w:rsidR="004614D9" w:rsidRP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220B7F" w:rsidRPr="00220B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двенадцать тысяч тридцать пять</w:t>
            </w:r>
            <w:r w:rsidR="00220B7F" w:rsidRPr="00220B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рублей </w:t>
            </w:r>
            <w:r w:rsidR="00461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</w:t>
            </w:r>
            <w:r w:rsidR="00220B7F" w:rsidRPr="00220B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копеек.</w:t>
            </w:r>
          </w:p>
        </w:tc>
      </w:tr>
      <w:tr w:rsidR="00ED4D47" w:rsidRPr="00220B7F" w14:paraId="7E6DFB6C" w14:textId="77777777" w:rsidTr="00EA2F7C">
        <w:trPr>
          <w:trHeight w:val="70"/>
        </w:trPr>
        <w:tc>
          <w:tcPr>
            <w:tcW w:w="550" w:type="pct"/>
            <w:vAlign w:val="center"/>
          </w:tcPr>
          <w:p w14:paraId="7BEB986F" w14:textId="77777777" w:rsidR="00ED4D47" w:rsidRPr="00220B7F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подготовки обоснования НМЦК</w:t>
            </w:r>
          </w:p>
        </w:tc>
        <w:tc>
          <w:tcPr>
            <w:tcW w:w="4450" w:type="pct"/>
            <w:vAlign w:val="center"/>
          </w:tcPr>
          <w:p w14:paraId="1843DC7A" w14:textId="522F8922" w:rsidR="00ED4D47" w:rsidRPr="00220B7F" w:rsidRDefault="004614D9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18.05</w:t>
            </w:r>
            <w:r w:rsidR="00220B7F" w:rsidRPr="00220B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.2026</w:t>
            </w:r>
          </w:p>
        </w:tc>
      </w:tr>
    </w:tbl>
    <w:p w14:paraId="6A47A173" w14:textId="77777777" w:rsidR="00876D64" w:rsidRDefault="00876D64" w:rsidP="00F7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14:paraId="07858767" w14:textId="7E9B2F82" w:rsidR="0016499D" w:rsidRPr="00DD6210" w:rsidRDefault="00EA2F7C" w:rsidP="00F7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Cs w:val="20"/>
        </w:rPr>
        <w:t>Начальник</w:t>
      </w:r>
      <w:r w:rsidR="00123051">
        <w:rPr>
          <w:rFonts w:ascii="Times New Roman" w:eastAsia="Times New Roman" w:hAnsi="Times New Roman" w:cs="Times New Roman"/>
          <w:lang w:eastAsia="ru-RU"/>
        </w:rPr>
        <w:t xml:space="preserve"> ОС и ДО</w:t>
      </w:r>
      <w:r w:rsidR="00E674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18C2" w:rsidRPr="006C18C2">
        <w:rPr>
          <w:rFonts w:ascii="Times New Roman" w:eastAsia="Times New Roman" w:hAnsi="Times New Roman" w:cs="Times New Roman"/>
          <w:lang w:eastAsia="ru-RU"/>
        </w:rPr>
        <w:t xml:space="preserve">_________________ </w:t>
      </w:r>
      <w:bookmarkEnd w:id="0"/>
      <w:proofErr w:type="spellStart"/>
      <w:r>
        <w:rPr>
          <w:rFonts w:ascii="Times New Roman" w:eastAsia="Times New Roman" w:hAnsi="Times New Roman" w:cs="Times New Roman"/>
          <w:lang w:eastAsia="ru-RU"/>
        </w:rPr>
        <w:t>Клименова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Т.Е.</w:t>
      </w:r>
    </w:p>
    <w:sectPr w:rsidR="0016499D" w:rsidRPr="00DD6210" w:rsidSect="00827D7D">
      <w:pgSz w:w="16838" w:h="11906" w:orient="landscape"/>
      <w:pgMar w:top="567" w:right="851" w:bottom="28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12D6E"/>
    <w:multiLevelType w:val="hybridMultilevel"/>
    <w:tmpl w:val="324A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29"/>
    <w:rsid w:val="000000BC"/>
    <w:rsid w:val="000274A4"/>
    <w:rsid w:val="000433CE"/>
    <w:rsid w:val="00062C57"/>
    <w:rsid w:val="00117A07"/>
    <w:rsid w:val="0012185C"/>
    <w:rsid w:val="00123051"/>
    <w:rsid w:val="00135554"/>
    <w:rsid w:val="0016499D"/>
    <w:rsid w:val="001A3782"/>
    <w:rsid w:val="001C0B93"/>
    <w:rsid w:val="001D25A1"/>
    <w:rsid w:val="001E2E15"/>
    <w:rsid w:val="00201007"/>
    <w:rsid w:val="0020664E"/>
    <w:rsid w:val="00220B7F"/>
    <w:rsid w:val="00242504"/>
    <w:rsid w:val="0024642E"/>
    <w:rsid w:val="002477CE"/>
    <w:rsid w:val="002E68C7"/>
    <w:rsid w:val="003253A5"/>
    <w:rsid w:val="00340150"/>
    <w:rsid w:val="003B2415"/>
    <w:rsid w:val="003C6254"/>
    <w:rsid w:val="00400AC2"/>
    <w:rsid w:val="0040269E"/>
    <w:rsid w:val="00404492"/>
    <w:rsid w:val="00420BA2"/>
    <w:rsid w:val="00424190"/>
    <w:rsid w:val="004614D9"/>
    <w:rsid w:val="0046257D"/>
    <w:rsid w:val="00466571"/>
    <w:rsid w:val="00476B2D"/>
    <w:rsid w:val="004B24F7"/>
    <w:rsid w:val="004B3EDB"/>
    <w:rsid w:val="004C64AF"/>
    <w:rsid w:val="004C6892"/>
    <w:rsid w:val="004E5923"/>
    <w:rsid w:val="00512757"/>
    <w:rsid w:val="00523278"/>
    <w:rsid w:val="0056083A"/>
    <w:rsid w:val="0059613E"/>
    <w:rsid w:val="005B1C67"/>
    <w:rsid w:val="005D0692"/>
    <w:rsid w:val="005F2C92"/>
    <w:rsid w:val="00601E4C"/>
    <w:rsid w:val="00603566"/>
    <w:rsid w:val="006043C3"/>
    <w:rsid w:val="00623833"/>
    <w:rsid w:val="00682ACD"/>
    <w:rsid w:val="006C0123"/>
    <w:rsid w:val="006C18C2"/>
    <w:rsid w:val="00727E23"/>
    <w:rsid w:val="00780A3F"/>
    <w:rsid w:val="00784FE8"/>
    <w:rsid w:val="007947CB"/>
    <w:rsid w:val="00796B11"/>
    <w:rsid w:val="007B201B"/>
    <w:rsid w:val="007C75AF"/>
    <w:rsid w:val="007E0BDE"/>
    <w:rsid w:val="007F0E0F"/>
    <w:rsid w:val="0081043C"/>
    <w:rsid w:val="00827D7D"/>
    <w:rsid w:val="0085574C"/>
    <w:rsid w:val="00874397"/>
    <w:rsid w:val="00876D64"/>
    <w:rsid w:val="00897466"/>
    <w:rsid w:val="008A49CE"/>
    <w:rsid w:val="008B03A0"/>
    <w:rsid w:val="008B3CF4"/>
    <w:rsid w:val="008B57D4"/>
    <w:rsid w:val="00947445"/>
    <w:rsid w:val="009868BE"/>
    <w:rsid w:val="009A0D53"/>
    <w:rsid w:val="009C51AE"/>
    <w:rsid w:val="009D31B5"/>
    <w:rsid w:val="00A04DBE"/>
    <w:rsid w:val="00A07DDA"/>
    <w:rsid w:val="00A35767"/>
    <w:rsid w:val="00A413AC"/>
    <w:rsid w:val="00A5295F"/>
    <w:rsid w:val="00AA248B"/>
    <w:rsid w:val="00AB7C07"/>
    <w:rsid w:val="00AD3343"/>
    <w:rsid w:val="00B14CAA"/>
    <w:rsid w:val="00B376D9"/>
    <w:rsid w:val="00B5721B"/>
    <w:rsid w:val="00B6774A"/>
    <w:rsid w:val="00B87CE5"/>
    <w:rsid w:val="00BC6236"/>
    <w:rsid w:val="00BE2668"/>
    <w:rsid w:val="00BE67FD"/>
    <w:rsid w:val="00BE693F"/>
    <w:rsid w:val="00BF3829"/>
    <w:rsid w:val="00C01994"/>
    <w:rsid w:val="00C31FA5"/>
    <w:rsid w:val="00C81F33"/>
    <w:rsid w:val="00CB184A"/>
    <w:rsid w:val="00CE229E"/>
    <w:rsid w:val="00D1449A"/>
    <w:rsid w:val="00D1515F"/>
    <w:rsid w:val="00D23BF5"/>
    <w:rsid w:val="00D46368"/>
    <w:rsid w:val="00D63E37"/>
    <w:rsid w:val="00DC281F"/>
    <w:rsid w:val="00DD6210"/>
    <w:rsid w:val="00DF6DC6"/>
    <w:rsid w:val="00DF78B3"/>
    <w:rsid w:val="00E3259C"/>
    <w:rsid w:val="00E67496"/>
    <w:rsid w:val="00EA2F7C"/>
    <w:rsid w:val="00ED4D47"/>
    <w:rsid w:val="00EE2C9E"/>
    <w:rsid w:val="00EF2C41"/>
    <w:rsid w:val="00EF453F"/>
    <w:rsid w:val="00F07D5A"/>
    <w:rsid w:val="00F13518"/>
    <w:rsid w:val="00F45014"/>
    <w:rsid w:val="00F66ED5"/>
    <w:rsid w:val="00F7428C"/>
    <w:rsid w:val="00F84541"/>
    <w:rsid w:val="00F86CA1"/>
    <w:rsid w:val="00F86EFF"/>
    <w:rsid w:val="00FC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65B"/>
  <w15:docId w15:val="{E8E410DA-820B-4243-BD6D-CFF5F1A3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99D"/>
    <w:rPr>
      <w:rFonts w:ascii="Tahoma" w:hAnsi="Tahoma" w:cs="Tahoma"/>
      <w:sz w:val="16"/>
      <w:szCs w:val="16"/>
    </w:rPr>
  </w:style>
  <w:style w:type="character" w:styleId="a5">
    <w:name w:val="Strong"/>
    <w:qFormat/>
    <w:rsid w:val="005F2C92"/>
    <w:rPr>
      <w:b/>
      <w:bCs/>
    </w:rPr>
  </w:style>
  <w:style w:type="table" w:styleId="a6">
    <w:name w:val="Table Grid"/>
    <w:basedOn w:val="a1"/>
    <w:uiPriority w:val="59"/>
    <w:rsid w:val="00BE693F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E693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46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Кузьменко</dc:creator>
  <cp:keywords/>
  <dc:description/>
  <cp:lastModifiedBy>Начальник ОСиОТ</cp:lastModifiedBy>
  <cp:revision>24</cp:revision>
  <cp:lastPrinted>2023-03-06T08:32:00Z</cp:lastPrinted>
  <dcterms:created xsi:type="dcterms:W3CDTF">2023-03-01T12:17:00Z</dcterms:created>
  <dcterms:modified xsi:type="dcterms:W3CDTF">2026-05-18T05:13:00Z</dcterms:modified>
</cp:coreProperties>
</file>