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73C0" w:rsidRPr="00AD2F0C" w:rsidRDefault="00CE73C0" w:rsidP="00CE73C0">
      <w:pPr>
        <w:jc w:val="both"/>
        <w:rPr>
          <w:rFonts w:ascii="Times New Roman" w:eastAsia="Times New Roman" w:hAnsi="Times New Roman" w:cs="Times New Roman"/>
          <w:b/>
          <w:bCs/>
          <w:color w:val="000000"/>
          <w:sz w:val="20"/>
          <w:szCs w:val="20"/>
          <w:lang w:eastAsia="ru-RU"/>
        </w:rPr>
      </w:pPr>
      <w:r w:rsidRPr="00336A5E">
        <w:rPr>
          <w:rFonts w:ascii="Times New Roman" w:eastAsia="Times New Roman" w:hAnsi="Times New Roman" w:cs="Times New Roman"/>
          <w:b/>
          <w:bCs/>
          <w:color w:val="000000"/>
          <w:sz w:val="20"/>
          <w:szCs w:val="20"/>
          <w:lang w:eastAsia="ru-RU"/>
        </w:rPr>
        <w:t>Обоснование начальной (максимальной) цены контракта на поставку лекарственных средств</w:t>
      </w:r>
    </w:p>
    <w:p w:rsidR="00CE73C0" w:rsidRPr="00336A5E" w:rsidRDefault="00CE73C0" w:rsidP="00CE73C0">
      <w:pPr>
        <w:jc w:val="both"/>
        <w:rPr>
          <w:rFonts w:ascii="Times New Roman" w:eastAsia="Calibri" w:hAnsi="Times New Roman" w:cs="Times New Roman"/>
          <w:b/>
          <w:sz w:val="20"/>
          <w:szCs w:val="20"/>
        </w:rPr>
      </w:pPr>
      <w:r w:rsidRPr="00336A5E">
        <w:rPr>
          <w:rFonts w:ascii="Times New Roman" w:eastAsia="Calibri" w:hAnsi="Times New Roman" w:cs="Times New Roman"/>
          <w:b/>
          <w:sz w:val="20"/>
          <w:szCs w:val="20"/>
        </w:rPr>
        <w:t xml:space="preserve">Наименование заказчика: </w:t>
      </w:r>
      <w:r w:rsidRPr="00336A5E">
        <w:rPr>
          <w:rFonts w:ascii="Times New Roman" w:eastAsia="Calibri" w:hAnsi="Times New Roman" w:cs="Times New Roman"/>
          <w:sz w:val="20"/>
          <w:szCs w:val="20"/>
        </w:rPr>
        <w:t>ФГБУ СИБФНКЦ ФМБА РОССИИ ИНН:7024038542 КПП:702401001</w:t>
      </w:r>
    </w:p>
    <w:p w:rsidR="00CE73C0" w:rsidRPr="00336A5E" w:rsidRDefault="00CE73C0" w:rsidP="00CE73C0">
      <w:pPr>
        <w:jc w:val="both"/>
        <w:rPr>
          <w:rFonts w:ascii="Times New Roman" w:eastAsia="Calibri" w:hAnsi="Times New Roman" w:cs="Times New Roman"/>
          <w:sz w:val="20"/>
          <w:szCs w:val="20"/>
        </w:rPr>
      </w:pPr>
      <w:r w:rsidRPr="00336A5E">
        <w:rPr>
          <w:rFonts w:ascii="Times New Roman" w:eastAsia="Calibri" w:hAnsi="Times New Roman" w:cs="Times New Roman"/>
          <w:b/>
          <w:sz w:val="20"/>
          <w:szCs w:val="20"/>
        </w:rPr>
        <w:t xml:space="preserve">Используемый метод определения НМЦК:  </w:t>
      </w:r>
      <w:r w:rsidRPr="00336A5E">
        <w:rPr>
          <w:rFonts w:ascii="Times New Roman" w:eastAsia="Calibri" w:hAnsi="Times New Roman" w:cs="Times New Roman"/>
          <w:sz w:val="20"/>
          <w:szCs w:val="20"/>
        </w:rPr>
        <w:t xml:space="preserve">в соответствии с приказом Министерства здравоохранения РФ N 1064н от 19 декабря 2019 г. </w:t>
      </w:r>
    </w:p>
    <w:p w:rsidR="006A3EAE" w:rsidRPr="00A40CDF" w:rsidRDefault="006A3EAE" w:rsidP="006A3EAE">
      <w:pPr>
        <w:jc w:val="both"/>
        <w:rPr>
          <w:rFonts w:ascii="Times New Roman" w:hAnsi="Times New Roman" w:cs="Times New Roman"/>
          <w:b/>
          <w:sz w:val="20"/>
          <w:szCs w:val="20"/>
          <w:u w:val="single"/>
        </w:rPr>
      </w:pPr>
      <w:r w:rsidRPr="00A40CDF">
        <w:rPr>
          <w:rFonts w:ascii="Times New Roman" w:hAnsi="Times New Roman" w:cs="Times New Roman"/>
          <w:b/>
          <w:sz w:val="20"/>
          <w:szCs w:val="20"/>
          <w:u w:val="single"/>
        </w:rPr>
        <w:t>3.1 Определение и обоснование НМЦК посредством применения тарифного метода:</w:t>
      </w:r>
    </w:p>
    <w:p w:rsidR="00CE73C0" w:rsidRDefault="00CE73C0" w:rsidP="00E17728">
      <w:r w:rsidRPr="00336A5E">
        <w:rPr>
          <w:rFonts w:ascii="Times New Roman" w:eastAsia="Calibri" w:hAnsi="Times New Roman" w:cs="Times New Roman"/>
          <w:sz w:val="20"/>
          <w:szCs w:val="20"/>
        </w:rPr>
        <w:t xml:space="preserve">Информация о ценах производителей в соответствии с перечнем жизненно необходимых и важнейших лекарственных препаратов для медицинского применения на </w:t>
      </w:r>
      <w:r w:rsidRPr="00D77190">
        <w:rPr>
          <w:rFonts w:ascii="Times New Roman" w:eastAsia="Calibri" w:hAnsi="Times New Roman" w:cs="Times New Roman"/>
          <w:sz w:val="20"/>
          <w:szCs w:val="20"/>
        </w:rPr>
        <w:t>202</w:t>
      </w:r>
      <w:r w:rsidR="000970E4">
        <w:rPr>
          <w:rFonts w:ascii="Times New Roman" w:eastAsia="Calibri" w:hAnsi="Times New Roman" w:cs="Times New Roman"/>
          <w:sz w:val="20"/>
          <w:szCs w:val="20"/>
        </w:rPr>
        <w:t xml:space="preserve">6 </w:t>
      </w:r>
      <w:r w:rsidRPr="00D77190">
        <w:rPr>
          <w:rFonts w:ascii="Times New Roman" w:eastAsia="Calibri" w:hAnsi="Times New Roman" w:cs="Times New Roman"/>
          <w:sz w:val="20"/>
          <w:szCs w:val="20"/>
        </w:rPr>
        <w:t>год</w:t>
      </w:r>
      <w:proofErr w:type="gramStart"/>
      <w:r w:rsidR="00D77190">
        <w:rPr>
          <w:rFonts w:ascii="Times New Roman" w:eastAsia="Calibri" w:hAnsi="Times New Roman" w:cs="Times New Roman"/>
          <w:b/>
          <w:sz w:val="20"/>
          <w:szCs w:val="20"/>
        </w:rPr>
        <w:t xml:space="preserve"> </w:t>
      </w:r>
      <w:r w:rsidRPr="007B303B">
        <w:rPr>
          <w:rFonts w:ascii="Times New Roman" w:eastAsia="Calibri" w:hAnsi="Times New Roman" w:cs="Times New Roman"/>
          <w:sz w:val="20"/>
          <w:szCs w:val="20"/>
        </w:rPr>
        <w:t>,</w:t>
      </w:r>
      <w:proofErr w:type="gramEnd"/>
      <w:r w:rsidRPr="007B303B">
        <w:rPr>
          <w:rFonts w:ascii="Times New Roman" w:eastAsia="Calibri" w:hAnsi="Times New Roman" w:cs="Times New Roman"/>
          <w:sz w:val="20"/>
          <w:szCs w:val="20"/>
        </w:rPr>
        <w:t xml:space="preserve"> утвержденным</w:t>
      </w:r>
      <w:r w:rsidRPr="00336A5E">
        <w:rPr>
          <w:rFonts w:ascii="Times New Roman" w:eastAsia="Calibri" w:hAnsi="Times New Roman" w:cs="Times New Roman"/>
          <w:sz w:val="20"/>
          <w:szCs w:val="20"/>
        </w:rPr>
        <w:t xml:space="preserve"> Распоряжением Правительства РФ от </w:t>
      </w:r>
      <w:r w:rsidR="00E2386D">
        <w:rPr>
          <w:rFonts w:ascii="Times New Roman" w:eastAsia="Calibri" w:hAnsi="Times New Roman" w:cs="Times New Roman"/>
          <w:sz w:val="20"/>
          <w:szCs w:val="20"/>
        </w:rPr>
        <w:t>18.12</w:t>
      </w:r>
      <w:r w:rsidRPr="00336A5E">
        <w:rPr>
          <w:rFonts w:ascii="Times New Roman" w:eastAsia="Calibri" w:hAnsi="Times New Roman" w:cs="Times New Roman"/>
          <w:sz w:val="20"/>
          <w:szCs w:val="20"/>
        </w:rPr>
        <w:t>.20</w:t>
      </w:r>
      <w:r w:rsidR="00E2386D">
        <w:rPr>
          <w:rFonts w:ascii="Times New Roman" w:eastAsia="Calibri" w:hAnsi="Times New Roman" w:cs="Times New Roman"/>
          <w:sz w:val="20"/>
          <w:szCs w:val="20"/>
        </w:rPr>
        <w:t>25</w:t>
      </w:r>
      <w:r w:rsidRPr="00336A5E">
        <w:rPr>
          <w:rFonts w:ascii="Times New Roman" w:eastAsia="Calibri" w:hAnsi="Times New Roman" w:cs="Times New Roman"/>
          <w:sz w:val="20"/>
          <w:szCs w:val="20"/>
        </w:rPr>
        <w:t xml:space="preserve"> № </w:t>
      </w:r>
      <w:r w:rsidR="00E2386D">
        <w:rPr>
          <w:rFonts w:ascii="Times New Roman" w:eastAsia="Calibri" w:hAnsi="Times New Roman" w:cs="Times New Roman"/>
          <w:sz w:val="20"/>
          <w:szCs w:val="20"/>
        </w:rPr>
        <w:t>3867</w:t>
      </w:r>
      <w:r w:rsidRPr="00336A5E">
        <w:rPr>
          <w:rFonts w:ascii="Times New Roman" w:eastAsia="Calibri" w:hAnsi="Times New Roman" w:cs="Times New Roman"/>
          <w:sz w:val="20"/>
          <w:szCs w:val="20"/>
        </w:rPr>
        <w:t>-р, постановлением Правительства Российской Федерации от 29.10.2010 № 865 «О государственном регулировании цен на лекарственные препараты, включенные в перечень жизненно необходимых и важнейших лекарственных препаратов»,  представлена в Государственном реестре предельных отпускных цен производителей на лекарственные препараты, включенные в перечень жизненно необходимых и важнейших лекарственных препаратов,  по адресу  в сети Интернет</w:t>
      </w:r>
    </w:p>
    <w:p w:rsidR="00175AA8" w:rsidRDefault="006D613D" w:rsidP="00E17728">
      <w:pPr>
        <w:rPr>
          <w:rFonts w:ascii="Times New Roman" w:hAnsi="Times New Roman" w:cs="Times New Roman"/>
          <w:sz w:val="20"/>
          <w:szCs w:val="20"/>
        </w:rPr>
      </w:pPr>
      <w:hyperlink r:id="rId6" w:history="1">
        <w:r w:rsidR="00610B85" w:rsidRPr="00791ADA">
          <w:rPr>
            <w:rStyle w:val="a6"/>
            <w:rFonts w:ascii="Times New Roman" w:hAnsi="Times New Roman" w:cs="Times New Roman"/>
            <w:sz w:val="20"/>
            <w:szCs w:val="20"/>
          </w:rPr>
          <w:t>http://grls.rosminzdrav.ru/</w:t>
        </w:r>
      </w:hyperlink>
      <w:r w:rsidR="000843D2" w:rsidRPr="00A40CDF">
        <w:rPr>
          <w:rFonts w:ascii="Times New Roman" w:hAnsi="Times New Roman" w:cs="Times New Roman"/>
          <w:sz w:val="20"/>
          <w:szCs w:val="20"/>
        </w:rPr>
        <w:t>:</w:t>
      </w:r>
    </w:p>
    <w:tbl>
      <w:tblPr>
        <w:tblW w:w="7647" w:type="pct"/>
        <w:tblInd w:w="-176" w:type="dxa"/>
        <w:tblLayout w:type="fixed"/>
        <w:tblLook w:val="04A0" w:firstRow="1" w:lastRow="0" w:firstColumn="1" w:lastColumn="0" w:noHBand="0" w:noVBand="1"/>
      </w:tblPr>
      <w:tblGrid>
        <w:gridCol w:w="545"/>
        <w:gridCol w:w="2716"/>
        <w:gridCol w:w="2552"/>
        <w:gridCol w:w="4534"/>
        <w:gridCol w:w="851"/>
        <w:gridCol w:w="1846"/>
        <w:gridCol w:w="706"/>
        <w:gridCol w:w="1135"/>
        <w:gridCol w:w="237"/>
        <w:gridCol w:w="706"/>
        <w:gridCol w:w="706"/>
        <w:gridCol w:w="706"/>
        <w:gridCol w:w="706"/>
        <w:gridCol w:w="706"/>
        <w:gridCol w:w="706"/>
        <w:gridCol w:w="702"/>
      </w:tblGrid>
      <w:tr w:rsidR="008E6B4D" w:rsidRPr="004C5663" w:rsidTr="00B552CE">
        <w:trPr>
          <w:gridAfter w:val="8"/>
          <w:wAfter w:w="1290" w:type="pct"/>
          <w:trHeight w:val="1244"/>
        </w:trPr>
        <w:tc>
          <w:tcPr>
            <w:tcW w:w="1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E6B4D" w:rsidRPr="00DA22D8" w:rsidRDefault="008E6B4D" w:rsidP="00A70B7A">
            <w:pPr>
              <w:spacing w:after="0" w:line="240" w:lineRule="auto"/>
              <w:jc w:val="center"/>
              <w:rPr>
                <w:rFonts w:ascii="Times New Roman" w:eastAsia="Times New Roman" w:hAnsi="Times New Roman" w:cs="Times New Roman"/>
                <w:b/>
                <w:bCs/>
                <w:color w:val="000000"/>
                <w:sz w:val="18"/>
                <w:szCs w:val="18"/>
                <w:lang w:eastAsia="ru-RU"/>
              </w:rPr>
            </w:pPr>
          </w:p>
        </w:tc>
        <w:tc>
          <w:tcPr>
            <w:tcW w:w="677" w:type="pct"/>
            <w:tcBorders>
              <w:top w:val="single" w:sz="4" w:space="0" w:color="auto"/>
              <w:left w:val="nil"/>
              <w:bottom w:val="single" w:sz="4" w:space="0" w:color="auto"/>
              <w:right w:val="single" w:sz="4" w:space="0" w:color="auto"/>
            </w:tcBorders>
            <w:shd w:val="clear" w:color="auto" w:fill="auto"/>
            <w:vAlign w:val="center"/>
          </w:tcPr>
          <w:p w:rsidR="008E6B4D" w:rsidRPr="00DA22D8" w:rsidRDefault="008E6B4D" w:rsidP="005826BD">
            <w:pPr>
              <w:jc w:val="center"/>
              <w:rPr>
                <w:rFonts w:ascii="Times New Roman" w:hAnsi="Times New Roman" w:cs="Times New Roman"/>
                <w:b/>
                <w:sz w:val="18"/>
                <w:szCs w:val="18"/>
              </w:rPr>
            </w:pPr>
            <w:r w:rsidRPr="00DA22D8">
              <w:rPr>
                <w:rFonts w:ascii="Times New Roman" w:hAnsi="Times New Roman" w:cs="Times New Roman"/>
                <w:b/>
                <w:sz w:val="18"/>
                <w:szCs w:val="18"/>
              </w:rPr>
              <w:t>МНН</w:t>
            </w:r>
          </w:p>
        </w:tc>
        <w:tc>
          <w:tcPr>
            <w:tcW w:w="636" w:type="pct"/>
            <w:tcBorders>
              <w:top w:val="single" w:sz="4" w:space="0" w:color="auto"/>
              <w:left w:val="nil"/>
              <w:bottom w:val="single" w:sz="4" w:space="0" w:color="auto"/>
              <w:right w:val="single" w:sz="4" w:space="0" w:color="auto"/>
            </w:tcBorders>
            <w:shd w:val="clear" w:color="auto" w:fill="auto"/>
            <w:vAlign w:val="center"/>
          </w:tcPr>
          <w:p w:rsidR="008E6B4D" w:rsidRPr="00DA22D8" w:rsidRDefault="008E6B4D" w:rsidP="005826BD">
            <w:pPr>
              <w:jc w:val="center"/>
              <w:rPr>
                <w:rFonts w:ascii="Times New Roman" w:hAnsi="Times New Roman" w:cs="Times New Roman"/>
                <w:b/>
                <w:sz w:val="18"/>
                <w:szCs w:val="18"/>
              </w:rPr>
            </w:pPr>
            <w:r w:rsidRPr="00DA22D8">
              <w:rPr>
                <w:rFonts w:ascii="Times New Roman" w:hAnsi="Times New Roman" w:cs="Times New Roman"/>
                <w:b/>
                <w:sz w:val="18"/>
                <w:szCs w:val="18"/>
              </w:rPr>
              <w:t>Лек</w:t>
            </w:r>
            <w:proofErr w:type="gramStart"/>
            <w:r w:rsidRPr="00DA22D8">
              <w:rPr>
                <w:rFonts w:ascii="Times New Roman" w:hAnsi="Times New Roman" w:cs="Times New Roman"/>
                <w:b/>
                <w:sz w:val="18"/>
                <w:szCs w:val="18"/>
              </w:rPr>
              <w:t>.</w:t>
            </w:r>
            <w:proofErr w:type="gramEnd"/>
            <w:r w:rsidRPr="00DA22D8">
              <w:rPr>
                <w:rFonts w:ascii="Times New Roman" w:hAnsi="Times New Roman" w:cs="Times New Roman"/>
                <w:b/>
                <w:sz w:val="18"/>
                <w:szCs w:val="18"/>
              </w:rPr>
              <w:t xml:space="preserve"> </w:t>
            </w:r>
            <w:proofErr w:type="gramStart"/>
            <w:r w:rsidRPr="00DA22D8">
              <w:rPr>
                <w:rFonts w:ascii="Times New Roman" w:hAnsi="Times New Roman" w:cs="Times New Roman"/>
                <w:b/>
                <w:sz w:val="18"/>
                <w:szCs w:val="18"/>
              </w:rPr>
              <w:t>ф</w:t>
            </w:r>
            <w:proofErr w:type="gramEnd"/>
            <w:r w:rsidRPr="00DA22D8">
              <w:rPr>
                <w:rFonts w:ascii="Times New Roman" w:hAnsi="Times New Roman" w:cs="Times New Roman"/>
                <w:b/>
                <w:sz w:val="18"/>
                <w:szCs w:val="18"/>
              </w:rPr>
              <w:t>орма/ дозировка/ упаковка</w:t>
            </w:r>
          </w:p>
        </w:tc>
        <w:tc>
          <w:tcPr>
            <w:tcW w:w="1130" w:type="pct"/>
            <w:tcBorders>
              <w:top w:val="single" w:sz="4" w:space="0" w:color="auto"/>
              <w:left w:val="nil"/>
              <w:bottom w:val="single" w:sz="4" w:space="0" w:color="auto"/>
              <w:right w:val="nil"/>
            </w:tcBorders>
            <w:shd w:val="clear" w:color="auto" w:fill="auto"/>
            <w:vAlign w:val="center"/>
          </w:tcPr>
          <w:p w:rsidR="008E6B4D" w:rsidRPr="00DA22D8" w:rsidRDefault="008E6B4D" w:rsidP="005826BD">
            <w:pPr>
              <w:jc w:val="center"/>
              <w:rPr>
                <w:rFonts w:ascii="Times New Roman" w:hAnsi="Times New Roman" w:cs="Times New Roman"/>
                <w:b/>
                <w:sz w:val="18"/>
                <w:szCs w:val="18"/>
              </w:rPr>
            </w:pPr>
            <w:proofErr w:type="gramStart"/>
            <w:r w:rsidRPr="00DA22D8">
              <w:rPr>
                <w:rFonts w:ascii="Times New Roman" w:hAnsi="Times New Roman" w:cs="Times New Roman"/>
                <w:b/>
                <w:sz w:val="18"/>
                <w:szCs w:val="18"/>
              </w:rPr>
              <w:t>Владелец РУ/ производитель/ упаковщик/ Выпускающий контроль (</w:t>
            </w:r>
            <w:proofErr w:type="spellStart"/>
            <w:r w:rsidRPr="00DA22D8">
              <w:rPr>
                <w:rFonts w:ascii="Times New Roman" w:hAnsi="Times New Roman" w:cs="Times New Roman"/>
                <w:b/>
                <w:sz w:val="18"/>
                <w:szCs w:val="18"/>
              </w:rPr>
              <w:t>инн</w:t>
            </w:r>
            <w:proofErr w:type="spellEnd"/>
            <w:r w:rsidRPr="00DA22D8">
              <w:rPr>
                <w:rFonts w:ascii="Times New Roman" w:hAnsi="Times New Roman" w:cs="Times New Roman"/>
                <w:b/>
                <w:sz w:val="18"/>
                <w:szCs w:val="18"/>
              </w:rPr>
              <w:t>/ватин</w:t>
            </w:r>
            <w:proofErr w:type="gramEnd"/>
          </w:p>
        </w:tc>
        <w:tc>
          <w:tcPr>
            <w:tcW w:w="212" w:type="pct"/>
            <w:tcBorders>
              <w:top w:val="single" w:sz="4" w:space="0" w:color="auto"/>
              <w:left w:val="single" w:sz="4" w:space="0" w:color="auto"/>
              <w:bottom w:val="single" w:sz="4" w:space="0" w:color="auto"/>
              <w:right w:val="single" w:sz="4" w:space="0" w:color="auto"/>
            </w:tcBorders>
            <w:vAlign w:val="center"/>
          </w:tcPr>
          <w:p w:rsidR="008E6B4D" w:rsidRPr="00DA22D8" w:rsidRDefault="008E6B4D" w:rsidP="005826BD">
            <w:pPr>
              <w:jc w:val="center"/>
              <w:rPr>
                <w:rFonts w:ascii="Times New Roman" w:hAnsi="Times New Roman" w:cs="Times New Roman"/>
                <w:b/>
                <w:sz w:val="18"/>
                <w:szCs w:val="18"/>
              </w:rPr>
            </w:pPr>
            <w:r w:rsidRPr="00DA22D8">
              <w:rPr>
                <w:rFonts w:ascii="Times New Roman" w:hAnsi="Times New Roman" w:cs="Times New Roman"/>
                <w:b/>
                <w:sz w:val="18"/>
                <w:szCs w:val="18"/>
              </w:rPr>
              <w:t>Предельная цена руб. без НДС</w:t>
            </w:r>
          </w:p>
        </w:tc>
        <w:tc>
          <w:tcPr>
            <w:tcW w:w="460" w:type="pct"/>
            <w:tcBorders>
              <w:top w:val="single" w:sz="4" w:space="0" w:color="auto"/>
              <w:left w:val="nil"/>
              <w:bottom w:val="single" w:sz="4" w:space="0" w:color="auto"/>
              <w:right w:val="single" w:sz="4" w:space="0" w:color="auto"/>
            </w:tcBorders>
            <w:shd w:val="clear" w:color="auto" w:fill="auto"/>
            <w:vAlign w:val="center"/>
          </w:tcPr>
          <w:p w:rsidR="008E6B4D" w:rsidRPr="00DA22D8" w:rsidRDefault="008E6B4D" w:rsidP="005826BD">
            <w:pPr>
              <w:jc w:val="center"/>
              <w:rPr>
                <w:rFonts w:ascii="Times New Roman" w:hAnsi="Times New Roman" w:cs="Times New Roman"/>
                <w:b/>
                <w:sz w:val="18"/>
                <w:szCs w:val="18"/>
              </w:rPr>
            </w:pPr>
            <w:r w:rsidRPr="008E6B4D">
              <w:rPr>
                <w:rFonts w:ascii="Times New Roman" w:hAnsi="Times New Roman" w:cs="Times New Roman"/>
                <w:b/>
                <w:sz w:val="18"/>
                <w:szCs w:val="18"/>
              </w:rPr>
              <w:t xml:space="preserve">№ РУ  </w:t>
            </w:r>
            <w:r w:rsidRPr="00DA22D8">
              <w:rPr>
                <w:rFonts w:ascii="Times New Roman" w:hAnsi="Times New Roman" w:cs="Times New Roman"/>
                <w:b/>
                <w:sz w:val="18"/>
                <w:szCs w:val="18"/>
              </w:rPr>
              <w:t>Дата регистрации цены (№ решения)</w:t>
            </w:r>
          </w:p>
        </w:tc>
        <w:tc>
          <w:tcPr>
            <w:tcW w:w="176" w:type="pct"/>
            <w:tcBorders>
              <w:top w:val="single" w:sz="4" w:space="0" w:color="auto"/>
              <w:left w:val="nil"/>
              <w:bottom w:val="single" w:sz="4" w:space="0" w:color="auto"/>
              <w:right w:val="single" w:sz="4" w:space="0" w:color="000000"/>
            </w:tcBorders>
            <w:shd w:val="clear" w:color="auto" w:fill="auto"/>
            <w:vAlign w:val="center"/>
          </w:tcPr>
          <w:p w:rsidR="008E6B4D" w:rsidRPr="00DA22D8" w:rsidRDefault="008E6B4D" w:rsidP="005826BD">
            <w:pPr>
              <w:jc w:val="center"/>
              <w:rPr>
                <w:rFonts w:ascii="Times New Roman" w:hAnsi="Times New Roman" w:cs="Times New Roman"/>
                <w:b/>
                <w:sz w:val="18"/>
                <w:szCs w:val="18"/>
              </w:rPr>
            </w:pPr>
            <w:proofErr w:type="spellStart"/>
            <w:r w:rsidRPr="00DA22D8">
              <w:rPr>
                <w:rFonts w:ascii="Times New Roman" w:hAnsi="Times New Roman" w:cs="Times New Roman"/>
                <w:b/>
                <w:sz w:val="18"/>
                <w:szCs w:val="18"/>
              </w:rPr>
              <w:t>Ед</w:t>
            </w:r>
            <w:proofErr w:type="gramStart"/>
            <w:r w:rsidRPr="00DA22D8">
              <w:rPr>
                <w:rFonts w:ascii="Times New Roman" w:hAnsi="Times New Roman" w:cs="Times New Roman"/>
                <w:b/>
                <w:sz w:val="18"/>
                <w:szCs w:val="18"/>
              </w:rPr>
              <w:t>.и</w:t>
            </w:r>
            <w:proofErr w:type="gramEnd"/>
            <w:r w:rsidRPr="00DA22D8">
              <w:rPr>
                <w:rFonts w:ascii="Times New Roman" w:hAnsi="Times New Roman" w:cs="Times New Roman"/>
                <w:b/>
                <w:sz w:val="18"/>
                <w:szCs w:val="18"/>
              </w:rPr>
              <w:t>зм</w:t>
            </w:r>
            <w:proofErr w:type="spellEnd"/>
            <w:r w:rsidRPr="00DA22D8">
              <w:rPr>
                <w:rFonts w:ascii="Times New Roman" w:hAnsi="Times New Roman" w:cs="Times New Roman"/>
                <w:b/>
                <w:sz w:val="18"/>
                <w:szCs w:val="18"/>
              </w:rPr>
              <w:t>. для расчета</w:t>
            </w:r>
          </w:p>
        </w:tc>
        <w:tc>
          <w:tcPr>
            <w:tcW w:w="283" w:type="pct"/>
            <w:tcBorders>
              <w:top w:val="single" w:sz="4" w:space="0" w:color="auto"/>
              <w:left w:val="nil"/>
              <w:bottom w:val="single" w:sz="4" w:space="0" w:color="auto"/>
              <w:right w:val="single" w:sz="4" w:space="0" w:color="auto"/>
            </w:tcBorders>
            <w:shd w:val="clear" w:color="auto" w:fill="auto"/>
            <w:vAlign w:val="center"/>
          </w:tcPr>
          <w:p w:rsidR="008E6B4D" w:rsidRPr="00DA22D8" w:rsidRDefault="008E6B4D" w:rsidP="00AF0FFC">
            <w:pPr>
              <w:jc w:val="center"/>
              <w:rPr>
                <w:rFonts w:ascii="Times New Roman" w:hAnsi="Times New Roman" w:cs="Times New Roman"/>
                <w:b/>
                <w:sz w:val="18"/>
                <w:szCs w:val="18"/>
              </w:rPr>
            </w:pPr>
            <w:r w:rsidRPr="00DA22D8">
              <w:rPr>
                <w:rFonts w:ascii="Times New Roman" w:hAnsi="Times New Roman" w:cs="Times New Roman"/>
                <w:b/>
                <w:sz w:val="18"/>
                <w:szCs w:val="18"/>
              </w:rPr>
              <w:t xml:space="preserve">Цена за </w:t>
            </w:r>
            <w:proofErr w:type="spellStart"/>
            <w:proofErr w:type="gramStart"/>
            <w:r w:rsidRPr="00DA22D8">
              <w:rPr>
                <w:rFonts w:ascii="Times New Roman" w:hAnsi="Times New Roman" w:cs="Times New Roman"/>
                <w:b/>
                <w:sz w:val="18"/>
                <w:szCs w:val="18"/>
              </w:rPr>
              <w:t>ед</w:t>
            </w:r>
            <w:proofErr w:type="spellEnd"/>
            <w:proofErr w:type="gramEnd"/>
            <w:r w:rsidRPr="00DA22D8">
              <w:rPr>
                <w:rFonts w:ascii="Times New Roman" w:hAnsi="Times New Roman" w:cs="Times New Roman"/>
                <w:b/>
                <w:sz w:val="18"/>
                <w:szCs w:val="18"/>
              </w:rPr>
              <w:t xml:space="preserve"> для расчёта, </w:t>
            </w:r>
            <w:proofErr w:type="spellStart"/>
            <w:r w:rsidRPr="00DA22D8">
              <w:rPr>
                <w:rFonts w:ascii="Times New Roman" w:hAnsi="Times New Roman" w:cs="Times New Roman"/>
                <w:b/>
                <w:sz w:val="18"/>
                <w:szCs w:val="18"/>
              </w:rPr>
              <w:t>руб</w:t>
            </w:r>
            <w:proofErr w:type="spellEnd"/>
          </w:p>
        </w:tc>
      </w:tr>
      <w:tr w:rsidR="00174E90" w:rsidRPr="004C5663" w:rsidTr="00AE7C3B">
        <w:trPr>
          <w:trHeight w:val="1399"/>
        </w:trPr>
        <w:tc>
          <w:tcPr>
            <w:tcW w:w="136" w:type="pct"/>
            <w:tcBorders>
              <w:top w:val="single" w:sz="4" w:space="0" w:color="auto"/>
              <w:left w:val="single" w:sz="4" w:space="0" w:color="auto"/>
              <w:bottom w:val="single" w:sz="4" w:space="0" w:color="auto"/>
              <w:right w:val="single" w:sz="4" w:space="0" w:color="auto"/>
            </w:tcBorders>
            <w:vAlign w:val="center"/>
          </w:tcPr>
          <w:p w:rsidR="00174E90" w:rsidRPr="00AC68EC" w:rsidRDefault="00174E90" w:rsidP="003E415B">
            <w:pPr>
              <w:spacing w:line="240" w:lineRule="auto"/>
              <w:jc w:val="center"/>
              <w:rPr>
                <w:rFonts w:ascii="Times New Roman" w:hAnsi="Times New Roman" w:cs="Times New Roman"/>
                <w:b/>
                <w:bCs/>
                <w:color w:val="000000"/>
                <w:sz w:val="20"/>
                <w:szCs w:val="20"/>
              </w:rPr>
            </w:pPr>
            <w:r w:rsidRPr="00AC68EC">
              <w:rPr>
                <w:rFonts w:ascii="Times New Roman" w:hAnsi="Times New Roman" w:cs="Times New Roman"/>
                <w:b/>
                <w:bCs/>
                <w:color w:val="000000"/>
                <w:sz w:val="20"/>
                <w:szCs w:val="20"/>
              </w:rPr>
              <w:t>1</w:t>
            </w:r>
          </w:p>
        </w:tc>
        <w:tc>
          <w:tcPr>
            <w:tcW w:w="677" w:type="pct"/>
            <w:tcBorders>
              <w:top w:val="single" w:sz="4" w:space="0" w:color="auto"/>
              <w:left w:val="single" w:sz="4" w:space="0" w:color="auto"/>
              <w:bottom w:val="single" w:sz="4" w:space="0" w:color="auto"/>
              <w:right w:val="single" w:sz="4" w:space="0" w:color="auto"/>
            </w:tcBorders>
            <w:vAlign w:val="center"/>
          </w:tcPr>
          <w:p w:rsidR="00174E90" w:rsidRPr="00AC68EC" w:rsidRDefault="00985F02" w:rsidP="003E415B">
            <w:pPr>
              <w:spacing w:line="240" w:lineRule="auto"/>
              <w:jc w:val="center"/>
              <w:rPr>
                <w:rFonts w:ascii="Times New Roman" w:hAnsi="Times New Roman" w:cs="Times New Roman"/>
                <w:color w:val="000000"/>
                <w:sz w:val="20"/>
                <w:szCs w:val="20"/>
              </w:rPr>
            </w:pPr>
            <w:r w:rsidRPr="00AC68EC">
              <w:rPr>
                <w:rFonts w:ascii="Times New Roman" w:hAnsi="Times New Roman" w:cs="Times New Roman"/>
                <w:color w:val="000000"/>
                <w:sz w:val="20"/>
                <w:szCs w:val="20"/>
              </w:rPr>
              <w:t xml:space="preserve">Декстроза </w:t>
            </w:r>
          </w:p>
        </w:tc>
        <w:tc>
          <w:tcPr>
            <w:tcW w:w="636" w:type="pct"/>
            <w:tcBorders>
              <w:top w:val="single" w:sz="4" w:space="0" w:color="auto"/>
              <w:left w:val="nil"/>
              <w:bottom w:val="single" w:sz="4" w:space="0" w:color="auto"/>
              <w:right w:val="single" w:sz="4" w:space="0" w:color="auto"/>
            </w:tcBorders>
            <w:shd w:val="clear" w:color="auto" w:fill="auto"/>
            <w:vAlign w:val="center"/>
          </w:tcPr>
          <w:p w:rsidR="00174E90" w:rsidRPr="00AC68EC" w:rsidRDefault="00985F02" w:rsidP="003E415B">
            <w:pPr>
              <w:spacing w:line="240" w:lineRule="auto"/>
              <w:jc w:val="center"/>
              <w:rPr>
                <w:rFonts w:ascii="Times New Roman" w:hAnsi="Times New Roman" w:cs="Times New Roman"/>
                <w:sz w:val="20"/>
                <w:szCs w:val="20"/>
              </w:rPr>
            </w:pPr>
            <w:r w:rsidRPr="00AC68EC">
              <w:rPr>
                <w:rFonts w:ascii="Times New Roman" w:hAnsi="Times New Roman" w:cs="Times New Roman"/>
                <w:sz w:val="20"/>
                <w:szCs w:val="20"/>
              </w:rPr>
              <w:t xml:space="preserve">раствор для </w:t>
            </w:r>
            <w:proofErr w:type="spellStart"/>
            <w:r w:rsidRPr="00AC68EC">
              <w:rPr>
                <w:rFonts w:ascii="Times New Roman" w:hAnsi="Times New Roman" w:cs="Times New Roman"/>
                <w:sz w:val="20"/>
                <w:szCs w:val="20"/>
              </w:rPr>
              <w:t>инфузий</w:t>
            </w:r>
            <w:proofErr w:type="spellEnd"/>
            <w:r w:rsidRPr="00AC68EC">
              <w:rPr>
                <w:rFonts w:ascii="Times New Roman" w:hAnsi="Times New Roman" w:cs="Times New Roman"/>
                <w:sz w:val="20"/>
                <w:szCs w:val="20"/>
              </w:rPr>
              <w:t>, 20%, 500 мл - бутылки (1)  - ящики картонные (для стационаров)</w:t>
            </w:r>
          </w:p>
        </w:tc>
        <w:tc>
          <w:tcPr>
            <w:tcW w:w="1130" w:type="pct"/>
            <w:tcBorders>
              <w:top w:val="single" w:sz="4" w:space="0" w:color="auto"/>
              <w:left w:val="nil"/>
              <w:bottom w:val="single" w:sz="4" w:space="0" w:color="auto"/>
              <w:right w:val="nil"/>
            </w:tcBorders>
            <w:shd w:val="clear" w:color="auto" w:fill="auto"/>
            <w:vAlign w:val="bottom"/>
          </w:tcPr>
          <w:p w:rsidR="00174E90" w:rsidRPr="00AC68EC" w:rsidRDefault="00985F02" w:rsidP="003E415B">
            <w:pPr>
              <w:spacing w:line="240" w:lineRule="auto"/>
              <w:rPr>
                <w:rFonts w:ascii="Times New Roman" w:hAnsi="Times New Roman" w:cs="Times New Roman"/>
                <w:sz w:val="20"/>
                <w:szCs w:val="20"/>
              </w:rPr>
            </w:pPr>
            <w:proofErr w:type="spellStart"/>
            <w:r w:rsidRPr="00AC68EC">
              <w:rPr>
                <w:rFonts w:ascii="Times New Roman" w:hAnsi="Times New Roman" w:cs="Times New Roman"/>
                <w:sz w:val="20"/>
                <w:szCs w:val="20"/>
              </w:rPr>
              <w:t>Вл</w:t>
            </w:r>
            <w:proofErr w:type="gramStart"/>
            <w:r w:rsidRPr="00AC68EC">
              <w:rPr>
                <w:rFonts w:ascii="Times New Roman" w:hAnsi="Times New Roman" w:cs="Times New Roman"/>
                <w:sz w:val="20"/>
                <w:szCs w:val="20"/>
              </w:rPr>
              <w:t>.В</w:t>
            </w:r>
            <w:proofErr w:type="gramEnd"/>
            <w:r w:rsidRPr="00AC68EC">
              <w:rPr>
                <w:rFonts w:ascii="Times New Roman" w:hAnsi="Times New Roman" w:cs="Times New Roman"/>
                <w:sz w:val="20"/>
                <w:szCs w:val="20"/>
              </w:rPr>
              <w:t>ып.к.Перв.Уп.Втор.Уп.Пр.Общество</w:t>
            </w:r>
            <w:proofErr w:type="spellEnd"/>
            <w:r w:rsidRPr="00AC68EC">
              <w:rPr>
                <w:rFonts w:ascii="Times New Roman" w:hAnsi="Times New Roman" w:cs="Times New Roman"/>
                <w:sz w:val="20"/>
                <w:szCs w:val="20"/>
              </w:rPr>
              <w:t xml:space="preserve"> с ограниченной ответственностью "ИСТ-ФАРМ", Россия;</w:t>
            </w:r>
          </w:p>
        </w:tc>
        <w:tc>
          <w:tcPr>
            <w:tcW w:w="212" w:type="pct"/>
            <w:tcBorders>
              <w:top w:val="single" w:sz="4" w:space="0" w:color="auto"/>
              <w:left w:val="single" w:sz="4" w:space="0" w:color="auto"/>
              <w:bottom w:val="single" w:sz="4" w:space="0" w:color="auto"/>
              <w:right w:val="single" w:sz="4" w:space="0" w:color="auto"/>
            </w:tcBorders>
            <w:vAlign w:val="center"/>
          </w:tcPr>
          <w:p w:rsidR="00174E90" w:rsidRPr="00AC68EC" w:rsidRDefault="00985F02" w:rsidP="003E415B">
            <w:pPr>
              <w:spacing w:line="240" w:lineRule="auto"/>
              <w:jc w:val="center"/>
              <w:rPr>
                <w:rFonts w:ascii="Times New Roman" w:hAnsi="Times New Roman" w:cs="Times New Roman"/>
                <w:sz w:val="20"/>
                <w:szCs w:val="20"/>
              </w:rPr>
            </w:pPr>
            <w:r w:rsidRPr="00AC68EC">
              <w:rPr>
                <w:rFonts w:ascii="Times New Roman" w:hAnsi="Times New Roman" w:cs="Times New Roman"/>
                <w:sz w:val="20"/>
                <w:szCs w:val="20"/>
              </w:rPr>
              <w:t xml:space="preserve">  39,08</w:t>
            </w:r>
          </w:p>
        </w:tc>
        <w:tc>
          <w:tcPr>
            <w:tcW w:w="460" w:type="pct"/>
            <w:tcBorders>
              <w:top w:val="single" w:sz="4" w:space="0" w:color="auto"/>
              <w:left w:val="nil"/>
              <w:bottom w:val="single" w:sz="4" w:space="0" w:color="auto"/>
              <w:right w:val="single" w:sz="4" w:space="0" w:color="auto"/>
            </w:tcBorders>
            <w:shd w:val="clear" w:color="auto" w:fill="auto"/>
            <w:vAlign w:val="center"/>
          </w:tcPr>
          <w:p w:rsidR="00985F02" w:rsidRPr="00AC68EC" w:rsidRDefault="00985F02" w:rsidP="00985F02">
            <w:pPr>
              <w:spacing w:line="240" w:lineRule="auto"/>
              <w:jc w:val="center"/>
              <w:rPr>
                <w:rFonts w:ascii="Times New Roman" w:hAnsi="Times New Roman" w:cs="Times New Roman"/>
                <w:sz w:val="20"/>
                <w:szCs w:val="20"/>
              </w:rPr>
            </w:pPr>
            <w:proofErr w:type="gramStart"/>
            <w:r w:rsidRPr="00AC68EC">
              <w:rPr>
                <w:rFonts w:ascii="Times New Roman" w:hAnsi="Times New Roman" w:cs="Times New Roman"/>
                <w:sz w:val="20"/>
                <w:szCs w:val="20"/>
              </w:rPr>
              <w:t>Р</w:t>
            </w:r>
            <w:proofErr w:type="gramEnd"/>
            <w:r w:rsidRPr="00AC68EC">
              <w:rPr>
                <w:rFonts w:ascii="Times New Roman" w:hAnsi="Times New Roman" w:cs="Times New Roman"/>
                <w:sz w:val="20"/>
                <w:szCs w:val="20"/>
              </w:rPr>
              <w:t xml:space="preserve"> N 003903/01 "16.12.2020 </w:t>
            </w:r>
          </w:p>
          <w:p w:rsidR="00174E90" w:rsidRPr="00AC68EC" w:rsidRDefault="00985F02" w:rsidP="00985F02">
            <w:pPr>
              <w:spacing w:line="240" w:lineRule="auto"/>
              <w:jc w:val="center"/>
              <w:rPr>
                <w:rFonts w:ascii="Times New Roman" w:hAnsi="Times New Roman" w:cs="Times New Roman"/>
                <w:sz w:val="20"/>
                <w:szCs w:val="20"/>
              </w:rPr>
            </w:pPr>
            <w:r w:rsidRPr="00AC68EC">
              <w:rPr>
                <w:rFonts w:ascii="Times New Roman" w:hAnsi="Times New Roman" w:cs="Times New Roman"/>
                <w:sz w:val="20"/>
                <w:szCs w:val="20"/>
              </w:rPr>
              <w:t xml:space="preserve"> (572/20-20-ОПР)"</w:t>
            </w:r>
          </w:p>
        </w:tc>
        <w:tc>
          <w:tcPr>
            <w:tcW w:w="176" w:type="pct"/>
            <w:tcBorders>
              <w:top w:val="single" w:sz="4" w:space="0" w:color="auto"/>
              <w:left w:val="nil"/>
              <w:bottom w:val="single" w:sz="4" w:space="0" w:color="auto"/>
              <w:right w:val="single" w:sz="4" w:space="0" w:color="auto"/>
            </w:tcBorders>
            <w:vAlign w:val="center"/>
          </w:tcPr>
          <w:p w:rsidR="00174E90" w:rsidRPr="00AC68EC" w:rsidRDefault="00985F02" w:rsidP="003E415B">
            <w:pPr>
              <w:spacing w:line="240" w:lineRule="auto"/>
              <w:jc w:val="center"/>
              <w:rPr>
                <w:rFonts w:ascii="Times New Roman" w:hAnsi="Times New Roman" w:cs="Times New Roman"/>
                <w:sz w:val="20"/>
                <w:szCs w:val="20"/>
              </w:rPr>
            </w:pPr>
            <w:r w:rsidRPr="00AC68EC">
              <w:rPr>
                <w:rFonts w:ascii="Times New Roman" w:hAnsi="Times New Roman" w:cs="Times New Roman"/>
                <w:sz w:val="20"/>
                <w:szCs w:val="20"/>
              </w:rPr>
              <w:t>мл</w:t>
            </w:r>
          </w:p>
        </w:tc>
        <w:tc>
          <w:tcPr>
            <w:tcW w:w="283" w:type="pct"/>
            <w:tcBorders>
              <w:top w:val="single" w:sz="4" w:space="0" w:color="auto"/>
              <w:left w:val="single" w:sz="4" w:space="0" w:color="auto"/>
              <w:bottom w:val="single" w:sz="4" w:space="0" w:color="auto"/>
              <w:right w:val="single" w:sz="4" w:space="0" w:color="auto"/>
            </w:tcBorders>
            <w:vAlign w:val="center"/>
          </w:tcPr>
          <w:p w:rsidR="00174E90" w:rsidRPr="00AC68EC" w:rsidRDefault="00F3476A" w:rsidP="003E415B">
            <w:pPr>
              <w:spacing w:line="240" w:lineRule="auto"/>
              <w:jc w:val="center"/>
              <w:rPr>
                <w:rFonts w:ascii="Times New Roman" w:hAnsi="Times New Roman" w:cs="Times New Roman"/>
                <w:bCs/>
                <w:color w:val="000000"/>
                <w:sz w:val="20"/>
                <w:szCs w:val="20"/>
              </w:rPr>
            </w:pPr>
            <w:r w:rsidRPr="00AC68EC">
              <w:rPr>
                <w:rFonts w:ascii="Times New Roman" w:hAnsi="Times New Roman" w:cs="Times New Roman"/>
                <w:bCs/>
                <w:color w:val="000000"/>
                <w:sz w:val="20"/>
                <w:szCs w:val="20"/>
              </w:rPr>
              <w:t>0,08</w:t>
            </w:r>
          </w:p>
        </w:tc>
        <w:tc>
          <w:tcPr>
            <w:tcW w:w="59" w:type="pct"/>
            <w:vAlign w:val="center"/>
          </w:tcPr>
          <w:p w:rsidR="00174E90" w:rsidRPr="00892C6E" w:rsidRDefault="00174E90" w:rsidP="00892C6E">
            <w:pPr>
              <w:jc w:val="center"/>
              <w:rPr>
                <w:rFonts w:ascii="Times New Roman" w:hAnsi="Times New Roman" w:cs="Times New Roman"/>
                <w:sz w:val="20"/>
                <w:szCs w:val="20"/>
              </w:rPr>
            </w:pPr>
          </w:p>
        </w:tc>
        <w:tc>
          <w:tcPr>
            <w:tcW w:w="176" w:type="pct"/>
            <w:vAlign w:val="center"/>
          </w:tcPr>
          <w:p w:rsidR="00174E90" w:rsidRPr="00E33450" w:rsidRDefault="00174E90" w:rsidP="00AE7C3B">
            <w:pPr>
              <w:jc w:val="center"/>
              <w:rPr>
                <w:rFonts w:ascii="Times New Roman" w:hAnsi="Times New Roman" w:cs="Times New Roman"/>
                <w:sz w:val="20"/>
                <w:szCs w:val="20"/>
              </w:rPr>
            </w:pPr>
          </w:p>
        </w:tc>
        <w:tc>
          <w:tcPr>
            <w:tcW w:w="176" w:type="pct"/>
            <w:vAlign w:val="center"/>
          </w:tcPr>
          <w:p w:rsidR="00174E90" w:rsidRPr="00E33450" w:rsidRDefault="00174E90" w:rsidP="00AE7C3B">
            <w:pPr>
              <w:jc w:val="center"/>
              <w:rPr>
                <w:rFonts w:ascii="Times New Roman" w:hAnsi="Times New Roman" w:cs="Times New Roman"/>
                <w:sz w:val="20"/>
                <w:szCs w:val="20"/>
              </w:rPr>
            </w:pPr>
          </w:p>
        </w:tc>
        <w:tc>
          <w:tcPr>
            <w:tcW w:w="176" w:type="pct"/>
            <w:vAlign w:val="center"/>
          </w:tcPr>
          <w:p w:rsidR="00174E90" w:rsidRPr="00E33450" w:rsidRDefault="00174E90" w:rsidP="00AE7C3B">
            <w:pPr>
              <w:jc w:val="center"/>
              <w:rPr>
                <w:rFonts w:ascii="Times New Roman" w:hAnsi="Times New Roman" w:cs="Times New Roman"/>
                <w:sz w:val="20"/>
                <w:szCs w:val="20"/>
              </w:rPr>
            </w:pPr>
          </w:p>
        </w:tc>
        <w:tc>
          <w:tcPr>
            <w:tcW w:w="176" w:type="pct"/>
            <w:vAlign w:val="center"/>
          </w:tcPr>
          <w:p w:rsidR="00174E90" w:rsidRPr="00E33450" w:rsidRDefault="00174E90" w:rsidP="00AE7C3B">
            <w:pPr>
              <w:jc w:val="center"/>
              <w:rPr>
                <w:rFonts w:ascii="Times New Roman" w:hAnsi="Times New Roman" w:cs="Times New Roman"/>
                <w:sz w:val="20"/>
                <w:szCs w:val="20"/>
              </w:rPr>
            </w:pPr>
          </w:p>
        </w:tc>
        <w:tc>
          <w:tcPr>
            <w:tcW w:w="176" w:type="pct"/>
            <w:vAlign w:val="center"/>
          </w:tcPr>
          <w:p w:rsidR="00174E90" w:rsidRPr="00E33450" w:rsidRDefault="00174E90" w:rsidP="00AE7C3B">
            <w:pPr>
              <w:jc w:val="center"/>
              <w:rPr>
                <w:rFonts w:ascii="Times New Roman" w:hAnsi="Times New Roman" w:cs="Times New Roman"/>
                <w:sz w:val="20"/>
                <w:szCs w:val="20"/>
              </w:rPr>
            </w:pPr>
          </w:p>
        </w:tc>
        <w:tc>
          <w:tcPr>
            <w:tcW w:w="176" w:type="pct"/>
            <w:vAlign w:val="center"/>
          </w:tcPr>
          <w:p w:rsidR="00174E90" w:rsidRPr="00E33450" w:rsidRDefault="00174E90" w:rsidP="00AE7C3B">
            <w:pPr>
              <w:jc w:val="center"/>
              <w:rPr>
                <w:rFonts w:ascii="Times New Roman" w:hAnsi="Times New Roman" w:cs="Times New Roman"/>
                <w:sz w:val="20"/>
                <w:szCs w:val="20"/>
              </w:rPr>
            </w:pPr>
          </w:p>
        </w:tc>
        <w:tc>
          <w:tcPr>
            <w:tcW w:w="175" w:type="pct"/>
            <w:vAlign w:val="center"/>
          </w:tcPr>
          <w:p w:rsidR="00174E90" w:rsidRPr="00E33450" w:rsidRDefault="00174E90" w:rsidP="00AE7C3B">
            <w:pPr>
              <w:jc w:val="center"/>
              <w:rPr>
                <w:rFonts w:ascii="Times New Roman" w:hAnsi="Times New Roman" w:cs="Times New Roman"/>
                <w:b/>
                <w:sz w:val="20"/>
                <w:szCs w:val="20"/>
              </w:rPr>
            </w:pPr>
          </w:p>
        </w:tc>
      </w:tr>
      <w:tr w:rsidR="00AC68EC" w:rsidRPr="004C5663" w:rsidTr="00AC68EC">
        <w:trPr>
          <w:trHeight w:val="1399"/>
        </w:trPr>
        <w:tc>
          <w:tcPr>
            <w:tcW w:w="136" w:type="pct"/>
            <w:tcBorders>
              <w:top w:val="single" w:sz="4" w:space="0" w:color="auto"/>
              <w:left w:val="single" w:sz="4" w:space="0" w:color="auto"/>
              <w:bottom w:val="single" w:sz="4" w:space="0" w:color="auto"/>
              <w:right w:val="single" w:sz="4" w:space="0" w:color="auto"/>
            </w:tcBorders>
            <w:vAlign w:val="center"/>
          </w:tcPr>
          <w:p w:rsidR="00AC68EC" w:rsidRPr="00AC68EC" w:rsidRDefault="00AC68EC" w:rsidP="003E415B">
            <w:pPr>
              <w:spacing w:line="240" w:lineRule="auto"/>
              <w:jc w:val="center"/>
              <w:rPr>
                <w:rFonts w:ascii="Times New Roman" w:hAnsi="Times New Roman" w:cs="Times New Roman"/>
                <w:b/>
                <w:bCs/>
                <w:color w:val="000000"/>
                <w:sz w:val="20"/>
                <w:szCs w:val="20"/>
              </w:rPr>
            </w:pPr>
            <w:r w:rsidRPr="00AC68EC">
              <w:rPr>
                <w:rFonts w:ascii="Times New Roman" w:hAnsi="Times New Roman" w:cs="Times New Roman"/>
                <w:b/>
                <w:bCs/>
                <w:color w:val="000000"/>
                <w:sz w:val="20"/>
                <w:szCs w:val="20"/>
              </w:rPr>
              <w:t>2</w:t>
            </w:r>
          </w:p>
        </w:tc>
        <w:tc>
          <w:tcPr>
            <w:tcW w:w="677" w:type="pct"/>
            <w:tcBorders>
              <w:top w:val="single" w:sz="4" w:space="0" w:color="auto"/>
              <w:left w:val="single" w:sz="4" w:space="0" w:color="auto"/>
              <w:bottom w:val="single" w:sz="4" w:space="0" w:color="auto"/>
              <w:right w:val="single" w:sz="4" w:space="0" w:color="auto"/>
            </w:tcBorders>
            <w:vAlign w:val="center"/>
          </w:tcPr>
          <w:p w:rsidR="00AC68EC" w:rsidRPr="00AC68EC" w:rsidRDefault="00AC68EC" w:rsidP="00AC68EC">
            <w:pPr>
              <w:spacing w:line="240" w:lineRule="auto"/>
              <w:jc w:val="center"/>
              <w:rPr>
                <w:rFonts w:ascii="Times New Roman" w:hAnsi="Times New Roman" w:cs="Times New Roman"/>
                <w:color w:val="000000"/>
                <w:sz w:val="20"/>
                <w:szCs w:val="20"/>
              </w:rPr>
            </w:pPr>
            <w:r w:rsidRPr="00AC68EC">
              <w:rPr>
                <w:rFonts w:ascii="Times New Roman" w:hAnsi="Times New Roman" w:cs="Times New Roman"/>
                <w:color w:val="000000"/>
                <w:sz w:val="20"/>
                <w:szCs w:val="20"/>
              </w:rPr>
              <w:t>БЕТАГИСТИН</w:t>
            </w:r>
          </w:p>
        </w:tc>
        <w:tc>
          <w:tcPr>
            <w:tcW w:w="636" w:type="pct"/>
            <w:tcBorders>
              <w:top w:val="single" w:sz="4" w:space="0" w:color="auto"/>
              <w:left w:val="nil"/>
              <w:bottom w:val="single" w:sz="4" w:space="0" w:color="auto"/>
              <w:right w:val="single" w:sz="4" w:space="0" w:color="auto"/>
            </w:tcBorders>
            <w:shd w:val="clear" w:color="auto" w:fill="auto"/>
            <w:vAlign w:val="bottom"/>
          </w:tcPr>
          <w:p w:rsidR="00AC68EC" w:rsidRPr="00AC68EC" w:rsidRDefault="00AC68EC">
            <w:pPr>
              <w:rPr>
                <w:rFonts w:ascii="Times New Roman" w:hAnsi="Times New Roman" w:cs="Times New Roman"/>
                <w:sz w:val="20"/>
                <w:szCs w:val="20"/>
              </w:rPr>
            </w:pPr>
            <w:r w:rsidRPr="00AC68EC">
              <w:rPr>
                <w:rFonts w:ascii="Times New Roman" w:hAnsi="Times New Roman" w:cs="Times New Roman"/>
                <w:sz w:val="20"/>
                <w:szCs w:val="20"/>
              </w:rPr>
              <w:t>таблетки, 16 мг, 10 шт. - упаковки ячейковые контурные (3)  - пачки картонные</w:t>
            </w:r>
          </w:p>
        </w:tc>
        <w:tc>
          <w:tcPr>
            <w:tcW w:w="1130" w:type="pct"/>
            <w:tcBorders>
              <w:top w:val="single" w:sz="4" w:space="0" w:color="auto"/>
              <w:left w:val="nil"/>
              <w:bottom w:val="single" w:sz="4" w:space="0" w:color="auto"/>
              <w:right w:val="nil"/>
            </w:tcBorders>
            <w:shd w:val="clear" w:color="auto" w:fill="auto"/>
            <w:vAlign w:val="bottom"/>
          </w:tcPr>
          <w:p w:rsidR="00AC68EC" w:rsidRPr="00AC68EC" w:rsidRDefault="00AC68EC">
            <w:pPr>
              <w:rPr>
                <w:rFonts w:ascii="Times New Roman" w:hAnsi="Times New Roman" w:cs="Times New Roman"/>
                <w:sz w:val="20"/>
                <w:szCs w:val="20"/>
              </w:rPr>
            </w:pPr>
            <w:proofErr w:type="spellStart"/>
            <w:r w:rsidRPr="00AC68EC">
              <w:rPr>
                <w:rFonts w:ascii="Times New Roman" w:hAnsi="Times New Roman" w:cs="Times New Roman"/>
                <w:sz w:val="20"/>
                <w:szCs w:val="20"/>
              </w:rPr>
              <w:t>Вл</w:t>
            </w:r>
            <w:proofErr w:type="gramStart"/>
            <w:r w:rsidRPr="00AC68EC">
              <w:rPr>
                <w:rFonts w:ascii="Times New Roman" w:hAnsi="Times New Roman" w:cs="Times New Roman"/>
                <w:sz w:val="20"/>
                <w:szCs w:val="20"/>
              </w:rPr>
              <w:t>.А</w:t>
            </w:r>
            <w:proofErr w:type="gramEnd"/>
            <w:r w:rsidRPr="00AC68EC">
              <w:rPr>
                <w:rFonts w:ascii="Times New Roman" w:hAnsi="Times New Roman" w:cs="Times New Roman"/>
                <w:sz w:val="20"/>
                <w:szCs w:val="20"/>
              </w:rPr>
              <w:t>кционерное</w:t>
            </w:r>
            <w:proofErr w:type="spellEnd"/>
            <w:r w:rsidRPr="00AC68EC">
              <w:rPr>
                <w:rFonts w:ascii="Times New Roman" w:hAnsi="Times New Roman" w:cs="Times New Roman"/>
                <w:sz w:val="20"/>
                <w:szCs w:val="20"/>
              </w:rPr>
              <w:t xml:space="preserve"> общество "Нижегородский химико-фармацевтический завод" (АО "</w:t>
            </w:r>
            <w:proofErr w:type="spellStart"/>
            <w:r w:rsidRPr="00AC68EC">
              <w:rPr>
                <w:rFonts w:ascii="Times New Roman" w:hAnsi="Times New Roman" w:cs="Times New Roman"/>
                <w:sz w:val="20"/>
                <w:szCs w:val="20"/>
              </w:rPr>
              <w:t>Нижфарм</w:t>
            </w:r>
            <w:proofErr w:type="spellEnd"/>
            <w:r w:rsidRPr="00AC68EC">
              <w:rPr>
                <w:rFonts w:ascii="Times New Roman" w:hAnsi="Times New Roman" w:cs="Times New Roman"/>
                <w:sz w:val="20"/>
                <w:szCs w:val="20"/>
              </w:rPr>
              <w:t xml:space="preserve">"), Россия (5260900010); </w:t>
            </w:r>
            <w:proofErr w:type="spellStart"/>
            <w:r w:rsidRPr="00AC68EC">
              <w:rPr>
                <w:rFonts w:ascii="Times New Roman" w:hAnsi="Times New Roman" w:cs="Times New Roman"/>
                <w:sz w:val="20"/>
                <w:szCs w:val="20"/>
              </w:rPr>
              <w:t>Вып.к.Перв.Уп.Втор.Уп.Пр.Общество</w:t>
            </w:r>
            <w:proofErr w:type="spellEnd"/>
            <w:r w:rsidRPr="00AC68EC">
              <w:rPr>
                <w:rFonts w:ascii="Times New Roman" w:hAnsi="Times New Roman" w:cs="Times New Roman"/>
                <w:sz w:val="20"/>
                <w:szCs w:val="20"/>
              </w:rPr>
              <w:t xml:space="preserve"> с ограниченной ответственностью "</w:t>
            </w:r>
            <w:proofErr w:type="spellStart"/>
            <w:r w:rsidRPr="00AC68EC">
              <w:rPr>
                <w:rFonts w:ascii="Times New Roman" w:hAnsi="Times New Roman" w:cs="Times New Roman"/>
                <w:sz w:val="20"/>
                <w:szCs w:val="20"/>
              </w:rPr>
              <w:t>Хемофарм</w:t>
            </w:r>
            <w:proofErr w:type="spellEnd"/>
            <w:r w:rsidRPr="00AC68EC">
              <w:rPr>
                <w:rFonts w:ascii="Times New Roman" w:hAnsi="Times New Roman" w:cs="Times New Roman"/>
                <w:sz w:val="20"/>
                <w:szCs w:val="20"/>
              </w:rPr>
              <w:t>" (ООО "</w:t>
            </w:r>
            <w:proofErr w:type="spellStart"/>
            <w:r w:rsidRPr="00AC68EC">
              <w:rPr>
                <w:rFonts w:ascii="Times New Roman" w:hAnsi="Times New Roman" w:cs="Times New Roman"/>
                <w:sz w:val="20"/>
                <w:szCs w:val="20"/>
              </w:rPr>
              <w:t>Хемофарм</w:t>
            </w:r>
            <w:proofErr w:type="spellEnd"/>
            <w:r w:rsidRPr="00AC68EC">
              <w:rPr>
                <w:rFonts w:ascii="Times New Roman" w:hAnsi="Times New Roman" w:cs="Times New Roman"/>
                <w:sz w:val="20"/>
                <w:szCs w:val="20"/>
              </w:rPr>
              <w:t xml:space="preserve">"), Россия (4025075206); </w:t>
            </w:r>
          </w:p>
        </w:tc>
        <w:tc>
          <w:tcPr>
            <w:tcW w:w="212" w:type="pct"/>
            <w:tcBorders>
              <w:top w:val="single" w:sz="4" w:space="0" w:color="auto"/>
              <w:left w:val="single" w:sz="4" w:space="0" w:color="auto"/>
              <w:bottom w:val="single" w:sz="4" w:space="0" w:color="auto"/>
              <w:right w:val="single" w:sz="4" w:space="0" w:color="auto"/>
            </w:tcBorders>
            <w:vAlign w:val="center"/>
          </w:tcPr>
          <w:p w:rsidR="00AC68EC" w:rsidRPr="00AC68EC" w:rsidRDefault="00AC68EC" w:rsidP="003E415B">
            <w:pPr>
              <w:spacing w:line="240" w:lineRule="auto"/>
              <w:jc w:val="center"/>
              <w:rPr>
                <w:rFonts w:ascii="Times New Roman" w:hAnsi="Times New Roman" w:cs="Times New Roman"/>
                <w:sz w:val="20"/>
                <w:szCs w:val="20"/>
              </w:rPr>
            </w:pPr>
            <w:r w:rsidRPr="00AC68EC">
              <w:rPr>
                <w:rFonts w:ascii="Times New Roman" w:hAnsi="Times New Roman" w:cs="Times New Roman"/>
                <w:sz w:val="20"/>
                <w:szCs w:val="20"/>
              </w:rPr>
              <w:t>94,05</w:t>
            </w:r>
          </w:p>
        </w:tc>
        <w:tc>
          <w:tcPr>
            <w:tcW w:w="460" w:type="pct"/>
            <w:tcBorders>
              <w:top w:val="single" w:sz="4" w:space="0" w:color="auto"/>
              <w:left w:val="nil"/>
              <w:bottom w:val="single" w:sz="4" w:space="0" w:color="auto"/>
              <w:right w:val="single" w:sz="4" w:space="0" w:color="auto"/>
            </w:tcBorders>
            <w:shd w:val="clear" w:color="auto" w:fill="auto"/>
            <w:vAlign w:val="center"/>
          </w:tcPr>
          <w:p w:rsidR="00AC68EC" w:rsidRPr="00AC68EC" w:rsidRDefault="00AC68EC" w:rsidP="00F3476A">
            <w:pPr>
              <w:spacing w:line="240" w:lineRule="auto"/>
              <w:jc w:val="center"/>
              <w:rPr>
                <w:rFonts w:ascii="Times New Roman" w:hAnsi="Times New Roman" w:cs="Times New Roman"/>
                <w:sz w:val="20"/>
                <w:szCs w:val="20"/>
              </w:rPr>
            </w:pPr>
            <w:r w:rsidRPr="00AC68EC">
              <w:rPr>
                <w:rFonts w:ascii="Times New Roman" w:hAnsi="Times New Roman" w:cs="Times New Roman"/>
                <w:sz w:val="20"/>
                <w:szCs w:val="20"/>
              </w:rPr>
              <w:t xml:space="preserve">ЛСР-006480/08 "17.02.2023 </w:t>
            </w:r>
          </w:p>
          <w:p w:rsidR="00AC68EC" w:rsidRPr="00AC68EC" w:rsidRDefault="00AC68EC" w:rsidP="00F3476A">
            <w:pPr>
              <w:spacing w:line="240" w:lineRule="auto"/>
              <w:jc w:val="center"/>
              <w:rPr>
                <w:rFonts w:ascii="Times New Roman" w:hAnsi="Times New Roman" w:cs="Times New Roman"/>
                <w:sz w:val="20"/>
                <w:szCs w:val="20"/>
              </w:rPr>
            </w:pPr>
            <w:r w:rsidRPr="00AC68EC">
              <w:rPr>
                <w:rFonts w:ascii="Times New Roman" w:hAnsi="Times New Roman" w:cs="Times New Roman"/>
                <w:sz w:val="20"/>
                <w:szCs w:val="20"/>
              </w:rPr>
              <w:t>158/20-23"</w:t>
            </w:r>
          </w:p>
        </w:tc>
        <w:tc>
          <w:tcPr>
            <w:tcW w:w="176" w:type="pct"/>
            <w:tcBorders>
              <w:top w:val="single" w:sz="4" w:space="0" w:color="auto"/>
              <w:left w:val="nil"/>
              <w:bottom w:val="single" w:sz="4" w:space="0" w:color="auto"/>
              <w:right w:val="single" w:sz="4" w:space="0" w:color="auto"/>
            </w:tcBorders>
            <w:vAlign w:val="center"/>
          </w:tcPr>
          <w:p w:rsidR="00AC68EC" w:rsidRPr="00AC68EC" w:rsidRDefault="00AC68EC" w:rsidP="003E415B">
            <w:pPr>
              <w:spacing w:line="240" w:lineRule="auto"/>
              <w:jc w:val="center"/>
              <w:rPr>
                <w:rFonts w:ascii="Times New Roman" w:hAnsi="Times New Roman" w:cs="Times New Roman"/>
                <w:sz w:val="20"/>
                <w:szCs w:val="20"/>
              </w:rPr>
            </w:pPr>
            <w:proofErr w:type="spellStart"/>
            <w:proofErr w:type="gramStart"/>
            <w:r w:rsidRPr="00AC68EC">
              <w:rPr>
                <w:rFonts w:ascii="Times New Roman" w:hAnsi="Times New Roman" w:cs="Times New Roman"/>
                <w:sz w:val="20"/>
                <w:szCs w:val="20"/>
              </w:rPr>
              <w:t>шт</w:t>
            </w:r>
            <w:proofErr w:type="spellEnd"/>
            <w:proofErr w:type="gramEnd"/>
          </w:p>
        </w:tc>
        <w:tc>
          <w:tcPr>
            <w:tcW w:w="283" w:type="pct"/>
            <w:tcBorders>
              <w:top w:val="single" w:sz="4" w:space="0" w:color="auto"/>
              <w:left w:val="single" w:sz="4" w:space="0" w:color="auto"/>
              <w:bottom w:val="single" w:sz="4" w:space="0" w:color="auto"/>
              <w:right w:val="single" w:sz="4" w:space="0" w:color="auto"/>
            </w:tcBorders>
            <w:vAlign w:val="center"/>
          </w:tcPr>
          <w:p w:rsidR="00AC68EC" w:rsidRPr="00AC68EC" w:rsidRDefault="00AC68EC" w:rsidP="003E415B">
            <w:pPr>
              <w:spacing w:line="240" w:lineRule="auto"/>
              <w:jc w:val="center"/>
              <w:rPr>
                <w:rFonts w:ascii="Times New Roman" w:hAnsi="Times New Roman" w:cs="Times New Roman"/>
                <w:bCs/>
                <w:color w:val="000000"/>
                <w:sz w:val="20"/>
                <w:szCs w:val="20"/>
              </w:rPr>
            </w:pPr>
            <w:r w:rsidRPr="00AC68EC">
              <w:rPr>
                <w:rFonts w:ascii="Times New Roman" w:hAnsi="Times New Roman" w:cs="Times New Roman"/>
                <w:bCs/>
                <w:color w:val="000000"/>
                <w:sz w:val="20"/>
                <w:szCs w:val="20"/>
              </w:rPr>
              <w:t>3,14</w:t>
            </w:r>
          </w:p>
        </w:tc>
        <w:tc>
          <w:tcPr>
            <w:tcW w:w="59" w:type="pct"/>
            <w:vAlign w:val="center"/>
          </w:tcPr>
          <w:p w:rsidR="00AC68EC" w:rsidRPr="00892C6E" w:rsidRDefault="00AC68EC" w:rsidP="00892C6E">
            <w:pPr>
              <w:jc w:val="center"/>
              <w:rPr>
                <w:rFonts w:ascii="Times New Roman" w:hAnsi="Times New Roman" w:cs="Times New Roman"/>
                <w:sz w:val="20"/>
                <w:szCs w:val="20"/>
              </w:rPr>
            </w:pPr>
          </w:p>
        </w:tc>
        <w:tc>
          <w:tcPr>
            <w:tcW w:w="176" w:type="pct"/>
            <w:vAlign w:val="center"/>
          </w:tcPr>
          <w:p w:rsidR="00AC68EC" w:rsidRPr="00E33450" w:rsidRDefault="00AC68EC" w:rsidP="00AE7C3B">
            <w:pPr>
              <w:jc w:val="center"/>
              <w:rPr>
                <w:rFonts w:ascii="Times New Roman" w:hAnsi="Times New Roman" w:cs="Times New Roman"/>
                <w:sz w:val="20"/>
                <w:szCs w:val="20"/>
              </w:rPr>
            </w:pPr>
          </w:p>
        </w:tc>
        <w:tc>
          <w:tcPr>
            <w:tcW w:w="176" w:type="pct"/>
            <w:vAlign w:val="center"/>
          </w:tcPr>
          <w:p w:rsidR="00AC68EC" w:rsidRPr="00E33450" w:rsidRDefault="00AC68EC" w:rsidP="00AE7C3B">
            <w:pPr>
              <w:jc w:val="center"/>
              <w:rPr>
                <w:rFonts w:ascii="Times New Roman" w:hAnsi="Times New Roman" w:cs="Times New Roman"/>
                <w:sz w:val="20"/>
                <w:szCs w:val="20"/>
              </w:rPr>
            </w:pPr>
          </w:p>
        </w:tc>
        <w:tc>
          <w:tcPr>
            <w:tcW w:w="176" w:type="pct"/>
            <w:vAlign w:val="center"/>
          </w:tcPr>
          <w:p w:rsidR="00AC68EC" w:rsidRPr="00E33450" w:rsidRDefault="00AC68EC" w:rsidP="00AE7C3B">
            <w:pPr>
              <w:jc w:val="center"/>
              <w:rPr>
                <w:rFonts w:ascii="Times New Roman" w:hAnsi="Times New Roman" w:cs="Times New Roman"/>
                <w:sz w:val="20"/>
                <w:szCs w:val="20"/>
              </w:rPr>
            </w:pPr>
          </w:p>
        </w:tc>
        <w:tc>
          <w:tcPr>
            <w:tcW w:w="176" w:type="pct"/>
            <w:vAlign w:val="center"/>
          </w:tcPr>
          <w:p w:rsidR="00AC68EC" w:rsidRPr="00E33450" w:rsidRDefault="00AC68EC" w:rsidP="00AE7C3B">
            <w:pPr>
              <w:jc w:val="center"/>
              <w:rPr>
                <w:rFonts w:ascii="Times New Roman" w:hAnsi="Times New Roman" w:cs="Times New Roman"/>
                <w:sz w:val="20"/>
                <w:szCs w:val="20"/>
              </w:rPr>
            </w:pPr>
          </w:p>
        </w:tc>
        <w:tc>
          <w:tcPr>
            <w:tcW w:w="176" w:type="pct"/>
            <w:vAlign w:val="center"/>
          </w:tcPr>
          <w:p w:rsidR="00AC68EC" w:rsidRPr="00E33450" w:rsidRDefault="00AC68EC" w:rsidP="00AE7C3B">
            <w:pPr>
              <w:jc w:val="center"/>
              <w:rPr>
                <w:rFonts w:ascii="Times New Roman" w:hAnsi="Times New Roman" w:cs="Times New Roman"/>
                <w:sz w:val="20"/>
                <w:szCs w:val="20"/>
              </w:rPr>
            </w:pPr>
          </w:p>
        </w:tc>
        <w:tc>
          <w:tcPr>
            <w:tcW w:w="176" w:type="pct"/>
            <w:vAlign w:val="center"/>
          </w:tcPr>
          <w:p w:rsidR="00AC68EC" w:rsidRPr="00E33450" w:rsidRDefault="00AC68EC" w:rsidP="00AE7C3B">
            <w:pPr>
              <w:jc w:val="center"/>
              <w:rPr>
                <w:rFonts w:ascii="Times New Roman" w:hAnsi="Times New Roman" w:cs="Times New Roman"/>
                <w:sz w:val="20"/>
                <w:szCs w:val="20"/>
              </w:rPr>
            </w:pPr>
          </w:p>
        </w:tc>
        <w:tc>
          <w:tcPr>
            <w:tcW w:w="175" w:type="pct"/>
            <w:vAlign w:val="center"/>
          </w:tcPr>
          <w:p w:rsidR="00AC68EC" w:rsidRPr="00E33450" w:rsidRDefault="00AC68EC" w:rsidP="00AE7C3B">
            <w:pPr>
              <w:jc w:val="center"/>
              <w:rPr>
                <w:rFonts w:ascii="Times New Roman" w:hAnsi="Times New Roman" w:cs="Times New Roman"/>
                <w:b/>
                <w:sz w:val="20"/>
                <w:szCs w:val="20"/>
              </w:rPr>
            </w:pPr>
          </w:p>
        </w:tc>
      </w:tr>
      <w:tr w:rsidR="00AC68EC" w:rsidRPr="004C5663" w:rsidTr="00AC68EC">
        <w:trPr>
          <w:trHeight w:val="1399"/>
        </w:trPr>
        <w:tc>
          <w:tcPr>
            <w:tcW w:w="136" w:type="pct"/>
            <w:tcBorders>
              <w:top w:val="single" w:sz="4" w:space="0" w:color="auto"/>
              <w:left w:val="single" w:sz="4" w:space="0" w:color="auto"/>
              <w:bottom w:val="single" w:sz="4" w:space="0" w:color="auto"/>
              <w:right w:val="single" w:sz="4" w:space="0" w:color="auto"/>
            </w:tcBorders>
            <w:vAlign w:val="center"/>
          </w:tcPr>
          <w:p w:rsidR="00AC68EC" w:rsidRPr="00AC68EC" w:rsidRDefault="00AC68EC" w:rsidP="003E415B">
            <w:pPr>
              <w:spacing w:line="240" w:lineRule="auto"/>
              <w:jc w:val="center"/>
              <w:rPr>
                <w:rFonts w:ascii="Times New Roman" w:hAnsi="Times New Roman" w:cs="Times New Roman"/>
                <w:b/>
                <w:bCs/>
                <w:color w:val="000000"/>
                <w:sz w:val="20"/>
                <w:szCs w:val="20"/>
              </w:rPr>
            </w:pPr>
            <w:r w:rsidRPr="00AC68EC">
              <w:rPr>
                <w:rFonts w:ascii="Times New Roman" w:hAnsi="Times New Roman" w:cs="Times New Roman"/>
                <w:b/>
                <w:bCs/>
                <w:color w:val="000000"/>
                <w:sz w:val="20"/>
                <w:szCs w:val="20"/>
              </w:rPr>
              <w:t>3</w:t>
            </w:r>
          </w:p>
        </w:tc>
        <w:tc>
          <w:tcPr>
            <w:tcW w:w="677" w:type="pct"/>
            <w:tcBorders>
              <w:top w:val="single" w:sz="4" w:space="0" w:color="auto"/>
              <w:left w:val="single" w:sz="4" w:space="0" w:color="auto"/>
              <w:bottom w:val="single" w:sz="4" w:space="0" w:color="auto"/>
              <w:right w:val="single" w:sz="4" w:space="0" w:color="auto"/>
            </w:tcBorders>
            <w:vAlign w:val="center"/>
          </w:tcPr>
          <w:p w:rsidR="00AC68EC" w:rsidRPr="00AC68EC" w:rsidRDefault="00AC68EC" w:rsidP="00AC68EC">
            <w:pPr>
              <w:spacing w:line="240" w:lineRule="auto"/>
              <w:jc w:val="center"/>
              <w:rPr>
                <w:rFonts w:ascii="Times New Roman" w:hAnsi="Times New Roman" w:cs="Times New Roman"/>
                <w:sz w:val="20"/>
                <w:szCs w:val="20"/>
              </w:rPr>
            </w:pPr>
            <w:r w:rsidRPr="00AC68EC">
              <w:rPr>
                <w:rFonts w:ascii="Times New Roman" w:hAnsi="Times New Roman" w:cs="Times New Roman"/>
                <w:sz w:val="20"/>
                <w:szCs w:val="20"/>
              </w:rPr>
              <w:t>БЕТАГИСТИН</w:t>
            </w:r>
          </w:p>
        </w:tc>
        <w:tc>
          <w:tcPr>
            <w:tcW w:w="636" w:type="pct"/>
            <w:tcBorders>
              <w:top w:val="single" w:sz="4" w:space="0" w:color="auto"/>
              <w:left w:val="nil"/>
              <w:bottom w:val="single" w:sz="4" w:space="0" w:color="auto"/>
              <w:right w:val="single" w:sz="4" w:space="0" w:color="auto"/>
            </w:tcBorders>
            <w:shd w:val="clear" w:color="auto" w:fill="auto"/>
            <w:vAlign w:val="bottom"/>
          </w:tcPr>
          <w:p w:rsidR="00AC68EC" w:rsidRPr="00AC68EC" w:rsidRDefault="00AC68EC">
            <w:pPr>
              <w:rPr>
                <w:rFonts w:ascii="Times New Roman" w:hAnsi="Times New Roman" w:cs="Times New Roman"/>
                <w:sz w:val="20"/>
                <w:szCs w:val="20"/>
              </w:rPr>
            </w:pPr>
            <w:r w:rsidRPr="00AC68EC">
              <w:rPr>
                <w:rFonts w:ascii="Times New Roman" w:hAnsi="Times New Roman" w:cs="Times New Roman"/>
                <w:sz w:val="20"/>
                <w:szCs w:val="20"/>
              </w:rPr>
              <w:t>таблетки, 24 мг, 10 шт. - упаковки ячейковые контурные (3)  - пачки картонные</w:t>
            </w:r>
          </w:p>
        </w:tc>
        <w:tc>
          <w:tcPr>
            <w:tcW w:w="1130" w:type="pct"/>
            <w:tcBorders>
              <w:top w:val="single" w:sz="4" w:space="0" w:color="auto"/>
              <w:left w:val="nil"/>
              <w:bottom w:val="single" w:sz="4" w:space="0" w:color="auto"/>
              <w:right w:val="nil"/>
            </w:tcBorders>
            <w:shd w:val="clear" w:color="auto" w:fill="auto"/>
            <w:vAlign w:val="bottom"/>
          </w:tcPr>
          <w:p w:rsidR="00AC68EC" w:rsidRPr="00AC68EC" w:rsidRDefault="00AC68EC">
            <w:pPr>
              <w:rPr>
                <w:rFonts w:ascii="Times New Roman" w:hAnsi="Times New Roman" w:cs="Times New Roman"/>
                <w:sz w:val="20"/>
                <w:szCs w:val="20"/>
              </w:rPr>
            </w:pPr>
            <w:proofErr w:type="spellStart"/>
            <w:r w:rsidRPr="00AC68EC">
              <w:rPr>
                <w:rFonts w:ascii="Times New Roman" w:hAnsi="Times New Roman" w:cs="Times New Roman"/>
                <w:sz w:val="20"/>
                <w:szCs w:val="20"/>
              </w:rPr>
              <w:t>Вл</w:t>
            </w:r>
            <w:proofErr w:type="gramStart"/>
            <w:r w:rsidRPr="00AC68EC">
              <w:rPr>
                <w:rFonts w:ascii="Times New Roman" w:hAnsi="Times New Roman" w:cs="Times New Roman"/>
                <w:sz w:val="20"/>
                <w:szCs w:val="20"/>
              </w:rPr>
              <w:t>.А</w:t>
            </w:r>
            <w:proofErr w:type="gramEnd"/>
            <w:r w:rsidRPr="00AC68EC">
              <w:rPr>
                <w:rFonts w:ascii="Times New Roman" w:hAnsi="Times New Roman" w:cs="Times New Roman"/>
                <w:sz w:val="20"/>
                <w:szCs w:val="20"/>
              </w:rPr>
              <w:t>кционерное</w:t>
            </w:r>
            <w:proofErr w:type="spellEnd"/>
            <w:r w:rsidRPr="00AC68EC">
              <w:rPr>
                <w:rFonts w:ascii="Times New Roman" w:hAnsi="Times New Roman" w:cs="Times New Roman"/>
                <w:sz w:val="20"/>
                <w:szCs w:val="20"/>
              </w:rPr>
              <w:t xml:space="preserve"> общество "Нижегородский химико-фармацевтический завод" (АО "</w:t>
            </w:r>
            <w:proofErr w:type="spellStart"/>
            <w:r w:rsidRPr="00AC68EC">
              <w:rPr>
                <w:rFonts w:ascii="Times New Roman" w:hAnsi="Times New Roman" w:cs="Times New Roman"/>
                <w:sz w:val="20"/>
                <w:szCs w:val="20"/>
              </w:rPr>
              <w:t>Нижфарм</w:t>
            </w:r>
            <w:proofErr w:type="spellEnd"/>
            <w:r w:rsidRPr="00AC68EC">
              <w:rPr>
                <w:rFonts w:ascii="Times New Roman" w:hAnsi="Times New Roman" w:cs="Times New Roman"/>
                <w:sz w:val="20"/>
                <w:szCs w:val="20"/>
              </w:rPr>
              <w:t xml:space="preserve">"), Россия (5260900010); </w:t>
            </w:r>
            <w:proofErr w:type="spellStart"/>
            <w:r w:rsidRPr="00AC68EC">
              <w:rPr>
                <w:rFonts w:ascii="Times New Roman" w:hAnsi="Times New Roman" w:cs="Times New Roman"/>
                <w:sz w:val="20"/>
                <w:szCs w:val="20"/>
              </w:rPr>
              <w:t>Вып.к.Перв.Уп.Втор.Уп.Пр.Общество</w:t>
            </w:r>
            <w:proofErr w:type="spellEnd"/>
            <w:r w:rsidRPr="00AC68EC">
              <w:rPr>
                <w:rFonts w:ascii="Times New Roman" w:hAnsi="Times New Roman" w:cs="Times New Roman"/>
                <w:sz w:val="20"/>
                <w:szCs w:val="20"/>
              </w:rPr>
              <w:t xml:space="preserve"> с ограниченной ответственностью "</w:t>
            </w:r>
            <w:proofErr w:type="spellStart"/>
            <w:r w:rsidRPr="00AC68EC">
              <w:rPr>
                <w:rFonts w:ascii="Times New Roman" w:hAnsi="Times New Roman" w:cs="Times New Roman"/>
                <w:sz w:val="20"/>
                <w:szCs w:val="20"/>
              </w:rPr>
              <w:t>Хемофарм</w:t>
            </w:r>
            <w:proofErr w:type="spellEnd"/>
            <w:r w:rsidRPr="00AC68EC">
              <w:rPr>
                <w:rFonts w:ascii="Times New Roman" w:hAnsi="Times New Roman" w:cs="Times New Roman"/>
                <w:sz w:val="20"/>
                <w:szCs w:val="20"/>
              </w:rPr>
              <w:t>" (ООО "</w:t>
            </w:r>
            <w:proofErr w:type="spellStart"/>
            <w:r w:rsidRPr="00AC68EC">
              <w:rPr>
                <w:rFonts w:ascii="Times New Roman" w:hAnsi="Times New Roman" w:cs="Times New Roman"/>
                <w:sz w:val="20"/>
                <w:szCs w:val="20"/>
              </w:rPr>
              <w:t>Хемофарм</w:t>
            </w:r>
            <w:proofErr w:type="spellEnd"/>
            <w:r w:rsidRPr="00AC68EC">
              <w:rPr>
                <w:rFonts w:ascii="Times New Roman" w:hAnsi="Times New Roman" w:cs="Times New Roman"/>
                <w:sz w:val="20"/>
                <w:szCs w:val="20"/>
              </w:rPr>
              <w:t xml:space="preserve">"), Россия (4025075206); </w:t>
            </w:r>
          </w:p>
        </w:tc>
        <w:tc>
          <w:tcPr>
            <w:tcW w:w="212" w:type="pct"/>
            <w:tcBorders>
              <w:top w:val="single" w:sz="4" w:space="0" w:color="auto"/>
              <w:left w:val="single" w:sz="4" w:space="0" w:color="auto"/>
              <w:bottom w:val="single" w:sz="4" w:space="0" w:color="auto"/>
              <w:right w:val="single" w:sz="4" w:space="0" w:color="auto"/>
            </w:tcBorders>
            <w:vAlign w:val="center"/>
          </w:tcPr>
          <w:p w:rsidR="00AC68EC" w:rsidRPr="00AC68EC" w:rsidRDefault="00AC68EC" w:rsidP="003E415B">
            <w:pPr>
              <w:spacing w:line="240" w:lineRule="auto"/>
              <w:jc w:val="center"/>
              <w:rPr>
                <w:rFonts w:ascii="Times New Roman" w:hAnsi="Times New Roman" w:cs="Times New Roman"/>
                <w:sz w:val="20"/>
                <w:szCs w:val="20"/>
              </w:rPr>
            </w:pPr>
            <w:r w:rsidRPr="00AC68EC">
              <w:rPr>
                <w:rFonts w:ascii="Times New Roman" w:hAnsi="Times New Roman" w:cs="Times New Roman"/>
                <w:sz w:val="20"/>
                <w:szCs w:val="20"/>
              </w:rPr>
              <w:t>117,16</w:t>
            </w:r>
          </w:p>
        </w:tc>
        <w:tc>
          <w:tcPr>
            <w:tcW w:w="460" w:type="pct"/>
            <w:tcBorders>
              <w:top w:val="single" w:sz="4" w:space="0" w:color="auto"/>
              <w:left w:val="nil"/>
              <w:bottom w:val="single" w:sz="4" w:space="0" w:color="auto"/>
              <w:right w:val="single" w:sz="4" w:space="0" w:color="auto"/>
            </w:tcBorders>
            <w:shd w:val="clear" w:color="auto" w:fill="auto"/>
            <w:vAlign w:val="center"/>
          </w:tcPr>
          <w:p w:rsidR="00AC68EC" w:rsidRPr="00AC68EC" w:rsidRDefault="00AC68EC" w:rsidP="00F3476A">
            <w:pPr>
              <w:spacing w:line="240" w:lineRule="auto"/>
              <w:jc w:val="center"/>
              <w:rPr>
                <w:rFonts w:ascii="Times New Roman" w:hAnsi="Times New Roman" w:cs="Times New Roman"/>
                <w:sz w:val="20"/>
                <w:szCs w:val="20"/>
              </w:rPr>
            </w:pPr>
            <w:r w:rsidRPr="00AC68EC">
              <w:rPr>
                <w:rFonts w:ascii="Times New Roman" w:hAnsi="Times New Roman" w:cs="Times New Roman"/>
                <w:sz w:val="20"/>
                <w:szCs w:val="20"/>
              </w:rPr>
              <w:t>ЛП-№(001928)-(РГ-</w:t>
            </w:r>
            <w:proofErr w:type="gramStart"/>
            <w:r w:rsidRPr="00AC68EC">
              <w:rPr>
                <w:rFonts w:ascii="Times New Roman" w:hAnsi="Times New Roman" w:cs="Times New Roman"/>
                <w:sz w:val="20"/>
                <w:szCs w:val="20"/>
              </w:rPr>
              <w:t>RU</w:t>
            </w:r>
            <w:proofErr w:type="gramEnd"/>
            <w:r w:rsidRPr="00AC68EC">
              <w:rPr>
                <w:rFonts w:ascii="Times New Roman" w:hAnsi="Times New Roman" w:cs="Times New Roman"/>
                <w:sz w:val="20"/>
                <w:szCs w:val="20"/>
              </w:rPr>
              <w:t xml:space="preserve">)"17.02.2025 </w:t>
            </w:r>
          </w:p>
          <w:p w:rsidR="00AC68EC" w:rsidRPr="00AC68EC" w:rsidRDefault="00AC68EC" w:rsidP="00F3476A">
            <w:pPr>
              <w:spacing w:line="240" w:lineRule="auto"/>
              <w:jc w:val="center"/>
              <w:rPr>
                <w:rFonts w:ascii="Times New Roman" w:hAnsi="Times New Roman" w:cs="Times New Roman"/>
                <w:sz w:val="20"/>
                <w:szCs w:val="20"/>
              </w:rPr>
            </w:pPr>
            <w:r w:rsidRPr="00AC68EC">
              <w:rPr>
                <w:rFonts w:ascii="Times New Roman" w:hAnsi="Times New Roman" w:cs="Times New Roman"/>
                <w:sz w:val="20"/>
                <w:szCs w:val="20"/>
              </w:rPr>
              <w:t>104/20-25"</w:t>
            </w:r>
          </w:p>
        </w:tc>
        <w:tc>
          <w:tcPr>
            <w:tcW w:w="176" w:type="pct"/>
            <w:tcBorders>
              <w:top w:val="single" w:sz="4" w:space="0" w:color="auto"/>
              <w:left w:val="nil"/>
              <w:bottom w:val="single" w:sz="4" w:space="0" w:color="auto"/>
              <w:right w:val="single" w:sz="4" w:space="0" w:color="auto"/>
            </w:tcBorders>
            <w:vAlign w:val="center"/>
          </w:tcPr>
          <w:p w:rsidR="00AC68EC" w:rsidRPr="00AC68EC" w:rsidRDefault="00AC68EC" w:rsidP="003E415B">
            <w:pPr>
              <w:spacing w:line="240" w:lineRule="auto"/>
              <w:jc w:val="center"/>
              <w:rPr>
                <w:rFonts w:ascii="Times New Roman" w:hAnsi="Times New Roman" w:cs="Times New Roman"/>
                <w:sz w:val="20"/>
                <w:szCs w:val="20"/>
              </w:rPr>
            </w:pPr>
            <w:proofErr w:type="spellStart"/>
            <w:proofErr w:type="gramStart"/>
            <w:r w:rsidRPr="00AC68EC">
              <w:rPr>
                <w:rFonts w:ascii="Times New Roman" w:hAnsi="Times New Roman" w:cs="Times New Roman"/>
                <w:sz w:val="20"/>
                <w:szCs w:val="20"/>
              </w:rPr>
              <w:t>шт</w:t>
            </w:r>
            <w:proofErr w:type="spellEnd"/>
            <w:proofErr w:type="gramEnd"/>
          </w:p>
        </w:tc>
        <w:tc>
          <w:tcPr>
            <w:tcW w:w="283" w:type="pct"/>
            <w:tcBorders>
              <w:top w:val="single" w:sz="4" w:space="0" w:color="auto"/>
              <w:left w:val="single" w:sz="4" w:space="0" w:color="auto"/>
              <w:bottom w:val="single" w:sz="4" w:space="0" w:color="auto"/>
              <w:right w:val="single" w:sz="4" w:space="0" w:color="auto"/>
            </w:tcBorders>
            <w:vAlign w:val="center"/>
          </w:tcPr>
          <w:p w:rsidR="00AC68EC" w:rsidRPr="00AC68EC" w:rsidRDefault="00AC68EC" w:rsidP="003E415B">
            <w:pPr>
              <w:spacing w:line="240" w:lineRule="auto"/>
              <w:jc w:val="center"/>
              <w:rPr>
                <w:rFonts w:ascii="Times New Roman" w:hAnsi="Times New Roman" w:cs="Times New Roman"/>
                <w:bCs/>
                <w:color w:val="000000"/>
                <w:sz w:val="20"/>
                <w:szCs w:val="20"/>
              </w:rPr>
            </w:pPr>
            <w:r w:rsidRPr="00AC68EC">
              <w:rPr>
                <w:rFonts w:ascii="Times New Roman" w:hAnsi="Times New Roman" w:cs="Times New Roman"/>
                <w:bCs/>
                <w:color w:val="000000"/>
                <w:sz w:val="20"/>
                <w:szCs w:val="20"/>
              </w:rPr>
              <w:t>3,91</w:t>
            </w:r>
          </w:p>
        </w:tc>
        <w:tc>
          <w:tcPr>
            <w:tcW w:w="59" w:type="pct"/>
            <w:vAlign w:val="center"/>
          </w:tcPr>
          <w:p w:rsidR="00AC68EC" w:rsidRPr="003E415B" w:rsidRDefault="00AC68EC" w:rsidP="00892C6E">
            <w:pPr>
              <w:jc w:val="center"/>
              <w:rPr>
                <w:rFonts w:ascii="Times New Roman" w:hAnsi="Times New Roman" w:cs="Times New Roman"/>
                <w:sz w:val="20"/>
                <w:szCs w:val="20"/>
              </w:rPr>
            </w:pPr>
          </w:p>
        </w:tc>
        <w:tc>
          <w:tcPr>
            <w:tcW w:w="176" w:type="pct"/>
            <w:vAlign w:val="center"/>
          </w:tcPr>
          <w:p w:rsidR="00AC68EC" w:rsidRPr="00E33450" w:rsidRDefault="00AC68EC" w:rsidP="00AE7C3B">
            <w:pPr>
              <w:jc w:val="center"/>
              <w:rPr>
                <w:rFonts w:ascii="Times New Roman" w:hAnsi="Times New Roman" w:cs="Times New Roman"/>
                <w:sz w:val="20"/>
                <w:szCs w:val="20"/>
              </w:rPr>
            </w:pPr>
          </w:p>
        </w:tc>
        <w:tc>
          <w:tcPr>
            <w:tcW w:w="176" w:type="pct"/>
            <w:vAlign w:val="center"/>
          </w:tcPr>
          <w:p w:rsidR="00AC68EC" w:rsidRPr="00E33450" w:rsidRDefault="00AC68EC" w:rsidP="00AE7C3B">
            <w:pPr>
              <w:jc w:val="center"/>
              <w:rPr>
                <w:rFonts w:ascii="Times New Roman" w:hAnsi="Times New Roman" w:cs="Times New Roman"/>
                <w:sz w:val="20"/>
                <w:szCs w:val="20"/>
              </w:rPr>
            </w:pPr>
          </w:p>
        </w:tc>
        <w:tc>
          <w:tcPr>
            <w:tcW w:w="176" w:type="pct"/>
            <w:vAlign w:val="center"/>
          </w:tcPr>
          <w:p w:rsidR="00AC68EC" w:rsidRPr="00E33450" w:rsidRDefault="00AC68EC" w:rsidP="00AE7C3B">
            <w:pPr>
              <w:jc w:val="center"/>
              <w:rPr>
                <w:rFonts w:ascii="Times New Roman" w:hAnsi="Times New Roman" w:cs="Times New Roman"/>
                <w:sz w:val="20"/>
                <w:szCs w:val="20"/>
              </w:rPr>
            </w:pPr>
          </w:p>
        </w:tc>
        <w:tc>
          <w:tcPr>
            <w:tcW w:w="176" w:type="pct"/>
            <w:vAlign w:val="center"/>
          </w:tcPr>
          <w:p w:rsidR="00AC68EC" w:rsidRPr="00E33450" w:rsidRDefault="00AC68EC" w:rsidP="00AE7C3B">
            <w:pPr>
              <w:jc w:val="center"/>
              <w:rPr>
                <w:rFonts w:ascii="Times New Roman" w:hAnsi="Times New Roman" w:cs="Times New Roman"/>
                <w:sz w:val="20"/>
                <w:szCs w:val="20"/>
              </w:rPr>
            </w:pPr>
          </w:p>
        </w:tc>
        <w:tc>
          <w:tcPr>
            <w:tcW w:w="176" w:type="pct"/>
            <w:vAlign w:val="center"/>
          </w:tcPr>
          <w:p w:rsidR="00AC68EC" w:rsidRPr="00E33450" w:rsidRDefault="00AC68EC" w:rsidP="00AE7C3B">
            <w:pPr>
              <w:jc w:val="center"/>
              <w:rPr>
                <w:rFonts w:ascii="Times New Roman" w:hAnsi="Times New Roman" w:cs="Times New Roman"/>
                <w:sz w:val="20"/>
                <w:szCs w:val="20"/>
              </w:rPr>
            </w:pPr>
          </w:p>
        </w:tc>
        <w:tc>
          <w:tcPr>
            <w:tcW w:w="176" w:type="pct"/>
            <w:vAlign w:val="center"/>
          </w:tcPr>
          <w:p w:rsidR="00AC68EC" w:rsidRPr="00E33450" w:rsidRDefault="00AC68EC" w:rsidP="00AE7C3B">
            <w:pPr>
              <w:jc w:val="center"/>
              <w:rPr>
                <w:rFonts w:ascii="Times New Roman" w:hAnsi="Times New Roman" w:cs="Times New Roman"/>
                <w:sz w:val="20"/>
                <w:szCs w:val="20"/>
              </w:rPr>
            </w:pPr>
          </w:p>
        </w:tc>
        <w:tc>
          <w:tcPr>
            <w:tcW w:w="175" w:type="pct"/>
            <w:vAlign w:val="center"/>
          </w:tcPr>
          <w:p w:rsidR="00AC68EC" w:rsidRPr="00E33450" w:rsidRDefault="00AC68EC" w:rsidP="00AE7C3B">
            <w:pPr>
              <w:jc w:val="center"/>
              <w:rPr>
                <w:rFonts w:ascii="Times New Roman" w:hAnsi="Times New Roman" w:cs="Times New Roman"/>
                <w:b/>
                <w:sz w:val="20"/>
                <w:szCs w:val="20"/>
              </w:rPr>
            </w:pPr>
          </w:p>
        </w:tc>
      </w:tr>
      <w:tr w:rsidR="006D613D" w:rsidRPr="004C5663" w:rsidTr="006D613D">
        <w:trPr>
          <w:trHeight w:val="1399"/>
        </w:trPr>
        <w:tc>
          <w:tcPr>
            <w:tcW w:w="136" w:type="pct"/>
            <w:tcBorders>
              <w:top w:val="single" w:sz="4" w:space="0" w:color="auto"/>
              <w:left w:val="single" w:sz="4" w:space="0" w:color="auto"/>
              <w:bottom w:val="single" w:sz="4" w:space="0" w:color="auto"/>
              <w:right w:val="single" w:sz="4" w:space="0" w:color="auto"/>
            </w:tcBorders>
            <w:vAlign w:val="center"/>
          </w:tcPr>
          <w:p w:rsidR="006D613D" w:rsidRPr="003E415B" w:rsidRDefault="006D613D" w:rsidP="003E415B">
            <w:pPr>
              <w:spacing w:line="240" w:lineRule="auto"/>
              <w:jc w:val="center"/>
              <w:rPr>
                <w:rFonts w:ascii="Times New Roman" w:hAnsi="Times New Roman" w:cs="Times New Roman"/>
                <w:b/>
                <w:bCs/>
                <w:color w:val="000000"/>
                <w:sz w:val="20"/>
                <w:szCs w:val="20"/>
              </w:rPr>
            </w:pPr>
            <w:r w:rsidRPr="003E415B">
              <w:rPr>
                <w:rFonts w:ascii="Times New Roman" w:hAnsi="Times New Roman" w:cs="Times New Roman"/>
                <w:b/>
                <w:bCs/>
                <w:color w:val="000000"/>
                <w:sz w:val="20"/>
                <w:szCs w:val="20"/>
              </w:rPr>
              <w:lastRenderedPageBreak/>
              <w:t>4</w:t>
            </w:r>
          </w:p>
        </w:tc>
        <w:tc>
          <w:tcPr>
            <w:tcW w:w="677" w:type="pct"/>
            <w:tcBorders>
              <w:top w:val="single" w:sz="4" w:space="0" w:color="auto"/>
              <w:left w:val="single" w:sz="4" w:space="0" w:color="auto"/>
              <w:bottom w:val="single" w:sz="4" w:space="0" w:color="auto"/>
              <w:right w:val="single" w:sz="4" w:space="0" w:color="auto"/>
            </w:tcBorders>
            <w:vAlign w:val="center"/>
          </w:tcPr>
          <w:p w:rsidR="006D613D" w:rsidRPr="0014324F" w:rsidRDefault="006D613D" w:rsidP="00AC68EC">
            <w:pPr>
              <w:spacing w:line="240" w:lineRule="auto"/>
              <w:jc w:val="center"/>
              <w:rPr>
                <w:rFonts w:ascii="Times New Roman" w:hAnsi="Times New Roman" w:cs="Times New Roman"/>
                <w:sz w:val="20"/>
                <w:szCs w:val="20"/>
              </w:rPr>
            </w:pPr>
            <w:r w:rsidRPr="0014324F">
              <w:rPr>
                <w:rFonts w:ascii="Times New Roman" w:hAnsi="Times New Roman" w:cs="Times New Roman"/>
                <w:sz w:val="20"/>
                <w:szCs w:val="20"/>
              </w:rPr>
              <w:t>ХЛОРОПИРАМИН</w:t>
            </w:r>
          </w:p>
        </w:tc>
        <w:tc>
          <w:tcPr>
            <w:tcW w:w="636" w:type="pct"/>
            <w:tcBorders>
              <w:top w:val="single" w:sz="4" w:space="0" w:color="auto"/>
              <w:left w:val="nil"/>
              <w:bottom w:val="single" w:sz="4" w:space="0" w:color="auto"/>
              <w:right w:val="single" w:sz="4" w:space="0" w:color="auto"/>
            </w:tcBorders>
            <w:shd w:val="clear" w:color="auto" w:fill="auto"/>
            <w:vAlign w:val="bottom"/>
          </w:tcPr>
          <w:p w:rsidR="006D613D" w:rsidRPr="0014324F" w:rsidRDefault="006D613D">
            <w:pPr>
              <w:rPr>
                <w:rFonts w:ascii="Times New Roman" w:hAnsi="Times New Roman" w:cs="Times New Roman"/>
                <w:sz w:val="20"/>
                <w:szCs w:val="20"/>
              </w:rPr>
            </w:pPr>
            <w:r w:rsidRPr="0014324F">
              <w:rPr>
                <w:rFonts w:ascii="Times New Roman" w:hAnsi="Times New Roman" w:cs="Times New Roman"/>
                <w:sz w:val="20"/>
                <w:szCs w:val="20"/>
              </w:rPr>
              <w:t>таблетки, 25 мг, 10 шт. - упаковки ячейковые контурные (2)  - пачки картонные</w:t>
            </w:r>
          </w:p>
        </w:tc>
        <w:tc>
          <w:tcPr>
            <w:tcW w:w="1130" w:type="pct"/>
            <w:tcBorders>
              <w:top w:val="single" w:sz="4" w:space="0" w:color="auto"/>
              <w:left w:val="nil"/>
              <w:bottom w:val="single" w:sz="4" w:space="0" w:color="auto"/>
              <w:right w:val="nil"/>
            </w:tcBorders>
            <w:shd w:val="clear" w:color="auto" w:fill="auto"/>
            <w:vAlign w:val="bottom"/>
          </w:tcPr>
          <w:p w:rsidR="006D613D" w:rsidRPr="0014324F" w:rsidRDefault="006D613D">
            <w:pPr>
              <w:rPr>
                <w:rFonts w:ascii="Times New Roman" w:hAnsi="Times New Roman" w:cs="Times New Roman"/>
                <w:sz w:val="20"/>
                <w:szCs w:val="20"/>
              </w:rPr>
            </w:pPr>
            <w:proofErr w:type="spellStart"/>
            <w:r w:rsidRPr="0014324F">
              <w:rPr>
                <w:rFonts w:ascii="Times New Roman" w:hAnsi="Times New Roman" w:cs="Times New Roman"/>
                <w:sz w:val="20"/>
                <w:szCs w:val="20"/>
              </w:rPr>
              <w:t>Вл</w:t>
            </w:r>
            <w:proofErr w:type="gramStart"/>
            <w:r w:rsidRPr="0014324F">
              <w:rPr>
                <w:rFonts w:ascii="Times New Roman" w:hAnsi="Times New Roman" w:cs="Times New Roman"/>
                <w:sz w:val="20"/>
                <w:szCs w:val="20"/>
              </w:rPr>
              <w:t>.Б</w:t>
            </w:r>
            <w:proofErr w:type="gramEnd"/>
            <w:r w:rsidRPr="0014324F">
              <w:rPr>
                <w:rFonts w:ascii="Times New Roman" w:hAnsi="Times New Roman" w:cs="Times New Roman"/>
                <w:sz w:val="20"/>
                <w:szCs w:val="20"/>
              </w:rPr>
              <w:t>рынцалов</w:t>
            </w:r>
            <w:proofErr w:type="spellEnd"/>
            <w:r w:rsidRPr="0014324F">
              <w:rPr>
                <w:rFonts w:ascii="Times New Roman" w:hAnsi="Times New Roman" w:cs="Times New Roman"/>
                <w:sz w:val="20"/>
                <w:szCs w:val="20"/>
              </w:rPr>
              <w:t xml:space="preserve">-А ЗАО, Россия; </w:t>
            </w:r>
            <w:proofErr w:type="spellStart"/>
            <w:r w:rsidRPr="0014324F">
              <w:rPr>
                <w:rFonts w:ascii="Times New Roman" w:hAnsi="Times New Roman" w:cs="Times New Roman"/>
                <w:sz w:val="20"/>
                <w:szCs w:val="20"/>
              </w:rPr>
              <w:t>Вып.к.Перв.Уп.Втор.Уп.Пр.Закрытое</w:t>
            </w:r>
            <w:proofErr w:type="spellEnd"/>
            <w:r w:rsidRPr="0014324F">
              <w:rPr>
                <w:rFonts w:ascii="Times New Roman" w:hAnsi="Times New Roman" w:cs="Times New Roman"/>
                <w:sz w:val="20"/>
                <w:szCs w:val="20"/>
              </w:rPr>
              <w:t xml:space="preserve"> Акционерное Общество "</w:t>
            </w:r>
            <w:proofErr w:type="spellStart"/>
            <w:r w:rsidRPr="0014324F">
              <w:rPr>
                <w:rFonts w:ascii="Times New Roman" w:hAnsi="Times New Roman" w:cs="Times New Roman"/>
                <w:sz w:val="20"/>
                <w:szCs w:val="20"/>
              </w:rPr>
              <w:t>Брынцалов</w:t>
            </w:r>
            <w:proofErr w:type="spellEnd"/>
            <w:r w:rsidRPr="0014324F">
              <w:rPr>
                <w:rFonts w:ascii="Times New Roman" w:hAnsi="Times New Roman" w:cs="Times New Roman"/>
                <w:sz w:val="20"/>
                <w:szCs w:val="20"/>
              </w:rPr>
              <w:t xml:space="preserve"> А", Россия; </w:t>
            </w:r>
          </w:p>
        </w:tc>
        <w:tc>
          <w:tcPr>
            <w:tcW w:w="212" w:type="pct"/>
            <w:tcBorders>
              <w:top w:val="single" w:sz="4" w:space="0" w:color="auto"/>
              <w:left w:val="single" w:sz="4" w:space="0" w:color="auto"/>
              <w:bottom w:val="single" w:sz="4" w:space="0" w:color="auto"/>
              <w:right w:val="single" w:sz="4" w:space="0" w:color="auto"/>
            </w:tcBorders>
            <w:vAlign w:val="center"/>
          </w:tcPr>
          <w:p w:rsidR="006D613D" w:rsidRPr="0014324F" w:rsidRDefault="006D613D" w:rsidP="003E415B">
            <w:pPr>
              <w:spacing w:line="240" w:lineRule="auto"/>
              <w:jc w:val="center"/>
              <w:rPr>
                <w:rFonts w:ascii="Times New Roman" w:hAnsi="Times New Roman" w:cs="Times New Roman"/>
                <w:sz w:val="20"/>
                <w:szCs w:val="20"/>
              </w:rPr>
            </w:pPr>
            <w:r w:rsidRPr="0014324F">
              <w:rPr>
                <w:rFonts w:ascii="Times New Roman" w:hAnsi="Times New Roman" w:cs="Times New Roman"/>
                <w:sz w:val="20"/>
                <w:szCs w:val="20"/>
              </w:rPr>
              <w:t>57,89</w:t>
            </w:r>
          </w:p>
        </w:tc>
        <w:tc>
          <w:tcPr>
            <w:tcW w:w="460" w:type="pct"/>
            <w:tcBorders>
              <w:top w:val="single" w:sz="4" w:space="0" w:color="auto"/>
              <w:left w:val="nil"/>
              <w:bottom w:val="single" w:sz="4" w:space="0" w:color="auto"/>
              <w:right w:val="single" w:sz="4" w:space="0" w:color="auto"/>
            </w:tcBorders>
            <w:shd w:val="clear" w:color="auto" w:fill="auto"/>
            <w:vAlign w:val="center"/>
          </w:tcPr>
          <w:p w:rsidR="006D613D" w:rsidRPr="0014324F" w:rsidRDefault="006D613D" w:rsidP="006D613D">
            <w:pPr>
              <w:spacing w:line="240" w:lineRule="auto"/>
              <w:jc w:val="center"/>
              <w:rPr>
                <w:rFonts w:ascii="Times New Roman" w:hAnsi="Times New Roman" w:cs="Times New Roman"/>
                <w:sz w:val="20"/>
                <w:szCs w:val="20"/>
              </w:rPr>
            </w:pPr>
            <w:proofErr w:type="gramStart"/>
            <w:r w:rsidRPr="0014324F">
              <w:rPr>
                <w:rFonts w:ascii="Times New Roman" w:hAnsi="Times New Roman" w:cs="Times New Roman"/>
                <w:sz w:val="20"/>
                <w:szCs w:val="20"/>
              </w:rPr>
              <w:t>Р</w:t>
            </w:r>
            <w:proofErr w:type="gramEnd"/>
            <w:r w:rsidRPr="0014324F">
              <w:rPr>
                <w:rFonts w:ascii="Times New Roman" w:hAnsi="Times New Roman" w:cs="Times New Roman"/>
                <w:sz w:val="20"/>
                <w:szCs w:val="20"/>
              </w:rPr>
              <w:t xml:space="preserve"> N002092/02 "24.12.2020 </w:t>
            </w:r>
          </w:p>
          <w:p w:rsidR="006D613D" w:rsidRPr="0014324F" w:rsidRDefault="006D613D" w:rsidP="006D613D">
            <w:pPr>
              <w:spacing w:line="240" w:lineRule="auto"/>
              <w:jc w:val="center"/>
              <w:rPr>
                <w:rFonts w:ascii="Times New Roman" w:hAnsi="Times New Roman" w:cs="Times New Roman"/>
                <w:sz w:val="20"/>
                <w:szCs w:val="20"/>
              </w:rPr>
            </w:pPr>
            <w:r w:rsidRPr="0014324F">
              <w:rPr>
                <w:rFonts w:ascii="Times New Roman" w:hAnsi="Times New Roman" w:cs="Times New Roman"/>
                <w:sz w:val="20"/>
                <w:szCs w:val="20"/>
              </w:rPr>
              <w:t xml:space="preserve"> (751/20-20-ОПР)"</w:t>
            </w:r>
          </w:p>
        </w:tc>
        <w:tc>
          <w:tcPr>
            <w:tcW w:w="176" w:type="pct"/>
            <w:tcBorders>
              <w:top w:val="single" w:sz="4" w:space="0" w:color="auto"/>
              <w:left w:val="nil"/>
              <w:bottom w:val="single" w:sz="4" w:space="0" w:color="auto"/>
              <w:right w:val="single" w:sz="4" w:space="0" w:color="auto"/>
            </w:tcBorders>
            <w:vAlign w:val="center"/>
          </w:tcPr>
          <w:p w:rsidR="006D613D" w:rsidRPr="0014324F" w:rsidRDefault="006D613D" w:rsidP="003E415B">
            <w:pPr>
              <w:spacing w:line="240" w:lineRule="auto"/>
              <w:jc w:val="center"/>
              <w:rPr>
                <w:rFonts w:ascii="Times New Roman" w:hAnsi="Times New Roman" w:cs="Times New Roman"/>
                <w:sz w:val="20"/>
                <w:szCs w:val="20"/>
              </w:rPr>
            </w:pPr>
            <w:proofErr w:type="spellStart"/>
            <w:proofErr w:type="gramStart"/>
            <w:r w:rsidRPr="0014324F">
              <w:rPr>
                <w:rFonts w:ascii="Times New Roman" w:hAnsi="Times New Roman" w:cs="Times New Roman"/>
                <w:sz w:val="20"/>
                <w:szCs w:val="20"/>
              </w:rPr>
              <w:t>шт</w:t>
            </w:r>
            <w:proofErr w:type="spellEnd"/>
            <w:proofErr w:type="gramEnd"/>
          </w:p>
        </w:tc>
        <w:tc>
          <w:tcPr>
            <w:tcW w:w="283" w:type="pct"/>
            <w:tcBorders>
              <w:top w:val="single" w:sz="4" w:space="0" w:color="auto"/>
              <w:left w:val="single" w:sz="4" w:space="0" w:color="auto"/>
              <w:bottom w:val="single" w:sz="4" w:space="0" w:color="auto"/>
              <w:right w:val="single" w:sz="4" w:space="0" w:color="auto"/>
            </w:tcBorders>
            <w:vAlign w:val="center"/>
          </w:tcPr>
          <w:p w:rsidR="006D613D" w:rsidRPr="0014324F" w:rsidRDefault="006D613D" w:rsidP="003E415B">
            <w:pPr>
              <w:spacing w:line="240" w:lineRule="auto"/>
              <w:jc w:val="center"/>
              <w:rPr>
                <w:rFonts w:ascii="Times New Roman" w:hAnsi="Times New Roman" w:cs="Times New Roman"/>
                <w:bCs/>
                <w:color w:val="000000"/>
                <w:sz w:val="20"/>
                <w:szCs w:val="20"/>
              </w:rPr>
            </w:pPr>
            <w:r w:rsidRPr="0014324F">
              <w:rPr>
                <w:rFonts w:ascii="Times New Roman" w:hAnsi="Times New Roman" w:cs="Times New Roman"/>
                <w:bCs/>
                <w:color w:val="000000"/>
                <w:sz w:val="20"/>
                <w:szCs w:val="20"/>
              </w:rPr>
              <w:t>2,89</w:t>
            </w:r>
          </w:p>
        </w:tc>
        <w:tc>
          <w:tcPr>
            <w:tcW w:w="59" w:type="pct"/>
            <w:vAlign w:val="center"/>
          </w:tcPr>
          <w:p w:rsidR="006D613D" w:rsidRPr="003E415B" w:rsidRDefault="006D613D" w:rsidP="00892C6E">
            <w:pPr>
              <w:jc w:val="center"/>
              <w:rPr>
                <w:rFonts w:ascii="Times New Roman" w:hAnsi="Times New Roman" w:cs="Times New Roman"/>
                <w:sz w:val="20"/>
                <w:szCs w:val="20"/>
              </w:rPr>
            </w:pPr>
          </w:p>
        </w:tc>
        <w:tc>
          <w:tcPr>
            <w:tcW w:w="176" w:type="pct"/>
            <w:vAlign w:val="center"/>
          </w:tcPr>
          <w:p w:rsidR="006D613D" w:rsidRPr="00E33450" w:rsidRDefault="006D613D" w:rsidP="00AE7C3B">
            <w:pPr>
              <w:jc w:val="center"/>
              <w:rPr>
                <w:rFonts w:ascii="Times New Roman" w:hAnsi="Times New Roman" w:cs="Times New Roman"/>
                <w:sz w:val="20"/>
                <w:szCs w:val="20"/>
              </w:rPr>
            </w:pPr>
          </w:p>
        </w:tc>
        <w:tc>
          <w:tcPr>
            <w:tcW w:w="176" w:type="pct"/>
            <w:vAlign w:val="center"/>
          </w:tcPr>
          <w:p w:rsidR="006D613D" w:rsidRPr="00E33450" w:rsidRDefault="006D613D" w:rsidP="00AE7C3B">
            <w:pPr>
              <w:jc w:val="center"/>
              <w:rPr>
                <w:rFonts w:ascii="Times New Roman" w:hAnsi="Times New Roman" w:cs="Times New Roman"/>
                <w:sz w:val="20"/>
                <w:szCs w:val="20"/>
              </w:rPr>
            </w:pPr>
          </w:p>
        </w:tc>
        <w:tc>
          <w:tcPr>
            <w:tcW w:w="176" w:type="pct"/>
            <w:vAlign w:val="center"/>
          </w:tcPr>
          <w:p w:rsidR="006D613D" w:rsidRPr="00E33450" w:rsidRDefault="006D613D" w:rsidP="00AE7C3B">
            <w:pPr>
              <w:jc w:val="center"/>
              <w:rPr>
                <w:rFonts w:ascii="Times New Roman" w:hAnsi="Times New Roman" w:cs="Times New Roman"/>
                <w:sz w:val="20"/>
                <w:szCs w:val="20"/>
              </w:rPr>
            </w:pPr>
          </w:p>
        </w:tc>
        <w:tc>
          <w:tcPr>
            <w:tcW w:w="176" w:type="pct"/>
            <w:vAlign w:val="center"/>
          </w:tcPr>
          <w:p w:rsidR="006D613D" w:rsidRPr="00E33450" w:rsidRDefault="006D613D" w:rsidP="00AE7C3B">
            <w:pPr>
              <w:jc w:val="center"/>
              <w:rPr>
                <w:rFonts w:ascii="Times New Roman" w:hAnsi="Times New Roman" w:cs="Times New Roman"/>
                <w:sz w:val="20"/>
                <w:szCs w:val="20"/>
              </w:rPr>
            </w:pPr>
          </w:p>
        </w:tc>
        <w:tc>
          <w:tcPr>
            <w:tcW w:w="176" w:type="pct"/>
            <w:vAlign w:val="center"/>
          </w:tcPr>
          <w:p w:rsidR="006D613D" w:rsidRPr="00E33450" w:rsidRDefault="006D613D" w:rsidP="00AE7C3B">
            <w:pPr>
              <w:jc w:val="center"/>
              <w:rPr>
                <w:rFonts w:ascii="Times New Roman" w:hAnsi="Times New Roman" w:cs="Times New Roman"/>
                <w:sz w:val="20"/>
                <w:szCs w:val="20"/>
              </w:rPr>
            </w:pPr>
          </w:p>
        </w:tc>
        <w:tc>
          <w:tcPr>
            <w:tcW w:w="176" w:type="pct"/>
            <w:vAlign w:val="center"/>
          </w:tcPr>
          <w:p w:rsidR="006D613D" w:rsidRPr="00E33450" w:rsidRDefault="006D613D" w:rsidP="00AE7C3B">
            <w:pPr>
              <w:jc w:val="center"/>
              <w:rPr>
                <w:rFonts w:ascii="Times New Roman" w:hAnsi="Times New Roman" w:cs="Times New Roman"/>
                <w:sz w:val="20"/>
                <w:szCs w:val="20"/>
              </w:rPr>
            </w:pPr>
          </w:p>
        </w:tc>
        <w:tc>
          <w:tcPr>
            <w:tcW w:w="175" w:type="pct"/>
            <w:vAlign w:val="center"/>
          </w:tcPr>
          <w:p w:rsidR="006D613D" w:rsidRPr="00E33450" w:rsidRDefault="006D613D" w:rsidP="00AE7C3B">
            <w:pPr>
              <w:jc w:val="center"/>
              <w:rPr>
                <w:rFonts w:ascii="Times New Roman" w:hAnsi="Times New Roman" w:cs="Times New Roman"/>
                <w:b/>
                <w:sz w:val="20"/>
                <w:szCs w:val="20"/>
              </w:rPr>
            </w:pPr>
          </w:p>
        </w:tc>
      </w:tr>
      <w:tr w:rsidR="006D613D" w:rsidRPr="004C5663" w:rsidTr="006D613D">
        <w:trPr>
          <w:trHeight w:val="1399"/>
        </w:trPr>
        <w:tc>
          <w:tcPr>
            <w:tcW w:w="136" w:type="pct"/>
            <w:tcBorders>
              <w:top w:val="single" w:sz="4" w:space="0" w:color="auto"/>
              <w:left w:val="single" w:sz="4" w:space="0" w:color="auto"/>
              <w:bottom w:val="single" w:sz="4" w:space="0" w:color="auto"/>
              <w:right w:val="single" w:sz="4" w:space="0" w:color="auto"/>
            </w:tcBorders>
            <w:vAlign w:val="center"/>
          </w:tcPr>
          <w:p w:rsidR="006D613D" w:rsidRPr="003E415B" w:rsidRDefault="006D613D" w:rsidP="003E415B">
            <w:pPr>
              <w:spacing w:line="240" w:lineRule="auto"/>
              <w:jc w:val="center"/>
              <w:rPr>
                <w:rFonts w:ascii="Times New Roman" w:hAnsi="Times New Roman" w:cs="Times New Roman"/>
                <w:b/>
                <w:bCs/>
                <w:color w:val="000000"/>
                <w:sz w:val="20"/>
                <w:szCs w:val="20"/>
              </w:rPr>
            </w:pPr>
            <w:r w:rsidRPr="003E415B">
              <w:rPr>
                <w:rFonts w:ascii="Times New Roman" w:hAnsi="Times New Roman" w:cs="Times New Roman"/>
                <w:b/>
                <w:bCs/>
                <w:color w:val="000000"/>
                <w:sz w:val="20"/>
                <w:szCs w:val="20"/>
              </w:rPr>
              <w:t>5</w:t>
            </w:r>
          </w:p>
        </w:tc>
        <w:tc>
          <w:tcPr>
            <w:tcW w:w="677" w:type="pct"/>
            <w:tcBorders>
              <w:top w:val="single" w:sz="4" w:space="0" w:color="auto"/>
              <w:left w:val="single" w:sz="4" w:space="0" w:color="auto"/>
              <w:bottom w:val="single" w:sz="4" w:space="0" w:color="auto"/>
              <w:right w:val="single" w:sz="4" w:space="0" w:color="auto"/>
            </w:tcBorders>
            <w:vAlign w:val="center"/>
          </w:tcPr>
          <w:p w:rsidR="006D613D" w:rsidRPr="0014324F" w:rsidRDefault="006D613D" w:rsidP="00AC68EC">
            <w:pPr>
              <w:spacing w:line="240" w:lineRule="auto"/>
              <w:jc w:val="center"/>
              <w:rPr>
                <w:rFonts w:ascii="Times New Roman" w:hAnsi="Times New Roman" w:cs="Times New Roman"/>
                <w:sz w:val="20"/>
                <w:szCs w:val="20"/>
              </w:rPr>
            </w:pPr>
            <w:r w:rsidRPr="0014324F">
              <w:rPr>
                <w:rFonts w:ascii="Times New Roman" w:hAnsi="Times New Roman" w:cs="Times New Roman"/>
                <w:sz w:val="20"/>
                <w:szCs w:val="20"/>
              </w:rPr>
              <w:t>ХЛОРГЕКСИДИН</w:t>
            </w:r>
          </w:p>
        </w:tc>
        <w:tc>
          <w:tcPr>
            <w:tcW w:w="636" w:type="pct"/>
            <w:tcBorders>
              <w:top w:val="single" w:sz="4" w:space="0" w:color="auto"/>
              <w:left w:val="nil"/>
              <w:bottom w:val="single" w:sz="4" w:space="0" w:color="auto"/>
              <w:right w:val="single" w:sz="4" w:space="0" w:color="auto"/>
            </w:tcBorders>
            <w:shd w:val="clear" w:color="auto" w:fill="auto"/>
            <w:vAlign w:val="bottom"/>
          </w:tcPr>
          <w:p w:rsidR="006D613D" w:rsidRPr="0014324F" w:rsidRDefault="006D613D">
            <w:pPr>
              <w:rPr>
                <w:rFonts w:ascii="Times New Roman" w:hAnsi="Times New Roman" w:cs="Times New Roman"/>
                <w:sz w:val="20"/>
                <w:szCs w:val="20"/>
              </w:rPr>
            </w:pPr>
            <w:r w:rsidRPr="0014324F">
              <w:rPr>
                <w:rFonts w:ascii="Times New Roman" w:hAnsi="Times New Roman" w:cs="Times New Roman"/>
                <w:sz w:val="20"/>
                <w:szCs w:val="20"/>
              </w:rPr>
              <w:t>суппозитории вагинальные, 16 мг, 6 шт. - упаковки ячейковые контурные (2)  - пачки картонные</w:t>
            </w:r>
          </w:p>
        </w:tc>
        <w:tc>
          <w:tcPr>
            <w:tcW w:w="1130" w:type="pct"/>
            <w:tcBorders>
              <w:top w:val="single" w:sz="4" w:space="0" w:color="auto"/>
              <w:left w:val="nil"/>
              <w:bottom w:val="single" w:sz="4" w:space="0" w:color="auto"/>
              <w:right w:val="nil"/>
            </w:tcBorders>
            <w:shd w:val="clear" w:color="auto" w:fill="auto"/>
            <w:vAlign w:val="bottom"/>
          </w:tcPr>
          <w:p w:rsidR="006D613D" w:rsidRPr="0014324F" w:rsidRDefault="006D613D">
            <w:pPr>
              <w:rPr>
                <w:rFonts w:ascii="Times New Roman" w:hAnsi="Times New Roman" w:cs="Times New Roman"/>
                <w:sz w:val="20"/>
                <w:szCs w:val="20"/>
              </w:rPr>
            </w:pPr>
            <w:proofErr w:type="spellStart"/>
            <w:r w:rsidRPr="0014324F">
              <w:rPr>
                <w:rFonts w:ascii="Times New Roman" w:hAnsi="Times New Roman" w:cs="Times New Roman"/>
                <w:sz w:val="20"/>
                <w:szCs w:val="20"/>
              </w:rPr>
              <w:t>Вл</w:t>
            </w:r>
            <w:proofErr w:type="gramStart"/>
            <w:r w:rsidRPr="0014324F">
              <w:rPr>
                <w:rFonts w:ascii="Times New Roman" w:hAnsi="Times New Roman" w:cs="Times New Roman"/>
                <w:sz w:val="20"/>
                <w:szCs w:val="20"/>
              </w:rPr>
              <w:t>.В</w:t>
            </w:r>
            <w:proofErr w:type="gramEnd"/>
            <w:r w:rsidRPr="0014324F">
              <w:rPr>
                <w:rFonts w:ascii="Times New Roman" w:hAnsi="Times New Roman" w:cs="Times New Roman"/>
                <w:sz w:val="20"/>
                <w:szCs w:val="20"/>
              </w:rPr>
              <w:t>ып.к.Перв.Уп.Втор.Уп.Пр.АО</w:t>
            </w:r>
            <w:proofErr w:type="spellEnd"/>
            <w:r w:rsidRPr="0014324F">
              <w:rPr>
                <w:rFonts w:ascii="Times New Roman" w:hAnsi="Times New Roman" w:cs="Times New Roman"/>
                <w:sz w:val="20"/>
                <w:szCs w:val="20"/>
              </w:rPr>
              <w:t xml:space="preserve"> "</w:t>
            </w:r>
            <w:proofErr w:type="spellStart"/>
            <w:r w:rsidRPr="0014324F">
              <w:rPr>
                <w:rFonts w:ascii="Times New Roman" w:hAnsi="Times New Roman" w:cs="Times New Roman"/>
                <w:sz w:val="20"/>
                <w:szCs w:val="20"/>
              </w:rPr>
              <w:t>Фармпроект</w:t>
            </w:r>
            <w:proofErr w:type="spellEnd"/>
            <w:r w:rsidRPr="0014324F">
              <w:rPr>
                <w:rFonts w:ascii="Times New Roman" w:hAnsi="Times New Roman" w:cs="Times New Roman"/>
                <w:sz w:val="20"/>
                <w:szCs w:val="20"/>
              </w:rPr>
              <w:t xml:space="preserve">", Россия (7801153192); </w:t>
            </w:r>
          </w:p>
        </w:tc>
        <w:tc>
          <w:tcPr>
            <w:tcW w:w="212" w:type="pct"/>
            <w:tcBorders>
              <w:top w:val="single" w:sz="4" w:space="0" w:color="auto"/>
              <w:left w:val="single" w:sz="4" w:space="0" w:color="auto"/>
              <w:bottom w:val="single" w:sz="4" w:space="0" w:color="auto"/>
              <w:right w:val="single" w:sz="4" w:space="0" w:color="auto"/>
            </w:tcBorders>
            <w:vAlign w:val="center"/>
          </w:tcPr>
          <w:p w:rsidR="006D613D" w:rsidRPr="0014324F" w:rsidRDefault="006D613D" w:rsidP="003E415B">
            <w:pPr>
              <w:spacing w:line="240" w:lineRule="auto"/>
              <w:jc w:val="center"/>
              <w:rPr>
                <w:rFonts w:ascii="Times New Roman" w:hAnsi="Times New Roman" w:cs="Times New Roman"/>
                <w:sz w:val="20"/>
                <w:szCs w:val="20"/>
              </w:rPr>
            </w:pPr>
            <w:r w:rsidRPr="0014324F">
              <w:rPr>
                <w:rFonts w:ascii="Times New Roman" w:hAnsi="Times New Roman" w:cs="Times New Roman"/>
                <w:sz w:val="20"/>
                <w:szCs w:val="20"/>
              </w:rPr>
              <w:t>175,8</w:t>
            </w:r>
          </w:p>
        </w:tc>
        <w:tc>
          <w:tcPr>
            <w:tcW w:w="460" w:type="pct"/>
            <w:tcBorders>
              <w:top w:val="single" w:sz="4" w:space="0" w:color="auto"/>
              <w:left w:val="nil"/>
              <w:bottom w:val="single" w:sz="4" w:space="0" w:color="auto"/>
              <w:right w:val="single" w:sz="4" w:space="0" w:color="auto"/>
            </w:tcBorders>
            <w:shd w:val="clear" w:color="auto" w:fill="auto"/>
            <w:vAlign w:val="center"/>
          </w:tcPr>
          <w:p w:rsidR="006D613D" w:rsidRPr="0014324F" w:rsidRDefault="006D613D" w:rsidP="006D613D">
            <w:pPr>
              <w:spacing w:line="240" w:lineRule="auto"/>
              <w:jc w:val="center"/>
              <w:rPr>
                <w:rFonts w:ascii="Times New Roman" w:hAnsi="Times New Roman" w:cs="Times New Roman"/>
                <w:sz w:val="20"/>
                <w:szCs w:val="20"/>
              </w:rPr>
            </w:pPr>
            <w:r w:rsidRPr="0014324F">
              <w:rPr>
                <w:rFonts w:ascii="Times New Roman" w:hAnsi="Times New Roman" w:cs="Times New Roman"/>
                <w:sz w:val="20"/>
                <w:szCs w:val="20"/>
              </w:rPr>
              <w:t>ЛП-№(011522)-(РГ-</w:t>
            </w:r>
            <w:proofErr w:type="gramStart"/>
            <w:r w:rsidRPr="0014324F">
              <w:rPr>
                <w:rFonts w:ascii="Times New Roman" w:hAnsi="Times New Roman" w:cs="Times New Roman"/>
                <w:sz w:val="20"/>
                <w:szCs w:val="20"/>
              </w:rPr>
              <w:t>RU</w:t>
            </w:r>
            <w:proofErr w:type="gramEnd"/>
            <w:r w:rsidRPr="0014324F">
              <w:rPr>
                <w:rFonts w:ascii="Times New Roman" w:hAnsi="Times New Roman" w:cs="Times New Roman"/>
                <w:sz w:val="20"/>
                <w:szCs w:val="20"/>
              </w:rPr>
              <w:t xml:space="preserve">) "22.04.2026 </w:t>
            </w:r>
          </w:p>
          <w:p w:rsidR="006D613D" w:rsidRPr="0014324F" w:rsidRDefault="006D613D" w:rsidP="006D613D">
            <w:pPr>
              <w:spacing w:line="240" w:lineRule="auto"/>
              <w:jc w:val="center"/>
              <w:rPr>
                <w:rFonts w:ascii="Times New Roman" w:hAnsi="Times New Roman" w:cs="Times New Roman"/>
                <w:sz w:val="20"/>
                <w:szCs w:val="20"/>
              </w:rPr>
            </w:pPr>
            <w:r w:rsidRPr="0014324F">
              <w:rPr>
                <w:rFonts w:ascii="Times New Roman" w:hAnsi="Times New Roman" w:cs="Times New Roman"/>
                <w:sz w:val="20"/>
                <w:szCs w:val="20"/>
              </w:rPr>
              <w:t>25-7-4361004-ОПР-изм"</w:t>
            </w:r>
          </w:p>
        </w:tc>
        <w:tc>
          <w:tcPr>
            <w:tcW w:w="176" w:type="pct"/>
            <w:tcBorders>
              <w:top w:val="single" w:sz="4" w:space="0" w:color="auto"/>
              <w:left w:val="nil"/>
              <w:bottom w:val="single" w:sz="4" w:space="0" w:color="auto"/>
              <w:right w:val="single" w:sz="4" w:space="0" w:color="auto"/>
            </w:tcBorders>
            <w:vAlign w:val="center"/>
          </w:tcPr>
          <w:p w:rsidR="006D613D" w:rsidRPr="0014324F" w:rsidRDefault="006D613D" w:rsidP="003E415B">
            <w:pPr>
              <w:spacing w:line="240" w:lineRule="auto"/>
              <w:jc w:val="center"/>
              <w:rPr>
                <w:rFonts w:ascii="Times New Roman" w:hAnsi="Times New Roman" w:cs="Times New Roman"/>
                <w:sz w:val="20"/>
                <w:szCs w:val="20"/>
              </w:rPr>
            </w:pPr>
            <w:proofErr w:type="spellStart"/>
            <w:proofErr w:type="gramStart"/>
            <w:r w:rsidRPr="0014324F">
              <w:rPr>
                <w:rFonts w:ascii="Times New Roman" w:hAnsi="Times New Roman" w:cs="Times New Roman"/>
                <w:sz w:val="20"/>
                <w:szCs w:val="20"/>
              </w:rPr>
              <w:t>шт</w:t>
            </w:r>
            <w:proofErr w:type="spellEnd"/>
            <w:proofErr w:type="gramEnd"/>
          </w:p>
        </w:tc>
        <w:tc>
          <w:tcPr>
            <w:tcW w:w="283" w:type="pct"/>
            <w:tcBorders>
              <w:top w:val="single" w:sz="4" w:space="0" w:color="auto"/>
              <w:left w:val="single" w:sz="4" w:space="0" w:color="auto"/>
              <w:bottom w:val="single" w:sz="4" w:space="0" w:color="auto"/>
              <w:right w:val="single" w:sz="4" w:space="0" w:color="auto"/>
            </w:tcBorders>
            <w:vAlign w:val="center"/>
          </w:tcPr>
          <w:p w:rsidR="006D613D" w:rsidRPr="0014324F" w:rsidRDefault="006D613D" w:rsidP="003E415B">
            <w:pPr>
              <w:spacing w:line="240" w:lineRule="auto"/>
              <w:jc w:val="center"/>
              <w:rPr>
                <w:rFonts w:ascii="Times New Roman" w:hAnsi="Times New Roman" w:cs="Times New Roman"/>
                <w:bCs/>
                <w:color w:val="000000"/>
                <w:sz w:val="20"/>
                <w:szCs w:val="20"/>
              </w:rPr>
            </w:pPr>
            <w:r w:rsidRPr="0014324F">
              <w:rPr>
                <w:rFonts w:ascii="Times New Roman" w:hAnsi="Times New Roman" w:cs="Times New Roman"/>
                <w:bCs/>
                <w:color w:val="000000"/>
                <w:sz w:val="20"/>
                <w:szCs w:val="20"/>
              </w:rPr>
              <w:t>14,65</w:t>
            </w:r>
          </w:p>
        </w:tc>
        <w:tc>
          <w:tcPr>
            <w:tcW w:w="59" w:type="pct"/>
            <w:vAlign w:val="center"/>
          </w:tcPr>
          <w:p w:rsidR="006D613D" w:rsidRPr="00892C6E" w:rsidRDefault="006D613D" w:rsidP="00892C6E">
            <w:pPr>
              <w:jc w:val="center"/>
              <w:rPr>
                <w:rFonts w:ascii="Times New Roman" w:hAnsi="Times New Roman" w:cs="Times New Roman"/>
                <w:sz w:val="20"/>
                <w:szCs w:val="20"/>
              </w:rPr>
            </w:pPr>
          </w:p>
        </w:tc>
        <w:tc>
          <w:tcPr>
            <w:tcW w:w="176" w:type="pct"/>
            <w:vAlign w:val="center"/>
          </w:tcPr>
          <w:p w:rsidR="006D613D" w:rsidRPr="00E33450" w:rsidRDefault="006D613D" w:rsidP="00AE7C3B">
            <w:pPr>
              <w:jc w:val="center"/>
              <w:rPr>
                <w:rFonts w:ascii="Times New Roman" w:hAnsi="Times New Roman" w:cs="Times New Roman"/>
                <w:sz w:val="20"/>
                <w:szCs w:val="20"/>
              </w:rPr>
            </w:pPr>
          </w:p>
        </w:tc>
        <w:tc>
          <w:tcPr>
            <w:tcW w:w="176" w:type="pct"/>
            <w:vAlign w:val="center"/>
          </w:tcPr>
          <w:p w:rsidR="006D613D" w:rsidRPr="00E33450" w:rsidRDefault="006D613D" w:rsidP="00AE7C3B">
            <w:pPr>
              <w:jc w:val="center"/>
              <w:rPr>
                <w:rFonts w:ascii="Times New Roman" w:hAnsi="Times New Roman" w:cs="Times New Roman"/>
                <w:sz w:val="20"/>
                <w:szCs w:val="20"/>
              </w:rPr>
            </w:pPr>
          </w:p>
        </w:tc>
        <w:tc>
          <w:tcPr>
            <w:tcW w:w="176" w:type="pct"/>
            <w:vAlign w:val="center"/>
          </w:tcPr>
          <w:p w:rsidR="006D613D" w:rsidRPr="00E33450" w:rsidRDefault="006D613D" w:rsidP="00AE7C3B">
            <w:pPr>
              <w:jc w:val="center"/>
              <w:rPr>
                <w:rFonts w:ascii="Times New Roman" w:hAnsi="Times New Roman" w:cs="Times New Roman"/>
                <w:sz w:val="20"/>
                <w:szCs w:val="20"/>
              </w:rPr>
            </w:pPr>
          </w:p>
        </w:tc>
        <w:tc>
          <w:tcPr>
            <w:tcW w:w="176" w:type="pct"/>
            <w:vAlign w:val="center"/>
          </w:tcPr>
          <w:p w:rsidR="006D613D" w:rsidRPr="00E33450" w:rsidRDefault="006D613D" w:rsidP="00AE7C3B">
            <w:pPr>
              <w:jc w:val="center"/>
              <w:rPr>
                <w:rFonts w:ascii="Times New Roman" w:hAnsi="Times New Roman" w:cs="Times New Roman"/>
                <w:sz w:val="20"/>
                <w:szCs w:val="20"/>
              </w:rPr>
            </w:pPr>
          </w:p>
        </w:tc>
        <w:tc>
          <w:tcPr>
            <w:tcW w:w="176" w:type="pct"/>
            <w:vAlign w:val="center"/>
          </w:tcPr>
          <w:p w:rsidR="006D613D" w:rsidRPr="00E33450" w:rsidRDefault="006D613D" w:rsidP="00AE7C3B">
            <w:pPr>
              <w:jc w:val="center"/>
              <w:rPr>
                <w:rFonts w:ascii="Times New Roman" w:hAnsi="Times New Roman" w:cs="Times New Roman"/>
                <w:sz w:val="20"/>
                <w:szCs w:val="20"/>
              </w:rPr>
            </w:pPr>
          </w:p>
        </w:tc>
        <w:tc>
          <w:tcPr>
            <w:tcW w:w="176" w:type="pct"/>
            <w:vAlign w:val="center"/>
          </w:tcPr>
          <w:p w:rsidR="006D613D" w:rsidRPr="00E33450" w:rsidRDefault="006D613D" w:rsidP="00AE7C3B">
            <w:pPr>
              <w:jc w:val="center"/>
              <w:rPr>
                <w:rFonts w:ascii="Times New Roman" w:hAnsi="Times New Roman" w:cs="Times New Roman"/>
                <w:sz w:val="20"/>
                <w:szCs w:val="20"/>
              </w:rPr>
            </w:pPr>
          </w:p>
        </w:tc>
        <w:tc>
          <w:tcPr>
            <w:tcW w:w="175" w:type="pct"/>
            <w:vAlign w:val="center"/>
          </w:tcPr>
          <w:p w:rsidR="006D613D" w:rsidRPr="00E33450" w:rsidRDefault="006D613D" w:rsidP="00AE7C3B">
            <w:pPr>
              <w:jc w:val="center"/>
              <w:rPr>
                <w:rFonts w:ascii="Times New Roman" w:hAnsi="Times New Roman" w:cs="Times New Roman"/>
                <w:b/>
                <w:sz w:val="20"/>
                <w:szCs w:val="20"/>
              </w:rPr>
            </w:pPr>
          </w:p>
        </w:tc>
      </w:tr>
      <w:tr w:rsidR="0014324F" w:rsidRPr="004C5663" w:rsidTr="0014324F">
        <w:trPr>
          <w:trHeight w:val="1399"/>
        </w:trPr>
        <w:tc>
          <w:tcPr>
            <w:tcW w:w="136" w:type="pct"/>
            <w:tcBorders>
              <w:top w:val="single" w:sz="4" w:space="0" w:color="auto"/>
              <w:left w:val="single" w:sz="4" w:space="0" w:color="auto"/>
              <w:bottom w:val="single" w:sz="4" w:space="0" w:color="auto"/>
              <w:right w:val="single" w:sz="4" w:space="0" w:color="auto"/>
            </w:tcBorders>
            <w:vAlign w:val="center"/>
          </w:tcPr>
          <w:p w:rsidR="0014324F" w:rsidRPr="003E415B" w:rsidRDefault="0014324F" w:rsidP="0014324F">
            <w:pPr>
              <w:spacing w:line="240" w:lineRule="auto"/>
              <w:jc w:val="center"/>
              <w:rPr>
                <w:rFonts w:ascii="Times New Roman" w:hAnsi="Times New Roman" w:cs="Times New Roman"/>
                <w:b/>
                <w:bCs/>
                <w:color w:val="000000"/>
                <w:sz w:val="20"/>
                <w:szCs w:val="20"/>
              </w:rPr>
            </w:pPr>
            <w:r w:rsidRPr="003E415B">
              <w:rPr>
                <w:rFonts w:ascii="Times New Roman" w:hAnsi="Times New Roman" w:cs="Times New Roman"/>
                <w:b/>
                <w:bCs/>
                <w:color w:val="000000"/>
                <w:sz w:val="20"/>
                <w:szCs w:val="20"/>
              </w:rPr>
              <w:t>6</w:t>
            </w:r>
          </w:p>
        </w:tc>
        <w:tc>
          <w:tcPr>
            <w:tcW w:w="677" w:type="pct"/>
            <w:tcBorders>
              <w:top w:val="single" w:sz="4" w:space="0" w:color="auto"/>
              <w:left w:val="single" w:sz="4" w:space="0" w:color="auto"/>
              <w:bottom w:val="single" w:sz="4" w:space="0" w:color="auto"/>
              <w:right w:val="single" w:sz="4" w:space="0" w:color="auto"/>
            </w:tcBorders>
            <w:vAlign w:val="center"/>
          </w:tcPr>
          <w:p w:rsidR="0014324F" w:rsidRPr="00410908" w:rsidRDefault="0014324F" w:rsidP="0014324F">
            <w:pPr>
              <w:spacing w:line="240" w:lineRule="auto"/>
              <w:jc w:val="center"/>
              <w:rPr>
                <w:rFonts w:ascii="Times New Roman" w:hAnsi="Times New Roman" w:cs="Times New Roman"/>
                <w:sz w:val="20"/>
                <w:szCs w:val="20"/>
              </w:rPr>
            </w:pPr>
            <w:r w:rsidRPr="00D94A66">
              <w:rPr>
                <w:rFonts w:ascii="Times New Roman" w:hAnsi="Times New Roman" w:cs="Times New Roman"/>
                <w:sz w:val="20"/>
                <w:szCs w:val="20"/>
              </w:rPr>
              <w:t>ЛИНКОМИЦИН</w:t>
            </w:r>
          </w:p>
        </w:tc>
        <w:tc>
          <w:tcPr>
            <w:tcW w:w="636" w:type="pct"/>
            <w:tcBorders>
              <w:top w:val="single" w:sz="4" w:space="0" w:color="auto"/>
              <w:left w:val="nil"/>
              <w:bottom w:val="single" w:sz="4" w:space="0" w:color="auto"/>
              <w:right w:val="single" w:sz="4" w:space="0" w:color="auto"/>
            </w:tcBorders>
            <w:shd w:val="clear" w:color="auto" w:fill="auto"/>
            <w:vAlign w:val="center"/>
          </w:tcPr>
          <w:p w:rsidR="0014324F" w:rsidRPr="003E415B" w:rsidRDefault="0014324F" w:rsidP="0014324F">
            <w:pPr>
              <w:spacing w:line="240" w:lineRule="auto"/>
              <w:jc w:val="center"/>
              <w:rPr>
                <w:rFonts w:ascii="Times New Roman" w:hAnsi="Times New Roman" w:cs="Times New Roman"/>
                <w:sz w:val="20"/>
                <w:szCs w:val="20"/>
              </w:rPr>
            </w:pPr>
            <w:r>
              <w:rPr>
                <w:rFonts w:ascii="Times New Roman" w:hAnsi="Times New Roman" w:cs="Times New Roman"/>
                <w:sz w:val="20"/>
                <w:szCs w:val="20"/>
              </w:rPr>
              <w:t xml:space="preserve">НЕ </w:t>
            </w:r>
            <w:proofErr w:type="spellStart"/>
            <w:r>
              <w:rPr>
                <w:rFonts w:ascii="Times New Roman" w:hAnsi="Times New Roman" w:cs="Times New Roman"/>
                <w:sz w:val="20"/>
                <w:szCs w:val="20"/>
              </w:rPr>
              <w:t>явл</w:t>
            </w:r>
            <w:proofErr w:type="spellEnd"/>
            <w:r>
              <w:rPr>
                <w:rFonts w:ascii="Times New Roman" w:hAnsi="Times New Roman" w:cs="Times New Roman"/>
                <w:sz w:val="20"/>
                <w:szCs w:val="20"/>
              </w:rPr>
              <w:t xml:space="preserve"> ЖВНЛП</w:t>
            </w:r>
          </w:p>
        </w:tc>
        <w:tc>
          <w:tcPr>
            <w:tcW w:w="1130" w:type="pct"/>
            <w:tcBorders>
              <w:top w:val="single" w:sz="4" w:space="0" w:color="auto"/>
              <w:left w:val="nil"/>
              <w:bottom w:val="single" w:sz="4" w:space="0" w:color="auto"/>
              <w:right w:val="nil"/>
            </w:tcBorders>
            <w:shd w:val="clear" w:color="auto" w:fill="auto"/>
            <w:vAlign w:val="center"/>
          </w:tcPr>
          <w:p w:rsidR="0014324F" w:rsidRDefault="0014324F" w:rsidP="0014324F">
            <w:pPr>
              <w:jc w:val="center"/>
              <w:rPr>
                <w:rFonts w:ascii="Arial" w:hAnsi="Arial" w:cs="Arial"/>
                <w:sz w:val="20"/>
                <w:szCs w:val="20"/>
              </w:rPr>
            </w:pPr>
          </w:p>
        </w:tc>
        <w:tc>
          <w:tcPr>
            <w:tcW w:w="212" w:type="pct"/>
            <w:tcBorders>
              <w:top w:val="single" w:sz="4" w:space="0" w:color="auto"/>
              <w:left w:val="single" w:sz="4" w:space="0" w:color="auto"/>
              <w:bottom w:val="single" w:sz="4" w:space="0" w:color="auto"/>
              <w:right w:val="single" w:sz="4" w:space="0" w:color="auto"/>
            </w:tcBorders>
            <w:vAlign w:val="center"/>
          </w:tcPr>
          <w:p w:rsidR="0014324F" w:rsidRPr="003E415B" w:rsidRDefault="0014324F" w:rsidP="0014324F">
            <w:pPr>
              <w:spacing w:line="240" w:lineRule="auto"/>
              <w:jc w:val="center"/>
              <w:rPr>
                <w:rFonts w:ascii="Times New Roman" w:hAnsi="Times New Roman" w:cs="Times New Roman"/>
                <w:sz w:val="20"/>
                <w:szCs w:val="20"/>
              </w:rPr>
            </w:pPr>
          </w:p>
        </w:tc>
        <w:tc>
          <w:tcPr>
            <w:tcW w:w="460" w:type="pct"/>
            <w:tcBorders>
              <w:top w:val="single" w:sz="4" w:space="0" w:color="auto"/>
              <w:left w:val="nil"/>
              <w:bottom w:val="single" w:sz="4" w:space="0" w:color="auto"/>
              <w:right w:val="single" w:sz="4" w:space="0" w:color="auto"/>
            </w:tcBorders>
            <w:shd w:val="clear" w:color="auto" w:fill="auto"/>
            <w:vAlign w:val="center"/>
          </w:tcPr>
          <w:p w:rsidR="0014324F" w:rsidRPr="003E415B" w:rsidRDefault="0014324F" w:rsidP="0014324F">
            <w:pPr>
              <w:spacing w:line="240" w:lineRule="auto"/>
              <w:jc w:val="center"/>
              <w:rPr>
                <w:rFonts w:ascii="Times New Roman" w:hAnsi="Times New Roman" w:cs="Times New Roman"/>
                <w:sz w:val="20"/>
                <w:szCs w:val="20"/>
              </w:rPr>
            </w:pPr>
          </w:p>
        </w:tc>
        <w:tc>
          <w:tcPr>
            <w:tcW w:w="176" w:type="pct"/>
            <w:tcBorders>
              <w:top w:val="single" w:sz="4" w:space="0" w:color="auto"/>
              <w:left w:val="nil"/>
              <w:bottom w:val="single" w:sz="4" w:space="0" w:color="auto"/>
              <w:right w:val="single" w:sz="4" w:space="0" w:color="auto"/>
            </w:tcBorders>
            <w:vAlign w:val="center"/>
          </w:tcPr>
          <w:p w:rsidR="0014324F" w:rsidRPr="003E415B" w:rsidRDefault="0014324F" w:rsidP="0014324F">
            <w:pPr>
              <w:spacing w:line="240" w:lineRule="auto"/>
              <w:jc w:val="center"/>
              <w:rPr>
                <w:rFonts w:ascii="Times New Roman" w:hAnsi="Times New Roman" w:cs="Times New Roman"/>
                <w:sz w:val="20"/>
                <w:szCs w:val="20"/>
              </w:rPr>
            </w:pPr>
            <w:r>
              <w:rPr>
                <w:rFonts w:ascii="Times New Roman" w:hAnsi="Times New Roman" w:cs="Times New Roman"/>
                <w:sz w:val="20"/>
                <w:szCs w:val="20"/>
              </w:rPr>
              <w:t>мл</w:t>
            </w:r>
          </w:p>
        </w:tc>
        <w:tc>
          <w:tcPr>
            <w:tcW w:w="283" w:type="pct"/>
            <w:tcBorders>
              <w:top w:val="single" w:sz="4" w:space="0" w:color="auto"/>
              <w:left w:val="single" w:sz="4" w:space="0" w:color="auto"/>
              <w:bottom w:val="single" w:sz="4" w:space="0" w:color="auto"/>
              <w:right w:val="single" w:sz="4" w:space="0" w:color="auto"/>
            </w:tcBorders>
            <w:vAlign w:val="center"/>
          </w:tcPr>
          <w:p w:rsidR="0014324F" w:rsidRPr="003E415B" w:rsidRDefault="0014324F" w:rsidP="0014324F">
            <w:pPr>
              <w:spacing w:line="240" w:lineRule="auto"/>
              <w:jc w:val="center"/>
              <w:rPr>
                <w:rFonts w:ascii="Times New Roman" w:hAnsi="Times New Roman" w:cs="Times New Roman"/>
                <w:bCs/>
                <w:color w:val="000000"/>
                <w:sz w:val="20"/>
                <w:szCs w:val="20"/>
              </w:rPr>
            </w:pPr>
            <w:r>
              <w:rPr>
                <w:rFonts w:ascii="Times New Roman" w:hAnsi="Times New Roman" w:cs="Times New Roman"/>
                <w:bCs/>
                <w:color w:val="000000"/>
                <w:sz w:val="20"/>
                <w:szCs w:val="20"/>
              </w:rPr>
              <w:t>50,22</w:t>
            </w:r>
          </w:p>
        </w:tc>
        <w:tc>
          <w:tcPr>
            <w:tcW w:w="59" w:type="pct"/>
            <w:vAlign w:val="center"/>
          </w:tcPr>
          <w:p w:rsidR="0014324F" w:rsidRPr="00892C6E" w:rsidRDefault="0014324F" w:rsidP="00892C6E">
            <w:pPr>
              <w:jc w:val="center"/>
              <w:rPr>
                <w:rFonts w:ascii="Times New Roman" w:hAnsi="Times New Roman" w:cs="Times New Roman"/>
                <w:sz w:val="20"/>
                <w:szCs w:val="20"/>
              </w:rPr>
            </w:pPr>
          </w:p>
        </w:tc>
        <w:tc>
          <w:tcPr>
            <w:tcW w:w="176" w:type="pct"/>
            <w:vAlign w:val="center"/>
          </w:tcPr>
          <w:p w:rsidR="0014324F" w:rsidRPr="00E33450" w:rsidRDefault="0014324F" w:rsidP="00AE7C3B">
            <w:pPr>
              <w:jc w:val="center"/>
              <w:rPr>
                <w:rFonts w:ascii="Times New Roman" w:hAnsi="Times New Roman" w:cs="Times New Roman"/>
                <w:sz w:val="20"/>
                <w:szCs w:val="20"/>
              </w:rPr>
            </w:pPr>
          </w:p>
        </w:tc>
        <w:tc>
          <w:tcPr>
            <w:tcW w:w="176" w:type="pct"/>
            <w:vAlign w:val="center"/>
          </w:tcPr>
          <w:p w:rsidR="0014324F" w:rsidRPr="00E33450" w:rsidRDefault="0014324F" w:rsidP="00AE7C3B">
            <w:pPr>
              <w:jc w:val="center"/>
              <w:rPr>
                <w:rFonts w:ascii="Times New Roman" w:hAnsi="Times New Roman" w:cs="Times New Roman"/>
                <w:sz w:val="20"/>
                <w:szCs w:val="20"/>
              </w:rPr>
            </w:pPr>
          </w:p>
        </w:tc>
        <w:tc>
          <w:tcPr>
            <w:tcW w:w="176" w:type="pct"/>
            <w:vAlign w:val="center"/>
          </w:tcPr>
          <w:p w:rsidR="0014324F" w:rsidRPr="00E33450" w:rsidRDefault="0014324F" w:rsidP="00AE7C3B">
            <w:pPr>
              <w:jc w:val="center"/>
              <w:rPr>
                <w:rFonts w:ascii="Times New Roman" w:hAnsi="Times New Roman" w:cs="Times New Roman"/>
                <w:sz w:val="20"/>
                <w:szCs w:val="20"/>
              </w:rPr>
            </w:pPr>
          </w:p>
        </w:tc>
        <w:tc>
          <w:tcPr>
            <w:tcW w:w="176" w:type="pct"/>
            <w:vAlign w:val="center"/>
          </w:tcPr>
          <w:p w:rsidR="0014324F" w:rsidRPr="00E33450" w:rsidRDefault="0014324F" w:rsidP="00AE7C3B">
            <w:pPr>
              <w:jc w:val="center"/>
              <w:rPr>
                <w:rFonts w:ascii="Times New Roman" w:hAnsi="Times New Roman" w:cs="Times New Roman"/>
                <w:sz w:val="20"/>
                <w:szCs w:val="20"/>
              </w:rPr>
            </w:pPr>
          </w:p>
        </w:tc>
        <w:tc>
          <w:tcPr>
            <w:tcW w:w="176" w:type="pct"/>
            <w:vAlign w:val="center"/>
          </w:tcPr>
          <w:p w:rsidR="0014324F" w:rsidRPr="00E33450" w:rsidRDefault="0014324F" w:rsidP="00AE7C3B">
            <w:pPr>
              <w:jc w:val="center"/>
              <w:rPr>
                <w:rFonts w:ascii="Times New Roman" w:hAnsi="Times New Roman" w:cs="Times New Roman"/>
                <w:sz w:val="20"/>
                <w:szCs w:val="20"/>
              </w:rPr>
            </w:pPr>
          </w:p>
        </w:tc>
        <w:tc>
          <w:tcPr>
            <w:tcW w:w="176" w:type="pct"/>
            <w:vAlign w:val="center"/>
          </w:tcPr>
          <w:p w:rsidR="0014324F" w:rsidRPr="00E33450" w:rsidRDefault="0014324F" w:rsidP="00AE7C3B">
            <w:pPr>
              <w:jc w:val="center"/>
              <w:rPr>
                <w:rFonts w:ascii="Times New Roman" w:hAnsi="Times New Roman" w:cs="Times New Roman"/>
                <w:sz w:val="20"/>
                <w:szCs w:val="20"/>
              </w:rPr>
            </w:pPr>
          </w:p>
        </w:tc>
        <w:tc>
          <w:tcPr>
            <w:tcW w:w="175" w:type="pct"/>
            <w:vAlign w:val="center"/>
          </w:tcPr>
          <w:p w:rsidR="0014324F" w:rsidRPr="00E33450" w:rsidRDefault="0014324F" w:rsidP="00AE7C3B">
            <w:pPr>
              <w:jc w:val="center"/>
              <w:rPr>
                <w:rFonts w:ascii="Times New Roman" w:hAnsi="Times New Roman" w:cs="Times New Roman"/>
                <w:b/>
                <w:sz w:val="20"/>
                <w:szCs w:val="20"/>
              </w:rPr>
            </w:pPr>
          </w:p>
        </w:tc>
      </w:tr>
      <w:tr w:rsidR="0014324F" w:rsidRPr="004C5663" w:rsidTr="0014324F">
        <w:trPr>
          <w:trHeight w:val="369"/>
        </w:trPr>
        <w:tc>
          <w:tcPr>
            <w:tcW w:w="136" w:type="pct"/>
            <w:tcBorders>
              <w:top w:val="single" w:sz="4" w:space="0" w:color="auto"/>
              <w:left w:val="single" w:sz="4" w:space="0" w:color="auto"/>
              <w:bottom w:val="single" w:sz="4" w:space="0" w:color="auto"/>
              <w:right w:val="single" w:sz="4" w:space="0" w:color="auto"/>
            </w:tcBorders>
            <w:vAlign w:val="center"/>
          </w:tcPr>
          <w:p w:rsidR="0014324F" w:rsidRPr="003E415B" w:rsidRDefault="0014324F" w:rsidP="0014324F">
            <w:pPr>
              <w:spacing w:line="240" w:lineRule="auto"/>
              <w:jc w:val="center"/>
              <w:rPr>
                <w:rFonts w:ascii="Times New Roman" w:hAnsi="Times New Roman" w:cs="Times New Roman"/>
                <w:b/>
                <w:bCs/>
                <w:color w:val="000000"/>
                <w:sz w:val="20"/>
                <w:szCs w:val="20"/>
              </w:rPr>
            </w:pPr>
            <w:r w:rsidRPr="003E415B">
              <w:rPr>
                <w:rFonts w:ascii="Times New Roman" w:hAnsi="Times New Roman" w:cs="Times New Roman"/>
                <w:b/>
                <w:bCs/>
                <w:color w:val="000000"/>
                <w:sz w:val="20"/>
                <w:szCs w:val="20"/>
              </w:rPr>
              <w:t>7</w:t>
            </w:r>
          </w:p>
        </w:tc>
        <w:tc>
          <w:tcPr>
            <w:tcW w:w="677" w:type="pct"/>
            <w:tcBorders>
              <w:top w:val="single" w:sz="4" w:space="0" w:color="auto"/>
              <w:left w:val="single" w:sz="4" w:space="0" w:color="auto"/>
              <w:bottom w:val="single" w:sz="4" w:space="0" w:color="auto"/>
              <w:right w:val="single" w:sz="4" w:space="0" w:color="auto"/>
            </w:tcBorders>
            <w:vAlign w:val="center"/>
          </w:tcPr>
          <w:p w:rsidR="0014324F" w:rsidRPr="00410908" w:rsidRDefault="0014324F" w:rsidP="0014324F">
            <w:pPr>
              <w:spacing w:line="240" w:lineRule="auto"/>
              <w:jc w:val="center"/>
              <w:rPr>
                <w:rFonts w:ascii="Times New Roman" w:hAnsi="Times New Roman" w:cs="Times New Roman"/>
                <w:sz w:val="20"/>
                <w:szCs w:val="20"/>
              </w:rPr>
            </w:pPr>
            <w:r w:rsidRPr="00D94A66">
              <w:rPr>
                <w:rFonts w:ascii="Times New Roman" w:hAnsi="Times New Roman" w:cs="Times New Roman"/>
                <w:sz w:val="20"/>
                <w:szCs w:val="20"/>
              </w:rPr>
              <w:t>ФУРАЗОЛИДОН</w:t>
            </w:r>
          </w:p>
        </w:tc>
        <w:tc>
          <w:tcPr>
            <w:tcW w:w="636" w:type="pct"/>
            <w:tcBorders>
              <w:top w:val="single" w:sz="4" w:space="0" w:color="auto"/>
              <w:left w:val="nil"/>
              <w:bottom w:val="single" w:sz="4" w:space="0" w:color="auto"/>
              <w:right w:val="single" w:sz="4" w:space="0" w:color="auto"/>
            </w:tcBorders>
            <w:shd w:val="clear" w:color="auto" w:fill="auto"/>
            <w:vAlign w:val="center"/>
          </w:tcPr>
          <w:p w:rsidR="0014324F" w:rsidRPr="003E415B" w:rsidRDefault="0014324F" w:rsidP="0014324F">
            <w:pPr>
              <w:spacing w:line="240" w:lineRule="auto"/>
              <w:jc w:val="center"/>
              <w:rPr>
                <w:rFonts w:ascii="Times New Roman" w:hAnsi="Times New Roman" w:cs="Times New Roman"/>
                <w:sz w:val="20"/>
                <w:szCs w:val="20"/>
              </w:rPr>
            </w:pPr>
            <w:r w:rsidRPr="00AC68EC">
              <w:rPr>
                <w:rFonts w:ascii="Times New Roman" w:hAnsi="Times New Roman" w:cs="Times New Roman"/>
                <w:sz w:val="20"/>
                <w:szCs w:val="20"/>
              </w:rPr>
              <w:t xml:space="preserve">НЕ </w:t>
            </w:r>
            <w:proofErr w:type="spellStart"/>
            <w:r w:rsidRPr="00AC68EC">
              <w:rPr>
                <w:rFonts w:ascii="Times New Roman" w:hAnsi="Times New Roman" w:cs="Times New Roman"/>
                <w:sz w:val="20"/>
                <w:szCs w:val="20"/>
              </w:rPr>
              <w:t>явл</w:t>
            </w:r>
            <w:proofErr w:type="spellEnd"/>
            <w:r w:rsidRPr="00AC68EC">
              <w:rPr>
                <w:rFonts w:ascii="Times New Roman" w:hAnsi="Times New Roman" w:cs="Times New Roman"/>
                <w:sz w:val="20"/>
                <w:szCs w:val="20"/>
              </w:rPr>
              <w:t xml:space="preserve"> ЖВНЛП</w:t>
            </w:r>
          </w:p>
        </w:tc>
        <w:tc>
          <w:tcPr>
            <w:tcW w:w="1130" w:type="pct"/>
            <w:tcBorders>
              <w:top w:val="single" w:sz="4" w:space="0" w:color="auto"/>
              <w:left w:val="nil"/>
              <w:bottom w:val="single" w:sz="4" w:space="0" w:color="auto"/>
              <w:right w:val="nil"/>
            </w:tcBorders>
            <w:shd w:val="clear" w:color="auto" w:fill="auto"/>
            <w:vAlign w:val="center"/>
          </w:tcPr>
          <w:p w:rsidR="0014324F" w:rsidRPr="003E415B" w:rsidRDefault="0014324F" w:rsidP="0014324F">
            <w:pPr>
              <w:spacing w:line="240" w:lineRule="auto"/>
              <w:jc w:val="center"/>
              <w:rPr>
                <w:rFonts w:ascii="Times New Roman" w:hAnsi="Times New Roman" w:cs="Times New Roman"/>
                <w:sz w:val="20"/>
                <w:szCs w:val="20"/>
              </w:rPr>
            </w:pPr>
          </w:p>
        </w:tc>
        <w:tc>
          <w:tcPr>
            <w:tcW w:w="212" w:type="pct"/>
            <w:tcBorders>
              <w:top w:val="single" w:sz="4" w:space="0" w:color="auto"/>
              <w:left w:val="single" w:sz="4" w:space="0" w:color="auto"/>
              <w:bottom w:val="single" w:sz="4" w:space="0" w:color="auto"/>
              <w:right w:val="single" w:sz="4" w:space="0" w:color="auto"/>
            </w:tcBorders>
            <w:vAlign w:val="center"/>
          </w:tcPr>
          <w:p w:rsidR="0014324F" w:rsidRPr="003E415B" w:rsidRDefault="0014324F" w:rsidP="0014324F">
            <w:pPr>
              <w:spacing w:line="240" w:lineRule="auto"/>
              <w:jc w:val="center"/>
              <w:rPr>
                <w:rFonts w:ascii="Times New Roman" w:hAnsi="Times New Roman" w:cs="Times New Roman"/>
                <w:sz w:val="20"/>
                <w:szCs w:val="20"/>
              </w:rPr>
            </w:pPr>
          </w:p>
        </w:tc>
        <w:tc>
          <w:tcPr>
            <w:tcW w:w="460" w:type="pct"/>
            <w:tcBorders>
              <w:top w:val="single" w:sz="4" w:space="0" w:color="auto"/>
              <w:left w:val="nil"/>
              <w:bottom w:val="single" w:sz="4" w:space="0" w:color="auto"/>
              <w:right w:val="single" w:sz="4" w:space="0" w:color="auto"/>
            </w:tcBorders>
            <w:shd w:val="clear" w:color="auto" w:fill="auto"/>
            <w:vAlign w:val="center"/>
          </w:tcPr>
          <w:p w:rsidR="0014324F" w:rsidRPr="003E415B" w:rsidRDefault="0014324F" w:rsidP="0014324F">
            <w:pPr>
              <w:spacing w:line="240" w:lineRule="auto"/>
              <w:jc w:val="center"/>
              <w:rPr>
                <w:rFonts w:ascii="Times New Roman" w:hAnsi="Times New Roman" w:cs="Times New Roman"/>
                <w:sz w:val="20"/>
                <w:szCs w:val="20"/>
              </w:rPr>
            </w:pPr>
          </w:p>
        </w:tc>
        <w:tc>
          <w:tcPr>
            <w:tcW w:w="176" w:type="pct"/>
            <w:tcBorders>
              <w:top w:val="single" w:sz="4" w:space="0" w:color="auto"/>
              <w:left w:val="nil"/>
              <w:bottom w:val="single" w:sz="4" w:space="0" w:color="auto"/>
              <w:right w:val="single" w:sz="4" w:space="0" w:color="auto"/>
            </w:tcBorders>
            <w:vAlign w:val="center"/>
          </w:tcPr>
          <w:p w:rsidR="0014324F" w:rsidRPr="003E415B" w:rsidRDefault="0014324F" w:rsidP="0014324F">
            <w:pPr>
              <w:spacing w:line="240" w:lineRule="auto"/>
              <w:jc w:val="center"/>
              <w:rPr>
                <w:rFonts w:ascii="Times New Roman" w:hAnsi="Times New Roman" w:cs="Times New Roman"/>
                <w:sz w:val="20"/>
                <w:szCs w:val="20"/>
              </w:rPr>
            </w:pPr>
            <w:proofErr w:type="spellStart"/>
            <w:proofErr w:type="gramStart"/>
            <w:r>
              <w:rPr>
                <w:rFonts w:ascii="Times New Roman" w:hAnsi="Times New Roman" w:cs="Times New Roman"/>
                <w:sz w:val="20"/>
                <w:szCs w:val="20"/>
              </w:rPr>
              <w:t>шт</w:t>
            </w:r>
            <w:proofErr w:type="spellEnd"/>
            <w:proofErr w:type="gramEnd"/>
          </w:p>
        </w:tc>
        <w:tc>
          <w:tcPr>
            <w:tcW w:w="283" w:type="pct"/>
            <w:tcBorders>
              <w:top w:val="single" w:sz="4" w:space="0" w:color="auto"/>
              <w:left w:val="single" w:sz="4" w:space="0" w:color="auto"/>
              <w:bottom w:val="single" w:sz="4" w:space="0" w:color="auto"/>
              <w:right w:val="single" w:sz="4" w:space="0" w:color="auto"/>
            </w:tcBorders>
            <w:vAlign w:val="center"/>
          </w:tcPr>
          <w:p w:rsidR="0014324F" w:rsidRPr="003E415B" w:rsidRDefault="0014324F" w:rsidP="0014324F">
            <w:pPr>
              <w:spacing w:line="240" w:lineRule="auto"/>
              <w:jc w:val="center"/>
              <w:rPr>
                <w:rFonts w:ascii="Times New Roman" w:hAnsi="Times New Roman" w:cs="Times New Roman"/>
                <w:bCs/>
                <w:color w:val="000000"/>
                <w:sz w:val="20"/>
                <w:szCs w:val="20"/>
              </w:rPr>
            </w:pPr>
          </w:p>
        </w:tc>
        <w:tc>
          <w:tcPr>
            <w:tcW w:w="59" w:type="pct"/>
            <w:vAlign w:val="center"/>
          </w:tcPr>
          <w:p w:rsidR="0014324F" w:rsidRPr="00892C6E" w:rsidRDefault="0014324F" w:rsidP="00892C6E">
            <w:pPr>
              <w:jc w:val="center"/>
              <w:rPr>
                <w:rFonts w:ascii="Times New Roman" w:hAnsi="Times New Roman" w:cs="Times New Roman"/>
                <w:sz w:val="20"/>
                <w:szCs w:val="20"/>
              </w:rPr>
            </w:pPr>
          </w:p>
        </w:tc>
        <w:tc>
          <w:tcPr>
            <w:tcW w:w="176" w:type="pct"/>
            <w:vAlign w:val="center"/>
          </w:tcPr>
          <w:p w:rsidR="0014324F" w:rsidRPr="00E33450" w:rsidRDefault="0014324F" w:rsidP="00AE7C3B">
            <w:pPr>
              <w:jc w:val="center"/>
              <w:rPr>
                <w:rFonts w:ascii="Times New Roman" w:hAnsi="Times New Roman" w:cs="Times New Roman"/>
                <w:sz w:val="20"/>
                <w:szCs w:val="20"/>
              </w:rPr>
            </w:pPr>
          </w:p>
        </w:tc>
        <w:tc>
          <w:tcPr>
            <w:tcW w:w="176" w:type="pct"/>
            <w:vAlign w:val="center"/>
          </w:tcPr>
          <w:p w:rsidR="0014324F" w:rsidRPr="00E33450" w:rsidRDefault="0014324F" w:rsidP="00AE7C3B">
            <w:pPr>
              <w:jc w:val="center"/>
              <w:rPr>
                <w:rFonts w:ascii="Times New Roman" w:hAnsi="Times New Roman" w:cs="Times New Roman"/>
                <w:sz w:val="20"/>
                <w:szCs w:val="20"/>
              </w:rPr>
            </w:pPr>
          </w:p>
        </w:tc>
        <w:tc>
          <w:tcPr>
            <w:tcW w:w="176" w:type="pct"/>
            <w:vAlign w:val="center"/>
          </w:tcPr>
          <w:p w:rsidR="0014324F" w:rsidRPr="00E33450" w:rsidRDefault="0014324F" w:rsidP="00AE7C3B">
            <w:pPr>
              <w:jc w:val="center"/>
              <w:rPr>
                <w:rFonts w:ascii="Times New Roman" w:hAnsi="Times New Roman" w:cs="Times New Roman"/>
                <w:sz w:val="20"/>
                <w:szCs w:val="20"/>
              </w:rPr>
            </w:pPr>
          </w:p>
        </w:tc>
        <w:tc>
          <w:tcPr>
            <w:tcW w:w="176" w:type="pct"/>
            <w:vAlign w:val="center"/>
          </w:tcPr>
          <w:p w:rsidR="0014324F" w:rsidRPr="00E33450" w:rsidRDefault="0014324F" w:rsidP="00AE7C3B">
            <w:pPr>
              <w:jc w:val="center"/>
              <w:rPr>
                <w:rFonts w:ascii="Times New Roman" w:hAnsi="Times New Roman" w:cs="Times New Roman"/>
                <w:sz w:val="20"/>
                <w:szCs w:val="20"/>
              </w:rPr>
            </w:pPr>
          </w:p>
        </w:tc>
        <w:tc>
          <w:tcPr>
            <w:tcW w:w="176" w:type="pct"/>
            <w:vAlign w:val="center"/>
          </w:tcPr>
          <w:p w:rsidR="0014324F" w:rsidRPr="00E33450" w:rsidRDefault="0014324F" w:rsidP="00AE7C3B">
            <w:pPr>
              <w:jc w:val="center"/>
              <w:rPr>
                <w:rFonts w:ascii="Times New Roman" w:hAnsi="Times New Roman" w:cs="Times New Roman"/>
                <w:sz w:val="20"/>
                <w:szCs w:val="20"/>
              </w:rPr>
            </w:pPr>
          </w:p>
        </w:tc>
        <w:tc>
          <w:tcPr>
            <w:tcW w:w="176" w:type="pct"/>
            <w:vAlign w:val="center"/>
          </w:tcPr>
          <w:p w:rsidR="0014324F" w:rsidRPr="00E33450" w:rsidRDefault="0014324F" w:rsidP="00AE7C3B">
            <w:pPr>
              <w:jc w:val="center"/>
              <w:rPr>
                <w:rFonts w:ascii="Times New Roman" w:hAnsi="Times New Roman" w:cs="Times New Roman"/>
                <w:sz w:val="20"/>
                <w:szCs w:val="20"/>
              </w:rPr>
            </w:pPr>
          </w:p>
        </w:tc>
        <w:tc>
          <w:tcPr>
            <w:tcW w:w="175" w:type="pct"/>
            <w:vAlign w:val="center"/>
          </w:tcPr>
          <w:p w:rsidR="0014324F" w:rsidRPr="00E33450" w:rsidRDefault="0014324F" w:rsidP="00AE7C3B">
            <w:pPr>
              <w:jc w:val="center"/>
              <w:rPr>
                <w:rFonts w:ascii="Times New Roman" w:hAnsi="Times New Roman" w:cs="Times New Roman"/>
                <w:b/>
                <w:sz w:val="20"/>
                <w:szCs w:val="20"/>
              </w:rPr>
            </w:pPr>
          </w:p>
        </w:tc>
      </w:tr>
      <w:tr w:rsidR="0014324F" w:rsidRPr="004C5663" w:rsidTr="0014324F">
        <w:trPr>
          <w:trHeight w:val="369"/>
        </w:trPr>
        <w:tc>
          <w:tcPr>
            <w:tcW w:w="136" w:type="pct"/>
            <w:tcBorders>
              <w:top w:val="single" w:sz="4" w:space="0" w:color="auto"/>
              <w:left w:val="single" w:sz="4" w:space="0" w:color="auto"/>
              <w:bottom w:val="single" w:sz="4" w:space="0" w:color="auto"/>
              <w:right w:val="single" w:sz="4" w:space="0" w:color="auto"/>
            </w:tcBorders>
            <w:vAlign w:val="center"/>
          </w:tcPr>
          <w:p w:rsidR="0014324F" w:rsidRPr="003E415B" w:rsidRDefault="0014324F" w:rsidP="0014324F">
            <w:pPr>
              <w:spacing w:line="240" w:lineRule="auto"/>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8</w:t>
            </w:r>
          </w:p>
        </w:tc>
        <w:tc>
          <w:tcPr>
            <w:tcW w:w="677" w:type="pct"/>
            <w:tcBorders>
              <w:top w:val="single" w:sz="4" w:space="0" w:color="auto"/>
              <w:left w:val="single" w:sz="4" w:space="0" w:color="auto"/>
              <w:bottom w:val="single" w:sz="4" w:space="0" w:color="auto"/>
              <w:right w:val="single" w:sz="4" w:space="0" w:color="auto"/>
            </w:tcBorders>
            <w:vAlign w:val="center"/>
          </w:tcPr>
          <w:p w:rsidR="0014324F" w:rsidRPr="00410908" w:rsidRDefault="0014324F" w:rsidP="0014324F">
            <w:pPr>
              <w:spacing w:line="240" w:lineRule="auto"/>
              <w:jc w:val="center"/>
              <w:rPr>
                <w:rFonts w:ascii="Times New Roman" w:hAnsi="Times New Roman" w:cs="Times New Roman"/>
                <w:sz w:val="20"/>
                <w:szCs w:val="20"/>
              </w:rPr>
            </w:pPr>
            <w:r w:rsidRPr="00D94A66">
              <w:rPr>
                <w:rFonts w:ascii="Times New Roman" w:hAnsi="Times New Roman" w:cs="Times New Roman"/>
                <w:sz w:val="20"/>
                <w:szCs w:val="20"/>
              </w:rPr>
              <w:t>ВАЛСАРТАН+САКУБИТРИЛ</w:t>
            </w:r>
          </w:p>
        </w:tc>
        <w:tc>
          <w:tcPr>
            <w:tcW w:w="636" w:type="pct"/>
            <w:tcBorders>
              <w:top w:val="single" w:sz="4" w:space="0" w:color="auto"/>
              <w:left w:val="nil"/>
              <w:bottom w:val="single" w:sz="4" w:space="0" w:color="auto"/>
              <w:right w:val="single" w:sz="4" w:space="0" w:color="auto"/>
            </w:tcBorders>
            <w:shd w:val="clear" w:color="auto" w:fill="auto"/>
            <w:vAlign w:val="center"/>
          </w:tcPr>
          <w:p w:rsidR="0014324F" w:rsidRPr="0014324F" w:rsidRDefault="0014324F" w:rsidP="0014324F">
            <w:pPr>
              <w:jc w:val="center"/>
              <w:rPr>
                <w:rFonts w:ascii="Times New Roman" w:hAnsi="Times New Roman" w:cs="Times New Roman"/>
                <w:sz w:val="20"/>
                <w:szCs w:val="20"/>
              </w:rPr>
            </w:pPr>
            <w:r w:rsidRPr="0014324F">
              <w:rPr>
                <w:rFonts w:ascii="Times New Roman" w:hAnsi="Times New Roman" w:cs="Times New Roman"/>
                <w:sz w:val="20"/>
                <w:szCs w:val="20"/>
              </w:rPr>
              <w:t>таблетки, покрытые пленочной оболочкой, 50 мг (25.7 мг+24.3 мг), 10 шт. - блистеры (3)  - пачки картонные</w:t>
            </w:r>
          </w:p>
        </w:tc>
        <w:tc>
          <w:tcPr>
            <w:tcW w:w="1130" w:type="pct"/>
            <w:tcBorders>
              <w:top w:val="single" w:sz="4" w:space="0" w:color="auto"/>
              <w:left w:val="nil"/>
              <w:bottom w:val="single" w:sz="4" w:space="0" w:color="auto"/>
              <w:right w:val="nil"/>
            </w:tcBorders>
            <w:shd w:val="clear" w:color="auto" w:fill="auto"/>
            <w:vAlign w:val="center"/>
          </w:tcPr>
          <w:p w:rsidR="0014324F" w:rsidRPr="0014324F" w:rsidRDefault="0014324F" w:rsidP="0014324F">
            <w:pPr>
              <w:jc w:val="center"/>
              <w:rPr>
                <w:rFonts w:ascii="Times New Roman" w:hAnsi="Times New Roman" w:cs="Times New Roman"/>
                <w:sz w:val="20"/>
                <w:szCs w:val="20"/>
              </w:rPr>
            </w:pPr>
            <w:proofErr w:type="spellStart"/>
            <w:r w:rsidRPr="0014324F">
              <w:rPr>
                <w:rFonts w:ascii="Times New Roman" w:hAnsi="Times New Roman" w:cs="Times New Roman"/>
                <w:sz w:val="20"/>
                <w:szCs w:val="20"/>
              </w:rPr>
              <w:t>Вл</w:t>
            </w:r>
            <w:proofErr w:type="gramStart"/>
            <w:r w:rsidRPr="0014324F">
              <w:rPr>
                <w:rFonts w:ascii="Times New Roman" w:hAnsi="Times New Roman" w:cs="Times New Roman"/>
                <w:sz w:val="20"/>
                <w:szCs w:val="20"/>
              </w:rPr>
              <w:t>.В</w:t>
            </w:r>
            <w:proofErr w:type="gramEnd"/>
            <w:r w:rsidRPr="0014324F">
              <w:rPr>
                <w:rFonts w:ascii="Times New Roman" w:hAnsi="Times New Roman" w:cs="Times New Roman"/>
                <w:sz w:val="20"/>
                <w:szCs w:val="20"/>
              </w:rPr>
              <w:t>ып.к.Перв.Уп.Втор.Уп.Пр.АО</w:t>
            </w:r>
            <w:proofErr w:type="spellEnd"/>
            <w:r w:rsidRPr="0014324F">
              <w:rPr>
                <w:rFonts w:ascii="Times New Roman" w:hAnsi="Times New Roman" w:cs="Times New Roman"/>
                <w:sz w:val="20"/>
                <w:szCs w:val="20"/>
              </w:rPr>
              <w:t xml:space="preserve"> "КРКА, </w:t>
            </w:r>
            <w:proofErr w:type="spellStart"/>
            <w:r w:rsidRPr="0014324F">
              <w:rPr>
                <w:rFonts w:ascii="Times New Roman" w:hAnsi="Times New Roman" w:cs="Times New Roman"/>
                <w:sz w:val="20"/>
                <w:szCs w:val="20"/>
              </w:rPr>
              <w:t>д.д</w:t>
            </w:r>
            <w:proofErr w:type="spellEnd"/>
            <w:r w:rsidRPr="0014324F">
              <w:rPr>
                <w:rFonts w:ascii="Times New Roman" w:hAnsi="Times New Roman" w:cs="Times New Roman"/>
                <w:sz w:val="20"/>
                <w:szCs w:val="20"/>
              </w:rPr>
              <w:t>., Ново место", Словения (SI 82646716);</w:t>
            </w:r>
          </w:p>
        </w:tc>
        <w:tc>
          <w:tcPr>
            <w:tcW w:w="212" w:type="pct"/>
            <w:tcBorders>
              <w:top w:val="single" w:sz="4" w:space="0" w:color="auto"/>
              <w:left w:val="single" w:sz="4" w:space="0" w:color="auto"/>
              <w:bottom w:val="single" w:sz="4" w:space="0" w:color="auto"/>
              <w:right w:val="single" w:sz="4" w:space="0" w:color="auto"/>
            </w:tcBorders>
            <w:vAlign w:val="center"/>
          </w:tcPr>
          <w:p w:rsidR="0014324F" w:rsidRPr="003E415B" w:rsidRDefault="0014324F" w:rsidP="0014324F">
            <w:pPr>
              <w:spacing w:line="240" w:lineRule="auto"/>
              <w:jc w:val="center"/>
              <w:rPr>
                <w:rFonts w:ascii="Times New Roman" w:hAnsi="Times New Roman" w:cs="Times New Roman"/>
                <w:sz w:val="20"/>
                <w:szCs w:val="20"/>
              </w:rPr>
            </w:pPr>
            <w:r w:rsidRPr="0014324F">
              <w:rPr>
                <w:rFonts w:ascii="Times New Roman" w:hAnsi="Times New Roman" w:cs="Times New Roman"/>
                <w:sz w:val="20"/>
                <w:szCs w:val="20"/>
              </w:rPr>
              <w:t>1506,65</w:t>
            </w:r>
          </w:p>
        </w:tc>
        <w:tc>
          <w:tcPr>
            <w:tcW w:w="460" w:type="pct"/>
            <w:tcBorders>
              <w:top w:val="single" w:sz="4" w:space="0" w:color="auto"/>
              <w:left w:val="nil"/>
              <w:bottom w:val="single" w:sz="4" w:space="0" w:color="auto"/>
              <w:right w:val="single" w:sz="4" w:space="0" w:color="auto"/>
            </w:tcBorders>
            <w:shd w:val="clear" w:color="auto" w:fill="auto"/>
            <w:vAlign w:val="center"/>
          </w:tcPr>
          <w:p w:rsidR="0014324F" w:rsidRPr="0014324F" w:rsidRDefault="0014324F" w:rsidP="0014324F">
            <w:pPr>
              <w:spacing w:line="240" w:lineRule="auto"/>
              <w:jc w:val="center"/>
              <w:rPr>
                <w:rFonts w:ascii="Times New Roman" w:hAnsi="Times New Roman" w:cs="Times New Roman"/>
                <w:sz w:val="20"/>
                <w:szCs w:val="20"/>
              </w:rPr>
            </w:pPr>
            <w:r>
              <w:rPr>
                <w:rFonts w:ascii="Times New Roman" w:hAnsi="Times New Roman" w:cs="Times New Roman"/>
                <w:sz w:val="20"/>
                <w:szCs w:val="20"/>
              </w:rPr>
              <w:t>ЛП-№(010397)-(РГ-</w:t>
            </w:r>
            <w:proofErr w:type="gramStart"/>
            <w:r>
              <w:rPr>
                <w:rFonts w:ascii="Times New Roman" w:hAnsi="Times New Roman" w:cs="Times New Roman"/>
                <w:sz w:val="20"/>
                <w:szCs w:val="20"/>
              </w:rPr>
              <w:t>RU</w:t>
            </w:r>
            <w:proofErr w:type="gramEnd"/>
            <w:r>
              <w:rPr>
                <w:rFonts w:ascii="Times New Roman" w:hAnsi="Times New Roman" w:cs="Times New Roman"/>
                <w:sz w:val="20"/>
                <w:szCs w:val="20"/>
              </w:rPr>
              <w:t>)</w:t>
            </w:r>
            <w:r w:rsidRPr="0014324F">
              <w:rPr>
                <w:rFonts w:ascii="Times New Roman" w:hAnsi="Times New Roman" w:cs="Times New Roman"/>
                <w:sz w:val="20"/>
                <w:szCs w:val="20"/>
              </w:rPr>
              <w:t>"23.09.2025</w:t>
            </w:r>
          </w:p>
          <w:p w:rsidR="0014324F" w:rsidRPr="003E415B" w:rsidRDefault="0014324F" w:rsidP="0014324F">
            <w:pPr>
              <w:spacing w:line="240" w:lineRule="auto"/>
              <w:jc w:val="center"/>
              <w:rPr>
                <w:rFonts w:ascii="Times New Roman" w:hAnsi="Times New Roman" w:cs="Times New Roman"/>
                <w:sz w:val="20"/>
                <w:szCs w:val="20"/>
              </w:rPr>
            </w:pPr>
            <w:r w:rsidRPr="0014324F">
              <w:rPr>
                <w:rFonts w:ascii="Times New Roman" w:hAnsi="Times New Roman" w:cs="Times New Roman"/>
                <w:sz w:val="20"/>
                <w:szCs w:val="20"/>
              </w:rPr>
              <w:t>1493/20-25"</w:t>
            </w:r>
          </w:p>
        </w:tc>
        <w:tc>
          <w:tcPr>
            <w:tcW w:w="176" w:type="pct"/>
            <w:tcBorders>
              <w:top w:val="single" w:sz="4" w:space="0" w:color="auto"/>
              <w:left w:val="nil"/>
              <w:bottom w:val="single" w:sz="4" w:space="0" w:color="auto"/>
              <w:right w:val="single" w:sz="4" w:space="0" w:color="auto"/>
            </w:tcBorders>
            <w:vAlign w:val="center"/>
          </w:tcPr>
          <w:p w:rsidR="0014324F" w:rsidRPr="003E415B" w:rsidRDefault="0014324F" w:rsidP="0014324F">
            <w:pPr>
              <w:spacing w:line="240" w:lineRule="auto"/>
              <w:jc w:val="center"/>
              <w:rPr>
                <w:rFonts w:ascii="Times New Roman" w:hAnsi="Times New Roman" w:cs="Times New Roman"/>
                <w:sz w:val="20"/>
                <w:szCs w:val="20"/>
              </w:rPr>
            </w:pPr>
            <w:proofErr w:type="spellStart"/>
            <w:proofErr w:type="gramStart"/>
            <w:r>
              <w:rPr>
                <w:rFonts w:ascii="Times New Roman" w:hAnsi="Times New Roman" w:cs="Times New Roman"/>
                <w:sz w:val="20"/>
                <w:szCs w:val="20"/>
              </w:rPr>
              <w:t>Шт</w:t>
            </w:r>
            <w:proofErr w:type="spellEnd"/>
            <w:proofErr w:type="gramEnd"/>
          </w:p>
        </w:tc>
        <w:tc>
          <w:tcPr>
            <w:tcW w:w="283" w:type="pct"/>
            <w:tcBorders>
              <w:top w:val="single" w:sz="4" w:space="0" w:color="auto"/>
              <w:left w:val="single" w:sz="4" w:space="0" w:color="auto"/>
              <w:bottom w:val="single" w:sz="4" w:space="0" w:color="auto"/>
              <w:right w:val="single" w:sz="4" w:space="0" w:color="auto"/>
            </w:tcBorders>
            <w:vAlign w:val="center"/>
          </w:tcPr>
          <w:p w:rsidR="0014324F" w:rsidRPr="003E415B" w:rsidRDefault="0014324F" w:rsidP="0014324F">
            <w:pPr>
              <w:spacing w:line="240" w:lineRule="auto"/>
              <w:jc w:val="center"/>
              <w:rPr>
                <w:rFonts w:ascii="Times New Roman" w:hAnsi="Times New Roman" w:cs="Times New Roman"/>
                <w:bCs/>
                <w:color w:val="000000"/>
                <w:sz w:val="20"/>
                <w:szCs w:val="20"/>
              </w:rPr>
            </w:pPr>
            <w:r w:rsidRPr="0014324F">
              <w:rPr>
                <w:rFonts w:ascii="Times New Roman" w:hAnsi="Times New Roman" w:cs="Times New Roman"/>
                <w:bCs/>
                <w:color w:val="000000"/>
                <w:sz w:val="20"/>
                <w:szCs w:val="20"/>
              </w:rPr>
              <w:t>50,22</w:t>
            </w:r>
          </w:p>
        </w:tc>
        <w:tc>
          <w:tcPr>
            <w:tcW w:w="59" w:type="pct"/>
            <w:vAlign w:val="center"/>
          </w:tcPr>
          <w:p w:rsidR="0014324F" w:rsidRPr="00892C6E" w:rsidRDefault="0014324F" w:rsidP="00892C6E">
            <w:pPr>
              <w:jc w:val="center"/>
              <w:rPr>
                <w:rFonts w:ascii="Times New Roman" w:hAnsi="Times New Roman" w:cs="Times New Roman"/>
                <w:sz w:val="20"/>
                <w:szCs w:val="20"/>
              </w:rPr>
            </w:pPr>
          </w:p>
        </w:tc>
        <w:tc>
          <w:tcPr>
            <w:tcW w:w="176" w:type="pct"/>
            <w:vAlign w:val="center"/>
          </w:tcPr>
          <w:p w:rsidR="0014324F" w:rsidRPr="00E33450" w:rsidRDefault="0014324F" w:rsidP="00AE7C3B">
            <w:pPr>
              <w:jc w:val="center"/>
              <w:rPr>
                <w:rFonts w:ascii="Times New Roman" w:hAnsi="Times New Roman" w:cs="Times New Roman"/>
                <w:sz w:val="20"/>
                <w:szCs w:val="20"/>
              </w:rPr>
            </w:pPr>
          </w:p>
        </w:tc>
        <w:tc>
          <w:tcPr>
            <w:tcW w:w="176" w:type="pct"/>
            <w:vAlign w:val="center"/>
          </w:tcPr>
          <w:p w:rsidR="0014324F" w:rsidRPr="00E33450" w:rsidRDefault="0014324F" w:rsidP="00AE7C3B">
            <w:pPr>
              <w:jc w:val="center"/>
              <w:rPr>
                <w:rFonts w:ascii="Times New Roman" w:hAnsi="Times New Roman" w:cs="Times New Roman"/>
                <w:sz w:val="20"/>
                <w:szCs w:val="20"/>
              </w:rPr>
            </w:pPr>
          </w:p>
        </w:tc>
        <w:tc>
          <w:tcPr>
            <w:tcW w:w="176" w:type="pct"/>
            <w:vAlign w:val="center"/>
          </w:tcPr>
          <w:p w:rsidR="0014324F" w:rsidRPr="00E33450" w:rsidRDefault="0014324F" w:rsidP="00AE7C3B">
            <w:pPr>
              <w:jc w:val="center"/>
              <w:rPr>
                <w:rFonts w:ascii="Times New Roman" w:hAnsi="Times New Roman" w:cs="Times New Roman"/>
                <w:sz w:val="20"/>
                <w:szCs w:val="20"/>
              </w:rPr>
            </w:pPr>
          </w:p>
        </w:tc>
        <w:tc>
          <w:tcPr>
            <w:tcW w:w="176" w:type="pct"/>
            <w:vAlign w:val="center"/>
          </w:tcPr>
          <w:p w:rsidR="0014324F" w:rsidRPr="00E33450" w:rsidRDefault="0014324F" w:rsidP="00AE7C3B">
            <w:pPr>
              <w:jc w:val="center"/>
              <w:rPr>
                <w:rFonts w:ascii="Times New Roman" w:hAnsi="Times New Roman" w:cs="Times New Roman"/>
                <w:sz w:val="20"/>
                <w:szCs w:val="20"/>
              </w:rPr>
            </w:pPr>
          </w:p>
        </w:tc>
        <w:tc>
          <w:tcPr>
            <w:tcW w:w="176" w:type="pct"/>
            <w:vAlign w:val="center"/>
          </w:tcPr>
          <w:p w:rsidR="0014324F" w:rsidRPr="00E33450" w:rsidRDefault="0014324F" w:rsidP="00AE7C3B">
            <w:pPr>
              <w:jc w:val="center"/>
              <w:rPr>
                <w:rFonts w:ascii="Times New Roman" w:hAnsi="Times New Roman" w:cs="Times New Roman"/>
                <w:sz w:val="20"/>
                <w:szCs w:val="20"/>
              </w:rPr>
            </w:pPr>
          </w:p>
        </w:tc>
        <w:tc>
          <w:tcPr>
            <w:tcW w:w="176" w:type="pct"/>
            <w:vAlign w:val="center"/>
          </w:tcPr>
          <w:p w:rsidR="0014324F" w:rsidRPr="00E33450" w:rsidRDefault="0014324F" w:rsidP="00AE7C3B">
            <w:pPr>
              <w:jc w:val="center"/>
              <w:rPr>
                <w:rFonts w:ascii="Times New Roman" w:hAnsi="Times New Roman" w:cs="Times New Roman"/>
                <w:sz w:val="20"/>
                <w:szCs w:val="20"/>
              </w:rPr>
            </w:pPr>
          </w:p>
        </w:tc>
        <w:tc>
          <w:tcPr>
            <w:tcW w:w="175" w:type="pct"/>
            <w:vAlign w:val="center"/>
          </w:tcPr>
          <w:p w:rsidR="0014324F" w:rsidRPr="00E33450" w:rsidRDefault="0014324F" w:rsidP="00AE7C3B">
            <w:pPr>
              <w:jc w:val="center"/>
              <w:rPr>
                <w:rFonts w:ascii="Times New Roman" w:hAnsi="Times New Roman" w:cs="Times New Roman"/>
                <w:b/>
                <w:sz w:val="20"/>
                <w:szCs w:val="20"/>
              </w:rPr>
            </w:pPr>
          </w:p>
        </w:tc>
      </w:tr>
      <w:tr w:rsidR="0014324F" w:rsidRPr="004C5663" w:rsidTr="0014324F">
        <w:trPr>
          <w:trHeight w:val="369"/>
        </w:trPr>
        <w:tc>
          <w:tcPr>
            <w:tcW w:w="136" w:type="pct"/>
            <w:tcBorders>
              <w:top w:val="single" w:sz="4" w:space="0" w:color="auto"/>
              <w:left w:val="single" w:sz="4" w:space="0" w:color="auto"/>
              <w:bottom w:val="single" w:sz="4" w:space="0" w:color="auto"/>
              <w:right w:val="single" w:sz="4" w:space="0" w:color="auto"/>
            </w:tcBorders>
            <w:vAlign w:val="center"/>
          </w:tcPr>
          <w:p w:rsidR="0014324F" w:rsidRPr="003E415B" w:rsidRDefault="0014324F" w:rsidP="0014324F">
            <w:pPr>
              <w:spacing w:line="240" w:lineRule="auto"/>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9</w:t>
            </w:r>
          </w:p>
        </w:tc>
        <w:tc>
          <w:tcPr>
            <w:tcW w:w="677" w:type="pct"/>
            <w:tcBorders>
              <w:top w:val="single" w:sz="4" w:space="0" w:color="auto"/>
              <w:left w:val="single" w:sz="4" w:space="0" w:color="auto"/>
              <w:bottom w:val="single" w:sz="4" w:space="0" w:color="auto"/>
              <w:right w:val="single" w:sz="4" w:space="0" w:color="auto"/>
            </w:tcBorders>
            <w:vAlign w:val="center"/>
          </w:tcPr>
          <w:p w:rsidR="0014324F" w:rsidRPr="00410908" w:rsidRDefault="0014324F" w:rsidP="0014324F">
            <w:pPr>
              <w:spacing w:line="240" w:lineRule="auto"/>
              <w:jc w:val="center"/>
              <w:rPr>
                <w:rFonts w:ascii="Times New Roman" w:hAnsi="Times New Roman" w:cs="Times New Roman"/>
                <w:sz w:val="20"/>
                <w:szCs w:val="20"/>
              </w:rPr>
            </w:pPr>
            <w:r w:rsidRPr="00D94A66">
              <w:rPr>
                <w:rFonts w:ascii="Times New Roman" w:hAnsi="Times New Roman" w:cs="Times New Roman"/>
                <w:sz w:val="20"/>
                <w:szCs w:val="20"/>
              </w:rPr>
              <w:t>ВАЛСАРТАН+САКУБИТРИЛ</w:t>
            </w:r>
          </w:p>
        </w:tc>
        <w:tc>
          <w:tcPr>
            <w:tcW w:w="636" w:type="pct"/>
            <w:tcBorders>
              <w:top w:val="single" w:sz="4" w:space="0" w:color="auto"/>
              <w:left w:val="nil"/>
              <w:bottom w:val="single" w:sz="4" w:space="0" w:color="auto"/>
              <w:right w:val="single" w:sz="4" w:space="0" w:color="auto"/>
            </w:tcBorders>
            <w:shd w:val="clear" w:color="auto" w:fill="auto"/>
            <w:vAlign w:val="center"/>
          </w:tcPr>
          <w:p w:rsidR="0014324F" w:rsidRPr="0014324F" w:rsidRDefault="0014324F" w:rsidP="0014324F">
            <w:pPr>
              <w:jc w:val="center"/>
              <w:rPr>
                <w:rFonts w:ascii="Times New Roman" w:hAnsi="Times New Roman" w:cs="Times New Roman"/>
                <w:sz w:val="20"/>
                <w:szCs w:val="20"/>
              </w:rPr>
            </w:pPr>
            <w:r w:rsidRPr="0014324F">
              <w:rPr>
                <w:rFonts w:ascii="Times New Roman" w:hAnsi="Times New Roman" w:cs="Times New Roman"/>
                <w:sz w:val="20"/>
                <w:szCs w:val="20"/>
              </w:rPr>
              <w:t>таблетки, покрытые пленочной оболочкой, 100 мг (51.4 мг+48.6 мг), 10 шт. - блистеры (3)  - пачки картонные</w:t>
            </w:r>
          </w:p>
        </w:tc>
        <w:tc>
          <w:tcPr>
            <w:tcW w:w="1130" w:type="pct"/>
            <w:tcBorders>
              <w:top w:val="single" w:sz="4" w:space="0" w:color="auto"/>
              <w:left w:val="nil"/>
              <w:bottom w:val="single" w:sz="4" w:space="0" w:color="auto"/>
              <w:right w:val="nil"/>
            </w:tcBorders>
            <w:shd w:val="clear" w:color="auto" w:fill="auto"/>
            <w:vAlign w:val="center"/>
          </w:tcPr>
          <w:p w:rsidR="0014324F" w:rsidRPr="0014324F" w:rsidRDefault="0014324F" w:rsidP="0014324F">
            <w:pPr>
              <w:jc w:val="center"/>
              <w:rPr>
                <w:rFonts w:ascii="Times New Roman" w:hAnsi="Times New Roman" w:cs="Times New Roman"/>
                <w:sz w:val="20"/>
                <w:szCs w:val="20"/>
              </w:rPr>
            </w:pPr>
            <w:proofErr w:type="spellStart"/>
            <w:r w:rsidRPr="0014324F">
              <w:rPr>
                <w:rFonts w:ascii="Times New Roman" w:hAnsi="Times New Roman" w:cs="Times New Roman"/>
                <w:sz w:val="20"/>
                <w:szCs w:val="20"/>
              </w:rPr>
              <w:t>Вл</w:t>
            </w:r>
            <w:proofErr w:type="gramStart"/>
            <w:r w:rsidRPr="0014324F">
              <w:rPr>
                <w:rFonts w:ascii="Times New Roman" w:hAnsi="Times New Roman" w:cs="Times New Roman"/>
                <w:sz w:val="20"/>
                <w:szCs w:val="20"/>
              </w:rPr>
              <w:t>.В</w:t>
            </w:r>
            <w:proofErr w:type="gramEnd"/>
            <w:r w:rsidRPr="0014324F">
              <w:rPr>
                <w:rFonts w:ascii="Times New Roman" w:hAnsi="Times New Roman" w:cs="Times New Roman"/>
                <w:sz w:val="20"/>
                <w:szCs w:val="20"/>
              </w:rPr>
              <w:t>ып.к.Перв.Уп.Втор.Уп.Пр.АО</w:t>
            </w:r>
            <w:proofErr w:type="spellEnd"/>
            <w:r w:rsidRPr="0014324F">
              <w:rPr>
                <w:rFonts w:ascii="Times New Roman" w:hAnsi="Times New Roman" w:cs="Times New Roman"/>
                <w:sz w:val="20"/>
                <w:szCs w:val="20"/>
              </w:rPr>
              <w:t xml:space="preserve"> "КРКА, </w:t>
            </w:r>
            <w:proofErr w:type="spellStart"/>
            <w:r w:rsidRPr="0014324F">
              <w:rPr>
                <w:rFonts w:ascii="Times New Roman" w:hAnsi="Times New Roman" w:cs="Times New Roman"/>
                <w:sz w:val="20"/>
                <w:szCs w:val="20"/>
              </w:rPr>
              <w:t>д.д</w:t>
            </w:r>
            <w:proofErr w:type="spellEnd"/>
            <w:r w:rsidRPr="0014324F">
              <w:rPr>
                <w:rFonts w:ascii="Times New Roman" w:hAnsi="Times New Roman" w:cs="Times New Roman"/>
                <w:sz w:val="20"/>
                <w:szCs w:val="20"/>
              </w:rPr>
              <w:t>., Ново место", Словения (SI 82646716);</w:t>
            </w:r>
          </w:p>
        </w:tc>
        <w:tc>
          <w:tcPr>
            <w:tcW w:w="212" w:type="pct"/>
            <w:tcBorders>
              <w:top w:val="single" w:sz="4" w:space="0" w:color="auto"/>
              <w:left w:val="single" w:sz="4" w:space="0" w:color="auto"/>
              <w:bottom w:val="single" w:sz="4" w:space="0" w:color="auto"/>
              <w:right w:val="single" w:sz="4" w:space="0" w:color="auto"/>
            </w:tcBorders>
            <w:vAlign w:val="center"/>
          </w:tcPr>
          <w:p w:rsidR="0014324F" w:rsidRPr="003E415B" w:rsidRDefault="0014324F" w:rsidP="0014324F">
            <w:pPr>
              <w:spacing w:line="240" w:lineRule="auto"/>
              <w:jc w:val="center"/>
              <w:rPr>
                <w:rFonts w:ascii="Times New Roman" w:hAnsi="Times New Roman" w:cs="Times New Roman"/>
                <w:sz w:val="20"/>
                <w:szCs w:val="20"/>
              </w:rPr>
            </w:pPr>
            <w:r w:rsidRPr="0014324F">
              <w:rPr>
                <w:rFonts w:ascii="Times New Roman" w:hAnsi="Times New Roman" w:cs="Times New Roman"/>
                <w:sz w:val="20"/>
                <w:szCs w:val="20"/>
              </w:rPr>
              <w:t>1513,25</w:t>
            </w:r>
          </w:p>
        </w:tc>
        <w:tc>
          <w:tcPr>
            <w:tcW w:w="460" w:type="pct"/>
            <w:tcBorders>
              <w:top w:val="single" w:sz="4" w:space="0" w:color="auto"/>
              <w:left w:val="nil"/>
              <w:bottom w:val="single" w:sz="4" w:space="0" w:color="auto"/>
              <w:right w:val="single" w:sz="4" w:space="0" w:color="auto"/>
            </w:tcBorders>
            <w:shd w:val="clear" w:color="auto" w:fill="auto"/>
            <w:vAlign w:val="center"/>
          </w:tcPr>
          <w:p w:rsidR="0014324F" w:rsidRPr="0014324F" w:rsidRDefault="0014324F" w:rsidP="0014324F">
            <w:pPr>
              <w:spacing w:line="240" w:lineRule="auto"/>
              <w:jc w:val="center"/>
              <w:rPr>
                <w:rFonts w:ascii="Times New Roman" w:hAnsi="Times New Roman" w:cs="Times New Roman"/>
                <w:sz w:val="20"/>
                <w:szCs w:val="20"/>
              </w:rPr>
            </w:pPr>
            <w:r>
              <w:rPr>
                <w:rFonts w:ascii="Times New Roman" w:hAnsi="Times New Roman" w:cs="Times New Roman"/>
                <w:sz w:val="20"/>
                <w:szCs w:val="20"/>
              </w:rPr>
              <w:t>ЛП-№(010397)-(РГ-</w:t>
            </w:r>
            <w:proofErr w:type="gramStart"/>
            <w:r>
              <w:rPr>
                <w:rFonts w:ascii="Times New Roman" w:hAnsi="Times New Roman" w:cs="Times New Roman"/>
                <w:sz w:val="20"/>
                <w:szCs w:val="20"/>
              </w:rPr>
              <w:t>RU</w:t>
            </w:r>
            <w:proofErr w:type="gramEnd"/>
            <w:r>
              <w:rPr>
                <w:rFonts w:ascii="Times New Roman" w:hAnsi="Times New Roman" w:cs="Times New Roman"/>
                <w:sz w:val="20"/>
                <w:szCs w:val="20"/>
              </w:rPr>
              <w:t xml:space="preserve">) </w:t>
            </w:r>
            <w:r w:rsidRPr="0014324F">
              <w:rPr>
                <w:rFonts w:ascii="Times New Roman" w:hAnsi="Times New Roman" w:cs="Times New Roman"/>
                <w:sz w:val="20"/>
                <w:szCs w:val="20"/>
              </w:rPr>
              <w:t>"23.09.2025</w:t>
            </w:r>
          </w:p>
          <w:p w:rsidR="0014324F" w:rsidRPr="003E415B" w:rsidRDefault="0014324F" w:rsidP="0014324F">
            <w:pPr>
              <w:spacing w:line="240" w:lineRule="auto"/>
              <w:jc w:val="center"/>
              <w:rPr>
                <w:rFonts w:ascii="Times New Roman" w:hAnsi="Times New Roman" w:cs="Times New Roman"/>
                <w:sz w:val="20"/>
                <w:szCs w:val="20"/>
              </w:rPr>
            </w:pPr>
            <w:r w:rsidRPr="0014324F">
              <w:rPr>
                <w:rFonts w:ascii="Times New Roman" w:hAnsi="Times New Roman" w:cs="Times New Roman"/>
                <w:sz w:val="20"/>
                <w:szCs w:val="20"/>
              </w:rPr>
              <w:t>1493/20-25"</w:t>
            </w:r>
          </w:p>
        </w:tc>
        <w:tc>
          <w:tcPr>
            <w:tcW w:w="176" w:type="pct"/>
            <w:tcBorders>
              <w:top w:val="single" w:sz="4" w:space="0" w:color="auto"/>
              <w:left w:val="nil"/>
              <w:bottom w:val="single" w:sz="4" w:space="0" w:color="auto"/>
              <w:right w:val="single" w:sz="4" w:space="0" w:color="auto"/>
            </w:tcBorders>
            <w:vAlign w:val="center"/>
          </w:tcPr>
          <w:p w:rsidR="0014324F" w:rsidRPr="003E415B" w:rsidRDefault="0014324F" w:rsidP="0014324F">
            <w:pPr>
              <w:spacing w:line="240" w:lineRule="auto"/>
              <w:jc w:val="center"/>
              <w:rPr>
                <w:rFonts w:ascii="Times New Roman" w:hAnsi="Times New Roman" w:cs="Times New Roman"/>
                <w:sz w:val="20"/>
                <w:szCs w:val="20"/>
              </w:rPr>
            </w:pPr>
            <w:proofErr w:type="spellStart"/>
            <w:proofErr w:type="gramStart"/>
            <w:r>
              <w:rPr>
                <w:rFonts w:ascii="Times New Roman" w:hAnsi="Times New Roman" w:cs="Times New Roman"/>
                <w:sz w:val="20"/>
                <w:szCs w:val="20"/>
              </w:rPr>
              <w:t>шт</w:t>
            </w:r>
            <w:proofErr w:type="spellEnd"/>
            <w:proofErr w:type="gramEnd"/>
          </w:p>
        </w:tc>
        <w:tc>
          <w:tcPr>
            <w:tcW w:w="283" w:type="pct"/>
            <w:tcBorders>
              <w:top w:val="single" w:sz="4" w:space="0" w:color="auto"/>
              <w:left w:val="single" w:sz="4" w:space="0" w:color="auto"/>
              <w:bottom w:val="single" w:sz="4" w:space="0" w:color="auto"/>
              <w:right w:val="single" w:sz="4" w:space="0" w:color="auto"/>
            </w:tcBorders>
            <w:vAlign w:val="center"/>
          </w:tcPr>
          <w:p w:rsidR="0014324F" w:rsidRPr="003E415B" w:rsidRDefault="0014324F" w:rsidP="0014324F">
            <w:pPr>
              <w:spacing w:line="240" w:lineRule="auto"/>
              <w:jc w:val="center"/>
              <w:rPr>
                <w:rFonts w:ascii="Times New Roman" w:hAnsi="Times New Roman" w:cs="Times New Roman"/>
                <w:bCs/>
                <w:color w:val="000000"/>
                <w:sz w:val="20"/>
                <w:szCs w:val="20"/>
              </w:rPr>
            </w:pPr>
            <w:r>
              <w:rPr>
                <w:rFonts w:ascii="Times New Roman" w:hAnsi="Times New Roman" w:cs="Times New Roman"/>
                <w:bCs/>
                <w:color w:val="000000"/>
                <w:sz w:val="20"/>
                <w:szCs w:val="20"/>
              </w:rPr>
              <w:t>50,44</w:t>
            </w:r>
          </w:p>
        </w:tc>
        <w:tc>
          <w:tcPr>
            <w:tcW w:w="59" w:type="pct"/>
            <w:vAlign w:val="center"/>
          </w:tcPr>
          <w:p w:rsidR="0014324F" w:rsidRPr="00892C6E" w:rsidRDefault="0014324F" w:rsidP="00892C6E">
            <w:pPr>
              <w:jc w:val="center"/>
              <w:rPr>
                <w:rFonts w:ascii="Times New Roman" w:hAnsi="Times New Roman" w:cs="Times New Roman"/>
                <w:sz w:val="20"/>
                <w:szCs w:val="20"/>
              </w:rPr>
            </w:pPr>
          </w:p>
        </w:tc>
        <w:tc>
          <w:tcPr>
            <w:tcW w:w="176" w:type="pct"/>
            <w:vAlign w:val="center"/>
          </w:tcPr>
          <w:p w:rsidR="0014324F" w:rsidRPr="00E33450" w:rsidRDefault="0014324F" w:rsidP="00AE7C3B">
            <w:pPr>
              <w:jc w:val="center"/>
              <w:rPr>
                <w:rFonts w:ascii="Times New Roman" w:hAnsi="Times New Roman" w:cs="Times New Roman"/>
                <w:sz w:val="20"/>
                <w:szCs w:val="20"/>
              </w:rPr>
            </w:pPr>
          </w:p>
        </w:tc>
        <w:tc>
          <w:tcPr>
            <w:tcW w:w="176" w:type="pct"/>
            <w:vAlign w:val="center"/>
          </w:tcPr>
          <w:p w:rsidR="0014324F" w:rsidRPr="00E33450" w:rsidRDefault="0014324F" w:rsidP="00AE7C3B">
            <w:pPr>
              <w:jc w:val="center"/>
              <w:rPr>
                <w:rFonts w:ascii="Times New Roman" w:hAnsi="Times New Roman" w:cs="Times New Roman"/>
                <w:sz w:val="20"/>
                <w:szCs w:val="20"/>
              </w:rPr>
            </w:pPr>
          </w:p>
        </w:tc>
        <w:tc>
          <w:tcPr>
            <w:tcW w:w="176" w:type="pct"/>
            <w:vAlign w:val="center"/>
          </w:tcPr>
          <w:p w:rsidR="0014324F" w:rsidRPr="00E33450" w:rsidRDefault="0014324F" w:rsidP="00AE7C3B">
            <w:pPr>
              <w:jc w:val="center"/>
              <w:rPr>
                <w:rFonts w:ascii="Times New Roman" w:hAnsi="Times New Roman" w:cs="Times New Roman"/>
                <w:sz w:val="20"/>
                <w:szCs w:val="20"/>
              </w:rPr>
            </w:pPr>
          </w:p>
        </w:tc>
        <w:tc>
          <w:tcPr>
            <w:tcW w:w="176" w:type="pct"/>
            <w:vAlign w:val="center"/>
          </w:tcPr>
          <w:p w:rsidR="0014324F" w:rsidRPr="00E33450" w:rsidRDefault="0014324F" w:rsidP="00AE7C3B">
            <w:pPr>
              <w:jc w:val="center"/>
              <w:rPr>
                <w:rFonts w:ascii="Times New Roman" w:hAnsi="Times New Roman" w:cs="Times New Roman"/>
                <w:sz w:val="20"/>
                <w:szCs w:val="20"/>
              </w:rPr>
            </w:pPr>
          </w:p>
        </w:tc>
        <w:tc>
          <w:tcPr>
            <w:tcW w:w="176" w:type="pct"/>
            <w:vAlign w:val="center"/>
          </w:tcPr>
          <w:p w:rsidR="0014324F" w:rsidRPr="00E33450" w:rsidRDefault="0014324F" w:rsidP="00AE7C3B">
            <w:pPr>
              <w:jc w:val="center"/>
              <w:rPr>
                <w:rFonts w:ascii="Times New Roman" w:hAnsi="Times New Roman" w:cs="Times New Roman"/>
                <w:sz w:val="20"/>
                <w:szCs w:val="20"/>
              </w:rPr>
            </w:pPr>
          </w:p>
        </w:tc>
        <w:tc>
          <w:tcPr>
            <w:tcW w:w="176" w:type="pct"/>
            <w:vAlign w:val="center"/>
          </w:tcPr>
          <w:p w:rsidR="0014324F" w:rsidRPr="00E33450" w:rsidRDefault="0014324F" w:rsidP="00AE7C3B">
            <w:pPr>
              <w:jc w:val="center"/>
              <w:rPr>
                <w:rFonts w:ascii="Times New Roman" w:hAnsi="Times New Roman" w:cs="Times New Roman"/>
                <w:sz w:val="20"/>
                <w:szCs w:val="20"/>
              </w:rPr>
            </w:pPr>
          </w:p>
        </w:tc>
        <w:tc>
          <w:tcPr>
            <w:tcW w:w="175" w:type="pct"/>
            <w:vAlign w:val="center"/>
          </w:tcPr>
          <w:p w:rsidR="0014324F" w:rsidRPr="00E33450" w:rsidRDefault="0014324F" w:rsidP="00AE7C3B">
            <w:pPr>
              <w:jc w:val="center"/>
              <w:rPr>
                <w:rFonts w:ascii="Times New Roman" w:hAnsi="Times New Roman" w:cs="Times New Roman"/>
                <w:b/>
                <w:sz w:val="20"/>
                <w:szCs w:val="20"/>
              </w:rPr>
            </w:pPr>
          </w:p>
        </w:tc>
      </w:tr>
      <w:tr w:rsidR="0014324F" w:rsidRPr="004C5663" w:rsidTr="0014324F">
        <w:trPr>
          <w:trHeight w:val="369"/>
        </w:trPr>
        <w:tc>
          <w:tcPr>
            <w:tcW w:w="136" w:type="pct"/>
            <w:tcBorders>
              <w:top w:val="single" w:sz="4" w:space="0" w:color="auto"/>
              <w:left w:val="single" w:sz="4" w:space="0" w:color="auto"/>
              <w:bottom w:val="single" w:sz="4" w:space="0" w:color="auto"/>
              <w:right w:val="single" w:sz="4" w:space="0" w:color="auto"/>
            </w:tcBorders>
            <w:vAlign w:val="center"/>
          </w:tcPr>
          <w:p w:rsidR="0014324F" w:rsidRPr="003E415B" w:rsidRDefault="0014324F" w:rsidP="0014324F">
            <w:pPr>
              <w:spacing w:line="240" w:lineRule="auto"/>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10</w:t>
            </w:r>
          </w:p>
        </w:tc>
        <w:tc>
          <w:tcPr>
            <w:tcW w:w="677" w:type="pct"/>
            <w:tcBorders>
              <w:top w:val="single" w:sz="4" w:space="0" w:color="auto"/>
              <w:left w:val="single" w:sz="4" w:space="0" w:color="auto"/>
              <w:bottom w:val="single" w:sz="4" w:space="0" w:color="auto"/>
              <w:right w:val="single" w:sz="4" w:space="0" w:color="auto"/>
            </w:tcBorders>
            <w:vAlign w:val="center"/>
          </w:tcPr>
          <w:p w:rsidR="0014324F" w:rsidRPr="0014324F" w:rsidRDefault="0014324F" w:rsidP="0014324F">
            <w:pPr>
              <w:spacing w:line="240" w:lineRule="auto"/>
              <w:jc w:val="center"/>
              <w:rPr>
                <w:rFonts w:ascii="Times New Roman" w:hAnsi="Times New Roman" w:cs="Times New Roman"/>
                <w:sz w:val="20"/>
                <w:szCs w:val="20"/>
              </w:rPr>
            </w:pPr>
            <w:r w:rsidRPr="0014324F">
              <w:rPr>
                <w:rFonts w:ascii="Times New Roman" w:hAnsi="Times New Roman" w:cs="Times New Roman"/>
                <w:sz w:val="20"/>
                <w:szCs w:val="20"/>
              </w:rPr>
              <w:t>ИНТЕРФЕРОН ГАММА ЧЕЛОВЕЧЕСКИЙ РЕКОМБИНАНТНЫЙ. ИНГАРОН.</w:t>
            </w:r>
          </w:p>
        </w:tc>
        <w:tc>
          <w:tcPr>
            <w:tcW w:w="636" w:type="pct"/>
            <w:tcBorders>
              <w:top w:val="single" w:sz="4" w:space="0" w:color="auto"/>
              <w:left w:val="nil"/>
              <w:bottom w:val="single" w:sz="4" w:space="0" w:color="auto"/>
              <w:right w:val="single" w:sz="4" w:space="0" w:color="auto"/>
            </w:tcBorders>
            <w:shd w:val="clear" w:color="auto" w:fill="auto"/>
            <w:vAlign w:val="center"/>
          </w:tcPr>
          <w:p w:rsidR="0014324F" w:rsidRPr="0014324F" w:rsidRDefault="0014324F" w:rsidP="0014324F">
            <w:pPr>
              <w:jc w:val="center"/>
              <w:rPr>
                <w:rFonts w:ascii="Times New Roman" w:hAnsi="Times New Roman" w:cs="Times New Roman"/>
                <w:sz w:val="20"/>
                <w:szCs w:val="20"/>
              </w:rPr>
            </w:pPr>
            <w:proofErr w:type="spellStart"/>
            <w:r w:rsidRPr="0014324F">
              <w:rPr>
                <w:rFonts w:ascii="Times New Roman" w:hAnsi="Times New Roman" w:cs="Times New Roman"/>
                <w:sz w:val="20"/>
                <w:szCs w:val="20"/>
              </w:rPr>
              <w:t>лиофилизат</w:t>
            </w:r>
            <w:proofErr w:type="spellEnd"/>
            <w:r w:rsidRPr="0014324F">
              <w:rPr>
                <w:rFonts w:ascii="Times New Roman" w:hAnsi="Times New Roman" w:cs="Times New Roman"/>
                <w:sz w:val="20"/>
                <w:szCs w:val="20"/>
              </w:rPr>
              <w:t xml:space="preserve"> для приготовления раствора для внутримышечного и подкожного введения, 500000 МЕ,  - флаконы (5)  - пачки картонные</w:t>
            </w:r>
          </w:p>
        </w:tc>
        <w:tc>
          <w:tcPr>
            <w:tcW w:w="1130" w:type="pct"/>
            <w:tcBorders>
              <w:top w:val="single" w:sz="4" w:space="0" w:color="auto"/>
              <w:left w:val="nil"/>
              <w:bottom w:val="single" w:sz="4" w:space="0" w:color="auto"/>
              <w:right w:val="nil"/>
            </w:tcBorders>
            <w:shd w:val="clear" w:color="auto" w:fill="auto"/>
            <w:vAlign w:val="center"/>
          </w:tcPr>
          <w:p w:rsidR="0014324F" w:rsidRPr="0014324F" w:rsidRDefault="0014324F" w:rsidP="0014324F">
            <w:pPr>
              <w:jc w:val="center"/>
              <w:rPr>
                <w:rFonts w:ascii="Times New Roman" w:hAnsi="Times New Roman" w:cs="Times New Roman"/>
                <w:sz w:val="20"/>
                <w:szCs w:val="20"/>
              </w:rPr>
            </w:pPr>
            <w:proofErr w:type="spellStart"/>
            <w:r w:rsidRPr="0014324F">
              <w:rPr>
                <w:rFonts w:ascii="Times New Roman" w:hAnsi="Times New Roman" w:cs="Times New Roman"/>
                <w:sz w:val="20"/>
                <w:szCs w:val="20"/>
              </w:rPr>
              <w:t>Вл</w:t>
            </w:r>
            <w:proofErr w:type="gramStart"/>
            <w:r w:rsidRPr="0014324F">
              <w:rPr>
                <w:rFonts w:ascii="Times New Roman" w:hAnsi="Times New Roman" w:cs="Times New Roman"/>
                <w:sz w:val="20"/>
                <w:szCs w:val="20"/>
              </w:rPr>
              <w:t>.О</w:t>
            </w:r>
            <w:proofErr w:type="gramEnd"/>
            <w:r w:rsidRPr="0014324F">
              <w:rPr>
                <w:rFonts w:ascii="Times New Roman" w:hAnsi="Times New Roman" w:cs="Times New Roman"/>
                <w:sz w:val="20"/>
                <w:szCs w:val="20"/>
              </w:rPr>
              <w:t>бщество</w:t>
            </w:r>
            <w:proofErr w:type="spellEnd"/>
            <w:r w:rsidRPr="0014324F">
              <w:rPr>
                <w:rFonts w:ascii="Times New Roman" w:hAnsi="Times New Roman" w:cs="Times New Roman"/>
                <w:sz w:val="20"/>
                <w:szCs w:val="20"/>
              </w:rPr>
              <w:t xml:space="preserve"> с ограниченной ответственностью "Научно-производственное предприятие "</w:t>
            </w:r>
            <w:proofErr w:type="spellStart"/>
            <w:r w:rsidRPr="0014324F">
              <w:rPr>
                <w:rFonts w:ascii="Times New Roman" w:hAnsi="Times New Roman" w:cs="Times New Roman"/>
                <w:sz w:val="20"/>
                <w:szCs w:val="20"/>
              </w:rPr>
              <w:t>Фармаклон</w:t>
            </w:r>
            <w:proofErr w:type="spellEnd"/>
            <w:r w:rsidRPr="0014324F">
              <w:rPr>
                <w:rFonts w:ascii="Times New Roman" w:hAnsi="Times New Roman" w:cs="Times New Roman"/>
                <w:sz w:val="20"/>
                <w:szCs w:val="20"/>
              </w:rPr>
              <w:t xml:space="preserve">", Россия; </w:t>
            </w:r>
            <w:proofErr w:type="spellStart"/>
            <w:r w:rsidRPr="0014324F">
              <w:rPr>
                <w:rFonts w:ascii="Times New Roman" w:hAnsi="Times New Roman" w:cs="Times New Roman"/>
                <w:sz w:val="20"/>
                <w:szCs w:val="20"/>
              </w:rPr>
              <w:t>Вып.к.Перв.Уп.Втор.Уп.Пр.Общество</w:t>
            </w:r>
            <w:proofErr w:type="spellEnd"/>
            <w:r w:rsidRPr="0014324F">
              <w:rPr>
                <w:rFonts w:ascii="Times New Roman" w:hAnsi="Times New Roman" w:cs="Times New Roman"/>
                <w:sz w:val="20"/>
                <w:szCs w:val="20"/>
              </w:rPr>
              <w:t xml:space="preserve"> с ограниченной ответственностью "Научно-производственное предприятие "</w:t>
            </w:r>
            <w:proofErr w:type="spellStart"/>
            <w:r w:rsidRPr="0014324F">
              <w:rPr>
                <w:rFonts w:ascii="Times New Roman" w:hAnsi="Times New Roman" w:cs="Times New Roman"/>
                <w:sz w:val="20"/>
                <w:szCs w:val="20"/>
              </w:rPr>
              <w:t>Фармаклон</w:t>
            </w:r>
            <w:proofErr w:type="spellEnd"/>
            <w:r w:rsidRPr="0014324F">
              <w:rPr>
                <w:rFonts w:ascii="Times New Roman" w:hAnsi="Times New Roman" w:cs="Times New Roman"/>
                <w:sz w:val="20"/>
                <w:szCs w:val="20"/>
              </w:rPr>
              <w:t>", Россия;</w:t>
            </w:r>
          </w:p>
        </w:tc>
        <w:tc>
          <w:tcPr>
            <w:tcW w:w="212" w:type="pct"/>
            <w:tcBorders>
              <w:top w:val="single" w:sz="4" w:space="0" w:color="auto"/>
              <w:left w:val="single" w:sz="4" w:space="0" w:color="auto"/>
              <w:bottom w:val="single" w:sz="4" w:space="0" w:color="auto"/>
              <w:right w:val="single" w:sz="4" w:space="0" w:color="auto"/>
            </w:tcBorders>
            <w:vAlign w:val="center"/>
          </w:tcPr>
          <w:p w:rsidR="0014324F" w:rsidRPr="0014324F" w:rsidRDefault="0014324F" w:rsidP="0014324F">
            <w:pPr>
              <w:spacing w:line="240" w:lineRule="auto"/>
              <w:jc w:val="center"/>
              <w:rPr>
                <w:rFonts w:ascii="Times New Roman" w:hAnsi="Times New Roman" w:cs="Times New Roman"/>
                <w:sz w:val="20"/>
                <w:szCs w:val="20"/>
              </w:rPr>
            </w:pPr>
            <w:r w:rsidRPr="0014324F">
              <w:rPr>
                <w:rFonts w:ascii="Times New Roman" w:hAnsi="Times New Roman" w:cs="Times New Roman"/>
                <w:sz w:val="20"/>
                <w:szCs w:val="20"/>
              </w:rPr>
              <w:t>4341,60</w:t>
            </w:r>
          </w:p>
        </w:tc>
        <w:tc>
          <w:tcPr>
            <w:tcW w:w="460" w:type="pct"/>
            <w:tcBorders>
              <w:top w:val="single" w:sz="4" w:space="0" w:color="auto"/>
              <w:left w:val="nil"/>
              <w:bottom w:val="single" w:sz="4" w:space="0" w:color="auto"/>
              <w:right w:val="single" w:sz="4" w:space="0" w:color="auto"/>
            </w:tcBorders>
            <w:shd w:val="clear" w:color="auto" w:fill="auto"/>
            <w:vAlign w:val="center"/>
          </w:tcPr>
          <w:p w:rsidR="0014324F" w:rsidRPr="0014324F" w:rsidRDefault="0014324F" w:rsidP="0014324F">
            <w:pPr>
              <w:spacing w:line="240" w:lineRule="auto"/>
              <w:jc w:val="center"/>
              <w:rPr>
                <w:rFonts w:ascii="Times New Roman" w:hAnsi="Times New Roman" w:cs="Times New Roman"/>
                <w:sz w:val="20"/>
                <w:szCs w:val="20"/>
              </w:rPr>
            </w:pPr>
            <w:r w:rsidRPr="0014324F">
              <w:rPr>
                <w:rFonts w:ascii="Times New Roman" w:hAnsi="Times New Roman" w:cs="Times New Roman"/>
                <w:sz w:val="20"/>
                <w:szCs w:val="20"/>
              </w:rPr>
              <w:t>ЛП-№(012262)-(РГ-</w:t>
            </w:r>
            <w:proofErr w:type="gramStart"/>
            <w:r w:rsidRPr="0014324F">
              <w:rPr>
                <w:rFonts w:ascii="Times New Roman" w:hAnsi="Times New Roman" w:cs="Times New Roman"/>
                <w:sz w:val="20"/>
                <w:szCs w:val="20"/>
              </w:rPr>
              <w:t>RU</w:t>
            </w:r>
            <w:proofErr w:type="gramEnd"/>
            <w:r w:rsidRPr="0014324F">
              <w:rPr>
                <w:rFonts w:ascii="Times New Roman" w:hAnsi="Times New Roman" w:cs="Times New Roman"/>
                <w:sz w:val="20"/>
                <w:szCs w:val="20"/>
              </w:rPr>
              <w:t>)</w:t>
            </w:r>
            <w:r w:rsidRPr="0014324F">
              <w:rPr>
                <w:rFonts w:ascii="Times New Roman" w:hAnsi="Times New Roman" w:cs="Times New Roman"/>
                <w:sz w:val="20"/>
                <w:szCs w:val="20"/>
              </w:rPr>
              <w:tab/>
              <w:t>"17.03.2026</w:t>
            </w:r>
          </w:p>
          <w:p w:rsidR="0014324F" w:rsidRPr="0014324F" w:rsidRDefault="0014324F" w:rsidP="0014324F">
            <w:pPr>
              <w:spacing w:line="240" w:lineRule="auto"/>
              <w:jc w:val="center"/>
              <w:rPr>
                <w:rFonts w:ascii="Times New Roman" w:hAnsi="Times New Roman" w:cs="Times New Roman"/>
                <w:sz w:val="20"/>
                <w:szCs w:val="20"/>
              </w:rPr>
            </w:pPr>
            <w:r w:rsidRPr="0014324F">
              <w:rPr>
                <w:rFonts w:ascii="Times New Roman" w:hAnsi="Times New Roman" w:cs="Times New Roman"/>
                <w:sz w:val="20"/>
                <w:szCs w:val="20"/>
              </w:rPr>
              <w:t>25-7-4357343-ОПР-изм"</w:t>
            </w:r>
          </w:p>
        </w:tc>
        <w:tc>
          <w:tcPr>
            <w:tcW w:w="176" w:type="pct"/>
            <w:tcBorders>
              <w:top w:val="single" w:sz="4" w:space="0" w:color="auto"/>
              <w:left w:val="nil"/>
              <w:bottom w:val="single" w:sz="4" w:space="0" w:color="auto"/>
              <w:right w:val="single" w:sz="4" w:space="0" w:color="auto"/>
            </w:tcBorders>
            <w:vAlign w:val="center"/>
          </w:tcPr>
          <w:p w:rsidR="0014324F" w:rsidRPr="0014324F" w:rsidRDefault="0014324F" w:rsidP="0014324F">
            <w:pPr>
              <w:spacing w:line="240" w:lineRule="auto"/>
              <w:jc w:val="center"/>
              <w:rPr>
                <w:rFonts w:ascii="Times New Roman" w:hAnsi="Times New Roman" w:cs="Times New Roman"/>
                <w:sz w:val="20"/>
                <w:szCs w:val="20"/>
              </w:rPr>
            </w:pPr>
            <w:r w:rsidRPr="0014324F">
              <w:rPr>
                <w:rFonts w:ascii="Times New Roman" w:hAnsi="Times New Roman" w:cs="Times New Roman"/>
                <w:sz w:val="20"/>
                <w:szCs w:val="20"/>
              </w:rPr>
              <w:t>МЕ</w:t>
            </w:r>
          </w:p>
        </w:tc>
        <w:tc>
          <w:tcPr>
            <w:tcW w:w="283" w:type="pct"/>
            <w:tcBorders>
              <w:top w:val="single" w:sz="4" w:space="0" w:color="auto"/>
              <w:left w:val="single" w:sz="4" w:space="0" w:color="auto"/>
              <w:bottom w:val="single" w:sz="4" w:space="0" w:color="auto"/>
              <w:right w:val="single" w:sz="4" w:space="0" w:color="auto"/>
            </w:tcBorders>
            <w:vAlign w:val="center"/>
          </w:tcPr>
          <w:p w:rsidR="0014324F" w:rsidRPr="0014324F" w:rsidRDefault="0014324F" w:rsidP="00860F5C">
            <w:pPr>
              <w:spacing w:line="240" w:lineRule="auto"/>
              <w:jc w:val="center"/>
              <w:rPr>
                <w:rFonts w:ascii="Times New Roman" w:hAnsi="Times New Roman" w:cs="Times New Roman"/>
                <w:bCs/>
                <w:color w:val="000000"/>
                <w:sz w:val="20"/>
                <w:szCs w:val="20"/>
              </w:rPr>
            </w:pPr>
            <w:r w:rsidRPr="0014324F">
              <w:rPr>
                <w:rFonts w:ascii="Times New Roman" w:hAnsi="Times New Roman" w:cs="Times New Roman"/>
                <w:bCs/>
                <w:color w:val="000000"/>
                <w:sz w:val="20"/>
                <w:szCs w:val="20"/>
              </w:rPr>
              <w:t>0,00</w:t>
            </w:r>
            <w:r w:rsidR="00860F5C">
              <w:rPr>
                <w:rFonts w:ascii="Times New Roman" w:hAnsi="Times New Roman" w:cs="Times New Roman"/>
                <w:bCs/>
                <w:color w:val="000000"/>
                <w:sz w:val="20"/>
                <w:szCs w:val="20"/>
              </w:rPr>
              <w:t>173664</w:t>
            </w:r>
          </w:p>
        </w:tc>
        <w:tc>
          <w:tcPr>
            <w:tcW w:w="59" w:type="pct"/>
            <w:vAlign w:val="center"/>
          </w:tcPr>
          <w:p w:rsidR="0014324F" w:rsidRPr="00892C6E" w:rsidRDefault="0014324F" w:rsidP="00892C6E">
            <w:pPr>
              <w:jc w:val="center"/>
              <w:rPr>
                <w:rFonts w:ascii="Times New Roman" w:hAnsi="Times New Roman" w:cs="Times New Roman"/>
                <w:sz w:val="20"/>
                <w:szCs w:val="20"/>
              </w:rPr>
            </w:pPr>
          </w:p>
        </w:tc>
        <w:tc>
          <w:tcPr>
            <w:tcW w:w="176" w:type="pct"/>
            <w:vAlign w:val="center"/>
          </w:tcPr>
          <w:p w:rsidR="0014324F" w:rsidRPr="00E33450" w:rsidRDefault="0014324F" w:rsidP="00AE7C3B">
            <w:pPr>
              <w:jc w:val="center"/>
              <w:rPr>
                <w:rFonts w:ascii="Times New Roman" w:hAnsi="Times New Roman" w:cs="Times New Roman"/>
                <w:sz w:val="20"/>
                <w:szCs w:val="20"/>
              </w:rPr>
            </w:pPr>
          </w:p>
        </w:tc>
        <w:tc>
          <w:tcPr>
            <w:tcW w:w="176" w:type="pct"/>
            <w:vAlign w:val="center"/>
          </w:tcPr>
          <w:p w:rsidR="0014324F" w:rsidRPr="00E33450" w:rsidRDefault="0014324F" w:rsidP="00AE7C3B">
            <w:pPr>
              <w:jc w:val="center"/>
              <w:rPr>
                <w:rFonts w:ascii="Times New Roman" w:hAnsi="Times New Roman" w:cs="Times New Roman"/>
                <w:sz w:val="20"/>
                <w:szCs w:val="20"/>
              </w:rPr>
            </w:pPr>
          </w:p>
        </w:tc>
        <w:tc>
          <w:tcPr>
            <w:tcW w:w="176" w:type="pct"/>
            <w:vAlign w:val="center"/>
          </w:tcPr>
          <w:p w:rsidR="0014324F" w:rsidRPr="00E33450" w:rsidRDefault="0014324F" w:rsidP="00AE7C3B">
            <w:pPr>
              <w:jc w:val="center"/>
              <w:rPr>
                <w:rFonts w:ascii="Times New Roman" w:hAnsi="Times New Roman" w:cs="Times New Roman"/>
                <w:sz w:val="20"/>
                <w:szCs w:val="20"/>
              </w:rPr>
            </w:pPr>
          </w:p>
        </w:tc>
        <w:tc>
          <w:tcPr>
            <w:tcW w:w="176" w:type="pct"/>
            <w:vAlign w:val="center"/>
          </w:tcPr>
          <w:p w:rsidR="0014324F" w:rsidRPr="00E33450" w:rsidRDefault="0014324F" w:rsidP="00AE7C3B">
            <w:pPr>
              <w:jc w:val="center"/>
              <w:rPr>
                <w:rFonts w:ascii="Times New Roman" w:hAnsi="Times New Roman" w:cs="Times New Roman"/>
                <w:sz w:val="20"/>
                <w:szCs w:val="20"/>
              </w:rPr>
            </w:pPr>
          </w:p>
        </w:tc>
        <w:tc>
          <w:tcPr>
            <w:tcW w:w="176" w:type="pct"/>
            <w:vAlign w:val="center"/>
          </w:tcPr>
          <w:p w:rsidR="0014324F" w:rsidRPr="00E33450" w:rsidRDefault="0014324F" w:rsidP="00AE7C3B">
            <w:pPr>
              <w:jc w:val="center"/>
              <w:rPr>
                <w:rFonts w:ascii="Times New Roman" w:hAnsi="Times New Roman" w:cs="Times New Roman"/>
                <w:sz w:val="20"/>
                <w:szCs w:val="20"/>
              </w:rPr>
            </w:pPr>
          </w:p>
        </w:tc>
        <w:tc>
          <w:tcPr>
            <w:tcW w:w="176" w:type="pct"/>
            <w:vAlign w:val="center"/>
          </w:tcPr>
          <w:p w:rsidR="0014324F" w:rsidRPr="00E33450" w:rsidRDefault="0014324F" w:rsidP="00AE7C3B">
            <w:pPr>
              <w:jc w:val="center"/>
              <w:rPr>
                <w:rFonts w:ascii="Times New Roman" w:hAnsi="Times New Roman" w:cs="Times New Roman"/>
                <w:sz w:val="20"/>
                <w:szCs w:val="20"/>
              </w:rPr>
            </w:pPr>
          </w:p>
        </w:tc>
        <w:tc>
          <w:tcPr>
            <w:tcW w:w="175" w:type="pct"/>
            <w:vAlign w:val="center"/>
          </w:tcPr>
          <w:p w:rsidR="0014324F" w:rsidRPr="00E33450" w:rsidRDefault="0014324F" w:rsidP="00AE7C3B">
            <w:pPr>
              <w:jc w:val="center"/>
              <w:rPr>
                <w:rFonts w:ascii="Times New Roman" w:hAnsi="Times New Roman" w:cs="Times New Roman"/>
                <w:b/>
                <w:sz w:val="20"/>
                <w:szCs w:val="20"/>
              </w:rPr>
            </w:pPr>
          </w:p>
        </w:tc>
      </w:tr>
    </w:tbl>
    <w:p w:rsidR="00A62EB9" w:rsidRDefault="00A62EB9" w:rsidP="00A62EB9">
      <w:pPr>
        <w:rPr>
          <w:rFonts w:ascii="Times New Roman" w:eastAsia="Times New Roman" w:hAnsi="Times New Roman" w:cs="Times New Roman"/>
          <w:b/>
          <w:bCs/>
          <w:u w:val="single"/>
          <w:lang w:eastAsia="ru-RU"/>
        </w:rPr>
      </w:pPr>
      <w:r>
        <w:rPr>
          <w:rFonts w:ascii="Times New Roman" w:eastAsia="Times New Roman" w:hAnsi="Times New Roman" w:cs="Times New Roman"/>
          <w:b/>
          <w:bCs/>
          <w:u w:val="single"/>
          <w:lang w:eastAsia="ru-RU"/>
        </w:rPr>
        <w:t xml:space="preserve">3.2 </w:t>
      </w:r>
      <w:r w:rsidRPr="00475E68">
        <w:rPr>
          <w:rFonts w:ascii="Times New Roman" w:eastAsia="Times New Roman" w:hAnsi="Times New Roman" w:cs="Times New Roman"/>
          <w:b/>
          <w:bCs/>
          <w:u w:val="single"/>
          <w:lang w:eastAsia="ru-RU"/>
        </w:rPr>
        <w:t>Определение и обоснование НМЦК посредством применения метода сопоставимых рыночных цен (анализ рынка):</w:t>
      </w:r>
    </w:p>
    <w:tbl>
      <w:tblPr>
        <w:tblW w:w="5607" w:type="pct"/>
        <w:tblLayout w:type="fixed"/>
        <w:tblLook w:val="04A0" w:firstRow="1" w:lastRow="0" w:firstColumn="1" w:lastColumn="0" w:noHBand="0" w:noVBand="1"/>
      </w:tblPr>
      <w:tblGrid>
        <w:gridCol w:w="422"/>
        <w:gridCol w:w="2525"/>
        <w:gridCol w:w="2974"/>
        <w:gridCol w:w="1418"/>
        <w:gridCol w:w="1415"/>
        <w:gridCol w:w="1559"/>
        <w:gridCol w:w="1562"/>
        <w:gridCol w:w="1274"/>
        <w:gridCol w:w="1559"/>
      </w:tblGrid>
      <w:tr w:rsidR="00A31DB2" w:rsidRPr="007D3D18" w:rsidTr="00AC68EC">
        <w:trPr>
          <w:trHeight w:val="1258"/>
        </w:trPr>
        <w:tc>
          <w:tcPr>
            <w:tcW w:w="14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72AF8" w:rsidRPr="00AC68EC" w:rsidRDefault="00372AF8" w:rsidP="00AC68EC">
            <w:pPr>
              <w:spacing w:after="0" w:line="240" w:lineRule="auto"/>
              <w:jc w:val="center"/>
              <w:rPr>
                <w:rFonts w:ascii="Times New Roman" w:eastAsia="Times New Roman" w:hAnsi="Times New Roman" w:cs="Times New Roman"/>
                <w:color w:val="000000"/>
                <w:sz w:val="18"/>
                <w:szCs w:val="18"/>
                <w:lang w:eastAsia="ru-RU"/>
              </w:rPr>
            </w:pPr>
            <w:r w:rsidRPr="00AC68EC">
              <w:rPr>
                <w:rFonts w:ascii="Times New Roman" w:eastAsia="Times New Roman" w:hAnsi="Times New Roman" w:cs="Times New Roman"/>
                <w:color w:val="000000"/>
                <w:sz w:val="18"/>
                <w:szCs w:val="18"/>
                <w:lang w:eastAsia="ru-RU"/>
              </w:rPr>
              <w:lastRenderedPageBreak/>
              <w:t>№</w:t>
            </w:r>
          </w:p>
        </w:tc>
        <w:tc>
          <w:tcPr>
            <w:tcW w:w="85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72AF8" w:rsidRPr="00AC68EC" w:rsidRDefault="00372AF8" w:rsidP="00AC68EC">
            <w:pPr>
              <w:spacing w:after="0" w:line="240" w:lineRule="auto"/>
              <w:jc w:val="center"/>
              <w:rPr>
                <w:rFonts w:ascii="Times New Roman" w:eastAsia="Times New Roman" w:hAnsi="Times New Roman" w:cs="Times New Roman"/>
                <w:b/>
                <w:bCs/>
                <w:color w:val="000000"/>
                <w:sz w:val="18"/>
                <w:szCs w:val="18"/>
                <w:lang w:eastAsia="ru-RU"/>
              </w:rPr>
            </w:pPr>
            <w:r w:rsidRPr="00AC68EC">
              <w:rPr>
                <w:rFonts w:ascii="Times New Roman" w:eastAsia="Times New Roman" w:hAnsi="Times New Roman" w:cs="Times New Roman"/>
                <w:b/>
                <w:bCs/>
                <w:color w:val="000000"/>
                <w:sz w:val="18"/>
                <w:szCs w:val="18"/>
                <w:lang w:eastAsia="ru-RU"/>
              </w:rPr>
              <w:t>Наименование предмета контракта</w:t>
            </w:r>
          </w:p>
        </w:tc>
        <w:tc>
          <w:tcPr>
            <w:tcW w:w="1011"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72AF8" w:rsidRPr="00AC68EC" w:rsidRDefault="00372AF8" w:rsidP="00AC68EC">
            <w:pPr>
              <w:spacing w:after="0" w:line="240" w:lineRule="auto"/>
              <w:jc w:val="center"/>
              <w:rPr>
                <w:rFonts w:ascii="Times New Roman" w:eastAsia="Times New Roman" w:hAnsi="Times New Roman" w:cs="Times New Roman"/>
                <w:b/>
                <w:bCs/>
                <w:color w:val="000000"/>
                <w:sz w:val="18"/>
                <w:szCs w:val="18"/>
                <w:lang w:eastAsia="ru-RU"/>
              </w:rPr>
            </w:pPr>
            <w:r w:rsidRPr="00AC68EC">
              <w:rPr>
                <w:rFonts w:ascii="Times New Roman" w:eastAsia="Times New Roman" w:hAnsi="Times New Roman" w:cs="Times New Roman"/>
                <w:b/>
                <w:bCs/>
                <w:color w:val="000000"/>
                <w:sz w:val="18"/>
                <w:szCs w:val="18"/>
                <w:lang w:eastAsia="ru-RU"/>
              </w:rPr>
              <w:t>Лекарственная форма, дозировка</w:t>
            </w:r>
          </w:p>
        </w:tc>
        <w:tc>
          <w:tcPr>
            <w:tcW w:w="482" w:type="pct"/>
            <w:tcBorders>
              <w:top w:val="single" w:sz="4" w:space="0" w:color="auto"/>
              <w:left w:val="nil"/>
              <w:bottom w:val="single" w:sz="4" w:space="0" w:color="auto"/>
              <w:right w:val="nil"/>
            </w:tcBorders>
            <w:vAlign w:val="center"/>
          </w:tcPr>
          <w:p w:rsidR="00372AF8" w:rsidRPr="00AC68EC" w:rsidRDefault="00372AF8" w:rsidP="00AC68EC">
            <w:pPr>
              <w:spacing w:after="0" w:line="240" w:lineRule="auto"/>
              <w:jc w:val="center"/>
              <w:rPr>
                <w:rFonts w:ascii="Times New Roman" w:eastAsia="Times New Roman" w:hAnsi="Times New Roman" w:cs="Times New Roman"/>
                <w:b/>
                <w:bCs/>
                <w:color w:val="000000"/>
                <w:sz w:val="18"/>
                <w:szCs w:val="18"/>
                <w:lang w:eastAsia="ru-RU"/>
              </w:rPr>
            </w:pPr>
          </w:p>
        </w:tc>
        <w:tc>
          <w:tcPr>
            <w:tcW w:w="1011" w:type="pct"/>
            <w:gridSpan w:val="2"/>
            <w:tcBorders>
              <w:top w:val="single" w:sz="4" w:space="0" w:color="auto"/>
              <w:left w:val="nil"/>
              <w:bottom w:val="single" w:sz="4" w:space="0" w:color="auto"/>
              <w:right w:val="single" w:sz="4" w:space="0" w:color="auto"/>
            </w:tcBorders>
            <w:shd w:val="clear" w:color="auto" w:fill="auto"/>
            <w:vAlign w:val="center"/>
            <w:hideMark/>
          </w:tcPr>
          <w:p w:rsidR="00372AF8" w:rsidRPr="00AC68EC" w:rsidRDefault="00372AF8" w:rsidP="00AC68EC">
            <w:pPr>
              <w:spacing w:after="0" w:line="240" w:lineRule="auto"/>
              <w:jc w:val="center"/>
              <w:rPr>
                <w:rFonts w:ascii="Times New Roman" w:eastAsia="Times New Roman" w:hAnsi="Times New Roman" w:cs="Times New Roman"/>
                <w:b/>
                <w:bCs/>
                <w:color w:val="000000"/>
                <w:sz w:val="18"/>
                <w:szCs w:val="18"/>
                <w:lang w:eastAsia="ru-RU"/>
              </w:rPr>
            </w:pPr>
            <w:r w:rsidRPr="00AC68EC">
              <w:rPr>
                <w:rFonts w:ascii="Times New Roman" w:eastAsia="Times New Roman" w:hAnsi="Times New Roman" w:cs="Times New Roman"/>
                <w:b/>
                <w:bCs/>
                <w:color w:val="000000"/>
                <w:sz w:val="18"/>
                <w:szCs w:val="18"/>
                <w:lang w:eastAsia="ru-RU"/>
              </w:rPr>
              <w:t>Коммерческие предложения</w:t>
            </w:r>
          </w:p>
        </w:tc>
        <w:tc>
          <w:tcPr>
            <w:tcW w:w="53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C68EC" w:rsidRDefault="00372AF8" w:rsidP="00AC68EC">
            <w:pPr>
              <w:spacing w:after="0" w:line="240" w:lineRule="auto"/>
              <w:jc w:val="center"/>
              <w:rPr>
                <w:rFonts w:ascii="Times New Roman" w:eastAsia="Times New Roman" w:hAnsi="Times New Roman" w:cs="Times New Roman"/>
                <w:b/>
                <w:bCs/>
                <w:sz w:val="18"/>
                <w:szCs w:val="18"/>
                <w:lang w:eastAsia="ru-RU"/>
              </w:rPr>
            </w:pPr>
            <w:r w:rsidRPr="00AC68EC">
              <w:rPr>
                <w:rFonts w:ascii="Times New Roman" w:eastAsia="Times New Roman" w:hAnsi="Times New Roman" w:cs="Times New Roman"/>
                <w:b/>
                <w:bCs/>
                <w:sz w:val="18"/>
                <w:szCs w:val="18"/>
                <w:lang w:eastAsia="ru-RU"/>
              </w:rPr>
              <w:t xml:space="preserve">Минимальная цена </w:t>
            </w:r>
            <w:proofErr w:type="spellStart"/>
            <w:r w:rsidRPr="00AC68EC">
              <w:rPr>
                <w:rFonts w:ascii="Times New Roman" w:eastAsia="Times New Roman" w:hAnsi="Times New Roman" w:cs="Times New Roman"/>
                <w:b/>
                <w:bCs/>
                <w:sz w:val="18"/>
                <w:szCs w:val="18"/>
                <w:lang w:eastAsia="ru-RU"/>
              </w:rPr>
              <w:t>коммерч</w:t>
            </w:r>
            <w:proofErr w:type="spellEnd"/>
            <w:r w:rsidRPr="00AC68EC">
              <w:rPr>
                <w:rFonts w:ascii="Times New Roman" w:eastAsia="Times New Roman" w:hAnsi="Times New Roman" w:cs="Times New Roman"/>
                <w:b/>
                <w:bCs/>
                <w:sz w:val="18"/>
                <w:szCs w:val="18"/>
                <w:lang w:eastAsia="ru-RU"/>
              </w:rPr>
              <w:t xml:space="preserve">. предложения (за </w:t>
            </w:r>
            <w:proofErr w:type="spellStart"/>
            <w:r w:rsidRPr="00AC68EC">
              <w:rPr>
                <w:rFonts w:ascii="Times New Roman" w:eastAsia="Times New Roman" w:hAnsi="Times New Roman" w:cs="Times New Roman"/>
                <w:b/>
                <w:bCs/>
                <w:sz w:val="18"/>
                <w:szCs w:val="18"/>
                <w:lang w:eastAsia="ru-RU"/>
              </w:rPr>
              <w:t>уп</w:t>
            </w:r>
            <w:proofErr w:type="spellEnd"/>
            <w:r w:rsidRPr="00AC68EC">
              <w:rPr>
                <w:rFonts w:ascii="Times New Roman" w:eastAsia="Times New Roman" w:hAnsi="Times New Roman" w:cs="Times New Roman"/>
                <w:b/>
                <w:bCs/>
                <w:sz w:val="18"/>
                <w:szCs w:val="18"/>
                <w:lang w:eastAsia="ru-RU"/>
              </w:rPr>
              <w:t xml:space="preserve">.) </w:t>
            </w:r>
            <w:proofErr w:type="spellStart"/>
            <w:r w:rsidRPr="00AC68EC">
              <w:rPr>
                <w:rFonts w:ascii="Times New Roman" w:eastAsia="Times New Roman" w:hAnsi="Times New Roman" w:cs="Times New Roman"/>
                <w:b/>
                <w:bCs/>
                <w:sz w:val="18"/>
                <w:szCs w:val="18"/>
                <w:lang w:eastAsia="ru-RU"/>
              </w:rPr>
              <w:t>руб</w:t>
            </w:r>
            <w:proofErr w:type="spellEnd"/>
            <w:r w:rsidR="00AC68EC">
              <w:rPr>
                <w:rFonts w:ascii="Times New Roman" w:eastAsia="Times New Roman" w:hAnsi="Times New Roman" w:cs="Times New Roman"/>
                <w:b/>
                <w:bCs/>
                <w:sz w:val="18"/>
                <w:szCs w:val="18"/>
                <w:lang w:eastAsia="ru-RU"/>
              </w:rPr>
              <w:t xml:space="preserve"> без НДС</w:t>
            </w:r>
          </w:p>
          <w:p w:rsidR="00372AF8" w:rsidRPr="00AC68EC" w:rsidRDefault="00372AF8" w:rsidP="00AC68EC">
            <w:pPr>
              <w:spacing w:after="0" w:line="240" w:lineRule="auto"/>
              <w:jc w:val="center"/>
              <w:rPr>
                <w:rFonts w:ascii="Times New Roman" w:eastAsia="Times New Roman" w:hAnsi="Times New Roman" w:cs="Times New Roman"/>
                <w:b/>
                <w:bCs/>
                <w:sz w:val="18"/>
                <w:szCs w:val="18"/>
                <w:lang w:eastAsia="ru-RU"/>
              </w:rPr>
            </w:pPr>
            <w:r w:rsidRPr="00AC68EC">
              <w:rPr>
                <w:rFonts w:ascii="Times New Roman" w:eastAsia="Times New Roman" w:hAnsi="Times New Roman" w:cs="Times New Roman"/>
                <w:b/>
                <w:bCs/>
                <w:sz w:val="18"/>
                <w:szCs w:val="18"/>
                <w:lang w:eastAsia="ru-RU"/>
              </w:rPr>
              <w:t>.</w:t>
            </w:r>
          </w:p>
        </w:tc>
        <w:tc>
          <w:tcPr>
            <w:tcW w:w="43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72AF8" w:rsidRPr="00AC68EC" w:rsidRDefault="00372AF8" w:rsidP="00AC68EC">
            <w:pPr>
              <w:spacing w:after="0" w:line="240" w:lineRule="auto"/>
              <w:jc w:val="center"/>
              <w:rPr>
                <w:rFonts w:ascii="Times New Roman" w:eastAsia="Times New Roman" w:hAnsi="Times New Roman" w:cs="Times New Roman"/>
                <w:b/>
                <w:bCs/>
                <w:sz w:val="18"/>
                <w:szCs w:val="18"/>
                <w:lang w:eastAsia="ru-RU"/>
              </w:rPr>
            </w:pPr>
            <w:r w:rsidRPr="00AC68EC">
              <w:rPr>
                <w:rFonts w:ascii="Times New Roman" w:eastAsia="Times New Roman" w:hAnsi="Times New Roman" w:cs="Times New Roman"/>
                <w:b/>
                <w:bCs/>
                <w:sz w:val="18"/>
                <w:szCs w:val="18"/>
                <w:lang w:eastAsia="ru-RU"/>
              </w:rPr>
              <w:t xml:space="preserve">Цена без НДС за </w:t>
            </w:r>
            <w:proofErr w:type="spellStart"/>
            <w:proofErr w:type="gramStart"/>
            <w:r w:rsidRPr="00AC68EC">
              <w:rPr>
                <w:rFonts w:ascii="Times New Roman" w:eastAsia="Times New Roman" w:hAnsi="Times New Roman" w:cs="Times New Roman"/>
                <w:b/>
                <w:bCs/>
                <w:sz w:val="18"/>
                <w:szCs w:val="18"/>
                <w:lang w:eastAsia="ru-RU"/>
              </w:rPr>
              <w:t>ед</w:t>
            </w:r>
            <w:proofErr w:type="spellEnd"/>
            <w:proofErr w:type="gramEnd"/>
            <w:r w:rsidRPr="00AC68EC">
              <w:rPr>
                <w:rFonts w:ascii="Times New Roman" w:eastAsia="Times New Roman" w:hAnsi="Times New Roman" w:cs="Times New Roman"/>
                <w:b/>
                <w:bCs/>
                <w:sz w:val="18"/>
                <w:szCs w:val="18"/>
                <w:lang w:eastAsia="ru-RU"/>
              </w:rPr>
              <w:t xml:space="preserve"> </w:t>
            </w:r>
            <w:proofErr w:type="spellStart"/>
            <w:r w:rsidRPr="00AC68EC">
              <w:rPr>
                <w:rFonts w:ascii="Times New Roman" w:eastAsia="Times New Roman" w:hAnsi="Times New Roman" w:cs="Times New Roman"/>
                <w:b/>
                <w:bCs/>
                <w:sz w:val="18"/>
                <w:szCs w:val="18"/>
                <w:lang w:eastAsia="ru-RU"/>
              </w:rPr>
              <w:t>измерения,руб</w:t>
            </w:r>
            <w:proofErr w:type="spellEnd"/>
            <w:r w:rsidRPr="00AC68EC">
              <w:rPr>
                <w:rFonts w:ascii="Times New Roman" w:eastAsia="Times New Roman" w:hAnsi="Times New Roman" w:cs="Times New Roman"/>
                <w:b/>
                <w:bCs/>
                <w:sz w:val="18"/>
                <w:szCs w:val="18"/>
                <w:lang w:eastAsia="ru-RU"/>
              </w:rPr>
              <w:t>.</w:t>
            </w:r>
          </w:p>
        </w:tc>
        <w:tc>
          <w:tcPr>
            <w:tcW w:w="53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72AF8" w:rsidRPr="00AC68EC" w:rsidRDefault="00372AF8" w:rsidP="00AC68EC">
            <w:pPr>
              <w:spacing w:after="0" w:line="240" w:lineRule="auto"/>
              <w:jc w:val="center"/>
              <w:rPr>
                <w:rFonts w:ascii="Times New Roman" w:eastAsia="Times New Roman" w:hAnsi="Times New Roman" w:cs="Times New Roman"/>
                <w:b/>
                <w:bCs/>
                <w:sz w:val="18"/>
                <w:szCs w:val="18"/>
                <w:lang w:eastAsia="ru-RU"/>
              </w:rPr>
            </w:pPr>
            <w:r w:rsidRPr="00AC68EC">
              <w:rPr>
                <w:rFonts w:ascii="Times New Roman" w:eastAsia="Times New Roman" w:hAnsi="Times New Roman" w:cs="Times New Roman"/>
                <w:b/>
                <w:bCs/>
                <w:sz w:val="18"/>
                <w:szCs w:val="18"/>
                <w:lang w:eastAsia="ru-RU"/>
              </w:rPr>
              <w:t>Единица измерения лек</w:t>
            </w:r>
            <w:proofErr w:type="gramStart"/>
            <w:r w:rsidRPr="00AC68EC">
              <w:rPr>
                <w:rFonts w:ascii="Times New Roman" w:eastAsia="Times New Roman" w:hAnsi="Times New Roman" w:cs="Times New Roman"/>
                <w:b/>
                <w:bCs/>
                <w:sz w:val="18"/>
                <w:szCs w:val="18"/>
                <w:lang w:eastAsia="ru-RU"/>
              </w:rPr>
              <w:t>.</w:t>
            </w:r>
            <w:proofErr w:type="gramEnd"/>
            <w:r w:rsidRPr="00AC68EC">
              <w:rPr>
                <w:rFonts w:ascii="Times New Roman" w:eastAsia="Times New Roman" w:hAnsi="Times New Roman" w:cs="Times New Roman"/>
                <w:b/>
                <w:bCs/>
                <w:sz w:val="18"/>
                <w:szCs w:val="18"/>
                <w:lang w:eastAsia="ru-RU"/>
              </w:rPr>
              <w:t xml:space="preserve"> </w:t>
            </w:r>
            <w:proofErr w:type="gramStart"/>
            <w:r w:rsidRPr="00AC68EC">
              <w:rPr>
                <w:rFonts w:ascii="Times New Roman" w:eastAsia="Times New Roman" w:hAnsi="Times New Roman" w:cs="Times New Roman"/>
                <w:b/>
                <w:bCs/>
                <w:sz w:val="18"/>
                <w:szCs w:val="18"/>
                <w:lang w:eastAsia="ru-RU"/>
              </w:rPr>
              <w:t>п</w:t>
            </w:r>
            <w:proofErr w:type="gramEnd"/>
            <w:r w:rsidRPr="00AC68EC">
              <w:rPr>
                <w:rFonts w:ascii="Times New Roman" w:eastAsia="Times New Roman" w:hAnsi="Times New Roman" w:cs="Times New Roman"/>
                <w:b/>
                <w:bCs/>
                <w:sz w:val="18"/>
                <w:szCs w:val="18"/>
                <w:lang w:eastAsia="ru-RU"/>
              </w:rPr>
              <w:t>репарата</w:t>
            </w:r>
          </w:p>
        </w:tc>
      </w:tr>
      <w:tr w:rsidR="00A31DB2" w:rsidRPr="007D3D18" w:rsidTr="00AC68EC">
        <w:trPr>
          <w:trHeight w:val="551"/>
        </w:trPr>
        <w:tc>
          <w:tcPr>
            <w:tcW w:w="143" w:type="pct"/>
            <w:vMerge/>
            <w:tcBorders>
              <w:top w:val="single" w:sz="4" w:space="0" w:color="auto"/>
              <w:left w:val="single" w:sz="4" w:space="0" w:color="auto"/>
              <w:bottom w:val="single" w:sz="4" w:space="0" w:color="auto"/>
              <w:right w:val="single" w:sz="4" w:space="0" w:color="auto"/>
            </w:tcBorders>
            <w:vAlign w:val="center"/>
            <w:hideMark/>
          </w:tcPr>
          <w:p w:rsidR="00372AF8" w:rsidRPr="00AC68EC" w:rsidRDefault="00372AF8" w:rsidP="00AC68EC">
            <w:pPr>
              <w:spacing w:after="0" w:line="240" w:lineRule="auto"/>
              <w:jc w:val="center"/>
              <w:rPr>
                <w:rFonts w:ascii="Times New Roman" w:eastAsia="Times New Roman" w:hAnsi="Times New Roman" w:cs="Times New Roman"/>
                <w:color w:val="000000"/>
                <w:sz w:val="18"/>
                <w:szCs w:val="18"/>
                <w:lang w:eastAsia="ru-RU"/>
              </w:rPr>
            </w:pPr>
          </w:p>
        </w:tc>
        <w:tc>
          <w:tcPr>
            <w:tcW w:w="858" w:type="pct"/>
            <w:vMerge/>
            <w:tcBorders>
              <w:top w:val="single" w:sz="4" w:space="0" w:color="auto"/>
              <w:left w:val="single" w:sz="4" w:space="0" w:color="auto"/>
              <w:bottom w:val="single" w:sz="4" w:space="0" w:color="auto"/>
              <w:right w:val="single" w:sz="4" w:space="0" w:color="auto"/>
            </w:tcBorders>
            <w:vAlign w:val="center"/>
            <w:hideMark/>
          </w:tcPr>
          <w:p w:rsidR="00372AF8" w:rsidRPr="00AC68EC" w:rsidRDefault="00372AF8" w:rsidP="00AC68EC">
            <w:pPr>
              <w:spacing w:after="0" w:line="240" w:lineRule="auto"/>
              <w:jc w:val="center"/>
              <w:rPr>
                <w:rFonts w:ascii="Times New Roman" w:eastAsia="Times New Roman" w:hAnsi="Times New Roman" w:cs="Times New Roman"/>
                <w:b/>
                <w:bCs/>
                <w:color w:val="000000"/>
                <w:sz w:val="18"/>
                <w:szCs w:val="18"/>
                <w:lang w:eastAsia="ru-RU"/>
              </w:rPr>
            </w:pPr>
          </w:p>
        </w:tc>
        <w:tc>
          <w:tcPr>
            <w:tcW w:w="1011" w:type="pct"/>
            <w:vMerge/>
            <w:tcBorders>
              <w:top w:val="single" w:sz="4" w:space="0" w:color="auto"/>
              <w:left w:val="single" w:sz="4" w:space="0" w:color="auto"/>
              <w:bottom w:val="single" w:sz="4" w:space="0" w:color="auto"/>
              <w:right w:val="single" w:sz="4" w:space="0" w:color="auto"/>
            </w:tcBorders>
            <w:vAlign w:val="center"/>
          </w:tcPr>
          <w:p w:rsidR="00372AF8" w:rsidRPr="00AC68EC" w:rsidRDefault="00372AF8" w:rsidP="00AC68EC">
            <w:pPr>
              <w:spacing w:after="0" w:line="240" w:lineRule="auto"/>
              <w:jc w:val="center"/>
              <w:rPr>
                <w:rFonts w:ascii="Times New Roman" w:eastAsia="Times New Roman" w:hAnsi="Times New Roman" w:cs="Times New Roman"/>
                <w:b/>
                <w:bCs/>
                <w:color w:val="000000"/>
                <w:sz w:val="18"/>
                <w:szCs w:val="18"/>
                <w:lang w:eastAsia="ru-RU"/>
              </w:rPr>
            </w:pPr>
          </w:p>
        </w:tc>
        <w:tc>
          <w:tcPr>
            <w:tcW w:w="482" w:type="pct"/>
            <w:tcBorders>
              <w:top w:val="single" w:sz="4" w:space="0" w:color="auto"/>
              <w:left w:val="nil"/>
              <w:bottom w:val="single" w:sz="4" w:space="0" w:color="auto"/>
              <w:right w:val="single" w:sz="4" w:space="0" w:color="auto"/>
            </w:tcBorders>
            <w:shd w:val="clear" w:color="auto" w:fill="auto"/>
            <w:vAlign w:val="center"/>
            <w:hideMark/>
          </w:tcPr>
          <w:p w:rsidR="00372AF8" w:rsidRPr="00AC68EC" w:rsidRDefault="00372AF8" w:rsidP="00AC68EC">
            <w:pPr>
              <w:spacing w:after="0" w:line="240" w:lineRule="auto"/>
              <w:jc w:val="center"/>
              <w:rPr>
                <w:rFonts w:ascii="Times New Roman" w:eastAsia="Times New Roman" w:hAnsi="Times New Roman" w:cs="Times New Roman"/>
                <w:b/>
                <w:bCs/>
                <w:color w:val="000000"/>
                <w:sz w:val="18"/>
                <w:szCs w:val="18"/>
                <w:lang w:eastAsia="ru-RU"/>
              </w:rPr>
            </w:pPr>
            <w:r w:rsidRPr="00AC68EC">
              <w:rPr>
                <w:rFonts w:ascii="Times New Roman" w:eastAsia="Times New Roman" w:hAnsi="Times New Roman" w:cs="Times New Roman"/>
                <w:b/>
                <w:bCs/>
                <w:color w:val="000000"/>
                <w:sz w:val="18"/>
                <w:szCs w:val="18"/>
                <w:lang w:eastAsia="ru-RU"/>
              </w:rPr>
              <w:t>Поставщик №1</w:t>
            </w:r>
          </w:p>
        </w:tc>
        <w:tc>
          <w:tcPr>
            <w:tcW w:w="481" w:type="pct"/>
            <w:tcBorders>
              <w:top w:val="single" w:sz="4" w:space="0" w:color="auto"/>
              <w:left w:val="nil"/>
              <w:bottom w:val="single" w:sz="4" w:space="0" w:color="auto"/>
              <w:right w:val="single" w:sz="8" w:space="0" w:color="auto"/>
            </w:tcBorders>
            <w:vAlign w:val="center"/>
          </w:tcPr>
          <w:p w:rsidR="00372AF8" w:rsidRPr="00AC68EC" w:rsidRDefault="00372AF8" w:rsidP="00AC68EC">
            <w:pPr>
              <w:spacing w:after="0" w:line="240" w:lineRule="auto"/>
              <w:jc w:val="center"/>
              <w:rPr>
                <w:rFonts w:ascii="Times New Roman" w:eastAsia="Times New Roman" w:hAnsi="Times New Roman" w:cs="Times New Roman"/>
                <w:b/>
                <w:bCs/>
                <w:color w:val="000000"/>
                <w:sz w:val="18"/>
                <w:szCs w:val="18"/>
                <w:lang w:eastAsia="ru-RU"/>
              </w:rPr>
            </w:pPr>
            <w:r w:rsidRPr="00AC68EC">
              <w:rPr>
                <w:rFonts w:ascii="Times New Roman" w:eastAsia="Times New Roman" w:hAnsi="Times New Roman" w:cs="Times New Roman"/>
                <w:b/>
                <w:bCs/>
                <w:color w:val="000000"/>
                <w:sz w:val="18"/>
                <w:szCs w:val="18"/>
                <w:lang w:eastAsia="ru-RU"/>
              </w:rPr>
              <w:t>Поставщик №2</w:t>
            </w:r>
          </w:p>
        </w:tc>
        <w:tc>
          <w:tcPr>
            <w:tcW w:w="530" w:type="pct"/>
            <w:tcBorders>
              <w:top w:val="single" w:sz="4" w:space="0" w:color="auto"/>
              <w:left w:val="single" w:sz="8" w:space="0" w:color="auto"/>
              <w:bottom w:val="single" w:sz="4" w:space="0" w:color="auto"/>
              <w:right w:val="single" w:sz="4" w:space="0" w:color="auto"/>
            </w:tcBorders>
            <w:shd w:val="clear" w:color="auto" w:fill="auto"/>
            <w:vAlign w:val="center"/>
          </w:tcPr>
          <w:p w:rsidR="00372AF8" w:rsidRPr="00AC68EC" w:rsidRDefault="00372AF8" w:rsidP="00AC68EC">
            <w:pPr>
              <w:spacing w:after="0" w:line="240" w:lineRule="auto"/>
              <w:jc w:val="center"/>
              <w:rPr>
                <w:rFonts w:ascii="Times New Roman" w:eastAsia="Times New Roman" w:hAnsi="Times New Roman" w:cs="Times New Roman"/>
                <w:b/>
                <w:bCs/>
                <w:color w:val="000000"/>
                <w:sz w:val="18"/>
                <w:szCs w:val="18"/>
                <w:lang w:eastAsia="ru-RU"/>
              </w:rPr>
            </w:pPr>
            <w:r w:rsidRPr="00AC68EC">
              <w:rPr>
                <w:rFonts w:ascii="Times New Roman" w:eastAsia="Times New Roman" w:hAnsi="Times New Roman" w:cs="Times New Roman"/>
                <w:b/>
                <w:bCs/>
                <w:color w:val="000000"/>
                <w:sz w:val="18"/>
                <w:szCs w:val="18"/>
                <w:lang w:eastAsia="ru-RU"/>
              </w:rPr>
              <w:t>Поставщик №3</w:t>
            </w:r>
          </w:p>
        </w:tc>
        <w:tc>
          <w:tcPr>
            <w:tcW w:w="531" w:type="pct"/>
            <w:vMerge/>
            <w:tcBorders>
              <w:top w:val="single" w:sz="4" w:space="0" w:color="auto"/>
              <w:left w:val="single" w:sz="4" w:space="0" w:color="auto"/>
              <w:bottom w:val="single" w:sz="4" w:space="0" w:color="auto"/>
              <w:right w:val="single" w:sz="4" w:space="0" w:color="auto"/>
            </w:tcBorders>
            <w:vAlign w:val="center"/>
            <w:hideMark/>
          </w:tcPr>
          <w:p w:rsidR="00372AF8" w:rsidRPr="00AC68EC" w:rsidRDefault="00372AF8" w:rsidP="00AC68EC">
            <w:pPr>
              <w:spacing w:after="0" w:line="240" w:lineRule="auto"/>
              <w:jc w:val="center"/>
              <w:rPr>
                <w:rFonts w:ascii="Times New Roman" w:eastAsia="Times New Roman" w:hAnsi="Times New Roman" w:cs="Times New Roman"/>
                <w:b/>
                <w:bCs/>
                <w:sz w:val="18"/>
                <w:szCs w:val="18"/>
                <w:lang w:eastAsia="ru-RU"/>
              </w:rPr>
            </w:pPr>
          </w:p>
        </w:tc>
        <w:tc>
          <w:tcPr>
            <w:tcW w:w="433" w:type="pct"/>
            <w:vMerge/>
            <w:tcBorders>
              <w:top w:val="single" w:sz="4" w:space="0" w:color="auto"/>
              <w:left w:val="single" w:sz="4" w:space="0" w:color="auto"/>
              <w:bottom w:val="single" w:sz="4" w:space="0" w:color="auto"/>
              <w:right w:val="single" w:sz="4" w:space="0" w:color="auto"/>
            </w:tcBorders>
            <w:vAlign w:val="center"/>
            <w:hideMark/>
          </w:tcPr>
          <w:p w:rsidR="00372AF8" w:rsidRPr="00AC68EC" w:rsidRDefault="00372AF8" w:rsidP="00AC68EC">
            <w:pPr>
              <w:spacing w:after="0" w:line="240" w:lineRule="auto"/>
              <w:jc w:val="center"/>
              <w:rPr>
                <w:rFonts w:ascii="Times New Roman" w:eastAsia="Times New Roman" w:hAnsi="Times New Roman" w:cs="Times New Roman"/>
                <w:b/>
                <w:bCs/>
                <w:sz w:val="18"/>
                <w:szCs w:val="18"/>
                <w:lang w:eastAsia="ru-RU"/>
              </w:rPr>
            </w:pPr>
          </w:p>
        </w:tc>
        <w:tc>
          <w:tcPr>
            <w:tcW w:w="530" w:type="pct"/>
            <w:vMerge/>
            <w:tcBorders>
              <w:top w:val="single" w:sz="4" w:space="0" w:color="auto"/>
              <w:left w:val="single" w:sz="4" w:space="0" w:color="auto"/>
              <w:bottom w:val="single" w:sz="4" w:space="0" w:color="auto"/>
              <w:right w:val="single" w:sz="4" w:space="0" w:color="auto"/>
            </w:tcBorders>
            <w:vAlign w:val="center"/>
            <w:hideMark/>
          </w:tcPr>
          <w:p w:rsidR="00372AF8" w:rsidRPr="00AC68EC" w:rsidRDefault="00372AF8" w:rsidP="00AC68EC">
            <w:pPr>
              <w:spacing w:after="0" w:line="240" w:lineRule="auto"/>
              <w:jc w:val="center"/>
              <w:rPr>
                <w:rFonts w:ascii="Times New Roman" w:eastAsia="Times New Roman" w:hAnsi="Times New Roman" w:cs="Times New Roman"/>
                <w:b/>
                <w:bCs/>
                <w:sz w:val="18"/>
                <w:szCs w:val="18"/>
                <w:lang w:eastAsia="ru-RU"/>
              </w:rPr>
            </w:pPr>
          </w:p>
        </w:tc>
      </w:tr>
      <w:tr w:rsidR="00AC68EC" w:rsidRPr="007B0BAB" w:rsidTr="00AC68EC">
        <w:trPr>
          <w:trHeight w:val="1281"/>
        </w:trPr>
        <w:tc>
          <w:tcPr>
            <w:tcW w:w="143" w:type="pct"/>
            <w:tcBorders>
              <w:top w:val="single" w:sz="4" w:space="0" w:color="auto"/>
              <w:left w:val="single" w:sz="4" w:space="0" w:color="auto"/>
              <w:bottom w:val="single" w:sz="4" w:space="0" w:color="auto"/>
              <w:right w:val="single" w:sz="4" w:space="0" w:color="auto"/>
            </w:tcBorders>
            <w:shd w:val="clear" w:color="auto" w:fill="auto"/>
            <w:vAlign w:val="center"/>
          </w:tcPr>
          <w:p w:rsidR="00AC68EC" w:rsidRPr="00AC68EC" w:rsidRDefault="00AC68EC" w:rsidP="00AC68EC">
            <w:pPr>
              <w:jc w:val="center"/>
              <w:rPr>
                <w:rFonts w:ascii="Times New Roman" w:hAnsi="Times New Roman" w:cs="Times New Roman"/>
                <w:b/>
                <w:bCs/>
                <w:sz w:val="18"/>
                <w:szCs w:val="18"/>
              </w:rPr>
            </w:pPr>
            <w:r w:rsidRPr="00AC68EC">
              <w:rPr>
                <w:rFonts w:ascii="Times New Roman" w:hAnsi="Times New Roman" w:cs="Times New Roman"/>
                <w:b/>
                <w:bCs/>
                <w:sz w:val="18"/>
                <w:szCs w:val="18"/>
              </w:rPr>
              <w:t>1</w:t>
            </w:r>
          </w:p>
        </w:tc>
        <w:tc>
          <w:tcPr>
            <w:tcW w:w="858" w:type="pct"/>
            <w:tcBorders>
              <w:top w:val="single" w:sz="4" w:space="0" w:color="auto"/>
              <w:left w:val="nil"/>
              <w:bottom w:val="single" w:sz="4" w:space="0" w:color="auto"/>
              <w:right w:val="single" w:sz="4" w:space="0" w:color="auto"/>
            </w:tcBorders>
            <w:shd w:val="clear" w:color="auto" w:fill="auto"/>
            <w:vAlign w:val="center"/>
          </w:tcPr>
          <w:p w:rsidR="00AC68EC" w:rsidRPr="00AC68EC" w:rsidRDefault="00AC68EC" w:rsidP="00AC68EC">
            <w:pPr>
              <w:spacing w:line="240" w:lineRule="auto"/>
              <w:jc w:val="center"/>
              <w:rPr>
                <w:rFonts w:ascii="Times New Roman" w:hAnsi="Times New Roman" w:cs="Times New Roman"/>
                <w:color w:val="000000"/>
                <w:sz w:val="18"/>
                <w:szCs w:val="18"/>
              </w:rPr>
            </w:pPr>
            <w:r w:rsidRPr="00AC68EC">
              <w:rPr>
                <w:rFonts w:ascii="Times New Roman" w:hAnsi="Times New Roman" w:cs="Times New Roman"/>
                <w:color w:val="000000"/>
                <w:sz w:val="18"/>
                <w:szCs w:val="18"/>
              </w:rPr>
              <w:t>Декстроза</w:t>
            </w:r>
          </w:p>
        </w:tc>
        <w:tc>
          <w:tcPr>
            <w:tcW w:w="1011" w:type="pct"/>
            <w:tcBorders>
              <w:top w:val="single" w:sz="4" w:space="0" w:color="auto"/>
              <w:left w:val="nil"/>
              <w:bottom w:val="single" w:sz="4" w:space="0" w:color="auto"/>
              <w:right w:val="single" w:sz="4" w:space="0" w:color="auto"/>
            </w:tcBorders>
            <w:shd w:val="clear" w:color="auto" w:fill="auto"/>
            <w:vAlign w:val="center"/>
          </w:tcPr>
          <w:p w:rsidR="00AC68EC" w:rsidRPr="00AC68EC" w:rsidRDefault="00AC68EC" w:rsidP="00AC68EC">
            <w:pPr>
              <w:spacing w:line="240" w:lineRule="auto"/>
              <w:jc w:val="center"/>
              <w:rPr>
                <w:rFonts w:ascii="Times New Roman" w:hAnsi="Times New Roman" w:cs="Times New Roman"/>
                <w:sz w:val="18"/>
                <w:szCs w:val="18"/>
              </w:rPr>
            </w:pPr>
            <w:r w:rsidRPr="00AC68EC">
              <w:rPr>
                <w:rFonts w:ascii="Times New Roman" w:hAnsi="Times New Roman" w:cs="Times New Roman"/>
                <w:sz w:val="18"/>
                <w:szCs w:val="18"/>
              </w:rPr>
              <w:t xml:space="preserve">Раствор для </w:t>
            </w:r>
            <w:proofErr w:type="spellStart"/>
            <w:r w:rsidRPr="00AC68EC">
              <w:rPr>
                <w:rFonts w:ascii="Times New Roman" w:hAnsi="Times New Roman" w:cs="Times New Roman"/>
                <w:sz w:val="18"/>
                <w:szCs w:val="18"/>
              </w:rPr>
              <w:t>инфузий</w:t>
            </w:r>
            <w:proofErr w:type="spellEnd"/>
            <w:r w:rsidRPr="00AC68EC">
              <w:rPr>
                <w:rFonts w:ascii="Times New Roman" w:hAnsi="Times New Roman" w:cs="Times New Roman"/>
                <w:sz w:val="18"/>
                <w:szCs w:val="18"/>
              </w:rPr>
              <w:t xml:space="preserve"> 200 мг/м</w:t>
            </w:r>
            <w:proofErr w:type="gramStart"/>
            <w:r w:rsidRPr="00AC68EC">
              <w:rPr>
                <w:rFonts w:ascii="Times New Roman" w:hAnsi="Times New Roman" w:cs="Times New Roman"/>
                <w:sz w:val="18"/>
                <w:szCs w:val="18"/>
              </w:rPr>
              <w:t>л-</w:t>
            </w:r>
            <w:proofErr w:type="gramEnd"/>
            <w:r w:rsidRPr="00AC68EC">
              <w:rPr>
                <w:rFonts w:ascii="Times New Roman" w:hAnsi="Times New Roman" w:cs="Times New Roman"/>
                <w:sz w:val="18"/>
                <w:szCs w:val="18"/>
              </w:rPr>
              <w:t xml:space="preserve"> флакон 500 мл №20</w:t>
            </w:r>
          </w:p>
        </w:tc>
        <w:tc>
          <w:tcPr>
            <w:tcW w:w="482" w:type="pct"/>
            <w:tcBorders>
              <w:top w:val="single" w:sz="4" w:space="0" w:color="auto"/>
              <w:left w:val="nil"/>
              <w:bottom w:val="single" w:sz="4" w:space="0" w:color="auto"/>
              <w:right w:val="single" w:sz="4" w:space="0" w:color="auto"/>
            </w:tcBorders>
            <w:shd w:val="clear" w:color="auto" w:fill="auto"/>
            <w:vAlign w:val="center"/>
          </w:tcPr>
          <w:p w:rsidR="00AC68EC" w:rsidRPr="00AC68EC" w:rsidRDefault="00AC68EC" w:rsidP="00AC68EC">
            <w:pPr>
              <w:spacing w:after="0" w:line="240" w:lineRule="auto"/>
              <w:jc w:val="center"/>
              <w:rPr>
                <w:rFonts w:ascii="Times New Roman" w:hAnsi="Times New Roman" w:cs="Times New Roman"/>
                <w:sz w:val="18"/>
                <w:szCs w:val="18"/>
              </w:rPr>
            </w:pPr>
            <w:r w:rsidRPr="00AC68EC">
              <w:rPr>
                <w:rFonts w:ascii="Times New Roman" w:hAnsi="Times New Roman" w:cs="Times New Roman"/>
                <w:sz w:val="18"/>
                <w:szCs w:val="18"/>
              </w:rPr>
              <w:t>4883,00</w:t>
            </w:r>
          </w:p>
        </w:tc>
        <w:tc>
          <w:tcPr>
            <w:tcW w:w="481" w:type="pct"/>
            <w:tcBorders>
              <w:top w:val="single" w:sz="4" w:space="0" w:color="auto"/>
              <w:left w:val="nil"/>
              <w:bottom w:val="single" w:sz="4" w:space="0" w:color="auto"/>
              <w:right w:val="single" w:sz="8" w:space="0" w:color="auto"/>
            </w:tcBorders>
            <w:vAlign w:val="center"/>
          </w:tcPr>
          <w:p w:rsidR="00AC68EC" w:rsidRPr="00AC68EC" w:rsidRDefault="00AC68EC" w:rsidP="00AC68EC">
            <w:pPr>
              <w:spacing w:after="0" w:line="240" w:lineRule="auto"/>
              <w:jc w:val="center"/>
              <w:rPr>
                <w:rFonts w:ascii="Times New Roman" w:hAnsi="Times New Roman" w:cs="Times New Roman"/>
                <w:sz w:val="18"/>
                <w:szCs w:val="18"/>
              </w:rPr>
            </w:pPr>
            <w:r w:rsidRPr="00AC68EC">
              <w:rPr>
                <w:rFonts w:ascii="Times New Roman" w:hAnsi="Times New Roman" w:cs="Times New Roman"/>
                <w:sz w:val="18"/>
                <w:szCs w:val="18"/>
              </w:rPr>
              <w:t>4883,40</w:t>
            </w:r>
          </w:p>
        </w:tc>
        <w:tc>
          <w:tcPr>
            <w:tcW w:w="530" w:type="pct"/>
            <w:tcBorders>
              <w:top w:val="single" w:sz="4" w:space="0" w:color="auto"/>
              <w:left w:val="single" w:sz="8" w:space="0" w:color="auto"/>
              <w:bottom w:val="single" w:sz="4" w:space="0" w:color="auto"/>
              <w:right w:val="single" w:sz="4" w:space="0" w:color="auto"/>
            </w:tcBorders>
            <w:shd w:val="clear" w:color="auto" w:fill="auto"/>
            <w:vAlign w:val="center"/>
          </w:tcPr>
          <w:p w:rsidR="00AC68EC" w:rsidRPr="00AC68EC" w:rsidRDefault="00AC68EC" w:rsidP="00AC68EC">
            <w:pPr>
              <w:spacing w:after="0" w:line="240" w:lineRule="auto"/>
              <w:jc w:val="center"/>
              <w:rPr>
                <w:rFonts w:ascii="Times New Roman" w:hAnsi="Times New Roman" w:cs="Times New Roman"/>
                <w:sz w:val="18"/>
                <w:szCs w:val="18"/>
              </w:rPr>
            </w:pPr>
            <w:r w:rsidRPr="00AC68EC">
              <w:rPr>
                <w:rFonts w:ascii="Times New Roman" w:hAnsi="Times New Roman" w:cs="Times New Roman"/>
                <w:sz w:val="18"/>
                <w:szCs w:val="18"/>
              </w:rPr>
              <w:t>4883,60</w:t>
            </w:r>
          </w:p>
        </w:tc>
        <w:tc>
          <w:tcPr>
            <w:tcW w:w="531" w:type="pct"/>
            <w:tcBorders>
              <w:top w:val="single" w:sz="4" w:space="0" w:color="auto"/>
              <w:left w:val="nil"/>
              <w:bottom w:val="single" w:sz="4" w:space="0" w:color="auto"/>
              <w:right w:val="single" w:sz="4" w:space="0" w:color="auto"/>
            </w:tcBorders>
            <w:shd w:val="clear" w:color="auto" w:fill="auto"/>
            <w:vAlign w:val="center"/>
          </w:tcPr>
          <w:p w:rsidR="00AC68EC" w:rsidRDefault="00AC68EC" w:rsidP="00AC68EC">
            <w:pPr>
              <w:jc w:val="center"/>
              <w:rPr>
                <w:rFonts w:ascii="Times New Roman" w:hAnsi="Times New Roman" w:cs="Times New Roman"/>
                <w:color w:val="000000"/>
                <w:sz w:val="18"/>
                <w:szCs w:val="18"/>
              </w:rPr>
            </w:pPr>
            <w:r w:rsidRPr="00AC68EC">
              <w:rPr>
                <w:rFonts w:ascii="Times New Roman" w:hAnsi="Times New Roman" w:cs="Times New Roman"/>
                <w:color w:val="000000"/>
                <w:sz w:val="18"/>
                <w:szCs w:val="18"/>
              </w:rPr>
              <w:t>4439,09</w:t>
            </w:r>
          </w:p>
          <w:p w:rsidR="00AC68EC" w:rsidRPr="00AC68EC" w:rsidRDefault="00AC68EC" w:rsidP="00AC68EC">
            <w:pPr>
              <w:jc w:val="center"/>
              <w:rPr>
                <w:rFonts w:ascii="Times New Roman" w:hAnsi="Times New Roman" w:cs="Times New Roman"/>
                <w:color w:val="000000"/>
                <w:sz w:val="18"/>
                <w:szCs w:val="18"/>
              </w:rPr>
            </w:pPr>
          </w:p>
        </w:tc>
        <w:tc>
          <w:tcPr>
            <w:tcW w:w="433" w:type="pct"/>
            <w:tcBorders>
              <w:top w:val="single" w:sz="4" w:space="0" w:color="auto"/>
              <w:left w:val="nil"/>
              <w:bottom w:val="single" w:sz="4" w:space="0" w:color="auto"/>
              <w:right w:val="single" w:sz="4" w:space="0" w:color="auto"/>
            </w:tcBorders>
            <w:shd w:val="clear" w:color="auto" w:fill="auto"/>
            <w:vAlign w:val="center"/>
          </w:tcPr>
          <w:p w:rsidR="00AC68EC" w:rsidRPr="00AC68EC" w:rsidRDefault="00AC68EC" w:rsidP="00AC68EC">
            <w:pPr>
              <w:jc w:val="center"/>
              <w:rPr>
                <w:rFonts w:ascii="Times New Roman" w:hAnsi="Times New Roman" w:cs="Times New Roman"/>
                <w:color w:val="000000"/>
                <w:sz w:val="18"/>
                <w:szCs w:val="18"/>
              </w:rPr>
            </w:pPr>
            <w:r>
              <w:rPr>
                <w:rFonts w:ascii="Times New Roman" w:hAnsi="Times New Roman" w:cs="Times New Roman"/>
                <w:color w:val="000000"/>
                <w:sz w:val="18"/>
                <w:szCs w:val="18"/>
              </w:rPr>
              <w:t>0,4439</w:t>
            </w:r>
          </w:p>
        </w:tc>
        <w:tc>
          <w:tcPr>
            <w:tcW w:w="530" w:type="pct"/>
            <w:tcBorders>
              <w:top w:val="single" w:sz="4" w:space="0" w:color="auto"/>
              <w:left w:val="nil"/>
              <w:bottom w:val="single" w:sz="4" w:space="0" w:color="auto"/>
              <w:right w:val="single" w:sz="4" w:space="0" w:color="auto"/>
            </w:tcBorders>
            <w:shd w:val="clear" w:color="auto" w:fill="auto"/>
            <w:vAlign w:val="center"/>
          </w:tcPr>
          <w:p w:rsidR="00AC68EC" w:rsidRPr="00410908" w:rsidRDefault="00AC68EC" w:rsidP="00AC68EC">
            <w:pPr>
              <w:spacing w:line="240" w:lineRule="auto"/>
              <w:jc w:val="center"/>
              <w:rPr>
                <w:rFonts w:ascii="Times New Roman" w:hAnsi="Times New Roman" w:cs="Times New Roman"/>
                <w:sz w:val="20"/>
                <w:szCs w:val="20"/>
              </w:rPr>
            </w:pPr>
            <w:r>
              <w:rPr>
                <w:rFonts w:ascii="Times New Roman" w:hAnsi="Times New Roman" w:cs="Times New Roman"/>
                <w:sz w:val="20"/>
                <w:szCs w:val="20"/>
              </w:rPr>
              <w:t>мл</w:t>
            </w:r>
          </w:p>
        </w:tc>
      </w:tr>
      <w:tr w:rsidR="00AC68EC" w:rsidRPr="007B0BAB" w:rsidTr="00AC68EC">
        <w:trPr>
          <w:trHeight w:val="664"/>
        </w:trPr>
        <w:tc>
          <w:tcPr>
            <w:tcW w:w="143" w:type="pct"/>
            <w:tcBorders>
              <w:top w:val="single" w:sz="4" w:space="0" w:color="auto"/>
              <w:left w:val="single" w:sz="4" w:space="0" w:color="auto"/>
              <w:bottom w:val="single" w:sz="4" w:space="0" w:color="auto"/>
              <w:right w:val="single" w:sz="4" w:space="0" w:color="auto"/>
            </w:tcBorders>
            <w:shd w:val="clear" w:color="auto" w:fill="auto"/>
            <w:vAlign w:val="center"/>
          </w:tcPr>
          <w:p w:rsidR="00AC68EC" w:rsidRPr="00AC68EC" w:rsidRDefault="00AC68EC" w:rsidP="00AC68EC">
            <w:pPr>
              <w:jc w:val="center"/>
              <w:rPr>
                <w:rFonts w:ascii="Times New Roman" w:hAnsi="Times New Roman" w:cs="Times New Roman"/>
                <w:b/>
                <w:bCs/>
                <w:sz w:val="18"/>
                <w:szCs w:val="18"/>
              </w:rPr>
            </w:pPr>
            <w:r w:rsidRPr="00AC68EC">
              <w:rPr>
                <w:rFonts w:ascii="Times New Roman" w:hAnsi="Times New Roman" w:cs="Times New Roman"/>
                <w:b/>
                <w:bCs/>
                <w:sz w:val="18"/>
                <w:szCs w:val="18"/>
              </w:rPr>
              <w:t>2</w:t>
            </w:r>
          </w:p>
        </w:tc>
        <w:tc>
          <w:tcPr>
            <w:tcW w:w="858" w:type="pct"/>
            <w:tcBorders>
              <w:top w:val="single" w:sz="4" w:space="0" w:color="auto"/>
              <w:left w:val="nil"/>
              <w:bottom w:val="single" w:sz="4" w:space="0" w:color="auto"/>
              <w:right w:val="single" w:sz="4" w:space="0" w:color="auto"/>
            </w:tcBorders>
            <w:shd w:val="clear" w:color="auto" w:fill="auto"/>
            <w:vAlign w:val="center"/>
          </w:tcPr>
          <w:p w:rsidR="00AC68EC" w:rsidRPr="00AC68EC" w:rsidRDefault="00AC68EC" w:rsidP="00AC68EC">
            <w:pPr>
              <w:spacing w:line="240" w:lineRule="auto"/>
              <w:jc w:val="center"/>
              <w:rPr>
                <w:rFonts w:ascii="Times New Roman" w:hAnsi="Times New Roman" w:cs="Times New Roman"/>
                <w:color w:val="000000"/>
                <w:sz w:val="18"/>
                <w:szCs w:val="18"/>
              </w:rPr>
            </w:pPr>
            <w:r w:rsidRPr="00AC68EC">
              <w:rPr>
                <w:rFonts w:ascii="Times New Roman" w:hAnsi="Times New Roman" w:cs="Times New Roman"/>
                <w:color w:val="000000"/>
                <w:sz w:val="18"/>
                <w:szCs w:val="18"/>
              </w:rPr>
              <w:t>БЕТАГИСТИН</w:t>
            </w:r>
          </w:p>
        </w:tc>
        <w:tc>
          <w:tcPr>
            <w:tcW w:w="1011" w:type="pct"/>
            <w:tcBorders>
              <w:top w:val="single" w:sz="4" w:space="0" w:color="auto"/>
              <w:left w:val="nil"/>
              <w:bottom w:val="single" w:sz="4" w:space="0" w:color="auto"/>
              <w:right w:val="single" w:sz="4" w:space="0" w:color="auto"/>
            </w:tcBorders>
            <w:shd w:val="clear" w:color="auto" w:fill="auto"/>
            <w:vAlign w:val="center"/>
          </w:tcPr>
          <w:p w:rsidR="00AC68EC" w:rsidRPr="00AC68EC" w:rsidRDefault="00AC68EC" w:rsidP="00AC68EC">
            <w:pPr>
              <w:spacing w:line="240" w:lineRule="auto"/>
              <w:jc w:val="center"/>
              <w:rPr>
                <w:rFonts w:ascii="Times New Roman" w:hAnsi="Times New Roman" w:cs="Times New Roman"/>
                <w:sz w:val="18"/>
                <w:szCs w:val="18"/>
              </w:rPr>
            </w:pPr>
            <w:r w:rsidRPr="00AC68EC">
              <w:rPr>
                <w:rFonts w:ascii="Times New Roman" w:hAnsi="Times New Roman" w:cs="Times New Roman"/>
                <w:sz w:val="18"/>
                <w:szCs w:val="18"/>
              </w:rPr>
              <w:t>Таблетки 16 мг №30</w:t>
            </w:r>
          </w:p>
        </w:tc>
        <w:tc>
          <w:tcPr>
            <w:tcW w:w="482" w:type="pct"/>
            <w:tcBorders>
              <w:top w:val="single" w:sz="4" w:space="0" w:color="auto"/>
              <w:left w:val="nil"/>
              <w:bottom w:val="single" w:sz="4" w:space="0" w:color="auto"/>
              <w:right w:val="single" w:sz="4" w:space="0" w:color="auto"/>
            </w:tcBorders>
            <w:shd w:val="clear" w:color="auto" w:fill="auto"/>
            <w:vAlign w:val="center"/>
          </w:tcPr>
          <w:p w:rsidR="00AC68EC" w:rsidRPr="00AC68EC" w:rsidRDefault="00AC68EC" w:rsidP="00AC68EC">
            <w:pPr>
              <w:spacing w:after="0" w:line="240" w:lineRule="auto"/>
              <w:jc w:val="center"/>
              <w:rPr>
                <w:rFonts w:ascii="Times New Roman" w:hAnsi="Times New Roman" w:cs="Times New Roman"/>
                <w:sz w:val="18"/>
                <w:szCs w:val="18"/>
              </w:rPr>
            </w:pPr>
            <w:r w:rsidRPr="00AC68EC">
              <w:rPr>
                <w:rFonts w:ascii="Times New Roman" w:hAnsi="Times New Roman" w:cs="Times New Roman"/>
                <w:sz w:val="18"/>
                <w:szCs w:val="18"/>
              </w:rPr>
              <w:t>140</w:t>
            </w:r>
          </w:p>
        </w:tc>
        <w:tc>
          <w:tcPr>
            <w:tcW w:w="481" w:type="pct"/>
            <w:tcBorders>
              <w:top w:val="single" w:sz="4" w:space="0" w:color="auto"/>
              <w:left w:val="nil"/>
              <w:bottom w:val="single" w:sz="4" w:space="0" w:color="auto"/>
              <w:right w:val="single" w:sz="8" w:space="0" w:color="auto"/>
            </w:tcBorders>
            <w:vAlign w:val="center"/>
          </w:tcPr>
          <w:p w:rsidR="00AC68EC" w:rsidRPr="00AC68EC" w:rsidRDefault="00AC68EC" w:rsidP="00AC68EC">
            <w:pPr>
              <w:spacing w:after="0" w:line="240" w:lineRule="auto"/>
              <w:jc w:val="center"/>
              <w:rPr>
                <w:rFonts w:ascii="Times New Roman" w:hAnsi="Times New Roman" w:cs="Times New Roman"/>
                <w:sz w:val="18"/>
                <w:szCs w:val="18"/>
              </w:rPr>
            </w:pPr>
            <w:r w:rsidRPr="00AC68EC">
              <w:rPr>
                <w:rFonts w:ascii="Times New Roman" w:hAnsi="Times New Roman" w:cs="Times New Roman"/>
                <w:sz w:val="18"/>
                <w:szCs w:val="18"/>
              </w:rPr>
              <w:t>140,30</w:t>
            </w:r>
          </w:p>
        </w:tc>
        <w:tc>
          <w:tcPr>
            <w:tcW w:w="530" w:type="pct"/>
            <w:tcBorders>
              <w:top w:val="single" w:sz="4" w:space="0" w:color="auto"/>
              <w:left w:val="single" w:sz="8" w:space="0" w:color="auto"/>
              <w:bottom w:val="single" w:sz="4" w:space="0" w:color="auto"/>
              <w:right w:val="single" w:sz="4" w:space="0" w:color="auto"/>
            </w:tcBorders>
            <w:shd w:val="clear" w:color="auto" w:fill="auto"/>
            <w:vAlign w:val="center"/>
          </w:tcPr>
          <w:p w:rsidR="00AC68EC" w:rsidRPr="00AC68EC" w:rsidRDefault="00AC68EC" w:rsidP="00AC68EC">
            <w:pPr>
              <w:spacing w:after="0" w:line="240" w:lineRule="auto"/>
              <w:jc w:val="center"/>
              <w:rPr>
                <w:rFonts w:ascii="Times New Roman" w:hAnsi="Times New Roman" w:cs="Times New Roman"/>
                <w:sz w:val="18"/>
                <w:szCs w:val="18"/>
              </w:rPr>
            </w:pPr>
            <w:r w:rsidRPr="00AC68EC">
              <w:rPr>
                <w:rFonts w:ascii="Times New Roman" w:hAnsi="Times New Roman" w:cs="Times New Roman"/>
                <w:sz w:val="18"/>
                <w:szCs w:val="18"/>
              </w:rPr>
              <w:t>140,10</w:t>
            </w:r>
          </w:p>
        </w:tc>
        <w:tc>
          <w:tcPr>
            <w:tcW w:w="531" w:type="pct"/>
            <w:tcBorders>
              <w:top w:val="single" w:sz="4" w:space="0" w:color="auto"/>
              <w:left w:val="nil"/>
              <w:bottom w:val="single" w:sz="4" w:space="0" w:color="auto"/>
              <w:right w:val="single" w:sz="4" w:space="0" w:color="auto"/>
            </w:tcBorders>
            <w:shd w:val="clear" w:color="auto" w:fill="auto"/>
            <w:vAlign w:val="center"/>
          </w:tcPr>
          <w:p w:rsidR="00AC68EC" w:rsidRPr="00AC68EC" w:rsidRDefault="00AC68EC" w:rsidP="00AC68EC">
            <w:pPr>
              <w:jc w:val="center"/>
              <w:rPr>
                <w:rFonts w:ascii="Times New Roman" w:hAnsi="Times New Roman" w:cs="Times New Roman"/>
                <w:color w:val="000000"/>
                <w:sz w:val="18"/>
                <w:szCs w:val="18"/>
              </w:rPr>
            </w:pPr>
            <w:r w:rsidRPr="00AC68EC">
              <w:rPr>
                <w:rFonts w:ascii="Times New Roman" w:hAnsi="Times New Roman" w:cs="Times New Roman"/>
                <w:color w:val="000000"/>
                <w:sz w:val="18"/>
                <w:szCs w:val="18"/>
              </w:rPr>
              <w:t>127,27</w:t>
            </w:r>
          </w:p>
        </w:tc>
        <w:tc>
          <w:tcPr>
            <w:tcW w:w="433" w:type="pct"/>
            <w:tcBorders>
              <w:top w:val="single" w:sz="4" w:space="0" w:color="auto"/>
              <w:left w:val="nil"/>
              <w:bottom w:val="single" w:sz="4" w:space="0" w:color="auto"/>
              <w:right w:val="single" w:sz="4" w:space="0" w:color="auto"/>
            </w:tcBorders>
            <w:shd w:val="clear" w:color="auto" w:fill="auto"/>
            <w:vAlign w:val="center"/>
          </w:tcPr>
          <w:p w:rsidR="00AC68EC" w:rsidRPr="00AC68EC" w:rsidRDefault="00F14343" w:rsidP="00AC68EC">
            <w:pPr>
              <w:jc w:val="center"/>
              <w:rPr>
                <w:rFonts w:ascii="Times New Roman" w:hAnsi="Times New Roman" w:cs="Times New Roman"/>
                <w:color w:val="000000"/>
                <w:sz w:val="18"/>
                <w:szCs w:val="18"/>
              </w:rPr>
            </w:pPr>
            <w:r>
              <w:rPr>
                <w:rFonts w:ascii="Times New Roman" w:hAnsi="Times New Roman" w:cs="Times New Roman"/>
                <w:color w:val="000000"/>
                <w:sz w:val="18"/>
                <w:szCs w:val="18"/>
              </w:rPr>
              <w:t>4,24</w:t>
            </w:r>
          </w:p>
        </w:tc>
        <w:tc>
          <w:tcPr>
            <w:tcW w:w="530" w:type="pct"/>
            <w:tcBorders>
              <w:top w:val="single" w:sz="4" w:space="0" w:color="auto"/>
              <w:left w:val="nil"/>
              <w:bottom w:val="single" w:sz="4" w:space="0" w:color="auto"/>
              <w:right w:val="single" w:sz="4" w:space="0" w:color="auto"/>
            </w:tcBorders>
            <w:shd w:val="clear" w:color="auto" w:fill="auto"/>
            <w:vAlign w:val="center"/>
          </w:tcPr>
          <w:p w:rsidR="00AC68EC" w:rsidRPr="00410908" w:rsidRDefault="00AC68EC" w:rsidP="00AC68EC">
            <w:pPr>
              <w:spacing w:line="240" w:lineRule="auto"/>
              <w:jc w:val="center"/>
              <w:rPr>
                <w:rFonts w:ascii="Times New Roman" w:hAnsi="Times New Roman" w:cs="Times New Roman"/>
                <w:sz w:val="20"/>
                <w:szCs w:val="20"/>
              </w:rPr>
            </w:pPr>
            <w:proofErr w:type="spellStart"/>
            <w:proofErr w:type="gramStart"/>
            <w:r>
              <w:rPr>
                <w:rFonts w:ascii="Times New Roman" w:hAnsi="Times New Roman" w:cs="Times New Roman"/>
                <w:sz w:val="20"/>
                <w:szCs w:val="20"/>
              </w:rPr>
              <w:t>шт</w:t>
            </w:r>
            <w:proofErr w:type="spellEnd"/>
            <w:proofErr w:type="gramEnd"/>
          </w:p>
        </w:tc>
      </w:tr>
      <w:tr w:rsidR="00AC68EC" w:rsidRPr="007B0BAB" w:rsidTr="00AC68EC">
        <w:trPr>
          <w:trHeight w:val="664"/>
        </w:trPr>
        <w:tc>
          <w:tcPr>
            <w:tcW w:w="143" w:type="pct"/>
            <w:tcBorders>
              <w:top w:val="single" w:sz="4" w:space="0" w:color="auto"/>
              <w:left w:val="single" w:sz="4" w:space="0" w:color="auto"/>
              <w:bottom w:val="single" w:sz="4" w:space="0" w:color="auto"/>
              <w:right w:val="single" w:sz="4" w:space="0" w:color="auto"/>
            </w:tcBorders>
            <w:shd w:val="clear" w:color="auto" w:fill="auto"/>
            <w:vAlign w:val="center"/>
          </w:tcPr>
          <w:p w:rsidR="00AC68EC" w:rsidRPr="00AC68EC" w:rsidRDefault="00AC68EC" w:rsidP="00AC68EC">
            <w:pPr>
              <w:jc w:val="center"/>
              <w:rPr>
                <w:rFonts w:ascii="Times New Roman" w:hAnsi="Times New Roman" w:cs="Times New Roman"/>
                <w:b/>
                <w:bCs/>
                <w:sz w:val="18"/>
                <w:szCs w:val="18"/>
              </w:rPr>
            </w:pPr>
            <w:r w:rsidRPr="00AC68EC">
              <w:rPr>
                <w:rFonts w:ascii="Times New Roman" w:hAnsi="Times New Roman" w:cs="Times New Roman"/>
                <w:b/>
                <w:bCs/>
                <w:sz w:val="18"/>
                <w:szCs w:val="18"/>
              </w:rPr>
              <w:t>3</w:t>
            </w:r>
          </w:p>
        </w:tc>
        <w:tc>
          <w:tcPr>
            <w:tcW w:w="858" w:type="pct"/>
            <w:tcBorders>
              <w:top w:val="single" w:sz="4" w:space="0" w:color="auto"/>
              <w:left w:val="nil"/>
              <w:bottom w:val="single" w:sz="4" w:space="0" w:color="auto"/>
              <w:right w:val="single" w:sz="4" w:space="0" w:color="auto"/>
            </w:tcBorders>
            <w:shd w:val="clear" w:color="auto" w:fill="auto"/>
            <w:vAlign w:val="center"/>
          </w:tcPr>
          <w:p w:rsidR="00AC68EC" w:rsidRPr="00AC68EC" w:rsidRDefault="00AC68EC" w:rsidP="00AC68EC">
            <w:pPr>
              <w:spacing w:line="240" w:lineRule="auto"/>
              <w:jc w:val="center"/>
              <w:rPr>
                <w:rFonts w:ascii="Times New Roman" w:hAnsi="Times New Roman" w:cs="Times New Roman"/>
                <w:sz w:val="18"/>
                <w:szCs w:val="18"/>
              </w:rPr>
            </w:pPr>
            <w:r w:rsidRPr="00AC68EC">
              <w:rPr>
                <w:rFonts w:ascii="Times New Roman" w:hAnsi="Times New Roman" w:cs="Times New Roman"/>
                <w:sz w:val="18"/>
                <w:szCs w:val="18"/>
              </w:rPr>
              <w:t>БЕТАГИСТИН</w:t>
            </w:r>
          </w:p>
        </w:tc>
        <w:tc>
          <w:tcPr>
            <w:tcW w:w="1011" w:type="pct"/>
            <w:tcBorders>
              <w:top w:val="single" w:sz="4" w:space="0" w:color="auto"/>
              <w:left w:val="nil"/>
              <w:bottom w:val="single" w:sz="4" w:space="0" w:color="auto"/>
              <w:right w:val="single" w:sz="4" w:space="0" w:color="auto"/>
            </w:tcBorders>
            <w:shd w:val="clear" w:color="auto" w:fill="auto"/>
            <w:vAlign w:val="center"/>
          </w:tcPr>
          <w:p w:rsidR="00AC68EC" w:rsidRPr="00AC68EC" w:rsidRDefault="00AC68EC" w:rsidP="00AC68EC">
            <w:pPr>
              <w:spacing w:line="240" w:lineRule="auto"/>
              <w:jc w:val="center"/>
              <w:rPr>
                <w:rFonts w:ascii="Times New Roman" w:hAnsi="Times New Roman" w:cs="Times New Roman"/>
                <w:sz w:val="18"/>
                <w:szCs w:val="18"/>
              </w:rPr>
            </w:pPr>
            <w:r w:rsidRPr="00AC68EC">
              <w:rPr>
                <w:rFonts w:ascii="Times New Roman" w:hAnsi="Times New Roman" w:cs="Times New Roman"/>
                <w:sz w:val="18"/>
                <w:szCs w:val="18"/>
              </w:rPr>
              <w:t>Таблетки 24 мг №60</w:t>
            </w:r>
          </w:p>
        </w:tc>
        <w:tc>
          <w:tcPr>
            <w:tcW w:w="482" w:type="pct"/>
            <w:tcBorders>
              <w:top w:val="single" w:sz="4" w:space="0" w:color="auto"/>
              <w:left w:val="nil"/>
              <w:bottom w:val="single" w:sz="4" w:space="0" w:color="auto"/>
              <w:right w:val="single" w:sz="4" w:space="0" w:color="auto"/>
            </w:tcBorders>
            <w:shd w:val="clear" w:color="auto" w:fill="auto"/>
            <w:vAlign w:val="center"/>
          </w:tcPr>
          <w:p w:rsidR="00AC68EC" w:rsidRPr="00AC68EC" w:rsidRDefault="00AC68EC" w:rsidP="00AC68EC">
            <w:pPr>
              <w:spacing w:after="0" w:line="240" w:lineRule="auto"/>
              <w:jc w:val="center"/>
              <w:rPr>
                <w:rFonts w:ascii="Times New Roman" w:hAnsi="Times New Roman" w:cs="Times New Roman"/>
                <w:sz w:val="18"/>
                <w:szCs w:val="18"/>
              </w:rPr>
            </w:pPr>
            <w:r w:rsidRPr="00AC68EC">
              <w:rPr>
                <w:rFonts w:ascii="Times New Roman" w:hAnsi="Times New Roman" w:cs="Times New Roman"/>
                <w:sz w:val="18"/>
                <w:szCs w:val="18"/>
              </w:rPr>
              <w:t>410,00</w:t>
            </w:r>
          </w:p>
        </w:tc>
        <w:tc>
          <w:tcPr>
            <w:tcW w:w="481" w:type="pct"/>
            <w:tcBorders>
              <w:top w:val="single" w:sz="4" w:space="0" w:color="auto"/>
              <w:left w:val="nil"/>
              <w:bottom w:val="single" w:sz="4" w:space="0" w:color="auto"/>
              <w:right w:val="single" w:sz="8" w:space="0" w:color="auto"/>
            </w:tcBorders>
            <w:vAlign w:val="center"/>
          </w:tcPr>
          <w:p w:rsidR="00AC68EC" w:rsidRPr="00AC68EC" w:rsidRDefault="00AC68EC" w:rsidP="00AC68EC">
            <w:pPr>
              <w:spacing w:after="0" w:line="240" w:lineRule="auto"/>
              <w:jc w:val="center"/>
              <w:rPr>
                <w:rFonts w:ascii="Times New Roman" w:hAnsi="Times New Roman" w:cs="Times New Roman"/>
                <w:sz w:val="18"/>
                <w:szCs w:val="18"/>
              </w:rPr>
            </w:pPr>
            <w:r w:rsidRPr="00AC68EC">
              <w:rPr>
                <w:rFonts w:ascii="Times New Roman" w:hAnsi="Times New Roman" w:cs="Times New Roman"/>
                <w:sz w:val="18"/>
                <w:szCs w:val="18"/>
              </w:rPr>
              <w:t>410,20</w:t>
            </w:r>
          </w:p>
        </w:tc>
        <w:tc>
          <w:tcPr>
            <w:tcW w:w="530" w:type="pct"/>
            <w:tcBorders>
              <w:top w:val="single" w:sz="4" w:space="0" w:color="auto"/>
              <w:left w:val="single" w:sz="8" w:space="0" w:color="auto"/>
              <w:bottom w:val="single" w:sz="4" w:space="0" w:color="auto"/>
              <w:right w:val="single" w:sz="4" w:space="0" w:color="auto"/>
            </w:tcBorders>
            <w:shd w:val="clear" w:color="auto" w:fill="auto"/>
            <w:vAlign w:val="center"/>
          </w:tcPr>
          <w:p w:rsidR="00AC68EC" w:rsidRPr="00AC68EC" w:rsidRDefault="00AC68EC" w:rsidP="00AC68EC">
            <w:pPr>
              <w:spacing w:after="0" w:line="240" w:lineRule="auto"/>
              <w:jc w:val="center"/>
              <w:rPr>
                <w:rFonts w:ascii="Times New Roman" w:hAnsi="Times New Roman" w:cs="Times New Roman"/>
                <w:sz w:val="18"/>
                <w:szCs w:val="18"/>
              </w:rPr>
            </w:pPr>
            <w:r w:rsidRPr="00AC68EC">
              <w:rPr>
                <w:rFonts w:ascii="Times New Roman" w:hAnsi="Times New Roman" w:cs="Times New Roman"/>
                <w:sz w:val="18"/>
                <w:szCs w:val="18"/>
              </w:rPr>
              <w:t>410,08</w:t>
            </w:r>
          </w:p>
        </w:tc>
        <w:tc>
          <w:tcPr>
            <w:tcW w:w="531" w:type="pct"/>
            <w:tcBorders>
              <w:top w:val="single" w:sz="4" w:space="0" w:color="auto"/>
              <w:left w:val="nil"/>
              <w:bottom w:val="single" w:sz="4" w:space="0" w:color="auto"/>
              <w:right w:val="single" w:sz="4" w:space="0" w:color="auto"/>
            </w:tcBorders>
            <w:shd w:val="clear" w:color="auto" w:fill="auto"/>
            <w:vAlign w:val="center"/>
          </w:tcPr>
          <w:p w:rsidR="00AC68EC" w:rsidRPr="00AC68EC" w:rsidRDefault="00AC68EC" w:rsidP="00AC68EC">
            <w:pPr>
              <w:jc w:val="center"/>
              <w:rPr>
                <w:rFonts w:ascii="Times New Roman" w:hAnsi="Times New Roman" w:cs="Times New Roman"/>
                <w:color w:val="000000"/>
                <w:sz w:val="18"/>
                <w:szCs w:val="18"/>
              </w:rPr>
            </w:pPr>
            <w:r w:rsidRPr="00AC68EC">
              <w:rPr>
                <w:rFonts w:ascii="Times New Roman" w:hAnsi="Times New Roman" w:cs="Times New Roman"/>
                <w:color w:val="000000"/>
                <w:sz w:val="18"/>
                <w:szCs w:val="18"/>
              </w:rPr>
              <w:t>372,73</w:t>
            </w:r>
          </w:p>
        </w:tc>
        <w:tc>
          <w:tcPr>
            <w:tcW w:w="433" w:type="pct"/>
            <w:tcBorders>
              <w:top w:val="single" w:sz="4" w:space="0" w:color="auto"/>
              <w:left w:val="nil"/>
              <w:bottom w:val="single" w:sz="4" w:space="0" w:color="auto"/>
              <w:right w:val="single" w:sz="4" w:space="0" w:color="auto"/>
            </w:tcBorders>
            <w:shd w:val="clear" w:color="auto" w:fill="auto"/>
            <w:vAlign w:val="center"/>
          </w:tcPr>
          <w:p w:rsidR="00AC68EC" w:rsidRPr="00AC68EC" w:rsidRDefault="00F14343" w:rsidP="00AC68EC">
            <w:pPr>
              <w:jc w:val="center"/>
              <w:rPr>
                <w:rFonts w:ascii="Times New Roman" w:hAnsi="Times New Roman" w:cs="Times New Roman"/>
                <w:color w:val="000000"/>
                <w:sz w:val="18"/>
                <w:szCs w:val="18"/>
              </w:rPr>
            </w:pPr>
            <w:r>
              <w:rPr>
                <w:rFonts w:ascii="Times New Roman" w:hAnsi="Times New Roman" w:cs="Times New Roman"/>
                <w:color w:val="000000"/>
                <w:sz w:val="18"/>
                <w:szCs w:val="18"/>
              </w:rPr>
              <w:t>6,21</w:t>
            </w:r>
          </w:p>
        </w:tc>
        <w:tc>
          <w:tcPr>
            <w:tcW w:w="530" w:type="pct"/>
            <w:tcBorders>
              <w:top w:val="single" w:sz="4" w:space="0" w:color="auto"/>
              <w:left w:val="nil"/>
              <w:bottom w:val="single" w:sz="4" w:space="0" w:color="auto"/>
              <w:right w:val="single" w:sz="4" w:space="0" w:color="auto"/>
            </w:tcBorders>
            <w:shd w:val="clear" w:color="auto" w:fill="auto"/>
            <w:vAlign w:val="center"/>
          </w:tcPr>
          <w:p w:rsidR="00AC68EC" w:rsidRPr="00410908" w:rsidRDefault="00AC68EC" w:rsidP="00AC68EC">
            <w:pPr>
              <w:spacing w:line="240" w:lineRule="auto"/>
              <w:jc w:val="center"/>
              <w:rPr>
                <w:rFonts w:ascii="Times New Roman" w:hAnsi="Times New Roman" w:cs="Times New Roman"/>
                <w:sz w:val="20"/>
                <w:szCs w:val="20"/>
              </w:rPr>
            </w:pPr>
            <w:proofErr w:type="spellStart"/>
            <w:proofErr w:type="gramStart"/>
            <w:r>
              <w:rPr>
                <w:rFonts w:ascii="Times New Roman" w:hAnsi="Times New Roman" w:cs="Times New Roman"/>
                <w:sz w:val="20"/>
                <w:szCs w:val="20"/>
              </w:rPr>
              <w:t>шт</w:t>
            </w:r>
            <w:proofErr w:type="spellEnd"/>
            <w:proofErr w:type="gramEnd"/>
          </w:p>
        </w:tc>
      </w:tr>
      <w:tr w:rsidR="00AC68EC" w:rsidRPr="007B0BAB" w:rsidTr="00AC68EC">
        <w:trPr>
          <w:trHeight w:val="664"/>
        </w:trPr>
        <w:tc>
          <w:tcPr>
            <w:tcW w:w="143" w:type="pct"/>
            <w:tcBorders>
              <w:top w:val="single" w:sz="4" w:space="0" w:color="auto"/>
              <w:left w:val="single" w:sz="4" w:space="0" w:color="auto"/>
              <w:bottom w:val="single" w:sz="4" w:space="0" w:color="auto"/>
              <w:right w:val="single" w:sz="4" w:space="0" w:color="auto"/>
            </w:tcBorders>
            <w:shd w:val="clear" w:color="auto" w:fill="auto"/>
            <w:vAlign w:val="center"/>
          </w:tcPr>
          <w:p w:rsidR="00AC68EC" w:rsidRPr="00AC68EC" w:rsidRDefault="00AC68EC" w:rsidP="00AC68EC">
            <w:pPr>
              <w:jc w:val="center"/>
              <w:rPr>
                <w:rFonts w:ascii="Times New Roman" w:hAnsi="Times New Roman" w:cs="Times New Roman"/>
                <w:b/>
                <w:bCs/>
                <w:sz w:val="18"/>
                <w:szCs w:val="18"/>
              </w:rPr>
            </w:pPr>
            <w:r w:rsidRPr="00AC68EC">
              <w:rPr>
                <w:rFonts w:ascii="Times New Roman" w:hAnsi="Times New Roman" w:cs="Times New Roman"/>
                <w:b/>
                <w:bCs/>
                <w:sz w:val="18"/>
                <w:szCs w:val="18"/>
              </w:rPr>
              <w:t>4</w:t>
            </w:r>
          </w:p>
        </w:tc>
        <w:tc>
          <w:tcPr>
            <w:tcW w:w="858" w:type="pct"/>
            <w:tcBorders>
              <w:top w:val="single" w:sz="4" w:space="0" w:color="auto"/>
              <w:left w:val="nil"/>
              <w:bottom w:val="single" w:sz="4" w:space="0" w:color="auto"/>
              <w:right w:val="single" w:sz="4" w:space="0" w:color="auto"/>
            </w:tcBorders>
            <w:shd w:val="clear" w:color="auto" w:fill="auto"/>
            <w:vAlign w:val="center"/>
          </w:tcPr>
          <w:p w:rsidR="00AC68EC" w:rsidRPr="00AC68EC" w:rsidRDefault="00AC68EC" w:rsidP="00AC68EC">
            <w:pPr>
              <w:spacing w:line="240" w:lineRule="auto"/>
              <w:jc w:val="center"/>
              <w:rPr>
                <w:rFonts w:ascii="Times New Roman" w:hAnsi="Times New Roman" w:cs="Times New Roman"/>
                <w:sz w:val="18"/>
                <w:szCs w:val="18"/>
              </w:rPr>
            </w:pPr>
            <w:r w:rsidRPr="00AC68EC">
              <w:rPr>
                <w:rFonts w:ascii="Times New Roman" w:hAnsi="Times New Roman" w:cs="Times New Roman"/>
                <w:sz w:val="18"/>
                <w:szCs w:val="18"/>
              </w:rPr>
              <w:t>ХЛОРОПИРАМИН</w:t>
            </w:r>
          </w:p>
        </w:tc>
        <w:tc>
          <w:tcPr>
            <w:tcW w:w="1011" w:type="pct"/>
            <w:tcBorders>
              <w:top w:val="single" w:sz="4" w:space="0" w:color="auto"/>
              <w:left w:val="nil"/>
              <w:bottom w:val="single" w:sz="4" w:space="0" w:color="auto"/>
              <w:right w:val="single" w:sz="4" w:space="0" w:color="auto"/>
            </w:tcBorders>
            <w:shd w:val="clear" w:color="auto" w:fill="auto"/>
            <w:vAlign w:val="center"/>
          </w:tcPr>
          <w:p w:rsidR="00AC68EC" w:rsidRPr="00AC68EC" w:rsidRDefault="00AC68EC" w:rsidP="00AC68EC">
            <w:pPr>
              <w:spacing w:line="240" w:lineRule="auto"/>
              <w:jc w:val="center"/>
              <w:rPr>
                <w:rFonts w:ascii="Times New Roman" w:hAnsi="Times New Roman" w:cs="Times New Roman"/>
                <w:sz w:val="18"/>
                <w:szCs w:val="18"/>
              </w:rPr>
            </w:pPr>
            <w:r w:rsidRPr="00AC68EC">
              <w:rPr>
                <w:rFonts w:ascii="Times New Roman" w:hAnsi="Times New Roman" w:cs="Times New Roman"/>
                <w:sz w:val="18"/>
                <w:szCs w:val="18"/>
              </w:rPr>
              <w:t>Таблетки 25 мг №20</w:t>
            </w:r>
          </w:p>
        </w:tc>
        <w:tc>
          <w:tcPr>
            <w:tcW w:w="482" w:type="pct"/>
            <w:tcBorders>
              <w:top w:val="single" w:sz="4" w:space="0" w:color="auto"/>
              <w:left w:val="nil"/>
              <w:bottom w:val="single" w:sz="4" w:space="0" w:color="auto"/>
              <w:right w:val="single" w:sz="4" w:space="0" w:color="auto"/>
            </w:tcBorders>
            <w:shd w:val="clear" w:color="auto" w:fill="auto"/>
            <w:vAlign w:val="center"/>
          </w:tcPr>
          <w:p w:rsidR="00AC68EC" w:rsidRPr="00AC68EC" w:rsidRDefault="00AC68EC" w:rsidP="00AC68EC">
            <w:pPr>
              <w:spacing w:after="0" w:line="240" w:lineRule="auto"/>
              <w:jc w:val="center"/>
              <w:rPr>
                <w:rFonts w:ascii="Times New Roman" w:hAnsi="Times New Roman" w:cs="Times New Roman"/>
                <w:sz w:val="18"/>
                <w:szCs w:val="18"/>
              </w:rPr>
            </w:pPr>
            <w:r w:rsidRPr="00AC68EC">
              <w:rPr>
                <w:rFonts w:ascii="Times New Roman" w:hAnsi="Times New Roman" w:cs="Times New Roman"/>
                <w:sz w:val="18"/>
                <w:szCs w:val="18"/>
              </w:rPr>
              <w:t>144,70</w:t>
            </w:r>
          </w:p>
        </w:tc>
        <w:tc>
          <w:tcPr>
            <w:tcW w:w="481" w:type="pct"/>
            <w:tcBorders>
              <w:top w:val="single" w:sz="4" w:space="0" w:color="auto"/>
              <w:left w:val="nil"/>
              <w:bottom w:val="single" w:sz="4" w:space="0" w:color="auto"/>
              <w:right w:val="single" w:sz="8" w:space="0" w:color="auto"/>
            </w:tcBorders>
            <w:vAlign w:val="center"/>
          </w:tcPr>
          <w:p w:rsidR="00AC68EC" w:rsidRPr="00AC68EC" w:rsidRDefault="00AC68EC" w:rsidP="00AC68EC">
            <w:pPr>
              <w:spacing w:after="0" w:line="240" w:lineRule="auto"/>
              <w:jc w:val="center"/>
              <w:rPr>
                <w:rFonts w:ascii="Times New Roman" w:hAnsi="Times New Roman" w:cs="Times New Roman"/>
                <w:sz w:val="18"/>
                <w:szCs w:val="18"/>
              </w:rPr>
            </w:pPr>
            <w:r w:rsidRPr="00AC68EC">
              <w:rPr>
                <w:rFonts w:ascii="Times New Roman" w:hAnsi="Times New Roman" w:cs="Times New Roman"/>
                <w:sz w:val="18"/>
                <w:szCs w:val="18"/>
              </w:rPr>
              <w:t>144,90</w:t>
            </w:r>
          </w:p>
        </w:tc>
        <w:tc>
          <w:tcPr>
            <w:tcW w:w="530" w:type="pct"/>
            <w:tcBorders>
              <w:top w:val="single" w:sz="4" w:space="0" w:color="auto"/>
              <w:left w:val="single" w:sz="8" w:space="0" w:color="auto"/>
              <w:bottom w:val="single" w:sz="4" w:space="0" w:color="auto"/>
              <w:right w:val="single" w:sz="4" w:space="0" w:color="auto"/>
            </w:tcBorders>
            <w:shd w:val="clear" w:color="auto" w:fill="auto"/>
            <w:vAlign w:val="center"/>
          </w:tcPr>
          <w:p w:rsidR="00AC68EC" w:rsidRPr="00AC68EC" w:rsidRDefault="00AC68EC" w:rsidP="00AC68EC">
            <w:pPr>
              <w:spacing w:after="0" w:line="240" w:lineRule="auto"/>
              <w:jc w:val="center"/>
              <w:rPr>
                <w:rFonts w:ascii="Times New Roman" w:hAnsi="Times New Roman" w:cs="Times New Roman"/>
                <w:sz w:val="18"/>
                <w:szCs w:val="18"/>
              </w:rPr>
            </w:pPr>
            <w:r w:rsidRPr="00AC68EC">
              <w:rPr>
                <w:rFonts w:ascii="Times New Roman" w:hAnsi="Times New Roman" w:cs="Times New Roman"/>
                <w:sz w:val="18"/>
                <w:szCs w:val="18"/>
              </w:rPr>
              <w:t>146,00</w:t>
            </w:r>
          </w:p>
        </w:tc>
        <w:tc>
          <w:tcPr>
            <w:tcW w:w="531" w:type="pct"/>
            <w:tcBorders>
              <w:top w:val="single" w:sz="4" w:space="0" w:color="auto"/>
              <w:left w:val="nil"/>
              <w:bottom w:val="single" w:sz="4" w:space="0" w:color="auto"/>
              <w:right w:val="single" w:sz="4" w:space="0" w:color="auto"/>
            </w:tcBorders>
            <w:shd w:val="clear" w:color="auto" w:fill="auto"/>
            <w:vAlign w:val="center"/>
          </w:tcPr>
          <w:p w:rsidR="00AC68EC" w:rsidRPr="00AC68EC" w:rsidRDefault="00AC68EC" w:rsidP="00AC68EC">
            <w:pPr>
              <w:jc w:val="center"/>
              <w:rPr>
                <w:rFonts w:ascii="Times New Roman" w:hAnsi="Times New Roman" w:cs="Times New Roman"/>
                <w:color w:val="000000"/>
                <w:sz w:val="18"/>
                <w:szCs w:val="18"/>
              </w:rPr>
            </w:pPr>
            <w:r w:rsidRPr="00AC68EC">
              <w:rPr>
                <w:rFonts w:ascii="Times New Roman" w:hAnsi="Times New Roman" w:cs="Times New Roman"/>
                <w:color w:val="000000"/>
                <w:sz w:val="18"/>
                <w:szCs w:val="18"/>
              </w:rPr>
              <w:t>131,55</w:t>
            </w:r>
          </w:p>
        </w:tc>
        <w:tc>
          <w:tcPr>
            <w:tcW w:w="433" w:type="pct"/>
            <w:tcBorders>
              <w:top w:val="single" w:sz="4" w:space="0" w:color="auto"/>
              <w:left w:val="nil"/>
              <w:bottom w:val="single" w:sz="4" w:space="0" w:color="auto"/>
              <w:right w:val="single" w:sz="4" w:space="0" w:color="auto"/>
            </w:tcBorders>
            <w:shd w:val="clear" w:color="auto" w:fill="auto"/>
            <w:vAlign w:val="center"/>
          </w:tcPr>
          <w:p w:rsidR="00AC68EC" w:rsidRPr="00AC68EC" w:rsidRDefault="00F14343" w:rsidP="00AC68EC">
            <w:pPr>
              <w:jc w:val="center"/>
              <w:rPr>
                <w:rFonts w:ascii="Times New Roman" w:hAnsi="Times New Roman" w:cs="Times New Roman"/>
                <w:color w:val="000000"/>
                <w:sz w:val="18"/>
                <w:szCs w:val="18"/>
              </w:rPr>
            </w:pPr>
            <w:r>
              <w:rPr>
                <w:rFonts w:ascii="Times New Roman" w:hAnsi="Times New Roman" w:cs="Times New Roman"/>
                <w:color w:val="000000"/>
                <w:sz w:val="18"/>
                <w:szCs w:val="18"/>
              </w:rPr>
              <w:t>6,58</w:t>
            </w:r>
          </w:p>
        </w:tc>
        <w:tc>
          <w:tcPr>
            <w:tcW w:w="530" w:type="pct"/>
            <w:tcBorders>
              <w:top w:val="single" w:sz="4" w:space="0" w:color="auto"/>
              <w:left w:val="nil"/>
              <w:bottom w:val="single" w:sz="4" w:space="0" w:color="auto"/>
              <w:right w:val="single" w:sz="4" w:space="0" w:color="auto"/>
            </w:tcBorders>
            <w:shd w:val="clear" w:color="auto" w:fill="auto"/>
            <w:vAlign w:val="center"/>
          </w:tcPr>
          <w:p w:rsidR="00AC68EC" w:rsidRPr="00410908" w:rsidRDefault="00AC68EC" w:rsidP="00AC68EC">
            <w:pPr>
              <w:spacing w:line="240" w:lineRule="auto"/>
              <w:jc w:val="center"/>
              <w:rPr>
                <w:rFonts w:ascii="Times New Roman" w:hAnsi="Times New Roman" w:cs="Times New Roman"/>
                <w:sz w:val="20"/>
                <w:szCs w:val="20"/>
              </w:rPr>
            </w:pPr>
            <w:proofErr w:type="spellStart"/>
            <w:proofErr w:type="gramStart"/>
            <w:r>
              <w:rPr>
                <w:rFonts w:ascii="Times New Roman" w:hAnsi="Times New Roman" w:cs="Times New Roman"/>
                <w:sz w:val="20"/>
                <w:szCs w:val="20"/>
              </w:rPr>
              <w:t>шт</w:t>
            </w:r>
            <w:proofErr w:type="spellEnd"/>
            <w:proofErr w:type="gramEnd"/>
          </w:p>
        </w:tc>
      </w:tr>
      <w:tr w:rsidR="00AC68EC" w:rsidRPr="007B0BAB" w:rsidTr="00AC68EC">
        <w:trPr>
          <w:trHeight w:val="664"/>
        </w:trPr>
        <w:tc>
          <w:tcPr>
            <w:tcW w:w="143" w:type="pct"/>
            <w:tcBorders>
              <w:top w:val="single" w:sz="4" w:space="0" w:color="auto"/>
              <w:left w:val="single" w:sz="4" w:space="0" w:color="auto"/>
              <w:bottom w:val="single" w:sz="4" w:space="0" w:color="auto"/>
              <w:right w:val="single" w:sz="4" w:space="0" w:color="auto"/>
            </w:tcBorders>
            <w:shd w:val="clear" w:color="auto" w:fill="auto"/>
            <w:vAlign w:val="center"/>
          </w:tcPr>
          <w:p w:rsidR="00AC68EC" w:rsidRPr="00AC68EC" w:rsidRDefault="00AC68EC" w:rsidP="00AC68EC">
            <w:pPr>
              <w:jc w:val="center"/>
              <w:rPr>
                <w:rFonts w:ascii="Times New Roman" w:hAnsi="Times New Roman" w:cs="Times New Roman"/>
                <w:b/>
                <w:bCs/>
                <w:sz w:val="18"/>
                <w:szCs w:val="18"/>
              </w:rPr>
            </w:pPr>
            <w:r w:rsidRPr="00AC68EC">
              <w:rPr>
                <w:rFonts w:ascii="Times New Roman" w:hAnsi="Times New Roman" w:cs="Times New Roman"/>
                <w:b/>
                <w:bCs/>
                <w:sz w:val="18"/>
                <w:szCs w:val="18"/>
              </w:rPr>
              <w:t>5</w:t>
            </w:r>
          </w:p>
        </w:tc>
        <w:tc>
          <w:tcPr>
            <w:tcW w:w="858" w:type="pct"/>
            <w:tcBorders>
              <w:top w:val="single" w:sz="4" w:space="0" w:color="auto"/>
              <w:left w:val="nil"/>
              <w:bottom w:val="single" w:sz="4" w:space="0" w:color="auto"/>
              <w:right w:val="single" w:sz="4" w:space="0" w:color="auto"/>
            </w:tcBorders>
            <w:shd w:val="clear" w:color="auto" w:fill="auto"/>
            <w:vAlign w:val="center"/>
          </w:tcPr>
          <w:p w:rsidR="00AC68EC" w:rsidRPr="00AC68EC" w:rsidRDefault="00AC68EC" w:rsidP="00AC68EC">
            <w:pPr>
              <w:spacing w:line="240" w:lineRule="auto"/>
              <w:jc w:val="center"/>
              <w:rPr>
                <w:rFonts w:ascii="Times New Roman" w:hAnsi="Times New Roman" w:cs="Times New Roman"/>
                <w:sz w:val="18"/>
                <w:szCs w:val="18"/>
              </w:rPr>
            </w:pPr>
            <w:r w:rsidRPr="00AC68EC">
              <w:rPr>
                <w:rFonts w:ascii="Times New Roman" w:hAnsi="Times New Roman" w:cs="Times New Roman"/>
                <w:sz w:val="18"/>
                <w:szCs w:val="18"/>
              </w:rPr>
              <w:t>ХЛОРГЕКСИДИН</w:t>
            </w:r>
          </w:p>
        </w:tc>
        <w:tc>
          <w:tcPr>
            <w:tcW w:w="1011" w:type="pct"/>
            <w:tcBorders>
              <w:top w:val="single" w:sz="4" w:space="0" w:color="auto"/>
              <w:left w:val="nil"/>
              <w:bottom w:val="single" w:sz="4" w:space="0" w:color="auto"/>
              <w:right w:val="single" w:sz="4" w:space="0" w:color="auto"/>
            </w:tcBorders>
            <w:shd w:val="clear" w:color="auto" w:fill="auto"/>
            <w:vAlign w:val="center"/>
          </w:tcPr>
          <w:p w:rsidR="00AC68EC" w:rsidRPr="00AC68EC" w:rsidRDefault="00AC68EC" w:rsidP="00AC68EC">
            <w:pPr>
              <w:spacing w:line="240" w:lineRule="auto"/>
              <w:jc w:val="center"/>
              <w:rPr>
                <w:rFonts w:ascii="Times New Roman" w:hAnsi="Times New Roman" w:cs="Times New Roman"/>
                <w:sz w:val="18"/>
                <w:szCs w:val="18"/>
              </w:rPr>
            </w:pPr>
            <w:r w:rsidRPr="00AC68EC">
              <w:rPr>
                <w:rFonts w:ascii="Times New Roman" w:hAnsi="Times New Roman" w:cs="Times New Roman"/>
                <w:sz w:val="18"/>
                <w:szCs w:val="18"/>
              </w:rPr>
              <w:t>Суппозитории вагинальные 16 мг №10</w:t>
            </w:r>
          </w:p>
        </w:tc>
        <w:tc>
          <w:tcPr>
            <w:tcW w:w="482" w:type="pct"/>
            <w:tcBorders>
              <w:top w:val="single" w:sz="4" w:space="0" w:color="auto"/>
              <w:left w:val="nil"/>
              <w:bottom w:val="single" w:sz="4" w:space="0" w:color="auto"/>
              <w:right w:val="single" w:sz="4" w:space="0" w:color="auto"/>
            </w:tcBorders>
            <w:shd w:val="clear" w:color="auto" w:fill="auto"/>
            <w:vAlign w:val="center"/>
          </w:tcPr>
          <w:p w:rsidR="00AC68EC" w:rsidRPr="00AC68EC" w:rsidRDefault="00AC68EC" w:rsidP="00AC68EC">
            <w:pPr>
              <w:spacing w:after="0" w:line="240" w:lineRule="auto"/>
              <w:jc w:val="center"/>
              <w:rPr>
                <w:rFonts w:ascii="Times New Roman" w:hAnsi="Times New Roman" w:cs="Times New Roman"/>
                <w:sz w:val="18"/>
                <w:szCs w:val="18"/>
              </w:rPr>
            </w:pPr>
            <w:r w:rsidRPr="00AC68EC">
              <w:rPr>
                <w:rFonts w:ascii="Times New Roman" w:hAnsi="Times New Roman" w:cs="Times New Roman"/>
                <w:sz w:val="18"/>
                <w:szCs w:val="18"/>
              </w:rPr>
              <w:t>368,95</w:t>
            </w:r>
          </w:p>
        </w:tc>
        <w:tc>
          <w:tcPr>
            <w:tcW w:w="481" w:type="pct"/>
            <w:tcBorders>
              <w:top w:val="single" w:sz="4" w:space="0" w:color="auto"/>
              <w:left w:val="nil"/>
              <w:bottom w:val="single" w:sz="4" w:space="0" w:color="auto"/>
              <w:right w:val="single" w:sz="8" w:space="0" w:color="auto"/>
            </w:tcBorders>
            <w:vAlign w:val="center"/>
          </w:tcPr>
          <w:p w:rsidR="00AC68EC" w:rsidRPr="00AC68EC" w:rsidRDefault="00AC68EC" w:rsidP="00AC68EC">
            <w:pPr>
              <w:spacing w:after="0" w:line="240" w:lineRule="auto"/>
              <w:jc w:val="center"/>
              <w:rPr>
                <w:rFonts w:ascii="Times New Roman" w:hAnsi="Times New Roman" w:cs="Times New Roman"/>
                <w:sz w:val="18"/>
                <w:szCs w:val="18"/>
              </w:rPr>
            </w:pPr>
            <w:r w:rsidRPr="00AC68EC">
              <w:rPr>
                <w:rFonts w:ascii="Times New Roman" w:hAnsi="Times New Roman" w:cs="Times New Roman"/>
                <w:sz w:val="18"/>
                <w:szCs w:val="18"/>
              </w:rPr>
              <w:t>370,00</w:t>
            </w:r>
          </w:p>
        </w:tc>
        <w:tc>
          <w:tcPr>
            <w:tcW w:w="530" w:type="pct"/>
            <w:tcBorders>
              <w:top w:val="single" w:sz="4" w:space="0" w:color="auto"/>
              <w:left w:val="single" w:sz="8" w:space="0" w:color="auto"/>
              <w:bottom w:val="single" w:sz="4" w:space="0" w:color="auto"/>
              <w:right w:val="single" w:sz="4" w:space="0" w:color="auto"/>
            </w:tcBorders>
            <w:shd w:val="clear" w:color="auto" w:fill="auto"/>
            <w:vAlign w:val="center"/>
          </w:tcPr>
          <w:p w:rsidR="00AC68EC" w:rsidRPr="00AC68EC" w:rsidRDefault="00AC68EC" w:rsidP="00AC68EC">
            <w:pPr>
              <w:spacing w:after="0" w:line="240" w:lineRule="auto"/>
              <w:jc w:val="center"/>
              <w:rPr>
                <w:rFonts w:ascii="Times New Roman" w:hAnsi="Times New Roman" w:cs="Times New Roman"/>
                <w:sz w:val="18"/>
                <w:szCs w:val="18"/>
              </w:rPr>
            </w:pPr>
            <w:r w:rsidRPr="00AC68EC">
              <w:rPr>
                <w:rFonts w:ascii="Times New Roman" w:hAnsi="Times New Roman" w:cs="Times New Roman"/>
                <w:sz w:val="18"/>
                <w:szCs w:val="18"/>
              </w:rPr>
              <w:t>369,10</w:t>
            </w:r>
          </w:p>
        </w:tc>
        <w:tc>
          <w:tcPr>
            <w:tcW w:w="531" w:type="pct"/>
            <w:tcBorders>
              <w:top w:val="single" w:sz="4" w:space="0" w:color="auto"/>
              <w:left w:val="nil"/>
              <w:bottom w:val="single" w:sz="4" w:space="0" w:color="auto"/>
              <w:right w:val="single" w:sz="4" w:space="0" w:color="auto"/>
            </w:tcBorders>
            <w:shd w:val="clear" w:color="auto" w:fill="auto"/>
            <w:vAlign w:val="center"/>
          </w:tcPr>
          <w:p w:rsidR="00AC68EC" w:rsidRPr="00AC68EC" w:rsidRDefault="00AC68EC" w:rsidP="00AC68EC">
            <w:pPr>
              <w:jc w:val="center"/>
              <w:rPr>
                <w:rFonts w:ascii="Times New Roman" w:hAnsi="Times New Roman" w:cs="Times New Roman"/>
                <w:color w:val="000000"/>
                <w:sz w:val="18"/>
                <w:szCs w:val="18"/>
              </w:rPr>
            </w:pPr>
            <w:r w:rsidRPr="00AC68EC">
              <w:rPr>
                <w:rFonts w:ascii="Times New Roman" w:hAnsi="Times New Roman" w:cs="Times New Roman"/>
                <w:color w:val="000000"/>
                <w:sz w:val="18"/>
                <w:szCs w:val="18"/>
              </w:rPr>
              <w:t>335,41</w:t>
            </w:r>
          </w:p>
        </w:tc>
        <w:tc>
          <w:tcPr>
            <w:tcW w:w="433" w:type="pct"/>
            <w:tcBorders>
              <w:top w:val="single" w:sz="4" w:space="0" w:color="auto"/>
              <w:left w:val="nil"/>
              <w:bottom w:val="single" w:sz="4" w:space="0" w:color="auto"/>
              <w:right w:val="single" w:sz="4" w:space="0" w:color="auto"/>
            </w:tcBorders>
            <w:shd w:val="clear" w:color="auto" w:fill="auto"/>
            <w:vAlign w:val="center"/>
          </w:tcPr>
          <w:p w:rsidR="00AC68EC" w:rsidRPr="00AC68EC" w:rsidRDefault="002A4727" w:rsidP="00AC68EC">
            <w:pPr>
              <w:jc w:val="center"/>
              <w:rPr>
                <w:rFonts w:ascii="Times New Roman" w:hAnsi="Times New Roman" w:cs="Times New Roman"/>
                <w:color w:val="000000"/>
                <w:sz w:val="18"/>
                <w:szCs w:val="18"/>
              </w:rPr>
            </w:pPr>
            <w:r>
              <w:rPr>
                <w:rFonts w:ascii="Times New Roman" w:hAnsi="Times New Roman" w:cs="Times New Roman"/>
                <w:color w:val="000000"/>
                <w:sz w:val="18"/>
                <w:szCs w:val="18"/>
              </w:rPr>
              <w:t>33,55</w:t>
            </w:r>
          </w:p>
        </w:tc>
        <w:tc>
          <w:tcPr>
            <w:tcW w:w="530" w:type="pct"/>
            <w:tcBorders>
              <w:top w:val="single" w:sz="4" w:space="0" w:color="auto"/>
              <w:left w:val="nil"/>
              <w:bottom w:val="single" w:sz="4" w:space="0" w:color="auto"/>
              <w:right w:val="single" w:sz="4" w:space="0" w:color="auto"/>
            </w:tcBorders>
            <w:shd w:val="clear" w:color="auto" w:fill="auto"/>
            <w:vAlign w:val="center"/>
          </w:tcPr>
          <w:p w:rsidR="00AC68EC" w:rsidRPr="00410908" w:rsidRDefault="00AC68EC" w:rsidP="00AC68EC">
            <w:pPr>
              <w:spacing w:line="240" w:lineRule="auto"/>
              <w:jc w:val="center"/>
              <w:rPr>
                <w:rFonts w:ascii="Times New Roman" w:hAnsi="Times New Roman" w:cs="Times New Roman"/>
                <w:sz w:val="20"/>
                <w:szCs w:val="20"/>
              </w:rPr>
            </w:pPr>
            <w:proofErr w:type="spellStart"/>
            <w:proofErr w:type="gramStart"/>
            <w:r>
              <w:rPr>
                <w:rFonts w:ascii="Times New Roman" w:hAnsi="Times New Roman" w:cs="Times New Roman"/>
                <w:sz w:val="20"/>
                <w:szCs w:val="20"/>
              </w:rPr>
              <w:t>шт</w:t>
            </w:r>
            <w:proofErr w:type="spellEnd"/>
            <w:proofErr w:type="gramEnd"/>
          </w:p>
        </w:tc>
      </w:tr>
      <w:tr w:rsidR="00AC68EC" w:rsidRPr="007B0BAB" w:rsidTr="00AC68EC">
        <w:trPr>
          <w:trHeight w:val="664"/>
        </w:trPr>
        <w:tc>
          <w:tcPr>
            <w:tcW w:w="143" w:type="pct"/>
            <w:tcBorders>
              <w:top w:val="single" w:sz="4" w:space="0" w:color="auto"/>
              <w:left w:val="single" w:sz="4" w:space="0" w:color="auto"/>
              <w:bottom w:val="single" w:sz="4" w:space="0" w:color="auto"/>
              <w:right w:val="single" w:sz="4" w:space="0" w:color="auto"/>
            </w:tcBorders>
            <w:shd w:val="clear" w:color="auto" w:fill="auto"/>
            <w:vAlign w:val="center"/>
          </w:tcPr>
          <w:p w:rsidR="00AC68EC" w:rsidRPr="00AC68EC" w:rsidRDefault="00AC68EC" w:rsidP="00AC68EC">
            <w:pPr>
              <w:jc w:val="center"/>
              <w:rPr>
                <w:rFonts w:ascii="Times New Roman" w:hAnsi="Times New Roman" w:cs="Times New Roman"/>
                <w:bCs/>
                <w:sz w:val="18"/>
                <w:szCs w:val="18"/>
              </w:rPr>
            </w:pPr>
            <w:r w:rsidRPr="00AC68EC">
              <w:rPr>
                <w:rFonts w:ascii="Times New Roman" w:hAnsi="Times New Roman" w:cs="Times New Roman"/>
                <w:bCs/>
                <w:sz w:val="18"/>
                <w:szCs w:val="18"/>
              </w:rPr>
              <w:t>6</w:t>
            </w:r>
          </w:p>
        </w:tc>
        <w:tc>
          <w:tcPr>
            <w:tcW w:w="858" w:type="pct"/>
            <w:tcBorders>
              <w:top w:val="single" w:sz="4" w:space="0" w:color="auto"/>
              <w:left w:val="nil"/>
              <w:bottom w:val="single" w:sz="4" w:space="0" w:color="auto"/>
              <w:right w:val="single" w:sz="4" w:space="0" w:color="auto"/>
            </w:tcBorders>
            <w:shd w:val="clear" w:color="auto" w:fill="auto"/>
            <w:vAlign w:val="center"/>
          </w:tcPr>
          <w:p w:rsidR="00AC68EC" w:rsidRPr="00AC68EC" w:rsidRDefault="00AC68EC" w:rsidP="00AC68EC">
            <w:pPr>
              <w:spacing w:line="240" w:lineRule="auto"/>
              <w:jc w:val="center"/>
              <w:rPr>
                <w:rFonts w:ascii="Times New Roman" w:hAnsi="Times New Roman" w:cs="Times New Roman"/>
                <w:sz w:val="18"/>
                <w:szCs w:val="18"/>
              </w:rPr>
            </w:pPr>
            <w:r w:rsidRPr="00AC68EC">
              <w:rPr>
                <w:rFonts w:ascii="Times New Roman" w:hAnsi="Times New Roman" w:cs="Times New Roman"/>
                <w:sz w:val="18"/>
                <w:szCs w:val="18"/>
              </w:rPr>
              <w:t>ЛИНКОМИЦИН</w:t>
            </w:r>
          </w:p>
        </w:tc>
        <w:tc>
          <w:tcPr>
            <w:tcW w:w="1011" w:type="pct"/>
            <w:tcBorders>
              <w:top w:val="single" w:sz="4" w:space="0" w:color="auto"/>
              <w:left w:val="nil"/>
              <w:bottom w:val="single" w:sz="4" w:space="0" w:color="auto"/>
              <w:right w:val="single" w:sz="4" w:space="0" w:color="auto"/>
            </w:tcBorders>
            <w:shd w:val="clear" w:color="auto" w:fill="auto"/>
            <w:vAlign w:val="center"/>
          </w:tcPr>
          <w:p w:rsidR="00AC68EC" w:rsidRPr="00AC68EC" w:rsidRDefault="00AC68EC" w:rsidP="00AC68EC">
            <w:pPr>
              <w:spacing w:line="240" w:lineRule="auto"/>
              <w:jc w:val="center"/>
              <w:rPr>
                <w:rFonts w:ascii="Times New Roman" w:hAnsi="Times New Roman" w:cs="Times New Roman"/>
                <w:sz w:val="18"/>
                <w:szCs w:val="18"/>
              </w:rPr>
            </w:pPr>
            <w:r w:rsidRPr="00AC68EC">
              <w:rPr>
                <w:rFonts w:ascii="Times New Roman" w:hAnsi="Times New Roman" w:cs="Times New Roman"/>
                <w:sz w:val="18"/>
                <w:szCs w:val="18"/>
              </w:rPr>
              <w:t>Раствор для внутривенного и внутримышечного введения 300 мг/мл-ампулы 1 мл №10</w:t>
            </w:r>
          </w:p>
        </w:tc>
        <w:tc>
          <w:tcPr>
            <w:tcW w:w="482" w:type="pct"/>
            <w:tcBorders>
              <w:top w:val="single" w:sz="4" w:space="0" w:color="auto"/>
              <w:left w:val="nil"/>
              <w:bottom w:val="single" w:sz="4" w:space="0" w:color="auto"/>
              <w:right w:val="single" w:sz="4" w:space="0" w:color="auto"/>
            </w:tcBorders>
            <w:shd w:val="clear" w:color="auto" w:fill="auto"/>
            <w:vAlign w:val="center"/>
          </w:tcPr>
          <w:p w:rsidR="00AC68EC" w:rsidRPr="00AC68EC" w:rsidRDefault="00AC68EC" w:rsidP="00AC68EC">
            <w:pPr>
              <w:spacing w:after="0" w:line="240" w:lineRule="auto"/>
              <w:jc w:val="center"/>
              <w:rPr>
                <w:rFonts w:ascii="Times New Roman" w:hAnsi="Times New Roman" w:cs="Times New Roman"/>
                <w:sz w:val="18"/>
                <w:szCs w:val="18"/>
              </w:rPr>
            </w:pPr>
            <w:r w:rsidRPr="00AC68EC">
              <w:rPr>
                <w:rFonts w:ascii="Times New Roman" w:hAnsi="Times New Roman" w:cs="Times New Roman"/>
                <w:sz w:val="18"/>
                <w:szCs w:val="18"/>
              </w:rPr>
              <w:t>225,00</w:t>
            </w:r>
          </w:p>
        </w:tc>
        <w:tc>
          <w:tcPr>
            <w:tcW w:w="481" w:type="pct"/>
            <w:tcBorders>
              <w:top w:val="single" w:sz="4" w:space="0" w:color="auto"/>
              <w:left w:val="nil"/>
              <w:bottom w:val="single" w:sz="4" w:space="0" w:color="auto"/>
              <w:right w:val="single" w:sz="8" w:space="0" w:color="auto"/>
            </w:tcBorders>
            <w:vAlign w:val="center"/>
          </w:tcPr>
          <w:p w:rsidR="00AC68EC" w:rsidRPr="00AC68EC" w:rsidRDefault="00AC68EC" w:rsidP="00AC68EC">
            <w:pPr>
              <w:spacing w:after="0" w:line="240" w:lineRule="auto"/>
              <w:jc w:val="center"/>
              <w:rPr>
                <w:rFonts w:ascii="Times New Roman" w:hAnsi="Times New Roman" w:cs="Times New Roman"/>
                <w:sz w:val="18"/>
                <w:szCs w:val="18"/>
              </w:rPr>
            </w:pPr>
            <w:r w:rsidRPr="00AC68EC">
              <w:rPr>
                <w:rFonts w:ascii="Times New Roman" w:hAnsi="Times New Roman" w:cs="Times New Roman"/>
                <w:sz w:val="18"/>
                <w:szCs w:val="18"/>
              </w:rPr>
              <w:t>225,00</w:t>
            </w:r>
          </w:p>
        </w:tc>
        <w:tc>
          <w:tcPr>
            <w:tcW w:w="530" w:type="pct"/>
            <w:tcBorders>
              <w:top w:val="single" w:sz="4" w:space="0" w:color="auto"/>
              <w:left w:val="single" w:sz="8" w:space="0" w:color="auto"/>
              <w:bottom w:val="single" w:sz="4" w:space="0" w:color="auto"/>
              <w:right w:val="single" w:sz="4" w:space="0" w:color="auto"/>
            </w:tcBorders>
            <w:shd w:val="clear" w:color="auto" w:fill="auto"/>
            <w:vAlign w:val="center"/>
          </w:tcPr>
          <w:p w:rsidR="00AC68EC" w:rsidRPr="00AC68EC" w:rsidRDefault="00AC68EC" w:rsidP="00AC68EC">
            <w:pPr>
              <w:spacing w:after="0" w:line="240" w:lineRule="auto"/>
              <w:jc w:val="center"/>
              <w:rPr>
                <w:rFonts w:ascii="Times New Roman" w:hAnsi="Times New Roman" w:cs="Times New Roman"/>
                <w:sz w:val="18"/>
                <w:szCs w:val="18"/>
              </w:rPr>
            </w:pPr>
            <w:r w:rsidRPr="00AC68EC">
              <w:rPr>
                <w:rFonts w:ascii="Times New Roman" w:hAnsi="Times New Roman" w:cs="Times New Roman"/>
                <w:sz w:val="18"/>
                <w:szCs w:val="18"/>
              </w:rPr>
              <w:t>225,64</w:t>
            </w:r>
          </w:p>
        </w:tc>
        <w:tc>
          <w:tcPr>
            <w:tcW w:w="531" w:type="pct"/>
            <w:tcBorders>
              <w:top w:val="single" w:sz="4" w:space="0" w:color="auto"/>
              <w:left w:val="nil"/>
              <w:bottom w:val="single" w:sz="4" w:space="0" w:color="auto"/>
              <w:right w:val="single" w:sz="4" w:space="0" w:color="auto"/>
            </w:tcBorders>
            <w:shd w:val="clear" w:color="auto" w:fill="auto"/>
            <w:vAlign w:val="center"/>
          </w:tcPr>
          <w:p w:rsidR="00AC68EC" w:rsidRPr="00AC68EC" w:rsidRDefault="00AC68EC" w:rsidP="00AC68EC">
            <w:pPr>
              <w:jc w:val="center"/>
              <w:rPr>
                <w:rFonts w:ascii="Times New Roman" w:hAnsi="Times New Roman" w:cs="Times New Roman"/>
                <w:color w:val="000000"/>
                <w:sz w:val="18"/>
                <w:szCs w:val="18"/>
              </w:rPr>
            </w:pPr>
            <w:r w:rsidRPr="00AC68EC">
              <w:rPr>
                <w:rFonts w:ascii="Times New Roman" w:hAnsi="Times New Roman" w:cs="Times New Roman"/>
                <w:color w:val="000000"/>
                <w:sz w:val="18"/>
                <w:szCs w:val="18"/>
              </w:rPr>
              <w:t>204,55</w:t>
            </w:r>
          </w:p>
        </w:tc>
        <w:tc>
          <w:tcPr>
            <w:tcW w:w="433" w:type="pct"/>
            <w:tcBorders>
              <w:top w:val="single" w:sz="4" w:space="0" w:color="auto"/>
              <w:left w:val="nil"/>
              <w:bottom w:val="single" w:sz="4" w:space="0" w:color="auto"/>
              <w:right w:val="single" w:sz="4" w:space="0" w:color="auto"/>
            </w:tcBorders>
            <w:shd w:val="clear" w:color="auto" w:fill="auto"/>
            <w:vAlign w:val="center"/>
          </w:tcPr>
          <w:p w:rsidR="00AC68EC" w:rsidRPr="00AC68EC" w:rsidRDefault="00F14343" w:rsidP="00AC68EC">
            <w:pPr>
              <w:jc w:val="center"/>
              <w:rPr>
                <w:rFonts w:ascii="Times New Roman" w:hAnsi="Times New Roman" w:cs="Times New Roman"/>
                <w:color w:val="000000"/>
                <w:sz w:val="18"/>
                <w:szCs w:val="18"/>
              </w:rPr>
            </w:pPr>
            <w:r>
              <w:rPr>
                <w:rFonts w:ascii="Times New Roman" w:hAnsi="Times New Roman" w:cs="Times New Roman"/>
                <w:color w:val="000000"/>
                <w:sz w:val="18"/>
                <w:szCs w:val="18"/>
              </w:rPr>
              <w:t>20,46</w:t>
            </w:r>
          </w:p>
        </w:tc>
        <w:tc>
          <w:tcPr>
            <w:tcW w:w="530" w:type="pct"/>
            <w:tcBorders>
              <w:top w:val="single" w:sz="4" w:space="0" w:color="auto"/>
              <w:left w:val="nil"/>
              <w:bottom w:val="single" w:sz="4" w:space="0" w:color="auto"/>
              <w:right w:val="single" w:sz="4" w:space="0" w:color="auto"/>
            </w:tcBorders>
            <w:shd w:val="clear" w:color="auto" w:fill="auto"/>
            <w:vAlign w:val="center"/>
          </w:tcPr>
          <w:p w:rsidR="00AC68EC" w:rsidRPr="00410908" w:rsidRDefault="00AC68EC" w:rsidP="00AC68EC">
            <w:pPr>
              <w:spacing w:line="240" w:lineRule="auto"/>
              <w:jc w:val="center"/>
              <w:rPr>
                <w:rFonts w:ascii="Times New Roman" w:hAnsi="Times New Roman" w:cs="Times New Roman"/>
                <w:sz w:val="20"/>
                <w:szCs w:val="20"/>
              </w:rPr>
            </w:pPr>
            <w:r>
              <w:rPr>
                <w:rFonts w:ascii="Times New Roman" w:hAnsi="Times New Roman" w:cs="Times New Roman"/>
                <w:sz w:val="20"/>
                <w:szCs w:val="20"/>
              </w:rPr>
              <w:t>мл</w:t>
            </w:r>
          </w:p>
        </w:tc>
      </w:tr>
      <w:tr w:rsidR="00AC68EC" w:rsidRPr="007B0BAB" w:rsidTr="00AC68EC">
        <w:trPr>
          <w:trHeight w:val="664"/>
        </w:trPr>
        <w:tc>
          <w:tcPr>
            <w:tcW w:w="143" w:type="pct"/>
            <w:tcBorders>
              <w:top w:val="single" w:sz="4" w:space="0" w:color="auto"/>
              <w:left w:val="single" w:sz="4" w:space="0" w:color="auto"/>
              <w:bottom w:val="single" w:sz="4" w:space="0" w:color="auto"/>
              <w:right w:val="single" w:sz="4" w:space="0" w:color="auto"/>
            </w:tcBorders>
            <w:shd w:val="clear" w:color="auto" w:fill="auto"/>
            <w:vAlign w:val="center"/>
          </w:tcPr>
          <w:p w:rsidR="00AC68EC" w:rsidRPr="00AC68EC" w:rsidRDefault="00AC68EC" w:rsidP="00AC68EC">
            <w:pPr>
              <w:spacing w:after="0" w:line="240" w:lineRule="auto"/>
              <w:jc w:val="center"/>
              <w:rPr>
                <w:rFonts w:ascii="Times New Roman" w:eastAsia="Times New Roman" w:hAnsi="Times New Roman" w:cs="Times New Roman"/>
                <w:color w:val="000000"/>
                <w:sz w:val="18"/>
                <w:szCs w:val="18"/>
                <w:lang w:eastAsia="ru-RU"/>
              </w:rPr>
            </w:pPr>
            <w:r w:rsidRPr="00AC68EC">
              <w:rPr>
                <w:rFonts w:ascii="Times New Roman" w:eastAsia="Times New Roman" w:hAnsi="Times New Roman" w:cs="Times New Roman"/>
                <w:color w:val="000000"/>
                <w:sz w:val="18"/>
                <w:szCs w:val="18"/>
                <w:lang w:eastAsia="ru-RU"/>
              </w:rPr>
              <w:t>7</w:t>
            </w:r>
          </w:p>
        </w:tc>
        <w:tc>
          <w:tcPr>
            <w:tcW w:w="858" w:type="pct"/>
            <w:tcBorders>
              <w:top w:val="single" w:sz="4" w:space="0" w:color="auto"/>
              <w:left w:val="nil"/>
              <w:bottom w:val="single" w:sz="4" w:space="0" w:color="auto"/>
              <w:right w:val="single" w:sz="4" w:space="0" w:color="auto"/>
            </w:tcBorders>
            <w:shd w:val="clear" w:color="auto" w:fill="auto"/>
            <w:vAlign w:val="center"/>
          </w:tcPr>
          <w:p w:rsidR="00AC68EC" w:rsidRPr="00AC68EC" w:rsidRDefault="00AC68EC" w:rsidP="00AC68EC">
            <w:pPr>
              <w:spacing w:line="240" w:lineRule="auto"/>
              <w:jc w:val="center"/>
              <w:rPr>
                <w:rFonts w:ascii="Times New Roman" w:hAnsi="Times New Roman" w:cs="Times New Roman"/>
                <w:sz w:val="18"/>
                <w:szCs w:val="18"/>
              </w:rPr>
            </w:pPr>
            <w:r w:rsidRPr="00AC68EC">
              <w:rPr>
                <w:rFonts w:ascii="Times New Roman" w:hAnsi="Times New Roman" w:cs="Times New Roman"/>
                <w:sz w:val="18"/>
                <w:szCs w:val="18"/>
              </w:rPr>
              <w:t>ФУРАЗОЛИДОН</w:t>
            </w:r>
          </w:p>
        </w:tc>
        <w:tc>
          <w:tcPr>
            <w:tcW w:w="1011" w:type="pct"/>
            <w:tcBorders>
              <w:top w:val="single" w:sz="4" w:space="0" w:color="auto"/>
              <w:left w:val="nil"/>
              <w:bottom w:val="single" w:sz="4" w:space="0" w:color="auto"/>
              <w:right w:val="single" w:sz="4" w:space="0" w:color="auto"/>
            </w:tcBorders>
            <w:shd w:val="clear" w:color="auto" w:fill="auto"/>
            <w:vAlign w:val="center"/>
          </w:tcPr>
          <w:p w:rsidR="00AC68EC" w:rsidRPr="00AC68EC" w:rsidRDefault="00AC68EC" w:rsidP="00AC68EC">
            <w:pPr>
              <w:spacing w:line="240" w:lineRule="auto"/>
              <w:jc w:val="center"/>
              <w:rPr>
                <w:rFonts w:ascii="Times New Roman" w:hAnsi="Times New Roman" w:cs="Times New Roman"/>
                <w:sz w:val="18"/>
                <w:szCs w:val="18"/>
              </w:rPr>
            </w:pPr>
            <w:r w:rsidRPr="00AC68EC">
              <w:rPr>
                <w:rFonts w:ascii="Times New Roman" w:hAnsi="Times New Roman" w:cs="Times New Roman"/>
                <w:sz w:val="18"/>
                <w:szCs w:val="18"/>
              </w:rPr>
              <w:t>Таблетки 50 мг №20</w:t>
            </w:r>
          </w:p>
        </w:tc>
        <w:tc>
          <w:tcPr>
            <w:tcW w:w="482" w:type="pct"/>
            <w:tcBorders>
              <w:top w:val="single" w:sz="4" w:space="0" w:color="auto"/>
              <w:left w:val="nil"/>
              <w:bottom w:val="single" w:sz="4" w:space="0" w:color="auto"/>
              <w:right w:val="single" w:sz="4" w:space="0" w:color="auto"/>
            </w:tcBorders>
            <w:shd w:val="clear" w:color="auto" w:fill="auto"/>
            <w:vAlign w:val="center"/>
          </w:tcPr>
          <w:p w:rsidR="00AC68EC" w:rsidRPr="00AC68EC" w:rsidRDefault="00AC68EC" w:rsidP="00AC68EC">
            <w:pPr>
              <w:jc w:val="center"/>
              <w:rPr>
                <w:rFonts w:ascii="Times New Roman" w:hAnsi="Times New Roman" w:cs="Times New Roman"/>
                <w:color w:val="000000"/>
                <w:sz w:val="18"/>
                <w:szCs w:val="18"/>
              </w:rPr>
            </w:pPr>
            <w:r w:rsidRPr="00AC68EC">
              <w:rPr>
                <w:rFonts w:ascii="Times New Roman" w:hAnsi="Times New Roman" w:cs="Times New Roman"/>
                <w:color w:val="000000"/>
                <w:sz w:val="18"/>
                <w:szCs w:val="18"/>
              </w:rPr>
              <w:t>110,0</w:t>
            </w:r>
          </w:p>
        </w:tc>
        <w:tc>
          <w:tcPr>
            <w:tcW w:w="481" w:type="pct"/>
            <w:tcBorders>
              <w:top w:val="single" w:sz="4" w:space="0" w:color="auto"/>
              <w:left w:val="nil"/>
              <w:bottom w:val="single" w:sz="4" w:space="0" w:color="auto"/>
              <w:right w:val="single" w:sz="8" w:space="0" w:color="auto"/>
            </w:tcBorders>
            <w:vAlign w:val="center"/>
          </w:tcPr>
          <w:p w:rsidR="00AC68EC" w:rsidRPr="00AC68EC" w:rsidRDefault="00AC68EC" w:rsidP="00AC68EC">
            <w:pPr>
              <w:spacing w:after="0" w:line="240" w:lineRule="auto"/>
              <w:jc w:val="center"/>
              <w:rPr>
                <w:rFonts w:ascii="Times New Roman" w:hAnsi="Times New Roman" w:cs="Times New Roman"/>
                <w:sz w:val="18"/>
                <w:szCs w:val="18"/>
              </w:rPr>
            </w:pPr>
            <w:r w:rsidRPr="00AC68EC">
              <w:rPr>
                <w:rFonts w:ascii="Times New Roman" w:hAnsi="Times New Roman" w:cs="Times New Roman"/>
                <w:sz w:val="18"/>
                <w:szCs w:val="18"/>
              </w:rPr>
              <w:t>110,06</w:t>
            </w:r>
          </w:p>
        </w:tc>
        <w:tc>
          <w:tcPr>
            <w:tcW w:w="530" w:type="pct"/>
            <w:tcBorders>
              <w:top w:val="single" w:sz="4" w:space="0" w:color="auto"/>
              <w:left w:val="single" w:sz="8" w:space="0" w:color="auto"/>
              <w:bottom w:val="single" w:sz="4" w:space="0" w:color="auto"/>
              <w:right w:val="single" w:sz="4" w:space="0" w:color="auto"/>
            </w:tcBorders>
            <w:shd w:val="clear" w:color="auto" w:fill="auto"/>
            <w:vAlign w:val="center"/>
          </w:tcPr>
          <w:p w:rsidR="00AC68EC" w:rsidRPr="00AC68EC" w:rsidRDefault="00AC68EC" w:rsidP="00AC68EC">
            <w:pPr>
              <w:spacing w:after="0" w:line="240" w:lineRule="auto"/>
              <w:jc w:val="center"/>
              <w:rPr>
                <w:rFonts w:ascii="Times New Roman" w:hAnsi="Times New Roman" w:cs="Times New Roman"/>
                <w:sz w:val="18"/>
                <w:szCs w:val="18"/>
              </w:rPr>
            </w:pPr>
            <w:r w:rsidRPr="00AC68EC">
              <w:rPr>
                <w:rFonts w:ascii="Times New Roman" w:hAnsi="Times New Roman" w:cs="Times New Roman"/>
                <w:sz w:val="18"/>
                <w:szCs w:val="18"/>
              </w:rPr>
              <w:t>110,05</w:t>
            </w:r>
          </w:p>
        </w:tc>
        <w:tc>
          <w:tcPr>
            <w:tcW w:w="531" w:type="pct"/>
            <w:tcBorders>
              <w:top w:val="single" w:sz="4" w:space="0" w:color="auto"/>
              <w:left w:val="nil"/>
              <w:bottom w:val="single" w:sz="4" w:space="0" w:color="auto"/>
              <w:right w:val="single" w:sz="4" w:space="0" w:color="auto"/>
            </w:tcBorders>
            <w:shd w:val="clear" w:color="auto" w:fill="auto"/>
            <w:vAlign w:val="center"/>
          </w:tcPr>
          <w:p w:rsidR="00AC68EC" w:rsidRPr="00AC68EC" w:rsidRDefault="00AC68EC" w:rsidP="00AC68EC">
            <w:pPr>
              <w:jc w:val="center"/>
              <w:rPr>
                <w:rFonts w:ascii="Times New Roman" w:hAnsi="Times New Roman" w:cs="Times New Roman"/>
                <w:color w:val="000000"/>
                <w:sz w:val="18"/>
                <w:szCs w:val="18"/>
              </w:rPr>
            </w:pPr>
            <w:r w:rsidRPr="00AC68EC">
              <w:rPr>
                <w:rFonts w:ascii="Times New Roman" w:hAnsi="Times New Roman" w:cs="Times New Roman"/>
                <w:color w:val="000000"/>
                <w:sz w:val="18"/>
                <w:szCs w:val="18"/>
              </w:rPr>
              <w:t>100,00</w:t>
            </w:r>
          </w:p>
        </w:tc>
        <w:tc>
          <w:tcPr>
            <w:tcW w:w="433" w:type="pct"/>
            <w:tcBorders>
              <w:top w:val="single" w:sz="4" w:space="0" w:color="auto"/>
              <w:left w:val="nil"/>
              <w:bottom w:val="single" w:sz="4" w:space="0" w:color="auto"/>
              <w:right w:val="single" w:sz="4" w:space="0" w:color="auto"/>
            </w:tcBorders>
            <w:shd w:val="clear" w:color="auto" w:fill="auto"/>
            <w:vAlign w:val="center"/>
          </w:tcPr>
          <w:p w:rsidR="00AC68EC" w:rsidRPr="00AC68EC" w:rsidRDefault="00AC68EC" w:rsidP="00AC68EC">
            <w:pPr>
              <w:jc w:val="center"/>
              <w:rPr>
                <w:rFonts w:ascii="Times New Roman" w:hAnsi="Times New Roman" w:cs="Times New Roman"/>
                <w:color w:val="000000"/>
                <w:sz w:val="18"/>
                <w:szCs w:val="18"/>
              </w:rPr>
            </w:pPr>
            <w:r>
              <w:rPr>
                <w:rFonts w:ascii="Times New Roman" w:hAnsi="Times New Roman" w:cs="Times New Roman"/>
                <w:color w:val="000000"/>
                <w:sz w:val="18"/>
                <w:szCs w:val="18"/>
              </w:rPr>
              <w:t>5,0</w:t>
            </w:r>
          </w:p>
        </w:tc>
        <w:tc>
          <w:tcPr>
            <w:tcW w:w="530" w:type="pct"/>
            <w:tcBorders>
              <w:top w:val="single" w:sz="4" w:space="0" w:color="auto"/>
              <w:left w:val="nil"/>
              <w:bottom w:val="single" w:sz="4" w:space="0" w:color="auto"/>
              <w:right w:val="single" w:sz="4" w:space="0" w:color="auto"/>
            </w:tcBorders>
            <w:shd w:val="clear" w:color="auto" w:fill="auto"/>
            <w:vAlign w:val="center"/>
          </w:tcPr>
          <w:p w:rsidR="00AC68EC" w:rsidRPr="00410908" w:rsidRDefault="00AC68EC" w:rsidP="00AC68EC">
            <w:pPr>
              <w:spacing w:line="240" w:lineRule="auto"/>
              <w:jc w:val="center"/>
              <w:rPr>
                <w:rFonts w:ascii="Times New Roman" w:hAnsi="Times New Roman" w:cs="Times New Roman"/>
                <w:sz w:val="20"/>
                <w:szCs w:val="20"/>
              </w:rPr>
            </w:pPr>
            <w:proofErr w:type="spellStart"/>
            <w:proofErr w:type="gramStart"/>
            <w:r>
              <w:rPr>
                <w:rFonts w:ascii="Times New Roman" w:hAnsi="Times New Roman" w:cs="Times New Roman"/>
                <w:sz w:val="20"/>
                <w:szCs w:val="20"/>
              </w:rPr>
              <w:t>шт</w:t>
            </w:r>
            <w:proofErr w:type="spellEnd"/>
            <w:proofErr w:type="gramEnd"/>
          </w:p>
        </w:tc>
      </w:tr>
      <w:tr w:rsidR="00AC68EC" w:rsidRPr="007B0BAB" w:rsidTr="00AC68EC">
        <w:trPr>
          <w:trHeight w:val="664"/>
        </w:trPr>
        <w:tc>
          <w:tcPr>
            <w:tcW w:w="143" w:type="pct"/>
            <w:tcBorders>
              <w:top w:val="single" w:sz="4" w:space="0" w:color="auto"/>
              <w:left w:val="single" w:sz="4" w:space="0" w:color="auto"/>
              <w:bottom w:val="single" w:sz="4" w:space="0" w:color="auto"/>
              <w:right w:val="single" w:sz="4" w:space="0" w:color="auto"/>
            </w:tcBorders>
            <w:shd w:val="clear" w:color="auto" w:fill="auto"/>
            <w:vAlign w:val="center"/>
          </w:tcPr>
          <w:p w:rsidR="00AC68EC" w:rsidRPr="00AC68EC" w:rsidRDefault="00AC68EC" w:rsidP="00AC68EC">
            <w:pPr>
              <w:spacing w:after="0" w:line="240" w:lineRule="auto"/>
              <w:jc w:val="center"/>
              <w:rPr>
                <w:rFonts w:ascii="Times New Roman" w:eastAsia="Times New Roman" w:hAnsi="Times New Roman" w:cs="Times New Roman"/>
                <w:color w:val="000000"/>
                <w:sz w:val="18"/>
                <w:szCs w:val="18"/>
                <w:lang w:eastAsia="ru-RU"/>
              </w:rPr>
            </w:pPr>
            <w:r w:rsidRPr="00AC68EC">
              <w:rPr>
                <w:rFonts w:ascii="Times New Roman" w:eastAsia="Times New Roman" w:hAnsi="Times New Roman" w:cs="Times New Roman"/>
                <w:color w:val="000000"/>
                <w:sz w:val="18"/>
                <w:szCs w:val="18"/>
                <w:lang w:eastAsia="ru-RU"/>
              </w:rPr>
              <w:t>8</w:t>
            </w:r>
          </w:p>
        </w:tc>
        <w:tc>
          <w:tcPr>
            <w:tcW w:w="858" w:type="pct"/>
            <w:tcBorders>
              <w:top w:val="single" w:sz="4" w:space="0" w:color="auto"/>
              <w:left w:val="nil"/>
              <w:bottom w:val="single" w:sz="4" w:space="0" w:color="auto"/>
              <w:right w:val="single" w:sz="4" w:space="0" w:color="auto"/>
            </w:tcBorders>
            <w:shd w:val="clear" w:color="auto" w:fill="auto"/>
            <w:vAlign w:val="center"/>
          </w:tcPr>
          <w:p w:rsidR="00AC68EC" w:rsidRPr="00AC68EC" w:rsidRDefault="00AC68EC" w:rsidP="00AC68EC">
            <w:pPr>
              <w:spacing w:line="240" w:lineRule="auto"/>
              <w:jc w:val="center"/>
              <w:rPr>
                <w:rFonts w:ascii="Times New Roman" w:hAnsi="Times New Roman" w:cs="Times New Roman"/>
                <w:sz w:val="18"/>
                <w:szCs w:val="18"/>
              </w:rPr>
            </w:pPr>
            <w:r w:rsidRPr="00AC68EC">
              <w:rPr>
                <w:rFonts w:ascii="Times New Roman" w:hAnsi="Times New Roman" w:cs="Times New Roman"/>
                <w:sz w:val="18"/>
                <w:szCs w:val="18"/>
              </w:rPr>
              <w:t>ВАЛСАРТАН+САКУБИТРИЛ</w:t>
            </w:r>
          </w:p>
        </w:tc>
        <w:tc>
          <w:tcPr>
            <w:tcW w:w="1011" w:type="pct"/>
            <w:tcBorders>
              <w:top w:val="single" w:sz="4" w:space="0" w:color="auto"/>
              <w:left w:val="nil"/>
              <w:bottom w:val="single" w:sz="4" w:space="0" w:color="auto"/>
              <w:right w:val="single" w:sz="4" w:space="0" w:color="auto"/>
            </w:tcBorders>
            <w:shd w:val="clear" w:color="auto" w:fill="auto"/>
            <w:vAlign w:val="center"/>
          </w:tcPr>
          <w:p w:rsidR="00AC68EC" w:rsidRPr="00AC68EC" w:rsidRDefault="00AC68EC" w:rsidP="00AC68EC">
            <w:pPr>
              <w:spacing w:line="240" w:lineRule="auto"/>
              <w:jc w:val="center"/>
              <w:rPr>
                <w:rFonts w:ascii="Times New Roman" w:hAnsi="Times New Roman" w:cs="Times New Roman"/>
                <w:sz w:val="18"/>
                <w:szCs w:val="18"/>
              </w:rPr>
            </w:pPr>
            <w:r w:rsidRPr="00AC68EC">
              <w:rPr>
                <w:rFonts w:ascii="Times New Roman" w:hAnsi="Times New Roman" w:cs="Times New Roman"/>
                <w:sz w:val="18"/>
                <w:szCs w:val="18"/>
              </w:rPr>
              <w:t>Таблетки, покрытые оболочкой 25.7 мг+24.3 мг №28</w:t>
            </w:r>
          </w:p>
        </w:tc>
        <w:tc>
          <w:tcPr>
            <w:tcW w:w="482" w:type="pct"/>
            <w:tcBorders>
              <w:top w:val="single" w:sz="4" w:space="0" w:color="auto"/>
              <w:left w:val="nil"/>
              <w:bottom w:val="single" w:sz="4" w:space="0" w:color="auto"/>
              <w:right w:val="single" w:sz="4" w:space="0" w:color="auto"/>
            </w:tcBorders>
            <w:shd w:val="clear" w:color="auto" w:fill="auto"/>
            <w:vAlign w:val="center"/>
          </w:tcPr>
          <w:p w:rsidR="00AC68EC" w:rsidRPr="00AC68EC" w:rsidRDefault="00AC68EC" w:rsidP="00AC68EC">
            <w:pPr>
              <w:jc w:val="center"/>
              <w:rPr>
                <w:rFonts w:ascii="Times New Roman" w:hAnsi="Times New Roman" w:cs="Times New Roman"/>
                <w:color w:val="000000"/>
                <w:sz w:val="18"/>
                <w:szCs w:val="18"/>
              </w:rPr>
            </w:pPr>
            <w:r w:rsidRPr="00AC68EC">
              <w:rPr>
                <w:rFonts w:ascii="Times New Roman" w:hAnsi="Times New Roman" w:cs="Times New Roman"/>
                <w:color w:val="000000"/>
                <w:sz w:val="18"/>
                <w:szCs w:val="18"/>
              </w:rPr>
              <w:t>2345,25</w:t>
            </w:r>
          </w:p>
        </w:tc>
        <w:tc>
          <w:tcPr>
            <w:tcW w:w="481" w:type="pct"/>
            <w:tcBorders>
              <w:top w:val="single" w:sz="4" w:space="0" w:color="auto"/>
              <w:left w:val="nil"/>
              <w:bottom w:val="single" w:sz="4" w:space="0" w:color="auto"/>
              <w:right w:val="single" w:sz="8" w:space="0" w:color="auto"/>
            </w:tcBorders>
            <w:vAlign w:val="center"/>
          </w:tcPr>
          <w:p w:rsidR="00AC68EC" w:rsidRPr="00AC68EC" w:rsidRDefault="00AC68EC" w:rsidP="00AC68EC">
            <w:pPr>
              <w:spacing w:after="0" w:line="240" w:lineRule="auto"/>
              <w:jc w:val="center"/>
              <w:rPr>
                <w:rFonts w:ascii="Times New Roman" w:hAnsi="Times New Roman" w:cs="Times New Roman"/>
                <w:sz w:val="18"/>
                <w:szCs w:val="18"/>
              </w:rPr>
            </w:pPr>
            <w:r w:rsidRPr="00AC68EC">
              <w:rPr>
                <w:rFonts w:ascii="Times New Roman" w:hAnsi="Times New Roman" w:cs="Times New Roman"/>
                <w:sz w:val="18"/>
                <w:szCs w:val="18"/>
              </w:rPr>
              <w:t>2348,00</w:t>
            </w:r>
          </w:p>
        </w:tc>
        <w:tc>
          <w:tcPr>
            <w:tcW w:w="530" w:type="pct"/>
            <w:tcBorders>
              <w:top w:val="single" w:sz="4" w:space="0" w:color="auto"/>
              <w:left w:val="single" w:sz="8" w:space="0" w:color="auto"/>
              <w:bottom w:val="single" w:sz="4" w:space="0" w:color="auto"/>
              <w:right w:val="single" w:sz="4" w:space="0" w:color="auto"/>
            </w:tcBorders>
            <w:shd w:val="clear" w:color="auto" w:fill="auto"/>
            <w:vAlign w:val="center"/>
          </w:tcPr>
          <w:p w:rsidR="00AC68EC" w:rsidRPr="00AC68EC" w:rsidRDefault="00AC68EC" w:rsidP="00AC68EC">
            <w:pPr>
              <w:spacing w:after="0" w:line="240" w:lineRule="auto"/>
              <w:jc w:val="center"/>
              <w:rPr>
                <w:rFonts w:ascii="Times New Roman" w:hAnsi="Times New Roman" w:cs="Times New Roman"/>
                <w:sz w:val="18"/>
                <w:szCs w:val="18"/>
              </w:rPr>
            </w:pPr>
            <w:r w:rsidRPr="00AC68EC">
              <w:rPr>
                <w:rFonts w:ascii="Times New Roman" w:hAnsi="Times New Roman" w:cs="Times New Roman"/>
                <w:sz w:val="18"/>
                <w:szCs w:val="18"/>
              </w:rPr>
              <w:t>2348,00</w:t>
            </w:r>
          </w:p>
        </w:tc>
        <w:tc>
          <w:tcPr>
            <w:tcW w:w="531" w:type="pct"/>
            <w:tcBorders>
              <w:top w:val="single" w:sz="4" w:space="0" w:color="auto"/>
              <w:left w:val="nil"/>
              <w:bottom w:val="single" w:sz="4" w:space="0" w:color="auto"/>
              <w:right w:val="single" w:sz="4" w:space="0" w:color="auto"/>
            </w:tcBorders>
            <w:shd w:val="clear" w:color="auto" w:fill="auto"/>
            <w:vAlign w:val="center"/>
          </w:tcPr>
          <w:p w:rsidR="00AC68EC" w:rsidRPr="00AC68EC" w:rsidRDefault="00AC68EC" w:rsidP="00AC68EC">
            <w:pPr>
              <w:jc w:val="center"/>
              <w:rPr>
                <w:rFonts w:ascii="Times New Roman" w:hAnsi="Times New Roman" w:cs="Times New Roman"/>
                <w:color w:val="000000"/>
                <w:sz w:val="18"/>
                <w:szCs w:val="18"/>
              </w:rPr>
            </w:pPr>
            <w:r w:rsidRPr="00AC68EC">
              <w:rPr>
                <w:rFonts w:ascii="Times New Roman" w:hAnsi="Times New Roman" w:cs="Times New Roman"/>
                <w:color w:val="000000"/>
                <w:sz w:val="18"/>
                <w:szCs w:val="18"/>
              </w:rPr>
              <w:t>2132,05</w:t>
            </w:r>
          </w:p>
        </w:tc>
        <w:tc>
          <w:tcPr>
            <w:tcW w:w="433" w:type="pct"/>
            <w:tcBorders>
              <w:top w:val="single" w:sz="4" w:space="0" w:color="auto"/>
              <w:left w:val="nil"/>
              <w:bottom w:val="single" w:sz="4" w:space="0" w:color="auto"/>
              <w:right w:val="single" w:sz="4" w:space="0" w:color="auto"/>
            </w:tcBorders>
            <w:shd w:val="clear" w:color="auto" w:fill="auto"/>
            <w:vAlign w:val="center"/>
          </w:tcPr>
          <w:p w:rsidR="00AC68EC" w:rsidRPr="00AC68EC" w:rsidRDefault="00F14343" w:rsidP="00AC68EC">
            <w:pPr>
              <w:jc w:val="center"/>
              <w:rPr>
                <w:rFonts w:ascii="Times New Roman" w:hAnsi="Times New Roman" w:cs="Times New Roman"/>
                <w:color w:val="000000"/>
                <w:sz w:val="18"/>
                <w:szCs w:val="18"/>
              </w:rPr>
            </w:pPr>
            <w:r>
              <w:rPr>
                <w:rFonts w:ascii="Times New Roman" w:hAnsi="Times New Roman" w:cs="Times New Roman"/>
                <w:color w:val="000000"/>
                <w:sz w:val="18"/>
                <w:szCs w:val="18"/>
              </w:rPr>
              <w:t>76,15</w:t>
            </w:r>
          </w:p>
        </w:tc>
        <w:tc>
          <w:tcPr>
            <w:tcW w:w="530" w:type="pct"/>
            <w:tcBorders>
              <w:top w:val="single" w:sz="4" w:space="0" w:color="auto"/>
              <w:left w:val="nil"/>
              <w:bottom w:val="single" w:sz="4" w:space="0" w:color="auto"/>
              <w:right w:val="single" w:sz="4" w:space="0" w:color="auto"/>
            </w:tcBorders>
            <w:shd w:val="clear" w:color="auto" w:fill="auto"/>
            <w:vAlign w:val="center"/>
          </w:tcPr>
          <w:p w:rsidR="00AC68EC" w:rsidRPr="00410908" w:rsidRDefault="00AC68EC" w:rsidP="00AC68EC">
            <w:pPr>
              <w:spacing w:line="240" w:lineRule="auto"/>
              <w:jc w:val="center"/>
              <w:rPr>
                <w:rFonts w:ascii="Times New Roman" w:hAnsi="Times New Roman" w:cs="Times New Roman"/>
                <w:sz w:val="20"/>
                <w:szCs w:val="20"/>
              </w:rPr>
            </w:pPr>
            <w:proofErr w:type="spellStart"/>
            <w:proofErr w:type="gramStart"/>
            <w:r>
              <w:rPr>
                <w:rFonts w:ascii="Times New Roman" w:hAnsi="Times New Roman" w:cs="Times New Roman"/>
                <w:sz w:val="20"/>
                <w:szCs w:val="20"/>
              </w:rPr>
              <w:t>шт</w:t>
            </w:r>
            <w:proofErr w:type="spellEnd"/>
            <w:proofErr w:type="gramEnd"/>
          </w:p>
        </w:tc>
      </w:tr>
      <w:tr w:rsidR="00AC68EC" w:rsidRPr="007B0BAB" w:rsidTr="00AC68EC">
        <w:trPr>
          <w:trHeight w:val="664"/>
        </w:trPr>
        <w:tc>
          <w:tcPr>
            <w:tcW w:w="143" w:type="pct"/>
            <w:tcBorders>
              <w:top w:val="single" w:sz="4" w:space="0" w:color="auto"/>
              <w:left w:val="single" w:sz="4" w:space="0" w:color="auto"/>
              <w:bottom w:val="single" w:sz="4" w:space="0" w:color="auto"/>
              <w:right w:val="single" w:sz="4" w:space="0" w:color="auto"/>
            </w:tcBorders>
            <w:shd w:val="clear" w:color="auto" w:fill="auto"/>
            <w:vAlign w:val="center"/>
          </w:tcPr>
          <w:p w:rsidR="00AC68EC" w:rsidRPr="00AC68EC" w:rsidRDefault="00AC68EC" w:rsidP="00AC68EC">
            <w:pPr>
              <w:spacing w:after="0" w:line="240" w:lineRule="auto"/>
              <w:jc w:val="center"/>
              <w:rPr>
                <w:rFonts w:ascii="Times New Roman" w:eastAsia="Times New Roman" w:hAnsi="Times New Roman" w:cs="Times New Roman"/>
                <w:color w:val="000000"/>
                <w:sz w:val="18"/>
                <w:szCs w:val="18"/>
                <w:lang w:eastAsia="ru-RU"/>
              </w:rPr>
            </w:pPr>
            <w:r w:rsidRPr="00AC68EC">
              <w:rPr>
                <w:rFonts w:ascii="Times New Roman" w:eastAsia="Times New Roman" w:hAnsi="Times New Roman" w:cs="Times New Roman"/>
                <w:color w:val="000000"/>
                <w:sz w:val="18"/>
                <w:szCs w:val="18"/>
                <w:lang w:eastAsia="ru-RU"/>
              </w:rPr>
              <w:t>9</w:t>
            </w:r>
          </w:p>
        </w:tc>
        <w:tc>
          <w:tcPr>
            <w:tcW w:w="858" w:type="pct"/>
            <w:tcBorders>
              <w:top w:val="single" w:sz="4" w:space="0" w:color="auto"/>
              <w:left w:val="nil"/>
              <w:bottom w:val="single" w:sz="4" w:space="0" w:color="auto"/>
              <w:right w:val="single" w:sz="4" w:space="0" w:color="auto"/>
            </w:tcBorders>
            <w:shd w:val="clear" w:color="auto" w:fill="auto"/>
            <w:vAlign w:val="center"/>
          </w:tcPr>
          <w:p w:rsidR="00AC68EC" w:rsidRPr="00AC68EC" w:rsidRDefault="00AC68EC" w:rsidP="00AC68EC">
            <w:pPr>
              <w:spacing w:line="240" w:lineRule="auto"/>
              <w:jc w:val="center"/>
              <w:rPr>
                <w:rFonts w:ascii="Times New Roman" w:hAnsi="Times New Roman" w:cs="Times New Roman"/>
                <w:sz w:val="18"/>
                <w:szCs w:val="18"/>
              </w:rPr>
            </w:pPr>
            <w:r w:rsidRPr="00AC68EC">
              <w:rPr>
                <w:rFonts w:ascii="Times New Roman" w:hAnsi="Times New Roman" w:cs="Times New Roman"/>
                <w:sz w:val="18"/>
                <w:szCs w:val="18"/>
              </w:rPr>
              <w:t>ВАЛСАРТАН+САКУБИТРИЛ</w:t>
            </w:r>
          </w:p>
        </w:tc>
        <w:tc>
          <w:tcPr>
            <w:tcW w:w="1011" w:type="pct"/>
            <w:tcBorders>
              <w:top w:val="single" w:sz="4" w:space="0" w:color="auto"/>
              <w:left w:val="nil"/>
              <w:bottom w:val="single" w:sz="4" w:space="0" w:color="auto"/>
              <w:right w:val="single" w:sz="4" w:space="0" w:color="auto"/>
            </w:tcBorders>
            <w:shd w:val="clear" w:color="auto" w:fill="auto"/>
            <w:vAlign w:val="center"/>
          </w:tcPr>
          <w:p w:rsidR="00AC68EC" w:rsidRPr="00AC68EC" w:rsidRDefault="00AC68EC" w:rsidP="00AC68EC">
            <w:pPr>
              <w:spacing w:line="240" w:lineRule="auto"/>
              <w:jc w:val="center"/>
              <w:rPr>
                <w:rFonts w:ascii="Times New Roman" w:hAnsi="Times New Roman" w:cs="Times New Roman"/>
                <w:sz w:val="18"/>
                <w:szCs w:val="18"/>
              </w:rPr>
            </w:pPr>
            <w:r w:rsidRPr="00AC68EC">
              <w:rPr>
                <w:rFonts w:ascii="Times New Roman" w:hAnsi="Times New Roman" w:cs="Times New Roman"/>
                <w:sz w:val="18"/>
                <w:szCs w:val="18"/>
              </w:rPr>
              <w:t>Таблетки, покрытые оболочкой 51.4 мг+48.6 мг №28</w:t>
            </w:r>
          </w:p>
        </w:tc>
        <w:tc>
          <w:tcPr>
            <w:tcW w:w="482" w:type="pct"/>
            <w:tcBorders>
              <w:top w:val="single" w:sz="4" w:space="0" w:color="auto"/>
              <w:left w:val="nil"/>
              <w:bottom w:val="single" w:sz="4" w:space="0" w:color="auto"/>
              <w:right w:val="single" w:sz="4" w:space="0" w:color="auto"/>
            </w:tcBorders>
            <w:shd w:val="clear" w:color="auto" w:fill="auto"/>
            <w:vAlign w:val="center"/>
          </w:tcPr>
          <w:p w:rsidR="00AC68EC" w:rsidRPr="00AC68EC" w:rsidRDefault="00AC68EC" w:rsidP="00AC68EC">
            <w:pPr>
              <w:jc w:val="center"/>
              <w:rPr>
                <w:rFonts w:ascii="Times New Roman" w:hAnsi="Times New Roman" w:cs="Times New Roman"/>
                <w:color w:val="000000"/>
                <w:sz w:val="18"/>
                <w:szCs w:val="18"/>
              </w:rPr>
            </w:pPr>
            <w:r w:rsidRPr="00AC68EC">
              <w:rPr>
                <w:rFonts w:ascii="Times New Roman" w:hAnsi="Times New Roman" w:cs="Times New Roman"/>
                <w:color w:val="000000"/>
                <w:sz w:val="18"/>
                <w:szCs w:val="18"/>
              </w:rPr>
              <w:t>2355,95</w:t>
            </w:r>
          </w:p>
        </w:tc>
        <w:tc>
          <w:tcPr>
            <w:tcW w:w="481" w:type="pct"/>
            <w:tcBorders>
              <w:top w:val="single" w:sz="4" w:space="0" w:color="auto"/>
              <w:left w:val="nil"/>
              <w:bottom w:val="single" w:sz="4" w:space="0" w:color="auto"/>
              <w:right w:val="single" w:sz="8" w:space="0" w:color="auto"/>
            </w:tcBorders>
            <w:vAlign w:val="center"/>
          </w:tcPr>
          <w:p w:rsidR="00AC68EC" w:rsidRPr="00AC68EC" w:rsidRDefault="00AC68EC" w:rsidP="00AC68EC">
            <w:pPr>
              <w:spacing w:after="0" w:line="240" w:lineRule="auto"/>
              <w:jc w:val="center"/>
              <w:rPr>
                <w:rFonts w:ascii="Times New Roman" w:hAnsi="Times New Roman" w:cs="Times New Roman"/>
                <w:sz w:val="18"/>
                <w:szCs w:val="18"/>
              </w:rPr>
            </w:pPr>
            <w:r w:rsidRPr="00AC68EC">
              <w:rPr>
                <w:rFonts w:ascii="Times New Roman" w:hAnsi="Times New Roman" w:cs="Times New Roman"/>
                <w:sz w:val="18"/>
                <w:szCs w:val="18"/>
              </w:rPr>
              <w:t>2358,00</w:t>
            </w:r>
          </w:p>
        </w:tc>
        <w:tc>
          <w:tcPr>
            <w:tcW w:w="530" w:type="pct"/>
            <w:tcBorders>
              <w:top w:val="single" w:sz="4" w:space="0" w:color="auto"/>
              <w:left w:val="single" w:sz="8" w:space="0" w:color="auto"/>
              <w:bottom w:val="single" w:sz="4" w:space="0" w:color="auto"/>
              <w:right w:val="single" w:sz="4" w:space="0" w:color="auto"/>
            </w:tcBorders>
            <w:shd w:val="clear" w:color="auto" w:fill="auto"/>
            <w:vAlign w:val="center"/>
          </w:tcPr>
          <w:p w:rsidR="00AC68EC" w:rsidRPr="00AC68EC" w:rsidRDefault="00AC68EC" w:rsidP="00AC68EC">
            <w:pPr>
              <w:spacing w:after="0" w:line="240" w:lineRule="auto"/>
              <w:jc w:val="center"/>
              <w:rPr>
                <w:rFonts w:ascii="Times New Roman" w:hAnsi="Times New Roman" w:cs="Times New Roman"/>
                <w:sz w:val="18"/>
                <w:szCs w:val="18"/>
              </w:rPr>
            </w:pPr>
            <w:r w:rsidRPr="00AC68EC">
              <w:rPr>
                <w:rFonts w:ascii="Times New Roman" w:hAnsi="Times New Roman" w:cs="Times New Roman"/>
                <w:sz w:val="18"/>
                <w:szCs w:val="18"/>
              </w:rPr>
              <w:t>2356,00</w:t>
            </w:r>
          </w:p>
        </w:tc>
        <w:tc>
          <w:tcPr>
            <w:tcW w:w="531" w:type="pct"/>
            <w:tcBorders>
              <w:top w:val="single" w:sz="4" w:space="0" w:color="auto"/>
              <w:left w:val="nil"/>
              <w:bottom w:val="single" w:sz="4" w:space="0" w:color="auto"/>
              <w:right w:val="single" w:sz="4" w:space="0" w:color="auto"/>
            </w:tcBorders>
            <w:shd w:val="clear" w:color="auto" w:fill="auto"/>
            <w:vAlign w:val="center"/>
          </w:tcPr>
          <w:p w:rsidR="00AC68EC" w:rsidRPr="00AC68EC" w:rsidRDefault="00AC68EC" w:rsidP="00AC68EC">
            <w:pPr>
              <w:jc w:val="center"/>
              <w:rPr>
                <w:rFonts w:ascii="Times New Roman" w:hAnsi="Times New Roman" w:cs="Times New Roman"/>
                <w:color w:val="000000"/>
                <w:sz w:val="18"/>
                <w:szCs w:val="18"/>
              </w:rPr>
            </w:pPr>
            <w:r w:rsidRPr="00AC68EC">
              <w:rPr>
                <w:rFonts w:ascii="Times New Roman" w:hAnsi="Times New Roman" w:cs="Times New Roman"/>
                <w:color w:val="000000"/>
                <w:sz w:val="18"/>
                <w:szCs w:val="18"/>
              </w:rPr>
              <w:t>2141,77</w:t>
            </w:r>
          </w:p>
        </w:tc>
        <w:tc>
          <w:tcPr>
            <w:tcW w:w="433" w:type="pct"/>
            <w:tcBorders>
              <w:top w:val="single" w:sz="4" w:space="0" w:color="auto"/>
              <w:left w:val="nil"/>
              <w:bottom w:val="single" w:sz="4" w:space="0" w:color="auto"/>
              <w:right w:val="single" w:sz="4" w:space="0" w:color="auto"/>
            </w:tcBorders>
            <w:shd w:val="clear" w:color="auto" w:fill="auto"/>
            <w:vAlign w:val="center"/>
          </w:tcPr>
          <w:p w:rsidR="00AC68EC" w:rsidRPr="00AC68EC" w:rsidRDefault="00F14343" w:rsidP="00AC68EC">
            <w:pPr>
              <w:jc w:val="center"/>
              <w:rPr>
                <w:rFonts w:ascii="Times New Roman" w:hAnsi="Times New Roman" w:cs="Times New Roman"/>
                <w:color w:val="000000"/>
                <w:sz w:val="18"/>
                <w:szCs w:val="18"/>
              </w:rPr>
            </w:pPr>
            <w:r>
              <w:rPr>
                <w:rFonts w:ascii="Times New Roman" w:hAnsi="Times New Roman" w:cs="Times New Roman"/>
                <w:color w:val="000000"/>
                <w:sz w:val="18"/>
                <w:szCs w:val="18"/>
              </w:rPr>
              <w:t>76,49</w:t>
            </w:r>
          </w:p>
        </w:tc>
        <w:tc>
          <w:tcPr>
            <w:tcW w:w="530" w:type="pct"/>
            <w:tcBorders>
              <w:top w:val="single" w:sz="4" w:space="0" w:color="auto"/>
              <w:left w:val="nil"/>
              <w:bottom w:val="single" w:sz="4" w:space="0" w:color="auto"/>
              <w:right w:val="single" w:sz="4" w:space="0" w:color="auto"/>
            </w:tcBorders>
            <w:shd w:val="clear" w:color="auto" w:fill="auto"/>
            <w:vAlign w:val="center"/>
          </w:tcPr>
          <w:p w:rsidR="00AC68EC" w:rsidRPr="00410908" w:rsidRDefault="00AC68EC" w:rsidP="00AC68EC">
            <w:pPr>
              <w:spacing w:line="240" w:lineRule="auto"/>
              <w:jc w:val="center"/>
              <w:rPr>
                <w:rFonts w:ascii="Times New Roman" w:hAnsi="Times New Roman" w:cs="Times New Roman"/>
                <w:sz w:val="20"/>
                <w:szCs w:val="20"/>
              </w:rPr>
            </w:pPr>
            <w:proofErr w:type="spellStart"/>
            <w:proofErr w:type="gramStart"/>
            <w:r>
              <w:rPr>
                <w:rFonts w:ascii="Times New Roman" w:hAnsi="Times New Roman" w:cs="Times New Roman"/>
                <w:sz w:val="20"/>
                <w:szCs w:val="20"/>
              </w:rPr>
              <w:t>шт</w:t>
            </w:r>
            <w:proofErr w:type="spellEnd"/>
            <w:proofErr w:type="gramEnd"/>
          </w:p>
        </w:tc>
      </w:tr>
      <w:tr w:rsidR="00AC68EC" w:rsidRPr="007B0BAB" w:rsidTr="00AC68EC">
        <w:trPr>
          <w:trHeight w:val="664"/>
        </w:trPr>
        <w:tc>
          <w:tcPr>
            <w:tcW w:w="143" w:type="pct"/>
            <w:tcBorders>
              <w:top w:val="single" w:sz="4" w:space="0" w:color="auto"/>
              <w:left w:val="single" w:sz="4" w:space="0" w:color="auto"/>
              <w:bottom w:val="single" w:sz="4" w:space="0" w:color="auto"/>
              <w:right w:val="single" w:sz="4" w:space="0" w:color="auto"/>
            </w:tcBorders>
            <w:shd w:val="clear" w:color="auto" w:fill="auto"/>
            <w:vAlign w:val="center"/>
          </w:tcPr>
          <w:p w:rsidR="00AC68EC" w:rsidRPr="00AC68EC" w:rsidRDefault="00AC68EC" w:rsidP="00AC68EC">
            <w:pPr>
              <w:spacing w:after="0" w:line="240" w:lineRule="auto"/>
              <w:jc w:val="center"/>
              <w:rPr>
                <w:rFonts w:ascii="Times New Roman" w:eastAsia="Times New Roman" w:hAnsi="Times New Roman" w:cs="Times New Roman"/>
                <w:color w:val="000000"/>
                <w:sz w:val="18"/>
                <w:szCs w:val="18"/>
                <w:lang w:eastAsia="ru-RU"/>
              </w:rPr>
            </w:pPr>
            <w:r w:rsidRPr="00AC68EC">
              <w:rPr>
                <w:rFonts w:ascii="Times New Roman" w:eastAsia="Times New Roman" w:hAnsi="Times New Roman" w:cs="Times New Roman"/>
                <w:color w:val="000000"/>
                <w:sz w:val="18"/>
                <w:szCs w:val="18"/>
                <w:lang w:eastAsia="ru-RU"/>
              </w:rPr>
              <w:t>10</w:t>
            </w:r>
          </w:p>
        </w:tc>
        <w:tc>
          <w:tcPr>
            <w:tcW w:w="858" w:type="pct"/>
            <w:tcBorders>
              <w:top w:val="single" w:sz="4" w:space="0" w:color="auto"/>
              <w:left w:val="nil"/>
              <w:bottom w:val="single" w:sz="4" w:space="0" w:color="auto"/>
              <w:right w:val="single" w:sz="4" w:space="0" w:color="auto"/>
            </w:tcBorders>
            <w:shd w:val="clear" w:color="auto" w:fill="auto"/>
            <w:vAlign w:val="center"/>
          </w:tcPr>
          <w:p w:rsidR="00AC68EC" w:rsidRPr="00AC68EC" w:rsidRDefault="00AC68EC" w:rsidP="00AC68EC">
            <w:pPr>
              <w:spacing w:line="240" w:lineRule="auto"/>
              <w:jc w:val="center"/>
              <w:rPr>
                <w:rFonts w:ascii="Times New Roman" w:hAnsi="Times New Roman" w:cs="Times New Roman"/>
                <w:sz w:val="18"/>
                <w:szCs w:val="18"/>
              </w:rPr>
            </w:pPr>
            <w:r w:rsidRPr="00AC68EC">
              <w:rPr>
                <w:rFonts w:ascii="Times New Roman" w:hAnsi="Times New Roman" w:cs="Times New Roman"/>
                <w:sz w:val="18"/>
                <w:szCs w:val="18"/>
              </w:rPr>
              <w:t>ИНТЕРФЕРОН ГАММА ЧЕЛОВЕЧЕСКИЙ РЕКОМБИНАНТНЫЙ. ИНГАРОН.</w:t>
            </w:r>
          </w:p>
        </w:tc>
        <w:tc>
          <w:tcPr>
            <w:tcW w:w="1011" w:type="pct"/>
            <w:tcBorders>
              <w:top w:val="single" w:sz="4" w:space="0" w:color="auto"/>
              <w:left w:val="nil"/>
              <w:bottom w:val="single" w:sz="4" w:space="0" w:color="auto"/>
              <w:right w:val="single" w:sz="4" w:space="0" w:color="auto"/>
            </w:tcBorders>
            <w:shd w:val="clear" w:color="auto" w:fill="auto"/>
            <w:vAlign w:val="center"/>
          </w:tcPr>
          <w:p w:rsidR="00AC68EC" w:rsidRPr="00AC68EC" w:rsidRDefault="00AC68EC" w:rsidP="00AC68EC">
            <w:pPr>
              <w:spacing w:line="240" w:lineRule="auto"/>
              <w:jc w:val="center"/>
              <w:rPr>
                <w:rFonts w:ascii="Times New Roman" w:hAnsi="Times New Roman" w:cs="Times New Roman"/>
                <w:sz w:val="18"/>
                <w:szCs w:val="18"/>
              </w:rPr>
            </w:pPr>
            <w:proofErr w:type="spellStart"/>
            <w:r w:rsidRPr="00AC68EC">
              <w:rPr>
                <w:rFonts w:ascii="Times New Roman" w:hAnsi="Times New Roman" w:cs="Times New Roman"/>
                <w:sz w:val="18"/>
                <w:szCs w:val="18"/>
              </w:rPr>
              <w:t>Лиофилизат</w:t>
            </w:r>
            <w:proofErr w:type="spellEnd"/>
            <w:r w:rsidRPr="00AC68EC">
              <w:rPr>
                <w:rFonts w:ascii="Times New Roman" w:hAnsi="Times New Roman" w:cs="Times New Roman"/>
                <w:sz w:val="18"/>
                <w:szCs w:val="18"/>
              </w:rPr>
              <w:t xml:space="preserve"> для приготовления раствора для внутримышечного и подкожного введения 500000 МЕ №5 флакон</w:t>
            </w:r>
          </w:p>
        </w:tc>
        <w:tc>
          <w:tcPr>
            <w:tcW w:w="482" w:type="pct"/>
            <w:tcBorders>
              <w:top w:val="single" w:sz="4" w:space="0" w:color="auto"/>
              <w:left w:val="nil"/>
              <w:bottom w:val="single" w:sz="4" w:space="0" w:color="auto"/>
              <w:right w:val="single" w:sz="4" w:space="0" w:color="auto"/>
            </w:tcBorders>
            <w:shd w:val="clear" w:color="auto" w:fill="auto"/>
            <w:vAlign w:val="center"/>
          </w:tcPr>
          <w:p w:rsidR="00AC68EC" w:rsidRPr="00AC68EC" w:rsidRDefault="00AC68EC" w:rsidP="00AC68EC">
            <w:pPr>
              <w:jc w:val="center"/>
              <w:rPr>
                <w:rFonts w:ascii="Times New Roman" w:hAnsi="Times New Roman" w:cs="Times New Roman"/>
                <w:color w:val="000000"/>
                <w:sz w:val="18"/>
                <w:szCs w:val="18"/>
              </w:rPr>
            </w:pPr>
            <w:r w:rsidRPr="00AC68EC">
              <w:rPr>
                <w:rFonts w:ascii="Times New Roman" w:hAnsi="Times New Roman" w:cs="Times New Roman"/>
                <w:color w:val="000000"/>
                <w:sz w:val="18"/>
                <w:szCs w:val="18"/>
              </w:rPr>
              <w:t>5301,08</w:t>
            </w:r>
          </w:p>
        </w:tc>
        <w:tc>
          <w:tcPr>
            <w:tcW w:w="481" w:type="pct"/>
            <w:tcBorders>
              <w:top w:val="single" w:sz="4" w:space="0" w:color="auto"/>
              <w:left w:val="nil"/>
              <w:bottom w:val="single" w:sz="4" w:space="0" w:color="auto"/>
              <w:right w:val="single" w:sz="8" w:space="0" w:color="auto"/>
            </w:tcBorders>
            <w:vAlign w:val="center"/>
          </w:tcPr>
          <w:p w:rsidR="00AC68EC" w:rsidRPr="00AC68EC" w:rsidRDefault="00AC68EC" w:rsidP="00AC68EC">
            <w:pPr>
              <w:spacing w:after="0" w:line="240" w:lineRule="auto"/>
              <w:jc w:val="center"/>
              <w:rPr>
                <w:rFonts w:ascii="Times New Roman" w:hAnsi="Times New Roman" w:cs="Times New Roman"/>
                <w:sz w:val="18"/>
                <w:szCs w:val="18"/>
              </w:rPr>
            </w:pPr>
            <w:r w:rsidRPr="00AC68EC">
              <w:rPr>
                <w:rFonts w:ascii="Times New Roman" w:hAnsi="Times New Roman" w:cs="Times New Roman"/>
                <w:sz w:val="18"/>
                <w:szCs w:val="18"/>
              </w:rPr>
              <w:t>5305,10</w:t>
            </w:r>
          </w:p>
        </w:tc>
        <w:tc>
          <w:tcPr>
            <w:tcW w:w="530" w:type="pct"/>
            <w:tcBorders>
              <w:top w:val="single" w:sz="4" w:space="0" w:color="auto"/>
              <w:left w:val="single" w:sz="8" w:space="0" w:color="auto"/>
              <w:bottom w:val="single" w:sz="4" w:space="0" w:color="auto"/>
              <w:right w:val="single" w:sz="4" w:space="0" w:color="auto"/>
            </w:tcBorders>
            <w:shd w:val="clear" w:color="auto" w:fill="auto"/>
            <w:vAlign w:val="center"/>
          </w:tcPr>
          <w:p w:rsidR="00AC68EC" w:rsidRPr="00AC68EC" w:rsidRDefault="00AC68EC" w:rsidP="00AC68EC">
            <w:pPr>
              <w:spacing w:after="0" w:line="240" w:lineRule="auto"/>
              <w:jc w:val="center"/>
              <w:rPr>
                <w:rFonts w:ascii="Times New Roman" w:hAnsi="Times New Roman" w:cs="Times New Roman"/>
                <w:sz w:val="18"/>
                <w:szCs w:val="18"/>
              </w:rPr>
            </w:pPr>
            <w:r w:rsidRPr="00AC68EC">
              <w:rPr>
                <w:rFonts w:ascii="Times New Roman" w:hAnsi="Times New Roman" w:cs="Times New Roman"/>
                <w:sz w:val="18"/>
                <w:szCs w:val="18"/>
              </w:rPr>
              <w:t>5310,00</w:t>
            </w:r>
          </w:p>
        </w:tc>
        <w:tc>
          <w:tcPr>
            <w:tcW w:w="531" w:type="pct"/>
            <w:tcBorders>
              <w:top w:val="single" w:sz="4" w:space="0" w:color="auto"/>
              <w:left w:val="nil"/>
              <w:bottom w:val="single" w:sz="4" w:space="0" w:color="auto"/>
              <w:right w:val="single" w:sz="4" w:space="0" w:color="auto"/>
            </w:tcBorders>
            <w:shd w:val="clear" w:color="auto" w:fill="auto"/>
            <w:vAlign w:val="center"/>
          </w:tcPr>
          <w:p w:rsidR="00AC68EC" w:rsidRPr="00AC68EC" w:rsidRDefault="00AC68EC" w:rsidP="00AC68EC">
            <w:pPr>
              <w:jc w:val="center"/>
              <w:rPr>
                <w:rFonts w:ascii="Times New Roman" w:hAnsi="Times New Roman" w:cs="Times New Roman"/>
                <w:color w:val="000000"/>
                <w:sz w:val="18"/>
                <w:szCs w:val="18"/>
              </w:rPr>
            </w:pPr>
            <w:r w:rsidRPr="00AC68EC">
              <w:rPr>
                <w:rFonts w:ascii="Times New Roman" w:hAnsi="Times New Roman" w:cs="Times New Roman"/>
                <w:color w:val="000000"/>
                <w:sz w:val="18"/>
                <w:szCs w:val="18"/>
              </w:rPr>
              <w:t>4819,16</w:t>
            </w:r>
          </w:p>
        </w:tc>
        <w:tc>
          <w:tcPr>
            <w:tcW w:w="433" w:type="pct"/>
            <w:tcBorders>
              <w:top w:val="single" w:sz="4" w:space="0" w:color="auto"/>
              <w:left w:val="nil"/>
              <w:bottom w:val="single" w:sz="4" w:space="0" w:color="auto"/>
              <w:right w:val="single" w:sz="4" w:space="0" w:color="auto"/>
            </w:tcBorders>
            <w:shd w:val="clear" w:color="auto" w:fill="auto"/>
            <w:vAlign w:val="center"/>
          </w:tcPr>
          <w:p w:rsidR="00AC68EC" w:rsidRPr="00AC68EC" w:rsidRDefault="00AC68EC" w:rsidP="00AC68EC">
            <w:pPr>
              <w:jc w:val="center"/>
              <w:rPr>
                <w:rFonts w:ascii="Times New Roman" w:hAnsi="Times New Roman" w:cs="Times New Roman"/>
                <w:color w:val="000000"/>
                <w:sz w:val="18"/>
                <w:szCs w:val="18"/>
              </w:rPr>
            </w:pPr>
            <w:r>
              <w:rPr>
                <w:rFonts w:ascii="Times New Roman" w:hAnsi="Times New Roman" w:cs="Times New Roman"/>
                <w:color w:val="000000"/>
                <w:sz w:val="18"/>
                <w:szCs w:val="18"/>
              </w:rPr>
              <w:t>0,001927664</w:t>
            </w:r>
          </w:p>
        </w:tc>
        <w:tc>
          <w:tcPr>
            <w:tcW w:w="530" w:type="pct"/>
            <w:tcBorders>
              <w:top w:val="single" w:sz="4" w:space="0" w:color="auto"/>
              <w:left w:val="nil"/>
              <w:bottom w:val="single" w:sz="4" w:space="0" w:color="auto"/>
              <w:right w:val="single" w:sz="4" w:space="0" w:color="auto"/>
            </w:tcBorders>
            <w:shd w:val="clear" w:color="auto" w:fill="auto"/>
            <w:vAlign w:val="center"/>
          </w:tcPr>
          <w:p w:rsidR="00AC68EC" w:rsidRPr="00410908" w:rsidRDefault="00AC68EC" w:rsidP="00AC68EC">
            <w:pPr>
              <w:spacing w:line="240" w:lineRule="auto"/>
              <w:jc w:val="center"/>
              <w:rPr>
                <w:rFonts w:ascii="Times New Roman" w:hAnsi="Times New Roman" w:cs="Times New Roman"/>
                <w:sz w:val="20"/>
                <w:szCs w:val="20"/>
              </w:rPr>
            </w:pPr>
            <w:r>
              <w:rPr>
                <w:rFonts w:ascii="Times New Roman" w:hAnsi="Times New Roman" w:cs="Times New Roman"/>
                <w:sz w:val="20"/>
                <w:szCs w:val="20"/>
              </w:rPr>
              <w:t>МЕ</w:t>
            </w:r>
          </w:p>
        </w:tc>
      </w:tr>
    </w:tbl>
    <w:p w:rsidR="0020475F" w:rsidRPr="007B0BAB" w:rsidRDefault="0020475F" w:rsidP="005E507A">
      <w:pPr>
        <w:rPr>
          <w:rFonts w:ascii="Times New Roman" w:eastAsia="Times New Roman" w:hAnsi="Times New Roman" w:cs="Times New Roman"/>
          <w:b/>
          <w:bCs/>
          <w:sz w:val="20"/>
          <w:szCs w:val="20"/>
          <w:u w:val="single"/>
          <w:lang w:eastAsia="ru-RU"/>
        </w:rPr>
      </w:pPr>
    </w:p>
    <w:p w:rsidR="005E507A" w:rsidRPr="007B0BAB" w:rsidRDefault="005E507A" w:rsidP="005E507A">
      <w:pPr>
        <w:rPr>
          <w:rFonts w:ascii="Times New Roman" w:eastAsia="Times New Roman" w:hAnsi="Times New Roman" w:cs="Times New Roman"/>
          <w:b/>
          <w:bCs/>
          <w:sz w:val="20"/>
          <w:szCs w:val="20"/>
          <w:u w:val="single"/>
          <w:lang w:eastAsia="ru-RU"/>
        </w:rPr>
      </w:pPr>
      <w:r w:rsidRPr="007B0BAB">
        <w:rPr>
          <w:rFonts w:ascii="Times New Roman" w:eastAsia="Times New Roman" w:hAnsi="Times New Roman" w:cs="Times New Roman"/>
          <w:b/>
          <w:bCs/>
          <w:sz w:val="20"/>
          <w:szCs w:val="20"/>
          <w:u w:val="single"/>
          <w:lang w:eastAsia="ru-RU"/>
        </w:rPr>
        <w:lastRenderedPageBreak/>
        <w:t xml:space="preserve">3.3. Определение и обоснование НМЦК посредством расчета </w:t>
      </w:r>
      <w:proofErr w:type="spellStart"/>
      <w:r w:rsidRPr="007B0BAB">
        <w:rPr>
          <w:rFonts w:ascii="Times New Roman" w:eastAsia="Times New Roman" w:hAnsi="Times New Roman" w:cs="Times New Roman"/>
          <w:b/>
          <w:bCs/>
          <w:sz w:val="20"/>
          <w:szCs w:val="20"/>
          <w:u w:val="single"/>
          <w:lang w:eastAsia="ru-RU"/>
        </w:rPr>
        <w:t>средневзвешанной</w:t>
      </w:r>
      <w:proofErr w:type="spellEnd"/>
      <w:r w:rsidRPr="007B0BAB">
        <w:rPr>
          <w:rFonts w:ascii="Times New Roman" w:eastAsia="Times New Roman" w:hAnsi="Times New Roman" w:cs="Times New Roman"/>
          <w:b/>
          <w:bCs/>
          <w:sz w:val="20"/>
          <w:szCs w:val="20"/>
          <w:u w:val="single"/>
          <w:lang w:eastAsia="ru-RU"/>
        </w:rPr>
        <w:t xml:space="preserve"> цены единицы планируемого к закупке лекарственного препарата</w:t>
      </w:r>
    </w:p>
    <w:tbl>
      <w:tblPr>
        <w:tblW w:w="15088" w:type="dxa"/>
        <w:tblInd w:w="93" w:type="dxa"/>
        <w:tblLayout w:type="fixed"/>
        <w:tblLook w:val="04A0" w:firstRow="1" w:lastRow="0" w:firstColumn="1" w:lastColumn="0" w:noHBand="0" w:noVBand="1"/>
      </w:tblPr>
      <w:tblGrid>
        <w:gridCol w:w="236"/>
        <w:gridCol w:w="236"/>
        <w:gridCol w:w="31"/>
        <w:gridCol w:w="3907"/>
        <w:gridCol w:w="1275"/>
        <w:gridCol w:w="1560"/>
        <w:gridCol w:w="850"/>
        <w:gridCol w:w="1843"/>
        <w:gridCol w:w="2410"/>
        <w:gridCol w:w="2268"/>
        <w:gridCol w:w="236"/>
        <w:gridCol w:w="236"/>
      </w:tblGrid>
      <w:tr w:rsidR="005E507A" w:rsidRPr="00FC6229" w:rsidTr="000B31C3">
        <w:trPr>
          <w:trHeight w:val="1588"/>
        </w:trPr>
        <w:tc>
          <w:tcPr>
            <w:tcW w:w="50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E507A" w:rsidRPr="00DA22D8" w:rsidRDefault="005E507A" w:rsidP="000766D8">
            <w:pPr>
              <w:spacing w:after="0" w:line="240" w:lineRule="auto"/>
              <w:jc w:val="center"/>
              <w:rPr>
                <w:rFonts w:ascii="Times New Roman" w:eastAsia="Times New Roman" w:hAnsi="Times New Roman" w:cs="Times New Roman"/>
                <w:b/>
                <w:bCs/>
                <w:sz w:val="18"/>
                <w:szCs w:val="18"/>
                <w:lang w:eastAsia="ru-RU"/>
              </w:rPr>
            </w:pPr>
            <w:r w:rsidRPr="00DA22D8">
              <w:rPr>
                <w:rFonts w:ascii="Times New Roman" w:eastAsia="Times New Roman" w:hAnsi="Times New Roman" w:cs="Times New Roman"/>
                <w:b/>
                <w:bCs/>
                <w:sz w:val="18"/>
                <w:szCs w:val="18"/>
                <w:lang w:eastAsia="ru-RU"/>
              </w:rPr>
              <w:t xml:space="preserve">№ </w:t>
            </w:r>
            <w:proofErr w:type="gramStart"/>
            <w:r w:rsidRPr="00DA22D8">
              <w:rPr>
                <w:rFonts w:ascii="Times New Roman" w:eastAsia="Times New Roman" w:hAnsi="Times New Roman" w:cs="Times New Roman"/>
                <w:b/>
                <w:bCs/>
                <w:sz w:val="18"/>
                <w:szCs w:val="18"/>
                <w:lang w:eastAsia="ru-RU"/>
              </w:rPr>
              <w:t>п</w:t>
            </w:r>
            <w:proofErr w:type="gramEnd"/>
            <w:r w:rsidRPr="00DA22D8">
              <w:rPr>
                <w:rFonts w:ascii="Times New Roman" w:eastAsia="Times New Roman" w:hAnsi="Times New Roman" w:cs="Times New Roman"/>
                <w:b/>
                <w:bCs/>
                <w:sz w:val="18"/>
                <w:szCs w:val="18"/>
                <w:lang w:eastAsia="ru-RU"/>
              </w:rPr>
              <w:t>/п</w:t>
            </w:r>
          </w:p>
        </w:tc>
        <w:tc>
          <w:tcPr>
            <w:tcW w:w="3907" w:type="dxa"/>
            <w:tcBorders>
              <w:top w:val="single" w:sz="4" w:space="0" w:color="auto"/>
              <w:left w:val="nil"/>
              <w:bottom w:val="single" w:sz="4" w:space="0" w:color="auto"/>
              <w:right w:val="single" w:sz="4" w:space="0" w:color="auto"/>
            </w:tcBorders>
            <w:shd w:val="clear" w:color="auto" w:fill="auto"/>
            <w:vAlign w:val="center"/>
            <w:hideMark/>
          </w:tcPr>
          <w:p w:rsidR="005E507A" w:rsidRPr="00DA22D8" w:rsidRDefault="005E507A" w:rsidP="000766D8">
            <w:pPr>
              <w:spacing w:after="0" w:line="240" w:lineRule="auto"/>
              <w:jc w:val="center"/>
              <w:rPr>
                <w:rFonts w:ascii="Times New Roman" w:eastAsia="Times New Roman" w:hAnsi="Times New Roman" w:cs="Times New Roman"/>
                <w:b/>
                <w:bCs/>
                <w:sz w:val="18"/>
                <w:szCs w:val="18"/>
                <w:lang w:eastAsia="ru-RU"/>
              </w:rPr>
            </w:pPr>
            <w:r w:rsidRPr="00DA22D8">
              <w:rPr>
                <w:rFonts w:ascii="Times New Roman" w:eastAsia="Times New Roman" w:hAnsi="Times New Roman" w:cs="Times New Roman"/>
                <w:b/>
                <w:bCs/>
                <w:sz w:val="18"/>
                <w:szCs w:val="18"/>
                <w:lang w:eastAsia="ru-RU"/>
              </w:rPr>
              <w:t>МНН (</w:t>
            </w:r>
            <w:proofErr w:type="spellStart"/>
            <w:r w:rsidRPr="00DA22D8">
              <w:rPr>
                <w:rFonts w:ascii="Times New Roman" w:eastAsia="Times New Roman" w:hAnsi="Times New Roman" w:cs="Times New Roman"/>
                <w:b/>
                <w:bCs/>
                <w:sz w:val="18"/>
                <w:szCs w:val="18"/>
                <w:lang w:eastAsia="ru-RU"/>
              </w:rPr>
              <w:t>группировочное</w:t>
            </w:r>
            <w:proofErr w:type="spellEnd"/>
            <w:r w:rsidRPr="00DA22D8">
              <w:rPr>
                <w:rFonts w:ascii="Times New Roman" w:eastAsia="Times New Roman" w:hAnsi="Times New Roman" w:cs="Times New Roman"/>
                <w:b/>
                <w:bCs/>
                <w:sz w:val="18"/>
                <w:szCs w:val="18"/>
                <w:lang w:eastAsia="ru-RU"/>
              </w:rPr>
              <w:t xml:space="preserve"> или химическое наименование, состав комбинированного лекарственного препарата с учетом эквивалентных лекарственных форм и дозировок)</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5E507A" w:rsidRPr="00DA22D8" w:rsidRDefault="005E507A" w:rsidP="000766D8">
            <w:pPr>
              <w:spacing w:after="0" w:line="240" w:lineRule="auto"/>
              <w:jc w:val="center"/>
              <w:rPr>
                <w:rFonts w:ascii="Times New Roman" w:eastAsia="Times New Roman" w:hAnsi="Times New Roman" w:cs="Times New Roman"/>
                <w:b/>
                <w:bCs/>
                <w:sz w:val="18"/>
                <w:szCs w:val="18"/>
                <w:lang w:eastAsia="ru-RU"/>
              </w:rPr>
            </w:pPr>
            <w:r w:rsidRPr="00DA22D8">
              <w:rPr>
                <w:rFonts w:ascii="Times New Roman" w:eastAsia="Times New Roman" w:hAnsi="Times New Roman" w:cs="Times New Roman"/>
                <w:b/>
                <w:bCs/>
                <w:sz w:val="18"/>
                <w:szCs w:val="18"/>
                <w:lang w:eastAsia="ru-RU"/>
              </w:rPr>
              <w:t>Количество лекарственного препарата (</w:t>
            </w:r>
            <w:proofErr w:type="spellStart"/>
            <w:r w:rsidRPr="00DA22D8">
              <w:rPr>
                <w:rFonts w:ascii="Times New Roman" w:eastAsia="Times New Roman" w:hAnsi="Times New Roman" w:cs="Times New Roman"/>
                <w:b/>
                <w:bCs/>
                <w:sz w:val="18"/>
                <w:szCs w:val="18"/>
                <w:lang w:eastAsia="ru-RU"/>
              </w:rPr>
              <w:t>уп</w:t>
            </w:r>
            <w:proofErr w:type="spellEnd"/>
            <w:r w:rsidRPr="00DA22D8">
              <w:rPr>
                <w:rFonts w:ascii="Times New Roman" w:eastAsia="Times New Roman" w:hAnsi="Times New Roman" w:cs="Times New Roman"/>
                <w:b/>
                <w:bCs/>
                <w:sz w:val="18"/>
                <w:szCs w:val="18"/>
                <w:lang w:eastAsia="ru-RU"/>
              </w:rPr>
              <w:t>)</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5E507A" w:rsidRPr="00DA22D8" w:rsidRDefault="005E507A" w:rsidP="000766D8">
            <w:pPr>
              <w:spacing w:after="0" w:line="240" w:lineRule="auto"/>
              <w:jc w:val="center"/>
              <w:rPr>
                <w:rFonts w:ascii="Times New Roman" w:eastAsia="Times New Roman" w:hAnsi="Times New Roman" w:cs="Times New Roman"/>
                <w:b/>
                <w:bCs/>
                <w:sz w:val="18"/>
                <w:szCs w:val="18"/>
                <w:lang w:eastAsia="ru-RU"/>
              </w:rPr>
            </w:pPr>
            <w:r w:rsidRPr="00DA22D8">
              <w:rPr>
                <w:rFonts w:ascii="Times New Roman" w:eastAsia="Times New Roman" w:hAnsi="Times New Roman" w:cs="Times New Roman"/>
                <w:b/>
                <w:bCs/>
                <w:sz w:val="18"/>
                <w:szCs w:val="18"/>
                <w:lang w:eastAsia="ru-RU"/>
              </w:rPr>
              <w:t>Цена по контракту за упаковку, рублей</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5E507A" w:rsidRPr="00DA22D8" w:rsidRDefault="005E507A" w:rsidP="000766D8">
            <w:pPr>
              <w:spacing w:after="0" w:line="240" w:lineRule="auto"/>
              <w:jc w:val="center"/>
              <w:rPr>
                <w:rFonts w:ascii="Times New Roman" w:eastAsia="Times New Roman" w:hAnsi="Times New Roman" w:cs="Times New Roman"/>
                <w:b/>
                <w:bCs/>
                <w:sz w:val="18"/>
                <w:szCs w:val="18"/>
                <w:lang w:eastAsia="ru-RU"/>
              </w:rPr>
            </w:pPr>
            <w:proofErr w:type="spellStart"/>
            <w:r w:rsidRPr="00DA22D8">
              <w:rPr>
                <w:rFonts w:ascii="Times New Roman" w:eastAsia="Times New Roman" w:hAnsi="Times New Roman" w:cs="Times New Roman"/>
                <w:b/>
                <w:bCs/>
                <w:sz w:val="18"/>
                <w:szCs w:val="18"/>
                <w:lang w:eastAsia="ru-RU"/>
              </w:rPr>
              <w:t>Ед</w:t>
            </w:r>
            <w:proofErr w:type="gramStart"/>
            <w:r w:rsidRPr="00DA22D8">
              <w:rPr>
                <w:rFonts w:ascii="Times New Roman" w:eastAsia="Times New Roman" w:hAnsi="Times New Roman" w:cs="Times New Roman"/>
                <w:b/>
                <w:bCs/>
                <w:sz w:val="18"/>
                <w:szCs w:val="18"/>
                <w:lang w:eastAsia="ru-RU"/>
              </w:rPr>
              <w:t>.и</w:t>
            </w:r>
            <w:proofErr w:type="gramEnd"/>
            <w:r w:rsidRPr="00DA22D8">
              <w:rPr>
                <w:rFonts w:ascii="Times New Roman" w:eastAsia="Times New Roman" w:hAnsi="Times New Roman" w:cs="Times New Roman"/>
                <w:b/>
                <w:bCs/>
                <w:sz w:val="18"/>
                <w:szCs w:val="18"/>
                <w:lang w:eastAsia="ru-RU"/>
              </w:rPr>
              <w:t>зм</w:t>
            </w:r>
            <w:proofErr w:type="spellEnd"/>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5E507A" w:rsidRPr="00DA22D8" w:rsidRDefault="005E507A" w:rsidP="000766D8">
            <w:pPr>
              <w:spacing w:after="0" w:line="240" w:lineRule="auto"/>
              <w:jc w:val="center"/>
              <w:rPr>
                <w:rFonts w:ascii="Times New Roman" w:eastAsia="Times New Roman" w:hAnsi="Times New Roman" w:cs="Times New Roman"/>
                <w:b/>
                <w:bCs/>
                <w:sz w:val="18"/>
                <w:szCs w:val="18"/>
                <w:lang w:eastAsia="ru-RU"/>
              </w:rPr>
            </w:pPr>
            <w:r w:rsidRPr="00DA22D8">
              <w:rPr>
                <w:rFonts w:ascii="Times New Roman" w:eastAsia="Times New Roman" w:hAnsi="Times New Roman" w:cs="Times New Roman"/>
                <w:b/>
                <w:bCs/>
                <w:sz w:val="18"/>
                <w:szCs w:val="18"/>
                <w:lang w:eastAsia="ru-RU"/>
              </w:rPr>
              <w:t>Цена по контракту за единицу лекарственного препарата (мг) без учета НДС и оптовой надбавки, рублей</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5E507A" w:rsidRPr="00DA22D8" w:rsidRDefault="005E507A" w:rsidP="000766D8">
            <w:pPr>
              <w:spacing w:after="0" w:line="240" w:lineRule="auto"/>
              <w:jc w:val="center"/>
              <w:rPr>
                <w:rFonts w:ascii="Times New Roman" w:eastAsia="Times New Roman" w:hAnsi="Times New Roman" w:cs="Times New Roman"/>
                <w:b/>
                <w:bCs/>
                <w:sz w:val="18"/>
                <w:szCs w:val="18"/>
                <w:lang w:eastAsia="ru-RU"/>
              </w:rPr>
            </w:pPr>
            <w:r w:rsidRPr="00DA22D8">
              <w:rPr>
                <w:rFonts w:ascii="Times New Roman" w:eastAsia="Times New Roman" w:hAnsi="Times New Roman" w:cs="Times New Roman"/>
                <w:b/>
                <w:bCs/>
                <w:sz w:val="18"/>
                <w:szCs w:val="18"/>
                <w:lang w:eastAsia="ru-RU"/>
              </w:rPr>
              <w:t>Номер сведений о контракте (реестровой записи), дата заключения контракта</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5E507A" w:rsidRPr="00DA22D8" w:rsidRDefault="005E507A" w:rsidP="000766D8">
            <w:pPr>
              <w:spacing w:after="0" w:line="240" w:lineRule="auto"/>
              <w:jc w:val="center"/>
              <w:rPr>
                <w:rFonts w:ascii="Times New Roman" w:eastAsia="Times New Roman" w:hAnsi="Times New Roman" w:cs="Times New Roman"/>
                <w:b/>
                <w:bCs/>
                <w:sz w:val="18"/>
                <w:szCs w:val="18"/>
                <w:lang w:eastAsia="ru-RU"/>
              </w:rPr>
            </w:pPr>
            <w:r w:rsidRPr="00DA22D8">
              <w:rPr>
                <w:rFonts w:ascii="Times New Roman" w:eastAsia="Times New Roman" w:hAnsi="Times New Roman" w:cs="Times New Roman"/>
                <w:b/>
                <w:bCs/>
                <w:sz w:val="18"/>
                <w:szCs w:val="18"/>
                <w:lang w:eastAsia="ru-RU"/>
              </w:rPr>
              <w:t>Ссылка на страницу в сети Интернет</w:t>
            </w:r>
          </w:p>
        </w:tc>
        <w:tc>
          <w:tcPr>
            <w:tcW w:w="236" w:type="dxa"/>
            <w:tcBorders>
              <w:top w:val="nil"/>
              <w:left w:val="nil"/>
              <w:bottom w:val="nil"/>
              <w:right w:val="nil"/>
            </w:tcBorders>
            <w:shd w:val="clear" w:color="auto" w:fill="auto"/>
            <w:vAlign w:val="center"/>
            <w:hideMark/>
          </w:tcPr>
          <w:p w:rsidR="005E507A" w:rsidRPr="00FC6229" w:rsidRDefault="005E507A" w:rsidP="000766D8">
            <w:pPr>
              <w:spacing w:after="0" w:line="240" w:lineRule="auto"/>
              <w:jc w:val="center"/>
              <w:rPr>
                <w:rFonts w:ascii="Times New Roman" w:eastAsia="Times New Roman" w:hAnsi="Times New Roman" w:cs="Times New Roman"/>
                <w:b/>
                <w:bCs/>
                <w:sz w:val="20"/>
                <w:szCs w:val="20"/>
                <w:lang w:eastAsia="ru-RU"/>
              </w:rPr>
            </w:pPr>
          </w:p>
        </w:tc>
        <w:tc>
          <w:tcPr>
            <w:tcW w:w="236" w:type="dxa"/>
            <w:tcBorders>
              <w:top w:val="nil"/>
              <w:left w:val="nil"/>
              <w:bottom w:val="nil"/>
              <w:right w:val="nil"/>
            </w:tcBorders>
            <w:shd w:val="clear" w:color="auto" w:fill="auto"/>
            <w:noWrap/>
            <w:vAlign w:val="bottom"/>
            <w:hideMark/>
          </w:tcPr>
          <w:p w:rsidR="005E507A" w:rsidRPr="00FC6229" w:rsidRDefault="005E507A" w:rsidP="000766D8">
            <w:pPr>
              <w:spacing w:after="0" w:line="240" w:lineRule="auto"/>
              <w:rPr>
                <w:rFonts w:ascii="Arial CYR" w:eastAsia="Times New Roman" w:hAnsi="Arial CYR" w:cs="Arial CYR"/>
                <w:sz w:val="20"/>
                <w:szCs w:val="20"/>
                <w:lang w:eastAsia="ru-RU"/>
              </w:rPr>
            </w:pPr>
          </w:p>
        </w:tc>
      </w:tr>
      <w:tr w:rsidR="00A42311" w:rsidRPr="00FC6229" w:rsidTr="000B31C3">
        <w:trPr>
          <w:trHeight w:val="615"/>
        </w:trPr>
        <w:tc>
          <w:tcPr>
            <w:tcW w:w="503" w:type="dxa"/>
            <w:gridSpan w:val="3"/>
            <w:tcBorders>
              <w:top w:val="nil"/>
              <w:left w:val="single" w:sz="4" w:space="0" w:color="auto"/>
              <w:bottom w:val="single" w:sz="4" w:space="0" w:color="auto"/>
              <w:right w:val="single" w:sz="4" w:space="0" w:color="auto"/>
            </w:tcBorders>
            <w:shd w:val="clear" w:color="auto" w:fill="auto"/>
            <w:vAlign w:val="center"/>
          </w:tcPr>
          <w:p w:rsidR="00A42311" w:rsidRPr="00DA22D8" w:rsidRDefault="00A42311" w:rsidP="00AE7C3B">
            <w:pPr>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1</w:t>
            </w:r>
          </w:p>
        </w:tc>
        <w:tc>
          <w:tcPr>
            <w:tcW w:w="3907" w:type="dxa"/>
            <w:tcBorders>
              <w:top w:val="single" w:sz="4" w:space="0" w:color="auto"/>
              <w:left w:val="nil"/>
              <w:bottom w:val="single" w:sz="4" w:space="0" w:color="auto"/>
              <w:right w:val="single" w:sz="4" w:space="0" w:color="auto"/>
            </w:tcBorders>
            <w:shd w:val="clear" w:color="auto" w:fill="auto"/>
            <w:vAlign w:val="center"/>
          </w:tcPr>
          <w:p w:rsidR="00A42311" w:rsidRDefault="00A42311" w:rsidP="00AE7C3B">
            <w:pPr>
              <w:spacing w:after="0" w:line="240" w:lineRule="auto"/>
              <w:rPr>
                <w:rFonts w:ascii="Times New Roman" w:eastAsia="Times New Roman" w:hAnsi="Times New Roman" w:cs="Times New Roman"/>
                <w:color w:val="548DD4" w:themeColor="text2" w:themeTint="99"/>
                <w:sz w:val="18"/>
                <w:szCs w:val="18"/>
                <w:lang w:eastAsia="ru-RU"/>
              </w:rPr>
            </w:pPr>
          </w:p>
        </w:tc>
        <w:tc>
          <w:tcPr>
            <w:tcW w:w="1275" w:type="dxa"/>
            <w:tcBorders>
              <w:top w:val="single" w:sz="4" w:space="0" w:color="auto"/>
              <w:left w:val="nil"/>
              <w:bottom w:val="single" w:sz="4" w:space="0" w:color="auto"/>
              <w:right w:val="single" w:sz="4" w:space="0" w:color="auto"/>
            </w:tcBorders>
            <w:shd w:val="clear" w:color="auto" w:fill="auto"/>
            <w:vAlign w:val="center"/>
          </w:tcPr>
          <w:p w:rsidR="00A42311" w:rsidRPr="00126135" w:rsidRDefault="00A42311" w:rsidP="00AE7C3B">
            <w:pPr>
              <w:spacing w:after="0" w:line="240" w:lineRule="auto"/>
              <w:jc w:val="center"/>
              <w:rPr>
                <w:rFonts w:ascii="Times New Roman" w:eastAsia="Times New Roman" w:hAnsi="Times New Roman" w:cs="Times New Roman"/>
                <w:sz w:val="18"/>
                <w:szCs w:val="18"/>
                <w:lang w:eastAsia="ru-RU"/>
              </w:rPr>
            </w:pPr>
          </w:p>
        </w:tc>
        <w:tc>
          <w:tcPr>
            <w:tcW w:w="1560" w:type="dxa"/>
            <w:tcBorders>
              <w:top w:val="single" w:sz="4" w:space="0" w:color="auto"/>
              <w:left w:val="nil"/>
              <w:bottom w:val="single" w:sz="4" w:space="0" w:color="auto"/>
              <w:right w:val="single" w:sz="4" w:space="0" w:color="auto"/>
            </w:tcBorders>
            <w:shd w:val="clear" w:color="auto" w:fill="auto"/>
            <w:vAlign w:val="center"/>
          </w:tcPr>
          <w:p w:rsidR="00A42311" w:rsidRPr="00126135" w:rsidRDefault="00A42311" w:rsidP="00AE7C3B">
            <w:pPr>
              <w:spacing w:after="0" w:line="240" w:lineRule="auto"/>
              <w:jc w:val="center"/>
              <w:rPr>
                <w:rFonts w:ascii="Times New Roman" w:eastAsia="Times New Roman" w:hAnsi="Times New Roman" w:cs="Times New Roman"/>
                <w:sz w:val="18"/>
                <w:szCs w:val="18"/>
                <w:lang w:eastAsia="ru-RU"/>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A42311" w:rsidRDefault="00A42311" w:rsidP="00AE7C3B">
            <w:pPr>
              <w:spacing w:after="0" w:line="240" w:lineRule="auto"/>
              <w:jc w:val="center"/>
              <w:rPr>
                <w:rFonts w:ascii="Times New Roman" w:eastAsia="Times New Roman" w:hAnsi="Times New Roman" w:cs="Times New Roman"/>
                <w:sz w:val="18"/>
                <w:szCs w:val="18"/>
                <w:u w:val="single"/>
                <w:lang w:eastAsia="ru-RU"/>
              </w:rPr>
            </w:pPr>
          </w:p>
        </w:tc>
        <w:tc>
          <w:tcPr>
            <w:tcW w:w="1843" w:type="dxa"/>
            <w:tcBorders>
              <w:top w:val="single" w:sz="4" w:space="0" w:color="auto"/>
              <w:left w:val="nil"/>
              <w:bottom w:val="single" w:sz="4" w:space="0" w:color="auto"/>
              <w:right w:val="single" w:sz="4" w:space="0" w:color="auto"/>
            </w:tcBorders>
            <w:shd w:val="clear" w:color="auto" w:fill="auto"/>
            <w:vAlign w:val="center"/>
          </w:tcPr>
          <w:p w:rsidR="00A42311" w:rsidRDefault="00A42311" w:rsidP="00AE7C3B">
            <w:pPr>
              <w:spacing w:after="0" w:line="240" w:lineRule="auto"/>
              <w:jc w:val="center"/>
              <w:rPr>
                <w:rFonts w:ascii="Times New Roman" w:eastAsia="Times New Roman" w:hAnsi="Times New Roman" w:cs="Times New Roman"/>
                <w:sz w:val="18"/>
                <w:szCs w:val="18"/>
                <w:lang w:eastAsia="ru-RU"/>
              </w:rPr>
            </w:pPr>
          </w:p>
        </w:tc>
        <w:tc>
          <w:tcPr>
            <w:tcW w:w="2410" w:type="dxa"/>
            <w:tcBorders>
              <w:top w:val="nil"/>
              <w:left w:val="single" w:sz="4" w:space="0" w:color="auto"/>
              <w:bottom w:val="single" w:sz="4" w:space="0" w:color="000000"/>
              <w:right w:val="single" w:sz="4" w:space="0" w:color="auto"/>
            </w:tcBorders>
            <w:shd w:val="clear" w:color="auto" w:fill="auto"/>
            <w:vAlign w:val="center"/>
          </w:tcPr>
          <w:p w:rsidR="00A42311" w:rsidRDefault="00A42311" w:rsidP="00AE7C3B">
            <w:pPr>
              <w:spacing w:after="0" w:line="240" w:lineRule="auto"/>
              <w:jc w:val="center"/>
              <w:rPr>
                <w:rFonts w:ascii="Times New Roman" w:eastAsia="Times New Roman" w:hAnsi="Times New Roman" w:cs="Times New Roman"/>
                <w:sz w:val="18"/>
                <w:szCs w:val="18"/>
                <w:lang w:eastAsia="ru-RU"/>
              </w:rPr>
            </w:pPr>
          </w:p>
        </w:tc>
        <w:tc>
          <w:tcPr>
            <w:tcW w:w="2268" w:type="dxa"/>
            <w:tcBorders>
              <w:top w:val="nil"/>
              <w:left w:val="single" w:sz="4" w:space="0" w:color="auto"/>
              <w:bottom w:val="single" w:sz="4" w:space="0" w:color="000000"/>
              <w:right w:val="single" w:sz="4" w:space="0" w:color="auto"/>
            </w:tcBorders>
            <w:shd w:val="clear" w:color="auto" w:fill="auto"/>
            <w:vAlign w:val="center"/>
          </w:tcPr>
          <w:p w:rsidR="00A42311" w:rsidRDefault="00A42311" w:rsidP="00AE7C3B">
            <w:pPr>
              <w:spacing w:after="0" w:line="240" w:lineRule="auto"/>
              <w:jc w:val="center"/>
              <w:rPr>
                <w:rFonts w:ascii="Times New Roman" w:eastAsia="Times New Roman" w:hAnsi="Times New Roman" w:cs="Times New Roman"/>
                <w:sz w:val="18"/>
                <w:szCs w:val="18"/>
                <w:u w:val="single"/>
                <w:lang w:eastAsia="ru-RU"/>
              </w:rPr>
            </w:pPr>
          </w:p>
        </w:tc>
        <w:tc>
          <w:tcPr>
            <w:tcW w:w="236" w:type="dxa"/>
            <w:tcBorders>
              <w:top w:val="nil"/>
              <w:left w:val="nil"/>
              <w:bottom w:val="nil"/>
              <w:right w:val="nil"/>
            </w:tcBorders>
            <w:shd w:val="clear" w:color="auto" w:fill="auto"/>
            <w:vAlign w:val="center"/>
          </w:tcPr>
          <w:p w:rsidR="00A42311" w:rsidRPr="00FC6229" w:rsidRDefault="00A42311" w:rsidP="000766D8">
            <w:pPr>
              <w:spacing w:after="0" w:line="240" w:lineRule="auto"/>
              <w:jc w:val="center"/>
              <w:rPr>
                <w:rFonts w:ascii="Times New Roman" w:eastAsia="Times New Roman" w:hAnsi="Times New Roman" w:cs="Times New Roman"/>
                <w:b/>
                <w:bCs/>
                <w:sz w:val="20"/>
                <w:szCs w:val="20"/>
                <w:lang w:eastAsia="ru-RU"/>
              </w:rPr>
            </w:pPr>
          </w:p>
        </w:tc>
        <w:tc>
          <w:tcPr>
            <w:tcW w:w="236" w:type="dxa"/>
            <w:tcBorders>
              <w:top w:val="nil"/>
              <w:left w:val="nil"/>
              <w:bottom w:val="nil"/>
              <w:right w:val="nil"/>
            </w:tcBorders>
            <w:shd w:val="clear" w:color="auto" w:fill="auto"/>
            <w:noWrap/>
            <w:vAlign w:val="center"/>
          </w:tcPr>
          <w:p w:rsidR="00A42311" w:rsidRPr="00FC6229" w:rsidRDefault="00A42311" w:rsidP="000766D8">
            <w:pPr>
              <w:spacing w:after="0" w:line="240" w:lineRule="auto"/>
              <w:jc w:val="center"/>
              <w:rPr>
                <w:rFonts w:ascii="Arial CYR" w:eastAsia="Times New Roman" w:hAnsi="Arial CYR" w:cs="Arial CYR"/>
                <w:sz w:val="20"/>
                <w:szCs w:val="20"/>
                <w:lang w:eastAsia="ru-RU"/>
              </w:rPr>
            </w:pPr>
          </w:p>
        </w:tc>
      </w:tr>
      <w:tr w:rsidR="00A42311" w:rsidRPr="00FC6229" w:rsidTr="00AE7C3B">
        <w:trPr>
          <w:trHeight w:val="615"/>
        </w:trPr>
        <w:tc>
          <w:tcPr>
            <w:tcW w:w="7245" w:type="dxa"/>
            <w:gridSpan w:val="6"/>
            <w:tcBorders>
              <w:top w:val="nil"/>
              <w:left w:val="single" w:sz="4" w:space="0" w:color="auto"/>
              <w:bottom w:val="single" w:sz="4" w:space="0" w:color="auto"/>
              <w:right w:val="single" w:sz="4" w:space="0" w:color="auto"/>
            </w:tcBorders>
            <w:shd w:val="clear" w:color="auto" w:fill="auto"/>
            <w:vAlign w:val="center"/>
          </w:tcPr>
          <w:p w:rsidR="00A42311" w:rsidRPr="00126135" w:rsidRDefault="00A42311" w:rsidP="00AE7C3B">
            <w:pPr>
              <w:jc w:val="center"/>
              <w:rPr>
                <w:rFonts w:ascii="Times New Roman" w:hAnsi="Times New Roman" w:cs="Times New Roman"/>
                <w:b/>
                <w:sz w:val="20"/>
                <w:szCs w:val="20"/>
              </w:rPr>
            </w:pPr>
            <w:r w:rsidRPr="00126135">
              <w:rPr>
                <w:rFonts w:ascii="Times New Roman" w:hAnsi="Times New Roman" w:cs="Times New Roman"/>
                <w:b/>
                <w:sz w:val="20"/>
                <w:szCs w:val="20"/>
              </w:rPr>
              <w:t>Минимальное значение цены за единицу товара (мг) без учета НДС, рублей:</w:t>
            </w:r>
          </w:p>
        </w:tc>
        <w:tc>
          <w:tcPr>
            <w:tcW w:w="850" w:type="dxa"/>
            <w:tcBorders>
              <w:top w:val="single" w:sz="4" w:space="0" w:color="auto"/>
              <w:left w:val="nil"/>
              <w:bottom w:val="single" w:sz="4" w:space="0" w:color="auto"/>
              <w:right w:val="single" w:sz="4" w:space="0" w:color="auto"/>
            </w:tcBorders>
            <w:shd w:val="clear" w:color="auto" w:fill="auto"/>
            <w:vAlign w:val="center"/>
          </w:tcPr>
          <w:p w:rsidR="00A42311" w:rsidRDefault="00A42311" w:rsidP="00AE7C3B">
            <w:pPr>
              <w:jc w:val="center"/>
              <w:rPr>
                <w:rFonts w:ascii="Times New Roman" w:hAnsi="Times New Roman" w:cs="Times New Roman"/>
                <w:b/>
                <w:sz w:val="18"/>
                <w:szCs w:val="18"/>
              </w:rPr>
            </w:pPr>
          </w:p>
        </w:tc>
        <w:tc>
          <w:tcPr>
            <w:tcW w:w="1843" w:type="dxa"/>
            <w:tcBorders>
              <w:top w:val="single" w:sz="4" w:space="0" w:color="auto"/>
              <w:left w:val="nil"/>
              <w:bottom w:val="single" w:sz="4" w:space="0" w:color="auto"/>
              <w:right w:val="single" w:sz="4" w:space="0" w:color="auto"/>
            </w:tcBorders>
            <w:shd w:val="clear" w:color="auto" w:fill="auto"/>
            <w:vAlign w:val="center"/>
          </w:tcPr>
          <w:p w:rsidR="00A42311" w:rsidRDefault="00A42311" w:rsidP="00AE7C3B">
            <w:pPr>
              <w:spacing w:after="0" w:line="240" w:lineRule="auto"/>
              <w:jc w:val="center"/>
              <w:rPr>
                <w:rFonts w:ascii="Times New Roman" w:eastAsia="Times New Roman" w:hAnsi="Times New Roman" w:cs="Times New Roman"/>
                <w:sz w:val="18"/>
                <w:szCs w:val="18"/>
                <w:lang w:eastAsia="ru-RU"/>
              </w:rPr>
            </w:pPr>
          </w:p>
        </w:tc>
        <w:tc>
          <w:tcPr>
            <w:tcW w:w="2410" w:type="dxa"/>
            <w:tcBorders>
              <w:top w:val="nil"/>
              <w:left w:val="single" w:sz="4" w:space="0" w:color="auto"/>
              <w:bottom w:val="single" w:sz="4" w:space="0" w:color="000000"/>
              <w:right w:val="single" w:sz="4" w:space="0" w:color="auto"/>
            </w:tcBorders>
            <w:shd w:val="clear" w:color="auto" w:fill="auto"/>
            <w:vAlign w:val="center"/>
          </w:tcPr>
          <w:p w:rsidR="00A42311" w:rsidRDefault="00A42311" w:rsidP="00AE7C3B">
            <w:pPr>
              <w:spacing w:after="0" w:line="240" w:lineRule="auto"/>
              <w:jc w:val="center"/>
              <w:rPr>
                <w:rFonts w:ascii="Times New Roman" w:eastAsia="Times New Roman" w:hAnsi="Times New Roman" w:cs="Times New Roman"/>
                <w:sz w:val="18"/>
                <w:szCs w:val="18"/>
                <w:lang w:eastAsia="ru-RU"/>
              </w:rPr>
            </w:pPr>
          </w:p>
        </w:tc>
        <w:tc>
          <w:tcPr>
            <w:tcW w:w="2268" w:type="dxa"/>
            <w:tcBorders>
              <w:top w:val="nil"/>
              <w:left w:val="single" w:sz="4" w:space="0" w:color="auto"/>
              <w:bottom w:val="single" w:sz="4" w:space="0" w:color="000000"/>
              <w:right w:val="single" w:sz="4" w:space="0" w:color="auto"/>
            </w:tcBorders>
            <w:shd w:val="clear" w:color="auto" w:fill="auto"/>
            <w:vAlign w:val="center"/>
          </w:tcPr>
          <w:p w:rsidR="00A42311" w:rsidRDefault="00A42311" w:rsidP="00AE7C3B">
            <w:pPr>
              <w:spacing w:after="0" w:line="240" w:lineRule="auto"/>
              <w:jc w:val="center"/>
              <w:rPr>
                <w:rFonts w:ascii="Times New Roman" w:eastAsia="Times New Roman" w:hAnsi="Times New Roman" w:cs="Times New Roman"/>
                <w:color w:val="0000FF"/>
                <w:sz w:val="18"/>
                <w:szCs w:val="18"/>
                <w:u w:val="single"/>
                <w:lang w:eastAsia="ru-RU"/>
              </w:rPr>
            </w:pPr>
          </w:p>
        </w:tc>
        <w:tc>
          <w:tcPr>
            <w:tcW w:w="236" w:type="dxa"/>
            <w:tcBorders>
              <w:top w:val="nil"/>
              <w:left w:val="nil"/>
              <w:bottom w:val="nil"/>
              <w:right w:val="nil"/>
            </w:tcBorders>
            <w:shd w:val="clear" w:color="auto" w:fill="auto"/>
            <w:vAlign w:val="center"/>
          </w:tcPr>
          <w:p w:rsidR="00A42311" w:rsidRPr="00FC6229" w:rsidRDefault="00A42311" w:rsidP="000766D8">
            <w:pPr>
              <w:spacing w:after="0" w:line="240" w:lineRule="auto"/>
              <w:jc w:val="center"/>
              <w:rPr>
                <w:rFonts w:ascii="Times New Roman" w:eastAsia="Times New Roman" w:hAnsi="Times New Roman" w:cs="Times New Roman"/>
                <w:b/>
                <w:bCs/>
                <w:sz w:val="20"/>
                <w:szCs w:val="20"/>
                <w:lang w:eastAsia="ru-RU"/>
              </w:rPr>
            </w:pPr>
          </w:p>
        </w:tc>
        <w:tc>
          <w:tcPr>
            <w:tcW w:w="236" w:type="dxa"/>
            <w:tcBorders>
              <w:top w:val="nil"/>
              <w:left w:val="nil"/>
              <w:bottom w:val="nil"/>
              <w:right w:val="nil"/>
            </w:tcBorders>
            <w:shd w:val="clear" w:color="auto" w:fill="auto"/>
            <w:noWrap/>
            <w:vAlign w:val="center"/>
          </w:tcPr>
          <w:p w:rsidR="00A42311" w:rsidRPr="00FC6229" w:rsidRDefault="00A42311" w:rsidP="000766D8">
            <w:pPr>
              <w:spacing w:after="0" w:line="240" w:lineRule="auto"/>
              <w:jc w:val="center"/>
              <w:rPr>
                <w:rFonts w:ascii="Arial CYR" w:eastAsia="Times New Roman" w:hAnsi="Arial CYR" w:cs="Arial CYR"/>
                <w:sz w:val="20"/>
                <w:szCs w:val="20"/>
                <w:lang w:eastAsia="ru-RU"/>
              </w:rPr>
            </w:pPr>
          </w:p>
        </w:tc>
      </w:tr>
      <w:tr w:rsidR="00AC68EC" w:rsidRPr="00FC6229" w:rsidTr="000B31C3">
        <w:trPr>
          <w:gridAfter w:val="10"/>
          <w:wAfter w:w="14616" w:type="dxa"/>
          <w:trHeight w:val="615"/>
        </w:trPr>
        <w:tc>
          <w:tcPr>
            <w:tcW w:w="236" w:type="dxa"/>
            <w:tcBorders>
              <w:top w:val="nil"/>
              <w:left w:val="nil"/>
              <w:bottom w:val="nil"/>
              <w:right w:val="nil"/>
            </w:tcBorders>
            <w:shd w:val="clear" w:color="auto" w:fill="auto"/>
            <w:vAlign w:val="center"/>
          </w:tcPr>
          <w:p w:rsidR="00AC68EC" w:rsidRPr="00FC6229" w:rsidRDefault="00AC68EC" w:rsidP="000766D8">
            <w:pPr>
              <w:spacing w:after="0" w:line="240" w:lineRule="auto"/>
              <w:jc w:val="center"/>
              <w:rPr>
                <w:rFonts w:ascii="Times New Roman" w:eastAsia="Times New Roman" w:hAnsi="Times New Roman" w:cs="Times New Roman"/>
                <w:b/>
                <w:bCs/>
                <w:sz w:val="20"/>
                <w:szCs w:val="20"/>
                <w:lang w:eastAsia="ru-RU"/>
              </w:rPr>
            </w:pPr>
          </w:p>
        </w:tc>
        <w:tc>
          <w:tcPr>
            <w:tcW w:w="236" w:type="dxa"/>
            <w:tcBorders>
              <w:top w:val="nil"/>
              <w:left w:val="nil"/>
              <w:bottom w:val="nil"/>
              <w:right w:val="nil"/>
            </w:tcBorders>
            <w:shd w:val="clear" w:color="auto" w:fill="auto"/>
            <w:noWrap/>
            <w:vAlign w:val="center"/>
          </w:tcPr>
          <w:p w:rsidR="00AC68EC" w:rsidRPr="00FC6229" w:rsidRDefault="00AC68EC" w:rsidP="000766D8">
            <w:pPr>
              <w:spacing w:after="0" w:line="240" w:lineRule="auto"/>
              <w:jc w:val="center"/>
              <w:rPr>
                <w:rFonts w:ascii="Arial CYR" w:eastAsia="Times New Roman" w:hAnsi="Arial CYR" w:cs="Arial CYR"/>
                <w:sz w:val="20"/>
                <w:szCs w:val="20"/>
                <w:lang w:eastAsia="ru-RU"/>
              </w:rPr>
            </w:pPr>
          </w:p>
        </w:tc>
      </w:tr>
      <w:tr w:rsidR="00AC68EC" w:rsidRPr="00FC6229" w:rsidTr="00D56EAE">
        <w:trPr>
          <w:gridAfter w:val="10"/>
          <w:wAfter w:w="14616" w:type="dxa"/>
          <w:trHeight w:val="555"/>
        </w:trPr>
        <w:tc>
          <w:tcPr>
            <w:tcW w:w="236" w:type="dxa"/>
            <w:tcBorders>
              <w:top w:val="nil"/>
              <w:left w:val="nil"/>
              <w:bottom w:val="nil"/>
              <w:right w:val="nil"/>
            </w:tcBorders>
            <w:shd w:val="clear" w:color="auto" w:fill="auto"/>
            <w:noWrap/>
            <w:vAlign w:val="bottom"/>
            <w:hideMark/>
          </w:tcPr>
          <w:p w:rsidR="00AC68EC" w:rsidRPr="00FC6229" w:rsidRDefault="00AC68EC" w:rsidP="000766D8">
            <w:pPr>
              <w:spacing w:after="0" w:line="240" w:lineRule="auto"/>
              <w:rPr>
                <w:rFonts w:ascii="Arial CYR" w:eastAsia="Times New Roman" w:hAnsi="Arial CYR" w:cs="Arial CYR"/>
                <w:sz w:val="20"/>
                <w:szCs w:val="20"/>
                <w:lang w:eastAsia="ru-RU"/>
              </w:rPr>
            </w:pPr>
          </w:p>
        </w:tc>
        <w:tc>
          <w:tcPr>
            <w:tcW w:w="236" w:type="dxa"/>
            <w:tcBorders>
              <w:top w:val="nil"/>
              <w:left w:val="nil"/>
              <w:bottom w:val="nil"/>
              <w:right w:val="nil"/>
            </w:tcBorders>
            <w:shd w:val="clear" w:color="auto" w:fill="auto"/>
            <w:noWrap/>
            <w:vAlign w:val="bottom"/>
            <w:hideMark/>
          </w:tcPr>
          <w:p w:rsidR="00AC68EC" w:rsidRPr="00FC6229" w:rsidRDefault="00AC68EC" w:rsidP="000766D8">
            <w:pPr>
              <w:spacing w:after="0" w:line="240" w:lineRule="auto"/>
              <w:rPr>
                <w:rFonts w:ascii="Arial CYR" w:eastAsia="Times New Roman" w:hAnsi="Arial CYR" w:cs="Arial CYR"/>
                <w:sz w:val="20"/>
                <w:szCs w:val="20"/>
                <w:lang w:eastAsia="ru-RU"/>
              </w:rPr>
            </w:pPr>
          </w:p>
        </w:tc>
      </w:tr>
    </w:tbl>
    <w:p w:rsidR="00F1062A" w:rsidRDefault="00F1062A" w:rsidP="00CB09F6">
      <w:pPr>
        <w:widowControl w:val="0"/>
        <w:shd w:val="clear" w:color="auto" w:fill="FFFFFF"/>
        <w:autoSpaceDE w:val="0"/>
        <w:autoSpaceDN w:val="0"/>
        <w:adjustRightInd w:val="0"/>
        <w:spacing w:after="150" w:line="285" w:lineRule="atLeast"/>
        <w:jc w:val="both"/>
        <w:rPr>
          <w:rFonts w:ascii="Times New Roman" w:eastAsia="Times New Roman" w:hAnsi="Times New Roman" w:cs="Times New Roman"/>
          <w:noProof/>
          <w:sz w:val="20"/>
          <w:szCs w:val="20"/>
          <w:lang w:eastAsia="ru-RU"/>
        </w:rPr>
      </w:pPr>
    </w:p>
    <w:p w:rsidR="00F1062A" w:rsidRDefault="00F1062A" w:rsidP="00CB09F6">
      <w:pPr>
        <w:widowControl w:val="0"/>
        <w:shd w:val="clear" w:color="auto" w:fill="FFFFFF"/>
        <w:autoSpaceDE w:val="0"/>
        <w:autoSpaceDN w:val="0"/>
        <w:adjustRightInd w:val="0"/>
        <w:spacing w:after="150" w:line="285" w:lineRule="atLeast"/>
        <w:jc w:val="both"/>
        <w:rPr>
          <w:rFonts w:ascii="Times New Roman" w:eastAsia="Times New Roman" w:hAnsi="Times New Roman" w:cs="Times New Roman"/>
          <w:noProof/>
          <w:sz w:val="20"/>
          <w:szCs w:val="20"/>
          <w:lang w:eastAsia="ru-RU"/>
        </w:rPr>
      </w:pPr>
    </w:p>
    <w:p w:rsidR="00F1062A" w:rsidRDefault="00F1062A" w:rsidP="00CB09F6">
      <w:pPr>
        <w:widowControl w:val="0"/>
        <w:shd w:val="clear" w:color="auto" w:fill="FFFFFF"/>
        <w:autoSpaceDE w:val="0"/>
        <w:autoSpaceDN w:val="0"/>
        <w:adjustRightInd w:val="0"/>
        <w:spacing w:after="150" w:line="285" w:lineRule="atLeast"/>
        <w:jc w:val="both"/>
        <w:rPr>
          <w:rFonts w:ascii="Times New Roman" w:eastAsia="Times New Roman" w:hAnsi="Times New Roman" w:cs="Times New Roman"/>
          <w:noProof/>
          <w:sz w:val="20"/>
          <w:szCs w:val="20"/>
          <w:lang w:eastAsia="ru-RU"/>
        </w:rPr>
      </w:pPr>
    </w:p>
    <w:p w:rsidR="00CB09F6" w:rsidRPr="00CB09F6" w:rsidRDefault="00CB09F6" w:rsidP="00CB09F6">
      <w:pPr>
        <w:widowControl w:val="0"/>
        <w:shd w:val="clear" w:color="auto" w:fill="FFFFFF"/>
        <w:autoSpaceDE w:val="0"/>
        <w:autoSpaceDN w:val="0"/>
        <w:adjustRightInd w:val="0"/>
        <w:spacing w:after="150" w:line="285" w:lineRule="atLeast"/>
        <w:jc w:val="both"/>
        <w:rPr>
          <w:rFonts w:ascii="Times New Roman" w:eastAsia="Times New Roman" w:hAnsi="Times New Roman" w:cs="Times New Roman"/>
          <w:noProof/>
          <w:sz w:val="20"/>
          <w:szCs w:val="20"/>
          <w:lang w:eastAsia="ru-RU"/>
        </w:rPr>
      </w:pPr>
      <w:proofErr w:type="gramStart"/>
      <w:r w:rsidRPr="00CB09F6">
        <w:rPr>
          <w:rFonts w:ascii="Times New Roman" w:eastAsia="Times New Roman" w:hAnsi="Times New Roman" w:cs="Times New Roman"/>
          <w:noProof/>
          <w:sz w:val="20"/>
          <w:szCs w:val="20"/>
          <w:lang w:eastAsia="ru-RU"/>
        </w:rPr>
        <w:t>Расчет средневзвешенной цены на основании всех заключенных заказчиком контрактов на поставку планируемого к закупке лекарственного препарата (далее – ЛП) с учетом эквивалентных лекарственных форм и дозировок за 12 месяцев, предшествующих месяцу расчета, за исключением контрактов или договоров на поставку лекарственных препаратов необходимых для назначения пациенту при наличии медицинских показаний (индивидуальная непереносимость, по жизненным показаниям) по решению врачебной комиссии медицинской организации.</w:t>
      </w:r>
      <w:proofErr w:type="gramEnd"/>
    </w:p>
    <w:p w:rsidR="00DA22D8" w:rsidRDefault="00DA22D8" w:rsidP="005E507A">
      <w:pPr>
        <w:shd w:val="clear" w:color="auto" w:fill="FFFFFF"/>
        <w:spacing w:after="150" w:line="285" w:lineRule="atLeast"/>
        <w:jc w:val="both"/>
        <w:rPr>
          <w:rFonts w:ascii="Times New Roman" w:eastAsiaTheme="minorEastAsia" w:hAnsi="Times New Roman" w:cs="Times New Roman"/>
          <w:noProof/>
          <w:lang w:eastAsia="ru-RU"/>
        </w:rPr>
      </w:pPr>
    </w:p>
    <w:p w:rsidR="005E507A" w:rsidRPr="00225816" w:rsidRDefault="005E507A" w:rsidP="005E507A">
      <w:pPr>
        <w:shd w:val="clear" w:color="auto" w:fill="FFFFFF"/>
        <w:spacing w:after="150" w:line="285" w:lineRule="atLeast"/>
        <w:jc w:val="both"/>
        <w:rPr>
          <w:rFonts w:ascii="Times New Roman" w:eastAsiaTheme="minorEastAsia" w:hAnsi="Times New Roman" w:cs="Times New Roman"/>
          <w:color w:val="000000"/>
          <w:lang w:eastAsia="ru-RU"/>
        </w:rPr>
      </w:pPr>
      <w:r w:rsidRPr="00225816">
        <w:rPr>
          <w:rFonts w:ascii="Times New Roman" w:eastAsiaTheme="minorEastAsia" w:hAnsi="Times New Roman" w:cs="Times New Roman"/>
          <w:b/>
          <w:bCs/>
          <w:i/>
          <w:iCs/>
          <w:color w:val="000000"/>
          <w:lang w:eastAsia="ru-RU"/>
        </w:rPr>
        <w:t>Средневзвешенная цена вычисляется по следующей формуле:</w:t>
      </w:r>
    </w:p>
    <w:p w:rsidR="005E507A" w:rsidRPr="00225816" w:rsidRDefault="005E507A" w:rsidP="005E507A">
      <w:pPr>
        <w:shd w:val="clear" w:color="auto" w:fill="FFFFFF"/>
        <w:spacing w:after="150" w:line="285" w:lineRule="atLeast"/>
        <w:rPr>
          <w:rFonts w:ascii="Times New Roman" w:eastAsiaTheme="minorEastAsia" w:hAnsi="Times New Roman" w:cs="Times New Roman"/>
          <w:color w:val="000000"/>
          <w:lang w:eastAsia="ru-RU"/>
        </w:rPr>
      </w:pPr>
      <w:r w:rsidRPr="00225816">
        <w:rPr>
          <w:rFonts w:ascii="Times New Roman" w:eastAsiaTheme="minorEastAsia" w:hAnsi="Times New Roman" w:cs="Times New Roman"/>
          <w:color w:val="000000"/>
          <w:lang w:eastAsia="ru-RU"/>
        </w:rPr>
        <w:t> </w:t>
      </w:r>
      <w:r>
        <w:rPr>
          <w:rFonts w:ascii="Times New Roman" w:eastAsiaTheme="minorEastAsia" w:hAnsi="Times New Roman" w:cs="Times New Roman"/>
          <w:noProof/>
          <w:color w:val="000000"/>
          <w:lang w:eastAsia="ru-RU"/>
        </w:rPr>
        <w:drawing>
          <wp:inline distT="0" distB="0" distL="0" distR="0" wp14:anchorId="6016DECA" wp14:editId="686DE2F7">
            <wp:extent cx="5730948" cy="1127051"/>
            <wp:effectExtent l="0" t="0" r="3175" b="0"/>
            <wp:docPr id="2" name="Рисунок 2" descr="Описание: http://zakupki-portal.ru/images/portal/Misc/dlya-statey/c-vzv-871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Описание: http://zakupki-portal.ru/images/portal/Misc/dlya-statey/c-vzv-871n.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0875" cy="1127037"/>
                    </a:xfrm>
                    <a:prstGeom prst="rect">
                      <a:avLst/>
                    </a:prstGeom>
                    <a:noFill/>
                    <a:ln>
                      <a:noFill/>
                    </a:ln>
                  </pic:spPr>
                </pic:pic>
              </a:graphicData>
            </a:graphic>
          </wp:inline>
        </w:drawing>
      </w:r>
    </w:p>
    <w:p w:rsidR="005E507A" w:rsidRPr="00225816" w:rsidRDefault="005E507A" w:rsidP="005E507A">
      <w:pPr>
        <w:shd w:val="clear" w:color="auto" w:fill="FFFFFF"/>
        <w:spacing w:after="150" w:line="285" w:lineRule="atLeast"/>
        <w:jc w:val="both"/>
        <w:rPr>
          <w:rFonts w:ascii="Times New Roman" w:eastAsiaTheme="minorEastAsia" w:hAnsi="Times New Roman" w:cs="Times New Roman"/>
          <w:color w:val="000000"/>
          <w:lang w:eastAsia="ru-RU"/>
        </w:rPr>
      </w:pPr>
      <w:r w:rsidRPr="00225816">
        <w:rPr>
          <w:rFonts w:ascii="Times New Roman" w:eastAsiaTheme="minorEastAsia" w:hAnsi="Times New Roman" w:cs="Times New Roman"/>
          <w:color w:val="000000"/>
          <w:lang w:eastAsia="ru-RU"/>
        </w:rPr>
        <w:t>, где:</w:t>
      </w:r>
    </w:p>
    <w:p w:rsidR="005E507A" w:rsidRPr="00225816" w:rsidRDefault="005E507A" w:rsidP="005E507A">
      <w:pPr>
        <w:shd w:val="clear" w:color="auto" w:fill="FFFFFF"/>
        <w:spacing w:after="150" w:line="285" w:lineRule="atLeast"/>
        <w:jc w:val="both"/>
        <w:rPr>
          <w:rFonts w:ascii="Times New Roman" w:eastAsiaTheme="minorEastAsia" w:hAnsi="Times New Roman" w:cs="Times New Roman"/>
          <w:color w:val="000000"/>
          <w:lang w:eastAsia="ru-RU"/>
        </w:rPr>
      </w:pPr>
      <w:r w:rsidRPr="00225816">
        <w:rPr>
          <w:rFonts w:ascii="Times New Roman" w:eastAsiaTheme="minorEastAsia" w:hAnsi="Times New Roman" w:cs="Times New Roman"/>
          <w:b/>
          <w:bCs/>
          <w:i/>
          <w:iCs/>
          <w:color w:val="000000"/>
          <w:lang w:eastAsia="ru-RU"/>
        </w:rPr>
        <w:lastRenderedPageBreak/>
        <w:t>Ц</w:t>
      </w:r>
      <w:proofErr w:type="gramStart"/>
      <w:r w:rsidRPr="00225816">
        <w:rPr>
          <w:rFonts w:ascii="Times New Roman" w:eastAsiaTheme="minorEastAsia" w:hAnsi="Times New Roman" w:cs="Times New Roman"/>
          <w:b/>
          <w:bCs/>
          <w:i/>
          <w:iCs/>
          <w:color w:val="000000"/>
          <w:vertAlign w:val="subscript"/>
          <w:lang w:eastAsia="ru-RU"/>
        </w:rPr>
        <w:t>1</w:t>
      </w:r>
      <w:proofErr w:type="gramEnd"/>
      <w:r w:rsidRPr="00225816">
        <w:rPr>
          <w:rFonts w:ascii="Times New Roman" w:eastAsiaTheme="minorEastAsia" w:hAnsi="Times New Roman" w:cs="Times New Roman"/>
          <w:color w:val="000000"/>
          <w:lang w:eastAsia="ru-RU"/>
        </w:rPr>
        <w:t xml:space="preserve"> – цена единицы лекарственного препарата без учета НДС и оптовой надбавки;</w:t>
      </w:r>
    </w:p>
    <w:p w:rsidR="005E507A" w:rsidRPr="00225816" w:rsidRDefault="005E507A" w:rsidP="005E507A">
      <w:pPr>
        <w:shd w:val="clear" w:color="auto" w:fill="FFFFFF"/>
        <w:spacing w:after="150" w:line="285" w:lineRule="atLeast"/>
        <w:jc w:val="both"/>
        <w:rPr>
          <w:rFonts w:ascii="Times New Roman" w:eastAsiaTheme="minorEastAsia" w:hAnsi="Times New Roman" w:cs="Times New Roman"/>
          <w:color w:val="000000"/>
          <w:lang w:eastAsia="ru-RU"/>
        </w:rPr>
      </w:pPr>
      <w:r w:rsidRPr="00225816">
        <w:rPr>
          <w:rFonts w:ascii="Times New Roman" w:eastAsiaTheme="minorEastAsia" w:hAnsi="Times New Roman" w:cs="Times New Roman"/>
          <w:b/>
          <w:bCs/>
          <w:i/>
          <w:iCs/>
          <w:color w:val="000000"/>
          <w:lang w:eastAsia="ru-RU"/>
        </w:rPr>
        <w:t>k</w:t>
      </w:r>
      <w:r w:rsidRPr="00225816">
        <w:rPr>
          <w:rFonts w:ascii="Times New Roman" w:eastAsiaTheme="minorEastAsia" w:hAnsi="Times New Roman" w:cs="Times New Roman"/>
          <w:color w:val="000000"/>
          <w:lang w:eastAsia="ru-RU"/>
        </w:rPr>
        <w:t xml:space="preserve"> – количество закупленных лекарственных препаратов в эквивалентных лекарственных формах и дозировках.</w:t>
      </w:r>
    </w:p>
    <w:p w:rsidR="000708B6" w:rsidRDefault="005E507A" w:rsidP="000708B6">
      <w:pPr>
        <w:ind w:left="720"/>
        <w:contextualSpacing/>
        <w:jc w:val="both"/>
        <w:rPr>
          <w:rFonts w:ascii="Times New Roman" w:eastAsia="Calibri" w:hAnsi="Times New Roman" w:cs="Times New Roman"/>
          <w:b/>
        </w:rPr>
      </w:pPr>
      <w:r w:rsidRPr="00FC6229">
        <w:rPr>
          <w:rFonts w:ascii="Times New Roman" w:eastAsia="Times New Roman" w:hAnsi="Times New Roman" w:cs="Times New Roman"/>
          <w:lang w:eastAsia="ru-RU"/>
        </w:rPr>
        <w:t xml:space="preserve">При расчете средневзвешенной цены в соответствии с Порядком определения НМЦК согласно пункту 1 части 18 статьи 22 Федерального закона N 44-ФЗ может быть использоваться информация о ценах товаров, содержащаяся в контрактах, которые исполнены и по которым не взыскивались неустойки (штрафы, пени) в связи с неисполнением или ненадлежащим исполнением обязательств. </w:t>
      </w:r>
    </w:p>
    <w:p w:rsidR="005E507A" w:rsidRDefault="005E507A" w:rsidP="005E507A">
      <w:pPr>
        <w:jc w:val="both"/>
        <w:rPr>
          <w:rFonts w:ascii="Times New Roman" w:eastAsia="Times New Roman" w:hAnsi="Times New Roman" w:cs="Times New Roman"/>
          <w:b/>
          <w:bCs/>
          <w:u w:val="single"/>
          <w:lang w:eastAsia="ru-RU"/>
        </w:rPr>
      </w:pPr>
      <w:r>
        <w:rPr>
          <w:rFonts w:ascii="Times New Roman" w:eastAsia="Times New Roman" w:hAnsi="Times New Roman" w:cs="Times New Roman"/>
          <w:b/>
          <w:bCs/>
          <w:u w:val="single"/>
          <w:lang w:eastAsia="ru-RU"/>
        </w:rPr>
        <w:t>3.4 .</w:t>
      </w:r>
      <w:r w:rsidRPr="005A6872">
        <w:rPr>
          <w:rFonts w:ascii="Times New Roman" w:eastAsia="Times New Roman" w:hAnsi="Times New Roman" w:cs="Times New Roman"/>
          <w:b/>
          <w:bCs/>
          <w:u w:val="single"/>
          <w:lang w:eastAsia="ru-RU"/>
        </w:rPr>
        <w:t xml:space="preserve">Расчет </w:t>
      </w:r>
      <w:proofErr w:type="spellStart"/>
      <w:r w:rsidRPr="005A6872">
        <w:rPr>
          <w:rFonts w:ascii="Times New Roman" w:eastAsia="Times New Roman" w:hAnsi="Times New Roman" w:cs="Times New Roman"/>
          <w:b/>
          <w:bCs/>
          <w:u w:val="single"/>
          <w:lang w:eastAsia="ru-RU"/>
        </w:rPr>
        <w:t>референтных</w:t>
      </w:r>
      <w:proofErr w:type="spellEnd"/>
      <w:r w:rsidRPr="005A6872">
        <w:rPr>
          <w:rFonts w:ascii="Times New Roman" w:eastAsia="Times New Roman" w:hAnsi="Times New Roman" w:cs="Times New Roman"/>
          <w:b/>
          <w:bCs/>
          <w:u w:val="single"/>
          <w:lang w:eastAsia="ru-RU"/>
        </w:rPr>
        <w:t xml:space="preserve"> цен</w:t>
      </w:r>
    </w:p>
    <w:p w:rsidR="005E507A" w:rsidRPr="005B257D" w:rsidRDefault="005E507A" w:rsidP="005E507A">
      <w:pPr>
        <w:autoSpaceDN w:val="0"/>
        <w:spacing w:after="0" w:line="240" w:lineRule="auto"/>
        <w:jc w:val="both"/>
        <w:rPr>
          <w:rFonts w:ascii="Times New Roman" w:eastAsia="Calibri" w:hAnsi="Times New Roman" w:cs="Times New Roman"/>
          <w:sz w:val="21"/>
          <w:szCs w:val="21"/>
        </w:rPr>
      </w:pPr>
      <w:r w:rsidRPr="005B257D">
        <w:rPr>
          <w:rFonts w:ascii="Times New Roman" w:eastAsia="Calibri" w:hAnsi="Times New Roman" w:cs="Times New Roman"/>
          <w:sz w:val="21"/>
          <w:szCs w:val="21"/>
        </w:rPr>
        <w:t xml:space="preserve">В соответствии с подпунктом «в» пункта 2 Порядка расчет </w:t>
      </w:r>
      <w:proofErr w:type="spellStart"/>
      <w:r w:rsidRPr="005B257D">
        <w:rPr>
          <w:rFonts w:ascii="Times New Roman" w:eastAsia="Calibri" w:hAnsi="Times New Roman" w:cs="Times New Roman"/>
          <w:sz w:val="21"/>
          <w:szCs w:val="21"/>
        </w:rPr>
        <w:t>референтной</w:t>
      </w:r>
      <w:proofErr w:type="spellEnd"/>
      <w:r w:rsidRPr="005B257D">
        <w:rPr>
          <w:rFonts w:ascii="Times New Roman" w:eastAsia="Calibri" w:hAnsi="Times New Roman" w:cs="Times New Roman"/>
          <w:sz w:val="21"/>
          <w:szCs w:val="21"/>
        </w:rPr>
        <w:t xml:space="preserve"> цены проводится автоматически в единой государственной информационной системе в сфере здравоохранения, сведения о которой предоставляются в единую информационную систему в сфере закупок посредством информационного взаимодействия между указанными системами.</w:t>
      </w:r>
    </w:p>
    <w:p w:rsidR="005E507A" w:rsidRPr="005B257D" w:rsidRDefault="005E507A" w:rsidP="005E507A">
      <w:pPr>
        <w:autoSpaceDN w:val="0"/>
        <w:spacing w:after="0" w:line="240" w:lineRule="auto"/>
        <w:jc w:val="both"/>
        <w:rPr>
          <w:rFonts w:ascii="Times New Roman" w:eastAsia="Calibri" w:hAnsi="Times New Roman" w:cs="Times New Roman"/>
          <w:sz w:val="21"/>
          <w:szCs w:val="21"/>
        </w:rPr>
      </w:pPr>
      <w:r w:rsidRPr="005B257D">
        <w:rPr>
          <w:rFonts w:ascii="Times New Roman" w:eastAsia="Calibri" w:hAnsi="Times New Roman" w:cs="Times New Roman"/>
          <w:sz w:val="21"/>
          <w:szCs w:val="21"/>
        </w:rPr>
        <w:t xml:space="preserve"> </w:t>
      </w:r>
    </w:p>
    <w:p w:rsidR="005E507A" w:rsidRPr="005B257D" w:rsidRDefault="005E507A" w:rsidP="005E507A">
      <w:pPr>
        <w:autoSpaceDN w:val="0"/>
        <w:spacing w:after="0" w:line="240" w:lineRule="auto"/>
        <w:jc w:val="both"/>
        <w:rPr>
          <w:rFonts w:ascii="Times New Roman" w:eastAsia="Calibri" w:hAnsi="Times New Roman" w:cs="Times New Roman"/>
          <w:sz w:val="21"/>
          <w:szCs w:val="21"/>
        </w:rPr>
      </w:pPr>
      <w:r w:rsidRPr="005B257D">
        <w:rPr>
          <w:rFonts w:ascii="Times New Roman" w:eastAsia="Calibri" w:hAnsi="Times New Roman" w:cs="Times New Roman"/>
          <w:sz w:val="21"/>
          <w:szCs w:val="21"/>
        </w:rPr>
        <w:t xml:space="preserve">Информация о </w:t>
      </w:r>
      <w:proofErr w:type="spellStart"/>
      <w:r w:rsidRPr="005B257D">
        <w:rPr>
          <w:rFonts w:ascii="Times New Roman" w:eastAsia="Calibri" w:hAnsi="Times New Roman" w:cs="Times New Roman"/>
          <w:sz w:val="21"/>
          <w:szCs w:val="21"/>
        </w:rPr>
        <w:t>референтной</w:t>
      </w:r>
      <w:proofErr w:type="spellEnd"/>
      <w:r w:rsidRPr="005B257D">
        <w:rPr>
          <w:rFonts w:ascii="Times New Roman" w:eastAsia="Calibri" w:hAnsi="Times New Roman" w:cs="Times New Roman"/>
          <w:sz w:val="21"/>
          <w:szCs w:val="21"/>
        </w:rPr>
        <w:t xml:space="preserve"> цене на дату расчета начальной (максимальной) цены контракта на официальном сайте Единой информационной системы в сфере закупок (</w:t>
      </w:r>
      <w:hyperlink r:id="rId8" w:history="1">
        <w:r w:rsidRPr="005B257D">
          <w:rPr>
            <w:rFonts w:ascii="Times New Roman" w:eastAsia="Calibri" w:hAnsi="Times New Roman" w:cs="Times New Roman"/>
            <w:sz w:val="21"/>
            <w:szCs w:val="21"/>
            <w:u w:val="single"/>
          </w:rPr>
          <w:t>http://zakupki.gov.ru</w:t>
        </w:r>
      </w:hyperlink>
      <w:r w:rsidRPr="005B257D">
        <w:rPr>
          <w:rFonts w:ascii="Times New Roman" w:eastAsia="Calibri" w:hAnsi="Times New Roman" w:cs="Times New Roman"/>
          <w:sz w:val="21"/>
          <w:szCs w:val="21"/>
        </w:rPr>
        <w:t>) отсутствует.</w:t>
      </w:r>
    </w:p>
    <w:p w:rsidR="005E507A" w:rsidRPr="005B257D" w:rsidRDefault="005E507A" w:rsidP="005E507A">
      <w:pPr>
        <w:autoSpaceDN w:val="0"/>
        <w:spacing w:after="0" w:line="240" w:lineRule="auto"/>
        <w:jc w:val="both"/>
        <w:rPr>
          <w:rFonts w:ascii="Times New Roman" w:eastAsia="Calibri" w:hAnsi="Times New Roman" w:cs="Times New Roman"/>
          <w:sz w:val="21"/>
          <w:szCs w:val="21"/>
        </w:rPr>
      </w:pPr>
    </w:p>
    <w:p w:rsidR="005E507A" w:rsidRPr="005B257D" w:rsidRDefault="005E507A" w:rsidP="005E507A">
      <w:pPr>
        <w:autoSpaceDN w:val="0"/>
        <w:spacing w:after="0" w:line="240" w:lineRule="auto"/>
        <w:jc w:val="both"/>
        <w:rPr>
          <w:rFonts w:ascii="Times New Roman" w:eastAsia="Calibri" w:hAnsi="Times New Roman" w:cs="Times New Roman"/>
          <w:sz w:val="21"/>
          <w:szCs w:val="21"/>
        </w:rPr>
      </w:pPr>
      <w:r w:rsidRPr="005B257D">
        <w:rPr>
          <w:rFonts w:ascii="Times New Roman" w:eastAsia="Calibri" w:hAnsi="Times New Roman" w:cs="Times New Roman"/>
          <w:sz w:val="21"/>
          <w:szCs w:val="21"/>
        </w:rPr>
        <w:t xml:space="preserve">Положения подпункта "в" пункта 2 Порядка не применяются до размещения соответствующих данных в единой информационной системе в сфере закупок в отношении использования </w:t>
      </w:r>
      <w:proofErr w:type="spellStart"/>
      <w:r w:rsidRPr="005B257D">
        <w:rPr>
          <w:rFonts w:ascii="Times New Roman" w:eastAsia="Calibri" w:hAnsi="Times New Roman" w:cs="Times New Roman"/>
          <w:sz w:val="21"/>
          <w:szCs w:val="21"/>
        </w:rPr>
        <w:t>референтной</w:t>
      </w:r>
      <w:proofErr w:type="spellEnd"/>
      <w:r w:rsidRPr="005B257D">
        <w:rPr>
          <w:rFonts w:ascii="Times New Roman" w:eastAsia="Calibri" w:hAnsi="Times New Roman" w:cs="Times New Roman"/>
          <w:sz w:val="21"/>
          <w:szCs w:val="21"/>
        </w:rPr>
        <w:t xml:space="preserve"> цены при расчете НМЦК, начальной цены единицы лекарственного препарата.</w:t>
      </w:r>
    </w:p>
    <w:p w:rsidR="005E507A" w:rsidRPr="005B257D" w:rsidRDefault="005E507A" w:rsidP="005E507A">
      <w:pPr>
        <w:autoSpaceDN w:val="0"/>
        <w:spacing w:after="0" w:line="240" w:lineRule="auto"/>
        <w:rPr>
          <w:rFonts w:ascii="Times New Roman" w:eastAsia="Calibri" w:hAnsi="Times New Roman" w:cs="Times New Roman"/>
        </w:rPr>
      </w:pPr>
      <w:r w:rsidRPr="005B257D">
        <w:rPr>
          <w:rFonts w:ascii="Times New Roman" w:eastAsia="Calibri" w:hAnsi="Times New Roman" w:cs="Times New Roman"/>
          <w:sz w:val="21"/>
          <w:szCs w:val="21"/>
        </w:rPr>
        <w:t xml:space="preserve"> </w:t>
      </w:r>
    </w:p>
    <w:p w:rsidR="005E507A" w:rsidRPr="005B257D" w:rsidRDefault="005E507A" w:rsidP="005E507A">
      <w:pPr>
        <w:autoSpaceDN w:val="0"/>
        <w:spacing w:after="0" w:line="240" w:lineRule="auto"/>
        <w:rPr>
          <w:rFonts w:ascii="Times New Roman" w:eastAsia="Times New Roman" w:hAnsi="Times New Roman" w:cs="Times New Roman"/>
          <w:bCs/>
          <w:sz w:val="20"/>
          <w:szCs w:val="20"/>
          <w:lang w:eastAsia="ru-RU"/>
        </w:rPr>
      </w:pPr>
      <w:r w:rsidRPr="005B257D">
        <w:rPr>
          <w:rFonts w:ascii="Times New Roman" w:eastAsia="Calibri" w:hAnsi="Times New Roman" w:cs="Times New Roman"/>
          <w:sz w:val="20"/>
          <w:szCs w:val="20"/>
        </w:rPr>
        <w:t>При расчете НМЦК используем минимальную цену, которую рассчитали другими методами: тарифным, методом анализа рынка, расчетом средневзвешенной цены (п. 8 Порядка № 1064н</w:t>
      </w:r>
      <w:proofErr w:type="gramStart"/>
      <w:r w:rsidRPr="005B257D">
        <w:rPr>
          <w:rFonts w:ascii="Times New Roman" w:eastAsia="Calibri" w:hAnsi="Times New Roman" w:cs="Times New Roman"/>
          <w:sz w:val="20"/>
          <w:szCs w:val="20"/>
        </w:rPr>
        <w:t xml:space="preserve"> )</w:t>
      </w:r>
      <w:proofErr w:type="gramEnd"/>
    </w:p>
    <w:p w:rsidR="005E507A" w:rsidRPr="005B257D" w:rsidRDefault="005E507A" w:rsidP="005E507A">
      <w:pPr>
        <w:rPr>
          <w:rFonts w:ascii="Calibri" w:eastAsia="Calibri" w:hAnsi="Calibri" w:cs="Times New Roman"/>
          <w:b/>
          <w:u w:val="single"/>
        </w:rPr>
      </w:pPr>
    </w:p>
    <w:p w:rsidR="005E507A" w:rsidRDefault="005E507A" w:rsidP="005E507A">
      <w:pPr>
        <w:jc w:val="both"/>
        <w:rPr>
          <w:rFonts w:ascii="Times New Roman" w:eastAsia="Times New Roman" w:hAnsi="Times New Roman" w:cs="Times New Roman"/>
          <w:lang w:eastAsia="ru-RU"/>
        </w:rPr>
      </w:pPr>
    </w:p>
    <w:p w:rsidR="005E507A" w:rsidRPr="00341189" w:rsidRDefault="005E507A" w:rsidP="005E507A">
      <w:pPr>
        <w:spacing w:after="0" w:line="240" w:lineRule="auto"/>
        <w:rPr>
          <w:rFonts w:ascii="Times New Roman" w:eastAsia="Times New Roman" w:hAnsi="Times New Roman" w:cs="Times New Roman"/>
          <w:b/>
          <w:bCs/>
          <w:u w:val="single"/>
          <w:lang w:eastAsia="ru-RU"/>
        </w:rPr>
      </w:pPr>
      <w:r>
        <w:rPr>
          <w:rFonts w:ascii="Times New Roman" w:hAnsi="Times New Roman" w:cs="Times New Roman"/>
          <w:b/>
          <w:u w:val="single"/>
        </w:rPr>
        <w:t xml:space="preserve">3.5. </w:t>
      </w:r>
      <w:r w:rsidRPr="00341189">
        <w:rPr>
          <w:rFonts w:ascii="Times New Roman" w:hAnsi="Times New Roman" w:cs="Times New Roman"/>
          <w:b/>
          <w:u w:val="single"/>
        </w:rPr>
        <w:t>Расчет цены контракта осуществляется по формуле:</w:t>
      </w:r>
    </w:p>
    <w:p w:rsidR="005E507A" w:rsidRDefault="005E507A" w:rsidP="005E507A">
      <w:pPr>
        <w:spacing w:after="0" w:line="240" w:lineRule="auto"/>
        <w:jc w:val="center"/>
        <w:rPr>
          <w:rFonts w:ascii="Times New Roman" w:eastAsia="Times New Roman" w:hAnsi="Times New Roman" w:cs="Times New Roman"/>
          <w:bCs/>
          <w:lang w:eastAsia="ru-RU"/>
        </w:rPr>
      </w:pPr>
    </w:p>
    <w:p w:rsidR="005E507A" w:rsidRPr="00341189" w:rsidRDefault="005E507A" w:rsidP="005E507A">
      <w:pPr>
        <w:autoSpaceDE w:val="0"/>
        <w:autoSpaceDN w:val="0"/>
        <w:adjustRightInd w:val="0"/>
        <w:spacing w:after="0" w:line="240" w:lineRule="auto"/>
        <w:ind w:firstLine="284"/>
        <w:jc w:val="center"/>
        <w:rPr>
          <w:rFonts w:ascii="Times New Roman" w:eastAsia="Times New Roman" w:hAnsi="Times New Roman" w:cs="Times New Roman"/>
          <w:sz w:val="21"/>
          <w:szCs w:val="21"/>
          <w:lang w:eastAsia="ru-RU"/>
        </w:rPr>
      </w:pPr>
      <w:r>
        <w:rPr>
          <w:rFonts w:ascii="Times New Roman" w:eastAsia="Times New Roman" w:hAnsi="Times New Roman" w:cs="Times New Roman"/>
          <w:noProof/>
          <w:position w:val="-11"/>
          <w:sz w:val="21"/>
          <w:szCs w:val="21"/>
          <w:lang w:eastAsia="ru-RU"/>
        </w:rPr>
        <w:drawing>
          <wp:inline distT="0" distB="0" distL="0" distR="0" wp14:anchorId="0149F3AD" wp14:editId="0D15D964">
            <wp:extent cx="1595120" cy="287020"/>
            <wp:effectExtent l="0" t="0" r="508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95120" cy="287020"/>
                    </a:xfrm>
                    <a:prstGeom prst="rect">
                      <a:avLst/>
                    </a:prstGeom>
                    <a:noFill/>
                    <a:ln>
                      <a:noFill/>
                    </a:ln>
                  </pic:spPr>
                </pic:pic>
              </a:graphicData>
            </a:graphic>
          </wp:inline>
        </w:drawing>
      </w:r>
      <w:r w:rsidRPr="00341189">
        <w:rPr>
          <w:rFonts w:ascii="Times New Roman" w:eastAsia="Times New Roman" w:hAnsi="Times New Roman" w:cs="Times New Roman"/>
          <w:sz w:val="21"/>
          <w:szCs w:val="21"/>
          <w:lang w:eastAsia="ru-RU"/>
        </w:rPr>
        <w:t>,</w:t>
      </w:r>
    </w:p>
    <w:p w:rsidR="005E507A" w:rsidRPr="00341189" w:rsidRDefault="005E507A" w:rsidP="005E507A">
      <w:pPr>
        <w:autoSpaceDE w:val="0"/>
        <w:autoSpaceDN w:val="0"/>
        <w:adjustRightInd w:val="0"/>
        <w:spacing w:after="0" w:line="240" w:lineRule="auto"/>
        <w:ind w:firstLine="284"/>
        <w:jc w:val="both"/>
        <w:rPr>
          <w:rFonts w:ascii="Times New Roman" w:eastAsia="Times New Roman" w:hAnsi="Times New Roman" w:cs="Times New Roman"/>
          <w:sz w:val="21"/>
          <w:szCs w:val="21"/>
          <w:lang w:eastAsia="ru-RU"/>
        </w:rPr>
      </w:pPr>
      <w:r w:rsidRPr="00341189">
        <w:rPr>
          <w:rFonts w:ascii="Times New Roman" w:eastAsia="Times New Roman" w:hAnsi="Times New Roman" w:cs="Times New Roman"/>
          <w:sz w:val="21"/>
          <w:szCs w:val="21"/>
          <w:lang w:eastAsia="ru-RU"/>
        </w:rPr>
        <w:t>где:</w:t>
      </w:r>
    </w:p>
    <w:p w:rsidR="005E507A" w:rsidRPr="00341189" w:rsidRDefault="005E507A" w:rsidP="005E507A">
      <w:pPr>
        <w:autoSpaceDE w:val="0"/>
        <w:autoSpaceDN w:val="0"/>
        <w:adjustRightInd w:val="0"/>
        <w:spacing w:after="0" w:line="240" w:lineRule="auto"/>
        <w:ind w:firstLine="284"/>
        <w:jc w:val="both"/>
        <w:rPr>
          <w:rFonts w:ascii="Times New Roman" w:eastAsia="Times New Roman" w:hAnsi="Times New Roman" w:cs="Times New Roman"/>
          <w:sz w:val="21"/>
          <w:szCs w:val="21"/>
          <w:lang w:eastAsia="ru-RU"/>
        </w:rPr>
      </w:pPr>
      <w:r w:rsidRPr="00341189">
        <w:rPr>
          <w:rFonts w:ascii="Times New Roman" w:eastAsia="Times New Roman" w:hAnsi="Times New Roman" w:cs="Times New Roman"/>
          <w:sz w:val="21"/>
          <w:szCs w:val="21"/>
          <w:lang w:eastAsia="ru-RU"/>
        </w:rPr>
        <w:t>n – количество поставляемых лекарственных препаратов;</w:t>
      </w:r>
    </w:p>
    <w:p w:rsidR="005E507A" w:rsidRPr="00341189" w:rsidRDefault="005E507A" w:rsidP="005E507A">
      <w:pPr>
        <w:autoSpaceDE w:val="0"/>
        <w:autoSpaceDN w:val="0"/>
        <w:adjustRightInd w:val="0"/>
        <w:spacing w:after="0" w:line="240" w:lineRule="auto"/>
        <w:ind w:firstLine="284"/>
        <w:jc w:val="both"/>
        <w:rPr>
          <w:rFonts w:ascii="Times New Roman" w:eastAsia="Times New Roman" w:hAnsi="Times New Roman" w:cs="Times New Roman"/>
          <w:sz w:val="21"/>
          <w:szCs w:val="21"/>
          <w:lang w:eastAsia="ru-RU"/>
        </w:rPr>
      </w:pPr>
      <w:proofErr w:type="spellStart"/>
      <w:r w:rsidRPr="00341189">
        <w:rPr>
          <w:rFonts w:ascii="Times New Roman" w:eastAsia="Times New Roman" w:hAnsi="Times New Roman" w:cs="Times New Roman"/>
          <w:sz w:val="21"/>
          <w:szCs w:val="21"/>
          <w:lang w:eastAsia="ru-RU"/>
        </w:rPr>
        <w:t>Ц</w:t>
      </w:r>
      <w:proofErr w:type="gramStart"/>
      <w:r w:rsidRPr="00341189">
        <w:rPr>
          <w:rFonts w:ascii="Times New Roman" w:eastAsia="Times New Roman" w:hAnsi="Times New Roman" w:cs="Times New Roman"/>
          <w:sz w:val="21"/>
          <w:szCs w:val="21"/>
          <w:lang w:eastAsia="ru-RU"/>
        </w:rPr>
        <w:t>i</w:t>
      </w:r>
      <w:proofErr w:type="spellEnd"/>
      <w:proofErr w:type="gramEnd"/>
      <w:r w:rsidRPr="00341189">
        <w:rPr>
          <w:rFonts w:ascii="Times New Roman" w:eastAsia="Times New Roman" w:hAnsi="Times New Roman" w:cs="Times New Roman"/>
          <w:sz w:val="21"/>
          <w:szCs w:val="21"/>
          <w:lang w:eastAsia="ru-RU"/>
        </w:rPr>
        <w:t xml:space="preserve"> – цена единицы планируемого к закупке i-</w:t>
      </w:r>
      <w:proofErr w:type="spellStart"/>
      <w:r w:rsidRPr="00341189">
        <w:rPr>
          <w:rFonts w:ascii="Times New Roman" w:eastAsia="Times New Roman" w:hAnsi="Times New Roman" w:cs="Times New Roman"/>
          <w:sz w:val="21"/>
          <w:szCs w:val="21"/>
          <w:lang w:eastAsia="ru-RU"/>
        </w:rPr>
        <w:t>го</w:t>
      </w:r>
      <w:proofErr w:type="spellEnd"/>
      <w:r w:rsidRPr="00341189">
        <w:rPr>
          <w:rFonts w:ascii="Times New Roman" w:eastAsia="Times New Roman" w:hAnsi="Times New Roman" w:cs="Times New Roman"/>
          <w:sz w:val="21"/>
          <w:szCs w:val="21"/>
          <w:lang w:eastAsia="ru-RU"/>
        </w:rPr>
        <w:t xml:space="preserve"> лекарственного препарата с учетом НДС;</w:t>
      </w:r>
    </w:p>
    <w:p w:rsidR="005E507A" w:rsidRDefault="005E507A" w:rsidP="005E507A">
      <w:pPr>
        <w:autoSpaceDE w:val="0"/>
        <w:autoSpaceDN w:val="0"/>
        <w:adjustRightInd w:val="0"/>
        <w:spacing w:after="0" w:line="240" w:lineRule="auto"/>
        <w:ind w:firstLine="284"/>
        <w:jc w:val="both"/>
        <w:rPr>
          <w:rFonts w:ascii="Times New Roman" w:eastAsia="Times New Roman" w:hAnsi="Times New Roman" w:cs="Times New Roman"/>
          <w:sz w:val="21"/>
          <w:szCs w:val="21"/>
          <w:lang w:eastAsia="ru-RU"/>
        </w:rPr>
      </w:pPr>
      <w:proofErr w:type="gramStart"/>
      <w:r w:rsidRPr="00341189">
        <w:rPr>
          <w:rFonts w:ascii="Times New Roman" w:eastAsia="Times New Roman" w:hAnsi="Times New Roman" w:cs="Times New Roman"/>
          <w:sz w:val="21"/>
          <w:szCs w:val="21"/>
          <w:lang w:val="en-US" w:eastAsia="ru-RU"/>
        </w:rPr>
        <w:t>Vi</w:t>
      </w:r>
      <w:proofErr w:type="gramEnd"/>
      <w:r w:rsidRPr="00341189">
        <w:rPr>
          <w:rFonts w:ascii="Times New Roman" w:eastAsia="Times New Roman" w:hAnsi="Times New Roman" w:cs="Times New Roman"/>
          <w:sz w:val="21"/>
          <w:szCs w:val="21"/>
          <w:lang w:eastAsia="ru-RU"/>
        </w:rPr>
        <w:t xml:space="preserve"> – объём поставки </w:t>
      </w:r>
      <w:proofErr w:type="spellStart"/>
      <w:r w:rsidRPr="00341189">
        <w:rPr>
          <w:rFonts w:ascii="Times New Roman" w:eastAsia="Times New Roman" w:hAnsi="Times New Roman" w:cs="Times New Roman"/>
          <w:sz w:val="21"/>
          <w:szCs w:val="21"/>
          <w:lang w:val="en-US" w:eastAsia="ru-RU"/>
        </w:rPr>
        <w:t>i</w:t>
      </w:r>
      <w:proofErr w:type="spellEnd"/>
      <w:r w:rsidRPr="00341189">
        <w:rPr>
          <w:rFonts w:ascii="Times New Roman" w:eastAsia="Times New Roman" w:hAnsi="Times New Roman" w:cs="Times New Roman"/>
          <w:sz w:val="21"/>
          <w:szCs w:val="21"/>
          <w:lang w:eastAsia="ru-RU"/>
        </w:rPr>
        <w:t>-го лекарственного препарата.</w:t>
      </w:r>
    </w:p>
    <w:p w:rsidR="00CC32C7" w:rsidRPr="00762274" w:rsidRDefault="00CC32C7" w:rsidP="00CC32C7">
      <w:pPr>
        <w:spacing w:after="0" w:line="240" w:lineRule="auto"/>
        <w:jc w:val="both"/>
        <w:rPr>
          <w:rFonts w:ascii="Times New Roman" w:eastAsia="Times New Roman" w:hAnsi="Times New Roman" w:cs="Times New Roman"/>
          <w:bCs/>
          <w:lang w:eastAsia="ru-RU"/>
        </w:rPr>
      </w:pPr>
      <w:r w:rsidRPr="00762274">
        <w:rPr>
          <w:rFonts w:ascii="Times New Roman" w:eastAsia="Times New Roman" w:hAnsi="Times New Roman" w:cs="Times New Roman"/>
          <w:bCs/>
          <w:lang w:eastAsia="ru-RU"/>
        </w:rPr>
        <w:t>Предельный размер оптовых надбавок к фактическим отпускным ценам, установленным производителями лек</w:t>
      </w:r>
      <w:proofErr w:type="gramStart"/>
      <w:r w:rsidRPr="00762274">
        <w:rPr>
          <w:rFonts w:ascii="Times New Roman" w:eastAsia="Times New Roman" w:hAnsi="Times New Roman" w:cs="Times New Roman"/>
          <w:bCs/>
          <w:lang w:eastAsia="ru-RU"/>
        </w:rPr>
        <w:t>.</w:t>
      </w:r>
      <w:proofErr w:type="gramEnd"/>
      <w:r w:rsidRPr="00762274">
        <w:rPr>
          <w:rFonts w:ascii="Times New Roman" w:eastAsia="Times New Roman" w:hAnsi="Times New Roman" w:cs="Times New Roman"/>
          <w:bCs/>
          <w:lang w:eastAsia="ru-RU"/>
        </w:rPr>
        <w:t xml:space="preserve"> </w:t>
      </w:r>
      <w:proofErr w:type="gramStart"/>
      <w:r w:rsidRPr="00762274">
        <w:rPr>
          <w:rFonts w:ascii="Times New Roman" w:eastAsia="Times New Roman" w:hAnsi="Times New Roman" w:cs="Times New Roman"/>
          <w:bCs/>
          <w:lang w:eastAsia="ru-RU"/>
        </w:rPr>
        <w:t>п</w:t>
      </w:r>
      <w:proofErr w:type="gramEnd"/>
      <w:r w:rsidRPr="00762274">
        <w:rPr>
          <w:rFonts w:ascii="Times New Roman" w:eastAsia="Times New Roman" w:hAnsi="Times New Roman" w:cs="Times New Roman"/>
          <w:bCs/>
          <w:lang w:eastAsia="ru-RU"/>
        </w:rPr>
        <w:t xml:space="preserve">репаратов, на лек. препараты, включенные в перечень ЖНВЛП по Томской области (Приказ Департамента тарифного регулирования Томской области от 28 января 2021 г. N 10-2 "Об установлении на территории Томской области предельных размеров оптовых надбавок и предельных размеров розничных надбавок к фактическим отпускным ценам (без учета налога на добавленную стоимость), </w:t>
      </w:r>
      <w:proofErr w:type="gramStart"/>
      <w:r w:rsidRPr="00762274">
        <w:rPr>
          <w:rFonts w:ascii="Times New Roman" w:eastAsia="Times New Roman" w:hAnsi="Times New Roman" w:cs="Times New Roman"/>
          <w:bCs/>
          <w:lang w:eastAsia="ru-RU"/>
        </w:rPr>
        <w:t>установленным производителями лекарственных препаратов, на лекарственные препараты, включенные в перечень жизненно необходимых и важнейших лекарственных препаратов").</w:t>
      </w:r>
      <w:proofErr w:type="gramEnd"/>
    </w:p>
    <w:p w:rsidR="00CC32C7" w:rsidRPr="00762274" w:rsidRDefault="00CC32C7" w:rsidP="00CC32C7">
      <w:pPr>
        <w:spacing w:after="0" w:line="240" w:lineRule="auto"/>
        <w:jc w:val="both"/>
        <w:rPr>
          <w:rFonts w:ascii="Times New Roman" w:eastAsia="Times New Roman" w:hAnsi="Times New Roman" w:cs="Times New Roman"/>
          <w:bCs/>
          <w:lang w:eastAsia="ru-RU"/>
        </w:rPr>
      </w:pPr>
      <w:r w:rsidRPr="00762274">
        <w:rPr>
          <w:rFonts w:ascii="Times New Roman" w:eastAsia="Times New Roman" w:hAnsi="Times New Roman" w:cs="Times New Roman"/>
          <w:bCs/>
          <w:lang w:eastAsia="ru-RU"/>
        </w:rPr>
        <w:t>До 100 руб. включительно  - 18%</w:t>
      </w:r>
    </w:p>
    <w:p w:rsidR="00CC32C7" w:rsidRPr="00762274" w:rsidRDefault="00CC32C7" w:rsidP="00CC32C7">
      <w:pPr>
        <w:spacing w:after="0" w:line="240" w:lineRule="auto"/>
        <w:jc w:val="both"/>
        <w:rPr>
          <w:rFonts w:ascii="Times New Roman" w:eastAsia="Times New Roman" w:hAnsi="Times New Roman" w:cs="Times New Roman"/>
          <w:bCs/>
          <w:lang w:eastAsia="ru-RU"/>
        </w:rPr>
      </w:pPr>
      <w:r w:rsidRPr="00762274">
        <w:rPr>
          <w:rFonts w:ascii="Times New Roman" w:eastAsia="Times New Roman" w:hAnsi="Times New Roman" w:cs="Times New Roman"/>
          <w:bCs/>
          <w:lang w:eastAsia="ru-RU"/>
        </w:rPr>
        <w:t>Свыше 100 руб. до 500 руб. включительно - 15%</w:t>
      </w:r>
    </w:p>
    <w:p w:rsidR="00CC32C7" w:rsidRPr="00762274" w:rsidRDefault="00CC32C7" w:rsidP="00CC32C7">
      <w:pPr>
        <w:spacing w:after="0" w:line="240" w:lineRule="auto"/>
        <w:jc w:val="both"/>
        <w:rPr>
          <w:rFonts w:ascii="Times New Roman" w:eastAsia="Times New Roman" w:hAnsi="Times New Roman" w:cs="Times New Roman"/>
          <w:bCs/>
          <w:lang w:eastAsia="ru-RU"/>
        </w:rPr>
      </w:pPr>
      <w:r w:rsidRPr="00762274">
        <w:rPr>
          <w:rFonts w:ascii="Times New Roman" w:eastAsia="Times New Roman" w:hAnsi="Times New Roman" w:cs="Times New Roman"/>
          <w:bCs/>
          <w:lang w:eastAsia="ru-RU"/>
        </w:rPr>
        <w:t>Свыше 500 руб.– 11%</w:t>
      </w:r>
    </w:p>
    <w:p w:rsidR="00B14533" w:rsidRDefault="00B14533" w:rsidP="005654C8">
      <w:pPr>
        <w:spacing w:after="0" w:line="240" w:lineRule="auto"/>
        <w:rPr>
          <w:rFonts w:ascii="Times New Roman" w:eastAsia="Times New Roman" w:hAnsi="Times New Roman" w:cs="Times New Roman"/>
          <w:bCs/>
          <w:lang w:eastAsia="ru-RU"/>
        </w:rPr>
      </w:pPr>
    </w:p>
    <w:p w:rsidR="005E507A" w:rsidRPr="007047A4" w:rsidRDefault="005E507A" w:rsidP="005E507A">
      <w:pPr>
        <w:spacing w:after="0" w:line="240" w:lineRule="auto"/>
        <w:jc w:val="center"/>
        <w:rPr>
          <w:rFonts w:ascii="Times New Roman" w:eastAsia="Times New Roman" w:hAnsi="Times New Roman" w:cs="Times New Roman"/>
          <w:b/>
          <w:bCs/>
          <w:lang w:eastAsia="ru-RU"/>
        </w:rPr>
      </w:pPr>
      <w:r w:rsidRPr="007047A4">
        <w:rPr>
          <w:rFonts w:ascii="Times New Roman" w:eastAsia="Times New Roman" w:hAnsi="Times New Roman" w:cs="Times New Roman"/>
          <w:b/>
          <w:bCs/>
          <w:lang w:eastAsia="ru-RU"/>
        </w:rPr>
        <w:t>Сводная таблица</w:t>
      </w:r>
    </w:p>
    <w:p w:rsidR="005E507A" w:rsidRDefault="005E507A" w:rsidP="005E507A">
      <w:pPr>
        <w:spacing w:after="0" w:line="240" w:lineRule="auto"/>
        <w:jc w:val="center"/>
        <w:rPr>
          <w:rFonts w:ascii="Times New Roman" w:eastAsia="Times New Roman" w:hAnsi="Times New Roman" w:cs="Times New Roman"/>
          <w:b/>
          <w:bCs/>
          <w:color w:val="000000"/>
          <w:sz w:val="20"/>
          <w:szCs w:val="20"/>
          <w:lang w:eastAsia="ru-RU"/>
        </w:rPr>
      </w:pPr>
    </w:p>
    <w:tbl>
      <w:tblPr>
        <w:tblW w:w="15929" w:type="dxa"/>
        <w:tblInd w:w="-743" w:type="dxa"/>
        <w:tblLayout w:type="fixed"/>
        <w:tblLook w:val="04A0" w:firstRow="1" w:lastRow="0" w:firstColumn="1" w:lastColumn="0" w:noHBand="0" w:noVBand="1"/>
      </w:tblPr>
      <w:tblGrid>
        <w:gridCol w:w="431"/>
        <w:gridCol w:w="562"/>
        <w:gridCol w:w="2022"/>
        <w:gridCol w:w="2514"/>
        <w:gridCol w:w="709"/>
        <w:gridCol w:w="567"/>
        <w:gridCol w:w="801"/>
        <w:gridCol w:w="1004"/>
        <w:gridCol w:w="1004"/>
        <w:gridCol w:w="1018"/>
        <w:gridCol w:w="851"/>
        <w:gridCol w:w="1147"/>
        <w:gridCol w:w="718"/>
        <w:gridCol w:w="1147"/>
        <w:gridCol w:w="1434"/>
      </w:tblGrid>
      <w:tr w:rsidR="004E6A1A" w:rsidRPr="005C05F8" w:rsidTr="00410908">
        <w:trPr>
          <w:trHeight w:val="620"/>
        </w:trPr>
        <w:tc>
          <w:tcPr>
            <w:tcW w:w="431" w:type="dxa"/>
            <w:vMerge w:val="restart"/>
            <w:tcBorders>
              <w:top w:val="single" w:sz="4" w:space="0" w:color="000000"/>
              <w:left w:val="single" w:sz="4" w:space="0" w:color="000000"/>
              <w:bottom w:val="single" w:sz="4" w:space="0" w:color="000000"/>
              <w:right w:val="single" w:sz="4" w:space="0" w:color="000000"/>
            </w:tcBorders>
            <w:shd w:val="clear" w:color="000000" w:fill="DBE5F1"/>
            <w:vAlign w:val="center"/>
            <w:hideMark/>
          </w:tcPr>
          <w:p w:rsidR="004E6A1A" w:rsidRPr="005C05F8" w:rsidRDefault="004E6A1A" w:rsidP="00DA22D8">
            <w:pPr>
              <w:spacing w:after="0" w:line="240" w:lineRule="auto"/>
              <w:jc w:val="center"/>
              <w:rPr>
                <w:rFonts w:ascii="Times New Roman" w:eastAsia="Times New Roman" w:hAnsi="Times New Roman" w:cs="Times New Roman"/>
                <w:b/>
                <w:bCs/>
                <w:color w:val="000000"/>
                <w:sz w:val="20"/>
                <w:szCs w:val="20"/>
                <w:lang w:eastAsia="ru-RU"/>
              </w:rPr>
            </w:pPr>
            <w:r w:rsidRPr="005C05F8">
              <w:rPr>
                <w:rFonts w:ascii="Times New Roman" w:eastAsia="Times New Roman" w:hAnsi="Times New Roman" w:cs="Times New Roman"/>
                <w:b/>
                <w:bCs/>
                <w:color w:val="000000"/>
                <w:sz w:val="20"/>
                <w:szCs w:val="20"/>
                <w:lang w:eastAsia="ru-RU"/>
              </w:rPr>
              <w:t>№</w:t>
            </w:r>
          </w:p>
        </w:tc>
        <w:tc>
          <w:tcPr>
            <w:tcW w:w="562" w:type="dxa"/>
            <w:vMerge w:val="restart"/>
            <w:tcBorders>
              <w:top w:val="single" w:sz="4" w:space="0" w:color="000000"/>
              <w:left w:val="single" w:sz="4" w:space="0" w:color="000000"/>
              <w:bottom w:val="single" w:sz="4" w:space="0" w:color="000000"/>
              <w:right w:val="single" w:sz="4" w:space="0" w:color="000000"/>
            </w:tcBorders>
            <w:shd w:val="clear" w:color="000000" w:fill="DBE5F1"/>
            <w:vAlign w:val="center"/>
            <w:hideMark/>
          </w:tcPr>
          <w:p w:rsidR="004E6A1A" w:rsidRPr="005C05F8" w:rsidRDefault="004E6A1A" w:rsidP="00DA22D8">
            <w:pPr>
              <w:spacing w:after="0" w:line="240" w:lineRule="auto"/>
              <w:jc w:val="center"/>
              <w:rPr>
                <w:rFonts w:ascii="Times New Roman" w:eastAsia="Times New Roman" w:hAnsi="Times New Roman" w:cs="Times New Roman"/>
                <w:b/>
                <w:bCs/>
                <w:color w:val="000000"/>
                <w:sz w:val="20"/>
                <w:szCs w:val="20"/>
                <w:lang w:eastAsia="ru-RU"/>
              </w:rPr>
            </w:pPr>
            <w:r w:rsidRPr="00B656EB">
              <w:rPr>
                <w:rFonts w:ascii="Times New Roman" w:eastAsia="Times New Roman" w:hAnsi="Times New Roman" w:cs="Times New Roman"/>
                <w:b/>
                <w:bCs/>
                <w:color w:val="000000"/>
                <w:sz w:val="20"/>
                <w:szCs w:val="20"/>
                <w:lang w:eastAsia="ru-RU"/>
              </w:rPr>
              <w:t>В реестре ЖНВЛП</w:t>
            </w:r>
          </w:p>
        </w:tc>
        <w:tc>
          <w:tcPr>
            <w:tcW w:w="2022" w:type="dxa"/>
            <w:vMerge w:val="restart"/>
            <w:tcBorders>
              <w:top w:val="single" w:sz="4" w:space="0" w:color="000000"/>
              <w:left w:val="single" w:sz="4" w:space="0" w:color="000000"/>
              <w:bottom w:val="single" w:sz="4" w:space="0" w:color="000000"/>
              <w:right w:val="single" w:sz="4" w:space="0" w:color="000000"/>
            </w:tcBorders>
            <w:shd w:val="clear" w:color="000000" w:fill="DBE5F1"/>
            <w:vAlign w:val="center"/>
            <w:hideMark/>
          </w:tcPr>
          <w:p w:rsidR="004E6A1A" w:rsidRPr="005C05F8" w:rsidRDefault="004E6A1A" w:rsidP="00DA22D8">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МНН</w:t>
            </w:r>
          </w:p>
        </w:tc>
        <w:tc>
          <w:tcPr>
            <w:tcW w:w="2514" w:type="dxa"/>
            <w:vMerge w:val="restart"/>
            <w:tcBorders>
              <w:top w:val="single" w:sz="4" w:space="0" w:color="000000"/>
              <w:left w:val="single" w:sz="4" w:space="0" w:color="000000"/>
              <w:bottom w:val="single" w:sz="4" w:space="0" w:color="000000"/>
              <w:right w:val="single" w:sz="4" w:space="0" w:color="000000"/>
            </w:tcBorders>
            <w:shd w:val="clear" w:color="000000" w:fill="DBE5F1"/>
            <w:vAlign w:val="center"/>
            <w:hideMark/>
          </w:tcPr>
          <w:p w:rsidR="004E6A1A" w:rsidRPr="005C05F8" w:rsidRDefault="004E6A1A" w:rsidP="00DA22D8">
            <w:pPr>
              <w:spacing w:after="0" w:line="240" w:lineRule="auto"/>
              <w:jc w:val="center"/>
              <w:rPr>
                <w:rFonts w:ascii="Times New Roman" w:eastAsia="Times New Roman" w:hAnsi="Times New Roman" w:cs="Times New Roman"/>
                <w:b/>
                <w:bCs/>
                <w:color w:val="000000"/>
                <w:sz w:val="20"/>
                <w:szCs w:val="20"/>
                <w:lang w:eastAsia="ru-RU"/>
              </w:rPr>
            </w:pPr>
            <w:r w:rsidRPr="005C05F8">
              <w:rPr>
                <w:rFonts w:ascii="Times New Roman" w:eastAsia="Times New Roman" w:hAnsi="Times New Roman" w:cs="Times New Roman"/>
                <w:b/>
                <w:bCs/>
                <w:color w:val="000000"/>
                <w:sz w:val="20"/>
                <w:szCs w:val="20"/>
                <w:lang w:eastAsia="ru-RU"/>
              </w:rPr>
              <w:t xml:space="preserve">Форма </w:t>
            </w:r>
            <w:proofErr w:type="spellStart"/>
            <w:r w:rsidRPr="005C05F8">
              <w:rPr>
                <w:rFonts w:ascii="Times New Roman" w:eastAsia="Times New Roman" w:hAnsi="Times New Roman" w:cs="Times New Roman"/>
                <w:b/>
                <w:bCs/>
                <w:color w:val="000000"/>
                <w:sz w:val="20"/>
                <w:szCs w:val="20"/>
                <w:lang w:eastAsia="ru-RU"/>
              </w:rPr>
              <w:t>выпуска</w:t>
            </w:r>
            <w:proofErr w:type="gramStart"/>
            <w:r>
              <w:rPr>
                <w:rFonts w:ascii="Times New Roman" w:eastAsia="Times New Roman" w:hAnsi="Times New Roman" w:cs="Times New Roman"/>
                <w:b/>
                <w:bCs/>
                <w:color w:val="000000"/>
                <w:sz w:val="20"/>
                <w:szCs w:val="20"/>
                <w:lang w:eastAsia="ru-RU"/>
              </w:rPr>
              <w:t>,д</w:t>
            </w:r>
            <w:proofErr w:type="gramEnd"/>
            <w:r>
              <w:rPr>
                <w:rFonts w:ascii="Times New Roman" w:eastAsia="Times New Roman" w:hAnsi="Times New Roman" w:cs="Times New Roman"/>
                <w:b/>
                <w:bCs/>
                <w:color w:val="000000"/>
                <w:sz w:val="20"/>
                <w:szCs w:val="20"/>
                <w:lang w:eastAsia="ru-RU"/>
              </w:rPr>
              <w:t>озировка</w:t>
            </w:r>
            <w:proofErr w:type="spellEnd"/>
          </w:p>
        </w:tc>
        <w:tc>
          <w:tcPr>
            <w:tcW w:w="709" w:type="dxa"/>
            <w:vMerge w:val="restart"/>
            <w:tcBorders>
              <w:top w:val="single" w:sz="4" w:space="0" w:color="000000"/>
              <w:left w:val="single" w:sz="4" w:space="0" w:color="000000"/>
              <w:bottom w:val="single" w:sz="4" w:space="0" w:color="000000"/>
              <w:right w:val="single" w:sz="4" w:space="0" w:color="000000"/>
            </w:tcBorders>
            <w:shd w:val="clear" w:color="000000" w:fill="DBE5F1"/>
            <w:vAlign w:val="center"/>
            <w:hideMark/>
          </w:tcPr>
          <w:p w:rsidR="004E6A1A" w:rsidRPr="005C05F8" w:rsidRDefault="004E6A1A" w:rsidP="00DA22D8">
            <w:pPr>
              <w:spacing w:after="0" w:line="240" w:lineRule="auto"/>
              <w:jc w:val="center"/>
              <w:rPr>
                <w:rFonts w:ascii="Times New Roman" w:eastAsia="Times New Roman" w:hAnsi="Times New Roman" w:cs="Times New Roman"/>
                <w:b/>
                <w:bCs/>
                <w:color w:val="000000"/>
                <w:sz w:val="20"/>
                <w:szCs w:val="20"/>
                <w:lang w:eastAsia="ru-RU"/>
              </w:rPr>
            </w:pPr>
            <w:r w:rsidRPr="005C05F8">
              <w:rPr>
                <w:rFonts w:ascii="Times New Roman" w:eastAsia="Times New Roman" w:hAnsi="Times New Roman" w:cs="Times New Roman"/>
                <w:b/>
                <w:bCs/>
                <w:color w:val="000000"/>
                <w:sz w:val="20"/>
                <w:szCs w:val="20"/>
                <w:lang w:eastAsia="ru-RU"/>
              </w:rPr>
              <w:t>Кол-во</w:t>
            </w:r>
          </w:p>
        </w:tc>
        <w:tc>
          <w:tcPr>
            <w:tcW w:w="567" w:type="dxa"/>
            <w:vMerge w:val="restart"/>
            <w:tcBorders>
              <w:top w:val="single" w:sz="4" w:space="0" w:color="000000"/>
              <w:left w:val="single" w:sz="4" w:space="0" w:color="000000"/>
              <w:bottom w:val="single" w:sz="4" w:space="0" w:color="000000"/>
              <w:right w:val="single" w:sz="4" w:space="0" w:color="auto"/>
            </w:tcBorders>
            <w:shd w:val="clear" w:color="000000" w:fill="DBE5F1"/>
            <w:vAlign w:val="center"/>
            <w:hideMark/>
          </w:tcPr>
          <w:p w:rsidR="004E6A1A" w:rsidRPr="005C05F8" w:rsidRDefault="004E6A1A" w:rsidP="00DA22D8">
            <w:pPr>
              <w:spacing w:after="0" w:line="240" w:lineRule="auto"/>
              <w:jc w:val="center"/>
              <w:rPr>
                <w:rFonts w:ascii="Times New Roman" w:eastAsia="Times New Roman" w:hAnsi="Times New Roman" w:cs="Times New Roman"/>
                <w:b/>
                <w:bCs/>
                <w:color w:val="000000"/>
                <w:sz w:val="20"/>
                <w:szCs w:val="20"/>
                <w:lang w:eastAsia="ru-RU"/>
              </w:rPr>
            </w:pPr>
            <w:proofErr w:type="spellStart"/>
            <w:proofErr w:type="gramStart"/>
            <w:r w:rsidRPr="005C05F8">
              <w:rPr>
                <w:rFonts w:ascii="Times New Roman" w:eastAsia="Times New Roman" w:hAnsi="Times New Roman" w:cs="Times New Roman"/>
                <w:b/>
                <w:bCs/>
                <w:color w:val="000000"/>
                <w:sz w:val="20"/>
                <w:szCs w:val="20"/>
                <w:lang w:eastAsia="ru-RU"/>
              </w:rPr>
              <w:t>Ед</w:t>
            </w:r>
            <w:proofErr w:type="spellEnd"/>
            <w:proofErr w:type="gramEnd"/>
            <w:r w:rsidRPr="005C05F8">
              <w:rPr>
                <w:rFonts w:ascii="Times New Roman" w:eastAsia="Times New Roman" w:hAnsi="Times New Roman" w:cs="Times New Roman"/>
                <w:b/>
                <w:bCs/>
                <w:color w:val="000000"/>
                <w:sz w:val="20"/>
                <w:szCs w:val="20"/>
                <w:lang w:eastAsia="ru-RU"/>
              </w:rPr>
              <w:t xml:space="preserve"> </w:t>
            </w:r>
            <w:proofErr w:type="spellStart"/>
            <w:r w:rsidRPr="005C05F8">
              <w:rPr>
                <w:rFonts w:ascii="Times New Roman" w:eastAsia="Times New Roman" w:hAnsi="Times New Roman" w:cs="Times New Roman"/>
                <w:b/>
                <w:bCs/>
                <w:color w:val="000000"/>
                <w:sz w:val="20"/>
                <w:szCs w:val="20"/>
                <w:lang w:eastAsia="ru-RU"/>
              </w:rPr>
              <w:t>изм</w:t>
            </w:r>
            <w:proofErr w:type="spellEnd"/>
          </w:p>
        </w:tc>
        <w:tc>
          <w:tcPr>
            <w:tcW w:w="3827" w:type="dxa"/>
            <w:gridSpan w:val="4"/>
            <w:tcBorders>
              <w:top w:val="single" w:sz="4" w:space="0" w:color="auto"/>
              <w:left w:val="single" w:sz="4" w:space="0" w:color="auto"/>
              <w:bottom w:val="single" w:sz="4" w:space="0" w:color="auto"/>
              <w:right w:val="single" w:sz="4" w:space="0" w:color="auto"/>
            </w:tcBorders>
            <w:shd w:val="clear" w:color="000000" w:fill="DBE5F1"/>
            <w:vAlign w:val="center"/>
            <w:hideMark/>
          </w:tcPr>
          <w:p w:rsidR="004E6A1A" w:rsidRPr="005C05F8" w:rsidRDefault="004E6A1A" w:rsidP="00DA22D8">
            <w:pPr>
              <w:spacing w:after="0" w:line="240" w:lineRule="auto"/>
              <w:jc w:val="center"/>
              <w:rPr>
                <w:rFonts w:ascii="Times New Roman" w:eastAsia="Times New Roman" w:hAnsi="Times New Roman" w:cs="Times New Roman"/>
                <w:b/>
                <w:bCs/>
                <w:color w:val="000000"/>
                <w:sz w:val="20"/>
                <w:szCs w:val="20"/>
                <w:lang w:eastAsia="ru-RU"/>
              </w:rPr>
            </w:pPr>
            <w:r w:rsidRPr="005C05F8">
              <w:rPr>
                <w:rFonts w:ascii="Times New Roman" w:eastAsia="Times New Roman" w:hAnsi="Times New Roman" w:cs="Times New Roman"/>
                <w:b/>
                <w:bCs/>
                <w:color w:val="000000"/>
                <w:sz w:val="20"/>
                <w:szCs w:val="20"/>
                <w:lang w:eastAsia="ru-RU"/>
              </w:rPr>
              <w:t xml:space="preserve">Цена за единицу измерения, </w:t>
            </w:r>
            <w:proofErr w:type="spellStart"/>
            <w:r w:rsidRPr="005C05F8">
              <w:rPr>
                <w:rFonts w:ascii="Times New Roman" w:eastAsia="Times New Roman" w:hAnsi="Times New Roman" w:cs="Times New Roman"/>
                <w:b/>
                <w:bCs/>
                <w:color w:val="000000"/>
                <w:sz w:val="20"/>
                <w:szCs w:val="20"/>
                <w:lang w:eastAsia="ru-RU"/>
              </w:rPr>
              <w:t>руб</w:t>
            </w:r>
            <w:proofErr w:type="spellEnd"/>
          </w:p>
        </w:tc>
        <w:tc>
          <w:tcPr>
            <w:tcW w:w="851" w:type="dxa"/>
            <w:vMerge w:val="restart"/>
            <w:tcBorders>
              <w:top w:val="single" w:sz="4" w:space="0" w:color="000000"/>
              <w:left w:val="single" w:sz="4" w:space="0" w:color="auto"/>
              <w:bottom w:val="single" w:sz="4" w:space="0" w:color="000000"/>
              <w:right w:val="single" w:sz="4" w:space="0" w:color="000000"/>
            </w:tcBorders>
            <w:shd w:val="clear" w:color="000000" w:fill="DBE5F1"/>
            <w:vAlign w:val="center"/>
            <w:hideMark/>
          </w:tcPr>
          <w:p w:rsidR="004E6A1A" w:rsidRPr="005C05F8" w:rsidRDefault="004E6A1A" w:rsidP="00DA22D8">
            <w:pPr>
              <w:spacing w:after="0" w:line="240" w:lineRule="auto"/>
              <w:jc w:val="center"/>
              <w:rPr>
                <w:rFonts w:ascii="Times New Roman" w:eastAsia="Times New Roman" w:hAnsi="Times New Roman" w:cs="Times New Roman"/>
                <w:b/>
                <w:bCs/>
                <w:color w:val="000000"/>
                <w:sz w:val="20"/>
                <w:szCs w:val="20"/>
                <w:lang w:eastAsia="ru-RU"/>
              </w:rPr>
            </w:pPr>
            <w:proofErr w:type="spellStart"/>
            <w:r w:rsidRPr="005C05F8">
              <w:rPr>
                <w:rFonts w:ascii="Times New Roman" w:eastAsia="Times New Roman" w:hAnsi="Times New Roman" w:cs="Times New Roman"/>
                <w:b/>
                <w:bCs/>
                <w:color w:val="000000"/>
                <w:sz w:val="20"/>
                <w:szCs w:val="20"/>
                <w:lang w:eastAsia="ru-RU"/>
              </w:rPr>
              <w:t>Min</w:t>
            </w:r>
            <w:proofErr w:type="spellEnd"/>
            <w:r w:rsidRPr="005C05F8">
              <w:rPr>
                <w:rFonts w:ascii="Times New Roman" w:eastAsia="Times New Roman" w:hAnsi="Times New Roman" w:cs="Times New Roman"/>
                <w:b/>
                <w:bCs/>
                <w:color w:val="000000"/>
                <w:sz w:val="20"/>
                <w:szCs w:val="20"/>
                <w:lang w:eastAsia="ru-RU"/>
              </w:rPr>
              <w:t xml:space="preserve"> цена за единицу измерения, </w:t>
            </w:r>
            <w:proofErr w:type="spellStart"/>
            <w:r w:rsidRPr="005C05F8">
              <w:rPr>
                <w:rFonts w:ascii="Times New Roman" w:eastAsia="Times New Roman" w:hAnsi="Times New Roman" w:cs="Times New Roman"/>
                <w:b/>
                <w:bCs/>
                <w:color w:val="000000"/>
                <w:sz w:val="20"/>
                <w:szCs w:val="20"/>
                <w:lang w:eastAsia="ru-RU"/>
              </w:rPr>
              <w:t>руб</w:t>
            </w:r>
            <w:proofErr w:type="spellEnd"/>
          </w:p>
        </w:tc>
        <w:tc>
          <w:tcPr>
            <w:tcW w:w="1147" w:type="dxa"/>
            <w:vMerge w:val="restart"/>
            <w:tcBorders>
              <w:top w:val="single" w:sz="4" w:space="0" w:color="000000"/>
              <w:left w:val="single" w:sz="4" w:space="0" w:color="000000"/>
              <w:bottom w:val="single" w:sz="4" w:space="0" w:color="000000"/>
              <w:right w:val="single" w:sz="4" w:space="0" w:color="000000"/>
            </w:tcBorders>
            <w:shd w:val="clear" w:color="000000" w:fill="DBE5F1"/>
            <w:vAlign w:val="center"/>
            <w:hideMark/>
          </w:tcPr>
          <w:p w:rsidR="004E6A1A" w:rsidRPr="005C05F8" w:rsidRDefault="004E6A1A" w:rsidP="00DA22D8">
            <w:pPr>
              <w:spacing w:after="0" w:line="240" w:lineRule="auto"/>
              <w:jc w:val="center"/>
              <w:rPr>
                <w:rFonts w:ascii="Times New Roman" w:eastAsia="Times New Roman" w:hAnsi="Times New Roman" w:cs="Times New Roman"/>
                <w:b/>
                <w:bCs/>
                <w:color w:val="000000"/>
                <w:sz w:val="20"/>
                <w:szCs w:val="20"/>
                <w:lang w:eastAsia="ru-RU"/>
              </w:rPr>
            </w:pPr>
            <w:r w:rsidRPr="005C05F8">
              <w:rPr>
                <w:rFonts w:ascii="Times New Roman" w:eastAsia="Times New Roman" w:hAnsi="Times New Roman" w:cs="Times New Roman"/>
                <w:b/>
                <w:bCs/>
                <w:color w:val="000000"/>
                <w:sz w:val="20"/>
                <w:szCs w:val="20"/>
                <w:lang w:eastAsia="ru-RU"/>
              </w:rPr>
              <w:t>Оптовая надбавка, %</w:t>
            </w:r>
          </w:p>
        </w:tc>
        <w:tc>
          <w:tcPr>
            <w:tcW w:w="718" w:type="dxa"/>
            <w:vMerge w:val="restart"/>
            <w:tcBorders>
              <w:top w:val="single" w:sz="4" w:space="0" w:color="000000"/>
              <w:left w:val="single" w:sz="4" w:space="0" w:color="000000"/>
              <w:bottom w:val="single" w:sz="4" w:space="0" w:color="000000"/>
              <w:right w:val="single" w:sz="4" w:space="0" w:color="000000"/>
            </w:tcBorders>
            <w:shd w:val="clear" w:color="000000" w:fill="DBE5F1"/>
            <w:vAlign w:val="center"/>
            <w:hideMark/>
          </w:tcPr>
          <w:p w:rsidR="004E6A1A" w:rsidRPr="005C05F8" w:rsidRDefault="004E6A1A" w:rsidP="00DA22D8">
            <w:pPr>
              <w:spacing w:after="0" w:line="240" w:lineRule="auto"/>
              <w:jc w:val="center"/>
              <w:rPr>
                <w:rFonts w:ascii="Times New Roman" w:eastAsia="Times New Roman" w:hAnsi="Times New Roman" w:cs="Times New Roman"/>
                <w:b/>
                <w:bCs/>
                <w:color w:val="000000"/>
                <w:sz w:val="20"/>
                <w:szCs w:val="20"/>
                <w:lang w:eastAsia="ru-RU"/>
              </w:rPr>
            </w:pPr>
            <w:r w:rsidRPr="005C05F8">
              <w:rPr>
                <w:rFonts w:ascii="Times New Roman" w:eastAsia="Times New Roman" w:hAnsi="Times New Roman" w:cs="Times New Roman"/>
                <w:b/>
                <w:bCs/>
                <w:color w:val="000000"/>
                <w:sz w:val="20"/>
                <w:szCs w:val="20"/>
                <w:lang w:eastAsia="ru-RU"/>
              </w:rPr>
              <w:t>НДС, %</w:t>
            </w:r>
          </w:p>
        </w:tc>
        <w:tc>
          <w:tcPr>
            <w:tcW w:w="1147" w:type="dxa"/>
            <w:vMerge w:val="restart"/>
            <w:tcBorders>
              <w:top w:val="single" w:sz="4" w:space="0" w:color="000000"/>
              <w:left w:val="single" w:sz="4" w:space="0" w:color="000000"/>
              <w:bottom w:val="single" w:sz="4" w:space="0" w:color="000000"/>
              <w:right w:val="single" w:sz="4" w:space="0" w:color="000000"/>
            </w:tcBorders>
            <w:shd w:val="clear" w:color="000000" w:fill="DBE5F1"/>
            <w:vAlign w:val="center"/>
            <w:hideMark/>
          </w:tcPr>
          <w:p w:rsidR="004E6A1A" w:rsidRPr="005C05F8" w:rsidRDefault="004E6A1A" w:rsidP="00DA22D8">
            <w:pPr>
              <w:spacing w:after="0" w:line="240" w:lineRule="auto"/>
              <w:jc w:val="center"/>
              <w:rPr>
                <w:rFonts w:ascii="Times New Roman" w:eastAsia="Times New Roman" w:hAnsi="Times New Roman" w:cs="Times New Roman"/>
                <w:b/>
                <w:bCs/>
                <w:color w:val="000000"/>
                <w:sz w:val="20"/>
                <w:szCs w:val="20"/>
                <w:lang w:eastAsia="ru-RU"/>
              </w:rPr>
            </w:pPr>
            <w:proofErr w:type="spellStart"/>
            <w:r w:rsidRPr="005C05F8">
              <w:rPr>
                <w:rFonts w:ascii="Times New Roman" w:eastAsia="Times New Roman" w:hAnsi="Times New Roman" w:cs="Times New Roman"/>
                <w:b/>
                <w:bCs/>
                <w:color w:val="000000"/>
                <w:sz w:val="20"/>
                <w:szCs w:val="20"/>
                <w:lang w:eastAsia="ru-RU"/>
              </w:rPr>
              <w:t>Min</w:t>
            </w:r>
            <w:proofErr w:type="spellEnd"/>
            <w:r w:rsidRPr="005C05F8">
              <w:rPr>
                <w:rFonts w:ascii="Times New Roman" w:eastAsia="Times New Roman" w:hAnsi="Times New Roman" w:cs="Times New Roman"/>
                <w:b/>
                <w:bCs/>
                <w:color w:val="000000"/>
                <w:sz w:val="20"/>
                <w:szCs w:val="20"/>
                <w:lang w:eastAsia="ru-RU"/>
              </w:rPr>
              <w:t xml:space="preserve"> цена за единицу измерения с Оптовой надбавкой и НДС, </w:t>
            </w:r>
            <w:proofErr w:type="spellStart"/>
            <w:r w:rsidRPr="005C05F8">
              <w:rPr>
                <w:rFonts w:ascii="Times New Roman" w:eastAsia="Times New Roman" w:hAnsi="Times New Roman" w:cs="Times New Roman"/>
                <w:b/>
                <w:bCs/>
                <w:color w:val="000000"/>
                <w:sz w:val="20"/>
                <w:szCs w:val="20"/>
                <w:lang w:eastAsia="ru-RU"/>
              </w:rPr>
              <w:t>руб</w:t>
            </w:r>
            <w:proofErr w:type="spellEnd"/>
          </w:p>
        </w:tc>
        <w:tc>
          <w:tcPr>
            <w:tcW w:w="1434" w:type="dxa"/>
            <w:vMerge w:val="restart"/>
            <w:tcBorders>
              <w:top w:val="single" w:sz="4" w:space="0" w:color="000000"/>
              <w:left w:val="single" w:sz="4" w:space="0" w:color="000000"/>
              <w:bottom w:val="single" w:sz="4" w:space="0" w:color="000000"/>
              <w:right w:val="single" w:sz="4" w:space="0" w:color="000000"/>
            </w:tcBorders>
            <w:shd w:val="clear" w:color="000000" w:fill="DBE5F1"/>
            <w:vAlign w:val="center"/>
            <w:hideMark/>
          </w:tcPr>
          <w:p w:rsidR="004E6A1A" w:rsidRPr="005C05F8" w:rsidRDefault="004E6A1A" w:rsidP="00DA22D8">
            <w:pPr>
              <w:spacing w:after="0" w:line="240" w:lineRule="auto"/>
              <w:jc w:val="center"/>
              <w:rPr>
                <w:rFonts w:ascii="Times New Roman" w:eastAsia="Times New Roman" w:hAnsi="Times New Roman" w:cs="Times New Roman"/>
                <w:b/>
                <w:bCs/>
                <w:color w:val="000000"/>
                <w:sz w:val="20"/>
                <w:szCs w:val="20"/>
                <w:lang w:eastAsia="ru-RU"/>
              </w:rPr>
            </w:pPr>
            <w:r w:rsidRPr="005C05F8">
              <w:rPr>
                <w:rFonts w:ascii="Times New Roman" w:eastAsia="Times New Roman" w:hAnsi="Times New Roman" w:cs="Times New Roman"/>
                <w:b/>
                <w:bCs/>
                <w:color w:val="000000"/>
                <w:sz w:val="20"/>
                <w:szCs w:val="20"/>
                <w:lang w:eastAsia="ru-RU"/>
              </w:rPr>
              <w:t xml:space="preserve">Сумма, </w:t>
            </w:r>
            <w:proofErr w:type="spellStart"/>
            <w:r w:rsidRPr="005C05F8">
              <w:rPr>
                <w:rFonts w:ascii="Times New Roman" w:eastAsia="Times New Roman" w:hAnsi="Times New Roman" w:cs="Times New Roman"/>
                <w:b/>
                <w:bCs/>
                <w:color w:val="000000"/>
                <w:sz w:val="20"/>
                <w:szCs w:val="20"/>
                <w:lang w:eastAsia="ru-RU"/>
              </w:rPr>
              <w:t>руб</w:t>
            </w:r>
            <w:proofErr w:type="spellEnd"/>
          </w:p>
        </w:tc>
      </w:tr>
      <w:tr w:rsidR="004E6A1A" w:rsidRPr="005C05F8" w:rsidTr="00410908">
        <w:trPr>
          <w:trHeight w:val="727"/>
        </w:trPr>
        <w:tc>
          <w:tcPr>
            <w:tcW w:w="431" w:type="dxa"/>
            <w:vMerge/>
            <w:tcBorders>
              <w:top w:val="single" w:sz="4" w:space="0" w:color="000000"/>
              <w:left w:val="single" w:sz="4" w:space="0" w:color="000000"/>
              <w:bottom w:val="single" w:sz="4" w:space="0" w:color="000000"/>
              <w:right w:val="single" w:sz="4" w:space="0" w:color="000000"/>
            </w:tcBorders>
            <w:vAlign w:val="center"/>
            <w:hideMark/>
          </w:tcPr>
          <w:p w:rsidR="004E6A1A" w:rsidRPr="005C05F8" w:rsidRDefault="004E6A1A" w:rsidP="00DA22D8">
            <w:pPr>
              <w:spacing w:after="0" w:line="240" w:lineRule="auto"/>
              <w:jc w:val="center"/>
              <w:rPr>
                <w:rFonts w:ascii="Times New Roman" w:eastAsia="Times New Roman" w:hAnsi="Times New Roman" w:cs="Times New Roman"/>
                <w:b/>
                <w:bCs/>
                <w:color w:val="000000"/>
                <w:sz w:val="20"/>
                <w:szCs w:val="20"/>
                <w:lang w:eastAsia="ru-RU"/>
              </w:rPr>
            </w:pPr>
          </w:p>
        </w:tc>
        <w:tc>
          <w:tcPr>
            <w:tcW w:w="562" w:type="dxa"/>
            <w:vMerge/>
            <w:tcBorders>
              <w:top w:val="single" w:sz="4" w:space="0" w:color="000000"/>
              <w:left w:val="single" w:sz="4" w:space="0" w:color="000000"/>
              <w:bottom w:val="single" w:sz="4" w:space="0" w:color="000000"/>
              <w:right w:val="single" w:sz="4" w:space="0" w:color="000000"/>
            </w:tcBorders>
            <w:vAlign w:val="center"/>
            <w:hideMark/>
          </w:tcPr>
          <w:p w:rsidR="004E6A1A" w:rsidRPr="005C05F8" w:rsidRDefault="004E6A1A" w:rsidP="00DA22D8">
            <w:pPr>
              <w:spacing w:after="0" w:line="240" w:lineRule="auto"/>
              <w:jc w:val="center"/>
              <w:rPr>
                <w:rFonts w:ascii="Times New Roman" w:eastAsia="Times New Roman" w:hAnsi="Times New Roman" w:cs="Times New Roman"/>
                <w:b/>
                <w:bCs/>
                <w:color w:val="000000"/>
                <w:sz w:val="20"/>
                <w:szCs w:val="20"/>
                <w:lang w:eastAsia="ru-RU"/>
              </w:rPr>
            </w:pPr>
          </w:p>
        </w:tc>
        <w:tc>
          <w:tcPr>
            <w:tcW w:w="2022" w:type="dxa"/>
            <w:vMerge/>
            <w:tcBorders>
              <w:top w:val="single" w:sz="4" w:space="0" w:color="000000"/>
              <w:left w:val="single" w:sz="4" w:space="0" w:color="000000"/>
              <w:bottom w:val="single" w:sz="4" w:space="0" w:color="000000"/>
              <w:right w:val="single" w:sz="4" w:space="0" w:color="000000"/>
            </w:tcBorders>
            <w:vAlign w:val="center"/>
            <w:hideMark/>
          </w:tcPr>
          <w:p w:rsidR="004E6A1A" w:rsidRPr="005C05F8" w:rsidRDefault="004E6A1A" w:rsidP="00DA22D8">
            <w:pPr>
              <w:spacing w:after="0" w:line="240" w:lineRule="auto"/>
              <w:jc w:val="center"/>
              <w:rPr>
                <w:rFonts w:ascii="Times New Roman" w:eastAsia="Times New Roman" w:hAnsi="Times New Roman" w:cs="Times New Roman"/>
                <w:b/>
                <w:bCs/>
                <w:color w:val="000000"/>
                <w:sz w:val="20"/>
                <w:szCs w:val="20"/>
                <w:lang w:eastAsia="ru-RU"/>
              </w:rPr>
            </w:pPr>
          </w:p>
        </w:tc>
        <w:tc>
          <w:tcPr>
            <w:tcW w:w="2514" w:type="dxa"/>
            <w:vMerge/>
            <w:tcBorders>
              <w:top w:val="single" w:sz="4" w:space="0" w:color="000000"/>
              <w:left w:val="single" w:sz="4" w:space="0" w:color="000000"/>
              <w:bottom w:val="single" w:sz="4" w:space="0" w:color="000000"/>
              <w:right w:val="single" w:sz="4" w:space="0" w:color="000000"/>
            </w:tcBorders>
            <w:vAlign w:val="center"/>
            <w:hideMark/>
          </w:tcPr>
          <w:p w:rsidR="004E6A1A" w:rsidRPr="005C05F8" w:rsidRDefault="004E6A1A" w:rsidP="00DA22D8">
            <w:pPr>
              <w:spacing w:after="0" w:line="240" w:lineRule="auto"/>
              <w:jc w:val="center"/>
              <w:rPr>
                <w:rFonts w:ascii="Times New Roman" w:eastAsia="Times New Roman" w:hAnsi="Times New Roman" w:cs="Times New Roman"/>
                <w:b/>
                <w:bCs/>
                <w:color w:val="000000"/>
                <w:sz w:val="20"/>
                <w:szCs w:val="20"/>
                <w:lang w:eastAsia="ru-RU"/>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4E6A1A" w:rsidRPr="005C05F8" w:rsidRDefault="004E6A1A" w:rsidP="00DA22D8">
            <w:pPr>
              <w:spacing w:after="0" w:line="240" w:lineRule="auto"/>
              <w:jc w:val="center"/>
              <w:rPr>
                <w:rFonts w:ascii="Times New Roman" w:eastAsia="Times New Roman" w:hAnsi="Times New Roman" w:cs="Times New Roman"/>
                <w:b/>
                <w:bCs/>
                <w:color w:val="000000"/>
                <w:sz w:val="20"/>
                <w:szCs w:val="20"/>
                <w:lang w:eastAsia="ru-RU"/>
              </w:rPr>
            </w:pPr>
          </w:p>
        </w:tc>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4E6A1A" w:rsidRPr="005C05F8" w:rsidRDefault="004E6A1A" w:rsidP="00DA22D8">
            <w:pPr>
              <w:spacing w:after="0" w:line="240" w:lineRule="auto"/>
              <w:jc w:val="center"/>
              <w:rPr>
                <w:rFonts w:ascii="Times New Roman" w:eastAsia="Times New Roman" w:hAnsi="Times New Roman" w:cs="Times New Roman"/>
                <w:b/>
                <w:bCs/>
                <w:color w:val="000000"/>
                <w:sz w:val="20"/>
                <w:szCs w:val="20"/>
                <w:lang w:eastAsia="ru-RU"/>
              </w:rPr>
            </w:pPr>
          </w:p>
        </w:tc>
        <w:tc>
          <w:tcPr>
            <w:tcW w:w="801" w:type="dxa"/>
            <w:tcBorders>
              <w:top w:val="single" w:sz="4" w:space="0" w:color="auto"/>
              <w:left w:val="nil"/>
              <w:bottom w:val="single" w:sz="4" w:space="0" w:color="000000"/>
              <w:right w:val="single" w:sz="4" w:space="0" w:color="000000"/>
            </w:tcBorders>
            <w:shd w:val="clear" w:color="000000" w:fill="DBE5F1"/>
            <w:vAlign w:val="center"/>
            <w:hideMark/>
          </w:tcPr>
          <w:p w:rsidR="004E6A1A" w:rsidRPr="005C05F8" w:rsidRDefault="004E6A1A" w:rsidP="00DA22D8">
            <w:pPr>
              <w:spacing w:after="0" w:line="240" w:lineRule="auto"/>
              <w:jc w:val="center"/>
              <w:rPr>
                <w:rFonts w:ascii="Times New Roman" w:eastAsia="Times New Roman" w:hAnsi="Times New Roman" w:cs="Times New Roman"/>
                <w:b/>
                <w:bCs/>
                <w:color w:val="000000"/>
                <w:sz w:val="20"/>
                <w:szCs w:val="20"/>
                <w:lang w:eastAsia="ru-RU"/>
              </w:rPr>
            </w:pPr>
            <w:r w:rsidRPr="005C05F8">
              <w:rPr>
                <w:rFonts w:ascii="Times New Roman" w:eastAsia="Times New Roman" w:hAnsi="Times New Roman" w:cs="Times New Roman"/>
                <w:b/>
                <w:bCs/>
                <w:color w:val="000000"/>
                <w:sz w:val="20"/>
                <w:szCs w:val="20"/>
                <w:lang w:eastAsia="ru-RU"/>
              </w:rPr>
              <w:t>Анализ рынка</w:t>
            </w:r>
          </w:p>
        </w:tc>
        <w:tc>
          <w:tcPr>
            <w:tcW w:w="1004" w:type="dxa"/>
            <w:tcBorders>
              <w:top w:val="single" w:sz="4" w:space="0" w:color="auto"/>
              <w:left w:val="nil"/>
              <w:bottom w:val="single" w:sz="4" w:space="0" w:color="000000"/>
              <w:right w:val="single" w:sz="4" w:space="0" w:color="000000"/>
            </w:tcBorders>
            <w:shd w:val="clear" w:color="000000" w:fill="DBE5F1"/>
            <w:vAlign w:val="center"/>
            <w:hideMark/>
          </w:tcPr>
          <w:p w:rsidR="004E6A1A" w:rsidRPr="005C05F8" w:rsidRDefault="004E6A1A" w:rsidP="00DA22D8">
            <w:pPr>
              <w:spacing w:after="0" w:line="240" w:lineRule="auto"/>
              <w:jc w:val="center"/>
              <w:rPr>
                <w:rFonts w:ascii="Times New Roman" w:eastAsia="Times New Roman" w:hAnsi="Times New Roman" w:cs="Times New Roman"/>
                <w:b/>
                <w:bCs/>
                <w:color w:val="000000"/>
                <w:sz w:val="20"/>
                <w:szCs w:val="20"/>
                <w:lang w:eastAsia="ru-RU"/>
              </w:rPr>
            </w:pPr>
            <w:r w:rsidRPr="005C05F8">
              <w:rPr>
                <w:rFonts w:ascii="Times New Roman" w:eastAsia="Times New Roman" w:hAnsi="Times New Roman" w:cs="Times New Roman"/>
                <w:b/>
                <w:bCs/>
                <w:color w:val="000000"/>
                <w:sz w:val="20"/>
                <w:szCs w:val="20"/>
                <w:lang w:eastAsia="ru-RU"/>
              </w:rPr>
              <w:t>Тарифный метод</w:t>
            </w:r>
          </w:p>
        </w:tc>
        <w:tc>
          <w:tcPr>
            <w:tcW w:w="1004" w:type="dxa"/>
            <w:tcBorders>
              <w:top w:val="single" w:sz="4" w:space="0" w:color="auto"/>
              <w:left w:val="nil"/>
              <w:bottom w:val="single" w:sz="4" w:space="0" w:color="000000"/>
              <w:right w:val="single" w:sz="4" w:space="0" w:color="000000"/>
            </w:tcBorders>
            <w:shd w:val="clear" w:color="000000" w:fill="DBE5F1"/>
            <w:vAlign w:val="center"/>
            <w:hideMark/>
          </w:tcPr>
          <w:p w:rsidR="004E6A1A" w:rsidRPr="005C05F8" w:rsidRDefault="004E6A1A" w:rsidP="00DA22D8">
            <w:pPr>
              <w:spacing w:after="0" w:line="240" w:lineRule="auto"/>
              <w:jc w:val="center"/>
              <w:rPr>
                <w:rFonts w:ascii="Times New Roman" w:eastAsia="Times New Roman" w:hAnsi="Times New Roman" w:cs="Times New Roman"/>
                <w:b/>
                <w:bCs/>
                <w:color w:val="000000"/>
                <w:sz w:val="20"/>
                <w:szCs w:val="20"/>
                <w:lang w:eastAsia="ru-RU"/>
              </w:rPr>
            </w:pPr>
            <w:r w:rsidRPr="005C05F8">
              <w:rPr>
                <w:rFonts w:ascii="Times New Roman" w:eastAsia="Times New Roman" w:hAnsi="Times New Roman" w:cs="Times New Roman"/>
                <w:b/>
                <w:bCs/>
                <w:color w:val="000000"/>
                <w:sz w:val="20"/>
                <w:szCs w:val="20"/>
                <w:lang w:eastAsia="ru-RU"/>
              </w:rPr>
              <w:t xml:space="preserve">Метод </w:t>
            </w:r>
            <w:proofErr w:type="spellStart"/>
            <w:r w:rsidRPr="005C05F8">
              <w:rPr>
                <w:rFonts w:ascii="Times New Roman" w:eastAsia="Times New Roman" w:hAnsi="Times New Roman" w:cs="Times New Roman"/>
                <w:b/>
                <w:bCs/>
                <w:color w:val="000000"/>
                <w:sz w:val="20"/>
                <w:szCs w:val="20"/>
                <w:lang w:eastAsia="ru-RU"/>
              </w:rPr>
              <w:t>ср</w:t>
            </w:r>
            <w:proofErr w:type="gramStart"/>
            <w:r w:rsidRPr="005C05F8">
              <w:rPr>
                <w:rFonts w:ascii="Times New Roman" w:eastAsia="Times New Roman" w:hAnsi="Times New Roman" w:cs="Times New Roman"/>
                <w:b/>
                <w:bCs/>
                <w:color w:val="000000"/>
                <w:sz w:val="20"/>
                <w:szCs w:val="20"/>
                <w:lang w:eastAsia="ru-RU"/>
              </w:rPr>
              <w:t>.в</w:t>
            </w:r>
            <w:proofErr w:type="gramEnd"/>
            <w:r w:rsidRPr="005C05F8">
              <w:rPr>
                <w:rFonts w:ascii="Times New Roman" w:eastAsia="Times New Roman" w:hAnsi="Times New Roman" w:cs="Times New Roman"/>
                <w:b/>
                <w:bCs/>
                <w:color w:val="000000"/>
                <w:sz w:val="20"/>
                <w:szCs w:val="20"/>
                <w:lang w:eastAsia="ru-RU"/>
              </w:rPr>
              <w:t>звеш</w:t>
            </w:r>
            <w:proofErr w:type="spellEnd"/>
            <w:r w:rsidRPr="005C05F8">
              <w:rPr>
                <w:rFonts w:ascii="Times New Roman" w:eastAsia="Times New Roman" w:hAnsi="Times New Roman" w:cs="Times New Roman"/>
                <w:b/>
                <w:bCs/>
                <w:color w:val="000000"/>
                <w:sz w:val="20"/>
                <w:szCs w:val="20"/>
                <w:lang w:eastAsia="ru-RU"/>
              </w:rPr>
              <w:t>. цены</w:t>
            </w:r>
          </w:p>
        </w:tc>
        <w:tc>
          <w:tcPr>
            <w:tcW w:w="1018" w:type="dxa"/>
            <w:tcBorders>
              <w:top w:val="single" w:sz="4" w:space="0" w:color="auto"/>
              <w:left w:val="nil"/>
              <w:bottom w:val="single" w:sz="4" w:space="0" w:color="000000"/>
              <w:right w:val="single" w:sz="4" w:space="0" w:color="000000"/>
            </w:tcBorders>
            <w:shd w:val="clear" w:color="000000" w:fill="DBE5F1"/>
            <w:vAlign w:val="center"/>
            <w:hideMark/>
          </w:tcPr>
          <w:p w:rsidR="004E6A1A" w:rsidRPr="005C05F8" w:rsidRDefault="004E6A1A" w:rsidP="00DA22D8">
            <w:pPr>
              <w:spacing w:after="0" w:line="240" w:lineRule="auto"/>
              <w:jc w:val="center"/>
              <w:rPr>
                <w:rFonts w:ascii="Times New Roman" w:eastAsia="Times New Roman" w:hAnsi="Times New Roman" w:cs="Times New Roman"/>
                <w:b/>
                <w:bCs/>
                <w:color w:val="000000"/>
                <w:sz w:val="20"/>
                <w:szCs w:val="20"/>
                <w:lang w:eastAsia="ru-RU"/>
              </w:rPr>
            </w:pPr>
            <w:r w:rsidRPr="005C05F8">
              <w:rPr>
                <w:rFonts w:ascii="Times New Roman" w:eastAsia="Times New Roman" w:hAnsi="Times New Roman" w:cs="Times New Roman"/>
                <w:b/>
                <w:bCs/>
                <w:color w:val="000000"/>
                <w:sz w:val="20"/>
                <w:szCs w:val="20"/>
                <w:lang w:eastAsia="ru-RU"/>
              </w:rPr>
              <w:t xml:space="preserve">Метод </w:t>
            </w:r>
            <w:proofErr w:type="spellStart"/>
            <w:r w:rsidRPr="005C05F8">
              <w:rPr>
                <w:rFonts w:ascii="Times New Roman" w:eastAsia="Times New Roman" w:hAnsi="Times New Roman" w:cs="Times New Roman"/>
                <w:b/>
                <w:bCs/>
                <w:color w:val="000000"/>
                <w:sz w:val="20"/>
                <w:szCs w:val="20"/>
                <w:lang w:eastAsia="ru-RU"/>
              </w:rPr>
              <w:t>референтных</w:t>
            </w:r>
            <w:proofErr w:type="spellEnd"/>
            <w:r w:rsidRPr="005C05F8">
              <w:rPr>
                <w:rFonts w:ascii="Times New Roman" w:eastAsia="Times New Roman" w:hAnsi="Times New Roman" w:cs="Times New Roman"/>
                <w:b/>
                <w:bCs/>
                <w:color w:val="000000"/>
                <w:sz w:val="20"/>
                <w:szCs w:val="20"/>
                <w:lang w:eastAsia="ru-RU"/>
              </w:rPr>
              <w:t xml:space="preserve"> цен</w:t>
            </w:r>
          </w:p>
        </w:tc>
        <w:tc>
          <w:tcPr>
            <w:tcW w:w="851" w:type="dxa"/>
            <w:vMerge/>
            <w:tcBorders>
              <w:top w:val="single" w:sz="4" w:space="0" w:color="000000"/>
              <w:left w:val="single" w:sz="4" w:space="0" w:color="000000"/>
              <w:bottom w:val="single" w:sz="4" w:space="0" w:color="000000"/>
              <w:right w:val="single" w:sz="4" w:space="0" w:color="000000"/>
            </w:tcBorders>
            <w:vAlign w:val="center"/>
            <w:hideMark/>
          </w:tcPr>
          <w:p w:rsidR="004E6A1A" w:rsidRPr="005C05F8" w:rsidRDefault="004E6A1A" w:rsidP="00DA22D8">
            <w:pPr>
              <w:spacing w:after="0" w:line="240" w:lineRule="auto"/>
              <w:jc w:val="center"/>
              <w:rPr>
                <w:rFonts w:ascii="Times New Roman" w:eastAsia="Times New Roman" w:hAnsi="Times New Roman" w:cs="Times New Roman"/>
                <w:b/>
                <w:bCs/>
                <w:color w:val="000000"/>
                <w:sz w:val="20"/>
                <w:szCs w:val="20"/>
                <w:lang w:eastAsia="ru-RU"/>
              </w:rPr>
            </w:pPr>
          </w:p>
        </w:tc>
        <w:tc>
          <w:tcPr>
            <w:tcW w:w="1147" w:type="dxa"/>
            <w:vMerge/>
            <w:tcBorders>
              <w:top w:val="single" w:sz="4" w:space="0" w:color="000000"/>
              <w:left w:val="single" w:sz="4" w:space="0" w:color="000000"/>
              <w:bottom w:val="single" w:sz="4" w:space="0" w:color="000000"/>
              <w:right w:val="single" w:sz="4" w:space="0" w:color="000000"/>
            </w:tcBorders>
            <w:vAlign w:val="center"/>
            <w:hideMark/>
          </w:tcPr>
          <w:p w:rsidR="004E6A1A" w:rsidRPr="005C05F8" w:rsidRDefault="004E6A1A" w:rsidP="00DA22D8">
            <w:pPr>
              <w:spacing w:after="0" w:line="240" w:lineRule="auto"/>
              <w:jc w:val="center"/>
              <w:rPr>
                <w:rFonts w:ascii="Times New Roman" w:eastAsia="Times New Roman" w:hAnsi="Times New Roman" w:cs="Times New Roman"/>
                <w:b/>
                <w:bCs/>
                <w:color w:val="000000"/>
                <w:sz w:val="20"/>
                <w:szCs w:val="20"/>
                <w:lang w:eastAsia="ru-RU"/>
              </w:rPr>
            </w:pPr>
          </w:p>
        </w:tc>
        <w:tc>
          <w:tcPr>
            <w:tcW w:w="718" w:type="dxa"/>
            <w:vMerge/>
            <w:tcBorders>
              <w:top w:val="single" w:sz="4" w:space="0" w:color="000000"/>
              <w:left w:val="single" w:sz="4" w:space="0" w:color="000000"/>
              <w:bottom w:val="single" w:sz="4" w:space="0" w:color="000000"/>
              <w:right w:val="single" w:sz="4" w:space="0" w:color="000000"/>
            </w:tcBorders>
            <w:vAlign w:val="center"/>
            <w:hideMark/>
          </w:tcPr>
          <w:p w:rsidR="004E6A1A" w:rsidRPr="005C05F8" w:rsidRDefault="004E6A1A" w:rsidP="00DA22D8">
            <w:pPr>
              <w:spacing w:after="0" w:line="240" w:lineRule="auto"/>
              <w:jc w:val="center"/>
              <w:rPr>
                <w:rFonts w:ascii="Times New Roman" w:eastAsia="Times New Roman" w:hAnsi="Times New Roman" w:cs="Times New Roman"/>
                <w:b/>
                <w:bCs/>
                <w:color w:val="000000"/>
                <w:sz w:val="20"/>
                <w:szCs w:val="20"/>
                <w:lang w:eastAsia="ru-RU"/>
              </w:rPr>
            </w:pPr>
          </w:p>
        </w:tc>
        <w:tc>
          <w:tcPr>
            <w:tcW w:w="1147" w:type="dxa"/>
            <w:vMerge/>
            <w:tcBorders>
              <w:top w:val="single" w:sz="4" w:space="0" w:color="000000"/>
              <w:left w:val="single" w:sz="4" w:space="0" w:color="000000"/>
              <w:bottom w:val="single" w:sz="4" w:space="0" w:color="000000"/>
              <w:right w:val="single" w:sz="4" w:space="0" w:color="000000"/>
            </w:tcBorders>
            <w:vAlign w:val="center"/>
            <w:hideMark/>
          </w:tcPr>
          <w:p w:rsidR="004E6A1A" w:rsidRPr="005C05F8" w:rsidRDefault="004E6A1A" w:rsidP="00DA22D8">
            <w:pPr>
              <w:spacing w:after="0" w:line="240" w:lineRule="auto"/>
              <w:jc w:val="center"/>
              <w:rPr>
                <w:rFonts w:ascii="Times New Roman" w:eastAsia="Times New Roman" w:hAnsi="Times New Roman" w:cs="Times New Roman"/>
                <w:b/>
                <w:bCs/>
                <w:color w:val="000000"/>
                <w:sz w:val="20"/>
                <w:szCs w:val="20"/>
                <w:lang w:eastAsia="ru-RU"/>
              </w:rPr>
            </w:pPr>
          </w:p>
        </w:tc>
        <w:tc>
          <w:tcPr>
            <w:tcW w:w="1434" w:type="dxa"/>
            <w:vMerge/>
            <w:tcBorders>
              <w:top w:val="single" w:sz="4" w:space="0" w:color="000000"/>
              <w:left w:val="single" w:sz="4" w:space="0" w:color="000000"/>
              <w:bottom w:val="single" w:sz="4" w:space="0" w:color="000000"/>
              <w:right w:val="single" w:sz="4" w:space="0" w:color="000000"/>
            </w:tcBorders>
            <w:vAlign w:val="center"/>
            <w:hideMark/>
          </w:tcPr>
          <w:p w:rsidR="004E6A1A" w:rsidRPr="005C05F8" w:rsidRDefault="004E6A1A" w:rsidP="00DA22D8">
            <w:pPr>
              <w:spacing w:after="0" w:line="240" w:lineRule="auto"/>
              <w:jc w:val="center"/>
              <w:rPr>
                <w:rFonts w:ascii="Times New Roman" w:eastAsia="Times New Roman" w:hAnsi="Times New Roman" w:cs="Times New Roman"/>
                <w:b/>
                <w:bCs/>
                <w:color w:val="000000"/>
                <w:sz w:val="20"/>
                <w:szCs w:val="20"/>
                <w:lang w:eastAsia="ru-RU"/>
              </w:rPr>
            </w:pPr>
          </w:p>
        </w:tc>
      </w:tr>
      <w:tr w:rsidR="004E6A1A" w:rsidRPr="005C05F8" w:rsidTr="00410908">
        <w:trPr>
          <w:trHeight w:val="364"/>
        </w:trPr>
        <w:tc>
          <w:tcPr>
            <w:tcW w:w="431" w:type="dxa"/>
            <w:tcBorders>
              <w:top w:val="nil"/>
              <w:left w:val="single" w:sz="4" w:space="0" w:color="000000"/>
              <w:bottom w:val="single" w:sz="4" w:space="0" w:color="000000"/>
              <w:right w:val="single" w:sz="4" w:space="0" w:color="000000"/>
            </w:tcBorders>
            <w:shd w:val="clear" w:color="000000" w:fill="DBE5F1"/>
            <w:vAlign w:val="center"/>
            <w:hideMark/>
          </w:tcPr>
          <w:p w:rsidR="004E6A1A" w:rsidRPr="005C05F8" w:rsidRDefault="004E6A1A" w:rsidP="00DA22D8">
            <w:pPr>
              <w:spacing w:after="0" w:line="240" w:lineRule="auto"/>
              <w:jc w:val="center"/>
              <w:rPr>
                <w:rFonts w:ascii="Times New Roman" w:eastAsia="Times New Roman" w:hAnsi="Times New Roman" w:cs="Times New Roman"/>
                <w:b/>
                <w:bCs/>
                <w:color w:val="000000"/>
                <w:sz w:val="20"/>
                <w:szCs w:val="20"/>
                <w:lang w:eastAsia="ru-RU"/>
              </w:rPr>
            </w:pPr>
            <w:r w:rsidRPr="005C05F8">
              <w:rPr>
                <w:rFonts w:ascii="Times New Roman" w:eastAsia="Times New Roman" w:hAnsi="Times New Roman" w:cs="Times New Roman"/>
                <w:b/>
                <w:bCs/>
                <w:color w:val="000000"/>
                <w:sz w:val="20"/>
                <w:szCs w:val="20"/>
                <w:lang w:eastAsia="ru-RU"/>
              </w:rPr>
              <w:t>1</w:t>
            </w:r>
          </w:p>
        </w:tc>
        <w:tc>
          <w:tcPr>
            <w:tcW w:w="562" w:type="dxa"/>
            <w:tcBorders>
              <w:top w:val="nil"/>
              <w:left w:val="nil"/>
              <w:bottom w:val="single" w:sz="4" w:space="0" w:color="000000"/>
              <w:right w:val="single" w:sz="4" w:space="0" w:color="000000"/>
            </w:tcBorders>
            <w:shd w:val="clear" w:color="000000" w:fill="DBE5F1"/>
            <w:vAlign w:val="center"/>
            <w:hideMark/>
          </w:tcPr>
          <w:p w:rsidR="004E6A1A" w:rsidRPr="005C05F8" w:rsidRDefault="004E6A1A" w:rsidP="00DA22D8">
            <w:pPr>
              <w:spacing w:after="0" w:line="240" w:lineRule="auto"/>
              <w:jc w:val="center"/>
              <w:rPr>
                <w:rFonts w:ascii="Times New Roman" w:eastAsia="Times New Roman" w:hAnsi="Times New Roman" w:cs="Times New Roman"/>
                <w:b/>
                <w:bCs/>
                <w:color w:val="000000"/>
                <w:sz w:val="20"/>
                <w:szCs w:val="20"/>
                <w:lang w:eastAsia="ru-RU"/>
              </w:rPr>
            </w:pPr>
            <w:r w:rsidRPr="005C05F8">
              <w:rPr>
                <w:rFonts w:ascii="Times New Roman" w:eastAsia="Times New Roman" w:hAnsi="Times New Roman" w:cs="Times New Roman"/>
                <w:b/>
                <w:bCs/>
                <w:color w:val="000000"/>
                <w:sz w:val="20"/>
                <w:szCs w:val="20"/>
                <w:lang w:eastAsia="ru-RU"/>
              </w:rPr>
              <w:t>2</w:t>
            </w:r>
          </w:p>
        </w:tc>
        <w:tc>
          <w:tcPr>
            <w:tcW w:w="2022" w:type="dxa"/>
            <w:tcBorders>
              <w:top w:val="nil"/>
              <w:left w:val="nil"/>
              <w:bottom w:val="single" w:sz="4" w:space="0" w:color="000000"/>
              <w:right w:val="single" w:sz="4" w:space="0" w:color="000000"/>
            </w:tcBorders>
            <w:shd w:val="clear" w:color="000000" w:fill="DBE5F1"/>
            <w:vAlign w:val="center"/>
            <w:hideMark/>
          </w:tcPr>
          <w:p w:rsidR="004E6A1A" w:rsidRPr="005C05F8" w:rsidRDefault="004E6A1A" w:rsidP="00DA22D8">
            <w:pPr>
              <w:spacing w:after="0" w:line="240" w:lineRule="auto"/>
              <w:jc w:val="center"/>
              <w:rPr>
                <w:rFonts w:ascii="Times New Roman" w:eastAsia="Times New Roman" w:hAnsi="Times New Roman" w:cs="Times New Roman"/>
                <w:b/>
                <w:bCs/>
                <w:color w:val="000000"/>
                <w:sz w:val="20"/>
                <w:szCs w:val="20"/>
                <w:lang w:eastAsia="ru-RU"/>
              </w:rPr>
            </w:pPr>
            <w:r w:rsidRPr="005C05F8">
              <w:rPr>
                <w:rFonts w:ascii="Times New Roman" w:eastAsia="Times New Roman" w:hAnsi="Times New Roman" w:cs="Times New Roman"/>
                <w:b/>
                <w:bCs/>
                <w:color w:val="000000"/>
                <w:sz w:val="20"/>
                <w:szCs w:val="20"/>
                <w:lang w:eastAsia="ru-RU"/>
              </w:rPr>
              <w:t>4</w:t>
            </w:r>
          </w:p>
        </w:tc>
        <w:tc>
          <w:tcPr>
            <w:tcW w:w="2514" w:type="dxa"/>
            <w:tcBorders>
              <w:top w:val="nil"/>
              <w:left w:val="nil"/>
              <w:bottom w:val="single" w:sz="4" w:space="0" w:color="000000"/>
              <w:right w:val="single" w:sz="4" w:space="0" w:color="000000"/>
            </w:tcBorders>
            <w:shd w:val="clear" w:color="000000" w:fill="DBE5F1"/>
            <w:vAlign w:val="center"/>
            <w:hideMark/>
          </w:tcPr>
          <w:p w:rsidR="004E6A1A" w:rsidRPr="005C05F8" w:rsidRDefault="004E6A1A" w:rsidP="00DA22D8">
            <w:pPr>
              <w:spacing w:after="0" w:line="240" w:lineRule="auto"/>
              <w:jc w:val="center"/>
              <w:rPr>
                <w:rFonts w:ascii="Times New Roman" w:eastAsia="Times New Roman" w:hAnsi="Times New Roman" w:cs="Times New Roman"/>
                <w:b/>
                <w:bCs/>
                <w:color w:val="000000"/>
                <w:sz w:val="20"/>
                <w:szCs w:val="20"/>
                <w:lang w:eastAsia="ru-RU"/>
              </w:rPr>
            </w:pPr>
            <w:r w:rsidRPr="005C05F8">
              <w:rPr>
                <w:rFonts w:ascii="Times New Roman" w:eastAsia="Times New Roman" w:hAnsi="Times New Roman" w:cs="Times New Roman"/>
                <w:b/>
                <w:bCs/>
                <w:color w:val="000000"/>
                <w:sz w:val="20"/>
                <w:szCs w:val="20"/>
                <w:lang w:eastAsia="ru-RU"/>
              </w:rPr>
              <w:t>6</w:t>
            </w:r>
          </w:p>
        </w:tc>
        <w:tc>
          <w:tcPr>
            <w:tcW w:w="709" w:type="dxa"/>
            <w:tcBorders>
              <w:top w:val="nil"/>
              <w:left w:val="nil"/>
              <w:bottom w:val="single" w:sz="4" w:space="0" w:color="000000"/>
              <w:right w:val="single" w:sz="4" w:space="0" w:color="000000"/>
            </w:tcBorders>
            <w:shd w:val="clear" w:color="000000" w:fill="DBE5F1"/>
            <w:vAlign w:val="center"/>
            <w:hideMark/>
          </w:tcPr>
          <w:p w:rsidR="004E6A1A" w:rsidRPr="005C05F8" w:rsidRDefault="004E6A1A" w:rsidP="00DA22D8">
            <w:pPr>
              <w:spacing w:after="0" w:line="240" w:lineRule="auto"/>
              <w:jc w:val="center"/>
              <w:rPr>
                <w:rFonts w:ascii="Times New Roman" w:eastAsia="Times New Roman" w:hAnsi="Times New Roman" w:cs="Times New Roman"/>
                <w:b/>
                <w:bCs/>
                <w:color w:val="000000"/>
                <w:sz w:val="20"/>
                <w:szCs w:val="20"/>
                <w:lang w:eastAsia="ru-RU"/>
              </w:rPr>
            </w:pPr>
            <w:r w:rsidRPr="005C05F8">
              <w:rPr>
                <w:rFonts w:ascii="Times New Roman" w:eastAsia="Times New Roman" w:hAnsi="Times New Roman" w:cs="Times New Roman"/>
                <w:b/>
                <w:bCs/>
                <w:color w:val="000000"/>
                <w:sz w:val="20"/>
                <w:szCs w:val="20"/>
                <w:lang w:eastAsia="ru-RU"/>
              </w:rPr>
              <w:t>8</w:t>
            </w:r>
          </w:p>
        </w:tc>
        <w:tc>
          <w:tcPr>
            <w:tcW w:w="567" w:type="dxa"/>
            <w:tcBorders>
              <w:top w:val="nil"/>
              <w:left w:val="nil"/>
              <w:bottom w:val="single" w:sz="4" w:space="0" w:color="000000"/>
              <w:right w:val="single" w:sz="4" w:space="0" w:color="000000"/>
            </w:tcBorders>
            <w:shd w:val="clear" w:color="000000" w:fill="DBE5F1"/>
            <w:vAlign w:val="center"/>
            <w:hideMark/>
          </w:tcPr>
          <w:p w:rsidR="004E6A1A" w:rsidRPr="005C05F8" w:rsidRDefault="004E6A1A" w:rsidP="00DA22D8">
            <w:pPr>
              <w:spacing w:after="0" w:line="240" w:lineRule="auto"/>
              <w:jc w:val="center"/>
              <w:rPr>
                <w:rFonts w:ascii="Times New Roman" w:eastAsia="Times New Roman" w:hAnsi="Times New Roman" w:cs="Times New Roman"/>
                <w:b/>
                <w:bCs/>
                <w:color w:val="000000"/>
                <w:sz w:val="20"/>
                <w:szCs w:val="20"/>
                <w:lang w:eastAsia="ru-RU"/>
              </w:rPr>
            </w:pPr>
            <w:r w:rsidRPr="005C05F8">
              <w:rPr>
                <w:rFonts w:ascii="Times New Roman" w:eastAsia="Times New Roman" w:hAnsi="Times New Roman" w:cs="Times New Roman"/>
                <w:b/>
                <w:bCs/>
                <w:color w:val="000000"/>
                <w:sz w:val="20"/>
                <w:szCs w:val="20"/>
                <w:lang w:eastAsia="ru-RU"/>
              </w:rPr>
              <w:t>9</w:t>
            </w:r>
          </w:p>
        </w:tc>
        <w:tc>
          <w:tcPr>
            <w:tcW w:w="801" w:type="dxa"/>
            <w:tcBorders>
              <w:top w:val="nil"/>
              <w:left w:val="nil"/>
              <w:bottom w:val="single" w:sz="4" w:space="0" w:color="000000"/>
              <w:right w:val="single" w:sz="4" w:space="0" w:color="000000"/>
            </w:tcBorders>
            <w:shd w:val="clear" w:color="000000" w:fill="DBE5F1"/>
            <w:vAlign w:val="center"/>
            <w:hideMark/>
          </w:tcPr>
          <w:p w:rsidR="004E6A1A" w:rsidRPr="005C05F8" w:rsidRDefault="004E6A1A" w:rsidP="00DA22D8">
            <w:pPr>
              <w:spacing w:after="0" w:line="240" w:lineRule="auto"/>
              <w:jc w:val="center"/>
              <w:rPr>
                <w:rFonts w:ascii="Times New Roman" w:eastAsia="Times New Roman" w:hAnsi="Times New Roman" w:cs="Times New Roman"/>
                <w:b/>
                <w:bCs/>
                <w:color w:val="000000"/>
                <w:sz w:val="20"/>
                <w:szCs w:val="20"/>
                <w:lang w:eastAsia="ru-RU"/>
              </w:rPr>
            </w:pPr>
            <w:r w:rsidRPr="005C05F8">
              <w:rPr>
                <w:rFonts w:ascii="Times New Roman" w:eastAsia="Times New Roman" w:hAnsi="Times New Roman" w:cs="Times New Roman"/>
                <w:b/>
                <w:bCs/>
                <w:color w:val="000000"/>
                <w:sz w:val="20"/>
                <w:szCs w:val="20"/>
                <w:lang w:eastAsia="ru-RU"/>
              </w:rPr>
              <w:t>10</w:t>
            </w:r>
          </w:p>
        </w:tc>
        <w:tc>
          <w:tcPr>
            <w:tcW w:w="1004" w:type="dxa"/>
            <w:tcBorders>
              <w:top w:val="nil"/>
              <w:left w:val="nil"/>
              <w:bottom w:val="single" w:sz="4" w:space="0" w:color="000000"/>
              <w:right w:val="single" w:sz="4" w:space="0" w:color="000000"/>
            </w:tcBorders>
            <w:shd w:val="clear" w:color="000000" w:fill="DBE5F1"/>
            <w:vAlign w:val="center"/>
            <w:hideMark/>
          </w:tcPr>
          <w:p w:rsidR="004E6A1A" w:rsidRPr="005C05F8" w:rsidRDefault="004E6A1A" w:rsidP="00DA22D8">
            <w:pPr>
              <w:spacing w:after="0" w:line="240" w:lineRule="auto"/>
              <w:jc w:val="center"/>
              <w:rPr>
                <w:rFonts w:ascii="Times New Roman" w:eastAsia="Times New Roman" w:hAnsi="Times New Roman" w:cs="Times New Roman"/>
                <w:b/>
                <w:bCs/>
                <w:color w:val="000000"/>
                <w:sz w:val="20"/>
                <w:szCs w:val="20"/>
                <w:lang w:eastAsia="ru-RU"/>
              </w:rPr>
            </w:pPr>
            <w:r w:rsidRPr="005C05F8">
              <w:rPr>
                <w:rFonts w:ascii="Times New Roman" w:eastAsia="Times New Roman" w:hAnsi="Times New Roman" w:cs="Times New Roman"/>
                <w:b/>
                <w:bCs/>
                <w:color w:val="000000"/>
                <w:sz w:val="20"/>
                <w:szCs w:val="20"/>
                <w:lang w:eastAsia="ru-RU"/>
              </w:rPr>
              <w:t>11</w:t>
            </w:r>
          </w:p>
        </w:tc>
        <w:tc>
          <w:tcPr>
            <w:tcW w:w="1004" w:type="dxa"/>
            <w:tcBorders>
              <w:top w:val="nil"/>
              <w:left w:val="nil"/>
              <w:bottom w:val="single" w:sz="4" w:space="0" w:color="000000"/>
              <w:right w:val="single" w:sz="4" w:space="0" w:color="000000"/>
            </w:tcBorders>
            <w:shd w:val="clear" w:color="000000" w:fill="DBE5F1"/>
            <w:vAlign w:val="center"/>
            <w:hideMark/>
          </w:tcPr>
          <w:p w:rsidR="004E6A1A" w:rsidRPr="005C05F8" w:rsidRDefault="004E6A1A" w:rsidP="00DA22D8">
            <w:pPr>
              <w:spacing w:after="0" w:line="240" w:lineRule="auto"/>
              <w:jc w:val="center"/>
              <w:rPr>
                <w:rFonts w:ascii="Times New Roman" w:eastAsia="Times New Roman" w:hAnsi="Times New Roman" w:cs="Times New Roman"/>
                <w:b/>
                <w:bCs/>
                <w:color w:val="000000"/>
                <w:sz w:val="20"/>
                <w:szCs w:val="20"/>
                <w:lang w:eastAsia="ru-RU"/>
              </w:rPr>
            </w:pPr>
            <w:r w:rsidRPr="005C05F8">
              <w:rPr>
                <w:rFonts w:ascii="Times New Roman" w:eastAsia="Times New Roman" w:hAnsi="Times New Roman" w:cs="Times New Roman"/>
                <w:b/>
                <w:bCs/>
                <w:color w:val="000000"/>
                <w:sz w:val="20"/>
                <w:szCs w:val="20"/>
                <w:lang w:eastAsia="ru-RU"/>
              </w:rPr>
              <w:t>12</w:t>
            </w:r>
          </w:p>
        </w:tc>
        <w:tc>
          <w:tcPr>
            <w:tcW w:w="1018" w:type="dxa"/>
            <w:tcBorders>
              <w:top w:val="nil"/>
              <w:left w:val="nil"/>
              <w:bottom w:val="single" w:sz="4" w:space="0" w:color="000000"/>
              <w:right w:val="single" w:sz="4" w:space="0" w:color="000000"/>
            </w:tcBorders>
            <w:shd w:val="clear" w:color="000000" w:fill="DBE5F1"/>
            <w:vAlign w:val="center"/>
            <w:hideMark/>
          </w:tcPr>
          <w:p w:rsidR="004E6A1A" w:rsidRPr="005C05F8" w:rsidRDefault="004E6A1A" w:rsidP="00DA22D8">
            <w:pPr>
              <w:spacing w:after="0" w:line="240" w:lineRule="auto"/>
              <w:jc w:val="center"/>
              <w:rPr>
                <w:rFonts w:ascii="Times New Roman" w:eastAsia="Times New Roman" w:hAnsi="Times New Roman" w:cs="Times New Roman"/>
                <w:b/>
                <w:bCs/>
                <w:color w:val="000000"/>
                <w:sz w:val="20"/>
                <w:szCs w:val="20"/>
                <w:lang w:eastAsia="ru-RU"/>
              </w:rPr>
            </w:pPr>
            <w:r w:rsidRPr="005C05F8">
              <w:rPr>
                <w:rFonts w:ascii="Times New Roman" w:eastAsia="Times New Roman" w:hAnsi="Times New Roman" w:cs="Times New Roman"/>
                <w:b/>
                <w:bCs/>
                <w:color w:val="000000"/>
                <w:sz w:val="20"/>
                <w:szCs w:val="20"/>
                <w:lang w:eastAsia="ru-RU"/>
              </w:rPr>
              <w:t>13</w:t>
            </w:r>
          </w:p>
        </w:tc>
        <w:tc>
          <w:tcPr>
            <w:tcW w:w="851" w:type="dxa"/>
            <w:tcBorders>
              <w:top w:val="nil"/>
              <w:left w:val="nil"/>
              <w:bottom w:val="single" w:sz="4" w:space="0" w:color="000000"/>
              <w:right w:val="single" w:sz="4" w:space="0" w:color="000000"/>
            </w:tcBorders>
            <w:shd w:val="clear" w:color="000000" w:fill="DBE5F1"/>
            <w:vAlign w:val="center"/>
            <w:hideMark/>
          </w:tcPr>
          <w:p w:rsidR="004E6A1A" w:rsidRPr="005C05F8" w:rsidRDefault="004E6A1A" w:rsidP="00DA22D8">
            <w:pPr>
              <w:spacing w:after="0" w:line="240" w:lineRule="auto"/>
              <w:jc w:val="center"/>
              <w:rPr>
                <w:rFonts w:ascii="Times New Roman" w:eastAsia="Times New Roman" w:hAnsi="Times New Roman" w:cs="Times New Roman"/>
                <w:b/>
                <w:bCs/>
                <w:color w:val="000000"/>
                <w:sz w:val="20"/>
                <w:szCs w:val="20"/>
                <w:lang w:eastAsia="ru-RU"/>
              </w:rPr>
            </w:pPr>
            <w:r w:rsidRPr="005C05F8">
              <w:rPr>
                <w:rFonts w:ascii="Times New Roman" w:eastAsia="Times New Roman" w:hAnsi="Times New Roman" w:cs="Times New Roman"/>
                <w:b/>
                <w:bCs/>
                <w:color w:val="000000"/>
                <w:sz w:val="20"/>
                <w:szCs w:val="20"/>
                <w:lang w:eastAsia="ru-RU"/>
              </w:rPr>
              <w:t>14</w:t>
            </w:r>
          </w:p>
        </w:tc>
        <w:tc>
          <w:tcPr>
            <w:tcW w:w="1147" w:type="dxa"/>
            <w:tcBorders>
              <w:top w:val="nil"/>
              <w:left w:val="nil"/>
              <w:bottom w:val="single" w:sz="4" w:space="0" w:color="000000"/>
              <w:right w:val="single" w:sz="4" w:space="0" w:color="000000"/>
            </w:tcBorders>
            <w:shd w:val="clear" w:color="000000" w:fill="DBE5F1"/>
            <w:vAlign w:val="center"/>
            <w:hideMark/>
          </w:tcPr>
          <w:p w:rsidR="004E6A1A" w:rsidRPr="005C05F8" w:rsidRDefault="004E6A1A" w:rsidP="00DA22D8">
            <w:pPr>
              <w:spacing w:after="0" w:line="240" w:lineRule="auto"/>
              <w:jc w:val="center"/>
              <w:rPr>
                <w:rFonts w:ascii="Times New Roman" w:eastAsia="Times New Roman" w:hAnsi="Times New Roman" w:cs="Times New Roman"/>
                <w:b/>
                <w:bCs/>
                <w:color w:val="000000"/>
                <w:sz w:val="20"/>
                <w:szCs w:val="20"/>
                <w:lang w:eastAsia="ru-RU"/>
              </w:rPr>
            </w:pPr>
            <w:r w:rsidRPr="005C05F8">
              <w:rPr>
                <w:rFonts w:ascii="Times New Roman" w:eastAsia="Times New Roman" w:hAnsi="Times New Roman" w:cs="Times New Roman"/>
                <w:b/>
                <w:bCs/>
                <w:color w:val="000000"/>
                <w:sz w:val="20"/>
                <w:szCs w:val="20"/>
                <w:lang w:eastAsia="ru-RU"/>
              </w:rPr>
              <w:t>15</w:t>
            </w:r>
          </w:p>
        </w:tc>
        <w:tc>
          <w:tcPr>
            <w:tcW w:w="718" w:type="dxa"/>
            <w:tcBorders>
              <w:top w:val="nil"/>
              <w:left w:val="nil"/>
              <w:bottom w:val="single" w:sz="4" w:space="0" w:color="000000"/>
              <w:right w:val="single" w:sz="4" w:space="0" w:color="000000"/>
            </w:tcBorders>
            <w:shd w:val="clear" w:color="000000" w:fill="DBE5F1"/>
            <w:vAlign w:val="center"/>
            <w:hideMark/>
          </w:tcPr>
          <w:p w:rsidR="004E6A1A" w:rsidRPr="005C05F8" w:rsidRDefault="004E6A1A" w:rsidP="00DA22D8">
            <w:pPr>
              <w:spacing w:after="0" w:line="240" w:lineRule="auto"/>
              <w:jc w:val="center"/>
              <w:rPr>
                <w:rFonts w:ascii="Times New Roman" w:eastAsia="Times New Roman" w:hAnsi="Times New Roman" w:cs="Times New Roman"/>
                <w:b/>
                <w:bCs/>
                <w:color w:val="000000"/>
                <w:sz w:val="20"/>
                <w:szCs w:val="20"/>
                <w:lang w:eastAsia="ru-RU"/>
              </w:rPr>
            </w:pPr>
            <w:r w:rsidRPr="005C05F8">
              <w:rPr>
                <w:rFonts w:ascii="Times New Roman" w:eastAsia="Times New Roman" w:hAnsi="Times New Roman" w:cs="Times New Roman"/>
                <w:b/>
                <w:bCs/>
                <w:color w:val="000000"/>
                <w:sz w:val="20"/>
                <w:szCs w:val="20"/>
                <w:lang w:eastAsia="ru-RU"/>
              </w:rPr>
              <w:t>16</w:t>
            </w:r>
          </w:p>
        </w:tc>
        <w:tc>
          <w:tcPr>
            <w:tcW w:w="1147" w:type="dxa"/>
            <w:tcBorders>
              <w:top w:val="nil"/>
              <w:left w:val="nil"/>
              <w:bottom w:val="single" w:sz="4" w:space="0" w:color="000000"/>
              <w:right w:val="single" w:sz="4" w:space="0" w:color="000000"/>
            </w:tcBorders>
            <w:shd w:val="clear" w:color="000000" w:fill="DBE5F1"/>
            <w:vAlign w:val="center"/>
            <w:hideMark/>
          </w:tcPr>
          <w:p w:rsidR="004E6A1A" w:rsidRPr="005C05F8" w:rsidRDefault="004E6A1A" w:rsidP="00DA22D8">
            <w:pPr>
              <w:spacing w:after="0" w:line="240" w:lineRule="auto"/>
              <w:jc w:val="center"/>
              <w:rPr>
                <w:rFonts w:ascii="Times New Roman" w:eastAsia="Times New Roman" w:hAnsi="Times New Roman" w:cs="Times New Roman"/>
                <w:b/>
                <w:bCs/>
                <w:color w:val="000000"/>
                <w:sz w:val="20"/>
                <w:szCs w:val="20"/>
                <w:lang w:eastAsia="ru-RU"/>
              </w:rPr>
            </w:pPr>
            <w:r w:rsidRPr="005C05F8">
              <w:rPr>
                <w:rFonts w:ascii="Times New Roman" w:eastAsia="Times New Roman" w:hAnsi="Times New Roman" w:cs="Times New Roman"/>
                <w:b/>
                <w:bCs/>
                <w:color w:val="000000"/>
                <w:sz w:val="20"/>
                <w:szCs w:val="20"/>
                <w:lang w:eastAsia="ru-RU"/>
              </w:rPr>
              <w:t>17</w:t>
            </w:r>
          </w:p>
        </w:tc>
        <w:tc>
          <w:tcPr>
            <w:tcW w:w="1434" w:type="dxa"/>
            <w:tcBorders>
              <w:top w:val="nil"/>
              <w:left w:val="nil"/>
              <w:bottom w:val="single" w:sz="4" w:space="0" w:color="000000"/>
              <w:right w:val="single" w:sz="4" w:space="0" w:color="000000"/>
            </w:tcBorders>
            <w:shd w:val="clear" w:color="000000" w:fill="DBE5F1"/>
            <w:vAlign w:val="center"/>
            <w:hideMark/>
          </w:tcPr>
          <w:p w:rsidR="004E6A1A" w:rsidRPr="005C05F8" w:rsidRDefault="004E6A1A" w:rsidP="00DA22D8">
            <w:pPr>
              <w:spacing w:after="0" w:line="240" w:lineRule="auto"/>
              <w:jc w:val="center"/>
              <w:rPr>
                <w:rFonts w:ascii="Times New Roman" w:eastAsia="Times New Roman" w:hAnsi="Times New Roman" w:cs="Times New Roman"/>
                <w:b/>
                <w:bCs/>
                <w:color w:val="000000"/>
                <w:sz w:val="20"/>
                <w:szCs w:val="20"/>
                <w:lang w:eastAsia="ru-RU"/>
              </w:rPr>
            </w:pPr>
            <w:r w:rsidRPr="005C05F8">
              <w:rPr>
                <w:rFonts w:ascii="Times New Roman" w:eastAsia="Times New Roman" w:hAnsi="Times New Roman" w:cs="Times New Roman"/>
                <w:b/>
                <w:bCs/>
                <w:color w:val="000000"/>
                <w:sz w:val="20"/>
                <w:szCs w:val="20"/>
                <w:lang w:eastAsia="ru-RU"/>
              </w:rPr>
              <w:t>18</w:t>
            </w:r>
          </w:p>
        </w:tc>
      </w:tr>
      <w:tr w:rsidR="006D613D" w:rsidRPr="00142106" w:rsidTr="00AC68EC">
        <w:trPr>
          <w:trHeight w:val="921"/>
        </w:trPr>
        <w:tc>
          <w:tcPr>
            <w:tcW w:w="431" w:type="dxa"/>
            <w:tcBorders>
              <w:top w:val="single" w:sz="4" w:space="0" w:color="auto"/>
              <w:left w:val="single" w:sz="4" w:space="0" w:color="000000"/>
              <w:bottom w:val="single" w:sz="4" w:space="0" w:color="auto"/>
              <w:right w:val="single" w:sz="4" w:space="0" w:color="000000"/>
            </w:tcBorders>
            <w:shd w:val="clear" w:color="auto" w:fill="auto"/>
            <w:vAlign w:val="center"/>
          </w:tcPr>
          <w:p w:rsidR="006D613D" w:rsidRPr="00E171FF" w:rsidRDefault="006D613D" w:rsidP="00AE7C3B">
            <w:pPr>
              <w:jc w:val="center"/>
              <w:rPr>
                <w:rFonts w:ascii="Times New Roman" w:hAnsi="Times New Roman" w:cs="Times New Roman"/>
                <w:bCs/>
                <w:sz w:val="20"/>
                <w:szCs w:val="20"/>
              </w:rPr>
            </w:pPr>
            <w:r>
              <w:rPr>
                <w:rFonts w:ascii="Times New Roman" w:hAnsi="Times New Roman" w:cs="Times New Roman"/>
                <w:bCs/>
                <w:sz w:val="20"/>
                <w:szCs w:val="20"/>
              </w:rPr>
              <w:t>1</w:t>
            </w:r>
          </w:p>
        </w:tc>
        <w:tc>
          <w:tcPr>
            <w:tcW w:w="562" w:type="dxa"/>
            <w:tcBorders>
              <w:top w:val="single" w:sz="4" w:space="0" w:color="auto"/>
              <w:left w:val="nil"/>
              <w:bottom w:val="single" w:sz="4" w:space="0" w:color="auto"/>
              <w:right w:val="single" w:sz="4" w:space="0" w:color="000000"/>
            </w:tcBorders>
            <w:shd w:val="clear" w:color="auto" w:fill="auto"/>
            <w:vAlign w:val="center"/>
          </w:tcPr>
          <w:p w:rsidR="006D613D" w:rsidRPr="00E171FF" w:rsidRDefault="006D613D" w:rsidP="00AE7C3B">
            <w:pPr>
              <w:spacing w:after="0" w:line="240" w:lineRule="auto"/>
              <w:jc w:val="center"/>
              <w:rPr>
                <w:rFonts w:ascii="Times New Roman" w:eastAsia="Times New Roman" w:hAnsi="Times New Roman" w:cs="Times New Roman"/>
                <w:color w:val="000000"/>
                <w:sz w:val="20"/>
                <w:szCs w:val="20"/>
                <w:lang w:eastAsia="ru-RU"/>
              </w:rPr>
            </w:pPr>
            <w:r w:rsidRPr="00E171FF">
              <w:rPr>
                <w:rFonts w:ascii="Times New Roman" w:eastAsia="Times New Roman" w:hAnsi="Times New Roman" w:cs="Times New Roman"/>
                <w:color w:val="000000"/>
                <w:sz w:val="20"/>
                <w:szCs w:val="20"/>
                <w:lang w:eastAsia="ru-RU"/>
              </w:rPr>
              <w:t>да</w:t>
            </w:r>
          </w:p>
        </w:tc>
        <w:tc>
          <w:tcPr>
            <w:tcW w:w="2022" w:type="dxa"/>
            <w:tcBorders>
              <w:top w:val="single" w:sz="4" w:space="0" w:color="auto"/>
              <w:left w:val="nil"/>
              <w:bottom w:val="single" w:sz="4" w:space="0" w:color="auto"/>
              <w:right w:val="single" w:sz="4" w:space="0" w:color="000000"/>
            </w:tcBorders>
            <w:shd w:val="clear" w:color="auto" w:fill="auto"/>
            <w:vAlign w:val="center"/>
          </w:tcPr>
          <w:p w:rsidR="006D613D" w:rsidRPr="00410908" w:rsidRDefault="006D613D" w:rsidP="00AC68EC">
            <w:pPr>
              <w:spacing w:line="240" w:lineRule="auto"/>
              <w:jc w:val="center"/>
              <w:rPr>
                <w:rFonts w:ascii="Times New Roman" w:hAnsi="Times New Roman" w:cs="Times New Roman"/>
                <w:color w:val="000000"/>
                <w:sz w:val="20"/>
                <w:szCs w:val="20"/>
              </w:rPr>
            </w:pPr>
            <w:r w:rsidRPr="000E128A">
              <w:rPr>
                <w:rFonts w:ascii="Times New Roman" w:hAnsi="Times New Roman" w:cs="Times New Roman"/>
                <w:color w:val="000000"/>
                <w:sz w:val="20"/>
                <w:szCs w:val="20"/>
              </w:rPr>
              <w:t>Декстроза</w:t>
            </w:r>
          </w:p>
        </w:tc>
        <w:tc>
          <w:tcPr>
            <w:tcW w:w="2514" w:type="dxa"/>
            <w:tcBorders>
              <w:top w:val="single" w:sz="4" w:space="0" w:color="auto"/>
              <w:left w:val="nil"/>
              <w:bottom w:val="single" w:sz="4" w:space="0" w:color="auto"/>
              <w:right w:val="single" w:sz="4" w:space="0" w:color="000000"/>
            </w:tcBorders>
            <w:shd w:val="clear" w:color="auto" w:fill="auto"/>
            <w:vAlign w:val="center"/>
          </w:tcPr>
          <w:p w:rsidR="006D613D" w:rsidRPr="00410908" w:rsidRDefault="006D613D" w:rsidP="00AC68EC">
            <w:pPr>
              <w:spacing w:line="240" w:lineRule="auto"/>
              <w:jc w:val="center"/>
              <w:rPr>
                <w:rFonts w:ascii="Times New Roman" w:hAnsi="Times New Roman" w:cs="Times New Roman"/>
                <w:sz w:val="20"/>
                <w:szCs w:val="20"/>
              </w:rPr>
            </w:pPr>
            <w:r w:rsidRPr="000E128A">
              <w:rPr>
                <w:rFonts w:ascii="Times New Roman" w:hAnsi="Times New Roman" w:cs="Times New Roman"/>
                <w:sz w:val="20"/>
                <w:szCs w:val="20"/>
              </w:rPr>
              <w:t xml:space="preserve">Раствор для </w:t>
            </w:r>
            <w:proofErr w:type="spellStart"/>
            <w:r w:rsidRPr="000E128A">
              <w:rPr>
                <w:rFonts w:ascii="Times New Roman" w:hAnsi="Times New Roman" w:cs="Times New Roman"/>
                <w:sz w:val="20"/>
                <w:szCs w:val="20"/>
              </w:rPr>
              <w:t>инфузий</w:t>
            </w:r>
            <w:proofErr w:type="spellEnd"/>
            <w:r w:rsidRPr="000E128A">
              <w:rPr>
                <w:rFonts w:ascii="Times New Roman" w:hAnsi="Times New Roman" w:cs="Times New Roman"/>
                <w:sz w:val="20"/>
                <w:szCs w:val="20"/>
              </w:rPr>
              <w:t xml:space="preserve"> 200 мг/м</w:t>
            </w:r>
            <w:proofErr w:type="gramStart"/>
            <w:r w:rsidRPr="000E128A">
              <w:rPr>
                <w:rFonts w:ascii="Times New Roman" w:hAnsi="Times New Roman" w:cs="Times New Roman"/>
                <w:sz w:val="20"/>
                <w:szCs w:val="20"/>
              </w:rPr>
              <w:t>л-</w:t>
            </w:r>
            <w:proofErr w:type="gramEnd"/>
            <w:r w:rsidRPr="000E128A">
              <w:rPr>
                <w:rFonts w:ascii="Times New Roman" w:hAnsi="Times New Roman" w:cs="Times New Roman"/>
                <w:sz w:val="20"/>
                <w:szCs w:val="20"/>
              </w:rPr>
              <w:t xml:space="preserve"> флакон 500 мл</w:t>
            </w:r>
          </w:p>
        </w:tc>
        <w:tc>
          <w:tcPr>
            <w:tcW w:w="709" w:type="dxa"/>
            <w:tcBorders>
              <w:top w:val="single" w:sz="4" w:space="0" w:color="auto"/>
              <w:left w:val="nil"/>
              <w:bottom w:val="single" w:sz="4" w:space="0" w:color="auto"/>
              <w:right w:val="single" w:sz="4" w:space="0" w:color="000000"/>
            </w:tcBorders>
            <w:shd w:val="clear" w:color="auto" w:fill="auto"/>
            <w:vAlign w:val="center"/>
          </w:tcPr>
          <w:p w:rsidR="006D613D" w:rsidRPr="00410908" w:rsidRDefault="006D613D" w:rsidP="00AC68EC">
            <w:pPr>
              <w:spacing w:line="240" w:lineRule="auto"/>
              <w:jc w:val="center"/>
              <w:rPr>
                <w:rFonts w:ascii="Times New Roman" w:hAnsi="Times New Roman" w:cs="Times New Roman"/>
                <w:sz w:val="20"/>
                <w:szCs w:val="20"/>
              </w:rPr>
            </w:pPr>
            <w:r>
              <w:rPr>
                <w:rFonts w:ascii="Times New Roman" w:hAnsi="Times New Roman" w:cs="Times New Roman"/>
                <w:sz w:val="20"/>
                <w:szCs w:val="20"/>
              </w:rPr>
              <w:t>70 000</w:t>
            </w:r>
          </w:p>
        </w:tc>
        <w:tc>
          <w:tcPr>
            <w:tcW w:w="567" w:type="dxa"/>
            <w:tcBorders>
              <w:top w:val="single" w:sz="4" w:space="0" w:color="auto"/>
              <w:left w:val="nil"/>
              <w:bottom w:val="single" w:sz="4" w:space="0" w:color="auto"/>
              <w:right w:val="single" w:sz="4" w:space="0" w:color="000000"/>
            </w:tcBorders>
            <w:shd w:val="clear" w:color="auto" w:fill="auto"/>
            <w:vAlign w:val="center"/>
          </w:tcPr>
          <w:p w:rsidR="006D613D" w:rsidRPr="00410908" w:rsidRDefault="006D613D" w:rsidP="00AC68EC">
            <w:pPr>
              <w:spacing w:line="240" w:lineRule="auto"/>
              <w:jc w:val="center"/>
              <w:rPr>
                <w:rFonts w:ascii="Times New Roman" w:hAnsi="Times New Roman" w:cs="Times New Roman"/>
                <w:sz w:val="20"/>
                <w:szCs w:val="20"/>
              </w:rPr>
            </w:pPr>
            <w:r>
              <w:rPr>
                <w:rFonts w:ascii="Times New Roman" w:hAnsi="Times New Roman" w:cs="Times New Roman"/>
                <w:sz w:val="20"/>
                <w:szCs w:val="20"/>
              </w:rPr>
              <w:t>мл</w:t>
            </w:r>
          </w:p>
        </w:tc>
        <w:tc>
          <w:tcPr>
            <w:tcW w:w="801" w:type="dxa"/>
            <w:tcBorders>
              <w:top w:val="single" w:sz="4" w:space="0" w:color="auto"/>
              <w:left w:val="nil"/>
              <w:bottom w:val="single" w:sz="4" w:space="0" w:color="auto"/>
              <w:right w:val="single" w:sz="4" w:space="0" w:color="000000"/>
            </w:tcBorders>
            <w:shd w:val="clear" w:color="auto" w:fill="auto"/>
            <w:vAlign w:val="center"/>
          </w:tcPr>
          <w:p w:rsidR="006D613D" w:rsidRPr="00AC68EC" w:rsidRDefault="006D613D" w:rsidP="006D613D">
            <w:pPr>
              <w:jc w:val="center"/>
              <w:rPr>
                <w:rFonts w:ascii="Times New Roman" w:hAnsi="Times New Roman" w:cs="Times New Roman"/>
                <w:color w:val="000000"/>
                <w:sz w:val="18"/>
                <w:szCs w:val="18"/>
              </w:rPr>
            </w:pPr>
            <w:r>
              <w:rPr>
                <w:rFonts w:ascii="Times New Roman" w:hAnsi="Times New Roman" w:cs="Times New Roman"/>
                <w:color w:val="000000"/>
                <w:sz w:val="18"/>
                <w:szCs w:val="18"/>
              </w:rPr>
              <w:t>0,4439</w:t>
            </w:r>
          </w:p>
        </w:tc>
        <w:tc>
          <w:tcPr>
            <w:tcW w:w="1004" w:type="dxa"/>
            <w:tcBorders>
              <w:top w:val="single" w:sz="4" w:space="0" w:color="auto"/>
              <w:left w:val="nil"/>
              <w:bottom w:val="single" w:sz="4" w:space="0" w:color="auto"/>
              <w:right w:val="single" w:sz="4" w:space="0" w:color="000000"/>
            </w:tcBorders>
            <w:shd w:val="clear" w:color="auto" w:fill="auto"/>
            <w:vAlign w:val="center"/>
          </w:tcPr>
          <w:p w:rsidR="006D613D" w:rsidRPr="003E415B" w:rsidRDefault="006D613D" w:rsidP="00AC68EC">
            <w:pPr>
              <w:spacing w:line="240" w:lineRule="auto"/>
              <w:jc w:val="center"/>
              <w:rPr>
                <w:rFonts w:ascii="Times New Roman" w:hAnsi="Times New Roman" w:cs="Times New Roman"/>
                <w:bCs/>
                <w:color w:val="000000"/>
                <w:sz w:val="20"/>
                <w:szCs w:val="20"/>
              </w:rPr>
            </w:pPr>
            <w:r>
              <w:rPr>
                <w:rFonts w:ascii="Times New Roman" w:hAnsi="Times New Roman" w:cs="Times New Roman"/>
                <w:bCs/>
                <w:color w:val="000000"/>
                <w:sz w:val="20"/>
                <w:szCs w:val="20"/>
              </w:rPr>
              <w:t>0,08</w:t>
            </w:r>
          </w:p>
        </w:tc>
        <w:tc>
          <w:tcPr>
            <w:tcW w:w="1004" w:type="dxa"/>
            <w:tcBorders>
              <w:top w:val="single" w:sz="4" w:space="0" w:color="auto"/>
              <w:left w:val="nil"/>
              <w:bottom w:val="single" w:sz="4" w:space="0" w:color="auto"/>
              <w:right w:val="single" w:sz="4" w:space="0" w:color="000000"/>
            </w:tcBorders>
            <w:shd w:val="clear" w:color="auto" w:fill="auto"/>
            <w:vAlign w:val="center"/>
          </w:tcPr>
          <w:p w:rsidR="006D613D" w:rsidRPr="00410908" w:rsidRDefault="006D613D" w:rsidP="00AC68EC">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1018" w:type="dxa"/>
            <w:tcBorders>
              <w:top w:val="single" w:sz="4" w:space="0" w:color="auto"/>
              <w:left w:val="nil"/>
              <w:bottom w:val="single" w:sz="4" w:space="0" w:color="auto"/>
              <w:right w:val="single" w:sz="4" w:space="0" w:color="000000"/>
            </w:tcBorders>
            <w:shd w:val="clear" w:color="auto" w:fill="auto"/>
            <w:vAlign w:val="center"/>
          </w:tcPr>
          <w:p w:rsidR="006D613D" w:rsidRPr="00410908" w:rsidRDefault="006D613D" w:rsidP="00AC68EC">
            <w:pPr>
              <w:spacing w:line="240" w:lineRule="auto"/>
              <w:jc w:val="center"/>
              <w:rPr>
                <w:rFonts w:ascii="Times New Roman" w:hAnsi="Times New Roman" w:cs="Times New Roman"/>
                <w:b/>
                <w:sz w:val="20"/>
                <w:szCs w:val="20"/>
              </w:rPr>
            </w:pPr>
            <w:r>
              <w:rPr>
                <w:rFonts w:ascii="Times New Roman" w:hAnsi="Times New Roman" w:cs="Times New Roman"/>
                <w:b/>
                <w:sz w:val="20"/>
                <w:szCs w:val="20"/>
              </w:rPr>
              <w:t>-</w:t>
            </w:r>
          </w:p>
        </w:tc>
        <w:tc>
          <w:tcPr>
            <w:tcW w:w="851" w:type="dxa"/>
            <w:tcBorders>
              <w:top w:val="single" w:sz="4" w:space="0" w:color="auto"/>
              <w:left w:val="nil"/>
              <w:bottom w:val="single" w:sz="4" w:space="0" w:color="auto"/>
              <w:right w:val="single" w:sz="4" w:space="0" w:color="000000"/>
            </w:tcBorders>
            <w:shd w:val="clear" w:color="auto" w:fill="auto"/>
            <w:vAlign w:val="center"/>
          </w:tcPr>
          <w:p w:rsidR="006D613D" w:rsidRPr="003E415B" w:rsidRDefault="006D613D" w:rsidP="006D613D">
            <w:pPr>
              <w:spacing w:line="240" w:lineRule="auto"/>
              <w:jc w:val="center"/>
              <w:rPr>
                <w:rFonts w:ascii="Times New Roman" w:hAnsi="Times New Roman" w:cs="Times New Roman"/>
                <w:bCs/>
                <w:color w:val="000000"/>
                <w:sz w:val="20"/>
                <w:szCs w:val="20"/>
              </w:rPr>
            </w:pPr>
            <w:r>
              <w:rPr>
                <w:rFonts w:ascii="Times New Roman" w:hAnsi="Times New Roman" w:cs="Times New Roman"/>
                <w:bCs/>
                <w:color w:val="000000"/>
                <w:sz w:val="20"/>
                <w:szCs w:val="20"/>
              </w:rPr>
              <w:t>0,08</w:t>
            </w:r>
          </w:p>
        </w:tc>
        <w:tc>
          <w:tcPr>
            <w:tcW w:w="1147" w:type="dxa"/>
            <w:tcBorders>
              <w:top w:val="single" w:sz="4" w:space="0" w:color="auto"/>
              <w:left w:val="nil"/>
              <w:bottom w:val="single" w:sz="4" w:space="0" w:color="auto"/>
              <w:right w:val="single" w:sz="4" w:space="0" w:color="000000"/>
            </w:tcBorders>
            <w:shd w:val="clear" w:color="auto" w:fill="auto"/>
            <w:vAlign w:val="center"/>
          </w:tcPr>
          <w:p w:rsidR="006D613D" w:rsidRPr="00410908" w:rsidRDefault="006D613D" w:rsidP="00AC68EC">
            <w:pPr>
              <w:spacing w:line="240" w:lineRule="auto"/>
              <w:jc w:val="center"/>
              <w:rPr>
                <w:rFonts w:ascii="Times New Roman" w:hAnsi="Times New Roman" w:cs="Times New Roman"/>
                <w:sz w:val="20"/>
                <w:szCs w:val="20"/>
              </w:rPr>
            </w:pPr>
            <w:r>
              <w:rPr>
                <w:rFonts w:ascii="Times New Roman" w:hAnsi="Times New Roman" w:cs="Times New Roman"/>
                <w:sz w:val="20"/>
                <w:szCs w:val="20"/>
              </w:rPr>
              <w:t>18</w:t>
            </w:r>
          </w:p>
        </w:tc>
        <w:tc>
          <w:tcPr>
            <w:tcW w:w="718" w:type="dxa"/>
            <w:tcBorders>
              <w:top w:val="single" w:sz="4" w:space="0" w:color="auto"/>
              <w:left w:val="nil"/>
              <w:bottom w:val="single" w:sz="4" w:space="0" w:color="auto"/>
              <w:right w:val="single" w:sz="4" w:space="0" w:color="000000"/>
            </w:tcBorders>
            <w:shd w:val="clear" w:color="auto" w:fill="auto"/>
            <w:vAlign w:val="center"/>
          </w:tcPr>
          <w:p w:rsidR="006D613D" w:rsidRPr="00410908" w:rsidRDefault="006D613D" w:rsidP="00AC68EC">
            <w:pPr>
              <w:spacing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10%</w:t>
            </w:r>
          </w:p>
        </w:tc>
        <w:tc>
          <w:tcPr>
            <w:tcW w:w="1147" w:type="dxa"/>
            <w:tcBorders>
              <w:top w:val="single" w:sz="4" w:space="0" w:color="auto"/>
              <w:left w:val="nil"/>
              <w:bottom w:val="single" w:sz="4" w:space="0" w:color="auto"/>
              <w:right w:val="single" w:sz="4" w:space="0" w:color="000000"/>
            </w:tcBorders>
            <w:shd w:val="clear" w:color="auto" w:fill="auto"/>
            <w:vAlign w:val="center"/>
          </w:tcPr>
          <w:p w:rsidR="006D613D" w:rsidRPr="00410908" w:rsidRDefault="006D613D" w:rsidP="00AC68EC">
            <w:pPr>
              <w:spacing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0,11</w:t>
            </w:r>
          </w:p>
        </w:tc>
        <w:tc>
          <w:tcPr>
            <w:tcW w:w="1434" w:type="dxa"/>
            <w:tcBorders>
              <w:top w:val="single" w:sz="4" w:space="0" w:color="auto"/>
              <w:left w:val="nil"/>
              <w:bottom w:val="single" w:sz="4" w:space="0" w:color="auto"/>
              <w:right w:val="single" w:sz="4" w:space="0" w:color="000000"/>
            </w:tcBorders>
            <w:shd w:val="clear" w:color="auto" w:fill="auto"/>
            <w:vAlign w:val="center"/>
          </w:tcPr>
          <w:p w:rsidR="006D613D" w:rsidRPr="00410908" w:rsidRDefault="006D613D" w:rsidP="00AC68EC">
            <w:pPr>
              <w:spacing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7434,00</w:t>
            </w:r>
          </w:p>
        </w:tc>
      </w:tr>
      <w:tr w:rsidR="006D613D" w:rsidRPr="00142106" w:rsidTr="00AC68EC">
        <w:trPr>
          <w:trHeight w:val="921"/>
        </w:trPr>
        <w:tc>
          <w:tcPr>
            <w:tcW w:w="431" w:type="dxa"/>
            <w:tcBorders>
              <w:top w:val="single" w:sz="4" w:space="0" w:color="auto"/>
              <w:left w:val="single" w:sz="4" w:space="0" w:color="000000"/>
              <w:bottom w:val="single" w:sz="4" w:space="0" w:color="auto"/>
              <w:right w:val="single" w:sz="4" w:space="0" w:color="000000"/>
            </w:tcBorders>
            <w:shd w:val="clear" w:color="auto" w:fill="auto"/>
            <w:vAlign w:val="center"/>
          </w:tcPr>
          <w:p w:rsidR="006D613D" w:rsidRDefault="006D613D" w:rsidP="00AE7C3B">
            <w:pPr>
              <w:jc w:val="center"/>
              <w:rPr>
                <w:rFonts w:ascii="Times New Roman" w:hAnsi="Times New Roman" w:cs="Times New Roman"/>
                <w:bCs/>
                <w:sz w:val="20"/>
                <w:szCs w:val="20"/>
              </w:rPr>
            </w:pPr>
            <w:r>
              <w:rPr>
                <w:rFonts w:ascii="Times New Roman" w:hAnsi="Times New Roman" w:cs="Times New Roman"/>
                <w:bCs/>
                <w:sz w:val="20"/>
                <w:szCs w:val="20"/>
              </w:rPr>
              <w:t>2</w:t>
            </w:r>
          </w:p>
        </w:tc>
        <w:tc>
          <w:tcPr>
            <w:tcW w:w="562" w:type="dxa"/>
            <w:tcBorders>
              <w:top w:val="single" w:sz="4" w:space="0" w:color="auto"/>
              <w:left w:val="nil"/>
              <w:bottom w:val="single" w:sz="4" w:space="0" w:color="auto"/>
              <w:right w:val="single" w:sz="4" w:space="0" w:color="000000"/>
            </w:tcBorders>
            <w:shd w:val="clear" w:color="auto" w:fill="auto"/>
            <w:vAlign w:val="center"/>
          </w:tcPr>
          <w:p w:rsidR="006D613D" w:rsidRPr="00E171FF" w:rsidRDefault="006D613D" w:rsidP="00AE7C3B">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да</w:t>
            </w:r>
          </w:p>
        </w:tc>
        <w:tc>
          <w:tcPr>
            <w:tcW w:w="2022" w:type="dxa"/>
            <w:tcBorders>
              <w:top w:val="single" w:sz="4" w:space="0" w:color="auto"/>
              <w:left w:val="nil"/>
              <w:bottom w:val="single" w:sz="4" w:space="0" w:color="auto"/>
              <w:right w:val="single" w:sz="4" w:space="0" w:color="000000"/>
            </w:tcBorders>
            <w:shd w:val="clear" w:color="auto" w:fill="auto"/>
            <w:vAlign w:val="center"/>
          </w:tcPr>
          <w:p w:rsidR="006D613D" w:rsidRPr="00410908" w:rsidRDefault="006D613D" w:rsidP="00AC68EC">
            <w:pPr>
              <w:spacing w:line="240" w:lineRule="auto"/>
              <w:jc w:val="center"/>
              <w:rPr>
                <w:rFonts w:ascii="Times New Roman" w:hAnsi="Times New Roman" w:cs="Times New Roman"/>
                <w:color w:val="000000"/>
                <w:sz w:val="20"/>
                <w:szCs w:val="20"/>
              </w:rPr>
            </w:pPr>
            <w:r w:rsidRPr="00D94A66">
              <w:rPr>
                <w:rFonts w:ascii="Times New Roman" w:hAnsi="Times New Roman" w:cs="Times New Roman"/>
                <w:color w:val="000000"/>
                <w:sz w:val="20"/>
                <w:szCs w:val="20"/>
              </w:rPr>
              <w:t>БЕТАГИСТИН</w:t>
            </w:r>
          </w:p>
        </w:tc>
        <w:tc>
          <w:tcPr>
            <w:tcW w:w="2514" w:type="dxa"/>
            <w:tcBorders>
              <w:top w:val="single" w:sz="4" w:space="0" w:color="auto"/>
              <w:left w:val="nil"/>
              <w:bottom w:val="single" w:sz="4" w:space="0" w:color="auto"/>
              <w:right w:val="single" w:sz="4" w:space="0" w:color="000000"/>
            </w:tcBorders>
            <w:shd w:val="clear" w:color="auto" w:fill="auto"/>
            <w:vAlign w:val="center"/>
          </w:tcPr>
          <w:p w:rsidR="006D613D" w:rsidRPr="00410908" w:rsidRDefault="006D613D" w:rsidP="002F24B5">
            <w:pPr>
              <w:spacing w:line="240" w:lineRule="auto"/>
              <w:jc w:val="center"/>
              <w:rPr>
                <w:rFonts w:ascii="Times New Roman" w:hAnsi="Times New Roman" w:cs="Times New Roman"/>
                <w:sz w:val="20"/>
                <w:szCs w:val="20"/>
              </w:rPr>
            </w:pPr>
            <w:r w:rsidRPr="00D94A66">
              <w:rPr>
                <w:rFonts w:ascii="Times New Roman" w:hAnsi="Times New Roman" w:cs="Times New Roman"/>
                <w:sz w:val="20"/>
                <w:szCs w:val="20"/>
              </w:rPr>
              <w:t>Таблетки 16 мг</w:t>
            </w:r>
            <w:r>
              <w:rPr>
                <w:rFonts w:ascii="Times New Roman" w:hAnsi="Times New Roman" w:cs="Times New Roman"/>
                <w:sz w:val="20"/>
                <w:szCs w:val="20"/>
              </w:rPr>
              <w:t xml:space="preserve"> </w:t>
            </w:r>
          </w:p>
        </w:tc>
        <w:tc>
          <w:tcPr>
            <w:tcW w:w="709" w:type="dxa"/>
            <w:tcBorders>
              <w:top w:val="single" w:sz="4" w:space="0" w:color="auto"/>
              <w:left w:val="nil"/>
              <w:bottom w:val="single" w:sz="4" w:space="0" w:color="auto"/>
              <w:right w:val="single" w:sz="4" w:space="0" w:color="000000"/>
            </w:tcBorders>
            <w:shd w:val="clear" w:color="auto" w:fill="auto"/>
            <w:vAlign w:val="center"/>
          </w:tcPr>
          <w:p w:rsidR="006D613D" w:rsidRPr="00410908" w:rsidRDefault="006D613D" w:rsidP="00AC68EC">
            <w:pPr>
              <w:spacing w:line="240" w:lineRule="auto"/>
              <w:jc w:val="center"/>
              <w:rPr>
                <w:rFonts w:ascii="Times New Roman" w:hAnsi="Times New Roman" w:cs="Times New Roman"/>
                <w:sz w:val="20"/>
                <w:szCs w:val="20"/>
              </w:rPr>
            </w:pPr>
            <w:r>
              <w:rPr>
                <w:rFonts w:ascii="Times New Roman" w:hAnsi="Times New Roman" w:cs="Times New Roman"/>
                <w:sz w:val="20"/>
                <w:szCs w:val="20"/>
              </w:rPr>
              <w:t>2910</w:t>
            </w:r>
          </w:p>
        </w:tc>
        <w:tc>
          <w:tcPr>
            <w:tcW w:w="567" w:type="dxa"/>
            <w:tcBorders>
              <w:top w:val="single" w:sz="4" w:space="0" w:color="auto"/>
              <w:left w:val="nil"/>
              <w:bottom w:val="single" w:sz="4" w:space="0" w:color="auto"/>
              <w:right w:val="single" w:sz="4" w:space="0" w:color="000000"/>
            </w:tcBorders>
            <w:shd w:val="clear" w:color="auto" w:fill="auto"/>
            <w:vAlign w:val="center"/>
          </w:tcPr>
          <w:p w:rsidR="006D613D" w:rsidRPr="00410908" w:rsidRDefault="006D613D" w:rsidP="00AC68EC">
            <w:pPr>
              <w:spacing w:line="240" w:lineRule="auto"/>
              <w:jc w:val="center"/>
              <w:rPr>
                <w:rFonts w:ascii="Times New Roman" w:hAnsi="Times New Roman" w:cs="Times New Roman"/>
                <w:sz w:val="20"/>
                <w:szCs w:val="20"/>
              </w:rPr>
            </w:pPr>
            <w:proofErr w:type="spellStart"/>
            <w:proofErr w:type="gramStart"/>
            <w:r>
              <w:rPr>
                <w:rFonts w:ascii="Times New Roman" w:hAnsi="Times New Roman" w:cs="Times New Roman"/>
                <w:sz w:val="20"/>
                <w:szCs w:val="20"/>
              </w:rPr>
              <w:t>шт</w:t>
            </w:r>
            <w:proofErr w:type="spellEnd"/>
            <w:proofErr w:type="gramEnd"/>
          </w:p>
        </w:tc>
        <w:tc>
          <w:tcPr>
            <w:tcW w:w="801" w:type="dxa"/>
            <w:tcBorders>
              <w:top w:val="single" w:sz="4" w:space="0" w:color="auto"/>
              <w:left w:val="nil"/>
              <w:bottom w:val="single" w:sz="4" w:space="0" w:color="auto"/>
              <w:right w:val="single" w:sz="4" w:space="0" w:color="000000"/>
            </w:tcBorders>
            <w:shd w:val="clear" w:color="auto" w:fill="auto"/>
            <w:vAlign w:val="center"/>
          </w:tcPr>
          <w:p w:rsidR="006D613D" w:rsidRPr="00AC68EC" w:rsidRDefault="006D613D" w:rsidP="006D613D">
            <w:pPr>
              <w:jc w:val="center"/>
              <w:rPr>
                <w:rFonts w:ascii="Times New Roman" w:hAnsi="Times New Roman" w:cs="Times New Roman"/>
                <w:color w:val="000000"/>
                <w:sz w:val="18"/>
                <w:szCs w:val="18"/>
              </w:rPr>
            </w:pPr>
            <w:r>
              <w:rPr>
                <w:rFonts w:ascii="Times New Roman" w:hAnsi="Times New Roman" w:cs="Times New Roman"/>
                <w:color w:val="000000"/>
                <w:sz w:val="18"/>
                <w:szCs w:val="18"/>
              </w:rPr>
              <w:t>4,24</w:t>
            </w:r>
          </w:p>
        </w:tc>
        <w:tc>
          <w:tcPr>
            <w:tcW w:w="1004" w:type="dxa"/>
            <w:tcBorders>
              <w:top w:val="single" w:sz="4" w:space="0" w:color="auto"/>
              <w:left w:val="nil"/>
              <w:bottom w:val="single" w:sz="4" w:space="0" w:color="auto"/>
              <w:right w:val="single" w:sz="4" w:space="0" w:color="000000"/>
            </w:tcBorders>
            <w:shd w:val="clear" w:color="auto" w:fill="auto"/>
            <w:vAlign w:val="center"/>
          </w:tcPr>
          <w:p w:rsidR="006D613D" w:rsidRPr="003E415B" w:rsidRDefault="006D613D" w:rsidP="00AC68EC">
            <w:pPr>
              <w:spacing w:line="240" w:lineRule="auto"/>
              <w:jc w:val="center"/>
              <w:rPr>
                <w:rFonts w:ascii="Times New Roman" w:hAnsi="Times New Roman" w:cs="Times New Roman"/>
                <w:bCs/>
                <w:color w:val="000000"/>
                <w:sz w:val="20"/>
                <w:szCs w:val="20"/>
              </w:rPr>
            </w:pPr>
            <w:r>
              <w:rPr>
                <w:rFonts w:ascii="Times New Roman" w:hAnsi="Times New Roman" w:cs="Times New Roman"/>
                <w:bCs/>
                <w:color w:val="000000"/>
                <w:sz w:val="20"/>
                <w:szCs w:val="20"/>
              </w:rPr>
              <w:t>3,14</w:t>
            </w:r>
          </w:p>
        </w:tc>
        <w:tc>
          <w:tcPr>
            <w:tcW w:w="1004" w:type="dxa"/>
            <w:tcBorders>
              <w:top w:val="single" w:sz="4" w:space="0" w:color="auto"/>
              <w:left w:val="nil"/>
              <w:bottom w:val="single" w:sz="4" w:space="0" w:color="auto"/>
              <w:right w:val="single" w:sz="4" w:space="0" w:color="000000"/>
            </w:tcBorders>
            <w:shd w:val="clear" w:color="auto" w:fill="auto"/>
            <w:vAlign w:val="center"/>
          </w:tcPr>
          <w:p w:rsidR="006D613D" w:rsidRPr="00410908" w:rsidRDefault="006D613D" w:rsidP="00AC68EC">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1018" w:type="dxa"/>
            <w:tcBorders>
              <w:top w:val="single" w:sz="4" w:space="0" w:color="auto"/>
              <w:left w:val="nil"/>
              <w:bottom w:val="single" w:sz="4" w:space="0" w:color="auto"/>
              <w:right w:val="single" w:sz="4" w:space="0" w:color="000000"/>
            </w:tcBorders>
            <w:shd w:val="clear" w:color="auto" w:fill="auto"/>
            <w:vAlign w:val="center"/>
          </w:tcPr>
          <w:p w:rsidR="006D613D" w:rsidRPr="00410908" w:rsidRDefault="006D613D" w:rsidP="00AC68EC">
            <w:pPr>
              <w:spacing w:line="240" w:lineRule="auto"/>
              <w:jc w:val="center"/>
              <w:rPr>
                <w:rFonts w:ascii="Times New Roman" w:hAnsi="Times New Roman" w:cs="Times New Roman"/>
                <w:b/>
                <w:sz w:val="20"/>
                <w:szCs w:val="20"/>
              </w:rPr>
            </w:pPr>
            <w:r>
              <w:rPr>
                <w:rFonts w:ascii="Times New Roman" w:hAnsi="Times New Roman" w:cs="Times New Roman"/>
                <w:b/>
                <w:sz w:val="20"/>
                <w:szCs w:val="20"/>
              </w:rPr>
              <w:t>-</w:t>
            </w:r>
          </w:p>
        </w:tc>
        <w:tc>
          <w:tcPr>
            <w:tcW w:w="851" w:type="dxa"/>
            <w:tcBorders>
              <w:top w:val="single" w:sz="4" w:space="0" w:color="auto"/>
              <w:left w:val="nil"/>
              <w:bottom w:val="single" w:sz="4" w:space="0" w:color="auto"/>
              <w:right w:val="single" w:sz="4" w:space="0" w:color="000000"/>
            </w:tcBorders>
            <w:shd w:val="clear" w:color="auto" w:fill="auto"/>
            <w:vAlign w:val="center"/>
          </w:tcPr>
          <w:p w:rsidR="006D613D" w:rsidRPr="003E415B" w:rsidRDefault="006D613D" w:rsidP="006D613D">
            <w:pPr>
              <w:spacing w:line="240" w:lineRule="auto"/>
              <w:jc w:val="center"/>
              <w:rPr>
                <w:rFonts w:ascii="Times New Roman" w:hAnsi="Times New Roman" w:cs="Times New Roman"/>
                <w:bCs/>
                <w:color w:val="000000"/>
                <w:sz w:val="20"/>
                <w:szCs w:val="20"/>
              </w:rPr>
            </w:pPr>
            <w:r>
              <w:rPr>
                <w:rFonts w:ascii="Times New Roman" w:hAnsi="Times New Roman" w:cs="Times New Roman"/>
                <w:bCs/>
                <w:color w:val="000000"/>
                <w:sz w:val="20"/>
                <w:szCs w:val="20"/>
              </w:rPr>
              <w:t>3,14</w:t>
            </w:r>
          </w:p>
        </w:tc>
        <w:tc>
          <w:tcPr>
            <w:tcW w:w="1147" w:type="dxa"/>
            <w:tcBorders>
              <w:top w:val="single" w:sz="4" w:space="0" w:color="auto"/>
              <w:left w:val="nil"/>
              <w:bottom w:val="single" w:sz="4" w:space="0" w:color="auto"/>
              <w:right w:val="single" w:sz="4" w:space="0" w:color="000000"/>
            </w:tcBorders>
            <w:shd w:val="clear" w:color="auto" w:fill="auto"/>
            <w:vAlign w:val="center"/>
          </w:tcPr>
          <w:p w:rsidR="006D613D" w:rsidRPr="00410908" w:rsidRDefault="006D613D" w:rsidP="00AC68EC">
            <w:pPr>
              <w:spacing w:line="240" w:lineRule="auto"/>
              <w:jc w:val="center"/>
              <w:rPr>
                <w:rFonts w:ascii="Times New Roman" w:hAnsi="Times New Roman" w:cs="Times New Roman"/>
                <w:sz w:val="20"/>
                <w:szCs w:val="20"/>
              </w:rPr>
            </w:pPr>
            <w:r>
              <w:rPr>
                <w:rFonts w:ascii="Times New Roman" w:hAnsi="Times New Roman" w:cs="Times New Roman"/>
                <w:sz w:val="20"/>
                <w:szCs w:val="20"/>
              </w:rPr>
              <w:t>18</w:t>
            </w:r>
          </w:p>
        </w:tc>
        <w:tc>
          <w:tcPr>
            <w:tcW w:w="718" w:type="dxa"/>
            <w:tcBorders>
              <w:top w:val="single" w:sz="4" w:space="0" w:color="auto"/>
              <w:left w:val="nil"/>
              <w:bottom w:val="single" w:sz="4" w:space="0" w:color="auto"/>
              <w:right w:val="single" w:sz="4" w:space="0" w:color="000000"/>
            </w:tcBorders>
            <w:shd w:val="clear" w:color="auto" w:fill="auto"/>
            <w:vAlign w:val="center"/>
          </w:tcPr>
          <w:p w:rsidR="006D613D" w:rsidRPr="00410908" w:rsidRDefault="006D613D" w:rsidP="00AC68EC">
            <w:pPr>
              <w:spacing w:line="240" w:lineRule="auto"/>
              <w:jc w:val="center"/>
              <w:rPr>
                <w:rFonts w:ascii="Times New Roman" w:hAnsi="Times New Roman" w:cs="Times New Roman"/>
                <w:color w:val="000000"/>
                <w:sz w:val="20"/>
                <w:szCs w:val="20"/>
              </w:rPr>
            </w:pPr>
            <w:r w:rsidRPr="006D613D">
              <w:rPr>
                <w:rFonts w:ascii="Times New Roman" w:hAnsi="Times New Roman" w:cs="Times New Roman"/>
                <w:color w:val="000000"/>
                <w:sz w:val="20"/>
                <w:szCs w:val="20"/>
              </w:rPr>
              <w:t>10%</w:t>
            </w:r>
          </w:p>
        </w:tc>
        <w:tc>
          <w:tcPr>
            <w:tcW w:w="1147" w:type="dxa"/>
            <w:tcBorders>
              <w:top w:val="single" w:sz="4" w:space="0" w:color="auto"/>
              <w:left w:val="nil"/>
              <w:bottom w:val="single" w:sz="4" w:space="0" w:color="auto"/>
              <w:right w:val="single" w:sz="4" w:space="0" w:color="000000"/>
            </w:tcBorders>
            <w:shd w:val="clear" w:color="auto" w:fill="auto"/>
            <w:vAlign w:val="center"/>
          </w:tcPr>
          <w:p w:rsidR="006D613D" w:rsidRPr="00410908" w:rsidRDefault="006D613D" w:rsidP="00AC68EC">
            <w:pPr>
              <w:spacing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4,07</w:t>
            </w:r>
          </w:p>
        </w:tc>
        <w:tc>
          <w:tcPr>
            <w:tcW w:w="1434" w:type="dxa"/>
            <w:tcBorders>
              <w:top w:val="single" w:sz="4" w:space="0" w:color="auto"/>
              <w:left w:val="nil"/>
              <w:bottom w:val="single" w:sz="4" w:space="0" w:color="auto"/>
              <w:right w:val="single" w:sz="4" w:space="0" w:color="000000"/>
            </w:tcBorders>
            <w:shd w:val="clear" w:color="auto" w:fill="auto"/>
            <w:vAlign w:val="center"/>
          </w:tcPr>
          <w:p w:rsidR="006D613D" w:rsidRPr="00410908" w:rsidRDefault="006D613D" w:rsidP="00AC68EC">
            <w:pPr>
              <w:spacing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11843,70</w:t>
            </w:r>
          </w:p>
        </w:tc>
      </w:tr>
      <w:tr w:rsidR="006D613D" w:rsidRPr="00142106" w:rsidTr="00AC68EC">
        <w:trPr>
          <w:trHeight w:val="921"/>
        </w:trPr>
        <w:tc>
          <w:tcPr>
            <w:tcW w:w="431" w:type="dxa"/>
            <w:tcBorders>
              <w:top w:val="single" w:sz="4" w:space="0" w:color="auto"/>
              <w:left w:val="single" w:sz="4" w:space="0" w:color="000000"/>
              <w:bottom w:val="single" w:sz="4" w:space="0" w:color="auto"/>
              <w:right w:val="single" w:sz="4" w:space="0" w:color="000000"/>
            </w:tcBorders>
            <w:shd w:val="clear" w:color="auto" w:fill="auto"/>
            <w:vAlign w:val="center"/>
          </w:tcPr>
          <w:p w:rsidR="006D613D" w:rsidRPr="00DB6551" w:rsidRDefault="006D613D" w:rsidP="00DB6551">
            <w:pPr>
              <w:jc w:val="center"/>
              <w:rPr>
                <w:rFonts w:ascii="Times New Roman" w:hAnsi="Times New Roman" w:cs="Times New Roman"/>
                <w:bCs/>
                <w:sz w:val="20"/>
                <w:szCs w:val="20"/>
              </w:rPr>
            </w:pPr>
            <w:r>
              <w:rPr>
                <w:rFonts w:ascii="Times New Roman" w:hAnsi="Times New Roman" w:cs="Times New Roman"/>
                <w:bCs/>
                <w:sz w:val="20"/>
                <w:szCs w:val="20"/>
              </w:rPr>
              <w:t>3</w:t>
            </w:r>
          </w:p>
        </w:tc>
        <w:tc>
          <w:tcPr>
            <w:tcW w:w="562" w:type="dxa"/>
            <w:tcBorders>
              <w:top w:val="single" w:sz="4" w:space="0" w:color="auto"/>
              <w:left w:val="nil"/>
              <w:bottom w:val="single" w:sz="4" w:space="0" w:color="auto"/>
              <w:right w:val="single" w:sz="4" w:space="0" w:color="000000"/>
            </w:tcBorders>
            <w:shd w:val="clear" w:color="auto" w:fill="auto"/>
            <w:vAlign w:val="center"/>
          </w:tcPr>
          <w:p w:rsidR="006D613D" w:rsidRPr="00E171FF" w:rsidRDefault="006D613D" w:rsidP="00AC68EC">
            <w:pPr>
              <w:spacing w:after="0" w:line="240" w:lineRule="auto"/>
              <w:jc w:val="center"/>
              <w:rPr>
                <w:rFonts w:ascii="Times New Roman" w:eastAsia="Times New Roman" w:hAnsi="Times New Roman" w:cs="Times New Roman"/>
                <w:color w:val="000000"/>
                <w:sz w:val="20"/>
                <w:szCs w:val="20"/>
                <w:lang w:eastAsia="ru-RU"/>
              </w:rPr>
            </w:pPr>
            <w:r w:rsidRPr="00E171FF">
              <w:rPr>
                <w:rFonts w:ascii="Times New Roman" w:eastAsia="Times New Roman" w:hAnsi="Times New Roman" w:cs="Times New Roman"/>
                <w:color w:val="000000"/>
                <w:sz w:val="20"/>
                <w:szCs w:val="20"/>
                <w:lang w:eastAsia="ru-RU"/>
              </w:rPr>
              <w:t>да</w:t>
            </w:r>
          </w:p>
        </w:tc>
        <w:tc>
          <w:tcPr>
            <w:tcW w:w="2022" w:type="dxa"/>
            <w:tcBorders>
              <w:top w:val="single" w:sz="4" w:space="0" w:color="auto"/>
              <w:left w:val="nil"/>
              <w:bottom w:val="single" w:sz="4" w:space="0" w:color="auto"/>
              <w:right w:val="single" w:sz="4" w:space="0" w:color="000000"/>
            </w:tcBorders>
            <w:shd w:val="clear" w:color="auto" w:fill="auto"/>
            <w:vAlign w:val="center"/>
          </w:tcPr>
          <w:p w:rsidR="006D613D" w:rsidRPr="00410908" w:rsidRDefault="006D613D" w:rsidP="00AC68EC">
            <w:pPr>
              <w:spacing w:line="240" w:lineRule="auto"/>
              <w:jc w:val="center"/>
              <w:rPr>
                <w:rFonts w:ascii="Times New Roman" w:hAnsi="Times New Roman" w:cs="Times New Roman"/>
                <w:sz w:val="20"/>
                <w:szCs w:val="20"/>
              </w:rPr>
            </w:pPr>
            <w:r w:rsidRPr="00D94A66">
              <w:rPr>
                <w:rFonts w:ascii="Times New Roman" w:hAnsi="Times New Roman" w:cs="Times New Roman"/>
                <w:sz w:val="20"/>
                <w:szCs w:val="20"/>
              </w:rPr>
              <w:t>БЕТАГИСТИН</w:t>
            </w:r>
          </w:p>
        </w:tc>
        <w:tc>
          <w:tcPr>
            <w:tcW w:w="2514" w:type="dxa"/>
            <w:tcBorders>
              <w:top w:val="single" w:sz="4" w:space="0" w:color="auto"/>
              <w:left w:val="nil"/>
              <w:bottom w:val="single" w:sz="4" w:space="0" w:color="auto"/>
              <w:right w:val="single" w:sz="4" w:space="0" w:color="000000"/>
            </w:tcBorders>
            <w:shd w:val="clear" w:color="auto" w:fill="auto"/>
            <w:vAlign w:val="center"/>
          </w:tcPr>
          <w:p w:rsidR="006D613D" w:rsidRPr="00410908" w:rsidRDefault="006D613D" w:rsidP="002F24B5">
            <w:pPr>
              <w:spacing w:line="240" w:lineRule="auto"/>
              <w:jc w:val="center"/>
              <w:rPr>
                <w:rFonts w:ascii="Times New Roman" w:hAnsi="Times New Roman" w:cs="Times New Roman"/>
                <w:sz w:val="20"/>
                <w:szCs w:val="20"/>
              </w:rPr>
            </w:pPr>
            <w:r w:rsidRPr="00D94A66">
              <w:rPr>
                <w:rFonts w:ascii="Times New Roman" w:hAnsi="Times New Roman" w:cs="Times New Roman"/>
                <w:sz w:val="20"/>
                <w:szCs w:val="20"/>
              </w:rPr>
              <w:t xml:space="preserve">Таблетки </w:t>
            </w:r>
            <w:r>
              <w:rPr>
                <w:rFonts w:ascii="Times New Roman" w:hAnsi="Times New Roman" w:cs="Times New Roman"/>
                <w:sz w:val="20"/>
                <w:szCs w:val="20"/>
              </w:rPr>
              <w:t>24</w:t>
            </w:r>
            <w:r w:rsidRPr="00D94A66">
              <w:rPr>
                <w:rFonts w:ascii="Times New Roman" w:hAnsi="Times New Roman" w:cs="Times New Roman"/>
                <w:sz w:val="20"/>
                <w:szCs w:val="20"/>
              </w:rPr>
              <w:t xml:space="preserve"> мг</w:t>
            </w:r>
            <w:r>
              <w:rPr>
                <w:rFonts w:ascii="Times New Roman" w:hAnsi="Times New Roman" w:cs="Times New Roman"/>
                <w:sz w:val="20"/>
                <w:szCs w:val="20"/>
              </w:rPr>
              <w:t xml:space="preserve"> </w:t>
            </w:r>
          </w:p>
        </w:tc>
        <w:tc>
          <w:tcPr>
            <w:tcW w:w="709" w:type="dxa"/>
            <w:tcBorders>
              <w:top w:val="single" w:sz="4" w:space="0" w:color="auto"/>
              <w:left w:val="nil"/>
              <w:bottom w:val="single" w:sz="4" w:space="0" w:color="auto"/>
              <w:right w:val="single" w:sz="4" w:space="0" w:color="000000"/>
            </w:tcBorders>
            <w:shd w:val="clear" w:color="auto" w:fill="auto"/>
            <w:vAlign w:val="center"/>
          </w:tcPr>
          <w:p w:rsidR="006D613D" w:rsidRPr="00410908" w:rsidRDefault="006D613D" w:rsidP="00AC68EC">
            <w:pPr>
              <w:spacing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8280</w:t>
            </w:r>
          </w:p>
        </w:tc>
        <w:tc>
          <w:tcPr>
            <w:tcW w:w="567" w:type="dxa"/>
            <w:tcBorders>
              <w:top w:val="single" w:sz="4" w:space="0" w:color="auto"/>
              <w:left w:val="nil"/>
              <w:bottom w:val="single" w:sz="4" w:space="0" w:color="auto"/>
              <w:right w:val="single" w:sz="4" w:space="0" w:color="000000"/>
            </w:tcBorders>
            <w:shd w:val="clear" w:color="auto" w:fill="auto"/>
            <w:vAlign w:val="center"/>
          </w:tcPr>
          <w:p w:rsidR="006D613D" w:rsidRPr="00410908" w:rsidRDefault="006D613D" w:rsidP="00AC68EC">
            <w:pPr>
              <w:spacing w:line="240" w:lineRule="auto"/>
              <w:jc w:val="center"/>
              <w:rPr>
                <w:rFonts w:ascii="Times New Roman" w:hAnsi="Times New Roman" w:cs="Times New Roman"/>
                <w:sz w:val="20"/>
                <w:szCs w:val="20"/>
              </w:rPr>
            </w:pPr>
            <w:proofErr w:type="spellStart"/>
            <w:proofErr w:type="gramStart"/>
            <w:r>
              <w:rPr>
                <w:rFonts w:ascii="Times New Roman" w:hAnsi="Times New Roman" w:cs="Times New Roman"/>
                <w:sz w:val="20"/>
                <w:szCs w:val="20"/>
              </w:rPr>
              <w:t>шт</w:t>
            </w:r>
            <w:proofErr w:type="spellEnd"/>
            <w:proofErr w:type="gramEnd"/>
          </w:p>
        </w:tc>
        <w:tc>
          <w:tcPr>
            <w:tcW w:w="801" w:type="dxa"/>
            <w:tcBorders>
              <w:top w:val="single" w:sz="4" w:space="0" w:color="auto"/>
              <w:left w:val="nil"/>
              <w:bottom w:val="single" w:sz="4" w:space="0" w:color="auto"/>
              <w:right w:val="single" w:sz="4" w:space="0" w:color="000000"/>
            </w:tcBorders>
            <w:shd w:val="clear" w:color="auto" w:fill="auto"/>
            <w:vAlign w:val="center"/>
          </w:tcPr>
          <w:p w:rsidR="006D613D" w:rsidRPr="00AC68EC" w:rsidRDefault="006D613D" w:rsidP="006D613D">
            <w:pPr>
              <w:jc w:val="center"/>
              <w:rPr>
                <w:rFonts w:ascii="Times New Roman" w:hAnsi="Times New Roman" w:cs="Times New Roman"/>
                <w:color w:val="000000"/>
                <w:sz w:val="18"/>
                <w:szCs w:val="18"/>
              </w:rPr>
            </w:pPr>
            <w:r>
              <w:rPr>
                <w:rFonts w:ascii="Times New Roman" w:hAnsi="Times New Roman" w:cs="Times New Roman"/>
                <w:color w:val="000000"/>
                <w:sz w:val="18"/>
                <w:szCs w:val="18"/>
              </w:rPr>
              <w:t>6,21</w:t>
            </w:r>
          </w:p>
        </w:tc>
        <w:tc>
          <w:tcPr>
            <w:tcW w:w="1004" w:type="dxa"/>
            <w:tcBorders>
              <w:top w:val="single" w:sz="4" w:space="0" w:color="auto"/>
              <w:left w:val="nil"/>
              <w:bottom w:val="single" w:sz="4" w:space="0" w:color="auto"/>
              <w:right w:val="single" w:sz="4" w:space="0" w:color="000000"/>
            </w:tcBorders>
            <w:shd w:val="clear" w:color="auto" w:fill="auto"/>
            <w:vAlign w:val="center"/>
          </w:tcPr>
          <w:p w:rsidR="006D613D" w:rsidRPr="003E415B" w:rsidRDefault="006D613D" w:rsidP="00AC68EC">
            <w:pPr>
              <w:spacing w:line="240" w:lineRule="auto"/>
              <w:jc w:val="center"/>
              <w:rPr>
                <w:rFonts w:ascii="Times New Roman" w:hAnsi="Times New Roman" w:cs="Times New Roman"/>
                <w:bCs/>
                <w:color w:val="000000"/>
                <w:sz w:val="20"/>
                <w:szCs w:val="20"/>
              </w:rPr>
            </w:pPr>
            <w:r>
              <w:rPr>
                <w:rFonts w:ascii="Times New Roman" w:hAnsi="Times New Roman" w:cs="Times New Roman"/>
                <w:bCs/>
                <w:color w:val="000000"/>
                <w:sz w:val="20"/>
                <w:szCs w:val="20"/>
              </w:rPr>
              <w:t>3,91</w:t>
            </w:r>
          </w:p>
        </w:tc>
        <w:tc>
          <w:tcPr>
            <w:tcW w:w="1004" w:type="dxa"/>
            <w:tcBorders>
              <w:top w:val="single" w:sz="4" w:space="0" w:color="auto"/>
              <w:left w:val="nil"/>
              <w:bottom w:val="single" w:sz="4" w:space="0" w:color="auto"/>
              <w:right w:val="single" w:sz="4" w:space="0" w:color="000000"/>
            </w:tcBorders>
            <w:shd w:val="clear" w:color="auto" w:fill="auto"/>
            <w:vAlign w:val="center"/>
          </w:tcPr>
          <w:p w:rsidR="006D613D" w:rsidRPr="00410908" w:rsidRDefault="006D613D" w:rsidP="00AC68EC">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1018" w:type="dxa"/>
            <w:tcBorders>
              <w:top w:val="single" w:sz="4" w:space="0" w:color="auto"/>
              <w:left w:val="nil"/>
              <w:bottom w:val="single" w:sz="4" w:space="0" w:color="auto"/>
              <w:right w:val="single" w:sz="4" w:space="0" w:color="000000"/>
            </w:tcBorders>
            <w:shd w:val="clear" w:color="auto" w:fill="auto"/>
            <w:vAlign w:val="center"/>
          </w:tcPr>
          <w:p w:rsidR="006D613D" w:rsidRPr="00410908" w:rsidRDefault="006D613D" w:rsidP="00AC68EC">
            <w:pPr>
              <w:spacing w:line="240" w:lineRule="auto"/>
              <w:jc w:val="center"/>
              <w:rPr>
                <w:rFonts w:ascii="Times New Roman" w:hAnsi="Times New Roman" w:cs="Times New Roman"/>
                <w:b/>
                <w:sz w:val="20"/>
                <w:szCs w:val="20"/>
              </w:rPr>
            </w:pPr>
            <w:r>
              <w:rPr>
                <w:rFonts w:ascii="Times New Roman" w:hAnsi="Times New Roman" w:cs="Times New Roman"/>
                <w:b/>
                <w:sz w:val="20"/>
                <w:szCs w:val="20"/>
              </w:rPr>
              <w:t>-</w:t>
            </w:r>
          </w:p>
        </w:tc>
        <w:tc>
          <w:tcPr>
            <w:tcW w:w="851" w:type="dxa"/>
            <w:tcBorders>
              <w:top w:val="single" w:sz="4" w:space="0" w:color="auto"/>
              <w:left w:val="nil"/>
              <w:bottom w:val="single" w:sz="4" w:space="0" w:color="auto"/>
              <w:right w:val="single" w:sz="4" w:space="0" w:color="000000"/>
            </w:tcBorders>
            <w:shd w:val="clear" w:color="auto" w:fill="auto"/>
            <w:vAlign w:val="center"/>
          </w:tcPr>
          <w:p w:rsidR="006D613D" w:rsidRPr="003E415B" w:rsidRDefault="006D613D" w:rsidP="006D613D">
            <w:pPr>
              <w:spacing w:line="240" w:lineRule="auto"/>
              <w:jc w:val="center"/>
              <w:rPr>
                <w:rFonts w:ascii="Times New Roman" w:hAnsi="Times New Roman" w:cs="Times New Roman"/>
                <w:bCs/>
                <w:color w:val="000000"/>
                <w:sz w:val="20"/>
                <w:szCs w:val="20"/>
              </w:rPr>
            </w:pPr>
            <w:r>
              <w:rPr>
                <w:rFonts w:ascii="Times New Roman" w:hAnsi="Times New Roman" w:cs="Times New Roman"/>
                <w:bCs/>
                <w:color w:val="000000"/>
                <w:sz w:val="20"/>
                <w:szCs w:val="20"/>
              </w:rPr>
              <w:t>3,91</w:t>
            </w:r>
          </w:p>
        </w:tc>
        <w:tc>
          <w:tcPr>
            <w:tcW w:w="1147" w:type="dxa"/>
            <w:tcBorders>
              <w:top w:val="single" w:sz="4" w:space="0" w:color="auto"/>
              <w:left w:val="nil"/>
              <w:bottom w:val="single" w:sz="4" w:space="0" w:color="auto"/>
              <w:right w:val="single" w:sz="4" w:space="0" w:color="000000"/>
            </w:tcBorders>
            <w:shd w:val="clear" w:color="auto" w:fill="auto"/>
            <w:vAlign w:val="center"/>
          </w:tcPr>
          <w:p w:rsidR="006D613D" w:rsidRPr="00410908" w:rsidRDefault="006D613D" w:rsidP="00AC68EC">
            <w:pPr>
              <w:spacing w:line="240" w:lineRule="auto"/>
              <w:jc w:val="center"/>
              <w:rPr>
                <w:rFonts w:ascii="Times New Roman" w:hAnsi="Times New Roman" w:cs="Times New Roman"/>
                <w:sz w:val="20"/>
                <w:szCs w:val="20"/>
              </w:rPr>
            </w:pPr>
            <w:r>
              <w:rPr>
                <w:rFonts w:ascii="Times New Roman" w:hAnsi="Times New Roman" w:cs="Times New Roman"/>
                <w:sz w:val="20"/>
                <w:szCs w:val="20"/>
              </w:rPr>
              <w:t>15</w:t>
            </w:r>
          </w:p>
        </w:tc>
        <w:tc>
          <w:tcPr>
            <w:tcW w:w="718" w:type="dxa"/>
            <w:tcBorders>
              <w:top w:val="single" w:sz="4" w:space="0" w:color="auto"/>
              <w:left w:val="nil"/>
              <w:bottom w:val="single" w:sz="4" w:space="0" w:color="auto"/>
              <w:right w:val="single" w:sz="4" w:space="0" w:color="000000"/>
            </w:tcBorders>
            <w:shd w:val="clear" w:color="auto" w:fill="auto"/>
            <w:vAlign w:val="center"/>
          </w:tcPr>
          <w:p w:rsidR="006D613D" w:rsidRPr="00410908" w:rsidRDefault="006D613D" w:rsidP="00AC68EC">
            <w:pPr>
              <w:spacing w:line="240" w:lineRule="auto"/>
              <w:jc w:val="center"/>
              <w:rPr>
                <w:rFonts w:ascii="Times New Roman" w:hAnsi="Times New Roman" w:cs="Times New Roman"/>
                <w:color w:val="000000"/>
                <w:sz w:val="20"/>
                <w:szCs w:val="20"/>
              </w:rPr>
            </w:pPr>
            <w:r w:rsidRPr="006D613D">
              <w:rPr>
                <w:rFonts w:ascii="Times New Roman" w:hAnsi="Times New Roman" w:cs="Times New Roman"/>
                <w:color w:val="000000"/>
                <w:sz w:val="20"/>
                <w:szCs w:val="20"/>
              </w:rPr>
              <w:t>10%</w:t>
            </w:r>
          </w:p>
        </w:tc>
        <w:tc>
          <w:tcPr>
            <w:tcW w:w="1147" w:type="dxa"/>
            <w:tcBorders>
              <w:top w:val="single" w:sz="4" w:space="0" w:color="auto"/>
              <w:left w:val="nil"/>
              <w:bottom w:val="single" w:sz="4" w:space="0" w:color="auto"/>
              <w:right w:val="single" w:sz="4" w:space="0" w:color="000000"/>
            </w:tcBorders>
            <w:shd w:val="clear" w:color="auto" w:fill="auto"/>
            <w:vAlign w:val="center"/>
          </w:tcPr>
          <w:p w:rsidR="006D613D" w:rsidRPr="00410908" w:rsidRDefault="006D613D" w:rsidP="00AC68EC">
            <w:pPr>
              <w:spacing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4,95</w:t>
            </w:r>
          </w:p>
        </w:tc>
        <w:tc>
          <w:tcPr>
            <w:tcW w:w="1434" w:type="dxa"/>
            <w:tcBorders>
              <w:top w:val="single" w:sz="4" w:space="0" w:color="auto"/>
              <w:left w:val="nil"/>
              <w:bottom w:val="single" w:sz="4" w:space="0" w:color="auto"/>
              <w:right w:val="single" w:sz="4" w:space="0" w:color="000000"/>
            </w:tcBorders>
            <w:shd w:val="clear" w:color="auto" w:fill="auto"/>
            <w:vAlign w:val="center"/>
          </w:tcPr>
          <w:p w:rsidR="006D613D" w:rsidRPr="00410908" w:rsidRDefault="006D613D" w:rsidP="00AC68EC">
            <w:pPr>
              <w:spacing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40986,00</w:t>
            </w:r>
          </w:p>
        </w:tc>
      </w:tr>
      <w:tr w:rsidR="006D613D" w:rsidRPr="00142106" w:rsidTr="00AC68EC">
        <w:trPr>
          <w:trHeight w:val="921"/>
        </w:trPr>
        <w:tc>
          <w:tcPr>
            <w:tcW w:w="431" w:type="dxa"/>
            <w:tcBorders>
              <w:top w:val="single" w:sz="4" w:space="0" w:color="auto"/>
              <w:left w:val="single" w:sz="4" w:space="0" w:color="000000"/>
              <w:bottom w:val="single" w:sz="4" w:space="0" w:color="auto"/>
              <w:right w:val="single" w:sz="4" w:space="0" w:color="000000"/>
            </w:tcBorders>
            <w:shd w:val="clear" w:color="auto" w:fill="auto"/>
            <w:vAlign w:val="center"/>
          </w:tcPr>
          <w:p w:rsidR="006D613D" w:rsidRPr="00DB6551" w:rsidRDefault="006D613D" w:rsidP="00DB6551">
            <w:pPr>
              <w:jc w:val="center"/>
              <w:rPr>
                <w:rFonts w:ascii="Times New Roman" w:hAnsi="Times New Roman" w:cs="Times New Roman"/>
                <w:bCs/>
                <w:sz w:val="20"/>
                <w:szCs w:val="20"/>
              </w:rPr>
            </w:pPr>
            <w:r>
              <w:rPr>
                <w:rFonts w:ascii="Times New Roman" w:hAnsi="Times New Roman" w:cs="Times New Roman"/>
                <w:bCs/>
                <w:sz w:val="20"/>
                <w:szCs w:val="20"/>
              </w:rPr>
              <w:t>4</w:t>
            </w:r>
          </w:p>
        </w:tc>
        <w:tc>
          <w:tcPr>
            <w:tcW w:w="562" w:type="dxa"/>
            <w:tcBorders>
              <w:top w:val="single" w:sz="4" w:space="0" w:color="auto"/>
              <w:left w:val="nil"/>
              <w:bottom w:val="single" w:sz="4" w:space="0" w:color="auto"/>
              <w:right w:val="single" w:sz="4" w:space="0" w:color="000000"/>
            </w:tcBorders>
            <w:shd w:val="clear" w:color="auto" w:fill="auto"/>
            <w:vAlign w:val="center"/>
          </w:tcPr>
          <w:p w:rsidR="006D613D" w:rsidRPr="00E171FF" w:rsidRDefault="006D613D" w:rsidP="00AC68EC">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да</w:t>
            </w:r>
          </w:p>
        </w:tc>
        <w:tc>
          <w:tcPr>
            <w:tcW w:w="2022" w:type="dxa"/>
            <w:tcBorders>
              <w:top w:val="single" w:sz="4" w:space="0" w:color="auto"/>
              <w:left w:val="nil"/>
              <w:bottom w:val="single" w:sz="4" w:space="0" w:color="auto"/>
              <w:right w:val="single" w:sz="4" w:space="0" w:color="000000"/>
            </w:tcBorders>
            <w:shd w:val="clear" w:color="auto" w:fill="auto"/>
            <w:vAlign w:val="center"/>
          </w:tcPr>
          <w:p w:rsidR="006D613D" w:rsidRPr="00410908" w:rsidRDefault="006D613D" w:rsidP="00AC68EC">
            <w:pPr>
              <w:spacing w:line="240" w:lineRule="auto"/>
              <w:jc w:val="center"/>
              <w:rPr>
                <w:rFonts w:ascii="Times New Roman" w:hAnsi="Times New Roman" w:cs="Times New Roman"/>
                <w:sz w:val="20"/>
                <w:szCs w:val="20"/>
              </w:rPr>
            </w:pPr>
            <w:r w:rsidRPr="00D94A66">
              <w:rPr>
                <w:rFonts w:ascii="Times New Roman" w:hAnsi="Times New Roman" w:cs="Times New Roman"/>
                <w:sz w:val="20"/>
                <w:szCs w:val="20"/>
              </w:rPr>
              <w:t>ХЛОРОПИРАМИН</w:t>
            </w:r>
          </w:p>
        </w:tc>
        <w:tc>
          <w:tcPr>
            <w:tcW w:w="2514" w:type="dxa"/>
            <w:tcBorders>
              <w:top w:val="single" w:sz="4" w:space="0" w:color="auto"/>
              <w:left w:val="nil"/>
              <w:bottom w:val="single" w:sz="4" w:space="0" w:color="auto"/>
              <w:right w:val="single" w:sz="4" w:space="0" w:color="000000"/>
            </w:tcBorders>
            <w:shd w:val="clear" w:color="auto" w:fill="auto"/>
            <w:vAlign w:val="center"/>
          </w:tcPr>
          <w:p w:rsidR="006D613D" w:rsidRPr="00410908" w:rsidRDefault="006D613D" w:rsidP="002F24B5">
            <w:pPr>
              <w:spacing w:line="240" w:lineRule="auto"/>
              <w:jc w:val="center"/>
              <w:rPr>
                <w:rFonts w:ascii="Times New Roman" w:hAnsi="Times New Roman" w:cs="Times New Roman"/>
                <w:sz w:val="20"/>
                <w:szCs w:val="20"/>
              </w:rPr>
            </w:pPr>
            <w:r w:rsidRPr="00D94A66">
              <w:rPr>
                <w:rFonts w:ascii="Times New Roman" w:hAnsi="Times New Roman" w:cs="Times New Roman"/>
                <w:sz w:val="20"/>
                <w:szCs w:val="20"/>
              </w:rPr>
              <w:t>Таблетки</w:t>
            </w:r>
            <w:r>
              <w:rPr>
                <w:rFonts w:ascii="Times New Roman" w:hAnsi="Times New Roman" w:cs="Times New Roman"/>
                <w:sz w:val="20"/>
                <w:szCs w:val="20"/>
              </w:rPr>
              <w:t xml:space="preserve"> 25 мг </w:t>
            </w:r>
          </w:p>
        </w:tc>
        <w:tc>
          <w:tcPr>
            <w:tcW w:w="709" w:type="dxa"/>
            <w:tcBorders>
              <w:top w:val="single" w:sz="4" w:space="0" w:color="auto"/>
              <w:left w:val="nil"/>
              <w:bottom w:val="single" w:sz="4" w:space="0" w:color="auto"/>
              <w:right w:val="single" w:sz="4" w:space="0" w:color="000000"/>
            </w:tcBorders>
            <w:shd w:val="clear" w:color="auto" w:fill="auto"/>
            <w:vAlign w:val="center"/>
          </w:tcPr>
          <w:p w:rsidR="006D613D" w:rsidRPr="00410908" w:rsidRDefault="006D613D" w:rsidP="00AC68EC">
            <w:pPr>
              <w:spacing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5580</w:t>
            </w:r>
          </w:p>
        </w:tc>
        <w:tc>
          <w:tcPr>
            <w:tcW w:w="567" w:type="dxa"/>
            <w:tcBorders>
              <w:top w:val="single" w:sz="4" w:space="0" w:color="auto"/>
              <w:left w:val="nil"/>
              <w:bottom w:val="single" w:sz="4" w:space="0" w:color="auto"/>
              <w:right w:val="single" w:sz="4" w:space="0" w:color="000000"/>
            </w:tcBorders>
            <w:shd w:val="clear" w:color="auto" w:fill="auto"/>
            <w:vAlign w:val="center"/>
          </w:tcPr>
          <w:p w:rsidR="006D613D" w:rsidRPr="00410908" w:rsidRDefault="006D613D" w:rsidP="00AC68EC">
            <w:pPr>
              <w:spacing w:line="240" w:lineRule="auto"/>
              <w:jc w:val="center"/>
              <w:rPr>
                <w:rFonts w:ascii="Times New Roman" w:hAnsi="Times New Roman" w:cs="Times New Roman"/>
                <w:sz w:val="20"/>
                <w:szCs w:val="20"/>
              </w:rPr>
            </w:pPr>
            <w:proofErr w:type="spellStart"/>
            <w:proofErr w:type="gramStart"/>
            <w:r>
              <w:rPr>
                <w:rFonts w:ascii="Times New Roman" w:hAnsi="Times New Roman" w:cs="Times New Roman"/>
                <w:sz w:val="20"/>
                <w:szCs w:val="20"/>
              </w:rPr>
              <w:t>шт</w:t>
            </w:r>
            <w:proofErr w:type="spellEnd"/>
            <w:proofErr w:type="gramEnd"/>
          </w:p>
        </w:tc>
        <w:tc>
          <w:tcPr>
            <w:tcW w:w="801" w:type="dxa"/>
            <w:tcBorders>
              <w:top w:val="single" w:sz="4" w:space="0" w:color="auto"/>
              <w:left w:val="nil"/>
              <w:bottom w:val="single" w:sz="4" w:space="0" w:color="auto"/>
              <w:right w:val="single" w:sz="4" w:space="0" w:color="000000"/>
            </w:tcBorders>
            <w:shd w:val="clear" w:color="auto" w:fill="auto"/>
            <w:vAlign w:val="center"/>
          </w:tcPr>
          <w:p w:rsidR="006D613D" w:rsidRPr="00AC68EC" w:rsidRDefault="006D613D" w:rsidP="006D613D">
            <w:pPr>
              <w:jc w:val="center"/>
              <w:rPr>
                <w:rFonts w:ascii="Times New Roman" w:hAnsi="Times New Roman" w:cs="Times New Roman"/>
                <w:color w:val="000000"/>
                <w:sz w:val="18"/>
                <w:szCs w:val="18"/>
              </w:rPr>
            </w:pPr>
            <w:r>
              <w:rPr>
                <w:rFonts w:ascii="Times New Roman" w:hAnsi="Times New Roman" w:cs="Times New Roman"/>
                <w:color w:val="000000"/>
                <w:sz w:val="18"/>
                <w:szCs w:val="18"/>
              </w:rPr>
              <w:t>6,58</w:t>
            </w:r>
          </w:p>
        </w:tc>
        <w:tc>
          <w:tcPr>
            <w:tcW w:w="1004" w:type="dxa"/>
            <w:tcBorders>
              <w:top w:val="single" w:sz="4" w:space="0" w:color="auto"/>
              <w:left w:val="nil"/>
              <w:bottom w:val="single" w:sz="4" w:space="0" w:color="auto"/>
              <w:right w:val="single" w:sz="4" w:space="0" w:color="000000"/>
            </w:tcBorders>
            <w:shd w:val="clear" w:color="auto" w:fill="auto"/>
            <w:vAlign w:val="center"/>
          </w:tcPr>
          <w:p w:rsidR="006D613D" w:rsidRPr="00410908" w:rsidRDefault="006D613D" w:rsidP="00AC68EC">
            <w:pPr>
              <w:spacing w:line="240" w:lineRule="auto"/>
              <w:jc w:val="center"/>
              <w:rPr>
                <w:rFonts w:ascii="Times New Roman" w:hAnsi="Times New Roman" w:cs="Times New Roman"/>
                <w:bCs/>
                <w:color w:val="000000"/>
                <w:sz w:val="20"/>
                <w:szCs w:val="20"/>
              </w:rPr>
            </w:pPr>
            <w:r>
              <w:rPr>
                <w:rFonts w:ascii="Times New Roman" w:hAnsi="Times New Roman" w:cs="Times New Roman"/>
                <w:bCs/>
                <w:color w:val="000000"/>
                <w:sz w:val="20"/>
                <w:szCs w:val="20"/>
              </w:rPr>
              <w:t>2,89</w:t>
            </w:r>
          </w:p>
        </w:tc>
        <w:tc>
          <w:tcPr>
            <w:tcW w:w="1004" w:type="dxa"/>
            <w:tcBorders>
              <w:top w:val="single" w:sz="4" w:space="0" w:color="auto"/>
              <w:left w:val="nil"/>
              <w:bottom w:val="single" w:sz="4" w:space="0" w:color="auto"/>
              <w:right w:val="single" w:sz="4" w:space="0" w:color="000000"/>
            </w:tcBorders>
            <w:shd w:val="clear" w:color="auto" w:fill="auto"/>
            <w:vAlign w:val="center"/>
          </w:tcPr>
          <w:p w:rsidR="006D613D" w:rsidRPr="00410908" w:rsidRDefault="006D613D" w:rsidP="00AC68EC">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1018" w:type="dxa"/>
            <w:tcBorders>
              <w:top w:val="single" w:sz="4" w:space="0" w:color="auto"/>
              <w:left w:val="nil"/>
              <w:bottom w:val="single" w:sz="4" w:space="0" w:color="auto"/>
              <w:right w:val="single" w:sz="4" w:space="0" w:color="000000"/>
            </w:tcBorders>
            <w:shd w:val="clear" w:color="auto" w:fill="auto"/>
            <w:vAlign w:val="center"/>
          </w:tcPr>
          <w:p w:rsidR="006D613D" w:rsidRPr="00410908" w:rsidRDefault="006D613D" w:rsidP="00AC68EC">
            <w:pPr>
              <w:spacing w:line="240" w:lineRule="auto"/>
              <w:jc w:val="center"/>
              <w:rPr>
                <w:rFonts w:ascii="Times New Roman" w:hAnsi="Times New Roman" w:cs="Times New Roman"/>
                <w:b/>
                <w:sz w:val="20"/>
                <w:szCs w:val="20"/>
              </w:rPr>
            </w:pPr>
            <w:r>
              <w:rPr>
                <w:rFonts w:ascii="Times New Roman" w:hAnsi="Times New Roman" w:cs="Times New Roman"/>
                <w:b/>
                <w:sz w:val="20"/>
                <w:szCs w:val="20"/>
              </w:rPr>
              <w:t>-</w:t>
            </w:r>
          </w:p>
        </w:tc>
        <w:tc>
          <w:tcPr>
            <w:tcW w:w="851" w:type="dxa"/>
            <w:tcBorders>
              <w:top w:val="single" w:sz="4" w:space="0" w:color="auto"/>
              <w:left w:val="nil"/>
              <w:bottom w:val="single" w:sz="4" w:space="0" w:color="auto"/>
              <w:right w:val="single" w:sz="4" w:space="0" w:color="000000"/>
            </w:tcBorders>
            <w:shd w:val="clear" w:color="auto" w:fill="auto"/>
            <w:vAlign w:val="center"/>
          </w:tcPr>
          <w:p w:rsidR="006D613D" w:rsidRPr="00410908" w:rsidRDefault="006D613D" w:rsidP="00AC68EC">
            <w:pPr>
              <w:spacing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2,89</w:t>
            </w:r>
          </w:p>
        </w:tc>
        <w:tc>
          <w:tcPr>
            <w:tcW w:w="1147" w:type="dxa"/>
            <w:tcBorders>
              <w:top w:val="single" w:sz="4" w:space="0" w:color="auto"/>
              <w:left w:val="nil"/>
              <w:bottom w:val="single" w:sz="4" w:space="0" w:color="auto"/>
              <w:right w:val="single" w:sz="4" w:space="0" w:color="000000"/>
            </w:tcBorders>
            <w:shd w:val="clear" w:color="auto" w:fill="auto"/>
            <w:vAlign w:val="center"/>
          </w:tcPr>
          <w:p w:rsidR="006D613D" w:rsidRPr="00410908" w:rsidRDefault="006D613D" w:rsidP="00AC68EC">
            <w:pPr>
              <w:spacing w:line="240" w:lineRule="auto"/>
              <w:jc w:val="center"/>
              <w:rPr>
                <w:rFonts w:ascii="Times New Roman" w:hAnsi="Times New Roman" w:cs="Times New Roman"/>
                <w:sz w:val="20"/>
                <w:szCs w:val="20"/>
              </w:rPr>
            </w:pPr>
            <w:r>
              <w:rPr>
                <w:rFonts w:ascii="Times New Roman" w:hAnsi="Times New Roman" w:cs="Times New Roman"/>
                <w:sz w:val="20"/>
                <w:szCs w:val="20"/>
              </w:rPr>
              <w:t>18</w:t>
            </w:r>
          </w:p>
        </w:tc>
        <w:tc>
          <w:tcPr>
            <w:tcW w:w="718" w:type="dxa"/>
            <w:tcBorders>
              <w:top w:val="single" w:sz="4" w:space="0" w:color="auto"/>
              <w:left w:val="nil"/>
              <w:bottom w:val="single" w:sz="4" w:space="0" w:color="auto"/>
              <w:right w:val="single" w:sz="4" w:space="0" w:color="000000"/>
            </w:tcBorders>
            <w:shd w:val="clear" w:color="auto" w:fill="auto"/>
            <w:vAlign w:val="center"/>
          </w:tcPr>
          <w:p w:rsidR="006D613D" w:rsidRPr="00410908" w:rsidRDefault="006D613D" w:rsidP="00AC68EC">
            <w:pPr>
              <w:spacing w:line="240" w:lineRule="auto"/>
              <w:jc w:val="center"/>
              <w:rPr>
                <w:rFonts w:ascii="Times New Roman" w:hAnsi="Times New Roman" w:cs="Times New Roman"/>
                <w:color w:val="000000"/>
                <w:sz w:val="20"/>
                <w:szCs w:val="20"/>
              </w:rPr>
            </w:pPr>
            <w:r w:rsidRPr="006D613D">
              <w:rPr>
                <w:rFonts w:ascii="Times New Roman" w:hAnsi="Times New Roman" w:cs="Times New Roman"/>
                <w:color w:val="000000"/>
                <w:sz w:val="20"/>
                <w:szCs w:val="20"/>
              </w:rPr>
              <w:t>10%</w:t>
            </w:r>
          </w:p>
        </w:tc>
        <w:tc>
          <w:tcPr>
            <w:tcW w:w="1147" w:type="dxa"/>
            <w:tcBorders>
              <w:top w:val="single" w:sz="4" w:space="0" w:color="auto"/>
              <w:left w:val="nil"/>
              <w:bottom w:val="single" w:sz="4" w:space="0" w:color="auto"/>
              <w:right w:val="single" w:sz="4" w:space="0" w:color="000000"/>
            </w:tcBorders>
            <w:shd w:val="clear" w:color="auto" w:fill="auto"/>
            <w:vAlign w:val="center"/>
          </w:tcPr>
          <w:p w:rsidR="006D613D" w:rsidRPr="00410908" w:rsidRDefault="006D613D" w:rsidP="00AC68EC">
            <w:pPr>
              <w:spacing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3,75</w:t>
            </w:r>
          </w:p>
        </w:tc>
        <w:tc>
          <w:tcPr>
            <w:tcW w:w="1434" w:type="dxa"/>
            <w:tcBorders>
              <w:top w:val="single" w:sz="4" w:space="0" w:color="auto"/>
              <w:left w:val="nil"/>
              <w:bottom w:val="single" w:sz="4" w:space="0" w:color="auto"/>
              <w:right w:val="single" w:sz="4" w:space="0" w:color="000000"/>
            </w:tcBorders>
            <w:shd w:val="clear" w:color="auto" w:fill="auto"/>
            <w:vAlign w:val="center"/>
          </w:tcPr>
          <w:p w:rsidR="006D613D" w:rsidRPr="000E128A" w:rsidRDefault="006D613D" w:rsidP="00AC68EC">
            <w:pPr>
              <w:spacing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20925,00</w:t>
            </w:r>
          </w:p>
        </w:tc>
      </w:tr>
      <w:tr w:rsidR="006D613D" w:rsidRPr="00142106" w:rsidTr="00AC68EC">
        <w:trPr>
          <w:trHeight w:val="921"/>
        </w:trPr>
        <w:tc>
          <w:tcPr>
            <w:tcW w:w="431" w:type="dxa"/>
            <w:tcBorders>
              <w:top w:val="single" w:sz="4" w:space="0" w:color="auto"/>
              <w:left w:val="single" w:sz="4" w:space="0" w:color="000000"/>
              <w:bottom w:val="single" w:sz="4" w:space="0" w:color="auto"/>
              <w:right w:val="single" w:sz="4" w:space="0" w:color="000000"/>
            </w:tcBorders>
            <w:shd w:val="clear" w:color="auto" w:fill="auto"/>
            <w:vAlign w:val="center"/>
          </w:tcPr>
          <w:p w:rsidR="006D613D" w:rsidRPr="00DB6551" w:rsidRDefault="006D613D" w:rsidP="00DB6551">
            <w:pPr>
              <w:jc w:val="center"/>
              <w:rPr>
                <w:rFonts w:ascii="Times New Roman" w:hAnsi="Times New Roman" w:cs="Times New Roman"/>
                <w:bCs/>
                <w:sz w:val="20"/>
                <w:szCs w:val="20"/>
              </w:rPr>
            </w:pPr>
            <w:r>
              <w:rPr>
                <w:rFonts w:ascii="Times New Roman" w:hAnsi="Times New Roman" w:cs="Times New Roman"/>
                <w:bCs/>
                <w:sz w:val="20"/>
                <w:szCs w:val="20"/>
              </w:rPr>
              <w:t>5</w:t>
            </w:r>
          </w:p>
        </w:tc>
        <w:tc>
          <w:tcPr>
            <w:tcW w:w="562" w:type="dxa"/>
            <w:tcBorders>
              <w:top w:val="single" w:sz="4" w:space="0" w:color="auto"/>
              <w:left w:val="nil"/>
              <w:bottom w:val="single" w:sz="4" w:space="0" w:color="auto"/>
              <w:right w:val="single" w:sz="4" w:space="0" w:color="000000"/>
            </w:tcBorders>
            <w:shd w:val="clear" w:color="auto" w:fill="auto"/>
            <w:vAlign w:val="center"/>
          </w:tcPr>
          <w:p w:rsidR="006D613D" w:rsidRPr="00DB6551" w:rsidRDefault="006D613D" w:rsidP="00DB6551">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да</w:t>
            </w:r>
          </w:p>
        </w:tc>
        <w:tc>
          <w:tcPr>
            <w:tcW w:w="2022" w:type="dxa"/>
            <w:tcBorders>
              <w:top w:val="single" w:sz="4" w:space="0" w:color="auto"/>
              <w:left w:val="nil"/>
              <w:bottom w:val="single" w:sz="4" w:space="0" w:color="auto"/>
              <w:right w:val="single" w:sz="4" w:space="0" w:color="000000"/>
            </w:tcBorders>
            <w:shd w:val="clear" w:color="auto" w:fill="auto"/>
            <w:vAlign w:val="center"/>
          </w:tcPr>
          <w:p w:rsidR="006D613D" w:rsidRPr="00410908" w:rsidRDefault="006D613D" w:rsidP="00AC68EC">
            <w:pPr>
              <w:spacing w:line="240" w:lineRule="auto"/>
              <w:jc w:val="center"/>
              <w:rPr>
                <w:rFonts w:ascii="Times New Roman" w:hAnsi="Times New Roman" w:cs="Times New Roman"/>
                <w:sz w:val="20"/>
                <w:szCs w:val="20"/>
              </w:rPr>
            </w:pPr>
            <w:r w:rsidRPr="00D94A66">
              <w:rPr>
                <w:rFonts w:ascii="Times New Roman" w:hAnsi="Times New Roman" w:cs="Times New Roman"/>
                <w:sz w:val="20"/>
                <w:szCs w:val="20"/>
              </w:rPr>
              <w:t>ХЛОРГЕКСИДИН</w:t>
            </w:r>
          </w:p>
        </w:tc>
        <w:tc>
          <w:tcPr>
            <w:tcW w:w="2514" w:type="dxa"/>
            <w:tcBorders>
              <w:top w:val="single" w:sz="4" w:space="0" w:color="auto"/>
              <w:left w:val="nil"/>
              <w:bottom w:val="single" w:sz="4" w:space="0" w:color="auto"/>
              <w:right w:val="single" w:sz="4" w:space="0" w:color="000000"/>
            </w:tcBorders>
            <w:shd w:val="clear" w:color="auto" w:fill="auto"/>
            <w:vAlign w:val="center"/>
          </w:tcPr>
          <w:p w:rsidR="006D613D" w:rsidRPr="00410908" w:rsidRDefault="006D613D" w:rsidP="002F24B5">
            <w:pPr>
              <w:spacing w:line="240" w:lineRule="auto"/>
              <w:jc w:val="center"/>
              <w:rPr>
                <w:rFonts w:ascii="Times New Roman" w:hAnsi="Times New Roman" w:cs="Times New Roman"/>
                <w:sz w:val="20"/>
                <w:szCs w:val="20"/>
              </w:rPr>
            </w:pPr>
            <w:r>
              <w:rPr>
                <w:rFonts w:ascii="Times New Roman" w:hAnsi="Times New Roman" w:cs="Times New Roman"/>
                <w:sz w:val="20"/>
                <w:szCs w:val="20"/>
              </w:rPr>
              <w:t>С</w:t>
            </w:r>
            <w:r w:rsidRPr="00D94A66">
              <w:rPr>
                <w:rFonts w:ascii="Times New Roman" w:hAnsi="Times New Roman" w:cs="Times New Roman"/>
                <w:sz w:val="20"/>
                <w:szCs w:val="20"/>
              </w:rPr>
              <w:t xml:space="preserve">уппозитории вагинальные 16 мг </w:t>
            </w:r>
          </w:p>
        </w:tc>
        <w:tc>
          <w:tcPr>
            <w:tcW w:w="709" w:type="dxa"/>
            <w:tcBorders>
              <w:top w:val="single" w:sz="4" w:space="0" w:color="auto"/>
              <w:left w:val="nil"/>
              <w:bottom w:val="single" w:sz="4" w:space="0" w:color="auto"/>
              <w:right w:val="single" w:sz="4" w:space="0" w:color="000000"/>
            </w:tcBorders>
            <w:shd w:val="clear" w:color="auto" w:fill="auto"/>
            <w:vAlign w:val="center"/>
          </w:tcPr>
          <w:p w:rsidR="006D613D" w:rsidRPr="00410908" w:rsidRDefault="006D613D" w:rsidP="00AC68EC">
            <w:pPr>
              <w:spacing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850</w:t>
            </w:r>
          </w:p>
        </w:tc>
        <w:tc>
          <w:tcPr>
            <w:tcW w:w="567" w:type="dxa"/>
            <w:tcBorders>
              <w:top w:val="single" w:sz="4" w:space="0" w:color="auto"/>
              <w:left w:val="nil"/>
              <w:bottom w:val="single" w:sz="4" w:space="0" w:color="auto"/>
              <w:right w:val="single" w:sz="4" w:space="0" w:color="000000"/>
            </w:tcBorders>
            <w:shd w:val="clear" w:color="auto" w:fill="auto"/>
            <w:vAlign w:val="center"/>
          </w:tcPr>
          <w:p w:rsidR="006D613D" w:rsidRPr="00410908" w:rsidRDefault="006D613D" w:rsidP="00AC68EC">
            <w:pPr>
              <w:spacing w:line="240" w:lineRule="auto"/>
              <w:jc w:val="center"/>
              <w:rPr>
                <w:rFonts w:ascii="Times New Roman" w:hAnsi="Times New Roman" w:cs="Times New Roman"/>
                <w:sz w:val="20"/>
                <w:szCs w:val="20"/>
              </w:rPr>
            </w:pPr>
            <w:proofErr w:type="spellStart"/>
            <w:proofErr w:type="gramStart"/>
            <w:r>
              <w:rPr>
                <w:rFonts w:ascii="Times New Roman" w:hAnsi="Times New Roman" w:cs="Times New Roman"/>
                <w:sz w:val="20"/>
                <w:szCs w:val="20"/>
              </w:rPr>
              <w:t>шт</w:t>
            </w:r>
            <w:proofErr w:type="spellEnd"/>
            <w:proofErr w:type="gramEnd"/>
          </w:p>
        </w:tc>
        <w:tc>
          <w:tcPr>
            <w:tcW w:w="801" w:type="dxa"/>
            <w:tcBorders>
              <w:top w:val="single" w:sz="4" w:space="0" w:color="auto"/>
              <w:left w:val="nil"/>
              <w:bottom w:val="single" w:sz="4" w:space="0" w:color="auto"/>
              <w:right w:val="single" w:sz="4" w:space="0" w:color="000000"/>
            </w:tcBorders>
            <w:shd w:val="clear" w:color="auto" w:fill="auto"/>
            <w:vAlign w:val="center"/>
          </w:tcPr>
          <w:p w:rsidR="006D613D" w:rsidRPr="00AC68EC" w:rsidRDefault="006D613D" w:rsidP="006D613D">
            <w:pPr>
              <w:jc w:val="center"/>
              <w:rPr>
                <w:rFonts w:ascii="Times New Roman" w:hAnsi="Times New Roman" w:cs="Times New Roman"/>
                <w:color w:val="000000"/>
                <w:sz w:val="18"/>
                <w:szCs w:val="18"/>
              </w:rPr>
            </w:pPr>
            <w:r>
              <w:rPr>
                <w:rFonts w:ascii="Times New Roman" w:hAnsi="Times New Roman" w:cs="Times New Roman"/>
                <w:color w:val="000000"/>
                <w:sz w:val="18"/>
                <w:szCs w:val="18"/>
              </w:rPr>
              <w:t>33,54</w:t>
            </w:r>
          </w:p>
        </w:tc>
        <w:tc>
          <w:tcPr>
            <w:tcW w:w="1004" w:type="dxa"/>
            <w:tcBorders>
              <w:top w:val="single" w:sz="4" w:space="0" w:color="auto"/>
              <w:left w:val="nil"/>
              <w:bottom w:val="single" w:sz="4" w:space="0" w:color="auto"/>
              <w:right w:val="single" w:sz="4" w:space="0" w:color="000000"/>
            </w:tcBorders>
            <w:shd w:val="clear" w:color="auto" w:fill="auto"/>
            <w:vAlign w:val="center"/>
          </w:tcPr>
          <w:p w:rsidR="006D613D" w:rsidRPr="00410908" w:rsidRDefault="0014324F" w:rsidP="00AC68EC">
            <w:pPr>
              <w:spacing w:line="240" w:lineRule="auto"/>
              <w:jc w:val="center"/>
              <w:rPr>
                <w:rFonts w:ascii="Times New Roman" w:hAnsi="Times New Roman" w:cs="Times New Roman"/>
                <w:bCs/>
                <w:color w:val="000000"/>
                <w:sz w:val="20"/>
                <w:szCs w:val="20"/>
              </w:rPr>
            </w:pPr>
            <w:r>
              <w:rPr>
                <w:rFonts w:ascii="Times New Roman" w:hAnsi="Times New Roman" w:cs="Times New Roman"/>
                <w:bCs/>
                <w:color w:val="000000"/>
                <w:sz w:val="20"/>
                <w:szCs w:val="20"/>
              </w:rPr>
              <w:t>14,65</w:t>
            </w:r>
          </w:p>
        </w:tc>
        <w:tc>
          <w:tcPr>
            <w:tcW w:w="1004" w:type="dxa"/>
            <w:tcBorders>
              <w:top w:val="single" w:sz="4" w:space="0" w:color="auto"/>
              <w:left w:val="nil"/>
              <w:bottom w:val="single" w:sz="4" w:space="0" w:color="auto"/>
              <w:right w:val="single" w:sz="4" w:space="0" w:color="000000"/>
            </w:tcBorders>
            <w:shd w:val="clear" w:color="auto" w:fill="auto"/>
            <w:vAlign w:val="center"/>
          </w:tcPr>
          <w:p w:rsidR="006D613D" w:rsidRPr="00410908" w:rsidRDefault="006D613D" w:rsidP="00AC68EC">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1018" w:type="dxa"/>
            <w:tcBorders>
              <w:top w:val="single" w:sz="4" w:space="0" w:color="auto"/>
              <w:left w:val="nil"/>
              <w:bottom w:val="single" w:sz="4" w:space="0" w:color="auto"/>
              <w:right w:val="single" w:sz="4" w:space="0" w:color="000000"/>
            </w:tcBorders>
            <w:shd w:val="clear" w:color="auto" w:fill="auto"/>
            <w:vAlign w:val="center"/>
          </w:tcPr>
          <w:p w:rsidR="006D613D" w:rsidRPr="00410908" w:rsidRDefault="006D613D" w:rsidP="00AC68EC">
            <w:pPr>
              <w:spacing w:line="240" w:lineRule="auto"/>
              <w:jc w:val="center"/>
              <w:rPr>
                <w:rFonts w:ascii="Times New Roman" w:hAnsi="Times New Roman" w:cs="Times New Roman"/>
                <w:b/>
                <w:sz w:val="20"/>
                <w:szCs w:val="20"/>
              </w:rPr>
            </w:pPr>
            <w:r>
              <w:rPr>
                <w:rFonts w:ascii="Times New Roman" w:hAnsi="Times New Roman" w:cs="Times New Roman"/>
                <w:b/>
                <w:sz w:val="20"/>
                <w:szCs w:val="20"/>
              </w:rPr>
              <w:t>-</w:t>
            </w:r>
          </w:p>
        </w:tc>
        <w:tc>
          <w:tcPr>
            <w:tcW w:w="851" w:type="dxa"/>
            <w:tcBorders>
              <w:top w:val="single" w:sz="4" w:space="0" w:color="auto"/>
              <w:left w:val="nil"/>
              <w:bottom w:val="single" w:sz="4" w:space="0" w:color="auto"/>
              <w:right w:val="single" w:sz="4" w:space="0" w:color="000000"/>
            </w:tcBorders>
            <w:shd w:val="clear" w:color="auto" w:fill="auto"/>
            <w:vAlign w:val="center"/>
          </w:tcPr>
          <w:p w:rsidR="006D613D" w:rsidRPr="00410908" w:rsidRDefault="0014324F" w:rsidP="00AC68EC">
            <w:pPr>
              <w:spacing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14,65</w:t>
            </w:r>
          </w:p>
        </w:tc>
        <w:tc>
          <w:tcPr>
            <w:tcW w:w="1147" w:type="dxa"/>
            <w:tcBorders>
              <w:top w:val="single" w:sz="4" w:space="0" w:color="auto"/>
              <w:left w:val="nil"/>
              <w:bottom w:val="single" w:sz="4" w:space="0" w:color="auto"/>
              <w:right w:val="single" w:sz="4" w:space="0" w:color="000000"/>
            </w:tcBorders>
            <w:shd w:val="clear" w:color="auto" w:fill="auto"/>
            <w:vAlign w:val="center"/>
          </w:tcPr>
          <w:p w:rsidR="006D613D" w:rsidRPr="00410908" w:rsidRDefault="0014324F" w:rsidP="00AC68EC">
            <w:pPr>
              <w:spacing w:line="240" w:lineRule="auto"/>
              <w:jc w:val="center"/>
              <w:rPr>
                <w:rFonts w:ascii="Times New Roman" w:hAnsi="Times New Roman" w:cs="Times New Roman"/>
                <w:sz w:val="20"/>
                <w:szCs w:val="20"/>
              </w:rPr>
            </w:pPr>
            <w:r>
              <w:rPr>
                <w:rFonts w:ascii="Times New Roman" w:hAnsi="Times New Roman" w:cs="Times New Roman"/>
                <w:sz w:val="20"/>
                <w:szCs w:val="20"/>
              </w:rPr>
              <w:t>15</w:t>
            </w:r>
          </w:p>
        </w:tc>
        <w:tc>
          <w:tcPr>
            <w:tcW w:w="718" w:type="dxa"/>
            <w:tcBorders>
              <w:top w:val="single" w:sz="4" w:space="0" w:color="auto"/>
              <w:left w:val="nil"/>
              <w:bottom w:val="single" w:sz="4" w:space="0" w:color="auto"/>
              <w:right w:val="single" w:sz="4" w:space="0" w:color="000000"/>
            </w:tcBorders>
            <w:shd w:val="clear" w:color="auto" w:fill="auto"/>
            <w:vAlign w:val="center"/>
          </w:tcPr>
          <w:p w:rsidR="006D613D" w:rsidRPr="00410908" w:rsidRDefault="006D613D" w:rsidP="00AC68EC">
            <w:pPr>
              <w:spacing w:line="240" w:lineRule="auto"/>
              <w:jc w:val="center"/>
              <w:rPr>
                <w:rFonts w:ascii="Times New Roman" w:hAnsi="Times New Roman" w:cs="Times New Roman"/>
                <w:color w:val="000000"/>
                <w:sz w:val="20"/>
                <w:szCs w:val="20"/>
              </w:rPr>
            </w:pPr>
            <w:r w:rsidRPr="006D613D">
              <w:rPr>
                <w:rFonts w:ascii="Times New Roman" w:hAnsi="Times New Roman" w:cs="Times New Roman"/>
                <w:color w:val="000000"/>
                <w:sz w:val="20"/>
                <w:szCs w:val="20"/>
              </w:rPr>
              <w:t>10%</w:t>
            </w:r>
          </w:p>
        </w:tc>
        <w:tc>
          <w:tcPr>
            <w:tcW w:w="1147" w:type="dxa"/>
            <w:tcBorders>
              <w:top w:val="single" w:sz="4" w:space="0" w:color="auto"/>
              <w:left w:val="nil"/>
              <w:bottom w:val="single" w:sz="4" w:space="0" w:color="auto"/>
              <w:right w:val="single" w:sz="4" w:space="0" w:color="000000"/>
            </w:tcBorders>
            <w:shd w:val="clear" w:color="auto" w:fill="auto"/>
            <w:vAlign w:val="center"/>
          </w:tcPr>
          <w:p w:rsidR="006D613D" w:rsidRPr="00410908" w:rsidRDefault="0014324F" w:rsidP="00AC68EC">
            <w:pPr>
              <w:spacing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18,54</w:t>
            </w:r>
          </w:p>
        </w:tc>
        <w:tc>
          <w:tcPr>
            <w:tcW w:w="1434" w:type="dxa"/>
            <w:tcBorders>
              <w:top w:val="single" w:sz="4" w:space="0" w:color="auto"/>
              <w:left w:val="nil"/>
              <w:bottom w:val="single" w:sz="4" w:space="0" w:color="auto"/>
              <w:right w:val="single" w:sz="4" w:space="0" w:color="000000"/>
            </w:tcBorders>
            <w:shd w:val="clear" w:color="auto" w:fill="auto"/>
            <w:vAlign w:val="center"/>
          </w:tcPr>
          <w:p w:rsidR="006D613D" w:rsidRPr="00410908" w:rsidRDefault="0014324F" w:rsidP="00AC68EC">
            <w:pPr>
              <w:spacing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15759,00</w:t>
            </w:r>
          </w:p>
        </w:tc>
      </w:tr>
      <w:tr w:rsidR="0014324F" w:rsidRPr="00142106" w:rsidTr="00AC68EC">
        <w:trPr>
          <w:trHeight w:val="921"/>
        </w:trPr>
        <w:tc>
          <w:tcPr>
            <w:tcW w:w="431" w:type="dxa"/>
            <w:tcBorders>
              <w:top w:val="single" w:sz="4" w:space="0" w:color="auto"/>
              <w:left w:val="single" w:sz="4" w:space="0" w:color="000000"/>
              <w:bottom w:val="single" w:sz="4" w:space="0" w:color="auto"/>
              <w:right w:val="single" w:sz="4" w:space="0" w:color="000000"/>
            </w:tcBorders>
            <w:shd w:val="clear" w:color="auto" w:fill="auto"/>
            <w:vAlign w:val="center"/>
          </w:tcPr>
          <w:p w:rsidR="0014324F" w:rsidRPr="00DB6551" w:rsidRDefault="0014324F" w:rsidP="00DB6551">
            <w:pPr>
              <w:jc w:val="center"/>
              <w:rPr>
                <w:rFonts w:ascii="Times New Roman" w:hAnsi="Times New Roman" w:cs="Times New Roman"/>
                <w:bCs/>
                <w:sz w:val="20"/>
                <w:szCs w:val="20"/>
              </w:rPr>
            </w:pPr>
            <w:r>
              <w:rPr>
                <w:rFonts w:ascii="Times New Roman" w:hAnsi="Times New Roman" w:cs="Times New Roman"/>
                <w:bCs/>
                <w:sz w:val="20"/>
                <w:szCs w:val="20"/>
              </w:rPr>
              <w:t>6</w:t>
            </w:r>
          </w:p>
        </w:tc>
        <w:tc>
          <w:tcPr>
            <w:tcW w:w="562" w:type="dxa"/>
            <w:tcBorders>
              <w:top w:val="single" w:sz="4" w:space="0" w:color="auto"/>
              <w:left w:val="nil"/>
              <w:bottom w:val="single" w:sz="4" w:space="0" w:color="auto"/>
              <w:right w:val="single" w:sz="4" w:space="0" w:color="000000"/>
            </w:tcBorders>
            <w:shd w:val="clear" w:color="auto" w:fill="auto"/>
            <w:vAlign w:val="center"/>
          </w:tcPr>
          <w:p w:rsidR="0014324F" w:rsidRPr="00DB6551" w:rsidRDefault="0014324F" w:rsidP="00AE7C3B">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да</w:t>
            </w:r>
          </w:p>
        </w:tc>
        <w:tc>
          <w:tcPr>
            <w:tcW w:w="2022" w:type="dxa"/>
            <w:tcBorders>
              <w:top w:val="single" w:sz="4" w:space="0" w:color="auto"/>
              <w:left w:val="nil"/>
              <w:bottom w:val="single" w:sz="4" w:space="0" w:color="auto"/>
              <w:right w:val="single" w:sz="4" w:space="0" w:color="000000"/>
            </w:tcBorders>
            <w:shd w:val="clear" w:color="auto" w:fill="auto"/>
            <w:vAlign w:val="center"/>
          </w:tcPr>
          <w:p w:rsidR="0014324F" w:rsidRPr="00410908" w:rsidRDefault="0014324F" w:rsidP="00AC68EC">
            <w:pPr>
              <w:spacing w:line="240" w:lineRule="auto"/>
              <w:jc w:val="center"/>
              <w:rPr>
                <w:rFonts w:ascii="Times New Roman" w:hAnsi="Times New Roman" w:cs="Times New Roman"/>
                <w:sz w:val="20"/>
                <w:szCs w:val="20"/>
              </w:rPr>
            </w:pPr>
            <w:r w:rsidRPr="00D94A66">
              <w:rPr>
                <w:rFonts w:ascii="Times New Roman" w:hAnsi="Times New Roman" w:cs="Times New Roman"/>
                <w:sz w:val="20"/>
                <w:szCs w:val="20"/>
              </w:rPr>
              <w:t>ЛИНКОМИЦИН</w:t>
            </w:r>
          </w:p>
        </w:tc>
        <w:tc>
          <w:tcPr>
            <w:tcW w:w="2514" w:type="dxa"/>
            <w:tcBorders>
              <w:top w:val="single" w:sz="4" w:space="0" w:color="auto"/>
              <w:left w:val="nil"/>
              <w:bottom w:val="single" w:sz="4" w:space="0" w:color="auto"/>
              <w:right w:val="single" w:sz="4" w:space="0" w:color="000000"/>
            </w:tcBorders>
            <w:shd w:val="clear" w:color="auto" w:fill="auto"/>
            <w:vAlign w:val="center"/>
          </w:tcPr>
          <w:p w:rsidR="0014324F" w:rsidRPr="00410908" w:rsidRDefault="0014324F" w:rsidP="002F24B5">
            <w:pPr>
              <w:spacing w:line="240" w:lineRule="auto"/>
              <w:jc w:val="center"/>
              <w:rPr>
                <w:rFonts w:ascii="Times New Roman" w:hAnsi="Times New Roman" w:cs="Times New Roman"/>
                <w:sz w:val="20"/>
                <w:szCs w:val="20"/>
              </w:rPr>
            </w:pPr>
            <w:r w:rsidRPr="00D94A66">
              <w:rPr>
                <w:rFonts w:ascii="Times New Roman" w:hAnsi="Times New Roman" w:cs="Times New Roman"/>
                <w:sz w:val="20"/>
                <w:szCs w:val="20"/>
              </w:rPr>
              <w:t xml:space="preserve">Раствор для внутривенного и внутримышечного введения 300 мг/мл-ампулы 1 мл </w:t>
            </w:r>
          </w:p>
        </w:tc>
        <w:tc>
          <w:tcPr>
            <w:tcW w:w="709" w:type="dxa"/>
            <w:tcBorders>
              <w:top w:val="single" w:sz="4" w:space="0" w:color="auto"/>
              <w:left w:val="nil"/>
              <w:bottom w:val="single" w:sz="4" w:space="0" w:color="auto"/>
              <w:right w:val="single" w:sz="4" w:space="0" w:color="000000"/>
            </w:tcBorders>
            <w:shd w:val="clear" w:color="auto" w:fill="auto"/>
            <w:vAlign w:val="center"/>
          </w:tcPr>
          <w:p w:rsidR="0014324F" w:rsidRPr="00410908" w:rsidRDefault="0014324F" w:rsidP="00AC68EC">
            <w:pPr>
              <w:spacing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2210</w:t>
            </w:r>
          </w:p>
        </w:tc>
        <w:tc>
          <w:tcPr>
            <w:tcW w:w="567" w:type="dxa"/>
            <w:tcBorders>
              <w:top w:val="single" w:sz="4" w:space="0" w:color="auto"/>
              <w:left w:val="nil"/>
              <w:bottom w:val="single" w:sz="4" w:space="0" w:color="auto"/>
              <w:right w:val="single" w:sz="4" w:space="0" w:color="000000"/>
            </w:tcBorders>
            <w:shd w:val="clear" w:color="auto" w:fill="auto"/>
            <w:vAlign w:val="center"/>
          </w:tcPr>
          <w:p w:rsidR="0014324F" w:rsidRPr="00410908" w:rsidRDefault="0014324F" w:rsidP="00AC68EC">
            <w:pPr>
              <w:spacing w:line="240" w:lineRule="auto"/>
              <w:jc w:val="center"/>
              <w:rPr>
                <w:rFonts w:ascii="Times New Roman" w:hAnsi="Times New Roman" w:cs="Times New Roman"/>
                <w:sz w:val="20"/>
                <w:szCs w:val="20"/>
              </w:rPr>
            </w:pPr>
            <w:r>
              <w:rPr>
                <w:rFonts w:ascii="Times New Roman" w:hAnsi="Times New Roman" w:cs="Times New Roman"/>
                <w:sz w:val="20"/>
                <w:szCs w:val="20"/>
              </w:rPr>
              <w:t>мл</w:t>
            </w:r>
          </w:p>
        </w:tc>
        <w:tc>
          <w:tcPr>
            <w:tcW w:w="801" w:type="dxa"/>
            <w:tcBorders>
              <w:top w:val="single" w:sz="4" w:space="0" w:color="auto"/>
              <w:left w:val="nil"/>
              <w:bottom w:val="single" w:sz="4" w:space="0" w:color="auto"/>
              <w:right w:val="single" w:sz="4" w:space="0" w:color="000000"/>
            </w:tcBorders>
            <w:shd w:val="clear" w:color="auto" w:fill="auto"/>
            <w:vAlign w:val="center"/>
          </w:tcPr>
          <w:p w:rsidR="0014324F" w:rsidRPr="00AC68EC" w:rsidRDefault="0014324F" w:rsidP="006D613D">
            <w:pPr>
              <w:jc w:val="center"/>
              <w:rPr>
                <w:rFonts w:ascii="Times New Roman" w:hAnsi="Times New Roman" w:cs="Times New Roman"/>
                <w:color w:val="000000"/>
                <w:sz w:val="18"/>
                <w:szCs w:val="18"/>
              </w:rPr>
            </w:pPr>
            <w:r>
              <w:rPr>
                <w:rFonts w:ascii="Times New Roman" w:hAnsi="Times New Roman" w:cs="Times New Roman"/>
                <w:color w:val="000000"/>
                <w:sz w:val="18"/>
                <w:szCs w:val="18"/>
              </w:rPr>
              <w:t>20,46</w:t>
            </w:r>
          </w:p>
        </w:tc>
        <w:tc>
          <w:tcPr>
            <w:tcW w:w="1004" w:type="dxa"/>
            <w:tcBorders>
              <w:top w:val="single" w:sz="4" w:space="0" w:color="auto"/>
              <w:left w:val="nil"/>
              <w:bottom w:val="single" w:sz="4" w:space="0" w:color="auto"/>
              <w:right w:val="single" w:sz="4" w:space="0" w:color="000000"/>
            </w:tcBorders>
            <w:shd w:val="clear" w:color="auto" w:fill="auto"/>
            <w:vAlign w:val="center"/>
          </w:tcPr>
          <w:p w:rsidR="0014324F" w:rsidRPr="00410908" w:rsidRDefault="0014324F" w:rsidP="00AC68EC">
            <w:pPr>
              <w:spacing w:line="240" w:lineRule="auto"/>
              <w:jc w:val="center"/>
              <w:rPr>
                <w:rFonts w:ascii="Times New Roman" w:hAnsi="Times New Roman" w:cs="Times New Roman"/>
                <w:bCs/>
                <w:color w:val="000000"/>
                <w:sz w:val="20"/>
                <w:szCs w:val="20"/>
              </w:rPr>
            </w:pPr>
            <w:r>
              <w:rPr>
                <w:rFonts w:ascii="Times New Roman" w:hAnsi="Times New Roman" w:cs="Times New Roman"/>
                <w:bCs/>
                <w:color w:val="000000"/>
                <w:sz w:val="20"/>
                <w:szCs w:val="20"/>
              </w:rPr>
              <w:t>-</w:t>
            </w:r>
          </w:p>
        </w:tc>
        <w:tc>
          <w:tcPr>
            <w:tcW w:w="1004" w:type="dxa"/>
            <w:tcBorders>
              <w:top w:val="single" w:sz="4" w:space="0" w:color="auto"/>
              <w:left w:val="nil"/>
              <w:bottom w:val="single" w:sz="4" w:space="0" w:color="auto"/>
              <w:right w:val="single" w:sz="4" w:space="0" w:color="000000"/>
            </w:tcBorders>
            <w:shd w:val="clear" w:color="auto" w:fill="auto"/>
            <w:vAlign w:val="center"/>
          </w:tcPr>
          <w:p w:rsidR="0014324F" w:rsidRPr="00410908" w:rsidRDefault="0014324F" w:rsidP="00AC68EC">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1018" w:type="dxa"/>
            <w:tcBorders>
              <w:top w:val="single" w:sz="4" w:space="0" w:color="auto"/>
              <w:left w:val="nil"/>
              <w:bottom w:val="single" w:sz="4" w:space="0" w:color="auto"/>
              <w:right w:val="single" w:sz="4" w:space="0" w:color="000000"/>
            </w:tcBorders>
            <w:shd w:val="clear" w:color="auto" w:fill="auto"/>
            <w:vAlign w:val="center"/>
          </w:tcPr>
          <w:p w:rsidR="0014324F" w:rsidRPr="00410908" w:rsidRDefault="0014324F" w:rsidP="00AC68EC">
            <w:pPr>
              <w:spacing w:line="240" w:lineRule="auto"/>
              <w:jc w:val="center"/>
              <w:rPr>
                <w:rFonts w:ascii="Times New Roman" w:hAnsi="Times New Roman" w:cs="Times New Roman"/>
                <w:b/>
                <w:sz w:val="20"/>
                <w:szCs w:val="20"/>
              </w:rPr>
            </w:pPr>
            <w:r>
              <w:rPr>
                <w:rFonts w:ascii="Times New Roman" w:hAnsi="Times New Roman" w:cs="Times New Roman"/>
                <w:b/>
                <w:sz w:val="20"/>
                <w:szCs w:val="20"/>
              </w:rPr>
              <w:t>-</w:t>
            </w:r>
          </w:p>
        </w:tc>
        <w:tc>
          <w:tcPr>
            <w:tcW w:w="851" w:type="dxa"/>
            <w:tcBorders>
              <w:top w:val="single" w:sz="4" w:space="0" w:color="auto"/>
              <w:left w:val="nil"/>
              <w:bottom w:val="single" w:sz="4" w:space="0" w:color="auto"/>
              <w:right w:val="single" w:sz="4" w:space="0" w:color="000000"/>
            </w:tcBorders>
            <w:shd w:val="clear" w:color="auto" w:fill="auto"/>
            <w:vAlign w:val="center"/>
          </w:tcPr>
          <w:p w:rsidR="0014324F" w:rsidRPr="00AC68EC" w:rsidRDefault="0014324F" w:rsidP="008D4918">
            <w:pPr>
              <w:jc w:val="center"/>
              <w:rPr>
                <w:rFonts w:ascii="Times New Roman" w:hAnsi="Times New Roman" w:cs="Times New Roman"/>
                <w:color w:val="000000"/>
                <w:sz w:val="18"/>
                <w:szCs w:val="18"/>
              </w:rPr>
            </w:pPr>
            <w:r>
              <w:rPr>
                <w:rFonts w:ascii="Times New Roman" w:hAnsi="Times New Roman" w:cs="Times New Roman"/>
                <w:color w:val="000000"/>
                <w:sz w:val="18"/>
                <w:szCs w:val="18"/>
              </w:rPr>
              <w:t>20,46</w:t>
            </w:r>
          </w:p>
        </w:tc>
        <w:tc>
          <w:tcPr>
            <w:tcW w:w="1147" w:type="dxa"/>
            <w:tcBorders>
              <w:top w:val="single" w:sz="4" w:space="0" w:color="auto"/>
              <w:left w:val="nil"/>
              <w:bottom w:val="single" w:sz="4" w:space="0" w:color="auto"/>
              <w:right w:val="single" w:sz="4" w:space="0" w:color="000000"/>
            </w:tcBorders>
            <w:shd w:val="clear" w:color="auto" w:fill="auto"/>
            <w:vAlign w:val="center"/>
          </w:tcPr>
          <w:p w:rsidR="0014324F" w:rsidRPr="00410908" w:rsidRDefault="0014324F" w:rsidP="00AC68EC">
            <w:pPr>
              <w:spacing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718" w:type="dxa"/>
            <w:tcBorders>
              <w:top w:val="single" w:sz="4" w:space="0" w:color="auto"/>
              <w:left w:val="nil"/>
              <w:bottom w:val="single" w:sz="4" w:space="0" w:color="auto"/>
              <w:right w:val="single" w:sz="4" w:space="0" w:color="000000"/>
            </w:tcBorders>
            <w:shd w:val="clear" w:color="auto" w:fill="auto"/>
            <w:vAlign w:val="center"/>
          </w:tcPr>
          <w:p w:rsidR="0014324F" w:rsidRPr="00410908" w:rsidRDefault="0014324F" w:rsidP="00AC68EC">
            <w:pPr>
              <w:spacing w:line="240" w:lineRule="auto"/>
              <w:jc w:val="center"/>
              <w:rPr>
                <w:rFonts w:ascii="Times New Roman" w:hAnsi="Times New Roman" w:cs="Times New Roman"/>
                <w:color w:val="000000"/>
                <w:sz w:val="20"/>
                <w:szCs w:val="20"/>
              </w:rPr>
            </w:pPr>
            <w:r w:rsidRPr="006D613D">
              <w:rPr>
                <w:rFonts w:ascii="Times New Roman" w:hAnsi="Times New Roman" w:cs="Times New Roman"/>
                <w:color w:val="000000"/>
                <w:sz w:val="20"/>
                <w:szCs w:val="20"/>
              </w:rPr>
              <w:t>10%</w:t>
            </w:r>
          </w:p>
        </w:tc>
        <w:tc>
          <w:tcPr>
            <w:tcW w:w="1147" w:type="dxa"/>
            <w:tcBorders>
              <w:top w:val="single" w:sz="4" w:space="0" w:color="auto"/>
              <w:left w:val="nil"/>
              <w:bottom w:val="single" w:sz="4" w:space="0" w:color="auto"/>
              <w:right w:val="single" w:sz="4" w:space="0" w:color="000000"/>
            </w:tcBorders>
            <w:shd w:val="clear" w:color="auto" w:fill="auto"/>
            <w:vAlign w:val="center"/>
          </w:tcPr>
          <w:p w:rsidR="0014324F" w:rsidRPr="00410908" w:rsidRDefault="0014324F" w:rsidP="00AC68EC">
            <w:pPr>
              <w:spacing w:line="240" w:lineRule="auto"/>
              <w:jc w:val="center"/>
              <w:rPr>
                <w:rFonts w:ascii="Times New Roman" w:hAnsi="Times New Roman" w:cs="Times New Roman"/>
                <w:bCs/>
                <w:sz w:val="20"/>
                <w:szCs w:val="20"/>
              </w:rPr>
            </w:pPr>
            <w:r>
              <w:rPr>
                <w:rFonts w:ascii="Times New Roman" w:hAnsi="Times New Roman" w:cs="Times New Roman"/>
                <w:bCs/>
                <w:sz w:val="20"/>
                <w:szCs w:val="20"/>
              </w:rPr>
              <w:t>22,51</w:t>
            </w:r>
          </w:p>
        </w:tc>
        <w:tc>
          <w:tcPr>
            <w:tcW w:w="1434" w:type="dxa"/>
            <w:tcBorders>
              <w:top w:val="single" w:sz="4" w:space="0" w:color="auto"/>
              <w:left w:val="nil"/>
              <w:bottom w:val="single" w:sz="4" w:space="0" w:color="auto"/>
              <w:right w:val="single" w:sz="4" w:space="0" w:color="000000"/>
            </w:tcBorders>
            <w:shd w:val="clear" w:color="auto" w:fill="auto"/>
            <w:vAlign w:val="center"/>
          </w:tcPr>
          <w:p w:rsidR="0014324F" w:rsidRPr="00410908" w:rsidRDefault="0014324F" w:rsidP="00AC68EC">
            <w:pPr>
              <w:spacing w:line="240" w:lineRule="auto"/>
              <w:jc w:val="center"/>
              <w:rPr>
                <w:rFonts w:ascii="Times New Roman" w:hAnsi="Times New Roman" w:cs="Times New Roman"/>
                <w:sz w:val="20"/>
                <w:szCs w:val="20"/>
              </w:rPr>
            </w:pPr>
            <w:r>
              <w:rPr>
                <w:rFonts w:ascii="Times New Roman" w:hAnsi="Times New Roman" w:cs="Times New Roman"/>
                <w:sz w:val="20"/>
                <w:szCs w:val="20"/>
              </w:rPr>
              <w:t>49738,26</w:t>
            </w:r>
          </w:p>
        </w:tc>
      </w:tr>
      <w:tr w:rsidR="0014324F" w:rsidRPr="00142106" w:rsidTr="00AC68EC">
        <w:trPr>
          <w:trHeight w:val="921"/>
        </w:trPr>
        <w:tc>
          <w:tcPr>
            <w:tcW w:w="431" w:type="dxa"/>
            <w:tcBorders>
              <w:top w:val="single" w:sz="4" w:space="0" w:color="auto"/>
              <w:left w:val="single" w:sz="4" w:space="0" w:color="000000"/>
              <w:bottom w:val="single" w:sz="4" w:space="0" w:color="auto"/>
              <w:right w:val="single" w:sz="4" w:space="0" w:color="000000"/>
            </w:tcBorders>
            <w:shd w:val="clear" w:color="auto" w:fill="auto"/>
            <w:vAlign w:val="center"/>
          </w:tcPr>
          <w:p w:rsidR="0014324F" w:rsidRPr="00DB6551" w:rsidRDefault="0014324F" w:rsidP="00AE7C3B">
            <w:pPr>
              <w:jc w:val="center"/>
              <w:rPr>
                <w:rFonts w:ascii="Times New Roman" w:hAnsi="Times New Roman" w:cs="Times New Roman"/>
                <w:bCs/>
                <w:sz w:val="20"/>
                <w:szCs w:val="20"/>
              </w:rPr>
            </w:pPr>
            <w:r>
              <w:rPr>
                <w:rFonts w:ascii="Times New Roman" w:hAnsi="Times New Roman" w:cs="Times New Roman"/>
                <w:bCs/>
                <w:sz w:val="20"/>
                <w:szCs w:val="20"/>
              </w:rPr>
              <w:t>7</w:t>
            </w:r>
          </w:p>
        </w:tc>
        <w:tc>
          <w:tcPr>
            <w:tcW w:w="562" w:type="dxa"/>
            <w:tcBorders>
              <w:top w:val="single" w:sz="4" w:space="0" w:color="auto"/>
              <w:left w:val="nil"/>
              <w:bottom w:val="single" w:sz="4" w:space="0" w:color="auto"/>
              <w:right w:val="single" w:sz="4" w:space="0" w:color="000000"/>
            </w:tcBorders>
            <w:shd w:val="clear" w:color="auto" w:fill="auto"/>
            <w:vAlign w:val="center"/>
          </w:tcPr>
          <w:p w:rsidR="0014324F" w:rsidRPr="00DB6551" w:rsidRDefault="0014324F" w:rsidP="00AE7C3B">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нет</w:t>
            </w:r>
          </w:p>
        </w:tc>
        <w:tc>
          <w:tcPr>
            <w:tcW w:w="2022" w:type="dxa"/>
            <w:tcBorders>
              <w:top w:val="single" w:sz="4" w:space="0" w:color="auto"/>
              <w:left w:val="nil"/>
              <w:bottom w:val="single" w:sz="4" w:space="0" w:color="auto"/>
              <w:right w:val="single" w:sz="4" w:space="0" w:color="000000"/>
            </w:tcBorders>
            <w:shd w:val="clear" w:color="auto" w:fill="auto"/>
            <w:vAlign w:val="center"/>
          </w:tcPr>
          <w:p w:rsidR="0014324F" w:rsidRPr="00410908" w:rsidRDefault="0014324F" w:rsidP="00AC68EC">
            <w:pPr>
              <w:spacing w:line="240" w:lineRule="auto"/>
              <w:jc w:val="center"/>
              <w:rPr>
                <w:rFonts w:ascii="Times New Roman" w:hAnsi="Times New Roman" w:cs="Times New Roman"/>
                <w:sz w:val="20"/>
                <w:szCs w:val="20"/>
              </w:rPr>
            </w:pPr>
            <w:r w:rsidRPr="00D94A66">
              <w:rPr>
                <w:rFonts w:ascii="Times New Roman" w:hAnsi="Times New Roman" w:cs="Times New Roman"/>
                <w:sz w:val="20"/>
                <w:szCs w:val="20"/>
              </w:rPr>
              <w:t>ФУРАЗОЛИДОН</w:t>
            </w:r>
          </w:p>
        </w:tc>
        <w:tc>
          <w:tcPr>
            <w:tcW w:w="2514" w:type="dxa"/>
            <w:tcBorders>
              <w:top w:val="single" w:sz="4" w:space="0" w:color="auto"/>
              <w:left w:val="nil"/>
              <w:bottom w:val="single" w:sz="4" w:space="0" w:color="auto"/>
              <w:right w:val="single" w:sz="4" w:space="0" w:color="000000"/>
            </w:tcBorders>
            <w:shd w:val="clear" w:color="auto" w:fill="auto"/>
            <w:vAlign w:val="center"/>
          </w:tcPr>
          <w:p w:rsidR="0014324F" w:rsidRPr="00410908" w:rsidRDefault="0014324F" w:rsidP="002F24B5">
            <w:pPr>
              <w:spacing w:line="240" w:lineRule="auto"/>
              <w:jc w:val="center"/>
              <w:rPr>
                <w:rFonts w:ascii="Times New Roman" w:hAnsi="Times New Roman" w:cs="Times New Roman"/>
                <w:sz w:val="20"/>
                <w:szCs w:val="20"/>
              </w:rPr>
            </w:pPr>
            <w:r>
              <w:rPr>
                <w:rFonts w:ascii="Times New Roman" w:hAnsi="Times New Roman" w:cs="Times New Roman"/>
                <w:sz w:val="20"/>
                <w:szCs w:val="20"/>
              </w:rPr>
              <w:t>Т</w:t>
            </w:r>
            <w:r w:rsidRPr="00D94A66">
              <w:rPr>
                <w:rFonts w:ascii="Times New Roman" w:hAnsi="Times New Roman" w:cs="Times New Roman"/>
                <w:sz w:val="20"/>
                <w:szCs w:val="20"/>
              </w:rPr>
              <w:t xml:space="preserve">аблетки 50 мг </w:t>
            </w:r>
          </w:p>
        </w:tc>
        <w:tc>
          <w:tcPr>
            <w:tcW w:w="709" w:type="dxa"/>
            <w:tcBorders>
              <w:top w:val="single" w:sz="4" w:space="0" w:color="auto"/>
              <w:left w:val="nil"/>
              <w:bottom w:val="single" w:sz="4" w:space="0" w:color="auto"/>
              <w:right w:val="single" w:sz="4" w:space="0" w:color="000000"/>
            </w:tcBorders>
            <w:shd w:val="clear" w:color="auto" w:fill="auto"/>
            <w:vAlign w:val="center"/>
          </w:tcPr>
          <w:p w:rsidR="0014324F" w:rsidRPr="00410908" w:rsidRDefault="0014324F" w:rsidP="00AC68EC">
            <w:pPr>
              <w:spacing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2220</w:t>
            </w:r>
          </w:p>
        </w:tc>
        <w:tc>
          <w:tcPr>
            <w:tcW w:w="567" w:type="dxa"/>
            <w:tcBorders>
              <w:top w:val="single" w:sz="4" w:space="0" w:color="auto"/>
              <w:left w:val="nil"/>
              <w:bottom w:val="single" w:sz="4" w:space="0" w:color="auto"/>
              <w:right w:val="single" w:sz="4" w:space="0" w:color="000000"/>
            </w:tcBorders>
            <w:shd w:val="clear" w:color="auto" w:fill="auto"/>
            <w:vAlign w:val="center"/>
          </w:tcPr>
          <w:p w:rsidR="0014324F" w:rsidRPr="00410908" w:rsidRDefault="0014324F" w:rsidP="00AC68EC">
            <w:pPr>
              <w:spacing w:line="240" w:lineRule="auto"/>
              <w:jc w:val="center"/>
              <w:rPr>
                <w:rFonts w:ascii="Times New Roman" w:hAnsi="Times New Roman" w:cs="Times New Roman"/>
                <w:sz w:val="20"/>
                <w:szCs w:val="20"/>
              </w:rPr>
            </w:pPr>
            <w:proofErr w:type="spellStart"/>
            <w:proofErr w:type="gramStart"/>
            <w:r>
              <w:rPr>
                <w:rFonts w:ascii="Times New Roman" w:hAnsi="Times New Roman" w:cs="Times New Roman"/>
                <w:sz w:val="20"/>
                <w:szCs w:val="20"/>
              </w:rPr>
              <w:t>шт</w:t>
            </w:r>
            <w:proofErr w:type="spellEnd"/>
            <w:proofErr w:type="gramEnd"/>
          </w:p>
        </w:tc>
        <w:tc>
          <w:tcPr>
            <w:tcW w:w="801" w:type="dxa"/>
            <w:tcBorders>
              <w:top w:val="single" w:sz="4" w:space="0" w:color="auto"/>
              <w:left w:val="nil"/>
              <w:bottom w:val="single" w:sz="4" w:space="0" w:color="auto"/>
              <w:right w:val="single" w:sz="4" w:space="0" w:color="000000"/>
            </w:tcBorders>
            <w:shd w:val="clear" w:color="auto" w:fill="auto"/>
            <w:vAlign w:val="center"/>
          </w:tcPr>
          <w:p w:rsidR="0014324F" w:rsidRPr="00AC68EC" w:rsidRDefault="0014324F" w:rsidP="006D613D">
            <w:pPr>
              <w:jc w:val="center"/>
              <w:rPr>
                <w:rFonts w:ascii="Times New Roman" w:hAnsi="Times New Roman" w:cs="Times New Roman"/>
                <w:color w:val="000000"/>
                <w:sz w:val="18"/>
                <w:szCs w:val="18"/>
              </w:rPr>
            </w:pPr>
            <w:r>
              <w:rPr>
                <w:rFonts w:ascii="Times New Roman" w:hAnsi="Times New Roman" w:cs="Times New Roman"/>
                <w:color w:val="000000"/>
                <w:sz w:val="18"/>
                <w:szCs w:val="18"/>
              </w:rPr>
              <w:t>5,0</w:t>
            </w:r>
          </w:p>
        </w:tc>
        <w:tc>
          <w:tcPr>
            <w:tcW w:w="1004" w:type="dxa"/>
            <w:tcBorders>
              <w:top w:val="single" w:sz="4" w:space="0" w:color="auto"/>
              <w:left w:val="nil"/>
              <w:bottom w:val="single" w:sz="4" w:space="0" w:color="auto"/>
              <w:right w:val="single" w:sz="4" w:space="0" w:color="000000"/>
            </w:tcBorders>
            <w:shd w:val="clear" w:color="auto" w:fill="auto"/>
            <w:vAlign w:val="center"/>
          </w:tcPr>
          <w:p w:rsidR="0014324F" w:rsidRPr="00410908" w:rsidRDefault="0014324F" w:rsidP="00AC68EC">
            <w:pPr>
              <w:spacing w:line="240" w:lineRule="auto"/>
              <w:jc w:val="center"/>
              <w:rPr>
                <w:rFonts w:ascii="Times New Roman" w:hAnsi="Times New Roman" w:cs="Times New Roman"/>
                <w:bCs/>
                <w:color w:val="000000"/>
                <w:sz w:val="20"/>
                <w:szCs w:val="20"/>
              </w:rPr>
            </w:pPr>
            <w:r>
              <w:rPr>
                <w:rFonts w:ascii="Times New Roman" w:hAnsi="Times New Roman" w:cs="Times New Roman"/>
                <w:bCs/>
                <w:color w:val="000000"/>
                <w:sz w:val="20"/>
                <w:szCs w:val="20"/>
              </w:rPr>
              <w:t>-</w:t>
            </w:r>
          </w:p>
        </w:tc>
        <w:tc>
          <w:tcPr>
            <w:tcW w:w="1004" w:type="dxa"/>
            <w:tcBorders>
              <w:top w:val="single" w:sz="4" w:space="0" w:color="auto"/>
              <w:left w:val="nil"/>
              <w:bottom w:val="single" w:sz="4" w:space="0" w:color="auto"/>
              <w:right w:val="single" w:sz="4" w:space="0" w:color="000000"/>
            </w:tcBorders>
            <w:shd w:val="clear" w:color="auto" w:fill="auto"/>
            <w:vAlign w:val="center"/>
          </w:tcPr>
          <w:p w:rsidR="0014324F" w:rsidRPr="00410908" w:rsidRDefault="00860F5C" w:rsidP="00AC68EC">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1018" w:type="dxa"/>
            <w:tcBorders>
              <w:top w:val="single" w:sz="4" w:space="0" w:color="auto"/>
              <w:left w:val="nil"/>
              <w:bottom w:val="single" w:sz="4" w:space="0" w:color="auto"/>
              <w:right w:val="single" w:sz="4" w:space="0" w:color="000000"/>
            </w:tcBorders>
            <w:shd w:val="clear" w:color="auto" w:fill="auto"/>
            <w:vAlign w:val="center"/>
          </w:tcPr>
          <w:p w:rsidR="0014324F" w:rsidRPr="00410908" w:rsidRDefault="0014324F" w:rsidP="00AC68EC">
            <w:pPr>
              <w:spacing w:line="240" w:lineRule="auto"/>
              <w:jc w:val="center"/>
              <w:rPr>
                <w:rFonts w:ascii="Times New Roman" w:hAnsi="Times New Roman" w:cs="Times New Roman"/>
                <w:b/>
                <w:sz w:val="20"/>
                <w:szCs w:val="20"/>
              </w:rPr>
            </w:pPr>
            <w:r>
              <w:rPr>
                <w:rFonts w:ascii="Times New Roman" w:hAnsi="Times New Roman" w:cs="Times New Roman"/>
                <w:b/>
                <w:sz w:val="20"/>
                <w:szCs w:val="20"/>
              </w:rPr>
              <w:t>-</w:t>
            </w:r>
          </w:p>
        </w:tc>
        <w:tc>
          <w:tcPr>
            <w:tcW w:w="851" w:type="dxa"/>
            <w:tcBorders>
              <w:top w:val="single" w:sz="4" w:space="0" w:color="auto"/>
              <w:left w:val="nil"/>
              <w:bottom w:val="single" w:sz="4" w:space="0" w:color="auto"/>
              <w:right w:val="single" w:sz="4" w:space="0" w:color="000000"/>
            </w:tcBorders>
            <w:shd w:val="clear" w:color="auto" w:fill="auto"/>
            <w:vAlign w:val="center"/>
          </w:tcPr>
          <w:p w:rsidR="0014324F" w:rsidRPr="00AC68EC" w:rsidRDefault="0014324F" w:rsidP="008D4918">
            <w:pPr>
              <w:jc w:val="center"/>
              <w:rPr>
                <w:rFonts w:ascii="Times New Roman" w:hAnsi="Times New Roman" w:cs="Times New Roman"/>
                <w:color w:val="000000"/>
                <w:sz w:val="18"/>
                <w:szCs w:val="18"/>
              </w:rPr>
            </w:pPr>
            <w:r>
              <w:rPr>
                <w:rFonts w:ascii="Times New Roman" w:hAnsi="Times New Roman" w:cs="Times New Roman"/>
                <w:color w:val="000000"/>
                <w:sz w:val="18"/>
                <w:szCs w:val="18"/>
              </w:rPr>
              <w:t>5,0</w:t>
            </w:r>
          </w:p>
        </w:tc>
        <w:tc>
          <w:tcPr>
            <w:tcW w:w="1147" w:type="dxa"/>
            <w:tcBorders>
              <w:top w:val="single" w:sz="4" w:space="0" w:color="auto"/>
              <w:left w:val="nil"/>
              <w:bottom w:val="single" w:sz="4" w:space="0" w:color="auto"/>
              <w:right w:val="single" w:sz="4" w:space="0" w:color="000000"/>
            </w:tcBorders>
            <w:shd w:val="clear" w:color="auto" w:fill="auto"/>
            <w:vAlign w:val="center"/>
          </w:tcPr>
          <w:p w:rsidR="0014324F" w:rsidRPr="00410908" w:rsidRDefault="0014324F" w:rsidP="00AC68EC">
            <w:pPr>
              <w:spacing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718" w:type="dxa"/>
            <w:tcBorders>
              <w:top w:val="single" w:sz="4" w:space="0" w:color="auto"/>
              <w:left w:val="nil"/>
              <w:bottom w:val="single" w:sz="4" w:space="0" w:color="auto"/>
              <w:right w:val="single" w:sz="4" w:space="0" w:color="000000"/>
            </w:tcBorders>
            <w:shd w:val="clear" w:color="auto" w:fill="auto"/>
            <w:vAlign w:val="center"/>
          </w:tcPr>
          <w:p w:rsidR="0014324F" w:rsidRPr="00410908" w:rsidRDefault="0014324F" w:rsidP="00AC68EC">
            <w:pPr>
              <w:spacing w:line="240" w:lineRule="auto"/>
              <w:jc w:val="center"/>
              <w:rPr>
                <w:rFonts w:ascii="Times New Roman" w:hAnsi="Times New Roman" w:cs="Times New Roman"/>
                <w:color w:val="000000"/>
                <w:sz w:val="20"/>
                <w:szCs w:val="20"/>
              </w:rPr>
            </w:pPr>
            <w:r w:rsidRPr="006D613D">
              <w:rPr>
                <w:rFonts w:ascii="Times New Roman" w:hAnsi="Times New Roman" w:cs="Times New Roman"/>
                <w:color w:val="000000"/>
                <w:sz w:val="20"/>
                <w:szCs w:val="20"/>
              </w:rPr>
              <w:t>10%</w:t>
            </w:r>
          </w:p>
        </w:tc>
        <w:tc>
          <w:tcPr>
            <w:tcW w:w="1147" w:type="dxa"/>
            <w:tcBorders>
              <w:top w:val="single" w:sz="4" w:space="0" w:color="auto"/>
              <w:left w:val="nil"/>
              <w:bottom w:val="single" w:sz="4" w:space="0" w:color="auto"/>
              <w:right w:val="single" w:sz="4" w:space="0" w:color="000000"/>
            </w:tcBorders>
            <w:shd w:val="clear" w:color="auto" w:fill="auto"/>
            <w:vAlign w:val="center"/>
          </w:tcPr>
          <w:p w:rsidR="0014324F" w:rsidRPr="00410908" w:rsidRDefault="0014324F" w:rsidP="00AC68EC">
            <w:pPr>
              <w:spacing w:line="240" w:lineRule="auto"/>
              <w:jc w:val="center"/>
              <w:rPr>
                <w:rFonts w:ascii="Times New Roman" w:hAnsi="Times New Roman" w:cs="Times New Roman"/>
                <w:bCs/>
                <w:sz w:val="20"/>
                <w:szCs w:val="20"/>
              </w:rPr>
            </w:pPr>
            <w:r>
              <w:rPr>
                <w:rFonts w:ascii="Times New Roman" w:hAnsi="Times New Roman" w:cs="Times New Roman"/>
                <w:bCs/>
                <w:sz w:val="20"/>
                <w:szCs w:val="20"/>
              </w:rPr>
              <w:t>5,5</w:t>
            </w:r>
          </w:p>
        </w:tc>
        <w:tc>
          <w:tcPr>
            <w:tcW w:w="1434" w:type="dxa"/>
            <w:tcBorders>
              <w:top w:val="single" w:sz="4" w:space="0" w:color="auto"/>
              <w:left w:val="nil"/>
              <w:bottom w:val="single" w:sz="4" w:space="0" w:color="auto"/>
              <w:right w:val="single" w:sz="4" w:space="0" w:color="000000"/>
            </w:tcBorders>
            <w:shd w:val="clear" w:color="auto" w:fill="auto"/>
            <w:vAlign w:val="center"/>
          </w:tcPr>
          <w:p w:rsidR="0014324F" w:rsidRPr="00410908" w:rsidRDefault="0014324F" w:rsidP="00AC68EC">
            <w:pPr>
              <w:spacing w:line="240" w:lineRule="auto"/>
              <w:jc w:val="center"/>
              <w:rPr>
                <w:rFonts w:ascii="Times New Roman" w:hAnsi="Times New Roman" w:cs="Times New Roman"/>
                <w:sz w:val="20"/>
                <w:szCs w:val="20"/>
              </w:rPr>
            </w:pPr>
            <w:r>
              <w:rPr>
                <w:rFonts w:ascii="Times New Roman" w:hAnsi="Times New Roman" w:cs="Times New Roman"/>
                <w:sz w:val="20"/>
                <w:szCs w:val="20"/>
              </w:rPr>
              <w:t>12210,00</w:t>
            </w:r>
          </w:p>
        </w:tc>
      </w:tr>
      <w:tr w:rsidR="00860F5C" w:rsidRPr="00142106" w:rsidTr="00AC68EC">
        <w:trPr>
          <w:trHeight w:val="921"/>
        </w:trPr>
        <w:tc>
          <w:tcPr>
            <w:tcW w:w="431" w:type="dxa"/>
            <w:tcBorders>
              <w:top w:val="single" w:sz="4" w:space="0" w:color="auto"/>
              <w:left w:val="single" w:sz="4" w:space="0" w:color="000000"/>
              <w:bottom w:val="single" w:sz="4" w:space="0" w:color="auto"/>
              <w:right w:val="single" w:sz="4" w:space="0" w:color="000000"/>
            </w:tcBorders>
            <w:shd w:val="clear" w:color="auto" w:fill="auto"/>
            <w:vAlign w:val="center"/>
          </w:tcPr>
          <w:p w:rsidR="00860F5C" w:rsidRDefault="00860F5C" w:rsidP="00AE7C3B">
            <w:pPr>
              <w:jc w:val="center"/>
              <w:rPr>
                <w:rFonts w:ascii="Times New Roman" w:hAnsi="Times New Roman" w:cs="Times New Roman"/>
                <w:bCs/>
                <w:sz w:val="20"/>
                <w:szCs w:val="20"/>
              </w:rPr>
            </w:pPr>
            <w:r>
              <w:rPr>
                <w:rFonts w:ascii="Times New Roman" w:hAnsi="Times New Roman" w:cs="Times New Roman"/>
                <w:bCs/>
                <w:sz w:val="20"/>
                <w:szCs w:val="20"/>
              </w:rPr>
              <w:lastRenderedPageBreak/>
              <w:t>8</w:t>
            </w:r>
          </w:p>
        </w:tc>
        <w:tc>
          <w:tcPr>
            <w:tcW w:w="562" w:type="dxa"/>
            <w:tcBorders>
              <w:top w:val="single" w:sz="4" w:space="0" w:color="auto"/>
              <w:left w:val="nil"/>
              <w:bottom w:val="single" w:sz="4" w:space="0" w:color="auto"/>
              <w:right w:val="single" w:sz="4" w:space="0" w:color="000000"/>
            </w:tcBorders>
            <w:shd w:val="clear" w:color="auto" w:fill="auto"/>
            <w:vAlign w:val="center"/>
          </w:tcPr>
          <w:p w:rsidR="00860F5C" w:rsidRDefault="00860F5C" w:rsidP="00AE7C3B">
            <w:pPr>
              <w:spacing w:after="0" w:line="240" w:lineRule="auto"/>
              <w:jc w:val="center"/>
              <w:rPr>
                <w:rFonts w:ascii="Times New Roman" w:eastAsia="Times New Roman" w:hAnsi="Times New Roman" w:cs="Times New Roman"/>
                <w:color w:val="000000"/>
                <w:sz w:val="20"/>
                <w:szCs w:val="20"/>
                <w:lang w:eastAsia="ru-RU"/>
              </w:rPr>
            </w:pPr>
          </w:p>
        </w:tc>
        <w:tc>
          <w:tcPr>
            <w:tcW w:w="2022" w:type="dxa"/>
            <w:tcBorders>
              <w:top w:val="single" w:sz="4" w:space="0" w:color="auto"/>
              <w:left w:val="nil"/>
              <w:bottom w:val="single" w:sz="4" w:space="0" w:color="auto"/>
              <w:right w:val="single" w:sz="4" w:space="0" w:color="000000"/>
            </w:tcBorders>
            <w:shd w:val="clear" w:color="auto" w:fill="auto"/>
            <w:vAlign w:val="center"/>
          </w:tcPr>
          <w:p w:rsidR="00860F5C" w:rsidRPr="00410908" w:rsidRDefault="00860F5C" w:rsidP="00AC68EC">
            <w:pPr>
              <w:spacing w:line="240" w:lineRule="auto"/>
              <w:jc w:val="center"/>
              <w:rPr>
                <w:rFonts w:ascii="Times New Roman" w:hAnsi="Times New Roman" w:cs="Times New Roman"/>
                <w:sz w:val="20"/>
                <w:szCs w:val="20"/>
              </w:rPr>
            </w:pPr>
            <w:r w:rsidRPr="00D94A66">
              <w:rPr>
                <w:rFonts w:ascii="Times New Roman" w:hAnsi="Times New Roman" w:cs="Times New Roman"/>
                <w:sz w:val="20"/>
                <w:szCs w:val="20"/>
              </w:rPr>
              <w:t>ВАЛСАРТАН+САКУБИТРИЛ</w:t>
            </w:r>
          </w:p>
        </w:tc>
        <w:tc>
          <w:tcPr>
            <w:tcW w:w="2514" w:type="dxa"/>
            <w:tcBorders>
              <w:top w:val="single" w:sz="4" w:space="0" w:color="auto"/>
              <w:left w:val="nil"/>
              <w:bottom w:val="single" w:sz="4" w:space="0" w:color="auto"/>
              <w:right w:val="single" w:sz="4" w:space="0" w:color="000000"/>
            </w:tcBorders>
            <w:shd w:val="clear" w:color="auto" w:fill="auto"/>
            <w:vAlign w:val="center"/>
          </w:tcPr>
          <w:p w:rsidR="00860F5C" w:rsidRPr="00410908" w:rsidRDefault="00860F5C" w:rsidP="00AC68EC">
            <w:pPr>
              <w:spacing w:line="240" w:lineRule="auto"/>
              <w:jc w:val="center"/>
              <w:rPr>
                <w:rFonts w:ascii="Times New Roman" w:hAnsi="Times New Roman" w:cs="Times New Roman"/>
                <w:sz w:val="20"/>
                <w:szCs w:val="20"/>
              </w:rPr>
            </w:pPr>
            <w:r w:rsidRPr="00D94A66">
              <w:rPr>
                <w:rFonts w:ascii="Times New Roman" w:hAnsi="Times New Roman" w:cs="Times New Roman"/>
                <w:sz w:val="20"/>
                <w:szCs w:val="20"/>
              </w:rPr>
              <w:t>Таблетки, покрыт</w:t>
            </w:r>
            <w:r>
              <w:rPr>
                <w:rFonts w:ascii="Times New Roman" w:hAnsi="Times New Roman" w:cs="Times New Roman"/>
                <w:sz w:val="20"/>
                <w:szCs w:val="20"/>
              </w:rPr>
              <w:t xml:space="preserve">ые оболочкой 25.7 мг+24.3 мг </w:t>
            </w:r>
          </w:p>
        </w:tc>
        <w:tc>
          <w:tcPr>
            <w:tcW w:w="709" w:type="dxa"/>
            <w:tcBorders>
              <w:top w:val="single" w:sz="4" w:space="0" w:color="auto"/>
              <w:left w:val="nil"/>
              <w:bottom w:val="single" w:sz="4" w:space="0" w:color="auto"/>
              <w:right w:val="single" w:sz="4" w:space="0" w:color="000000"/>
            </w:tcBorders>
            <w:shd w:val="clear" w:color="auto" w:fill="auto"/>
            <w:vAlign w:val="center"/>
          </w:tcPr>
          <w:p w:rsidR="00860F5C" w:rsidRPr="00410908" w:rsidRDefault="00860F5C" w:rsidP="00AC68EC">
            <w:pPr>
              <w:spacing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140</w:t>
            </w:r>
          </w:p>
        </w:tc>
        <w:tc>
          <w:tcPr>
            <w:tcW w:w="567" w:type="dxa"/>
            <w:tcBorders>
              <w:top w:val="single" w:sz="4" w:space="0" w:color="auto"/>
              <w:left w:val="nil"/>
              <w:bottom w:val="single" w:sz="4" w:space="0" w:color="auto"/>
              <w:right w:val="single" w:sz="4" w:space="0" w:color="000000"/>
            </w:tcBorders>
            <w:shd w:val="clear" w:color="auto" w:fill="auto"/>
            <w:vAlign w:val="center"/>
          </w:tcPr>
          <w:p w:rsidR="00860F5C" w:rsidRPr="00410908" w:rsidRDefault="00860F5C" w:rsidP="00AC68EC">
            <w:pPr>
              <w:spacing w:line="240" w:lineRule="auto"/>
              <w:jc w:val="center"/>
              <w:rPr>
                <w:rFonts w:ascii="Times New Roman" w:hAnsi="Times New Roman" w:cs="Times New Roman"/>
                <w:sz w:val="20"/>
                <w:szCs w:val="20"/>
              </w:rPr>
            </w:pPr>
            <w:proofErr w:type="spellStart"/>
            <w:proofErr w:type="gramStart"/>
            <w:r>
              <w:rPr>
                <w:rFonts w:ascii="Times New Roman" w:hAnsi="Times New Roman" w:cs="Times New Roman"/>
                <w:sz w:val="20"/>
                <w:szCs w:val="20"/>
              </w:rPr>
              <w:t>шт</w:t>
            </w:r>
            <w:proofErr w:type="spellEnd"/>
            <w:proofErr w:type="gramEnd"/>
          </w:p>
        </w:tc>
        <w:tc>
          <w:tcPr>
            <w:tcW w:w="801" w:type="dxa"/>
            <w:tcBorders>
              <w:top w:val="single" w:sz="4" w:space="0" w:color="auto"/>
              <w:left w:val="nil"/>
              <w:bottom w:val="single" w:sz="4" w:space="0" w:color="auto"/>
              <w:right w:val="single" w:sz="4" w:space="0" w:color="000000"/>
            </w:tcBorders>
            <w:shd w:val="clear" w:color="auto" w:fill="auto"/>
            <w:vAlign w:val="center"/>
          </w:tcPr>
          <w:p w:rsidR="00860F5C" w:rsidRPr="00AC68EC" w:rsidRDefault="00860F5C" w:rsidP="006D613D">
            <w:pPr>
              <w:jc w:val="center"/>
              <w:rPr>
                <w:rFonts w:ascii="Times New Roman" w:hAnsi="Times New Roman" w:cs="Times New Roman"/>
                <w:color w:val="000000"/>
                <w:sz w:val="18"/>
                <w:szCs w:val="18"/>
              </w:rPr>
            </w:pPr>
            <w:r>
              <w:rPr>
                <w:rFonts w:ascii="Times New Roman" w:hAnsi="Times New Roman" w:cs="Times New Roman"/>
                <w:color w:val="000000"/>
                <w:sz w:val="18"/>
                <w:szCs w:val="18"/>
              </w:rPr>
              <w:t>76,15</w:t>
            </w:r>
          </w:p>
        </w:tc>
        <w:tc>
          <w:tcPr>
            <w:tcW w:w="1004" w:type="dxa"/>
            <w:tcBorders>
              <w:top w:val="single" w:sz="4" w:space="0" w:color="auto"/>
              <w:left w:val="nil"/>
              <w:bottom w:val="single" w:sz="4" w:space="0" w:color="auto"/>
              <w:right w:val="single" w:sz="4" w:space="0" w:color="000000"/>
            </w:tcBorders>
            <w:shd w:val="clear" w:color="auto" w:fill="auto"/>
            <w:vAlign w:val="center"/>
          </w:tcPr>
          <w:p w:rsidR="00860F5C" w:rsidRPr="003E415B" w:rsidRDefault="00860F5C" w:rsidP="008D4918">
            <w:pPr>
              <w:spacing w:line="240" w:lineRule="auto"/>
              <w:jc w:val="center"/>
              <w:rPr>
                <w:rFonts w:ascii="Times New Roman" w:hAnsi="Times New Roman" w:cs="Times New Roman"/>
                <w:bCs/>
                <w:color w:val="000000"/>
                <w:sz w:val="20"/>
                <w:szCs w:val="20"/>
              </w:rPr>
            </w:pPr>
            <w:r w:rsidRPr="0014324F">
              <w:rPr>
                <w:rFonts w:ascii="Times New Roman" w:hAnsi="Times New Roman" w:cs="Times New Roman"/>
                <w:bCs/>
                <w:color w:val="000000"/>
                <w:sz w:val="20"/>
                <w:szCs w:val="20"/>
              </w:rPr>
              <w:t>50,22</w:t>
            </w:r>
          </w:p>
        </w:tc>
        <w:tc>
          <w:tcPr>
            <w:tcW w:w="1004" w:type="dxa"/>
            <w:tcBorders>
              <w:top w:val="single" w:sz="4" w:space="0" w:color="auto"/>
              <w:left w:val="nil"/>
              <w:bottom w:val="single" w:sz="4" w:space="0" w:color="auto"/>
              <w:right w:val="single" w:sz="4" w:space="0" w:color="000000"/>
            </w:tcBorders>
            <w:shd w:val="clear" w:color="auto" w:fill="auto"/>
            <w:vAlign w:val="center"/>
          </w:tcPr>
          <w:p w:rsidR="00860F5C" w:rsidRPr="00410908" w:rsidRDefault="00860F5C" w:rsidP="00AC68EC">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1018" w:type="dxa"/>
            <w:tcBorders>
              <w:top w:val="single" w:sz="4" w:space="0" w:color="auto"/>
              <w:left w:val="nil"/>
              <w:bottom w:val="single" w:sz="4" w:space="0" w:color="auto"/>
              <w:right w:val="single" w:sz="4" w:space="0" w:color="000000"/>
            </w:tcBorders>
            <w:shd w:val="clear" w:color="auto" w:fill="auto"/>
            <w:vAlign w:val="center"/>
          </w:tcPr>
          <w:p w:rsidR="00860F5C" w:rsidRPr="00410908" w:rsidRDefault="00860F5C" w:rsidP="00AC68EC">
            <w:pPr>
              <w:spacing w:line="240" w:lineRule="auto"/>
              <w:jc w:val="center"/>
              <w:rPr>
                <w:rFonts w:ascii="Times New Roman" w:hAnsi="Times New Roman" w:cs="Times New Roman"/>
                <w:b/>
                <w:sz w:val="20"/>
                <w:szCs w:val="20"/>
              </w:rPr>
            </w:pPr>
            <w:r>
              <w:rPr>
                <w:rFonts w:ascii="Times New Roman" w:hAnsi="Times New Roman" w:cs="Times New Roman"/>
                <w:b/>
                <w:sz w:val="20"/>
                <w:szCs w:val="20"/>
              </w:rPr>
              <w:t>-</w:t>
            </w:r>
          </w:p>
        </w:tc>
        <w:tc>
          <w:tcPr>
            <w:tcW w:w="851" w:type="dxa"/>
            <w:tcBorders>
              <w:top w:val="single" w:sz="4" w:space="0" w:color="auto"/>
              <w:left w:val="nil"/>
              <w:bottom w:val="single" w:sz="4" w:space="0" w:color="auto"/>
              <w:right w:val="single" w:sz="4" w:space="0" w:color="000000"/>
            </w:tcBorders>
            <w:shd w:val="clear" w:color="auto" w:fill="auto"/>
            <w:vAlign w:val="center"/>
          </w:tcPr>
          <w:p w:rsidR="00860F5C" w:rsidRPr="003E415B" w:rsidRDefault="00860F5C" w:rsidP="008D4918">
            <w:pPr>
              <w:spacing w:line="240" w:lineRule="auto"/>
              <w:jc w:val="center"/>
              <w:rPr>
                <w:rFonts w:ascii="Times New Roman" w:hAnsi="Times New Roman" w:cs="Times New Roman"/>
                <w:bCs/>
                <w:color w:val="000000"/>
                <w:sz w:val="20"/>
                <w:szCs w:val="20"/>
              </w:rPr>
            </w:pPr>
            <w:r w:rsidRPr="0014324F">
              <w:rPr>
                <w:rFonts w:ascii="Times New Roman" w:hAnsi="Times New Roman" w:cs="Times New Roman"/>
                <w:bCs/>
                <w:color w:val="000000"/>
                <w:sz w:val="20"/>
                <w:szCs w:val="20"/>
              </w:rPr>
              <w:t>50,22</w:t>
            </w:r>
          </w:p>
        </w:tc>
        <w:tc>
          <w:tcPr>
            <w:tcW w:w="1147" w:type="dxa"/>
            <w:tcBorders>
              <w:top w:val="single" w:sz="4" w:space="0" w:color="auto"/>
              <w:left w:val="nil"/>
              <w:bottom w:val="single" w:sz="4" w:space="0" w:color="auto"/>
              <w:right w:val="single" w:sz="4" w:space="0" w:color="000000"/>
            </w:tcBorders>
            <w:shd w:val="clear" w:color="auto" w:fill="auto"/>
            <w:vAlign w:val="center"/>
          </w:tcPr>
          <w:p w:rsidR="00860F5C" w:rsidRPr="00410908" w:rsidRDefault="00860F5C" w:rsidP="00AC68EC">
            <w:pPr>
              <w:spacing w:line="240" w:lineRule="auto"/>
              <w:jc w:val="center"/>
              <w:rPr>
                <w:rFonts w:ascii="Times New Roman" w:hAnsi="Times New Roman" w:cs="Times New Roman"/>
                <w:sz w:val="20"/>
                <w:szCs w:val="20"/>
              </w:rPr>
            </w:pPr>
            <w:r>
              <w:rPr>
                <w:rFonts w:ascii="Times New Roman" w:hAnsi="Times New Roman" w:cs="Times New Roman"/>
                <w:sz w:val="20"/>
                <w:szCs w:val="20"/>
              </w:rPr>
              <w:t>11</w:t>
            </w:r>
          </w:p>
        </w:tc>
        <w:tc>
          <w:tcPr>
            <w:tcW w:w="718" w:type="dxa"/>
            <w:tcBorders>
              <w:top w:val="single" w:sz="4" w:space="0" w:color="auto"/>
              <w:left w:val="nil"/>
              <w:bottom w:val="single" w:sz="4" w:space="0" w:color="auto"/>
              <w:right w:val="single" w:sz="4" w:space="0" w:color="000000"/>
            </w:tcBorders>
            <w:shd w:val="clear" w:color="auto" w:fill="auto"/>
            <w:vAlign w:val="center"/>
          </w:tcPr>
          <w:p w:rsidR="00860F5C" w:rsidRPr="00410908" w:rsidRDefault="00860F5C" w:rsidP="00AC68EC">
            <w:pPr>
              <w:spacing w:line="240" w:lineRule="auto"/>
              <w:jc w:val="center"/>
              <w:rPr>
                <w:rFonts w:ascii="Times New Roman" w:hAnsi="Times New Roman" w:cs="Times New Roman"/>
                <w:color w:val="000000"/>
                <w:sz w:val="20"/>
                <w:szCs w:val="20"/>
              </w:rPr>
            </w:pPr>
            <w:r w:rsidRPr="006D613D">
              <w:rPr>
                <w:rFonts w:ascii="Times New Roman" w:hAnsi="Times New Roman" w:cs="Times New Roman"/>
                <w:color w:val="000000"/>
                <w:sz w:val="20"/>
                <w:szCs w:val="20"/>
              </w:rPr>
              <w:t>10%</w:t>
            </w:r>
          </w:p>
        </w:tc>
        <w:tc>
          <w:tcPr>
            <w:tcW w:w="1147" w:type="dxa"/>
            <w:tcBorders>
              <w:top w:val="single" w:sz="4" w:space="0" w:color="auto"/>
              <w:left w:val="nil"/>
              <w:bottom w:val="single" w:sz="4" w:space="0" w:color="auto"/>
              <w:right w:val="single" w:sz="4" w:space="0" w:color="000000"/>
            </w:tcBorders>
            <w:shd w:val="clear" w:color="auto" w:fill="auto"/>
            <w:vAlign w:val="center"/>
          </w:tcPr>
          <w:p w:rsidR="00860F5C" w:rsidRPr="00410908" w:rsidRDefault="00860F5C" w:rsidP="00AC68EC">
            <w:pPr>
              <w:spacing w:line="240" w:lineRule="auto"/>
              <w:jc w:val="center"/>
              <w:rPr>
                <w:rFonts w:ascii="Times New Roman" w:hAnsi="Times New Roman" w:cs="Times New Roman"/>
                <w:bCs/>
                <w:sz w:val="20"/>
                <w:szCs w:val="20"/>
              </w:rPr>
            </w:pPr>
            <w:r>
              <w:rPr>
                <w:rFonts w:ascii="Times New Roman" w:hAnsi="Times New Roman" w:cs="Times New Roman"/>
                <w:bCs/>
                <w:sz w:val="20"/>
                <w:szCs w:val="20"/>
              </w:rPr>
              <w:t>61,32</w:t>
            </w:r>
          </w:p>
        </w:tc>
        <w:tc>
          <w:tcPr>
            <w:tcW w:w="1434" w:type="dxa"/>
            <w:tcBorders>
              <w:top w:val="single" w:sz="4" w:space="0" w:color="auto"/>
              <w:left w:val="nil"/>
              <w:bottom w:val="single" w:sz="4" w:space="0" w:color="auto"/>
              <w:right w:val="single" w:sz="4" w:space="0" w:color="000000"/>
            </w:tcBorders>
            <w:shd w:val="clear" w:color="auto" w:fill="auto"/>
            <w:vAlign w:val="center"/>
          </w:tcPr>
          <w:p w:rsidR="00860F5C" w:rsidRPr="00410908" w:rsidRDefault="00860F5C" w:rsidP="00AC68EC">
            <w:pPr>
              <w:spacing w:line="240" w:lineRule="auto"/>
              <w:jc w:val="center"/>
              <w:rPr>
                <w:rFonts w:ascii="Times New Roman" w:hAnsi="Times New Roman" w:cs="Times New Roman"/>
                <w:sz w:val="20"/>
                <w:szCs w:val="20"/>
              </w:rPr>
            </w:pPr>
            <w:r>
              <w:rPr>
                <w:rFonts w:ascii="Times New Roman" w:hAnsi="Times New Roman" w:cs="Times New Roman"/>
                <w:sz w:val="20"/>
                <w:szCs w:val="20"/>
              </w:rPr>
              <w:t>8584,80</w:t>
            </w:r>
          </w:p>
        </w:tc>
      </w:tr>
      <w:tr w:rsidR="00860F5C" w:rsidRPr="00142106" w:rsidTr="00AC68EC">
        <w:trPr>
          <w:trHeight w:val="921"/>
        </w:trPr>
        <w:tc>
          <w:tcPr>
            <w:tcW w:w="431" w:type="dxa"/>
            <w:tcBorders>
              <w:top w:val="single" w:sz="4" w:space="0" w:color="auto"/>
              <w:left w:val="single" w:sz="4" w:space="0" w:color="000000"/>
              <w:bottom w:val="single" w:sz="4" w:space="0" w:color="auto"/>
              <w:right w:val="single" w:sz="4" w:space="0" w:color="000000"/>
            </w:tcBorders>
            <w:shd w:val="clear" w:color="auto" w:fill="auto"/>
            <w:vAlign w:val="center"/>
          </w:tcPr>
          <w:p w:rsidR="00860F5C" w:rsidRDefault="00860F5C" w:rsidP="00AE7C3B">
            <w:pPr>
              <w:jc w:val="center"/>
              <w:rPr>
                <w:rFonts w:ascii="Times New Roman" w:hAnsi="Times New Roman" w:cs="Times New Roman"/>
                <w:bCs/>
                <w:sz w:val="20"/>
                <w:szCs w:val="20"/>
              </w:rPr>
            </w:pPr>
            <w:r>
              <w:rPr>
                <w:rFonts w:ascii="Times New Roman" w:hAnsi="Times New Roman" w:cs="Times New Roman"/>
                <w:bCs/>
                <w:sz w:val="20"/>
                <w:szCs w:val="20"/>
              </w:rPr>
              <w:t>9</w:t>
            </w:r>
          </w:p>
        </w:tc>
        <w:tc>
          <w:tcPr>
            <w:tcW w:w="562" w:type="dxa"/>
            <w:tcBorders>
              <w:top w:val="single" w:sz="4" w:space="0" w:color="auto"/>
              <w:left w:val="nil"/>
              <w:bottom w:val="single" w:sz="4" w:space="0" w:color="auto"/>
              <w:right w:val="single" w:sz="4" w:space="0" w:color="000000"/>
            </w:tcBorders>
            <w:shd w:val="clear" w:color="auto" w:fill="auto"/>
            <w:vAlign w:val="center"/>
          </w:tcPr>
          <w:p w:rsidR="00860F5C" w:rsidRDefault="00860F5C" w:rsidP="00AE7C3B">
            <w:pPr>
              <w:spacing w:after="0" w:line="240" w:lineRule="auto"/>
              <w:jc w:val="center"/>
              <w:rPr>
                <w:rFonts w:ascii="Times New Roman" w:eastAsia="Times New Roman" w:hAnsi="Times New Roman" w:cs="Times New Roman"/>
                <w:color w:val="000000"/>
                <w:sz w:val="20"/>
                <w:szCs w:val="20"/>
                <w:lang w:eastAsia="ru-RU"/>
              </w:rPr>
            </w:pPr>
          </w:p>
        </w:tc>
        <w:tc>
          <w:tcPr>
            <w:tcW w:w="2022" w:type="dxa"/>
            <w:tcBorders>
              <w:top w:val="single" w:sz="4" w:space="0" w:color="auto"/>
              <w:left w:val="nil"/>
              <w:bottom w:val="single" w:sz="4" w:space="0" w:color="auto"/>
              <w:right w:val="single" w:sz="4" w:space="0" w:color="000000"/>
            </w:tcBorders>
            <w:shd w:val="clear" w:color="auto" w:fill="auto"/>
            <w:vAlign w:val="center"/>
          </w:tcPr>
          <w:p w:rsidR="00860F5C" w:rsidRPr="00410908" w:rsidRDefault="00860F5C" w:rsidP="00AC68EC">
            <w:pPr>
              <w:spacing w:line="240" w:lineRule="auto"/>
              <w:jc w:val="center"/>
              <w:rPr>
                <w:rFonts w:ascii="Times New Roman" w:hAnsi="Times New Roman" w:cs="Times New Roman"/>
                <w:sz w:val="20"/>
                <w:szCs w:val="20"/>
              </w:rPr>
            </w:pPr>
            <w:r w:rsidRPr="00D94A66">
              <w:rPr>
                <w:rFonts w:ascii="Times New Roman" w:hAnsi="Times New Roman" w:cs="Times New Roman"/>
                <w:sz w:val="20"/>
                <w:szCs w:val="20"/>
              </w:rPr>
              <w:t>ВАЛСАРТАН+САКУБИТРИЛ</w:t>
            </w:r>
          </w:p>
        </w:tc>
        <w:tc>
          <w:tcPr>
            <w:tcW w:w="2514" w:type="dxa"/>
            <w:tcBorders>
              <w:top w:val="single" w:sz="4" w:space="0" w:color="auto"/>
              <w:left w:val="nil"/>
              <w:bottom w:val="single" w:sz="4" w:space="0" w:color="auto"/>
              <w:right w:val="single" w:sz="4" w:space="0" w:color="000000"/>
            </w:tcBorders>
            <w:shd w:val="clear" w:color="auto" w:fill="auto"/>
            <w:vAlign w:val="center"/>
          </w:tcPr>
          <w:p w:rsidR="00860F5C" w:rsidRPr="00410908" w:rsidRDefault="00860F5C" w:rsidP="00AC68EC">
            <w:pPr>
              <w:spacing w:line="240" w:lineRule="auto"/>
              <w:jc w:val="center"/>
              <w:rPr>
                <w:rFonts w:ascii="Times New Roman" w:hAnsi="Times New Roman" w:cs="Times New Roman"/>
                <w:sz w:val="20"/>
                <w:szCs w:val="20"/>
              </w:rPr>
            </w:pPr>
            <w:r w:rsidRPr="00D94A66">
              <w:rPr>
                <w:rFonts w:ascii="Times New Roman" w:hAnsi="Times New Roman" w:cs="Times New Roman"/>
                <w:sz w:val="20"/>
                <w:szCs w:val="20"/>
              </w:rPr>
              <w:t>Таблетки, покрытые оболочкой 51.4 мг+48.6 мг</w:t>
            </w:r>
          </w:p>
        </w:tc>
        <w:tc>
          <w:tcPr>
            <w:tcW w:w="709" w:type="dxa"/>
            <w:tcBorders>
              <w:top w:val="single" w:sz="4" w:space="0" w:color="auto"/>
              <w:left w:val="nil"/>
              <w:bottom w:val="single" w:sz="4" w:space="0" w:color="auto"/>
              <w:right w:val="single" w:sz="4" w:space="0" w:color="000000"/>
            </w:tcBorders>
            <w:shd w:val="clear" w:color="auto" w:fill="auto"/>
            <w:vAlign w:val="center"/>
          </w:tcPr>
          <w:p w:rsidR="00860F5C" w:rsidRPr="00410908" w:rsidRDefault="00860F5C" w:rsidP="00AC68EC">
            <w:pPr>
              <w:spacing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84</w:t>
            </w:r>
          </w:p>
        </w:tc>
        <w:tc>
          <w:tcPr>
            <w:tcW w:w="567" w:type="dxa"/>
            <w:tcBorders>
              <w:top w:val="single" w:sz="4" w:space="0" w:color="auto"/>
              <w:left w:val="nil"/>
              <w:bottom w:val="single" w:sz="4" w:space="0" w:color="auto"/>
              <w:right w:val="single" w:sz="4" w:space="0" w:color="000000"/>
            </w:tcBorders>
            <w:shd w:val="clear" w:color="auto" w:fill="auto"/>
            <w:vAlign w:val="center"/>
          </w:tcPr>
          <w:p w:rsidR="00860F5C" w:rsidRPr="00410908" w:rsidRDefault="00860F5C" w:rsidP="00AC68EC">
            <w:pPr>
              <w:spacing w:line="240" w:lineRule="auto"/>
              <w:jc w:val="center"/>
              <w:rPr>
                <w:rFonts w:ascii="Times New Roman" w:hAnsi="Times New Roman" w:cs="Times New Roman"/>
                <w:sz w:val="20"/>
                <w:szCs w:val="20"/>
              </w:rPr>
            </w:pPr>
            <w:proofErr w:type="spellStart"/>
            <w:proofErr w:type="gramStart"/>
            <w:r>
              <w:rPr>
                <w:rFonts w:ascii="Times New Roman" w:hAnsi="Times New Roman" w:cs="Times New Roman"/>
                <w:sz w:val="20"/>
                <w:szCs w:val="20"/>
              </w:rPr>
              <w:t>шт</w:t>
            </w:r>
            <w:proofErr w:type="spellEnd"/>
            <w:proofErr w:type="gramEnd"/>
          </w:p>
        </w:tc>
        <w:tc>
          <w:tcPr>
            <w:tcW w:w="801" w:type="dxa"/>
            <w:tcBorders>
              <w:top w:val="single" w:sz="4" w:space="0" w:color="auto"/>
              <w:left w:val="nil"/>
              <w:bottom w:val="single" w:sz="4" w:space="0" w:color="auto"/>
              <w:right w:val="single" w:sz="4" w:space="0" w:color="000000"/>
            </w:tcBorders>
            <w:shd w:val="clear" w:color="auto" w:fill="auto"/>
            <w:vAlign w:val="center"/>
          </w:tcPr>
          <w:p w:rsidR="00860F5C" w:rsidRPr="00AC68EC" w:rsidRDefault="00860F5C" w:rsidP="006D613D">
            <w:pPr>
              <w:jc w:val="center"/>
              <w:rPr>
                <w:rFonts w:ascii="Times New Roman" w:hAnsi="Times New Roman" w:cs="Times New Roman"/>
                <w:color w:val="000000"/>
                <w:sz w:val="18"/>
                <w:szCs w:val="18"/>
              </w:rPr>
            </w:pPr>
            <w:r>
              <w:rPr>
                <w:rFonts w:ascii="Times New Roman" w:hAnsi="Times New Roman" w:cs="Times New Roman"/>
                <w:color w:val="000000"/>
                <w:sz w:val="18"/>
                <w:szCs w:val="18"/>
              </w:rPr>
              <w:t>76,49</w:t>
            </w:r>
          </w:p>
        </w:tc>
        <w:tc>
          <w:tcPr>
            <w:tcW w:w="1004" w:type="dxa"/>
            <w:tcBorders>
              <w:top w:val="single" w:sz="4" w:space="0" w:color="auto"/>
              <w:left w:val="nil"/>
              <w:bottom w:val="single" w:sz="4" w:space="0" w:color="auto"/>
              <w:right w:val="single" w:sz="4" w:space="0" w:color="000000"/>
            </w:tcBorders>
            <w:shd w:val="clear" w:color="auto" w:fill="auto"/>
            <w:vAlign w:val="center"/>
          </w:tcPr>
          <w:p w:rsidR="00860F5C" w:rsidRPr="003E415B" w:rsidRDefault="00860F5C" w:rsidP="008D4918">
            <w:pPr>
              <w:spacing w:line="240" w:lineRule="auto"/>
              <w:jc w:val="center"/>
              <w:rPr>
                <w:rFonts w:ascii="Times New Roman" w:hAnsi="Times New Roman" w:cs="Times New Roman"/>
                <w:bCs/>
                <w:color w:val="000000"/>
                <w:sz w:val="20"/>
                <w:szCs w:val="20"/>
              </w:rPr>
            </w:pPr>
            <w:r>
              <w:rPr>
                <w:rFonts w:ascii="Times New Roman" w:hAnsi="Times New Roman" w:cs="Times New Roman"/>
                <w:bCs/>
                <w:color w:val="000000"/>
                <w:sz w:val="20"/>
                <w:szCs w:val="20"/>
              </w:rPr>
              <w:t>50,44</w:t>
            </w:r>
          </w:p>
        </w:tc>
        <w:tc>
          <w:tcPr>
            <w:tcW w:w="1004" w:type="dxa"/>
            <w:tcBorders>
              <w:top w:val="single" w:sz="4" w:space="0" w:color="auto"/>
              <w:left w:val="nil"/>
              <w:bottom w:val="single" w:sz="4" w:space="0" w:color="auto"/>
              <w:right w:val="single" w:sz="4" w:space="0" w:color="000000"/>
            </w:tcBorders>
            <w:shd w:val="clear" w:color="auto" w:fill="auto"/>
            <w:vAlign w:val="center"/>
          </w:tcPr>
          <w:p w:rsidR="00860F5C" w:rsidRPr="00410908" w:rsidRDefault="00860F5C" w:rsidP="00AC68EC">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1018" w:type="dxa"/>
            <w:tcBorders>
              <w:top w:val="single" w:sz="4" w:space="0" w:color="auto"/>
              <w:left w:val="nil"/>
              <w:bottom w:val="single" w:sz="4" w:space="0" w:color="auto"/>
              <w:right w:val="single" w:sz="4" w:space="0" w:color="000000"/>
            </w:tcBorders>
            <w:shd w:val="clear" w:color="auto" w:fill="auto"/>
            <w:vAlign w:val="center"/>
          </w:tcPr>
          <w:p w:rsidR="00860F5C" w:rsidRPr="00410908" w:rsidRDefault="00860F5C" w:rsidP="00AC68EC">
            <w:pPr>
              <w:spacing w:line="240" w:lineRule="auto"/>
              <w:jc w:val="center"/>
              <w:rPr>
                <w:rFonts w:ascii="Times New Roman" w:hAnsi="Times New Roman" w:cs="Times New Roman"/>
                <w:b/>
                <w:sz w:val="20"/>
                <w:szCs w:val="20"/>
              </w:rPr>
            </w:pPr>
            <w:r>
              <w:rPr>
                <w:rFonts w:ascii="Times New Roman" w:hAnsi="Times New Roman" w:cs="Times New Roman"/>
                <w:b/>
                <w:sz w:val="20"/>
                <w:szCs w:val="20"/>
              </w:rPr>
              <w:t>-</w:t>
            </w:r>
          </w:p>
        </w:tc>
        <w:tc>
          <w:tcPr>
            <w:tcW w:w="851" w:type="dxa"/>
            <w:tcBorders>
              <w:top w:val="single" w:sz="4" w:space="0" w:color="auto"/>
              <w:left w:val="nil"/>
              <w:bottom w:val="single" w:sz="4" w:space="0" w:color="auto"/>
              <w:right w:val="single" w:sz="4" w:space="0" w:color="000000"/>
            </w:tcBorders>
            <w:shd w:val="clear" w:color="auto" w:fill="auto"/>
            <w:vAlign w:val="center"/>
          </w:tcPr>
          <w:p w:rsidR="00860F5C" w:rsidRPr="003E415B" w:rsidRDefault="00860F5C" w:rsidP="008D4918">
            <w:pPr>
              <w:spacing w:line="240" w:lineRule="auto"/>
              <w:jc w:val="center"/>
              <w:rPr>
                <w:rFonts w:ascii="Times New Roman" w:hAnsi="Times New Roman" w:cs="Times New Roman"/>
                <w:bCs/>
                <w:color w:val="000000"/>
                <w:sz w:val="20"/>
                <w:szCs w:val="20"/>
              </w:rPr>
            </w:pPr>
            <w:r>
              <w:rPr>
                <w:rFonts w:ascii="Times New Roman" w:hAnsi="Times New Roman" w:cs="Times New Roman"/>
                <w:bCs/>
                <w:color w:val="000000"/>
                <w:sz w:val="20"/>
                <w:szCs w:val="20"/>
              </w:rPr>
              <w:t>50,44</w:t>
            </w:r>
          </w:p>
        </w:tc>
        <w:tc>
          <w:tcPr>
            <w:tcW w:w="1147" w:type="dxa"/>
            <w:tcBorders>
              <w:top w:val="single" w:sz="4" w:space="0" w:color="auto"/>
              <w:left w:val="nil"/>
              <w:bottom w:val="single" w:sz="4" w:space="0" w:color="auto"/>
              <w:right w:val="single" w:sz="4" w:space="0" w:color="000000"/>
            </w:tcBorders>
            <w:shd w:val="clear" w:color="auto" w:fill="auto"/>
            <w:vAlign w:val="center"/>
          </w:tcPr>
          <w:p w:rsidR="00860F5C" w:rsidRPr="00410908" w:rsidRDefault="00860F5C" w:rsidP="00AC68EC">
            <w:pPr>
              <w:spacing w:line="240" w:lineRule="auto"/>
              <w:jc w:val="center"/>
              <w:rPr>
                <w:rFonts w:ascii="Times New Roman" w:hAnsi="Times New Roman" w:cs="Times New Roman"/>
                <w:sz w:val="20"/>
                <w:szCs w:val="20"/>
              </w:rPr>
            </w:pPr>
            <w:r>
              <w:rPr>
                <w:rFonts w:ascii="Times New Roman" w:hAnsi="Times New Roman" w:cs="Times New Roman"/>
                <w:sz w:val="20"/>
                <w:szCs w:val="20"/>
              </w:rPr>
              <w:t>11</w:t>
            </w:r>
          </w:p>
        </w:tc>
        <w:tc>
          <w:tcPr>
            <w:tcW w:w="718" w:type="dxa"/>
            <w:tcBorders>
              <w:top w:val="single" w:sz="4" w:space="0" w:color="auto"/>
              <w:left w:val="nil"/>
              <w:bottom w:val="single" w:sz="4" w:space="0" w:color="auto"/>
              <w:right w:val="single" w:sz="4" w:space="0" w:color="000000"/>
            </w:tcBorders>
            <w:shd w:val="clear" w:color="auto" w:fill="auto"/>
            <w:vAlign w:val="center"/>
          </w:tcPr>
          <w:p w:rsidR="00860F5C" w:rsidRPr="00410908" w:rsidRDefault="00860F5C" w:rsidP="00AC68EC">
            <w:pPr>
              <w:spacing w:line="240" w:lineRule="auto"/>
              <w:jc w:val="center"/>
              <w:rPr>
                <w:rFonts w:ascii="Times New Roman" w:hAnsi="Times New Roman" w:cs="Times New Roman"/>
                <w:color w:val="000000"/>
                <w:sz w:val="20"/>
                <w:szCs w:val="20"/>
              </w:rPr>
            </w:pPr>
            <w:r w:rsidRPr="006D613D">
              <w:rPr>
                <w:rFonts w:ascii="Times New Roman" w:hAnsi="Times New Roman" w:cs="Times New Roman"/>
                <w:color w:val="000000"/>
                <w:sz w:val="20"/>
                <w:szCs w:val="20"/>
              </w:rPr>
              <w:t>10%</w:t>
            </w:r>
          </w:p>
        </w:tc>
        <w:tc>
          <w:tcPr>
            <w:tcW w:w="1147" w:type="dxa"/>
            <w:tcBorders>
              <w:top w:val="single" w:sz="4" w:space="0" w:color="auto"/>
              <w:left w:val="nil"/>
              <w:bottom w:val="single" w:sz="4" w:space="0" w:color="auto"/>
              <w:right w:val="single" w:sz="4" w:space="0" w:color="000000"/>
            </w:tcBorders>
            <w:shd w:val="clear" w:color="auto" w:fill="auto"/>
            <w:vAlign w:val="center"/>
          </w:tcPr>
          <w:p w:rsidR="00860F5C" w:rsidRPr="00410908" w:rsidRDefault="00860F5C" w:rsidP="00AC68EC">
            <w:pPr>
              <w:spacing w:line="240" w:lineRule="auto"/>
              <w:jc w:val="center"/>
              <w:rPr>
                <w:rFonts w:ascii="Times New Roman" w:hAnsi="Times New Roman" w:cs="Times New Roman"/>
                <w:bCs/>
                <w:sz w:val="20"/>
                <w:szCs w:val="20"/>
              </w:rPr>
            </w:pPr>
            <w:r>
              <w:rPr>
                <w:rFonts w:ascii="Times New Roman" w:hAnsi="Times New Roman" w:cs="Times New Roman"/>
                <w:bCs/>
                <w:sz w:val="20"/>
                <w:szCs w:val="20"/>
              </w:rPr>
              <w:t>61,58</w:t>
            </w:r>
          </w:p>
        </w:tc>
        <w:tc>
          <w:tcPr>
            <w:tcW w:w="1434" w:type="dxa"/>
            <w:tcBorders>
              <w:top w:val="single" w:sz="4" w:space="0" w:color="auto"/>
              <w:left w:val="nil"/>
              <w:bottom w:val="single" w:sz="4" w:space="0" w:color="auto"/>
              <w:right w:val="single" w:sz="4" w:space="0" w:color="000000"/>
            </w:tcBorders>
            <w:shd w:val="clear" w:color="auto" w:fill="auto"/>
            <w:vAlign w:val="center"/>
          </w:tcPr>
          <w:p w:rsidR="00860F5C" w:rsidRPr="00410908" w:rsidRDefault="00860F5C" w:rsidP="00AC68EC">
            <w:pPr>
              <w:spacing w:line="240" w:lineRule="auto"/>
              <w:jc w:val="center"/>
              <w:rPr>
                <w:rFonts w:ascii="Times New Roman" w:hAnsi="Times New Roman" w:cs="Times New Roman"/>
                <w:sz w:val="20"/>
                <w:szCs w:val="20"/>
              </w:rPr>
            </w:pPr>
            <w:r>
              <w:rPr>
                <w:rFonts w:ascii="Times New Roman" w:hAnsi="Times New Roman" w:cs="Times New Roman"/>
                <w:sz w:val="20"/>
                <w:szCs w:val="20"/>
              </w:rPr>
              <w:t>5172,72</w:t>
            </w:r>
          </w:p>
        </w:tc>
      </w:tr>
      <w:tr w:rsidR="00860F5C" w:rsidRPr="00142106" w:rsidTr="00AC68EC">
        <w:trPr>
          <w:trHeight w:val="921"/>
        </w:trPr>
        <w:tc>
          <w:tcPr>
            <w:tcW w:w="431" w:type="dxa"/>
            <w:tcBorders>
              <w:top w:val="single" w:sz="4" w:space="0" w:color="auto"/>
              <w:left w:val="single" w:sz="4" w:space="0" w:color="000000"/>
              <w:bottom w:val="single" w:sz="4" w:space="0" w:color="auto"/>
              <w:right w:val="single" w:sz="4" w:space="0" w:color="000000"/>
            </w:tcBorders>
            <w:shd w:val="clear" w:color="auto" w:fill="auto"/>
            <w:vAlign w:val="center"/>
          </w:tcPr>
          <w:p w:rsidR="00860F5C" w:rsidRDefault="00860F5C" w:rsidP="00AE7C3B">
            <w:pPr>
              <w:jc w:val="center"/>
              <w:rPr>
                <w:rFonts w:ascii="Times New Roman" w:hAnsi="Times New Roman" w:cs="Times New Roman"/>
                <w:bCs/>
                <w:sz w:val="20"/>
                <w:szCs w:val="20"/>
              </w:rPr>
            </w:pPr>
            <w:r>
              <w:rPr>
                <w:rFonts w:ascii="Times New Roman" w:hAnsi="Times New Roman" w:cs="Times New Roman"/>
                <w:bCs/>
                <w:sz w:val="20"/>
                <w:szCs w:val="20"/>
              </w:rPr>
              <w:t>10</w:t>
            </w:r>
          </w:p>
        </w:tc>
        <w:tc>
          <w:tcPr>
            <w:tcW w:w="562" w:type="dxa"/>
            <w:tcBorders>
              <w:top w:val="single" w:sz="4" w:space="0" w:color="auto"/>
              <w:left w:val="nil"/>
              <w:bottom w:val="single" w:sz="4" w:space="0" w:color="auto"/>
              <w:right w:val="single" w:sz="4" w:space="0" w:color="000000"/>
            </w:tcBorders>
            <w:shd w:val="clear" w:color="auto" w:fill="auto"/>
            <w:vAlign w:val="center"/>
          </w:tcPr>
          <w:p w:rsidR="00860F5C" w:rsidRDefault="00860F5C" w:rsidP="00AE7C3B">
            <w:pPr>
              <w:spacing w:after="0" w:line="240" w:lineRule="auto"/>
              <w:jc w:val="center"/>
              <w:rPr>
                <w:rFonts w:ascii="Times New Roman" w:eastAsia="Times New Roman" w:hAnsi="Times New Roman" w:cs="Times New Roman"/>
                <w:color w:val="000000"/>
                <w:sz w:val="20"/>
                <w:szCs w:val="20"/>
                <w:lang w:eastAsia="ru-RU"/>
              </w:rPr>
            </w:pPr>
          </w:p>
        </w:tc>
        <w:tc>
          <w:tcPr>
            <w:tcW w:w="2022" w:type="dxa"/>
            <w:tcBorders>
              <w:top w:val="single" w:sz="4" w:space="0" w:color="auto"/>
              <w:left w:val="nil"/>
              <w:bottom w:val="single" w:sz="4" w:space="0" w:color="auto"/>
              <w:right w:val="single" w:sz="4" w:space="0" w:color="000000"/>
            </w:tcBorders>
            <w:shd w:val="clear" w:color="auto" w:fill="auto"/>
            <w:vAlign w:val="center"/>
          </w:tcPr>
          <w:p w:rsidR="00860F5C" w:rsidRPr="00410908" w:rsidRDefault="00860F5C" w:rsidP="00AC68EC">
            <w:pPr>
              <w:spacing w:line="240" w:lineRule="auto"/>
              <w:jc w:val="center"/>
              <w:rPr>
                <w:rFonts w:ascii="Times New Roman" w:hAnsi="Times New Roman" w:cs="Times New Roman"/>
                <w:sz w:val="20"/>
                <w:szCs w:val="20"/>
              </w:rPr>
            </w:pPr>
            <w:r w:rsidRPr="00D94A66">
              <w:rPr>
                <w:rFonts w:ascii="Times New Roman" w:hAnsi="Times New Roman" w:cs="Times New Roman"/>
                <w:sz w:val="20"/>
                <w:szCs w:val="20"/>
              </w:rPr>
              <w:t>ИНТЕРФЕРОН ГАММА ЧЕЛОВЕЧЕСКИЙ РЕКОМБИНАНТНЫЙ. ИНГАРОН.</w:t>
            </w:r>
          </w:p>
        </w:tc>
        <w:tc>
          <w:tcPr>
            <w:tcW w:w="2514" w:type="dxa"/>
            <w:tcBorders>
              <w:top w:val="single" w:sz="4" w:space="0" w:color="auto"/>
              <w:left w:val="nil"/>
              <w:bottom w:val="single" w:sz="4" w:space="0" w:color="auto"/>
              <w:right w:val="single" w:sz="4" w:space="0" w:color="000000"/>
            </w:tcBorders>
            <w:shd w:val="clear" w:color="auto" w:fill="auto"/>
            <w:vAlign w:val="center"/>
          </w:tcPr>
          <w:p w:rsidR="00860F5C" w:rsidRPr="00410908" w:rsidRDefault="00860F5C" w:rsidP="002F24B5">
            <w:pPr>
              <w:spacing w:line="240" w:lineRule="auto"/>
              <w:jc w:val="center"/>
              <w:rPr>
                <w:rFonts w:ascii="Times New Roman" w:hAnsi="Times New Roman" w:cs="Times New Roman"/>
                <w:sz w:val="20"/>
                <w:szCs w:val="20"/>
              </w:rPr>
            </w:pPr>
            <w:proofErr w:type="spellStart"/>
            <w:r w:rsidRPr="00D94A66">
              <w:rPr>
                <w:rFonts w:ascii="Times New Roman" w:hAnsi="Times New Roman" w:cs="Times New Roman"/>
                <w:sz w:val="20"/>
                <w:szCs w:val="20"/>
              </w:rPr>
              <w:t>Лиофилизат</w:t>
            </w:r>
            <w:proofErr w:type="spellEnd"/>
            <w:r w:rsidRPr="00D94A66">
              <w:rPr>
                <w:rFonts w:ascii="Times New Roman" w:hAnsi="Times New Roman" w:cs="Times New Roman"/>
                <w:sz w:val="20"/>
                <w:szCs w:val="20"/>
              </w:rPr>
              <w:t xml:space="preserve"> для приготовления раствора для внутри</w:t>
            </w:r>
            <w:r>
              <w:rPr>
                <w:rFonts w:ascii="Times New Roman" w:hAnsi="Times New Roman" w:cs="Times New Roman"/>
                <w:sz w:val="20"/>
                <w:szCs w:val="20"/>
              </w:rPr>
              <w:t>мышечного и подкожного введения 500000 МЕ</w:t>
            </w:r>
          </w:p>
        </w:tc>
        <w:tc>
          <w:tcPr>
            <w:tcW w:w="709" w:type="dxa"/>
            <w:tcBorders>
              <w:top w:val="single" w:sz="4" w:space="0" w:color="auto"/>
              <w:left w:val="nil"/>
              <w:bottom w:val="single" w:sz="4" w:space="0" w:color="auto"/>
              <w:right w:val="single" w:sz="4" w:space="0" w:color="000000"/>
            </w:tcBorders>
            <w:shd w:val="clear" w:color="auto" w:fill="auto"/>
            <w:vAlign w:val="center"/>
          </w:tcPr>
          <w:p w:rsidR="00860F5C" w:rsidRPr="00410908" w:rsidRDefault="00860F5C" w:rsidP="00AC68EC">
            <w:pPr>
              <w:spacing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30000000</w:t>
            </w:r>
          </w:p>
        </w:tc>
        <w:tc>
          <w:tcPr>
            <w:tcW w:w="567" w:type="dxa"/>
            <w:tcBorders>
              <w:top w:val="single" w:sz="4" w:space="0" w:color="auto"/>
              <w:left w:val="nil"/>
              <w:bottom w:val="single" w:sz="4" w:space="0" w:color="auto"/>
              <w:right w:val="single" w:sz="4" w:space="0" w:color="000000"/>
            </w:tcBorders>
            <w:shd w:val="clear" w:color="auto" w:fill="auto"/>
            <w:vAlign w:val="center"/>
          </w:tcPr>
          <w:p w:rsidR="00860F5C" w:rsidRPr="00410908" w:rsidRDefault="00860F5C" w:rsidP="00AC68EC">
            <w:pPr>
              <w:spacing w:line="240" w:lineRule="auto"/>
              <w:jc w:val="center"/>
              <w:rPr>
                <w:rFonts w:ascii="Times New Roman" w:hAnsi="Times New Roman" w:cs="Times New Roman"/>
                <w:sz w:val="20"/>
                <w:szCs w:val="20"/>
              </w:rPr>
            </w:pPr>
            <w:r>
              <w:rPr>
                <w:rFonts w:ascii="Times New Roman" w:hAnsi="Times New Roman" w:cs="Times New Roman"/>
                <w:sz w:val="20"/>
                <w:szCs w:val="20"/>
              </w:rPr>
              <w:t>МЕ</w:t>
            </w:r>
          </w:p>
        </w:tc>
        <w:tc>
          <w:tcPr>
            <w:tcW w:w="801" w:type="dxa"/>
            <w:tcBorders>
              <w:top w:val="single" w:sz="4" w:space="0" w:color="auto"/>
              <w:left w:val="nil"/>
              <w:bottom w:val="single" w:sz="4" w:space="0" w:color="auto"/>
              <w:right w:val="single" w:sz="4" w:space="0" w:color="000000"/>
            </w:tcBorders>
            <w:shd w:val="clear" w:color="auto" w:fill="auto"/>
            <w:vAlign w:val="center"/>
          </w:tcPr>
          <w:p w:rsidR="00860F5C" w:rsidRPr="00AC68EC" w:rsidRDefault="00860F5C" w:rsidP="00AC68EC">
            <w:pPr>
              <w:jc w:val="center"/>
              <w:rPr>
                <w:rFonts w:ascii="Times New Roman" w:hAnsi="Times New Roman" w:cs="Times New Roman"/>
                <w:color w:val="000000"/>
                <w:sz w:val="18"/>
                <w:szCs w:val="18"/>
              </w:rPr>
            </w:pPr>
            <w:r>
              <w:rPr>
                <w:rFonts w:ascii="Times New Roman" w:hAnsi="Times New Roman" w:cs="Times New Roman"/>
                <w:color w:val="000000"/>
                <w:sz w:val="18"/>
                <w:szCs w:val="18"/>
              </w:rPr>
              <w:t>0,001927664</w:t>
            </w:r>
          </w:p>
        </w:tc>
        <w:tc>
          <w:tcPr>
            <w:tcW w:w="1004" w:type="dxa"/>
            <w:tcBorders>
              <w:top w:val="single" w:sz="4" w:space="0" w:color="auto"/>
              <w:left w:val="nil"/>
              <w:bottom w:val="single" w:sz="4" w:space="0" w:color="auto"/>
              <w:right w:val="single" w:sz="4" w:space="0" w:color="000000"/>
            </w:tcBorders>
            <w:shd w:val="clear" w:color="auto" w:fill="auto"/>
            <w:vAlign w:val="center"/>
          </w:tcPr>
          <w:p w:rsidR="00860F5C" w:rsidRPr="00410908" w:rsidRDefault="00860F5C" w:rsidP="00AC68EC">
            <w:pPr>
              <w:spacing w:line="240" w:lineRule="auto"/>
              <w:jc w:val="center"/>
              <w:rPr>
                <w:rFonts w:ascii="Times New Roman" w:hAnsi="Times New Roman" w:cs="Times New Roman"/>
                <w:bCs/>
                <w:color w:val="000000"/>
                <w:sz w:val="20"/>
                <w:szCs w:val="20"/>
              </w:rPr>
            </w:pPr>
            <w:r w:rsidRPr="00860F5C">
              <w:rPr>
                <w:rFonts w:ascii="Times New Roman" w:hAnsi="Times New Roman" w:cs="Times New Roman"/>
                <w:bCs/>
                <w:color w:val="000000"/>
                <w:sz w:val="20"/>
                <w:szCs w:val="20"/>
              </w:rPr>
              <w:t>0,00173664</w:t>
            </w:r>
          </w:p>
        </w:tc>
        <w:tc>
          <w:tcPr>
            <w:tcW w:w="1004" w:type="dxa"/>
            <w:tcBorders>
              <w:top w:val="single" w:sz="4" w:space="0" w:color="auto"/>
              <w:left w:val="nil"/>
              <w:bottom w:val="single" w:sz="4" w:space="0" w:color="auto"/>
              <w:right w:val="single" w:sz="4" w:space="0" w:color="000000"/>
            </w:tcBorders>
            <w:shd w:val="clear" w:color="auto" w:fill="auto"/>
            <w:vAlign w:val="center"/>
          </w:tcPr>
          <w:p w:rsidR="00860F5C" w:rsidRPr="00410908" w:rsidRDefault="00860F5C" w:rsidP="00AC68EC">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1018" w:type="dxa"/>
            <w:tcBorders>
              <w:top w:val="single" w:sz="4" w:space="0" w:color="auto"/>
              <w:left w:val="nil"/>
              <w:bottom w:val="single" w:sz="4" w:space="0" w:color="auto"/>
              <w:right w:val="single" w:sz="4" w:space="0" w:color="000000"/>
            </w:tcBorders>
            <w:shd w:val="clear" w:color="auto" w:fill="auto"/>
            <w:vAlign w:val="center"/>
          </w:tcPr>
          <w:p w:rsidR="00860F5C" w:rsidRPr="00410908" w:rsidRDefault="00860F5C" w:rsidP="00AC68EC">
            <w:pPr>
              <w:spacing w:line="240" w:lineRule="auto"/>
              <w:jc w:val="center"/>
              <w:rPr>
                <w:rFonts w:ascii="Times New Roman" w:hAnsi="Times New Roman" w:cs="Times New Roman"/>
                <w:b/>
                <w:sz w:val="20"/>
                <w:szCs w:val="20"/>
              </w:rPr>
            </w:pPr>
            <w:r>
              <w:rPr>
                <w:rFonts w:ascii="Times New Roman" w:hAnsi="Times New Roman" w:cs="Times New Roman"/>
                <w:b/>
                <w:sz w:val="20"/>
                <w:szCs w:val="20"/>
              </w:rPr>
              <w:t>-</w:t>
            </w:r>
          </w:p>
        </w:tc>
        <w:tc>
          <w:tcPr>
            <w:tcW w:w="851" w:type="dxa"/>
            <w:tcBorders>
              <w:top w:val="single" w:sz="4" w:space="0" w:color="auto"/>
              <w:left w:val="nil"/>
              <w:bottom w:val="single" w:sz="4" w:space="0" w:color="auto"/>
              <w:right w:val="single" w:sz="4" w:space="0" w:color="000000"/>
            </w:tcBorders>
            <w:shd w:val="clear" w:color="auto" w:fill="auto"/>
            <w:vAlign w:val="center"/>
          </w:tcPr>
          <w:p w:rsidR="00860F5C" w:rsidRPr="00410908" w:rsidRDefault="00860F5C" w:rsidP="00AC68EC">
            <w:pPr>
              <w:spacing w:line="240" w:lineRule="auto"/>
              <w:jc w:val="center"/>
              <w:rPr>
                <w:rFonts w:ascii="Times New Roman" w:hAnsi="Times New Roman" w:cs="Times New Roman"/>
                <w:bCs/>
                <w:color w:val="000000"/>
                <w:sz w:val="20"/>
                <w:szCs w:val="20"/>
              </w:rPr>
            </w:pPr>
            <w:r w:rsidRPr="00860F5C">
              <w:rPr>
                <w:rFonts w:ascii="Times New Roman" w:hAnsi="Times New Roman" w:cs="Times New Roman"/>
                <w:bCs/>
                <w:color w:val="000000"/>
                <w:sz w:val="20"/>
                <w:szCs w:val="20"/>
              </w:rPr>
              <w:t>0,00173664</w:t>
            </w:r>
          </w:p>
        </w:tc>
        <w:tc>
          <w:tcPr>
            <w:tcW w:w="1147" w:type="dxa"/>
            <w:tcBorders>
              <w:top w:val="single" w:sz="4" w:space="0" w:color="auto"/>
              <w:left w:val="nil"/>
              <w:bottom w:val="single" w:sz="4" w:space="0" w:color="auto"/>
              <w:right w:val="single" w:sz="4" w:space="0" w:color="000000"/>
            </w:tcBorders>
            <w:shd w:val="clear" w:color="auto" w:fill="auto"/>
            <w:vAlign w:val="center"/>
          </w:tcPr>
          <w:p w:rsidR="00860F5C" w:rsidRPr="00410908" w:rsidRDefault="00860F5C" w:rsidP="00AC68EC">
            <w:pPr>
              <w:spacing w:line="240" w:lineRule="auto"/>
              <w:jc w:val="center"/>
              <w:rPr>
                <w:rFonts w:ascii="Times New Roman" w:hAnsi="Times New Roman" w:cs="Times New Roman"/>
                <w:sz w:val="20"/>
                <w:szCs w:val="20"/>
              </w:rPr>
            </w:pPr>
            <w:r>
              <w:rPr>
                <w:rFonts w:ascii="Times New Roman" w:hAnsi="Times New Roman" w:cs="Times New Roman"/>
                <w:sz w:val="20"/>
                <w:szCs w:val="20"/>
              </w:rPr>
              <w:t>11</w:t>
            </w:r>
          </w:p>
        </w:tc>
        <w:tc>
          <w:tcPr>
            <w:tcW w:w="718" w:type="dxa"/>
            <w:tcBorders>
              <w:top w:val="single" w:sz="4" w:space="0" w:color="auto"/>
              <w:left w:val="nil"/>
              <w:bottom w:val="single" w:sz="4" w:space="0" w:color="auto"/>
              <w:right w:val="single" w:sz="4" w:space="0" w:color="000000"/>
            </w:tcBorders>
            <w:shd w:val="clear" w:color="auto" w:fill="auto"/>
            <w:vAlign w:val="center"/>
          </w:tcPr>
          <w:p w:rsidR="00860F5C" w:rsidRPr="00410908" w:rsidRDefault="00860F5C" w:rsidP="00AC68EC">
            <w:pPr>
              <w:spacing w:line="240" w:lineRule="auto"/>
              <w:jc w:val="center"/>
              <w:rPr>
                <w:rFonts w:ascii="Times New Roman" w:hAnsi="Times New Roman" w:cs="Times New Roman"/>
                <w:color w:val="000000"/>
                <w:sz w:val="20"/>
                <w:szCs w:val="20"/>
              </w:rPr>
            </w:pPr>
            <w:r w:rsidRPr="006D613D">
              <w:rPr>
                <w:rFonts w:ascii="Times New Roman" w:hAnsi="Times New Roman" w:cs="Times New Roman"/>
                <w:color w:val="000000"/>
                <w:sz w:val="20"/>
                <w:szCs w:val="20"/>
              </w:rPr>
              <w:t>10%</w:t>
            </w:r>
          </w:p>
        </w:tc>
        <w:tc>
          <w:tcPr>
            <w:tcW w:w="1147" w:type="dxa"/>
            <w:tcBorders>
              <w:top w:val="single" w:sz="4" w:space="0" w:color="auto"/>
              <w:left w:val="nil"/>
              <w:bottom w:val="single" w:sz="4" w:space="0" w:color="auto"/>
              <w:right w:val="single" w:sz="4" w:space="0" w:color="000000"/>
            </w:tcBorders>
            <w:shd w:val="clear" w:color="auto" w:fill="auto"/>
            <w:vAlign w:val="center"/>
          </w:tcPr>
          <w:p w:rsidR="00860F5C" w:rsidRPr="00410908" w:rsidRDefault="00860F5C" w:rsidP="00AC68EC">
            <w:pPr>
              <w:spacing w:line="240" w:lineRule="auto"/>
              <w:jc w:val="center"/>
              <w:rPr>
                <w:rFonts w:ascii="Times New Roman" w:hAnsi="Times New Roman" w:cs="Times New Roman"/>
                <w:bCs/>
                <w:sz w:val="20"/>
                <w:szCs w:val="20"/>
              </w:rPr>
            </w:pPr>
            <w:r>
              <w:rPr>
                <w:rFonts w:ascii="Times New Roman" w:hAnsi="Times New Roman" w:cs="Times New Roman"/>
                <w:bCs/>
                <w:sz w:val="20"/>
                <w:szCs w:val="20"/>
              </w:rPr>
              <w:t>0,00212</w:t>
            </w:r>
          </w:p>
        </w:tc>
        <w:tc>
          <w:tcPr>
            <w:tcW w:w="1434" w:type="dxa"/>
            <w:tcBorders>
              <w:top w:val="single" w:sz="4" w:space="0" w:color="auto"/>
              <w:left w:val="nil"/>
              <w:bottom w:val="single" w:sz="4" w:space="0" w:color="auto"/>
              <w:right w:val="single" w:sz="4" w:space="0" w:color="000000"/>
            </w:tcBorders>
            <w:shd w:val="clear" w:color="auto" w:fill="auto"/>
            <w:vAlign w:val="center"/>
          </w:tcPr>
          <w:p w:rsidR="00860F5C" w:rsidRPr="00410908" w:rsidRDefault="00860F5C" w:rsidP="00AC68EC">
            <w:pPr>
              <w:spacing w:line="240" w:lineRule="auto"/>
              <w:jc w:val="center"/>
              <w:rPr>
                <w:rFonts w:ascii="Times New Roman" w:hAnsi="Times New Roman" w:cs="Times New Roman"/>
                <w:sz w:val="20"/>
                <w:szCs w:val="20"/>
              </w:rPr>
            </w:pPr>
            <w:r>
              <w:rPr>
                <w:rFonts w:ascii="Times New Roman" w:hAnsi="Times New Roman" w:cs="Times New Roman"/>
                <w:sz w:val="20"/>
                <w:szCs w:val="20"/>
              </w:rPr>
              <w:t>63600,00</w:t>
            </w:r>
          </w:p>
        </w:tc>
      </w:tr>
      <w:tr w:rsidR="00860F5C" w:rsidRPr="00142106" w:rsidTr="0032219B">
        <w:trPr>
          <w:trHeight w:val="394"/>
        </w:trPr>
        <w:tc>
          <w:tcPr>
            <w:tcW w:w="13348" w:type="dxa"/>
            <w:gridSpan w:val="13"/>
            <w:tcBorders>
              <w:top w:val="nil"/>
              <w:left w:val="single" w:sz="4" w:space="0" w:color="000000"/>
              <w:bottom w:val="single" w:sz="4" w:space="0" w:color="auto"/>
              <w:right w:val="single" w:sz="4" w:space="0" w:color="000000"/>
            </w:tcBorders>
            <w:shd w:val="clear" w:color="auto" w:fill="auto"/>
            <w:vAlign w:val="center"/>
          </w:tcPr>
          <w:p w:rsidR="00860F5C" w:rsidRPr="00E171FF" w:rsidRDefault="00860F5C" w:rsidP="00E171FF">
            <w:pPr>
              <w:spacing w:after="0" w:line="240" w:lineRule="auto"/>
              <w:jc w:val="center"/>
              <w:rPr>
                <w:rFonts w:ascii="Times New Roman" w:eastAsia="Times New Roman" w:hAnsi="Times New Roman" w:cs="Times New Roman"/>
                <w:color w:val="000000"/>
                <w:sz w:val="20"/>
                <w:szCs w:val="20"/>
                <w:lang w:eastAsia="ru-RU"/>
              </w:rPr>
            </w:pPr>
          </w:p>
        </w:tc>
        <w:tc>
          <w:tcPr>
            <w:tcW w:w="1147" w:type="dxa"/>
            <w:tcBorders>
              <w:top w:val="nil"/>
              <w:left w:val="nil"/>
              <w:bottom w:val="single" w:sz="4" w:space="0" w:color="auto"/>
              <w:right w:val="single" w:sz="4" w:space="0" w:color="000000"/>
            </w:tcBorders>
            <w:shd w:val="clear" w:color="auto" w:fill="auto"/>
            <w:vAlign w:val="center"/>
          </w:tcPr>
          <w:p w:rsidR="00860F5C" w:rsidRPr="0032219B" w:rsidRDefault="00860F5C" w:rsidP="0032219B">
            <w:pPr>
              <w:jc w:val="center"/>
              <w:rPr>
                <w:rFonts w:ascii="Times New Roman" w:hAnsi="Times New Roman" w:cs="Times New Roman"/>
                <w:color w:val="000000"/>
                <w:sz w:val="20"/>
                <w:szCs w:val="20"/>
              </w:rPr>
            </w:pPr>
            <w:r w:rsidRPr="0032219B">
              <w:rPr>
                <w:rFonts w:ascii="Times New Roman" w:hAnsi="Times New Roman" w:cs="Times New Roman"/>
                <w:color w:val="000000"/>
                <w:sz w:val="20"/>
                <w:szCs w:val="20"/>
              </w:rPr>
              <w:t>Итого:</w:t>
            </w:r>
          </w:p>
        </w:tc>
        <w:tc>
          <w:tcPr>
            <w:tcW w:w="1434" w:type="dxa"/>
            <w:tcBorders>
              <w:top w:val="nil"/>
              <w:left w:val="nil"/>
              <w:bottom w:val="single" w:sz="4" w:space="0" w:color="auto"/>
              <w:right w:val="single" w:sz="4" w:space="0" w:color="000000"/>
            </w:tcBorders>
            <w:shd w:val="clear" w:color="auto" w:fill="auto"/>
            <w:vAlign w:val="center"/>
          </w:tcPr>
          <w:p w:rsidR="00860F5C" w:rsidRPr="0032219B" w:rsidRDefault="00860F5C" w:rsidP="0032219B">
            <w:pPr>
              <w:jc w:val="center"/>
              <w:rPr>
                <w:rFonts w:ascii="Times New Roman" w:hAnsi="Times New Roman" w:cs="Times New Roman"/>
                <w:sz w:val="20"/>
                <w:szCs w:val="20"/>
              </w:rPr>
            </w:pPr>
            <w:r w:rsidRPr="00860F5C">
              <w:rPr>
                <w:rFonts w:ascii="Times New Roman" w:hAnsi="Times New Roman" w:cs="Times New Roman"/>
                <w:sz w:val="20"/>
                <w:szCs w:val="20"/>
              </w:rPr>
              <w:t>236</w:t>
            </w:r>
            <w:r>
              <w:rPr>
                <w:rFonts w:ascii="Times New Roman" w:hAnsi="Times New Roman" w:cs="Times New Roman"/>
                <w:sz w:val="20"/>
                <w:szCs w:val="20"/>
              </w:rPr>
              <w:t xml:space="preserve"> </w:t>
            </w:r>
            <w:r w:rsidRPr="00860F5C">
              <w:rPr>
                <w:rFonts w:ascii="Times New Roman" w:hAnsi="Times New Roman" w:cs="Times New Roman"/>
                <w:sz w:val="20"/>
                <w:szCs w:val="20"/>
              </w:rPr>
              <w:t>253,48</w:t>
            </w:r>
          </w:p>
        </w:tc>
      </w:tr>
    </w:tbl>
    <w:p w:rsidR="006B1525" w:rsidRPr="00142106" w:rsidRDefault="006B1525" w:rsidP="00142106">
      <w:pPr>
        <w:spacing w:after="0" w:line="240" w:lineRule="auto"/>
        <w:jc w:val="center"/>
        <w:rPr>
          <w:rFonts w:ascii="Times New Roman" w:eastAsia="Times New Roman" w:hAnsi="Times New Roman" w:cs="Times New Roman"/>
          <w:b/>
          <w:bCs/>
          <w:color w:val="000000"/>
          <w:sz w:val="20"/>
          <w:szCs w:val="20"/>
          <w:lang w:eastAsia="ru-RU"/>
        </w:rPr>
      </w:pPr>
    </w:p>
    <w:p w:rsidR="001C5DBA" w:rsidRDefault="005E507A" w:rsidP="00142106">
      <w:pPr>
        <w:jc w:val="center"/>
        <w:rPr>
          <w:rFonts w:ascii="Times New Roman" w:hAnsi="Times New Roman" w:cs="Times New Roman"/>
          <w:b/>
          <w:sz w:val="20"/>
          <w:szCs w:val="20"/>
        </w:rPr>
      </w:pPr>
      <w:r w:rsidRPr="00450275">
        <w:rPr>
          <w:rFonts w:ascii="Times New Roman" w:hAnsi="Times New Roman" w:cs="Times New Roman"/>
          <w:b/>
          <w:sz w:val="20"/>
          <w:szCs w:val="20"/>
          <w:lang w:eastAsia="ru-RU"/>
        </w:rPr>
        <w:t xml:space="preserve">Начальная (максимальная) цена  контракта  </w:t>
      </w:r>
      <w:r w:rsidRPr="00450275">
        <w:rPr>
          <w:rFonts w:ascii="Times New Roman" w:hAnsi="Times New Roman" w:cs="Times New Roman"/>
          <w:b/>
          <w:sz w:val="20"/>
          <w:szCs w:val="20"/>
        </w:rPr>
        <w:t>составила</w:t>
      </w:r>
      <w:r w:rsidR="00183BDB">
        <w:rPr>
          <w:rFonts w:ascii="Times New Roman" w:hAnsi="Times New Roman" w:cs="Times New Roman"/>
          <w:b/>
          <w:sz w:val="20"/>
          <w:szCs w:val="20"/>
        </w:rPr>
        <w:t xml:space="preserve"> </w:t>
      </w:r>
      <w:r w:rsidR="00860F5C" w:rsidRPr="00860F5C">
        <w:rPr>
          <w:rFonts w:ascii="Times New Roman" w:hAnsi="Times New Roman" w:cs="Times New Roman"/>
          <w:b/>
          <w:sz w:val="20"/>
          <w:szCs w:val="20"/>
        </w:rPr>
        <w:t>236</w:t>
      </w:r>
      <w:r w:rsidR="00860F5C">
        <w:rPr>
          <w:rFonts w:ascii="Times New Roman" w:hAnsi="Times New Roman" w:cs="Times New Roman"/>
          <w:b/>
          <w:sz w:val="20"/>
          <w:szCs w:val="20"/>
        </w:rPr>
        <w:t xml:space="preserve"> </w:t>
      </w:r>
      <w:r w:rsidR="00860F5C" w:rsidRPr="00860F5C">
        <w:rPr>
          <w:rFonts w:ascii="Times New Roman" w:hAnsi="Times New Roman" w:cs="Times New Roman"/>
          <w:b/>
          <w:sz w:val="20"/>
          <w:szCs w:val="20"/>
        </w:rPr>
        <w:t>253,48</w:t>
      </w:r>
      <w:r w:rsidR="00860F5C">
        <w:rPr>
          <w:rFonts w:ascii="Times New Roman" w:hAnsi="Times New Roman" w:cs="Times New Roman"/>
          <w:b/>
          <w:sz w:val="20"/>
          <w:szCs w:val="20"/>
        </w:rPr>
        <w:t xml:space="preserve"> </w:t>
      </w:r>
      <w:r w:rsidR="003C7AF3" w:rsidRPr="00450275">
        <w:rPr>
          <w:rFonts w:ascii="Times New Roman" w:hAnsi="Times New Roman" w:cs="Times New Roman"/>
          <w:b/>
          <w:sz w:val="20"/>
          <w:szCs w:val="20"/>
        </w:rPr>
        <w:t>руб.</w:t>
      </w:r>
      <w:r w:rsidR="00C424AE" w:rsidRPr="00450275">
        <w:rPr>
          <w:rFonts w:ascii="Times New Roman" w:hAnsi="Times New Roman" w:cs="Times New Roman"/>
          <w:b/>
          <w:sz w:val="20"/>
          <w:szCs w:val="20"/>
        </w:rPr>
        <w:t xml:space="preserve"> </w:t>
      </w:r>
    </w:p>
    <w:p w:rsidR="005E507A" w:rsidRDefault="00DB6551" w:rsidP="00142106">
      <w:pPr>
        <w:jc w:val="center"/>
        <w:rPr>
          <w:rFonts w:ascii="Times New Roman" w:hAnsi="Times New Roman" w:cs="Times New Roman"/>
          <w:b/>
          <w:sz w:val="20"/>
          <w:szCs w:val="20"/>
        </w:rPr>
      </w:pPr>
      <w:r>
        <w:rPr>
          <w:rFonts w:ascii="Times New Roman" w:hAnsi="Times New Roman" w:cs="Times New Roman"/>
          <w:b/>
          <w:sz w:val="20"/>
          <w:szCs w:val="20"/>
        </w:rPr>
        <w:t xml:space="preserve">На момент обоснования цены у поставщиков отсутствует </w:t>
      </w:r>
      <w:r w:rsidR="00F1062A">
        <w:rPr>
          <w:rFonts w:ascii="Times New Roman" w:hAnsi="Times New Roman" w:cs="Times New Roman"/>
          <w:b/>
          <w:sz w:val="20"/>
          <w:szCs w:val="20"/>
        </w:rPr>
        <w:t>лек</w:t>
      </w:r>
      <w:proofErr w:type="gramStart"/>
      <w:r w:rsidR="00F1062A">
        <w:rPr>
          <w:rFonts w:ascii="Times New Roman" w:hAnsi="Times New Roman" w:cs="Times New Roman"/>
          <w:b/>
          <w:sz w:val="20"/>
          <w:szCs w:val="20"/>
        </w:rPr>
        <w:t>.</w:t>
      </w:r>
      <w:proofErr w:type="gramEnd"/>
      <w:r w:rsidR="00F1062A">
        <w:rPr>
          <w:rFonts w:ascii="Times New Roman" w:hAnsi="Times New Roman" w:cs="Times New Roman"/>
          <w:b/>
          <w:sz w:val="20"/>
          <w:szCs w:val="20"/>
        </w:rPr>
        <w:t xml:space="preserve"> </w:t>
      </w:r>
      <w:proofErr w:type="gramStart"/>
      <w:r w:rsidR="00F1062A">
        <w:rPr>
          <w:rFonts w:ascii="Times New Roman" w:hAnsi="Times New Roman" w:cs="Times New Roman"/>
          <w:b/>
          <w:sz w:val="20"/>
          <w:szCs w:val="20"/>
        </w:rPr>
        <w:t>п</w:t>
      </w:r>
      <w:proofErr w:type="gramEnd"/>
      <w:r w:rsidR="00F1062A">
        <w:rPr>
          <w:rFonts w:ascii="Times New Roman" w:hAnsi="Times New Roman" w:cs="Times New Roman"/>
          <w:b/>
          <w:sz w:val="20"/>
          <w:szCs w:val="20"/>
        </w:rPr>
        <w:t xml:space="preserve">репараты </w:t>
      </w:r>
      <w:r>
        <w:rPr>
          <w:rFonts w:ascii="Times New Roman" w:hAnsi="Times New Roman" w:cs="Times New Roman"/>
          <w:b/>
          <w:sz w:val="20"/>
          <w:szCs w:val="20"/>
        </w:rPr>
        <w:t xml:space="preserve"> по тарифным ценам. Используем рыночные цены.</w:t>
      </w:r>
    </w:p>
    <w:tbl>
      <w:tblPr>
        <w:tblW w:w="15929" w:type="dxa"/>
        <w:tblInd w:w="-743" w:type="dxa"/>
        <w:tblLayout w:type="fixed"/>
        <w:tblLook w:val="04A0" w:firstRow="1" w:lastRow="0" w:firstColumn="1" w:lastColumn="0" w:noHBand="0" w:noVBand="1"/>
      </w:tblPr>
      <w:tblGrid>
        <w:gridCol w:w="431"/>
        <w:gridCol w:w="719"/>
        <w:gridCol w:w="1828"/>
        <w:gridCol w:w="2268"/>
        <w:gridCol w:w="778"/>
        <w:gridCol w:w="497"/>
        <w:gridCol w:w="1085"/>
        <w:gridCol w:w="1004"/>
        <w:gridCol w:w="1004"/>
        <w:gridCol w:w="1018"/>
        <w:gridCol w:w="851"/>
        <w:gridCol w:w="1147"/>
        <w:gridCol w:w="718"/>
        <w:gridCol w:w="1147"/>
        <w:gridCol w:w="1434"/>
      </w:tblGrid>
      <w:tr w:rsidR="001C5DBA" w:rsidRPr="005C05F8" w:rsidTr="00774CDA">
        <w:trPr>
          <w:trHeight w:val="620"/>
        </w:trPr>
        <w:tc>
          <w:tcPr>
            <w:tcW w:w="431" w:type="dxa"/>
            <w:vMerge w:val="restart"/>
            <w:tcBorders>
              <w:top w:val="single" w:sz="4" w:space="0" w:color="000000"/>
              <w:left w:val="single" w:sz="4" w:space="0" w:color="000000"/>
              <w:bottom w:val="single" w:sz="4" w:space="0" w:color="000000"/>
              <w:right w:val="single" w:sz="4" w:space="0" w:color="000000"/>
            </w:tcBorders>
            <w:shd w:val="clear" w:color="000000" w:fill="DBE5F1"/>
            <w:vAlign w:val="center"/>
            <w:hideMark/>
          </w:tcPr>
          <w:p w:rsidR="001C5DBA" w:rsidRPr="005C05F8" w:rsidRDefault="001C5DBA" w:rsidP="00AE7C3B">
            <w:pPr>
              <w:spacing w:after="0" w:line="240" w:lineRule="auto"/>
              <w:jc w:val="center"/>
              <w:rPr>
                <w:rFonts w:ascii="Times New Roman" w:eastAsia="Times New Roman" w:hAnsi="Times New Roman" w:cs="Times New Roman"/>
                <w:b/>
                <w:bCs/>
                <w:color w:val="000000"/>
                <w:sz w:val="20"/>
                <w:szCs w:val="20"/>
                <w:lang w:eastAsia="ru-RU"/>
              </w:rPr>
            </w:pPr>
            <w:r w:rsidRPr="005C05F8">
              <w:rPr>
                <w:rFonts w:ascii="Times New Roman" w:eastAsia="Times New Roman" w:hAnsi="Times New Roman" w:cs="Times New Roman"/>
                <w:b/>
                <w:bCs/>
                <w:color w:val="000000"/>
                <w:sz w:val="20"/>
                <w:szCs w:val="20"/>
                <w:lang w:eastAsia="ru-RU"/>
              </w:rPr>
              <w:t>№</w:t>
            </w:r>
          </w:p>
        </w:tc>
        <w:tc>
          <w:tcPr>
            <w:tcW w:w="719" w:type="dxa"/>
            <w:vMerge w:val="restart"/>
            <w:tcBorders>
              <w:top w:val="single" w:sz="4" w:space="0" w:color="000000"/>
              <w:left w:val="single" w:sz="4" w:space="0" w:color="000000"/>
              <w:bottom w:val="single" w:sz="4" w:space="0" w:color="000000"/>
              <w:right w:val="single" w:sz="4" w:space="0" w:color="000000"/>
            </w:tcBorders>
            <w:shd w:val="clear" w:color="000000" w:fill="DBE5F1"/>
            <w:vAlign w:val="center"/>
            <w:hideMark/>
          </w:tcPr>
          <w:p w:rsidR="001C5DBA" w:rsidRPr="005C05F8" w:rsidRDefault="001C5DBA" w:rsidP="00AE7C3B">
            <w:pPr>
              <w:spacing w:after="0" w:line="240" w:lineRule="auto"/>
              <w:jc w:val="center"/>
              <w:rPr>
                <w:rFonts w:ascii="Times New Roman" w:eastAsia="Times New Roman" w:hAnsi="Times New Roman" w:cs="Times New Roman"/>
                <w:b/>
                <w:bCs/>
                <w:color w:val="000000"/>
                <w:sz w:val="20"/>
                <w:szCs w:val="20"/>
                <w:lang w:eastAsia="ru-RU"/>
              </w:rPr>
            </w:pPr>
            <w:r w:rsidRPr="00B656EB">
              <w:rPr>
                <w:rFonts w:ascii="Times New Roman" w:eastAsia="Times New Roman" w:hAnsi="Times New Roman" w:cs="Times New Roman"/>
                <w:b/>
                <w:bCs/>
                <w:color w:val="000000"/>
                <w:sz w:val="20"/>
                <w:szCs w:val="20"/>
                <w:lang w:eastAsia="ru-RU"/>
              </w:rPr>
              <w:t>В реестре ЖНВЛП</w:t>
            </w:r>
          </w:p>
        </w:tc>
        <w:tc>
          <w:tcPr>
            <w:tcW w:w="1828" w:type="dxa"/>
            <w:vMerge w:val="restart"/>
            <w:tcBorders>
              <w:top w:val="single" w:sz="4" w:space="0" w:color="000000"/>
              <w:left w:val="single" w:sz="4" w:space="0" w:color="000000"/>
              <w:bottom w:val="single" w:sz="4" w:space="0" w:color="000000"/>
              <w:right w:val="single" w:sz="4" w:space="0" w:color="000000"/>
            </w:tcBorders>
            <w:shd w:val="clear" w:color="000000" w:fill="DBE5F1"/>
            <w:vAlign w:val="center"/>
            <w:hideMark/>
          </w:tcPr>
          <w:p w:rsidR="001C5DBA" w:rsidRPr="005C05F8" w:rsidRDefault="001C5DBA" w:rsidP="00AE7C3B">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МНН</w:t>
            </w:r>
          </w:p>
        </w:tc>
        <w:tc>
          <w:tcPr>
            <w:tcW w:w="2268" w:type="dxa"/>
            <w:vMerge w:val="restart"/>
            <w:tcBorders>
              <w:top w:val="single" w:sz="4" w:space="0" w:color="000000"/>
              <w:left w:val="single" w:sz="4" w:space="0" w:color="000000"/>
              <w:bottom w:val="single" w:sz="4" w:space="0" w:color="000000"/>
              <w:right w:val="single" w:sz="4" w:space="0" w:color="000000"/>
            </w:tcBorders>
            <w:shd w:val="clear" w:color="000000" w:fill="DBE5F1"/>
            <w:vAlign w:val="center"/>
            <w:hideMark/>
          </w:tcPr>
          <w:p w:rsidR="001C5DBA" w:rsidRPr="005C05F8" w:rsidRDefault="001C5DBA" w:rsidP="00AE7C3B">
            <w:pPr>
              <w:spacing w:after="0" w:line="240" w:lineRule="auto"/>
              <w:jc w:val="center"/>
              <w:rPr>
                <w:rFonts w:ascii="Times New Roman" w:eastAsia="Times New Roman" w:hAnsi="Times New Roman" w:cs="Times New Roman"/>
                <w:b/>
                <w:bCs/>
                <w:color w:val="000000"/>
                <w:sz w:val="20"/>
                <w:szCs w:val="20"/>
                <w:lang w:eastAsia="ru-RU"/>
              </w:rPr>
            </w:pPr>
            <w:r w:rsidRPr="005C05F8">
              <w:rPr>
                <w:rFonts w:ascii="Times New Roman" w:eastAsia="Times New Roman" w:hAnsi="Times New Roman" w:cs="Times New Roman"/>
                <w:b/>
                <w:bCs/>
                <w:color w:val="000000"/>
                <w:sz w:val="20"/>
                <w:szCs w:val="20"/>
                <w:lang w:eastAsia="ru-RU"/>
              </w:rPr>
              <w:t xml:space="preserve">Форма </w:t>
            </w:r>
            <w:proofErr w:type="spellStart"/>
            <w:r w:rsidRPr="005C05F8">
              <w:rPr>
                <w:rFonts w:ascii="Times New Roman" w:eastAsia="Times New Roman" w:hAnsi="Times New Roman" w:cs="Times New Roman"/>
                <w:b/>
                <w:bCs/>
                <w:color w:val="000000"/>
                <w:sz w:val="20"/>
                <w:szCs w:val="20"/>
                <w:lang w:eastAsia="ru-RU"/>
              </w:rPr>
              <w:t>выпуска</w:t>
            </w:r>
            <w:proofErr w:type="gramStart"/>
            <w:r>
              <w:rPr>
                <w:rFonts w:ascii="Times New Roman" w:eastAsia="Times New Roman" w:hAnsi="Times New Roman" w:cs="Times New Roman"/>
                <w:b/>
                <w:bCs/>
                <w:color w:val="000000"/>
                <w:sz w:val="20"/>
                <w:szCs w:val="20"/>
                <w:lang w:eastAsia="ru-RU"/>
              </w:rPr>
              <w:t>,д</w:t>
            </w:r>
            <w:proofErr w:type="gramEnd"/>
            <w:r>
              <w:rPr>
                <w:rFonts w:ascii="Times New Roman" w:eastAsia="Times New Roman" w:hAnsi="Times New Roman" w:cs="Times New Roman"/>
                <w:b/>
                <w:bCs/>
                <w:color w:val="000000"/>
                <w:sz w:val="20"/>
                <w:szCs w:val="20"/>
                <w:lang w:eastAsia="ru-RU"/>
              </w:rPr>
              <w:t>озировка</w:t>
            </w:r>
            <w:proofErr w:type="spellEnd"/>
          </w:p>
        </w:tc>
        <w:tc>
          <w:tcPr>
            <w:tcW w:w="778" w:type="dxa"/>
            <w:vMerge w:val="restart"/>
            <w:tcBorders>
              <w:top w:val="single" w:sz="4" w:space="0" w:color="000000"/>
              <w:left w:val="single" w:sz="4" w:space="0" w:color="000000"/>
              <w:bottom w:val="single" w:sz="4" w:space="0" w:color="000000"/>
              <w:right w:val="single" w:sz="4" w:space="0" w:color="000000"/>
            </w:tcBorders>
            <w:shd w:val="clear" w:color="000000" w:fill="DBE5F1"/>
            <w:vAlign w:val="center"/>
            <w:hideMark/>
          </w:tcPr>
          <w:p w:rsidR="001C5DBA" w:rsidRPr="005C05F8" w:rsidRDefault="001C5DBA" w:rsidP="00AE7C3B">
            <w:pPr>
              <w:spacing w:after="0" w:line="240" w:lineRule="auto"/>
              <w:jc w:val="center"/>
              <w:rPr>
                <w:rFonts w:ascii="Times New Roman" w:eastAsia="Times New Roman" w:hAnsi="Times New Roman" w:cs="Times New Roman"/>
                <w:b/>
                <w:bCs/>
                <w:color w:val="000000"/>
                <w:sz w:val="20"/>
                <w:szCs w:val="20"/>
                <w:lang w:eastAsia="ru-RU"/>
              </w:rPr>
            </w:pPr>
            <w:r w:rsidRPr="005C05F8">
              <w:rPr>
                <w:rFonts w:ascii="Times New Roman" w:eastAsia="Times New Roman" w:hAnsi="Times New Roman" w:cs="Times New Roman"/>
                <w:b/>
                <w:bCs/>
                <w:color w:val="000000"/>
                <w:sz w:val="20"/>
                <w:szCs w:val="20"/>
                <w:lang w:eastAsia="ru-RU"/>
              </w:rPr>
              <w:t>Кол-во</w:t>
            </w:r>
          </w:p>
        </w:tc>
        <w:tc>
          <w:tcPr>
            <w:tcW w:w="497" w:type="dxa"/>
            <w:vMerge w:val="restart"/>
            <w:tcBorders>
              <w:top w:val="single" w:sz="4" w:space="0" w:color="000000"/>
              <w:left w:val="single" w:sz="4" w:space="0" w:color="000000"/>
              <w:bottom w:val="single" w:sz="4" w:space="0" w:color="000000"/>
              <w:right w:val="single" w:sz="4" w:space="0" w:color="auto"/>
            </w:tcBorders>
            <w:shd w:val="clear" w:color="000000" w:fill="DBE5F1"/>
            <w:vAlign w:val="center"/>
            <w:hideMark/>
          </w:tcPr>
          <w:p w:rsidR="001C5DBA" w:rsidRPr="005C05F8" w:rsidRDefault="001C5DBA" w:rsidP="00AE7C3B">
            <w:pPr>
              <w:spacing w:after="0" w:line="240" w:lineRule="auto"/>
              <w:jc w:val="center"/>
              <w:rPr>
                <w:rFonts w:ascii="Times New Roman" w:eastAsia="Times New Roman" w:hAnsi="Times New Roman" w:cs="Times New Roman"/>
                <w:b/>
                <w:bCs/>
                <w:color w:val="000000"/>
                <w:sz w:val="20"/>
                <w:szCs w:val="20"/>
                <w:lang w:eastAsia="ru-RU"/>
              </w:rPr>
            </w:pPr>
            <w:proofErr w:type="spellStart"/>
            <w:proofErr w:type="gramStart"/>
            <w:r w:rsidRPr="005C05F8">
              <w:rPr>
                <w:rFonts w:ascii="Times New Roman" w:eastAsia="Times New Roman" w:hAnsi="Times New Roman" w:cs="Times New Roman"/>
                <w:b/>
                <w:bCs/>
                <w:color w:val="000000"/>
                <w:sz w:val="20"/>
                <w:szCs w:val="20"/>
                <w:lang w:eastAsia="ru-RU"/>
              </w:rPr>
              <w:t>Ед</w:t>
            </w:r>
            <w:proofErr w:type="spellEnd"/>
            <w:proofErr w:type="gramEnd"/>
            <w:r w:rsidRPr="005C05F8">
              <w:rPr>
                <w:rFonts w:ascii="Times New Roman" w:eastAsia="Times New Roman" w:hAnsi="Times New Roman" w:cs="Times New Roman"/>
                <w:b/>
                <w:bCs/>
                <w:color w:val="000000"/>
                <w:sz w:val="20"/>
                <w:szCs w:val="20"/>
                <w:lang w:eastAsia="ru-RU"/>
              </w:rPr>
              <w:t xml:space="preserve"> </w:t>
            </w:r>
            <w:proofErr w:type="spellStart"/>
            <w:r w:rsidRPr="005C05F8">
              <w:rPr>
                <w:rFonts w:ascii="Times New Roman" w:eastAsia="Times New Roman" w:hAnsi="Times New Roman" w:cs="Times New Roman"/>
                <w:b/>
                <w:bCs/>
                <w:color w:val="000000"/>
                <w:sz w:val="20"/>
                <w:szCs w:val="20"/>
                <w:lang w:eastAsia="ru-RU"/>
              </w:rPr>
              <w:t>изм</w:t>
            </w:r>
            <w:proofErr w:type="spellEnd"/>
          </w:p>
        </w:tc>
        <w:tc>
          <w:tcPr>
            <w:tcW w:w="4111" w:type="dxa"/>
            <w:gridSpan w:val="4"/>
            <w:tcBorders>
              <w:top w:val="single" w:sz="4" w:space="0" w:color="auto"/>
              <w:left w:val="single" w:sz="4" w:space="0" w:color="auto"/>
              <w:bottom w:val="single" w:sz="4" w:space="0" w:color="auto"/>
              <w:right w:val="single" w:sz="4" w:space="0" w:color="auto"/>
            </w:tcBorders>
            <w:shd w:val="clear" w:color="000000" w:fill="DBE5F1"/>
            <w:vAlign w:val="center"/>
            <w:hideMark/>
          </w:tcPr>
          <w:p w:rsidR="001C5DBA" w:rsidRPr="005C05F8" w:rsidRDefault="001C5DBA" w:rsidP="00AE7C3B">
            <w:pPr>
              <w:spacing w:after="0" w:line="240" w:lineRule="auto"/>
              <w:jc w:val="center"/>
              <w:rPr>
                <w:rFonts w:ascii="Times New Roman" w:eastAsia="Times New Roman" w:hAnsi="Times New Roman" w:cs="Times New Roman"/>
                <w:b/>
                <w:bCs/>
                <w:color w:val="000000"/>
                <w:sz w:val="20"/>
                <w:szCs w:val="20"/>
                <w:lang w:eastAsia="ru-RU"/>
              </w:rPr>
            </w:pPr>
            <w:r w:rsidRPr="005C05F8">
              <w:rPr>
                <w:rFonts w:ascii="Times New Roman" w:eastAsia="Times New Roman" w:hAnsi="Times New Roman" w:cs="Times New Roman"/>
                <w:b/>
                <w:bCs/>
                <w:color w:val="000000"/>
                <w:sz w:val="20"/>
                <w:szCs w:val="20"/>
                <w:lang w:eastAsia="ru-RU"/>
              </w:rPr>
              <w:t xml:space="preserve">Цена за единицу измерения, </w:t>
            </w:r>
            <w:proofErr w:type="spellStart"/>
            <w:r w:rsidRPr="005C05F8">
              <w:rPr>
                <w:rFonts w:ascii="Times New Roman" w:eastAsia="Times New Roman" w:hAnsi="Times New Roman" w:cs="Times New Roman"/>
                <w:b/>
                <w:bCs/>
                <w:color w:val="000000"/>
                <w:sz w:val="20"/>
                <w:szCs w:val="20"/>
                <w:lang w:eastAsia="ru-RU"/>
              </w:rPr>
              <w:t>руб</w:t>
            </w:r>
            <w:proofErr w:type="spellEnd"/>
          </w:p>
        </w:tc>
        <w:tc>
          <w:tcPr>
            <w:tcW w:w="851" w:type="dxa"/>
            <w:vMerge w:val="restart"/>
            <w:tcBorders>
              <w:top w:val="single" w:sz="4" w:space="0" w:color="000000"/>
              <w:left w:val="single" w:sz="4" w:space="0" w:color="auto"/>
              <w:bottom w:val="single" w:sz="4" w:space="0" w:color="000000"/>
              <w:right w:val="single" w:sz="4" w:space="0" w:color="000000"/>
            </w:tcBorders>
            <w:shd w:val="clear" w:color="000000" w:fill="DBE5F1"/>
            <w:vAlign w:val="center"/>
            <w:hideMark/>
          </w:tcPr>
          <w:p w:rsidR="001C5DBA" w:rsidRPr="005C05F8" w:rsidRDefault="001C5DBA" w:rsidP="00AE7C3B">
            <w:pPr>
              <w:spacing w:after="0" w:line="240" w:lineRule="auto"/>
              <w:jc w:val="center"/>
              <w:rPr>
                <w:rFonts w:ascii="Times New Roman" w:eastAsia="Times New Roman" w:hAnsi="Times New Roman" w:cs="Times New Roman"/>
                <w:b/>
                <w:bCs/>
                <w:color w:val="000000"/>
                <w:sz w:val="20"/>
                <w:szCs w:val="20"/>
                <w:lang w:eastAsia="ru-RU"/>
              </w:rPr>
            </w:pPr>
            <w:proofErr w:type="spellStart"/>
            <w:r w:rsidRPr="005C05F8">
              <w:rPr>
                <w:rFonts w:ascii="Times New Roman" w:eastAsia="Times New Roman" w:hAnsi="Times New Roman" w:cs="Times New Roman"/>
                <w:b/>
                <w:bCs/>
                <w:color w:val="000000"/>
                <w:sz w:val="20"/>
                <w:szCs w:val="20"/>
                <w:lang w:eastAsia="ru-RU"/>
              </w:rPr>
              <w:t>Min</w:t>
            </w:r>
            <w:proofErr w:type="spellEnd"/>
            <w:r w:rsidRPr="005C05F8">
              <w:rPr>
                <w:rFonts w:ascii="Times New Roman" w:eastAsia="Times New Roman" w:hAnsi="Times New Roman" w:cs="Times New Roman"/>
                <w:b/>
                <w:bCs/>
                <w:color w:val="000000"/>
                <w:sz w:val="20"/>
                <w:szCs w:val="20"/>
                <w:lang w:eastAsia="ru-RU"/>
              </w:rPr>
              <w:t xml:space="preserve"> цена за единицу измерения, </w:t>
            </w:r>
            <w:proofErr w:type="spellStart"/>
            <w:r w:rsidRPr="005C05F8">
              <w:rPr>
                <w:rFonts w:ascii="Times New Roman" w:eastAsia="Times New Roman" w:hAnsi="Times New Roman" w:cs="Times New Roman"/>
                <w:b/>
                <w:bCs/>
                <w:color w:val="000000"/>
                <w:sz w:val="20"/>
                <w:szCs w:val="20"/>
                <w:lang w:eastAsia="ru-RU"/>
              </w:rPr>
              <w:t>руб</w:t>
            </w:r>
            <w:proofErr w:type="spellEnd"/>
          </w:p>
        </w:tc>
        <w:tc>
          <w:tcPr>
            <w:tcW w:w="1147" w:type="dxa"/>
            <w:vMerge w:val="restart"/>
            <w:tcBorders>
              <w:top w:val="single" w:sz="4" w:space="0" w:color="000000"/>
              <w:left w:val="single" w:sz="4" w:space="0" w:color="000000"/>
              <w:bottom w:val="single" w:sz="4" w:space="0" w:color="000000"/>
              <w:right w:val="single" w:sz="4" w:space="0" w:color="000000"/>
            </w:tcBorders>
            <w:shd w:val="clear" w:color="000000" w:fill="DBE5F1"/>
            <w:vAlign w:val="center"/>
            <w:hideMark/>
          </w:tcPr>
          <w:p w:rsidR="001C5DBA" w:rsidRPr="005C05F8" w:rsidRDefault="001C5DBA" w:rsidP="00AE7C3B">
            <w:pPr>
              <w:spacing w:after="0" w:line="240" w:lineRule="auto"/>
              <w:jc w:val="center"/>
              <w:rPr>
                <w:rFonts w:ascii="Times New Roman" w:eastAsia="Times New Roman" w:hAnsi="Times New Roman" w:cs="Times New Roman"/>
                <w:b/>
                <w:bCs/>
                <w:color w:val="000000"/>
                <w:sz w:val="20"/>
                <w:szCs w:val="20"/>
                <w:lang w:eastAsia="ru-RU"/>
              </w:rPr>
            </w:pPr>
            <w:r w:rsidRPr="005C05F8">
              <w:rPr>
                <w:rFonts w:ascii="Times New Roman" w:eastAsia="Times New Roman" w:hAnsi="Times New Roman" w:cs="Times New Roman"/>
                <w:b/>
                <w:bCs/>
                <w:color w:val="000000"/>
                <w:sz w:val="20"/>
                <w:szCs w:val="20"/>
                <w:lang w:eastAsia="ru-RU"/>
              </w:rPr>
              <w:t>Оптовая надбавка, %</w:t>
            </w:r>
          </w:p>
        </w:tc>
        <w:tc>
          <w:tcPr>
            <w:tcW w:w="718" w:type="dxa"/>
            <w:vMerge w:val="restart"/>
            <w:tcBorders>
              <w:top w:val="single" w:sz="4" w:space="0" w:color="000000"/>
              <w:left w:val="single" w:sz="4" w:space="0" w:color="000000"/>
              <w:bottom w:val="single" w:sz="4" w:space="0" w:color="000000"/>
              <w:right w:val="single" w:sz="4" w:space="0" w:color="000000"/>
            </w:tcBorders>
            <w:shd w:val="clear" w:color="000000" w:fill="DBE5F1"/>
            <w:vAlign w:val="center"/>
            <w:hideMark/>
          </w:tcPr>
          <w:p w:rsidR="001C5DBA" w:rsidRPr="005C05F8" w:rsidRDefault="001C5DBA" w:rsidP="00AE7C3B">
            <w:pPr>
              <w:spacing w:after="0" w:line="240" w:lineRule="auto"/>
              <w:jc w:val="center"/>
              <w:rPr>
                <w:rFonts w:ascii="Times New Roman" w:eastAsia="Times New Roman" w:hAnsi="Times New Roman" w:cs="Times New Roman"/>
                <w:b/>
                <w:bCs/>
                <w:color w:val="000000"/>
                <w:sz w:val="20"/>
                <w:szCs w:val="20"/>
                <w:lang w:eastAsia="ru-RU"/>
              </w:rPr>
            </w:pPr>
            <w:r w:rsidRPr="005C05F8">
              <w:rPr>
                <w:rFonts w:ascii="Times New Roman" w:eastAsia="Times New Roman" w:hAnsi="Times New Roman" w:cs="Times New Roman"/>
                <w:b/>
                <w:bCs/>
                <w:color w:val="000000"/>
                <w:sz w:val="20"/>
                <w:szCs w:val="20"/>
                <w:lang w:eastAsia="ru-RU"/>
              </w:rPr>
              <w:t>НДС, %</w:t>
            </w:r>
          </w:p>
        </w:tc>
        <w:tc>
          <w:tcPr>
            <w:tcW w:w="1147" w:type="dxa"/>
            <w:vMerge w:val="restart"/>
            <w:tcBorders>
              <w:top w:val="single" w:sz="4" w:space="0" w:color="000000"/>
              <w:left w:val="single" w:sz="4" w:space="0" w:color="000000"/>
              <w:bottom w:val="single" w:sz="4" w:space="0" w:color="000000"/>
              <w:right w:val="single" w:sz="4" w:space="0" w:color="000000"/>
            </w:tcBorders>
            <w:shd w:val="clear" w:color="000000" w:fill="DBE5F1"/>
            <w:vAlign w:val="center"/>
            <w:hideMark/>
          </w:tcPr>
          <w:p w:rsidR="001C5DBA" w:rsidRPr="005C05F8" w:rsidRDefault="001C5DBA" w:rsidP="00AE7C3B">
            <w:pPr>
              <w:spacing w:after="0" w:line="240" w:lineRule="auto"/>
              <w:jc w:val="center"/>
              <w:rPr>
                <w:rFonts w:ascii="Times New Roman" w:eastAsia="Times New Roman" w:hAnsi="Times New Roman" w:cs="Times New Roman"/>
                <w:b/>
                <w:bCs/>
                <w:color w:val="000000"/>
                <w:sz w:val="20"/>
                <w:szCs w:val="20"/>
                <w:lang w:eastAsia="ru-RU"/>
              </w:rPr>
            </w:pPr>
            <w:proofErr w:type="spellStart"/>
            <w:r w:rsidRPr="005C05F8">
              <w:rPr>
                <w:rFonts w:ascii="Times New Roman" w:eastAsia="Times New Roman" w:hAnsi="Times New Roman" w:cs="Times New Roman"/>
                <w:b/>
                <w:bCs/>
                <w:color w:val="000000"/>
                <w:sz w:val="20"/>
                <w:szCs w:val="20"/>
                <w:lang w:eastAsia="ru-RU"/>
              </w:rPr>
              <w:t>Min</w:t>
            </w:r>
            <w:proofErr w:type="spellEnd"/>
            <w:r w:rsidRPr="005C05F8">
              <w:rPr>
                <w:rFonts w:ascii="Times New Roman" w:eastAsia="Times New Roman" w:hAnsi="Times New Roman" w:cs="Times New Roman"/>
                <w:b/>
                <w:bCs/>
                <w:color w:val="000000"/>
                <w:sz w:val="20"/>
                <w:szCs w:val="20"/>
                <w:lang w:eastAsia="ru-RU"/>
              </w:rPr>
              <w:t xml:space="preserve"> цена за единицу измерения с Оптовой надбавкой и НДС, </w:t>
            </w:r>
            <w:proofErr w:type="spellStart"/>
            <w:r w:rsidRPr="005C05F8">
              <w:rPr>
                <w:rFonts w:ascii="Times New Roman" w:eastAsia="Times New Roman" w:hAnsi="Times New Roman" w:cs="Times New Roman"/>
                <w:b/>
                <w:bCs/>
                <w:color w:val="000000"/>
                <w:sz w:val="20"/>
                <w:szCs w:val="20"/>
                <w:lang w:eastAsia="ru-RU"/>
              </w:rPr>
              <w:t>руб</w:t>
            </w:r>
            <w:proofErr w:type="spellEnd"/>
          </w:p>
        </w:tc>
        <w:tc>
          <w:tcPr>
            <w:tcW w:w="1434" w:type="dxa"/>
            <w:vMerge w:val="restart"/>
            <w:tcBorders>
              <w:top w:val="single" w:sz="4" w:space="0" w:color="000000"/>
              <w:left w:val="single" w:sz="4" w:space="0" w:color="000000"/>
              <w:bottom w:val="single" w:sz="4" w:space="0" w:color="000000"/>
              <w:right w:val="single" w:sz="4" w:space="0" w:color="000000"/>
            </w:tcBorders>
            <w:shd w:val="clear" w:color="000000" w:fill="DBE5F1"/>
            <w:vAlign w:val="center"/>
            <w:hideMark/>
          </w:tcPr>
          <w:p w:rsidR="001C5DBA" w:rsidRPr="005C05F8" w:rsidRDefault="001C5DBA" w:rsidP="00AE7C3B">
            <w:pPr>
              <w:spacing w:after="0" w:line="240" w:lineRule="auto"/>
              <w:jc w:val="center"/>
              <w:rPr>
                <w:rFonts w:ascii="Times New Roman" w:eastAsia="Times New Roman" w:hAnsi="Times New Roman" w:cs="Times New Roman"/>
                <w:b/>
                <w:bCs/>
                <w:color w:val="000000"/>
                <w:sz w:val="20"/>
                <w:szCs w:val="20"/>
                <w:lang w:eastAsia="ru-RU"/>
              </w:rPr>
            </w:pPr>
            <w:r w:rsidRPr="005C05F8">
              <w:rPr>
                <w:rFonts w:ascii="Times New Roman" w:eastAsia="Times New Roman" w:hAnsi="Times New Roman" w:cs="Times New Roman"/>
                <w:b/>
                <w:bCs/>
                <w:color w:val="000000"/>
                <w:sz w:val="20"/>
                <w:szCs w:val="20"/>
                <w:lang w:eastAsia="ru-RU"/>
              </w:rPr>
              <w:t xml:space="preserve">Сумма, </w:t>
            </w:r>
            <w:proofErr w:type="spellStart"/>
            <w:r w:rsidRPr="005C05F8">
              <w:rPr>
                <w:rFonts w:ascii="Times New Roman" w:eastAsia="Times New Roman" w:hAnsi="Times New Roman" w:cs="Times New Roman"/>
                <w:b/>
                <w:bCs/>
                <w:color w:val="000000"/>
                <w:sz w:val="20"/>
                <w:szCs w:val="20"/>
                <w:lang w:eastAsia="ru-RU"/>
              </w:rPr>
              <w:t>руб</w:t>
            </w:r>
            <w:proofErr w:type="spellEnd"/>
          </w:p>
        </w:tc>
      </w:tr>
      <w:tr w:rsidR="001C5DBA" w:rsidRPr="005C05F8" w:rsidTr="00774CDA">
        <w:trPr>
          <w:trHeight w:val="727"/>
        </w:trPr>
        <w:tc>
          <w:tcPr>
            <w:tcW w:w="431" w:type="dxa"/>
            <w:vMerge/>
            <w:tcBorders>
              <w:top w:val="single" w:sz="4" w:space="0" w:color="000000"/>
              <w:left w:val="single" w:sz="4" w:space="0" w:color="000000"/>
              <w:bottom w:val="single" w:sz="4" w:space="0" w:color="000000"/>
              <w:right w:val="single" w:sz="4" w:space="0" w:color="000000"/>
            </w:tcBorders>
            <w:vAlign w:val="center"/>
            <w:hideMark/>
          </w:tcPr>
          <w:p w:rsidR="001C5DBA" w:rsidRPr="005C05F8" w:rsidRDefault="001C5DBA" w:rsidP="00AE7C3B">
            <w:pPr>
              <w:spacing w:after="0" w:line="240" w:lineRule="auto"/>
              <w:jc w:val="center"/>
              <w:rPr>
                <w:rFonts w:ascii="Times New Roman" w:eastAsia="Times New Roman" w:hAnsi="Times New Roman" w:cs="Times New Roman"/>
                <w:b/>
                <w:bCs/>
                <w:color w:val="000000"/>
                <w:sz w:val="20"/>
                <w:szCs w:val="20"/>
                <w:lang w:eastAsia="ru-RU"/>
              </w:rPr>
            </w:pPr>
          </w:p>
        </w:tc>
        <w:tc>
          <w:tcPr>
            <w:tcW w:w="719" w:type="dxa"/>
            <w:vMerge/>
            <w:tcBorders>
              <w:top w:val="single" w:sz="4" w:space="0" w:color="000000"/>
              <w:left w:val="single" w:sz="4" w:space="0" w:color="000000"/>
              <w:bottom w:val="single" w:sz="4" w:space="0" w:color="000000"/>
              <w:right w:val="single" w:sz="4" w:space="0" w:color="000000"/>
            </w:tcBorders>
            <w:vAlign w:val="center"/>
            <w:hideMark/>
          </w:tcPr>
          <w:p w:rsidR="001C5DBA" w:rsidRPr="005C05F8" w:rsidRDefault="001C5DBA" w:rsidP="00AE7C3B">
            <w:pPr>
              <w:spacing w:after="0" w:line="240" w:lineRule="auto"/>
              <w:jc w:val="center"/>
              <w:rPr>
                <w:rFonts w:ascii="Times New Roman" w:eastAsia="Times New Roman" w:hAnsi="Times New Roman" w:cs="Times New Roman"/>
                <w:b/>
                <w:bCs/>
                <w:color w:val="000000"/>
                <w:sz w:val="20"/>
                <w:szCs w:val="20"/>
                <w:lang w:eastAsia="ru-RU"/>
              </w:rPr>
            </w:pPr>
          </w:p>
        </w:tc>
        <w:tc>
          <w:tcPr>
            <w:tcW w:w="1828" w:type="dxa"/>
            <w:vMerge/>
            <w:tcBorders>
              <w:top w:val="single" w:sz="4" w:space="0" w:color="000000"/>
              <w:left w:val="single" w:sz="4" w:space="0" w:color="000000"/>
              <w:bottom w:val="single" w:sz="4" w:space="0" w:color="000000"/>
              <w:right w:val="single" w:sz="4" w:space="0" w:color="000000"/>
            </w:tcBorders>
            <w:vAlign w:val="center"/>
            <w:hideMark/>
          </w:tcPr>
          <w:p w:rsidR="001C5DBA" w:rsidRPr="005C05F8" w:rsidRDefault="001C5DBA" w:rsidP="00AE7C3B">
            <w:pPr>
              <w:spacing w:after="0" w:line="240" w:lineRule="auto"/>
              <w:jc w:val="center"/>
              <w:rPr>
                <w:rFonts w:ascii="Times New Roman" w:eastAsia="Times New Roman" w:hAnsi="Times New Roman" w:cs="Times New Roman"/>
                <w:b/>
                <w:bCs/>
                <w:color w:val="000000"/>
                <w:sz w:val="20"/>
                <w:szCs w:val="20"/>
                <w:lang w:eastAsia="ru-RU"/>
              </w:rPr>
            </w:pPr>
          </w:p>
        </w:tc>
        <w:tc>
          <w:tcPr>
            <w:tcW w:w="2268" w:type="dxa"/>
            <w:vMerge/>
            <w:tcBorders>
              <w:top w:val="single" w:sz="4" w:space="0" w:color="000000"/>
              <w:left w:val="single" w:sz="4" w:space="0" w:color="000000"/>
              <w:bottom w:val="single" w:sz="4" w:space="0" w:color="000000"/>
              <w:right w:val="single" w:sz="4" w:space="0" w:color="000000"/>
            </w:tcBorders>
            <w:vAlign w:val="center"/>
            <w:hideMark/>
          </w:tcPr>
          <w:p w:rsidR="001C5DBA" w:rsidRPr="005C05F8" w:rsidRDefault="001C5DBA" w:rsidP="00AE7C3B">
            <w:pPr>
              <w:spacing w:after="0" w:line="240" w:lineRule="auto"/>
              <w:jc w:val="center"/>
              <w:rPr>
                <w:rFonts w:ascii="Times New Roman" w:eastAsia="Times New Roman" w:hAnsi="Times New Roman" w:cs="Times New Roman"/>
                <w:b/>
                <w:bCs/>
                <w:color w:val="000000"/>
                <w:sz w:val="20"/>
                <w:szCs w:val="20"/>
                <w:lang w:eastAsia="ru-RU"/>
              </w:rPr>
            </w:pPr>
          </w:p>
        </w:tc>
        <w:tc>
          <w:tcPr>
            <w:tcW w:w="778" w:type="dxa"/>
            <w:vMerge/>
            <w:tcBorders>
              <w:top w:val="single" w:sz="4" w:space="0" w:color="000000"/>
              <w:left w:val="single" w:sz="4" w:space="0" w:color="000000"/>
              <w:bottom w:val="single" w:sz="4" w:space="0" w:color="000000"/>
              <w:right w:val="single" w:sz="4" w:space="0" w:color="000000"/>
            </w:tcBorders>
            <w:vAlign w:val="center"/>
            <w:hideMark/>
          </w:tcPr>
          <w:p w:rsidR="001C5DBA" w:rsidRPr="005C05F8" w:rsidRDefault="001C5DBA" w:rsidP="00AE7C3B">
            <w:pPr>
              <w:spacing w:after="0" w:line="240" w:lineRule="auto"/>
              <w:jc w:val="center"/>
              <w:rPr>
                <w:rFonts w:ascii="Times New Roman" w:eastAsia="Times New Roman" w:hAnsi="Times New Roman" w:cs="Times New Roman"/>
                <w:b/>
                <w:bCs/>
                <w:color w:val="000000"/>
                <w:sz w:val="20"/>
                <w:szCs w:val="20"/>
                <w:lang w:eastAsia="ru-RU"/>
              </w:rPr>
            </w:pPr>
          </w:p>
        </w:tc>
        <w:tc>
          <w:tcPr>
            <w:tcW w:w="497" w:type="dxa"/>
            <w:vMerge/>
            <w:tcBorders>
              <w:top w:val="single" w:sz="4" w:space="0" w:color="000000"/>
              <w:left w:val="single" w:sz="4" w:space="0" w:color="000000"/>
              <w:bottom w:val="single" w:sz="4" w:space="0" w:color="000000"/>
              <w:right w:val="single" w:sz="4" w:space="0" w:color="000000"/>
            </w:tcBorders>
            <w:vAlign w:val="center"/>
            <w:hideMark/>
          </w:tcPr>
          <w:p w:rsidR="001C5DBA" w:rsidRPr="005C05F8" w:rsidRDefault="001C5DBA" w:rsidP="00AE7C3B">
            <w:pPr>
              <w:spacing w:after="0" w:line="240" w:lineRule="auto"/>
              <w:jc w:val="center"/>
              <w:rPr>
                <w:rFonts w:ascii="Times New Roman" w:eastAsia="Times New Roman" w:hAnsi="Times New Roman" w:cs="Times New Roman"/>
                <w:b/>
                <w:bCs/>
                <w:color w:val="000000"/>
                <w:sz w:val="20"/>
                <w:szCs w:val="20"/>
                <w:lang w:eastAsia="ru-RU"/>
              </w:rPr>
            </w:pPr>
          </w:p>
        </w:tc>
        <w:tc>
          <w:tcPr>
            <w:tcW w:w="1085" w:type="dxa"/>
            <w:tcBorders>
              <w:top w:val="single" w:sz="4" w:space="0" w:color="auto"/>
              <w:left w:val="nil"/>
              <w:bottom w:val="single" w:sz="4" w:space="0" w:color="000000"/>
              <w:right w:val="single" w:sz="4" w:space="0" w:color="000000"/>
            </w:tcBorders>
            <w:shd w:val="clear" w:color="000000" w:fill="DBE5F1"/>
            <w:vAlign w:val="center"/>
            <w:hideMark/>
          </w:tcPr>
          <w:p w:rsidR="001C5DBA" w:rsidRPr="005C05F8" w:rsidRDefault="001C5DBA" w:rsidP="00AE7C3B">
            <w:pPr>
              <w:spacing w:after="0" w:line="240" w:lineRule="auto"/>
              <w:jc w:val="center"/>
              <w:rPr>
                <w:rFonts w:ascii="Times New Roman" w:eastAsia="Times New Roman" w:hAnsi="Times New Roman" w:cs="Times New Roman"/>
                <w:b/>
                <w:bCs/>
                <w:color w:val="000000"/>
                <w:sz w:val="20"/>
                <w:szCs w:val="20"/>
                <w:lang w:eastAsia="ru-RU"/>
              </w:rPr>
            </w:pPr>
            <w:r w:rsidRPr="005C05F8">
              <w:rPr>
                <w:rFonts w:ascii="Times New Roman" w:eastAsia="Times New Roman" w:hAnsi="Times New Roman" w:cs="Times New Roman"/>
                <w:b/>
                <w:bCs/>
                <w:color w:val="000000"/>
                <w:sz w:val="20"/>
                <w:szCs w:val="20"/>
                <w:lang w:eastAsia="ru-RU"/>
              </w:rPr>
              <w:t>Анализ рынка</w:t>
            </w:r>
          </w:p>
        </w:tc>
        <w:tc>
          <w:tcPr>
            <w:tcW w:w="1004" w:type="dxa"/>
            <w:tcBorders>
              <w:top w:val="single" w:sz="4" w:space="0" w:color="auto"/>
              <w:left w:val="nil"/>
              <w:bottom w:val="single" w:sz="4" w:space="0" w:color="000000"/>
              <w:right w:val="single" w:sz="4" w:space="0" w:color="000000"/>
            </w:tcBorders>
            <w:shd w:val="clear" w:color="000000" w:fill="DBE5F1"/>
            <w:vAlign w:val="center"/>
            <w:hideMark/>
          </w:tcPr>
          <w:p w:rsidR="001C5DBA" w:rsidRPr="005C05F8" w:rsidRDefault="001C5DBA" w:rsidP="00AE7C3B">
            <w:pPr>
              <w:spacing w:after="0" w:line="240" w:lineRule="auto"/>
              <w:jc w:val="center"/>
              <w:rPr>
                <w:rFonts w:ascii="Times New Roman" w:eastAsia="Times New Roman" w:hAnsi="Times New Roman" w:cs="Times New Roman"/>
                <w:b/>
                <w:bCs/>
                <w:color w:val="000000"/>
                <w:sz w:val="20"/>
                <w:szCs w:val="20"/>
                <w:lang w:eastAsia="ru-RU"/>
              </w:rPr>
            </w:pPr>
            <w:r w:rsidRPr="005C05F8">
              <w:rPr>
                <w:rFonts w:ascii="Times New Roman" w:eastAsia="Times New Roman" w:hAnsi="Times New Roman" w:cs="Times New Roman"/>
                <w:b/>
                <w:bCs/>
                <w:color w:val="000000"/>
                <w:sz w:val="20"/>
                <w:szCs w:val="20"/>
                <w:lang w:eastAsia="ru-RU"/>
              </w:rPr>
              <w:t>Тарифный метод</w:t>
            </w:r>
          </w:p>
        </w:tc>
        <w:tc>
          <w:tcPr>
            <w:tcW w:w="1004" w:type="dxa"/>
            <w:tcBorders>
              <w:top w:val="single" w:sz="4" w:space="0" w:color="auto"/>
              <w:left w:val="nil"/>
              <w:bottom w:val="single" w:sz="4" w:space="0" w:color="000000"/>
              <w:right w:val="single" w:sz="4" w:space="0" w:color="000000"/>
            </w:tcBorders>
            <w:shd w:val="clear" w:color="000000" w:fill="DBE5F1"/>
            <w:vAlign w:val="center"/>
            <w:hideMark/>
          </w:tcPr>
          <w:p w:rsidR="001C5DBA" w:rsidRPr="005C05F8" w:rsidRDefault="001C5DBA" w:rsidP="00AE7C3B">
            <w:pPr>
              <w:spacing w:after="0" w:line="240" w:lineRule="auto"/>
              <w:jc w:val="center"/>
              <w:rPr>
                <w:rFonts w:ascii="Times New Roman" w:eastAsia="Times New Roman" w:hAnsi="Times New Roman" w:cs="Times New Roman"/>
                <w:b/>
                <w:bCs/>
                <w:color w:val="000000"/>
                <w:sz w:val="20"/>
                <w:szCs w:val="20"/>
                <w:lang w:eastAsia="ru-RU"/>
              </w:rPr>
            </w:pPr>
            <w:r w:rsidRPr="005C05F8">
              <w:rPr>
                <w:rFonts w:ascii="Times New Roman" w:eastAsia="Times New Roman" w:hAnsi="Times New Roman" w:cs="Times New Roman"/>
                <w:b/>
                <w:bCs/>
                <w:color w:val="000000"/>
                <w:sz w:val="20"/>
                <w:szCs w:val="20"/>
                <w:lang w:eastAsia="ru-RU"/>
              </w:rPr>
              <w:t xml:space="preserve">Метод </w:t>
            </w:r>
            <w:proofErr w:type="spellStart"/>
            <w:r w:rsidRPr="005C05F8">
              <w:rPr>
                <w:rFonts w:ascii="Times New Roman" w:eastAsia="Times New Roman" w:hAnsi="Times New Roman" w:cs="Times New Roman"/>
                <w:b/>
                <w:bCs/>
                <w:color w:val="000000"/>
                <w:sz w:val="20"/>
                <w:szCs w:val="20"/>
                <w:lang w:eastAsia="ru-RU"/>
              </w:rPr>
              <w:t>ср</w:t>
            </w:r>
            <w:proofErr w:type="gramStart"/>
            <w:r w:rsidRPr="005C05F8">
              <w:rPr>
                <w:rFonts w:ascii="Times New Roman" w:eastAsia="Times New Roman" w:hAnsi="Times New Roman" w:cs="Times New Roman"/>
                <w:b/>
                <w:bCs/>
                <w:color w:val="000000"/>
                <w:sz w:val="20"/>
                <w:szCs w:val="20"/>
                <w:lang w:eastAsia="ru-RU"/>
              </w:rPr>
              <w:t>.в</w:t>
            </w:r>
            <w:proofErr w:type="gramEnd"/>
            <w:r w:rsidRPr="005C05F8">
              <w:rPr>
                <w:rFonts w:ascii="Times New Roman" w:eastAsia="Times New Roman" w:hAnsi="Times New Roman" w:cs="Times New Roman"/>
                <w:b/>
                <w:bCs/>
                <w:color w:val="000000"/>
                <w:sz w:val="20"/>
                <w:szCs w:val="20"/>
                <w:lang w:eastAsia="ru-RU"/>
              </w:rPr>
              <w:t>звеш</w:t>
            </w:r>
            <w:proofErr w:type="spellEnd"/>
            <w:r w:rsidRPr="005C05F8">
              <w:rPr>
                <w:rFonts w:ascii="Times New Roman" w:eastAsia="Times New Roman" w:hAnsi="Times New Roman" w:cs="Times New Roman"/>
                <w:b/>
                <w:bCs/>
                <w:color w:val="000000"/>
                <w:sz w:val="20"/>
                <w:szCs w:val="20"/>
                <w:lang w:eastAsia="ru-RU"/>
              </w:rPr>
              <w:t>. цены</w:t>
            </w:r>
          </w:p>
        </w:tc>
        <w:tc>
          <w:tcPr>
            <w:tcW w:w="1018" w:type="dxa"/>
            <w:tcBorders>
              <w:top w:val="single" w:sz="4" w:space="0" w:color="auto"/>
              <w:left w:val="nil"/>
              <w:bottom w:val="single" w:sz="4" w:space="0" w:color="000000"/>
              <w:right w:val="single" w:sz="4" w:space="0" w:color="000000"/>
            </w:tcBorders>
            <w:shd w:val="clear" w:color="000000" w:fill="DBE5F1"/>
            <w:vAlign w:val="center"/>
            <w:hideMark/>
          </w:tcPr>
          <w:p w:rsidR="001C5DBA" w:rsidRPr="005C05F8" w:rsidRDefault="001C5DBA" w:rsidP="00AE7C3B">
            <w:pPr>
              <w:spacing w:after="0" w:line="240" w:lineRule="auto"/>
              <w:jc w:val="center"/>
              <w:rPr>
                <w:rFonts w:ascii="Times New Roman" w:eastAsia="Times New Roman" w:hAnsi="Times New Roman" w:cs="Times New Roman"/>
                <w:b/>
                <w:bCs/>
                <w:color w:val="000000"/>
                <w:sz w:val="20"/>
                <w:szCs w:val="20"/>
                <w:lang w:eastAsia="ru-RU"/>
              </w:rPr>
            </w:pPr>
            <w:r w:rsidRPr="005C05F8">
              <w:rPr>
                <w:rFonts w:ascii="Times New Roman" w:eastAsia="Times New Roman" w:hAnsi="Times New Roman" w:cs="Times New Roman"/>
                <w:b/>
                <w:bCs/>
                <w:color w:val="000000"/>
                <w:sz w:val="20"/>
                <w:szCs w:val="20"/>
                <w:lang w:eastAsia="ru-RU"/>
              </w:rPr>
              <w:t xml:space="preserve">Метод </w:t>
            </w:r>
            <w:proofErr w:type="spellStart"/>
            <w:r w:rsidRPr="005C05F8">
              <w:rPr>
                <w:rFonts w:ascii="Times New Roman" w:eastAsia="Times New Roman" w:hAnsi="Times New Roman" w:cs="Times New Roman"/>
                <w:b/>
                <w:bCs/>
                <w:color w:val="000000"/>
                <w:sz w:val="20"/>
                <w:szCs w:val="20"/>
                <w:lang w:eastAsia="ru-RU"/>
              </w:rPr>
              <w:t>референтных</w:t>
            </w:r>
            <w:proofErr w:type="spellEnd"/>
            <w:r w:rsidRPr="005C05F8">
              <w:rPr>
                <w:rFonts w:ascii="Times New Roman" w:eastAsia="Times New Roman" w:hAnsi="Times New Roman" w:cs="Times New Roman"/>
                <w:b/>
                <w:bCs/>
                <w:color w:val="000000"/>
                <w:sz w:val="20"/>
                <w:szCs w:val="20"/>
                <w:lang w:eastAsia="ru-RU"/>
              </w:rPr>
              <w:t xml:space="preserve"> цен</w:t>
            </w:r>
          </w:p>
        </w:tc>
        <w:tc>
          <w:tcPr>
            <w:tcW w:w="851" w:type="dxa"/>
            <w:vMerge/>
            <w:tcBorders>
              <w:top w:val="single" w:sz="4" w:space="0" w:color="000000"/>
              <w:left w:val="single" w:sz="4" w:space="0" w:color="000000"/>
              <w:bottom w:val="single" w:sz="4" w:space="0" w:color="000000"/>
              <w:right w:val="single" w:sz="4" w:space="0" w:color="000000"/>
            </w:tcBorders>
            <w:vAlign w:val="center"/>
            <w:hideMark/>
          </w:tcPr>
          <w:p w:rsidR="001C5DBA" w:rsidRPr="005C05F8" w:rsidRDefault="001C5DBA" w:rsidP="00AE7C3B">
            <w:pPr>
              <w:spacing w:after="0" w:line="240" w:lineRule="auto"/>
              <w:jc w:val="center"/>
              <w:rPr>
                <w:rFonts w:ascii="Times New Roman" w:eastAsia="Times New Roman" w:hAnsi="Times New Roman" w:cs="Times New Roman"/>
                <w:b/>
                <w:bCs/>
                <w:color w:val="000000"/>
                <w:sz w:val="20"/>
                <w:szCs w:val="20"/>
                <w:lang w:eastAsia="ru-RU"/>
              </w:rPr>
            </w:pPr>
          </w:p>
        </w:tc>
        <w:tc>
          <w:tcPr>
            <w:tcW w:w="1147" w:type="dxa"/>
            <w:vMerge/>
            <w:tcBorders>
              <w:top w:val="single" w:sz="4" w:space="0" w:color="000000"/>
              <w:left w:val="single" w:sz="4" w:space="0" w:color="000000"/>
              <w:bottom w:val="single" w:sz="4" w:space="0" w:color="000000"/>
              <w:right w:val="single" w:sz="4" w:space="0" w:color="000000"/>
            </w:tcBorders>
            <w:vAlign w:val="center"/>
            <w:hideMark/>
          </w:tcPr>
          <w:p w:rsidR="001C5DBA" w:rsidRPr="005C05F8" w:rsidRDefault="001C5DBA" w:rsidP="00AE7C3B">
            <w:pPr>
              <w:spacing w:after="0" w:line="240" w:lineRule="auto"/>
              <w:jc w:val="center"/>
              <w:rPr>
                <w:rFonts w:ascii="Times New Roman" w:eastAsia="Times New Roman" w:hAnsi="Times New Roman" w:cs="Times New Roman"/>
                <w:b/>
                <w:bCs/>
                <w:color w:val="000000"/>
                <w:sz w:val="20"/>
                <w:szCs w:val="20"/>
                <w:lang w:eastAsia="ru-RU"/>
              </w:rPr>
            </w:pPr>
          </w:p>
        </w:tc>
        <w:tc>
          <w:tcPr>
            <w:tcW w:w="718" w:type="dxa"/>
            <w:vMerge/>
            <w:tcBorders>
              <w:top w:val="single" w:sz="4" w:space="0" w:color="000000"/>
              <w:left w:val="single" w:sz="4" w:space="0" w:color="000000"/>
              <w:bottom w:val="single" w:sz="4" w:space="0" w:color="000000"/>
              <w:right w:val="single" w:sz="4" w:space="0" w:color="000000"/>
            </w:tcBorders>
            <w:vAlign w:val="center"/>
            <w:hideMark/>
          </w:tcPr>
          <w:p w:rsidR="001C5DBA" w:rsidRPr="005C05F8" w:rsidRDefault="001C5DBA" w:rsidP="00AE7C3B">
            <w:pPr>
              <w:spacing w:after="0" w:line="240" w:lineRule="auto"/>
              <w:jc w:val="center"/>
              <w:rPr>
                <w:rFonts w:ascii="Times New Roman" w:eastAsia="Times New Roman" w:hAnsi="Times New Roman" w:cs="Times New Roman"/>
                <w:b/>
                <w:bCs/>
                <w:color w:val="000000"/>
                <w:sz w:val="20"/>
                <w:szCs w:val="20"/>
                <w:lang w:eastAsia="ru-RU"/>
              </w:rPr>
            </w:pPr>
          </w:p>
        </w:tc>
        <w:tc>
          <w:tcPr>
            <w:tcW w:w="1147" w:type="dxa"/>
            <w:vMerge/>
            <w:tcBorders>
              <w:top w:val="single" w:sz="4" w:space="0" w:color="000000"/>
              <w:left w:val="single" w:sz="4" w:space="0" w:color="000000"/>
              <w:bottom w:val="single" w:sz="4" w:space="0" w:color="000000"/>
              <w:right w:val="single" w:sz="4" w:space="0" w:color="000000"/>
            </w:tcBorders>
            <w:vAlign w:val="center"/>
            <w:hideMark/>
          </w:tcPr>
          <w:p w:rsidR="001C5DBA" w:rsidRPr="005C05F8" w:rsidRDefault="001C5DBA" w:rsidP="00AE7C3B">
            <w:pPr>
              <w:spacing w:after="0" w:line="240" w:lineRule="auto"/>
              <w:jc w:val="center"/>
              <w:rPr>
                <w:rFonts w:ascii="Times New Roman" w:eastAsia="Times New Roman" w:hAnsi="Times New Roman" w:cs="Times New Roman"/>
                <w:b/>
                <w:bCs/>
                <w:color w:val="000000"/>
                <w:sz w:val="20"/>
                <w:szCs w:val="20"/>
                <w:lang w:eastAsia="ru-RU"/>
              </w:rPr>
            </w:pPr>
          </w:p>
        </w:tc>
        <w:tc>
          <w:tcPr>
            <w:tcW w:w="1434" w:type="dxa"/>
            <w:vMerge/>
            <w:tcBorders>
              <w:top w:val="single" w:sz="4" w:space="0" w:color="000000"/>
              <w:left w:val="single" w:sz="4" w:space="0" w:color="000000"/>
              <w:bottom w:val="single" w:sz="4" w:space="0" w:color="000000"/>
              <w:right w:val="single" w:sz="4" w:space="0" w:color="000000"/>
            </w:tcBorders>
            <w:vAlign w:val="center"/>
            <w:hideMark/>
          </w:tcPr>
          <w:p w:rsidR="001C5DBA" w:rsidRPr="005C05F8" w:rsidRDefault="001C5DBA" w:rsidP="00AE7C3B">
            <w:pPr>
              <w:spacing w:after="0" w:line="240" w:lineRule="auto"/>
              <w:jc w:val="center"/>
              <w:rPr>
                <w:rFonts w:ascii="Times New Roman" w:eastAsia="Times New Roman" w:hAnsi="Times New Roman" w:cs="Times New Roman"/>
                <w:b/>
                <w:bCs/>
                <w:color w:val="000000"/>
                <w:sz w:val="20"/>
                <w:szCs w:val="20"/>
                <w:lang w:eastAsia="ru-RU"/>
              </w:rPr>
            </w:pPr>
          </w:p>
        </w:tc>
      </w:tr>
      <w:tr w:rsidR="001C5DBA" w:rsidRPr="005C05F8" w:rsidTr="00774CDA">
        <w:trPr>
          <w:trHeight w:val="364"/>
        </w:trPr>
        <w:tc>
          <w:tcPr>
            <w:tcW w:w="431" w:type="dxa"/>
            <w:tcBorders>
              <w:top w:val="nil"/>
              <w:left w:val="single" w:sz="4" w:space="0" w:color="000000"/>
              <w:bottom w:val="single" w:sz="4" w:space="0" w:color="000000"/>
              <w:right w:val="single" w:sz="4" w:space="0" w:color="000000"/>
            </w:tcBorders>
            <w:shd w:val="clear" w:color="000000" w:fill="DBE5F1"/>
            <w:vAlign w:val="center"/>
            <w:hideMark/>
          </w:tcPr>
          <w:p w:rsidR="001C5DBA" w:rsidRPr="005C05F8" w:rsidRDefault="001C5DBA" w:rsidP="00AE7C3B">
            <w:pPr>
              <w:spacing w:after="0" w:line="240" w:lineRule="auto"/>
              <w:jc w:val="center"/>
              <w:rPr>
                <w:rFonts w:ascii="Times New Roman" w:eastAsia="Times New Roman" w:hAnsi="Times New Roman" w:cs="Times New Roman"/>
                <w:b/>
                <w:bCs/>
                <w:color w:val="000000"/>
                <w:sz w:val="20"/>
                <w:szCs w:val="20"/>
                <w:lang w:eastAsia="ru-RU"/>
              </w:rPr>
            </w:pPr>
            <w:r w:rsidRPr="005C05F8">
              <w:rPr>
                <w:rFonts w:ascii="Times New Roman" w:eastAsia="Times New Roman" w:hAnsi="Times New Roman" w:cs="Times New Roman"/>
                <w:b/>
                <w:bCs/>
                <w:color w:val="000000"/>
                <w:sz w:val="20"/>
                <w:szCs w:val="20"/>
                <w:lang w:eastAsia="ru-RU"/>
              </w:rPr>
              <w:t>1</w:t>
            </w:r>
          </w:p>
        </w:tc>
        <w:tc>
          <w:tcPr>
            <w:tcW w:w="719" w:type="dxa"/>
            <w:tcBorders>
              <w:top w:val="nil"/>
              <w:left w:val="nil"/>
              <w:bottom w:val="single" w:sz="4" w:space="0" w:color="000000"/>
              <w:right w:val="single" w:sz="4" w:space="0" w:color="000000"/>
            </w:tcBorders>
            <w:shd w:val="clear" w:color="000000" w:fill="DBE5F1"/>
            <w:vAlign w:val="center"/>
            <w:hideMark/>
          </w:tcPr>
          <w:p w:rsidR="001C5DBA" w:rsidRPr="005C05F8" w:rsidRDefault="001C5DBA" w:rsidP="00AE7C3B">
            <w:pPr>
              <w:spacing w:after="0" w:line="240" w:lineRule="auto"/>
              <w:jc w:val="center"/>
              <w:rPr>
                <w:rFonts w:ascii="Times New Roman" w:eastAsia="Times New Roman" w:hAnsi="Times New Roman" w:cs="Times New Roman"/>
                <w:b/>
                <w:bCs/>
                <w:color w:val="000000"/>
                <w:sz w:val="20"/>
                <w:szCs w:val="20"/>
                <w:lang w:eastAsia="ru-RU"/>
              </w:rPr>
            </w:pPr>
            <w:r w:rsidRPr="005C05F8">
              <w:rPr>
                <w:rFonts w:ascii="Times New Roman" w:eastAsia="Times New Roman" w:hAnsi="Times New Roman" w:cs="Times New Roman"/>
                <w:b/>
                <w:bCs/>
                <w:color w:val="000000"/>
                <w:sz w:val="20"/>
                <w:szCs w:val="20"/>
                <w:lang w:eastAsia="ru-RU"/>
              </w:rPr>
              <w:t>2</w:t>
            </w:r>
          </w:p>
        </w:tc>
        <w:tc>
          <w:tcPr>
            <w:tcW w:w="1828" w:type="dxa"/>
            <w:tcBorders>
              <w:top w:val="nil"/>
              <w:left w:val="nil"/>
              <w:bottom w:val="single" w:sz="4" w:space="0" w:color="000000"/>
              <w:right w:val="single" w:sz="4" w:space="0" w:color="000000"/>
            </w:tcBorders>
            <w:shd w:val="clear" w:color="000000" w:fill="DBE5F1"/>
            <w:vAlign w:val="center"/>
            <w:hideMark/>
          </w:tcPr>
          <w:p w:rsidR="001C5DBA" w:rsidRPr="005C05F8" w:rsidRDefault="001C5DBA" w:rsidP="00AE7C3B">
            <w:pPr>
              <w:spacing w:after="0" w:line="240" w:lineRule="auto"/>
              <w:jc w:val="center"/>
              <w:rPr>
                <w:rFonts w:ascii="Times New Roman" w:eastAsia="Times New Roman" w:hAnsi="Times New Roman" w:cs="Times New Roman"/>
                <w:b/>
                <w:bCs/>
                <w:color w:val="000000"/>
                <w:sz w:val="20"/>
                <w:szCs w:val="20"/>
                <w:lang w:eastAsia="ru-RU"/>
              </w:rPr>
            </w:pPr>
            <w:r w:rsidRPr="005C05F8">
              <w:rPr>
                <w:rFonts w:ascii="Times New Roman" w:eastAsia="Times New Roman" w:hAnsi="Times New Roman" w:cs="Times New Roman"/>
                <w:b/>
                <w:bCs/>
                <w:color w:val="000000"/>
                <w:sz w:val="20"/>
                <w:szCs w:val="20"/>
                <w:lang w:eastAsia="ru-RU"/>
              </w:rPr>
              <w:t>4</w:t>
            </w:r>
          </w:p>
        </w:tc>
        <w:tc>
          <w:tcPr>
            <w:tcW w:w="2268" w:type="dxa"/>
            <w:tcBorders>
              <w:top w:val="nil"/>
              <w:left w:val="nil"/>
              <w:bottom w:val="single" w:sz="4" w:space="0" w:color="000000"/>
              <w:right w:val="single" w:sz="4" w:space="0" w:color="000000"/>
            </w:tcBorders>
            <w:shd w:val="clear" w:color="000000" w:fill="DBE5F1"/>
            <w:vAlign w:val="center"/>
            <w:hideMark/>
          </w:tcPr>
          <w:p w:rsidR="001C5DBA" w:rsidRPr="005C05F8" w:rsidRDefault="001C5DBA" w:rsidP="00AE7C3B">
            <w:pPr>
              <w:spacing w:after="0" w:line="240" w:lineRule="auto"/>
              <w:jc w:val="center"/>
              <w:rPr>
                <w:rFonts w:ascii="Times New Roman" w:eastAsia="Times New Roman" w:hAnsi="Times New Roman" w:cs="Times New Roman"/>
                <w:b/>
                <w:bCs/>
                <w:color w:val="000000"/>
                <w:sz w:val="20"/>
                <w:szCs w:val="20"/>
                <w:lang w:eastAsia="ru-RU"/>
              </w:rPr>
            </w:pPr>
            <w:r w:rsidRPr="005C05F8">
              <w:rPr>
                <w:rFonts w:ascii="Times New Roman" w:eastAsia="Times New Roman" w:hAnsi="Times New Roman" w:cs="Times New Roman"/>
                <w:b/>
                <w:bCs/>
                <w:color w:val="000000"/>
                <w:sz w:val="20"/>
                <w:szCs w:val="20"/>
                <w:lang w:eastAsia="ru-RU"/>
              </w:rPr>
              <w:t>6</w:t>
            </w:r>
          </w:p>
        </w:tc>
        <w:tc>
          <w:tcPr>
            <w:tcW w:w="778" w:type="dxa"/>
            <w:tcBorders>
              <w:top w:val="nil"/>
              <w:left w:val="nil"/>
              <w:bottom w:val="single" w:sz="4" w:space="0" w:color="000000"/>
              <w:right w:val="single" w:sz="4" w:space="0" w:color="000000"/>
            </w:tcBorders>
            <w:shd w:val="clear" w:color="000000" w:fill="DBE5F1"/>
            <w:vAlign w:val="center"/>
            <w:hideMark/>
          </w:tcPr>
          <w:p w:rsidR="001C5DBA" w:rsidRPr="005C05F8" w:rsidRDefault="001C5DBA" w:rsidP="00AE7C3B">
            <w:pPr>
              <w:spacing w:after="0" w:line="240" w:lineRule="auto"/>
              <w:jc w:val="center"/>
              <w:rPr>
                <w:rFonts w:ascii="Times New Roman" w:eastAsia="Times New Roman" w:hAnsi="Times New Roman" w:cs="Times New Roman"/>
                <w:b/>
                <w:bCs/>
                <w:color w:val="000000"/>
                <w:sz w:val="20"/>
                <w:szCs w:val="20"/>
                <w:lang w:eastAsia="ru-RU"/>
              </w:rPr>
            </w:pPr>
            <w:r w:rsidRPr="005C05F8">
              <w:rPr>
                <w:rFonts w:ascii="Times New Roman" w:eastAsia="Times New Roman" w:hAnsi="Times New Roman" w:cs="Times New Roman"/>
                <w:b/>
                <w:bCs/>
                <w:color w:val="000000"/>
                <w:sz w:val="20"/>
                <w:szCs w:val="20"/>
                <w:lang w:eastAsia="ru-RU"/>
              </w:rPr>
              <w:t>8</w:t>
            </w:r>
          </w:p>
        </w:tc>
        <w:tc>
          <w:tcPr>
            <w:tcW w:w="497" w:type="dxa"/>
            <w:tcBorders>
              <w:top w:val="nil"/>
              <w:left w:val="nil"/>
              <w:bottom w:val="single" w:sz="4" w:space="0" w:color="000000"/>
              <w:right w:val="single" w:sz="4" w:space="0" w:color="000000"/>
            </w:tcBorders>
            <w:shd w:val="clear" w:color="000000" w:fill="DBE5F1"/>
            <w:vAlign w:val="center"/>
            <w:hideMark/>
          </w:tcPr>
          <w:p w:rsidR="001C5DBA" w:rsidRPr="005C05F8" w:rsidRDefault="001C5DBA" w:rsidP="00AE7C3B">
            <w:pPr>
              <w:spacing w:after="0" w:line="240" w:lineRule="auto"/>
              <w:jc w:val="center"/>
              <w:rPr>
                <w:rFonts w:ascii="Times New Roman" w:eastAsia="Times New Roman" w:hAnsi="Times New Roman" w:cs="Times New Roman"/>
                <w:b/>
                <w:bCs/>
                <w:color w:val="000000"/>
                <w:sz w:val="20"/>
                <w:szCs w:val="20"/>
                <w:lang w:eastAsia="ru-RU"/>
              </w:rPr>
            </w:pPr>
            <w:r w:rsidRPr="005C05F8">
              <w:rPr>
                <w:rFonts w:ascii="Times New Roman" w:eastAsia="Times New Roman" w:hAnsi="Times New Roman" w:cs="Times New Roman"/>
                <w:b/>
                <w:bCs/>
                <w:color w:val="000000"/>
                <w:sz w:val="20"/>
                <w:szCs w:val="20"/>
                <w:lang w:eastAsia="ru-RU"/>
              </w:rPr>
              <w:t>9</w:t>
            </w:r>
          </w:p>
        </w:tc>
        <w:tc>
          <w:tcPr>
            <w:tcW w:w="1085" w:type="dxa"/>
            <w:tcBorders>
              <w:top w:val="nil"/>
              <w:left w:val="nil"/>
              <w:bottom w:val="single" w:sz="4" w:space="0" w:color="000000"/>
              <w:right w:val="single" w:sz="4" w:space="0" w:color="000000"/>
            </w:tcBorders>
            <w:shd w:val="clear" w:color="000000" w:fill="DBE5F1"/>
            <w:vAlign w:val="center"/>
            <w:hideMark/>
          </w:tcPr>
          <w:p w:rsidR="001C5DBA" w:rsidRPr="005C05F8" w:rsidRDefault="001C5DBA" w:rsidP="00AE7C3B">
            <w:pPr>
              <w:spacing w:after="0" w:line="240" w:lineRule="auto"/>
              <w:jc w:val="center"/>
              <w:rPr>
                <w:rFonts w:ascii="Times New Roman" w:eastAsia="Times New Roman" w:hAnsi="Times New Roman" w:cs="Times New Roman"/>
                <w:b/>
                <w:bCs/>
                <w:color w:val="000000"/>
                <w:sz w:val="20"/>
                <w:szCs w:val="20"/>
                <w:lang w:eastAsia="ru-RU"/>
              </w:rPr>
            </w:pPr>
            <w:r w:rsidRPr="005C05F8">
              <w:rPr>
                <w:rFonts w:ascii="Times New Roman" w:eastAsia="Times New Roman" w:hAnsi="Times New Roman" w:cs="Times New Roman"/>
                <w:b/>
                <w:bCs/>
                <w:color w:val="000000"/>
                <w:sz w:val="20"/>
                <w:szCs w:val="20"/>
                <w:lang w:eastAsia="ru-RU"/>
              </w:rPr>
              <w:t>10</w:t>
            </w:r>
          </w:p>
        </w:tc>
        <w:tc>
          <w:tcPr>
            <w:tcW w:w="1004" w:type="dxa"/>
            <w:tcBorders>
              <w:top w:val="nil"/>
              <w:left w:val="nil"/>
              <w:bottom w:val="single" w:sz="4" w:space="0" w:color="000000"/>
              <w:right w:val="single" w:sz="4" w:space="0" w:color="000000"/>
            </w:tcBorders>
            <w:shd w:val="clear" w:color="000000" w:fill="DBE5F1"/>
            <w:vAlign w:val="center"/>
            <w:hideMark/>
          </w:tcPr>
          <w:p w:rsidR="001C5DBA" w:rsidRPr="005C05F8" w:rsidRDefault="001C5DBA" w:rsidP="00AE7C3B">
            <w:pPr>
              <w:spacing w:after="0" w:line="240" w:lineRule="auto"/>
              <w:jc w:val="center"/>
              <w:rPr>
                <w:rFonts w:ascii="Times New Roman" w:eastAsia="Times New Roman" w:hAnsi="Times New Roman" w:cs="Times New Roman"/>
                <w:b/>
                <w:bCs/>
                <w:color w:val="000000"/>
                <w:sz w:val="20"/>
                <w:szCs w:val="20"/>
                <w:lang w:eastAsia="ru-RU"/>
              </w:rPr>
            </w:pPr>
            <w:r w:rsidRPr="005C05F8">
              <w:rPr>
                <w:rFonts w:ascii="Times New Roman" w:eastAsia="Times New Roman" w:hAnsi="Times New Roman" w:cs="Times New Roman"/>
                <w:b/>
                <w:bCs/>
                <w:color w:val="000000"/>
                <w:sz w:val="20"/>
                <w:szCs w:val="20"/>
                <w:lang w:eastAsia="ru-RU"/>
              </w:rPr>
              <w:t>11</w:t>
            </w:r>
          </w:p>
        </w:tc>
        <w:tc>
          <w:tcPr>
            <w:tcW w:w="1004" w:type="dxa"/>
            <w:tcBorders>
              <w:top w:val="nil"/>
              <w:left w:val="nil"/>
              <w:bottom w:val="single" w:sz="4" w:space="0" w:color="000000"/>
              <w:right w:val="single" w:sz="4" w:space="0" w:color="000000"/>
            </w:tcBorders>
            <w:shd w:val="clear" w:color="000000" w:fill="DBE5F1"/>
            <w:vAlign w:val="center"/>
            <w:hideMark/>
          </w:tcPr>
          <w:p w:rsidR="001C5DBA" w:rsidRPr="005C05F8" w:rsidRDefault="001C5DBA" w:rsidP="00AE7C3B">
            <w:pPr>
              <w:spacing w:after="0" w:line="240" w:lineRule="auto"/>
              <w:jc w:val="center"/>
              <w:rPr>
                <w:rFonts w:ascii="Times New Roman" w:eastAsia="Times New Roman" w:hAnsi="Times New Roman" w:cs="Times New Roman"/>
                <w:b/>
                <w:bCs/>
                <w:color w:val="000000"/>
                <w:sz w:val="20"/>
                <w:szCs w:val="20"/>
                <w:lang w:eastAsia="ru-RU"/>
              </w:rPr>
            </w:pPr>
            <w:r w:rsidRPr="005C05F8">
              <w:rPr>
                <w:rFonts w:ascii="Times New Roman" w:eastAsia="Times New Roman" w:hAnsi="Times New Roman" w:cs="Times New Roman"/>
                <w:b/>
                <w:bCs/>
                <w:color w:val="000000"/>
                <w:sz w:val="20"/>
                <w:szCs w:val="20"/>
                <w:lang w:eastAsia="ru-RU"/>
              </w:rPr>
              <w:t>12</w:t>
            </w:r>
          </w:p>
        </w:tc>
        <w:tc>
          <w:tcPr>
            <w:tcW w:w="1018" w:type="dxa"/>
            <w:tcBorders>
              <w:top w:val="nil"/>
              <w:left w:val="nil"/>
              <w:bottom w:val="single" w:sz="4" w:space="0" w:color="000000"/>
              <w:right w:val="single" w:sz="4" w:space="0" w:color="000000"/>
            </w:tcBorders>
            <w:shd w:val="clear" w:color="000000" w:fill="DBE5F1"/>
            <w:vAlign w:val="center"/>
            <w:hideMark/>
          </w:tcPr>
          <w:p w:rsidR="001C5DBA" w:rsidRPr="005C05F8" w:rsidRDefault="001C5DBA" w:rsidP="00AE7C3B">
            <w:pPr>
              <w:spacing w:after="0" w:line="240" w:lineRule="auto"/>
              <w:jc w:val="center"/>
              <w:rPr>
                <w:rFonts w:ascii="Times New Roman" w:eastAsia="Times New Roman" w:hAnsi="Times New Roman" w:cs="Times New Roman"/>
                <w:b/>
                <w:bCs/>
                <w:color w:val="000000"/>
                <w:sz w:val="20"/>
                <w:szCs w:val="20"/>
                <w:lang w:eastAsia="ru-RU"/>
              </w:rPr>
            </w:pPr>
            <w:r w:rsidRPr="005C05F8">
              <w:rPr>
                <w:rFonts w:ascii="Times New Roman" w:eastAsia="Times New Roman" w:hAnsi="Times New Roman" w:cs="Times New Roman"/>
                <w:b/>
                <w:bCs/>
                <w:color w:val="000000"/>
                <w:sz w:val="20"/>
                <w:szCs w:val="20"/>
                <w:lang w:eastAsia="ru-RU"/>
              </w:rPr>
              <w:t>13</w:t>
            </w:r>
          </w:p>
        </w:tc>
        <w:tc>
          <w:tcPr>
            <w:tcW w:w="851" w:type="dxa"/>
            <w:tcBorders>
              <w:top w:val="nil"/>
              <w:left w:val="nil"/>
              <w:bottom w:val="single" w:sz="4" w:space="0" w:color="000000"/>
              <w:right w:val="single" w:sz="4" w:space="0" w:color="000000"/>
            </w:tcBorders>
            <w:shd w:val="clear" w:color="000000" w:fill="DBE5F1"/>
            <w:vAlign w:val="center"/>
            <w:hideMark/>
          </w:tcPr>
          <w:p w:rsidR="001C5DBA" w:rsidRPr="005C05F8" w:rsidRDefault="001C5DBA" w:rsidP="00AE7C3B">
            <w:pPr>
              <w:spacing w:after="0" w:line="240" w:lineRule="auto"/>
              <w:jc w:val="center"/>
              <w:rPr>
                <w:rFonts w:ascii="Times New Roman" w:eastAsia="Times New Roman" w:hAnsi="Times New Roman" w:cs="Times New Roman"/>
                <w:b/>
                <w:bCs/>
                <w:color w:val="000000"/>
                <w:sz w:val="20"/>
                <w:szCs w:val="20"/>
                <w:lang w:eastAsia="ru-RU"/>
              </w:rPr>
            </w:pPr>
            <w:r w:rsidRPr="005C05F8">
              <w:rPr>
                <w:rFonts w:ascii="Times New Roman" w:eastAsia="Times New Roman" w:hAnsi="Times New Roman" w:cs="Times New Roman"/>
                <w:b/>
                <w:bCs/>
                <w:color w:val="000000"/>
                <w:sz w:val="20"/>
                <w:szCs w:val="20"/>
                <w:lang w:eastAsia="ru-RU"/>
              </w:rPr>
              <w:t>14</w:t>
            </w:r>
          </w:p>
        </w:tc>
        <w:tc>
          <w:tcPr>
            <w:tcW w:w="1147" w:type="dxa"/>
            <w:tcBorders>
              <w:top w:val="nil"/>
              <w:left w:val="nil"/>
              <w:bottom w:val="single" w:sz="4" w:space="0" w:color="000000"/>
              <w:right w:val="single" w:sz="4" w:space="0" w:color="000000"/>
            </w:tcBorders>
            <w:shd w:val="clear" w:color="000000" w:fill="DBE5F1"/>
            <w:vAlign w:val="center"/>
            <w:hideMark/>
          </w:tcPr>
          <w:p w:rsidR="001C5DBA" w:rsidRPr="005C05F8" w:rsidRDefault="001C5DBA" w:rsidP="00AE7C3B">
            <w:pPr>
              <w:spacing w:after="0" w:line="240" w:lineRule="auto"/>
              <w:jc w:val="center"/>
              <w:rPr>
                <w:rFonts w:ascii="Times New Roman" w:eastAsia="Times New Roman" w:hAnsi="Times New Roman" w:cs="Times New Roman"/>
                <w:b/>
                <w:bCs/>
                <w:color w:val="000000"/>
                <w:sz w:val="20"/>
                <w:szCs w:val="20"/>
                <w:lang w:eastAsia="ru-RU"/>
              </w:rPr>
            </w:pPr>
            <w:r w:rsidRPr="005C05F8">
              <w:rPr>
                <w:rFonts w:ascii="Times New Roman" w:eastAsia="Times New Roman" w:hAnsi="Times New Roman" w:cs="Times New Roman"/>
                <w:b/>
                <w:bCs/>
                <w:color w:val="000000"/>
                <w:sz w:val="20"/>
                <w:szCs w:val="20"/>
                <w:lang w:eastAsia="ru-RU"/>
              </w:rPr>
              <w:t>15</w:t>
            </w:r>
          </w:p>
        </w:tc>
        <w:tc>
          <w:tcPr>
            <w:tcW w:w="718" w:type="dxa"/>
            <w:tcBorders>
              <w:top w:val="nil"/>
              <w:left w:val="nil"/>
              <w:bottom w:val="single" w:sz="4" w:space="0" w:color="000000"/>
              <w:right w:val="single" w:sz="4" w:space="0" w:color="000000"/>
            </w:tcBorders>
            <w:shd w:val="clear" w:color="000000" w:fill="DBE5F1"/>
            <w:vAlign w:val="center"/>
            <w:hideMark/>
          </w:tcPr>
          <w:p w:rsidR="001C5DBA" w:rsidRPr="005C05F8" w:rsidRDefault="001C5DBA" w:rsidP="00AE7C3B">
            <w:pPr>
              <w:spacing w:after="0" w:line="240" w:lineRule="auto"/>
              <w:jc w:val="center"/>
              <w:rPr>
                <w:rFonts w:ascii="Times New Roman" w:eastAsia="Times New Roman" w:hAnsi="Times New Roman" w:cs="Times New Roman"/>
                <w:b/>
                <w:bCs/>
                <w:color w:val="000000"/>
                <w:sz w:val="20"/>
                <w:szCs w:val="20"/>
                <w:lang w:eastAsia="ru-RU"/>
              </w:rPr>
            </w:pPr>
            <w:r w:rsidRPr="005C05F8">
              <w:rPr>
                <w:rFonts w:ascii="Times New Roman" w:eastAsia="Times New Roman" w:hAnsi="Times New Roman" w:cs="Times New Roman"/>
                <w:b/>
                <w:bCs/>
                <w:color w:val="000000"/>
                <w:sz w:val="20"/>
                <w:szCs w:val="20"/>
                <w:lang w:eastAsia="ru-RU"/>
              </w:rPr>
              <w:t>16</w:t>
            </w:r>
          </w:p>
        </w:tc>
        <w:tc>
          <w:tcPr>
            <w:tcW w:w="1147" w:type="dxa"/>
            <w:tcBorders>
              <w:top w:val="nil"/>
              <w:left w:val="nil"/>
              <w:bottom w:val="single" w:sz="4" w:space="0" w:color="000000"/>
              <w:right w:val="single" w:sz="4" w:space="0" w:color="000000"/>
            </w:tcBorders>
            <w:shd w:val="clear" w:color="000000" w:fill="DBE5F1"/>
            <w:vAlign w:val="center"/>
            <w:hideMark/>
          </w:tcPr>
          <w:p w:rsidR="001C5DBA" w:rsidRPr="005C05F8" w:rsidRDefault="001C5DBA" w:rsidP="00AE7C3B">
            <w:pPr>
              <w:spacing w:after="0" w:line="240" w:lineRule="auto"/>
              <w:jc w:val="center"/>
              <w:rPr>
                <w:rFonts w:ascii="Times New Roman" w:eastAsia="Times New Roman" w:hAnsi="Times New Roman" w:cs="Times New Roman"/>
                <w:b/>
                <w:bCs/>
                <w:color w:val="000000"/>
                <w:sz w:val="20"/>
                <w:szCs w:val="20"/>
                <w:lang w:eastAsia="ru-RU"/>
              </w:rPr>
            </w:pPr>
            <w:r w:rsidRPr="005C05F8">
              <w:rPr>
                <w:rFonts w:ascii="Times New Roman" w:eastAsia="Times New Roman" w:hAnsi="Times New Roman" w:cs="Times New Roman"/>
                <w:b/>
                <w:bCs/>
                <w:color w:val="000000"/>
                <w:sz w:val="20"/>
                <w:szCs w:val="20"/>
                <w:lang w:eastAsia="ru-RU"/>
              </w:rPr>
              <w:t>17</w:t>
            </w:r>
          </w:p>
        </w:tc>
        <w:tc>
          <w:tcPr>
            <w:tcW w:w="1434" w:type="dxa"/>
            <w:tcBorders>
              <w:top w:val="nil"/>
              <w:left w:val="nil"/>
              <w:bottom w:val="single" w:sz="4" w:space="0" w:color="000000"/>
              <w:right w:val="single" w:sz="4" w:space="0" w:color="000000"/>
            </w:tcBorders>
            <w:shd w:val="clear" w:color="000000" w:fill="DBE5F1"/>
            <w:vAlign w:val="center"/>
            <w:hideMark/>
          </w:tcPr>
          <w:p w:rsidR="001C5DBA" w:rsidRPr="005C05F8" w:rsidRDefault="001C5DBA" w:rsidP="00AE7C3B">
            <w:pPr>
              <w:spacing w:after="0" w:line="240" w:lineRule="auto"/>
              <w:jc w:val="center"/>
              <w:rPr>
                <w:rFonts w:ascii="Times New Roman" w:eastAsia="Times New Roman" w:hAnsi="Times New Roman" w:cs="Times New Roman"/>
                <w:b/>
                <w:bCs/>
                <w:color w:val="000000"/>
                <w:sz w:val="20"/>
                <w:szCs w:val="20"/>
                <w:lang w:eastAsia="ru-RU"/>
              </w:rPr>
            </w:pPr>
            <w:r w:rsidRPr="005C05F8">
              <w:rPr>
                <w:rFonts w:ascii="Times New Roman" w:eastAsia="Times New Roman" w:hAnsi="Times New Roman" w:cs="Times New Roman"/>
                <w:b/>
                <w:bCs/>
                <w:color w:val="000000"/>
                <w:sz w:val="20"/>
                <w:szCs w:val="20"/>
                <w:lang w:eastAsia="ru-RU"/>
              </w:rPr>
              <w:t>18</w:t>
            </w:r>
          </w:p>
        </w:tc>
      </w:tr>
      <w:tr w:rsidR="002A4727" w:rsidRPr="0032219B" w:rsidTr="002A4727">
        <w:trPr>
          <w:trHeight w:val="921"/>
        </w:trPr>
        <w:tc>
          <w:tcPr>
            <w:tcW w:w="431" w:type="dxa"/>
            <w:tcBorders>
              <w:top w:val="single" w:sz="4" w:space="0" w:color="auto"/>
              <w:left w:val="single" w:sz="4" w:space="0" w:color="000000"/>
              <w:bottom w:val="single" w:sz="4" w:space="0" w:color="auto"/>
              <w:right w:val="single" w:sz="4" w:space="0" w:color="000000"/>
            </w:tcBorders>
            <w:shd w:val="clear" w:color="auto" w:fill="auto"/>
            <w:vAlign w:val="center"/>
          </w:tcPr>
          <w:p w:rsidR="002A4727" w:rsidRPr="00E171FF" w:rsidRDefault="002A4727" w:rsidP="008D4918">
            <w:pPr>
              <w:jc w:val="center"/>
              <w:rPr>
                <w:rFonts w:ascii="Times New Roman" w:hAnsi="Times New Roman" w:cs="Times New Roman"/>
                <w:bCs/>
                <w:sz w:val="20"/>
                <w:szCs w:val="20"/>
              </w:rPr>
            </w:pPr>
            <w:r>
              <w:rPr>
                <w:rFonts w:ascii="Times New Roman" w:hAnsi="Times New Roman" w:cs="Times New Roman"/>
                <w:bCs/>
                <w:sz w:val="20"/>
                <w:szCs w:val="20"/>
              </w:rPr>
              <w:t>1</w:t>
            </w:r>
          </w:p>
        </w:tc>
        <w:tc>
          <w:tcPr>
            <w:tcW w:w="719" w:type="dxa"/>
            <w:tcBorders>
              <w:top w:val="single" w:sz="4" w:space="0" w:color="auto"/>
              <w:left w:val="nil"/>
              <w:bottom w:val="single" w:sz="4" w:space="0" w:color="auto"/>
              <w:right w:val="single" w:sz="4" w:space="0" w:color="000000"/>
            </w:tcBorders>
            <w:shd w:val="clear" w:color="auto" w:fill="auto"/>
            <w:vAlign w:val="center"/>
          </w:tcPr>
          <w:p w:rsidR="002A4727" w:rsidRPr="00E171FF" w:rsidRDefault="002A4727" w:rsidP="008D4918">
            <w:pPr>
              <w:spacing w:after="0" w:line="240" w:lineRule="auto"/>
              <w:jc w:val="center"/>
              <w:rPr>
                <w:rFonts w:ascii="Times New Roman" w:eastAsia="Times New Roman" w:hAnsi="Times New Roman" w:cs="Times New Roman"/>
                <w:color w:val="000000"/>
                <w:sz w:val="20"/>
                <w:szCs w:val="20"/>
                <w:lang w:eastAsia="ru-RU"/>
              </w:rPr>
            </w:pPr>
            <w:r w:rsidRPr="00E171FF">
              <w:rPr>
                <w:rFonts w:ascii="Times New Roman" w:eastAsia="Times New Roman" w:hAnsi="Times New Roman" w:cs="Times New Roman"/>
                <w:color w:val="000000"/>
                <w:sz w:val="20"/>
                <w:szCs w:val="20"/>
                <w:lang w:eastAsia="ru-RU"/>
              </w:rPr>
              <w:t>да</w:t>
            </w:r>
          </w:p>
        </w:tc>
        <w:tc>
          <w:tcPr>
            <w:tcW w:w="1828" w:type="dxa"/>
            <w:tcBorders>
              <w:top w:val="single" w:sz="4" w:space="0" w:color="auto"/>
              <w:left w:val="nil"/>
              <w:bottom w:val="single" w:sz="4" w:space="0" w:color="auto"/>
              <w:right w:val="single" w:sz="4" w:space="0" w:color="000000"/>
            </w:tcBorders>
            <w:shd w:val="clear" w:color="auto" w:fill="auto"/>
            <w:vAlign w:val="center"/>
          </w:tcPr>
          <w:p w:rsidR="002A4727" w:rsidRPr="00410908" w:rsidRDefault="002A4727" w:rsidP="008D4918">
            <w:pPr>
              <w:spacing w:line="240" w:lineRule="auto"/>
              <w:jc w:val="center"/>
              <w:rPr>
                <w:rFonts w:ascii="Times New Roman" w:hAnsi="Times New Roman" w:cs="Times New Roman"/>
                <w:color w:val="000000"/>
                <w:sz w:val="20"/>
                <w:szCs w:val="20"/>
              </w:rPr>
            </w:pPr>
            <w:r w:rsidRPr="000E128A">
              <w:rPr>
                <w:rFonts w:ascii="Times New Roman" w:hAnsi="Times New Roman" w:cs="Times New Roman"/>
                <w:color w:val="000000"/>
                <w:sz w:val="20"/>
                <w:szCs w:val="20"/>
              </w:rPr>
              <w:t>Декстроза</w:t>
            </w:r>
          </w:p>
        </w:tc>
        <w:tc>
          <w:tcPr>
            <w:tcW w:w="2268" w:type="dxa"/>
            <w:tcBorders>
              <w:top w:val="single" w:sz="4" w:space="0" w:color="auto"/>
              <w:left w:val="nil"/>
              <w:bottom w:val="single" w:sz="4" w:space="0" w:color="auto"/>
              <w:right w:val="single" w:sz="4" w:space="0" w:color="000000"/>
            </w:tcBorders>
            <w:shd w:val="clear" w:color="auto" w:fill="auto"/>
            <w:vAlign w:val="center"/>
          </w:tcPr>
          <w:p w:rsidR="002A4727" w:rsidRPr="00410908" w:rsidRDefault="002A4727" w:rsidP="008D4918">
            <w:pPr>
              <w:spacing w:line="240" w:lineRule="auto"/>
              <w:jc w:val="center"/>
              <w:rPr>
                <w:rFonts w:ascii="Times New Roman" w:hAnsi="Times New Roman" w:cs="Times New Roman"/>
                <w:sz w:val="20"/>
                <w:szCs w:val="20"/>
              </w:rPr>
            </w:pPr>
            <w:r w:rsidRPr="000E128A">
              <w:rPr>
                <w:rFonts w:ascii="Times New Roman" w:hAnsi="Times New Roman" w:cs="Times New Roman"/>
                <w:sz w:val="20"/>
                <w:szCs w:val="20"/>
              </w:rPr>
              <w:t xml:space="preserve">Раствор для </w:t>
            </w:r>
            <w:proofErr w:type="spellStart"/>
            <w:r w:rsidRPr="000E128A">
              <w:rPr>
                <w:rFonts w:ascii="Times New Roman" w:hAnsi="Times New Roman" w:cs="Times New Roman"/>
                <w:sz w:val="20"/>
                <w:szCs w:val="20"/>
              </w:rPr>
              <w:t>инфузий</w:t>
            </w:r>
            <w:proofErr w:type="spellEnd"/>
            <w:r w:rsidRPr="000E128A">
              <w:rPr>
                <w:rFonts w:ascii="Times New Roman" w:hAnsi="Times New Roman" w:cs="Times New Roman"/>
                <w:sz w:val="20"/>
                <w:szCs w:val="20"/>
              </w:rPr>
              <w:t xml:space="preserve"> 200 мг/м</w:t>
            </w:r>
            <w:proofErr w:type="gramStart"/>
            <w:r w:rsidRPr="000E128A">
              <w:rPr>
                <w:rFonts w:ascii="Times New Roman" w:hAnsi="Times New Roman" w:cs="Times New Roman"/>
                <w:sz w:val="20"/>
                <w:szCs w:val="20"/>
              </w:rPr>
              <w:t>л-</w:t>
            </w:r>
            <w:proofErr w:type="gramEnd"/>
            <w:r w:rsidRPr="000E128A">
              <w:rPr>
                <w:rFonts w:ascii="Times New Roman" w:hAnsi="Times New Roman" w:cs="Times New Roman"/>
                <w:sz w:val="20"/>
                <w:szCs w:val="20"/>
              </w:rPr>
              <w:t xml:space="preserve"> флакон 500 мл</w:t>
            </w:r>
          </w:p>
        </w:tc>
        <w:tc>
          <w:tcPr>
            <w:tcW w:w="778" w:type="dxa"/>
            <w:tcBorders>
              <w:top w:val="single" w:sz="4" w:space="0" w:color="auto"/>
              <w:left w:val="nil"/>
              <w:bottom w:val="single" w:sz="4" w:space="0" w:color="auto"/>
              <w:right w:val="single" w:sz="4" w:space="0" w:color="000000"/>
            </w:tcBorders>
            <w:shd w:val="clear" w:color="auto" w:fill="auto"/>
            <w:vAlign w:val="center"/>
          </w:tcPr>
          <w:p w:rsidR="002A4727" w:rsidRPr="00410908" w:rsidRDefault="002A4727" w:rsidP="008D4918">
            <w:pPr>
              <w:spacing w:line="240" w:lineRule="auto"/>
              <w:jc w:val="center"/>
              <w:rPr>
                <w:rFonts w:ascii="Times New Roman" w:hAnsi="Times New Roman" w:cs="Times New Roman"/>
                <w:sz w:val="20"/>
                <w:szCs w:val="20"/>
              </w:rPr>
            </w:pPr>
            <w:r>
              <w:rPr>
                <w:rFonts w:ascii="Times New Roman" w:hAnsi="Times New Roman" w:cs="Times New Roman"/>
                <w:sz w:val="20"/>
                <w:szCs w:val="20"/>
              </w:rPr>
              <w:t>70 000</w:t>
            </w:r>
          </w:p>
        </w:tc>
        <w:tc>
          <w:tcPr>
            <w:tcW w:w="497" w:type="dxa"/>
            <w:tcBorders>
              <w:top w:val="single" w:sz="4" w:space="0" w:color="auto"/>
              <w:left w:val="nil"/>
              <w:bottom w:val="single" w:sz="4" w:space="0" w:color="auto"/>
              <w:right w:val="single" w:sz="4" w:space="0" w:color="000000"/>
            </w:tcBorders>
            <w:shd w:val="clear" w:color="auto" w:fill="auto"/>
            <w:vAlign w:val="center"/>
          </w:tcPr>
          <w:p w:rsidR="002A4727" w:rsidRPr="00410908" w:rsidRDefault="002A4727" w:rsidP="008D4918">
            <w:pPr>
              <w:spacing w:line="240" w:lineRule="auto"/>
              <w:jc w:val="center"/>
              <w:rPr>
                <w:rFonts w:ascii="Times New Roman" w:hAnsi="Times New Roman" w:cs="Times New Roman"/>
                <w:sz w:val="20"/>
                <w:szCs w:val="20"/>
              </w:rPr>
            </w:pPr>
            <w:r>
              <w:rPr>
                <w:rFonts w:ascii="Times New Roman" w:hAnsi="Times New Roman" w:cs="Times New Roman"/>
                <w:sz w:val="20"/>
                <w:szCs w:val="20"/>
              </w:rPr>
              <w:t>мл</w:t>
            </w:r>
          </w:p>
        </w:tc>
        <w:tc>
          <w:tcPr>
            <w:tcW w:w="1085" w:type="dxa"/>
            <w:tcBorders>
              <w:top w:val="single" w:sz="4" w:space="0" w:color="auto"/>
              <w:left w:val="nil"/>
              <w:bottom w:val="single" w:sz="4" w:space="0" w:color="auto"/>
              <w:right w:val="single" w:sz="4" w:space="0" w:color="000000"/>
            </w:tcBorders>
            <w:shd w:val="clear" w:color="auto" w:fill="auto"/>
            <w:vAlign w:val="center"/>
          </w:tcPr>
          <w:p w:rsidR="002A4727" w:rsidRPr="00AC68EC" w:rsidRDefault="002A4727" w:rsidP="008D4918">
            <w:pPr>
              <w:jc w:val="center"/>
              <w:rPr>
                <w:rFonts w:ascii="Times New Roman" w:hAnsi="Times New Roman" w:cs="Times New Roman"/>
                <w:color w:val="000000"/>
                <w:sz w:val="18"/>
                <w:szCs w:val="18"/>
              </w:rPr>
            </w:pPr>
            <w:r>
              <w:rPr>
                <w:rFonts w:ascii="Times New Roman" w:hAnsi="Times New Roman" w:cs="Times New Roman"/>
                <w:color w:val="000000"/>
                <w:sz w:val="18"/>
                <w:szCs w:val="18"/>
              </w:rPr>
              <w:t>0,4439</w:t>
            </w:r>
          </w:p>
        </w:tc>
        <w:tc>
          <w:tcPr>
            <w:tcW w:w="1004" w:type="dxa"/>
            <w:tcBorders>
              <w:top w:val="single" w:sz="4" w:space="0" w:color="auto"/>
              <w:left w:val="nil"/>
              <w:bottom w:val="single" w:sz="4" w:space="0" w:color="auto"/>
              <w:right w:val="single" w:sz="4" w:space="0" w:color="000000"/>
            </w:tcBorders>
            <w:shd w:val="clear" w:color="auto" w:fill="auto"/>
            <w:vAlign w:val="center"/>
          </w:tcPr>
          <w:p w:rsidR="002A4727" w:rsidRPr="003E415B" w:rsidRDefault="002A4727" w:rsidP="008D4918">
            <w:pPr>
              <w:spacing w:line="240" w:lineRule="auto"/>
              <w:jc w:val="center"/>
              <w:rPr>
                <w:rFonts w:ascii="Times New Roman" w:hAnsi="Times New Roman" w:cs="Times New Roman"/>
                <w:bCs/>
                <w:color w:val="000000"/>
                <w:sz w:val="20"/>
                <w:szCs w:val="20"/>
              </w:rPr>
            </w:pPr>
            <w:r>
              <w:rPr>
                <w:rFonts w:ascii="Times New Roman" w:hAnsi="Times New Roman" w:cs="Times New Roman"/>
                <w:bCs/>
                <w:color w:val="000000"/>
                <w:sz w:val="20"/>
                <w:szCs w:val="20"/>
              </w:rPr>
              <w:t>0,08</w:t>
            </w:r>
          </w:p>
        </w:tc>
        <w:tc>
          <w:tcPr>
            <w:tcW w:w="1004" w:type="dxa"/>
            <w:tcBorders>
              <w:top w:val="single" w:sz="4" w:space="0" w:color="auto"/>
              <w:left w:val="nil"/>
              <w:bottom w:val="single" w:sz="4" w:space="0" w:color="auto"/>
              <w:right w:val="single" w:sz="4" w:space="0" w:color="000000"/>
            </w:tcBorders>
            <w:shd w:val="clear" w:color="auto" w:fill="auto"/>
            <w:vAlign w:val="center"/>
          </w:tcPr>
          <w:p w:rsidR="002A4727" w:rsidRPr="00410908" w:rsidRDefault="002A4727" w:rsidP="008D491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1018" w:type="dxa"/>
            <w:tcBorders>
              <w:top w:val="single" w:sz="4" w:space="0" w:color="auto"/>
              <w:left w:val="nil"/>
              <w:bottom w:val="single" w:sz="4" w:space="0" w:color="auto"/>
              <w:right w:val="single" w:sz="4" w:space="0" w:color="000000"/>
            </w:tcBorders>
            <w:shd w:val="clear" w:color="auto" w:fill="auto"/>
            <w:vAlign w:val="center"/>
          </w:tcPr>
          <w:p w:rsidR="002A4727" w:rsidRPr="00410908" w:rsidRDefault="002A4727" w:rsidP="008D4918">
            <w:pPr>
              <w:spacing w:line="240" w:lineRule="auto"/>
              <w:jc w:val="center"/>
              <w:rPr>
                <w:rFonts w:ascii="Times New Roman" w:hAnsi="Times New Roman" w:cs="Times New Roman"/>
                <w:b/>
                <w:sz w:val="20"/>
                <w:szCs w:val="20"/>
              </w:rPr>
            </w:pPr>
            <w:r>
              <w:rPr>
                <w:rFonts w:ascii="Times New Roman" w:hAnsi="Times New Roman" w:cs="Times New Roman"/>
                <w:b/>
                <w:sz w:val="20"/>
                <w:szCs w:val="20"/>
              </w:rPr>
              <w:t>-</w:t>
            </w:r>
          </w:p>
        </w:tc>
        <w:tc>
          <w:tcPr>
            <w:tcW w:w="851" w:type="dxa"/>
            <w:tcBorders>
              <w:top w:val="single" w:sz="4" w:space="0" w:color="auto"/>
              <w:left w:val="nil"/>
              <w:bottom w:val="single" w:sz="4" w:space="0" w:color="auto"/>
              <w:right w:val="single" w:sz="4" w:space="0" w:color="000000"/>
            </w:tcBorders>
            <w:shd w:val="clear" w:color="auto" w:fill="auto"/>
            <w:vAlign w:val="center"/>
          </w:tcPr>
          <w:p w:rsidR="002A4727" w:rsidRPr="00AC68EC" w:rsidRDefault="002A4727" w:rsidP="008D4918">
            <w:pPr>
              <w:jc w:val="center"/>
              <w:rPr>
                <w:rFonts w:ascii="Times New Roman" w:hAnsi="Times New Roman" w:cs="Times New Roman"/>
                <w:color w:val="000000"/>
                <w:sz w:val="18"/>
                <w:szCs w:val="18"/>
              </w:rPr>
            </w:pPr>
            <w:r>
              <w:rPr>
                <w:rFonts w:ascii="Times New Roman" w:hAnsi="Times New Roman" w:cs="Times New Roman"/>
                <w:color w:val="000000"/>
                <w:sz w:val="18"/>
                <w:szCs w:val="18"/>
              </w:rPr>
              <w:t>0,4439</w:t>
            </w:r>
          </w:p>
        </w:tc>
        <w:tc>
          <w:tcPr>
            <w:tcW w:w="1147" w:type="dxa"/>
            <w:tcBorders>
              <w:top w:val="single" w:sz="4" w:space="0" w:color="auto"/>
              <w:left w:val="nil"/>
              <w:bottom w:val="single" w:sz="4" w:space="0" w:color="auto"/>
              <w:right w:val="single" w:sz="4" w:space="0" w:color="000000"/>
            </w:tcBorders>
            <w:shd w:val="clear" w:color="auto" w:fill="auto"/>
            <w:vAlign w:val="center"/>
          </w:tcPr>
          <w:p w:rsidR="002A4727" w:rsidRPr="00410908" w:rsidRDefault="002A4727" w:rsidP="002A4727">
            <w:pPr>
              <w:spacing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718" w:type="dxa"/>
            <w:tcBorders>
              <w:top w:val="single" w:sz="4" w:space="0" w:color="auto"/>
              <w:left w:val="nil"/>
              <w:bottom w:val="single" w:sz="4" w:space="0" w:color="auto"/>
              <w:right w:val="single" w:sz="4" w:space="0" w:color="000000"/>
            </w:tcBorders>
            <w:shd w:val="clear" w:color="auto" w:fill="auto"/>
            <w:vAlign w:val="center"/>
          </w:tcPr>
          <w:p w:rsidR="002A4727" w:rsidRPr="00410908" w:rsidRDefault="002A4727" w:rsidP="002A4727">
            <w:pPr>
              <w:spacing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10%</w:t>
            </w:r>
          </w:p>
        </w:tc>
        <w:tc>
          <w:tcPr>
            <w:tcW w:w="1147" w:type="dxa"/>
            <w:tcBorders>
              <w:top w:val="single" w:sz="4" w:space="0" w:color="auto"/>
              <w:left w:val="nil"/>
              <w:bottom w:val="single" w:sz="4" w:space="0" w:color="auto"/>
              <w:right w:val="single" w:sz="4" w:space="0" w:color="000000"/>
            </w:tcBorders>
            <w:shd w:val="clear" w:color="auto" w:fill="auto"/>
            <w:vAlign w:val="center"/>
          </w:tcPr>
          <w:p w:rsidR="002A4727" w:rsidRDefault="002A4727" w:rsidP="002A4727">
            <w:pPr>
              <w:jc w:val="center"/>
              <w:rPr>
                <w:rFonts w:ascii="Calibri" w:hAnsi="Calibri" w:cs="Calibri"/>
                <w:color w:val="000000"/>
              </w:rPr>
            </w:pPr>
            <w:r>
              <w:rPr>
                <w:rFonts w:ascii="Calibri" w:hAnsi="Calibri" w:cs="Calibri"/>
                <w:color w:val="000000"/>
              </w:rPr>
              <w:t>0,4883</w:t>
            </w:r>
          </w:p>
        </w:tc>
        <w:tc>
          <w:tcPr>
            <w:tcW w:w="1434" w:type="dxa"/>
            <w:tcBorders>
              <w:top w:val="single" w:sz="4" w:space="0" w:color="auto"/>
              <w:left w:val="nil"/>
              <w:bottom w:val="single" w:sz="4" w:space="0" w:color="auto"/>
              <w:right w:val="single" w:sz="4" w:space="0" w:color="000000"/>
            </w:tcBorders>
            <w:shd w:val="clear" w:color="auto" w:fill="auto"/>
            <w:vAlign w:val="center"/>
          </w:tcPr>
          <w:p w:rsidR="002A4727" w:rsidRDefault="002A4727" w:rsidP="002A4727">
            <w:pPr>
              <w:jc w:val="center"/>
              <w:rPr>
                <w:rFonts w:ascii="Calibri" w:hAnsi="Calibri" w:cs="Calibri"/>
                <w:color w:val="000000"/>
              </w:rPr>
            </w:pPr>
            <w:r>
              <w:rPr>
                <w:rFonts w:ascii="Calibri" w:hAnsi="Calibri" w:cs="Calibri"/>
                <w:color w:val="000000"/>
              </w:rPr>
              <w:t>34181,00</w:t>
            </w:r>
          </w:p>
        </w:tc>
      </w:tr>
      <w:tr w:rsidR="002A4727" w:rsidRPr="0032219B" w:rsidTr="002A4727">
        <w:trPr>
          <w:trHeight w:val="921"/>
        </w:trPr>
        <w:tc>
          <w:tcPr>
            <w:tcW w:w="431" w:type="dxa"/>
            <w:tcBorders>
              <w:top w:val="single" w:sz="4" w:space="0" w:color="auto"/>
              <w:left w:val="single" w:sz="4" w:space="0" w:color="000000"/>
              <w:bottom w:val="single" w:sz="4" w:space="0" w:color="auto"/>
              <w:right w:val="single" w:sz="4" w:space="0" w:color="000000"/>
            </w:tcBorders>
            <w:shd w:val="clear" w:color="auto" w:fill="auto"/>
            <w:vAlign w:val="center"/>
          </w:tcPr>
          <w:p w:rsidR="002A4727" w:rsidRDefault="002A4727" w:rsidP="008D4918">
            <w:pPr>
              <w:jc w:val="center"/>
              <w:rPr>
                <w:rFonts w:ascii="Times New Roman" w:hAnsi="Times New Roman" w:cs="Times New Roman"/>
                <w:bCs/>
                <w:sz w:val="20"/>
                <w:szCs w:val="20"/>
              </w:rPr>
            </w:pPr>
            <w:r>
              <w:rPr>
                <w:rFonts w:ascii="Times New Roman" w:hAnsi="Times New Roman" w:cs="Times New Roman"/>
                <w:bCs/>
                <w:sz w:val="20"/>
                <w:szCs w:val="20"/>
              </w:rPr>
              <w:t>2</w:t>
            </w:r>
          </w:p>
        </w:tc>
        <w:tc>
          <w:tcPr>
            <w:tcW w:w="719" w:type="dxa"/>
            <w:tcBorders>
              <w:top w:val="single" w:sz="4" w:space="0" w:color="auto"/>
              <w:left w:val="nil"/>
              <w:bottom w:val="single" w:sz="4" w:space="0" w:color="auto"/>
              <w:right w:val="single" w:sz="4" w:space="0" w:color="000000"/>
            </w:tcBorders>
            <w:shd w:val="clear" w:color="auto" w:fill="auto"/>
            <w:vAlign w:val="center"/>
          </w:tcPr>
          <w:p w:rsidR="002A4727" w:rsidRPr="00E171FF" w:rsidRDefault="002A4727" w:rsidP="008D4918">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да</w:t>
            </w:r>
          </w:p>
        </w:tc>
        <w:tc>
          <w:tcPr>
            <w:tcW w:w="1828" w:type="dxa"/>
            <w:tcBorders>
              <w:top w:val="single" w:sz="4" w:space="0" w:color="auto"/>
              <w:left w:val="nil"/>
              <w:bottom w:val="single" w:sz="4" w:space="0" w:color="auto"/>
              <w:right w:val="single" w:sz="4" w:space="0" w:color="000000"/>
            </w:tcBorders>
            <w:shd w:val="clear" w:color="auto" w:fill="auto"/>
            <w:vAlign w:val="center"/>
          </w:tcPr>
          <w:p w:rsidR="002A4727" w:rsidRPr="00410908" w:rsidRDefault="002A4727" w:rsidP="008D4918">
            <w:pPr>
              <w:spacing w:line="240" w:lineRule="auto"/>
              <w:jc w:val="center"/>
              <w:rPr>
                <w:rFonts w:ascii="Times New Roman" w:hAnsi="Times New Roman" w:cs="Times New Roman"/>
                <w:color w:val="000000"/>
                <w:sz w:val="20"/>
                <w:szCs w:val="20"/>
              </w:rPr>
            </w:pPr>
            <w:r w:rsidRPr="00D94A66">
              <w:rPr>
                <w:rFonts w:ascii="Times New Roman" w:hAnsi="Times New Roman" w:cs="Times New Roman"/>
                <w:color w:val="000000"/>
                <w:sz w:val="20"/>
                <w:szCs w:val="20"/>
              </w:rPr>
              <w:t>БЕТАГИСТИН</w:t>
            </w:r>
          </w:p>
        </w:tc>
        <w:tc>
          <w:tcPr>
            <w:tcW w:w="2268" w:type="dxa"/>
            <w:tcBorders>
              <w:top w:val="single" w:sz="4" w:space="0" w:color="auto"/>
              <w:left w:val="nil"/>
              <w:bottom w:val="single" w:sz="4" w:space="0" w:color="auto"/>
              <w:right w:val="single" w:sz="4" w:space="0" w:color="000000"/>
            </w:tcBorders>
            <w:shd w:val="clear" w:color="auto" w:fill="auto"/>
            <w:vAlign w:val="center"/>
          </w:tcPr>
          <w:p w:rsidR="002A4727" w:rsidRPr="00410908" w:rsidRDefault="002A4727" w:rsidP="008D4918">
            <w:pPr>
              <w:spacing w:line="240" w:lineRule="auto"/>
              <w:jc w:val="center"/>
              <w:rPr>
                <w:rFonts w:ascii="Times New Roman" w:hAnsi="Times New Roman" w:cs="Times New Roman"/>
                <w:sz w:val="20"/>
                <w:szCs w:val="20"/>
              </w:rPr>
            </w:pPr>
            <w:r w:rsidRPr="00D94A66">
              <w:rPr>
                <w:rFonts w:ascii="Times New Roman" w:hAnsi="Times New Roman" w:cs="Times New Roman"/>
                <w:sz w:val="20"/>
                <w:szCs w:val="20"/>
              </w:rPr>
              <w:t>Таблетки 16 мг</w:t>
            </w:r>
            <w:r>
              <w:rPr>
                <w:rFonts w:ascii="Times New Roman" w:hAnsi="Times New Roman" w:cs="Times New Roman"/>
                <w:sz w:val="20"/>
                <w:szCs w:val="20"/>
              </w:rPr>
              <w:t xml:space="preserve"> </w:t>
            </w:r>
          </w:p>
        </w:tc>
        <w:tc>
          <w:tcPr>
            <w:tcW w:w="778" w:type="dxa"/>
            <w:tcBorders>
              <w:top w:val="single" w:sz="4" w:space="0" w:color="auto"/>
              <w:left w:val="nil"/>
              <w:bottom w:val="single" w:sz="4" w:space="0" w:color="auto"/>
              <w:right w:val="single" w:sz="4" w:space="0" w:color="000000"/>
            </w:tcBorders>
            <w:shd w:val="clear" w:color="auto" w:fill="auto"/>
            <w:vAlign w:val="center"/>
          </w:tcPr>
          <w:p w:rsidR="002A4727" w:rsidRPr="00410908" w:rsidRDefault="002A4727" w:rsidP="008D4918">
            <w:pPr>
              <w:spacing w:line="240" w:lineRule="auto"/>
              <w:jc w:val="center"/>
              <w:rPr>
                <w:rFonts w:ascii="Times New Roman" w:hAnsi="Times New Roman" w:cs="Times New Roman"/>
                <w:sz w:val="20"/>
                <w:szCs w:val="20"/>
              </w:rPr>
            </w:pPr>
            <w:r>
              <w:rPr>
                <w:rFonts w:ascii="Times New Roman" w:hAnsi="Times New Roman" w:cs="Times New Roman"/>
                <w:sz w:val="20"/>
                <w:szCs w:val="20"/>
              </w:rPr>
              <w:t>2910</w:t>
            </w:r>
          </w:p>
        </w:tc>
        <w:tc>
          <w:tcPr>
            <w:tcW w:w="497" w:type="dxa"/>
            <w:tcBorders>
              <w:top w:val="single" w:sz="4" w:space="0" w:color="auto"/>
              <w:left w:val="nil"/>
              <w:bottom w:val="single" w:sz="4" w:space="0" w:color="auto"/>
              <w:right w:val="single" w:sz="4" w:space="0" w:color="000000"/>
            </w:tcBorders>
            <w:shd w:val="clear" w:color="auto" w:fill="auto"/>
            <w:vAlign w:val="center"/>
          </w:tcPr>
          <w:p w:rsidR="002A4727" w:rsidRPr="00410908" w:rsidRDefault="002A4727" w:rsidP="008D4918">
            <w:pPr>
              <w:spacing w:line="240" w:lineRule="auto"/>
              <w:jc w:val="center"/>
              <w:rPr>
                <w:rFonts w:ascii="Times New Roman" w:hAnsi="Times New Roman" w:cs="Times New Roman"/>
                <w:sz w:val="20"/>
                <w:szCs w:val="20"/>
              </w:rPr>
            </w:pPr>
            <w:proofErr w:type="spellStart"/>
            <w:proofErr w:type="gramStart"/>
            <w:r>
              <w:rPr>
                <w:rFonts w:ascii="Times New Roman" w:hAnsi="Times New Roman" w:cs="Times New Roman"/>
                <w:sz w:val="20"/>
                <w:szCs w:val="20"/>
              </w:rPr>
              <w:t>шт</w:t>
            </w:r>
            <w:proofErr w:type="spellEnd"/>
            <w:proofErr w:type="gramEnd"/>
          </w:p>
        </w:tc>
        <w:tc>
          <w:tcPr>
            <w:tcW w:w="1085" w:type="dxa"/>
            <w:tcBorders>
              <w:top w:val="single" w:sz="4" w:space="0" w:color="auto"/>
              <w:left w:val="nil"/>
              <w:bottom w:val="single" w:sz="4" w:space="0" w:color="auto"/>
              <w:right w:val="single" w:sz="4" w:space="0" w:color="000000"/>
            </w:tcBorders>
            <w:shd w:val="clear" w:color="auto" w:fill="auto"/>
            <w:vAlign w:val="center"/>
          </w:tcPr>
          <w:p w:rsidR="002A4727" w:rsidRPr="00AC68EC" w:rsidRDefault="002A4727" w:rsidP="008D4918">
            <w:pPr>
              <w:jc w:val="center"/>
              <w:rPr>
                <w:rFonts w:ascii="Times New Roman" w:hAnsi="Times New Roman" w:cs="Times New Roman"/>
                <w:color w:val="000000"/>
                <w:sz w:val="18"/>
                <w:szCs w:val="18"/>
              </w:rPr>
            </w:pPr>
            <w:r>
              <w:rPr>
                <w:rFonts w:ascii="Times New Roman" w:hAnsi="Times New Roman" w:cs="Times New Roman"/>
                <w:color w:val="000000"/>
                <w:sz w:val="18"/>
                <w:szCs w:val="18"/>
              </w:rPr>
              <w:t>4,24</w:t>
            </w:r>
          </w:p>
        </w:tc>
        <w:tc>
          <w:tcPr>
            <w:tcW w:w="1004" w:type="dxa"/>
            <w:tcBorders>
              <w:top w:val="single" w:sz="4" w:space="0" w:color="auto"/>
              <w:left w:val="nil"/>
              <w:bottom w:val="single" w:sz="4" w:space="0" w:color="auto"/>
              <w:right w:val="single" w:sz="4" w:space="0" w:color="000000"/>
            </w:tcBorders>
            <w:shd w:val="clear" w:color="auto" w:fill="auto"/>
            <w:vAlign w:val="center"/>
          </w:tcPr>
          <w:p w:rsidR="002A4727" w:rsidRPr="003E415B" w:rsidRDefault="002A4727" w:rsidP="008D4918">
            <w:pPr>
              <w:spacing w:line="240" w:lineRule="auto"/>
              <w:jc w:val="center"/>
              <w:rPr>
                <w:rFonts w:ascii="Times New Roman" w:hAnsi="Times New Roman" w:cs="Times New Roman"/>
                <w:bCs/>
                <w:color w:val="000000"/>
                <w:sz w:val="20"/>
                <w:szCs w:val="20"/>
              </w:rPr>
            </w:pPr>
            <w:r>
              <w:rPr>
                <w:rFonts w:ascii="Times New Roman" w:hAnsi="Times New Roman" w:cs="Times New Roman"/>
                <w:bCs/>
                <w:color w:val="000000"/>
                <w:sz w:val="20"/>
                <w:szCs w:val="20"/>
              </w:rPr>
              <w:t>3,14</w:t>
            </w:r>
          </w:p>
        </w:tc>
        <w:tc>
          <w:tcPr>
            <w:tcW w:w="1004" w:type="dxa"/>
            <w:tcBorders>
              <w:top w:val="single" w:sz="4" w:space="0" w:color="auto"/>
              <w:left w:val="nil"/>
              <w:bottom w:val="single" w:sz="4" w:space="0" w:color="auto"/>
              <w:right w:val="single" w:sz="4" w:space="0" w:color="000000"/>
            </w:tcBorders>
            <w:shd w:val="clear" w:color="auto" w:fill="auto"/>
            <w:vAlign w:val="center"/>
          </w:tcPr>
          <w:p w:rsidR="002A4727" w:rsidRPr="00410908" w:rsidRDefault="002A4727" w:rsidP="008D491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1018" w:type="dxa"/>
            <w:tcBorders>
              <w:top w:val="single" w:sz="4" w:space="0" w:color="auto"/>
              <w:left w:val="nil"/>
              <w:bottom w:val="single" w:sz="4" w:space="0" w:color="auto"/>
              <w:right w:val="single" w:sz="4" w:space="0" w:color="000000"/>
            </w:tcBorders>
            <w:shd w:val="clear" w:color="auto" w:fill="auto"/>
            <w:vAlign w:val="center"/>
          </w:tcPr>
          <w:p w:rsidR="002A4727" w:rsidRPr="00410908" w:rsidRDefault="002A4727" w:rsidP="008D4918">
            <w:pPr>
              <w:spacing w:line="240" w:lineRule="auto"/>
              <w:jc w:val="center"/>
              <w:rPr>
                <w:rFonts w:ascii="Times New Roman" w:hAnsi="Times New Roman" w:cs="Times New Roman"/>
                <w:b/>
                <w:sz w:val="20"/>
                <w:szCs w:val="20"/>
              </w:rPr>
            </w:pPr>
            <w:r>
              <w:rPr>
                <w:rFonts w:ascii="Times New Roman" w:hAnsi="Times New Roman" w:cs="Times New Roman"/>
                <w:b/>
                <w:sz w:val="20"/>
                <w:szCs w:val="20"/>
              </w:rPr>
              <w:t>-</w:t>
            </w:r>
          </w:p>
        </w:tc>
        <w:tc>
          <w:tcPr>
            <w:tcW w:w="851" w:type="dxa"/>
            <w:tcBorders>
              <w:top w:val="single" w:sz="4" w:space="0" w:color="auto"/>
              <w:left w:val="nil"/>
              <w:bottom w:val="single" w:sz="4" w:space="0" w:color="auto"/>
              <w:right w:val="single" w:sz="4" w:space="0" w:color="000000"/>
            </w:tcBorders>
            <w:shd w:val="clear" w:color="auto" w:fill="auto"/>
            <w:vAlign w:val="center"/>
          </w:tcPr>
          <w:p w:rsidR="002A4727" w:rsidRPr="00AC68EC" w:rsidRDefault="002A4727" w:rsidP="008D4918">
            <w:pPr>
              <w:jc w:val="center"/>
              <w:rPr>
                <w:rFonts w:ascii="Times New Roman" w:hAnsi="Times New Roman" w:cs="Times New Roman"/>
                <w:color w:val="000000"/>
                <w:sz w:val="18"/>
                <w:szCs w:val="18"/>
              </w:rPr>
            </w:pPr>
            <w:r>
              <w:rPr>
                <w:rFonts w:ascii="Times New Roman" w:hAnsi="Times New Roman" w:cs="Times New Roman"/>
                <w:color w:val="000000"/>
                <w:sz w:val="18"/>
                <w:szCs w:val="18"/>
              </w:rPr>
              <w:t>4,24</w:t>
            </w:r>
          </w:p>
        </w:tc>
        <w:tc>
          <w:tcPr>
            <w:tcW w:w="1147" w:type="dxa"/>
            <w:tcBorders>
              <w:top w:val="single" w:sz="4" w:space="0" w:color="auto"/>
              <w:left w:val="nil"/>
              <w:bottom w:val="single" w:sz="4" w:space="0" w:color="auto"/>
              <w:right w:val="single" w:sz="4" w:space="0" w:color="000000"/>
            </w:tcBorders>
            <w:shd w:val="clear" w:color="auto" w:fill="auto"/>
            <w:vAlign w:val="center"/>
          </w:tcPr>
          <w:p w:rsidR="002A4727" w:rsidRPr="00410908" w:rsidRDefault="002A4727" w:rsidP="002A4727">
            <w:pPr>
              <w:spacing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718" w:type="dxa"/>
            <w:tcBorders>
              <w:top w:val="single" w:sz="4" w:space="0" w:color="auto"/>
              <w:left w:val="nil"/>
              <w:bottom w:val="single" w:sz="4" w:space="0" w:color="auto"/>
              <w:right w:val="single" w:sz="4" w:space="0" w:color="000000"/>
            </w:tcBorders>
            <w:shd w:val="clear" w:color="auto" w:fill="auto"/>
            <w:vAlign w:val="center"/>
          </w:tcPr>
          <w:p w:rsidR="002A4727" w:rsidRPr="00410908" w:rsidRDefault="002A4727" w:rsidP="002A4727">
            <w:pPr>
              <w:spacing w:line="240" w:lineRule="auto"/>
              <w:jc w:val="center"/>
              <w:rPr>
                <w:rFonts w:ascii="Times New Roman" w:hAnsi="Times New Roman" w:cs="Times New Roman"/>
                <w:color w:val="000000"/>
                <w:sz w:val="20"/>
                <w:szCs w:val="20"/>
              </w:rPr>
            </w:pPr>
            <w:r w:rsidRPr="006D613D">
              <w:rPr>
                <w:rFonts w:ascii="Times New Roman" w:hAnsi="Times New Roman" w:cs="Times New Roman"/>
                <w:color w:val="000000"/>
                <w:sz w:val="20"/>
                <w:szCs w:val="20"/>
              </w:rPr>
              <w:t>10%</w:t>
            </w:r>
          </w:p>
        </w:tc>
        <w:tc>
          <w:tcPr>
            <w:tcW w:w="1147" w:type="dxa"/>
            <w:tcBorders>
              <w:top w:val="single" w:sz="4" w:space="0" w:color="auto"/>
              <w:left w:val="nil"/>
              <w:bottom w:val="single" w:sz="4" w:space="0" w:color="auto"/>
              <w:right w:val="single" w:sz="4" w:space="0" w:color="000000"/>
            </w:tcBorders>
            <w:shd w:val="clear" w:color="auto" w:fill="auto"/>
            <w:vAlign w:val="center"/>
          </w:tcPr>
          <w:p w:rsidR="002A4727" w:rsidRDefault="002A4727" w:rsidP="002A4727">
            <w:pPr>
              <w:jc w:val="center"/>
              <w:rPr>
                <w:rFonts w:ascii="Calibri" w:hAnsi="Calibri" w:cs="Calibri"/>
                <w:color w:val="000000"/>
              </w:rPr>
            </w:pPr>
            <w:r>
              <w:rPr>
                <w:rFonts w:ascii="Calibri" w:hAnsi="Calibri" w:cs="Calibri"/>
                <w:color w:val="000000"/>
              </w:rPr>
              <w:t>4,67</w:t>
            </w:r>
          </w:p>
        </w:tc>
        <w:tc>
          <w:tcPr>
            <w:tcW w:w="1434" w:type="dxa"/>
            <w:tcBorders>
              <w:top w:val="single" w:sz="4" w:space="0" w:color="auto"/>
              <w:left w:val="nil"/>
              <w:bottom w:val="single" w:sz="4" w:space="0" w:color="auto"/>
              <w:right w:val="single" w:sz="4" w:space="0" w:color="000000"/>
            </w:tcBorders>
            <w:shd w:val="clear" w:color="auto" w:fill="auto"/>
            <w:vAlign w:val="center"/>
          </w:tcPr>
          <w:p w:rsidR="002A4727" w:rsidRDefault="002A4727" w:rsidP="002A4727">
            <w:pPr>
              <w:jc w:val="center"/>
              <w:rPr>
                <w:rFonts w:ascii="Calibri" w:hAnsi="Calibri" w:cs="Calibri"/>
                <w:color w:val="000000"/>
              </w:rPr>
            </w:pPr>
            <w:r>
              <w:rPr>
                <w:rFonts w:ascii="Calibri" w:hAnsi="Calibri" w:cs="Calibri"/>
                <w:color w:val="000000"/>
              </w:rPr>
              <w:t>13589,70</w:t>
            </w:r>
          </w:p>
        </w:tc>
      </w:tr>
      <w:tr w:rsidR="002A4727" w:rsidRPr="0032219B" w:rsidTr="002A4727">
        <w:trPr>
          <w:trHeight w:val="921"/>
        </w:trPr>
        <w:tc>
          <w:tcPr>
            <w:tcW w:w="431" w:type="dxa"/>
            <w:tcBorders>
              <w:top w:val="single" w:sz="4" w:space="0" w:color="auto"/>
              <w:left w:val="single" w:sz="4" w:space="0" w:color="000000"/>
              <w:bottom w:val="single" w:sz="4" w:space="0" w:color="auto"/>
              <w:right w:val="single" w:sz="4" w:space="0" w:color="000000"/>
            </w:tcBorders>
            <w:shd w:val="clear" w:color="auto" w:fill="auto"/>
            <w:vAlign w:val="center"/>
          </w:tcPr>
          <w:p w:rsidR="002A4727" w:rsidRPr="00DB6551" w:rsidRDefault="002A4727" w:rsidP="008D4918">
            <w:pPr>
              <w:jc w:val="center"/>
              <w:rPr>
                <w:rFonts w:ascii="Times New Roman" w:hAnsi="Times New Roman" w:cs="Times New Roman"/>
                <w:bCs/>
                <w:sz w:val="20"/>
                <w:szCs w:val="20"/>
              </w:rPr>
            </w:pPr>
            <w:r>
              <w:rPr>
                <w:rFonts w:ascii="Times New Roman" w:hAnsi="Times New Roman" w:cs="Times New Roman"/>
                <w:bCs/>
                <w:sz w:val="20"/>
                <w:szCs w:val="20"/>
              </w:rPr>
              <w:t>3</w:t>
            </w:r>
          </w:p>
        </w:tc>
        <w:tc>
          <w:tcPr>
            <w:tcW w:w="719" w:type="dxa"/>
            <w:tcBorders>
              <w:top w:val="single" w:sz="4" w:space="0" w:color="auto"/>
              <w:left w:val="nil"/>
              <w:bottom w:val="single" w:sz="4" w:space="0" w:color="auto"/>
              <w:right w:val="single" w:sz="4" w:space="0" w:color="000000"/>
            </w:tcBorders>
            <w:shd w:val="clear" w:color="auto" w:fill="auto"/>
            <w:vAlign w:val="center"/>
          </w:tcPr>
          <w:p w:rsidR="002A4727" w:rsidRPr="00E171FF" w:rsidRDefault="002A4727" w:rsidP="008D4918">
            <w:pPr>
              <w:spacing w:after="0" w:line="240" w:lineRule="auto"/>
              <w:jc w:val="center"/>
              <w:rPr>
                <w:rFonts w:ascii="Times New Roman" w:eastAsia="Times New Roman" w:hAnsi="Times New Roman" w:cs="Times New Roman"/>
                <w:color w:val="000000"/>
                <w:sz w:val="20"/>
                <w:szCs w:val="20"/>
                <w:lang w:eastAsia="ru-RU"/>
              </w:rPr>
            </w:pPr>
            <w:r w:rsidRPr="00E171FF">
              <w:rPr>
                <w:rFonts w:ascii="Times New Roman" w:eastAsia="Times New Roman" w:hAnsi="Times New Roman" w:cs="Times New Roman"/>
                <w:color w:val="000000"/>
                <w:sz w:val="20"/>
                <w:szCs w:val="20"/>
                <w:lang w:eastAsia="ru-RU"/>
              </w:rPr>
              <w:t>да</w:t>
            </w:r>
          </w:p>
        </w:tc>
        <w:tc>
          <w:tcPr>
            <w:tcW w:w="1828" w:type="dxa"/>
            <w:tcBorders>
              <w:top w:val="single" w:sz="4" w:space="0" w:color="auto"/>
              <w:left w:val="nil"/>
              <w:bottom w:val="single" w:sz="4" w:space="0" w:color="auto"/>
              <w:right w:val="single" w:sz="4" w:space="0" w:color="000000"/>
            </w:tcBorders>
            <w:shd w:val="clear" w:color="auto" w:fill="auto"/>
            <w:vAlign w:val="center"/>
          </w:tcPr>
          <w:p w:rsidR="002A4727" w:rsidRPr="00410908" w:rsidRDefault="002A4727" w:rsidP="008D4918">
            <w:pPr>
              <w:spacing w:line="240" w:lineRule="auto"/>
              <w:jc w:val="center"/>
              <w:rPr>
                <w:rFonts w:ascii="Times New Roman" w:hAnsi="Times New Roman" w:cs="Times New Roman"/>
                <w:sz w:val="20"/>
                <w:szCs w:val="20"/>
              </w:rPr>
            </w:pPr>
            <w:r w:rsidRPr="00D94A66">
              <w:rPr>
                <w:rFonts w:ascii="Times New Roman" w:hAnsi="Times New Roman" w:cs="Times New Roman"/>
                <w:sz w:val="20"/>
                <w:szCs w:val="20"/>
              </w:rPr>
              <w:t>БЕТАГИСТИН</w:t>
            </w:r>
          </w:p>
        </w:tc>
        <w:tc>
          <w:tcPr>
            <w:tcW w:w="2268" w:type="dxa"/>
            <w:tcBorders>
              <w:top w:val="single" w:sz="4" w:space="0" w:color="auto"/>
              <w:left w:val="nil"/>
              <w:bottom w:val="single" w:sz="4" w:space="0" w:color="auto"/>
              <w:right w:val="single" w:sz="4" w:space="0" w:color="000000"/>
            </w:tcBorders>
            <w:shd w:val="clear" w:color="auto" w:fill="auto"/>
            <w:vAlign w:val="center"/>
          </w:tcPr>
          <w:p w:rsidR="002A4727" w:rsidRPr="00410908" w:rsidRDefault="002A4727" w:rsidP="008D4918">
            <w:pPr>
              <w:spacing w:line="240" w:lineRule="auto"/>
              <w:jc w:val="center"/>
              <w:rPr>
                <w:rFonts w:ascii="Times New Roman" w:hAnsi="Times New Roman" w:cs="Times New Roman"/>
                <w:sz w:val="20"/>
                <w:szCs w:val="20"/>
              </w:rPr>
            </w:pPr>
            <w:r w:rsidRPr="00D94A66">
              <w:rPr>
                <w:rFonts w:ascii="Times New Roman" w:hAnsi="Times New Roman" w:cs="Times New Roman"/>
                <w:sz w:val="20"/>
                <w:szCs w:val="20"/>
              </w:rPr>
              <w:t xml:space="preserve">Таблетки </w:t>
            </w:r>
            <w:r>
              <w:rPr>
                <w:rFonts w:ascii="Times New Roman" w:hAnsi="Times New Roman" w:cs="Times New Roman"/>
                <w:sz w:val="20"/>
                <w:szCs w:val="20"/>
              </w:rPr>
              <w:t>24</w:t>
            </w:r>
            <w:r w:rsidRPr="00D94A66">
              <w:rPr>
                <w:rFonts w:ascii="Times New Roman" w:hAnsi="Times New Roman" w:cs="Times New Roman"/>
                <w:sz w:val="20"/>
                <w:szCs w:val="20"/>
              </w:rPr>
              <w:t xml:space="preserve"> мг</w:t>
            </w:r>
            <w:r>
              <w:rPr>
                <w:rFonts w:ascii="Times New Roman" w:hAnsi="Times New Roman" w:cs="Times New Roman"/>
                <w:sz w:val="20"/>
                <w:szCs w:val="20"/>
              </w:rPr>
              <w:t xml:space="preserve"> </w:t>
            </w:r>
          </w:p>
        </w:tc>
        <w:tc>
          <w:tcPr>
            <w:tcW w:w="778" w:type="dxa"/>
            <w:tcBorders>
              <w:top w:val="single" w:sz="4" w:space="0" w:color="auto"/>
              <w:left w:val="nil"/>
              <w:bottom w:val="single" w:sz="4" w:space="0" w:color="auto"/>
              <w:right w:val="single" w:sz="4" w:space="0" w:color="000000"/>
            </w:tcBorders>
            <w:shd w:val="clear" w:color="auto" w:fill="auto"/>
            <w:vAlign w:val="center"/>
          </w:tcPr>
          <w:p w:rsidR="002A4727" w:rsidRPr="00410908" w:rsidRDefault="002A4727" w:rsidP="008D4918">
            <w:pPr>
              <w:spacing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8280</w:t>
            </w:r>
          </w:p>
        </w:tc>
        <w:tc>
          <w:tcPr>
            <w:tcW w:w="497" w:type="dxa"/>
            <w:tcBorders>
              <w:top w:val="single" w:sz="4" w:space="0" w:color="auto"/>
              <w:left w:val="nil"/>
              <w:bottom w:val="single" w:sz="4" w:space="0" w:color="auto"/>
              <w:right w:val="single" w:sz="4" w:space="0" w:color="000000"/>
            </w:tcBorders>
            <w:shd w:val="clear" w:color="auto" w:fill="auto"/>
            <w:vAlign w:val="center"/>
          </w:tcPr>
          <w:p w:rsidR="002A4727" w:rsidRPr="00410908" w:rsidRDefault="002A4727" w:rsidP="008D4918">
            <w:pPr>
              <w:spacing w:line="240" w:lineRule="auto"/>
              <w:jc w:val="center"/>
              <w:rPr>
                <w:rFonts w:ascii="Times New Roman" w:hAnsi="Times New Roman" w:cs="Times New Roman"/>
                <w:sz w:val="20"/>
                <w:szCs w:val="20"/>
              </w:rPr>
            </w:pPr>
            <w:proofErr w:type="spellStart"/>
            <w:proofErr w:type="gramStart"/>
            <w:r>
              <w:rPr>
                <w:rFonts w:ascii="Times New Roman" w:hAnsi="Times New Roman" w:cs="Times New Roman"/>
                <w:sz w:val="20"/>
                <w:szCs w:val="20"/>
              </w:rPr>
              <w:t>шт</w:t>
            </w:r>
            <w:proofErr w:type="spellEnd"/>
            <w:proofErr w:type="gramEnd"/>
          </w:p>
        </w:tc>
        <w:tc>
          <w:tcPr>
            <w:tcW w:w="1085" w:type="dxa"/>
            <w:tcBorders>
              <w:top w:val="single" w:sz="4" w:space="0" w:color="auto"/>
              <w:left w:val="nil"/>
              <w:bottom w:val="single" w:sz="4" w:space="0" w:color="auto"/>
              <w:right w:val="single" w:sz="4" w:space="0" w:color="000000"/>
            </w:tcBorders>
            <w:shd w:val="clear" w:color="auto" w:fill="auto"/>
            <w:vAlign w:val="center"/>
          </w:tcPr>
          <w:p w:rsidR="002A4727" w:rsidRPr="00AC68EC" w:rsidRDefault="002A4727" w:rsidP="008D4918">
            <w:pPr>
              <w:jc w:val="center"/>
              <w:rPr>
                <w:rFonts w:ascii="Times New Roman" w:hAnsi="Times New Roman" w:cs="Times New Roman"/>
                <w:color w:val="000000"/>
                <w:sz w:val="18"/>
                <w:szCs w:val="18"/>
              </w:rPr>
            </w:pPr>
            <w:r>
              <w:rPr>
                <w:rFonts w:ascii="Times New Roman" w:hAnsi="Times New Roman" w:cs="Times New Roman"/>
                <w:color w:val="000000"/>
                <w:sz w:val="18"/>
                <w:szCs w:val="18"/>
              </w:rPr>
              <w:t>6,21</w:t>
            </w:r>
          </w:p>
        </w:tc>
        <w:tc>
          <w:tcPr>
            <w:tcW w:w="1004" w:type="dxa"/>
            <w:tcBorders>
              <w:top w:val="single" w:sz="4" w:space="0" w:color="auto"/>
              <w:left w:val="nil"/>
              <w:bottom w:val="single" w:sz="4" w:space="0" w:color="auto"/>
              <w:right w:val="single" w:sz="4" w:space="0" w:color="000000"/>
            </w:tcBorders>
            <w:shd w:val="clear" w:color="auto" w:fill="auto"/>
            <w:vAlign w:val="center"/>
          </w:tcPr>
          <w:p w:rsidR="002A4727" w:rsidRPr="003E415B" w:rsidRDefault="002A4727" w:rsidP="008D4918">
            <w:pPr>
              <w:spacing w:line="240" w:lineRule="auto"/>
              <w:jc w:val="center"/>
              <w:rPr>
                <w:rFonts w:ascii="Times New Roman" w:hAnsi="Times New Roman" w:cs="Times New Roman"/>
                <w:bCs/>
                <w:color w:val="000000"/>
                <w:sz w:val="20"/>
                <w:szCs w:val="20"/>
              </w:rPr>
            </w:pPr>
            <w:r>
              <w:rPr>
                <w:rFonts w:ascii="Times New Roman" w:hAnsi="Times New Roman" w:cs="Times New Roman"/>
                <w:bCs/>
                <w:color w:val="000000"/>
                <w:sz w:val="20"/>
                <w:szCs w:val="20"/>
              </w:rPr>
              <w:t>3,91</w:t>
            </w:r>
          </w:p>
        </w:tc>
        <w:tc>
          <w:tcPr>
            <w:tcW w:w="1004" w:type="dxa"/>
            <w:tcBorders>
              <w:top w:val="single" w:sz="4" w:space="0" w:color="auto"/>
              <w:left w:val="nil"/>
              <w:bottom w:val="single" w:sz="4" w:space="0" w:color="auto"/>
              <w:right w:val="single" w:sz="4" w:space="0" w:color="000000"/>
            </w:tcBorders>
            <w:shd w:val="clear" w:color="auto" w:fill="auto"/>
            <w:vAlign w:val="center"/>
          </w:tcPr>
          <w:p w:rsidR="002A4727" w:rsidRPr="00410908" w:rsidRDefault="002A4727" w:rsidP="008D491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1018" w:type="dxa"/>
            <w:tcBorders>
              <w:top w:val="single" w:sz="4" w:space="0" w:color="auto"/>
              <w:left w:val="nil"/>
              <w:bottom w:val="single" w:sz="4" w:space="0" w:color="auto"/>
              <w:right w:val="single" w:sz="4" w:space="0" w:color="000000"/>
            </w:tcBorders>
            <w:shd w:val="clear" w:color="auto" w:fill="auto"/>
            <w:vAlign w:val="center"/>
          </w:tcPr>
          <w:p w:rsidR="002A4727" w:rsidRPr="00410908" w:rsidRDefault="002A4727" w:rsidP="008D4918">
            <w:pPr>
              <w:spacing w:line="240" w:lineRule="auto"/>
              <w:jc w:val="center"/>
              <w:rPr>
                <w:rFonts w:ascii="Times New Roman" w:hAnsi="Times New Roman" w:cs="Times New Roman"/>
                <w:b/>
                <w:sz w:val="20"/>
                <w:szCs w:val="20"/>
              </w:rPr>
            </w:pPr>
            <w:r>
              <w:rPr>
                <w:rFonts w:ascii="Times New Roman" w:hAnsi="Times New Roman" w:cs="Times New Roman"/>
                <w:b/>
                <w:sz w:val="20"/>
                <w:szCs w:val="20"/>
              </w:rPr>
              <w:t>-</w:t>
            </w:r>
          </w:p>
        </w:tc>
        <w:tc>
          <w:tcPr>
            <w:tcW w:w="851" w:type="dxa"/>
            <w:tcBorders>
              <w:top w:val="single" w:sz="4" w:space="0" w:color="auto"/>
              <w:left w:val="nil"/>
              <w:bottom w:val="single" w:sz="4" w:space="0" w:color="auto"/>
              <w:right w:val="single" w:sz="4" w:space="0" w:color="000000"/>
            </w:tcBorders>
            <w:shd w:val="clear" w:color="auto" w:fill="auto"/>
            <w:vAlign w:val="center"/>
          </w:tcPr>
          <w:p w:rsidR="002A4727" w:rsidRPr="00AC68EC" w:rsidRDefault="002A4727" w:rsidP="008D4918">
            <w:pPr>
              <w:jc w:val="center"/>
              <w:rPr>
                <w:rFonts w:ascii="Times New Roman" w:hAnsi="Times New Roman" w:cs="Times New Roman"/>
                <w:color w:val="000000"/>
                <w:sz w:val="18"/>
                <w:szCs w:val="18"/>
              </w:rPr>
            </w:pPr>
            <w:r>
              <w:rPr>
                <w:rFonts w:ascii="Times New Roman" w:hAnsi="Times New Roman" w:cs="Times New Roman"/>
                <w:color w:val="000000"/>
                <w:sz w:val="18"/>
                <w:szCs w:val="18"/>
              </w:rPr>
              <w:t>6,21</w:t>
            </w:r>
          </w:p>
        </w:tc>
        <w:tc>
          <w:tcPr>
            <w:tcW w:w="1147" w:type="dxa"/>
            <w:tcBorders>
              <w:top w:val="single" w:sz="4" w:space="0" w:color="auto"/>
              <w:left w:val="nil"/>
              <w:bottom w:val="single" w:sz="4" w:space="0" w:color="auto"/>
              <w:right w:val="single" w:sz="4" w:space="0" w:color="000000"/>
            </w:tcBorders>
            <w:shd w:val="clear" w:color="auto" w:fill="auto"/>
            <w:vAlign w:val="center"/>
          </w:tcPr>
          <w:p w:rsidR="002A4727" w:rsidRPr="00410908" w:rsidRDefault="002A4727" w:rsidP="002A4727">
            <w:pPr>
              <w:spacing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718" w:type="dxa"/>
            <w:tcBorders>
              <w:top w:val="single" w:sz="4" w:space="0" w:color="auto"/>
              <w:left w:val="nil"/>
              <w:bottom w:val="single" w:sz="4" w:space="0" w:color="auto"/>
              <w:right w:val="single" w:sz="4" w:space="0" w:color="000000"/>
            </w:tcBorders>
            <w:shd w:val="clear" w:color="auto" w:fill="auto"/>
            <w:vAlign w:val="center"/>
          </w:tcPr>
          <w:p w:rsidR="002A4727" w:rsidRPr="00410908" w:rsidRDefault="002A4727" w:rsidP="002A4727">
            <w:pPr>
              <w:spacing w:line="240" w:lineRule="auto"/>
              <w:jc w:val="center"/>
              <w:rPr>
                <w:rFonts w:ascii="Times New Roman" w:hAnsi="Times New Roman" w:cs="Times New Roman"/>
                <w:color w:val="000000"/>
                <w:sz w:val="20"/>
                <w:szCs w:val="20"/>
              </w:rPr>
            </w:pPr>
            <w:r w:rsidRPr="006D613D">
              <w:rPr>
                <w:rFonts w:ascii="Times New Roman" w:hAnsi="Times New Roman" w:cs="Times New Roman"/>
                <w:color w:val="000000"/>
                <w:sz w:val="20"/>
                <w:szCs w:val="20"/>
              </w:rPr>
              <w:t>10%</w:t>
            </w:r>
          </w:p>
        </w:tc>
        <w:tc>
          <w:tcPr>
            <w:tcW w:w="1147" w:type="dxa"/>
            <w:tcBorders>
              <w:top w:val="single" w:sz="4" w:space="0" w:color="auto"/>
              <w:left w:val="nil"/>
              <w:bottom w:val="single" w:sz="4" w:space="0" w:color="auto"/>
              <w:right w:val="single" w:sz="4" w:space="0" w:color="000000"/>
            </w:tcBorders>
            <w:shd w:val="clear" w:color="auto" w:fill="auto"/>
            <w:vAlign w:val="center"/>
          </w:tcPr>
          <w:p w:rsidR="002A4727" w:rsidRDefault="002A4727" w:rsidP="002A4727">
            <w:pPr>
              <w:jc w:val="center"/>
              <w:rPr>
                <w:rFonts w:ascii="Calibri" w:hAnsi="Calibri" w:cs="Calibri"/>
                <w:color w:val="000000"/>
              </w:rPr>
            </w:pPr>
            <w:r>
              <w:rPr>
                <w:rFonts w:ascii="Calibri" w:hAnsi="Calibri" w:cs="Calibri"/>
                <w:color w:val="000000"/>
              </w:rPr>
              <w:t>6,83</w:t>
            </w:r>
          </w:p>
        </w:tc>
        <w:tc>
          <w:tcPr>
            <w:tcW w:w="1434" w:type="dxa"/>
            <w:tcBorders>
              <w:top w:val="single" w:sz="4" w:space="0" w:color="auto"/>
              <w:left w:val="nil"/>
              <w:bottom w:val="single" w:sz="4" w:space="0" w:color="auto"/>
              <w:right w:val="single" w:sz="4" w:space="0" w:color="000000"/>
            </w:tcBorders>
            <w:shd w:val="clear" w:color="auto" w:fill="auto"/>
            <w:vAlign w:val="center"/>
          </w:tcPr>
          <w:p w:rsidR="002A4727" w:rsidRDefault="002A4727" w:rsidP="002A4727">
            <w:pPr>
              <w:jc w:val="center"/>
              <w:rPr>
                <w:rFonts w:ascii="Calibri" w:hAnsi="Calibri" w:cs="Calibri"/>
                <w:color w:val="000000"/>
              </w:rPr>
            </w:pPr>
            <w:r>
              <w:rPr>
                <w:rFonts w:ascii="Calibri" w:hAnsi="Calibri" w:cs="Calibri"/>
                <w:color w:val="000000"/>
              </w:rPr>
              <w:t>56552,40</w:t>
            </w:r>
          </w:p>
        </w:tc>
      </w:tr>
      <w:tr w:rsidR="002A4727" w:rsidRPr="0032219B" w:rsidTr="002A4727">
        <w:trPr>
          <w:trHeight w:val="921"/>
        </w:trPr>
        <w:tc>
          <w:tcPr>
            <w:tcW w:w="431" w:type="dxa"/>
            <w:tcBorders>
              <w:top w:val="single" w:sz="4" w:space="0" w:color="auto"/>
              <w:left w:val="single" w:sz="4" w:space="0" w:color="000000"/>
              <w:bottom w:val="single" w:sz="4" w:space="0" w:color="auto"/>
              <w:right w:val="single" w:sz="4" w:space="0" w:color="000000"/>
            </w:tcBorders>
            <w:shd w:val="clear" w:color="auto" w:fill="auto"/>
            <w:vAlign w:val="center"/>
          </w:tcPr>
          <w:p w:rsidR="002A4727" w:rsidRPr="00DB6551" w:rsidRDefault="002A4727" w:rsidP="008D4918">
            <w:pPr>
              <w:jc w:val="center"/>
              <w:rPr>
                <w:rFonts w:ascii="Times New Roman" w:hAnsi="Times New Roman" w:cs="Times New Roman"/>
                <w:bCs/>
                <w:sz w:val="20"/>
                <w:szCs w:val="20"/>
              </w:rPr>
            </w:pPr>
            <w:r>
              <w:rPr>
                <w:rFonts w:ascii="Times New Roman" w:hAnsi="Times New Roman" w:cs="Times New Roman"/>
                <w:bCs/>
                <w:sz w:val="20"/>
                <w:szCs w:val="20"/>
              </w:rPr>
              <w:lastRenderedPageBreak/>
              <w:t>4</w:t>
            </w:r>
          </w:p>
        </w:tc>
        <w:tc>
          <w:tcPr>
            <w:tcW w:w="719" w:type="dxa"/>
            <w:tcBorders>
              <w:top w:val="single" w:sz="4" w:space="0" w:color="auto"/>
              <w:left w:val="nil"/>
              <w:bottom w:val="single" w:sz="4" w:space="0" w:color="auto"/>
              <w:right w:val="single" w:sz="4" w:space="0" w:color="000000"/>
            </w:tcBorders>
            <w:shd w:val="clear" w:color="auto" w:fill="auto"/>
            <w:vAlign w:val="center"/>
          </w:tcPr>
          <w:p w:rsidR="002A4727" w:rsidRPr="00E171FF" w:rsidRDefault="002A4727" w:rsidP="008D4918">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да</w:t>
            </w:r>
          </w:p>
        </w:tc>
        <w:tc>
          <w:tcPr>
            <w:tcW w:w="1828" w:type="dxa"/>
            <w:tcBorders>
              <w:top w:val="single" w:sz="4" w:space="0" w:color="auto"/>
              <w:left w:val="nil"/>
              <w:bottom w:val="single" w:sz="4" w:space="0" w:color="auto"/>
              <w:right w:val="single" w:sz="4" w:space="0" w:color="000000"/>
            </w:tcBorders>
            <w:shd w:val="clear" w:color="auto" w:fill="auto"/>
            <w:vAlign w:val="center"/>
          </w:tcPr>
          <w:p w:rsidR="002A4727" w:rsidRPr="00410908" w:rsidRDefault="002A4727" w:rsidP="008D4918">
            <w:pPr>
              <w:spacing w:line="240" w:lineRule="auto"/>
              <w:jc w:val="center"/>
              <w:rPr>
                <w:rFonts w:ascii="Times New Roman" w:hAnsi="Times New Roman" w:cs="Times New Roman"/>
                <w:sz w:val="20"/>
                <w:szCs w:val="20"/>
              </w:rPr>
            </w:pPr>
            <w:r w:rsidRPr="00D94A66">
              <w:rPr>
                <w:rFonts w:ascii="Times New Roman" w:hAnsi="Times New Roman" w:cs="Times New Roman"/>
                <w:sz w:val="20"/>
                <w:szCs w:val="20"/>
              </w:rPr>
              <w:t>ХЛОРОПИРАМИН</w:t>
            </w:r>
          </w:p>
        </w:tc>
        <w:tc>
          <w:tcPr>
            <w:tcW w:w="2268" w:type="dxa"/>
            <w:tcBorders>
              <w:top w:val="single" w:sz="4" w:space="0" w:color="auto"/>
              <w:left w:val="nil"/>
              <w:bottom w:val="single" w:sz="4" w:space="0" w:color="auto"/>
              <w:right w:val="single" w:sz="4" w:space="0" w:color="000000"/>
            </w:tcBorders>
            <w:shd w:val="clear" w:color="auto" w:fill="auto"/>
            <w:vAlign w:val="center"/>
          </w:tcPr>
          <w:p w:rsidR="002A4727" w:rsidRPr="00410908" w:rsidRDefault="002A4727" w:rsidP="008D4918">
            <w:pPr>
              <w:spacing w:line="240" w:lineRule="auto"/>
              <w:jc w:val="center"/>
              <w:rPr>
                <w:rFonts w:ascii="Times New Roman" w:hAnsi="Times New Roman" w:cs="Times New Roman"/>
                <w:sz w:val="20"/>
                <w:szCs w:val="20"/>
              </w:rPr>
            </w:pPr>
            <w:r w:rsidRPr="00D94A66">
              <w:rPr>
                <w:rFonts w:ascii="Times New Roman" w:hAnsi="Times New Roman" w:cs="Times New Roman"/>
                <w:sz w:val="20"/>
                <w:szCs w:val="20"/>
              </w:rPr>
              <w:t>Таблетки</w:t>
            </w:r>
            <w:r>
              <w:rPr>
                <w:rFonts w:ascii="Times New Roman" w:hAnsi="Times New Roman" w:cs="Times New Roman"/>
                <w:sz w:val="20"/>
                <w:szCs w:val="20"/>
              </w:rPr>
              <w:t xml:space="preserve"> 25 мг </w:t>
            </w:r>
          </w:p>
        </w:tc>
        <w:tc>
          <w:tcPr>
            <w:tcW w:w="778" w:type="dxa"/>
            <w:tcBorders>
              <w:top w:val="single" w:sz="4" w:space="0" w:color="auto"/>
              <w:left w:val="nil"/>
              <w:bottom w:val="single" w:sz="4" w:space="0" w:color="auto"/>
              <w:right w:val="single" w:sz="4" w:space="0" w:color="000000"/>
            </w:tcBorders>
            <w:shd w:val="clear" w:color="auto" w:fill="auto"/>
            <w:vAlign w:val="center"/>
          </w:tcPr>
          <w:p w:rsidR="002A4727" w:rsidRPr="00410908" w:rsidRDefault="002A4727" w:rsidP="008D4918">
            <w:pPr>
              <w:spacing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5580</w:t>
            </w:r>
          </w:p>
        </w:tc>
        <w:tc>
          <w:tcPr>
            <w:tcW w:w="497" w:type="dxa"/>
            <w:tcBorders>
              <w:top w:val="single" w:sz="4" w:space="0" w:color="auto"/>
              <w:left w:val="nil"/>
              <w:bottom w:val="single" w:sz="4" w:space="0" w:color="auto"/>
              <w:right w:val="single" w:sz="4" w:space="0" w:color="000000"/>
            </w:tcBorders>
            <w:shd w:val="clear" w:color="auto" w:fill="auto"/>
            <w:vAlign w:val="center"/>
          </w:tcPr>
          <w:p w:rsidR="002A4727" w:rsidRPr="00410908" w:rsidRDefault="002A4727" w:rsidP="008D4918">
            <w:pPr>
              <w:spacing w:line="240" w:lineRule="auto"/>
              <w:jc w:val="center"/>
              <w:rPr>
                <w:rFonts w:ascii="Times New Roman" w:hAnsi="Times New Roman" w:cs="Times New Roman"/>
                <w:sz w:val="20"/>
                <w:szCs w:val="20"/>
              </w:rPr>
            </w:pPr>
            <w:proofErr w:type="spellStart"/>
            <w:proofErr w:type="gramStart"/>
            <w:r>
              <w:rPr>
                <w:rFonts w:ascii="Times New Roman" w:hAnsi="Times New Roman" w:cs="Times New Roman"/>
                <w:sz w:val="20"/>
                <w:szCs w:val="20"/>
              </w:rPr>
              <w:t>шт</w:t>
            </w:r>
            <w:proofErr w:type="spellEnd"/>
            <w:proofErr w:type="gramEnd"/>
          </w:p>
        </w:tc>
        <w:tc>
          <w:tcPr>
            <w:tcW w:w="1085" w:type="dxa"/>
            <w:tcBorders>
              <w:top w:val="single" w:sz="4" w:space="0" w:color="auto"/>
              <w:left w:val="nil"/>
              <w:bottom w:val="single" w:sz="4" w:space="0" w:color="auto"/>
              <w:right w:val="single" w:sz="4" w:space="0" w:color="000000"/>
            </w:tcBorders>
            <w:shd w:val="clear" w:color="auto" w:fill="auto"/>
            <w:vAlign w:val="center"/>
          </w:tcPr>
          <w:p w:rsidR="002A4727" w:rsidRPr="00AC68EC" w:rsidRDefault="002A4727" w:rsidP="008D4918">
            <w:pPr>
              <w:jc w:val="center"/>
              <w:rPr>
                <w:rFonts w:ascii="Times New Roman" w:hAnsi="Times New Roman" w:cs="Times New Roman"/>
                <w:color w:val="000000"/>
                <w:sz w:val="18"/>
                <w:szCs w:val="18"/>
              </w:rPr>
            </w:pPr>
            <w:r>
              <w:rPr>
                <w:rFonts w:ascii="Times New Roman" w:hAnsi="Times New Roman" w:cs="Times New Roman"/>
                <w:color w:val="000000"/>
                <w:sz w:val="18"/>
                <w:szCs w:val="18"/>
              </w:rPr>
              <w:t>6,58</w:t>
            </w:r>
          </w:p>
        </w:tc>
        <w:tc>
          <w:tcPr>
            <w:tcW w:w="1004" w:type="dxa"/>
            <w:tcBorders>
              <w:top w:val="single" w:sz="4" w:space="0" w:color="auto"/>
              <w:left w:val="nil"/>
              <w:bottom w:val="single" w:sz="4" w:space="0" w:color="auto"/>
              <w:right w:val="single" w:sz="4" w:space="0" w:color="000000"/>
            </w:tcBorders>
            <w:shd w:val="clear" w:color="auto" w:fill="auto"/>
            <w:vAlign w:val="center"/>
          </w:tcPr>
          <w:p w:rsidR="002A4727" w:rsidRPr="00410908" w:rsidRDefault="002A4727" w:rsidP="008D4918">
            <w:pPr>
              <w:spacing w:line="240" w:lineRule="auto"/>
              <w:jc w:val="center"/>
              <w:rPr>
                <w:rFonts w:ascii="Times New Roman" w:hAnsi="Times New Roman" w:cs="Times New Roman"/>
                <w:bCs/>
                <w:color w:val="000000"/>
                <w:sz w:val="20"/>
                <w:szCs w:val="20"/>
              </w:rPr>
            </w:pPr>
            <w:r>
              <w:rPr>
                <w:rFonts w:ascii="Times New Roman" w:hAnsi="Times New Roman" w:cs="Times New Roman"/>
                <w:bCs/>
                <w:color w:val="000000"/>
                <w:sz w:val="20"/>
                <w:szCs w:val="20"/>
              </w:rPr>
              <w:t>2,89</w:t>
            </w:r>
          </w:p>
        </w:tc>
        <w:tc>
          <w:tcPr>
            <w:tcW w:w="1004" w:type="dxa"/>
            <w:tcBorders>
              <w:top w:val="single" w:sz="4" w:space="0" w:color="auto"/>
              <w:left w:val="nil"/>
              <w:bottom w:val="single" w:sz="4" w:space="0" w:color="auto"/>
              <w:right w:val="single" w:sz="4" w:space="0" w:color="000000"/>
            </w:tcBorders>
            <w:shd w:val="clear" w:color="auto" w:fill="auto"/>
            <w:vAlign w:val="center"/>
          </w:tcPr>
          <w:p w:rsidR="002A4727" w:rsidRPr="00410908" w:rsidRDefault="002A4727" w:rsidP="008D491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1018" w:type="dxa"/>
            <w:tcBorders>
              <w:top w:val="single" w:sz="4" w:space="0" w:color="auto"/>
              <w:left w:val="nil"/>
              <w:bottom w:val="single" w:sz="4" w:space="0" w:color="auto"/>
              <w:right w:val="single" w:sz="4" w:space="0" w:color="000000"/>
            </w:tcBorders>
            <w:shd w:val="clear" w:color="auto" w:fill="auto"/>
            <w:vAlign w:val="center"/>
          </w:tcPr>
          <w:p w:rsidR="002A4727" w:rsidRPr="00410908" w:rsidRDefault="002A4727" w:rsidP="008D4918">
            <w:pPr>
              <w:spacing w:line="240" w:lineRule="auto"/>
              <w:jc w:val="center"/>
              <w:rPr>
                <w:rFonts w:ascii="Times New Roman" w:hAnsi="Times New Roman" w:cs="Times New Roman"/>
                <w:b/>
                <w:sz w:val="20"/>
                <w:szCs w:val="20"/>
              </w:rPr>
            </w:pPr>
            <w:r>
              <w:rPr>
                <w:rFonts w:ascii="Times New Roman" w:hAnsi="Times New Roman" w:cs="Times New Roman"/>
                <w:b/>
                <w:sz w:val="20"/>
                <w:szCs w:val="20"/>
              </w:rPr>
              <w:t>-</w:t>
            </w:r>
          </w:p>
        </w:tc>
        <w:tc>
          <w:tcPr>
            <w:tcW w:w="851" w:type="dxa"/>
            <w:tcBorders>
              <w:top w:val="single" w:sz="4" w:space="0" w:color="auto"/>
              <w:left w:val="nil"/>
              <w:bottom w:val="single" w:sz="4" w:space="0" w:color="auto"/>
              <w:right w:val="single" w:sz="4" w:space="0" w:color="000000"/>
            </w:tcBorders>
            <w:shd w:val="clear" w:color="auto" w:fill="auto"/>
            <w:vAlign w:val="center"/>
          </w:tcPr>
          <w:p w:rsidR="002A4727" w:rsidRPr="00AC68EC" w:rsidRDefault="002A4727" w:rsidP="008D4918">
            <w:pPr>
              <w:jc w:val="center"/>
              <w:rPr>
                <w:rFonts w:ascii="Times New Roman" w:hAnsi="Times New Roman" w:cs="Times New Roman"/>
                <w:color w:val="000000"/>
                <w:sz w:val="18"/>
                <w:szCs w:val="18"/>
              </w:rPr>
            </w:pPr>
            <w:r>
              <w:rPr>
                <w:rFonts w:ascii="Times New Roman" w:hAnsi="Times New Roman" w:cs="Times New Roman"/>
                <w:color w:val="000000"/>
                <w:sz w:val="18"/>
                <w:szCs w:val="18"/>
              </w:rPr>
              <w:t>6,58</w:t>
            </w:r>
          </w:p>
        </w:tc>
        <w:tc>
          <w:tcPr>
            <w:tcW w:w="1147" w:type="dxa"/>
            <w:tcBorders>
              <w:top w:val="single" w:sz="4" w:space="0" w:color="auto"/>
              <w:left w:val="nil"/>
              <w:bottom w:val="single" w:sz="4" w:space="0" w:color="auto"/>
              <w:right w:val="single" w:sz="4" w:space="0" w:color="000000"/>
            </w:tcBorders>
            <w:shd w:val="clear" w:color="auto" w:fill="auto"/>
            <w:vAlign w:val="center"/>
          </w:tcPr>
          <w:p w:rsidR="002A4727" w:rsidRPr="00410908" w:rsidRDefault="002A4727" w:rsidP="002A4727">
            <w:pPr>
              <w:spacing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718" w:type="dxa"/>
            <w:tcBorders>
              <w:top w:val="single" w:sz="4" w:space="0" w:color="auto"/>
              <w:left w:val="nil"/>
              <w:bottom w:val="single" w:sz="4" w:space="0" w:color="auto"/>
              <w:right w:val="single" w:sz="4" w:space="0" w:color="000000"/>
            </w:tcBorders>
            <w:shd w:val="clear" w:color="auto" w:fill="auto"/>
            <w:vAlign w:val="center"/>
          </w:tcPr>
          <w:p w:rsidR="002A4727" w:rsidRPr="00410908" w:rsidRDefault="002A4727" w:rsidP="002A4727">
            <w:pPr>
              <w:spacing w:line="240" w:lineRule="auto"/>
              <w:jc w:val="center"/>
              <w:rPr>
                <w:rFonts w:ascii="Times New Roman" w:hAnsi="Times New Roman" w:cs="Times New Roman"/>
                <w:color w:val="000000"/>
                <w:sz w:val="20"/>
                <w:szCs w:val="20"/>
              </w:rPr>
            </w:pPr>
            <w:r w:rsidRPr="006D613D">
              <w:rPr>
                <w:rFonts w:ascii="Times New Roman" w:hAnsi="Times New Roman" w:cs="Times New Roman"/>
                <w:color w:val="000000"/>
                <w:sz w:val="20"/>
                <w:szCs w:val="20"/>
              </w:rPr>
              <w:t>10%</w:t>
            </w:r>
          </w:p>
        </w:tc>
        <w:tc>
          <w:tcPr>
            <w:tcW w:w="1147" w:type="dxa"/>
            <w:tcBorders>
              <w:top w:val="single" w:sz="4" w:space="0" w:color="auto"/>
              <w:left w:val="nil"/>
              <w:bottom w:val="single" w:sz="4" w:space="0" w:color="auto"/>
              <w:right w:val="single" w:sz="4" w:space="0" w:color="000000"/>
            </w:tcBorders>
            <w:shd w:val="clear" w:color="auto" w:fill="auto"/>
            <w:vAlign w:val="center"/>
          </w:tcPr>
          <w:p w:rsidR="002A4727" w:rsidRDefault="002A4727" w:rsidP="002A4727">
            <w:pPr>
              <w:jc w:val="center"/>
              <w:rPr>
                <w:rFonts w:ascii="Calibri" w:hAnsi="Calibri" w:cs="Calibri"/>
                <w:color w:val="000000"/>
              </w:rPr>
            </w:pPr>
            <w:r>
              <w:rPr>
                <w:rFonts w:ascii="Calibri" w:hAnsi="Calibri" w:cs="Calibri"/>
                <w:color w:val="000000"/>
              </w:rPr>
              <w:t>7,235</w:t>
            </w:r>
          </w:p>
        </w:tc>
        <w:tc>
          <w:tcPr>
            <w:tcW w:w="1434" w:type="dxa"/>
            <w:tcBorders>
              <w:top w:val="single" w:sz="4" w:space="0" w:color="auto"/>
              <w:left w:val="nil"/>
              <w:bottom w:val="single" w:sz="4" w:space="0" w:color="auto"/>
              <w:right w:val="single" w:sz="4" w:space="0" w:color="000000"/>
            </w:tcBorders>
            <w:shd w:val="clear" w:color="auto" w:fill="auto"/>
            <w:vAlign w:val="center"/>
          </w:tcPr>
          <w:p w:rsidR="002A4727" w:rsidRDefault="002A4727" w:rsidP="002A4727">
            <w:pPr>
              <w:jc w:val="center"/>
              <w:rPr>
                <w:rFonts w:ascii="Calibri" w:hAnsi="Calibri" w:cs="Calibri"/>
                <w:color w:val="000000"/>
              </w:rPr>
            </w:pPr>
            <w:r>
              <w:rPr>
                <w:rFonts w:ascii="Calibri" w:hAnsi="Calibri" w:cs="Calibri"/>
                <w:color w:val="000000"/>
              </w:rPr>
              <w:t>40371,30</w:t>
            </w:r>
          </w:p>
        </w:tc>
      </w:tr>
      <w:tr w:rsidR="002A4727" w:rsidRPr="0032219B" w:rsidTr="002A4727">
        <w:trPr>
          <w:trHeight w:val="190"/>
        </w:trPr>
        <w:tc>
          <w:tcPr>
            <w:tcW w:w="431" w:type="dxa"/>
            <w:tcBorders>
              <w:top w:val="single" w:sz="4" w:space="0" w:color="auto"/>
              <w:left w:val="single" w:sz="4" w:space="0" w:color="000000"/>
              <w:bottom w:val="single" w:sz="4" w:space="0" w:color="auto"/>
              <w:right w:val="single" w:sz="4" w:space="0" w:color="000000"/>
            </w:tcBorders>
            <w:shd w:val="clear" w:color="auto" w:fill="auto"/>
            <w:vAlign w:val="center"/>
          </w:tcPr>
          <w:p w:rsidR="002A4727" w:rsidRPr="00DB6551" w:rsidRDefault="002A4727" w:rsidP="008D4918">
            <w:pPr>
              <w:jc w:val="center"/>
              <w:rPr>
                <w:rFonts w:ascii="Times New Roman" w:hAnsi="Times New Roman" w:cs="Times New Roman"/>
                <w:bCs/>
                <w:sz w:val="20"/>
                <w:szCs w:val="20"/>
              </w:rPr>
            </w:pPr>
            <w:r>
              <w:rPr>
                <w:rFonts w:ascii="Times New Roman" w:hAnsi="Times New Roman" w:cs="Times New Roman"/>
                <w:bCs/>
                <w:sz w:val="20"/>
                <w:szCs w:val="20"/>
              </w:rPr>
              <w:t>5</w:t>
            </w:r>
          </w:p>
        </w:tc>
        <w:tc>
          <w:tcPr>
            <w:tcW w:w="719" w:type="dxa"/>
            <w:tcBorders>
              <w:top w:val="single" w:sz="4" w:space="0" w:color="auto"/>
              <w:left w:val="nil"/>
              <w:bottom w:val="single" w:sz="4" w:space="0" w:color="auto"/>
              <w:right w:val="single" w:sz="4" w:space="0" w:color="000000"/>
            </w:tcBorders>
            <w:shd w:val="clear" w:color="auto" w:fill="auto"/>
            <w:vAlign w:val="center"/>
          </w:tcPr>
          <w:p w:rsidR="002A4727" w:rsidRPr="00DB6551" w:rsidRDefault="002A4727" w:rsidP="008D4918">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да</w:t>
            </w:r>
          </w:p>
        </w:tc>
        <w:tc>
          <w:tcPr>
            <w:tcW w:w="1828" w:type="dxa"/>
            <w:tcBorders>
              <w:top w:val="single" w:sz="4" w:space="0" w:color="auto"/>
              <w:left w:val="nil"/>
              <w:bottom w:val="single" w:sz="4" w:space="0" w:color="auto"/>
              <w:right w:val="single" w:sz="4" w:space="0" w:color="000000"/>
            </w:tcBorders>
            <w:shd w:val="clear" w:color="auto" w:fill="auto"/>
            <w:vAlign w:val="center"/>
          </w:tcPr>
          <w:p w:rsidR="002A4727" w:rsidRPr="00410908" w:rsidRDefault="002A4727" w:rsidP="008D4918">
            <w:pPr>
              <w:spacing w:line="240" w:lineRule="auto"/>
              <w:jc w:val="center"/>
              <w:rPr>
                <w:rFonts w:ascii="Times New Roman" w:hAnsi="Times New Roman" w:cs="Times New Roman"/>
                <w:sz w:val="20"/>
                <w:szCs w:val="20"/>
              </w:rPr>
            </w:pPr>
            <w:r w:rsidRPr="00D94A66">
              <w:rPr>
                <w:rFonts w:ascii="Times New Roman" w:hAnsi="Times New Roman" w:cs="Times New Roman"/>
                <w:sz w:val="20"/>
                <w:szCs w:val="20"/>
              </w:rPr>
              <w:t>ХЛОРГЕКСИДИН</w:t>
            </w:r>
          </w:p>
        </w:tc>
        <w:tc>
          <w:tcPr>
            <w:tcW w:w="2268" w:type="dxa"/>
            <w:tcBorders>
              <w:top w:val="single" w:sz="4" w:space="0" w:color="auto"/>
              <w:left w:val="nil"/>
              <w:bottom w:val="single" w:sz="4" w:space="0" w:color="auto"/>
              <w:right w:val="single" w:sz="4" w:space="0" w:color="000000"/>
            </w:tcBorders>
            <w:shd w:val="clear" w:color="auto" w:fill="auto"/>
            <w:vAlign w:val="center"/>
          </w:tcPr>
          <w:p w:rsidR="002A4727" w:rsidRPr="00410908" w:rsidRDefault="002A4727" w:rsidP="008D4918">
            <w:pPr>
              <w:spacing w:line="240" w:lineRule="auto"/>
              <w:jc w:val="center"/>
              <w:rPr>
                <w:rFonts w:ascii="Times New Roman" w:hAnsi="Times New Roman" w:cs="Times New Roman"/>
                <w:sz w:val="20"/>
                <w:szCs w:val="20"/>
              </w:rPr>
            </w:pPr>
            <w:r>
              <w:rPr>
                <w:rFonts w:ascii="Times New Roman" w:hAnsi="Times New Roman" w:cs="Times New Roman"/>
                <w:sz w:val="20"/>
                <w:szCs w:val="20"/>
              </w:rPr>
              <w:t>С</w:t>
            </w:r>
            <w:r w:rsidRPr="00D94A66">
              <w:rPr>
                <w:rFonts w:ascii="Times New Roman" w:hAnsi="Times New Roman" w:cs="Times New Roman"/>
                <w:sz w:val="20"/>
                <w:szCs w:val="20"/>
              </w:rPr>
              <w:t xml:space="preserve">уппозитории вагинальные 16 мг </w:t>
            </w:r>
          </w:p>
        </w:tc>
        <w:tc>
          <w:tcPr>
            <w:tcW w:w="778" w:type="dxa"/>
            <w:tcBorders>
              <w:top w:val="single" w:sz="4" w:space="0" w:color="auto"/>
              <w:left w:val="nil"/>
              <w:bottom w:val="single" w:sz="4" w:space="0" w:color="auto"/>
              <w:right w:val="single" w:sz="4" w:space="0" w:color="000000"/>
            </w:tcBorders>
            <w:shd w:val="clear" w:color="auto" w:fill="auto"/>
            <w:vAlign w:val="center"/>
          </w:tcPr>
          <w:p w:rsidR="002A4727" w:rsidRPr="00410908" w:rsidRDefault="002A4727" w:rsidP="008D4918">
            <w:pPr>
              <w:spacing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850</w:t>
            </w:r>
          </w:p>
        </w:tc>
        <w:tc>
          <w:tcPr>
            <w:tcW w:w="497" w:type="dxa"/>
            <w:tcBorders>
              <w:top w:val="single" w:sz="4" w:space="0" w:color="auto"/>
              <w:left w:val="nil"/>
              <w:bottom w:val="single" w:sz="4" w:space="0" w:color="auto"/>
              <w:right w:val="single" w:sz="4" w:space="0" w:color="000000"/>
            </w:tcBorders>
            <w:shd w:val="clear" w:color="auto" w:fill="auto"/>
            <w:vAlign w:val="center"/>
          </w:tcPr>
          <w:p w:rsidR="002A4727" w:rsidRPr="00410908" w:rsidRDefault="002A4727" w:rsidP="008D4918">
            <w:pPr>
              <w:spacing w:line="240" w:lineRule="auto"/>
              <w:jc w:val="center"/>
              <w:rPr>
                <w:rFonts w:ascii="Times New Roman" w:hAnsi="Times New Roman" w:cs="Times New Roman"/>
                <w:sz w:val="20"/>
                <w:szCs w:val="20"/>
              </w:rPr>
            </w:pPr>
            <w:proofErr w:type="spellStart"/>
            <w:proofErr w:type="gramStart"/>
            <w:r>
              <w:rPr>
                <w:rFonts w:ascii="Times New Roman" w:hAnsi="Times New Roman" w:cs="Times New Roman"/>
                <w:sz w:val="20"/>
                <w:szCs w:val="20"/>
              </w:rPr>
              <w:t>шт</w:t>
            </w:r>
            <w:proofErr w:type="spellEnd"/>
            <w:proofErr w:type="gramEnd"/>
          </w:p>
        </w:tc>
        <w:tc>
          <w:tcPr>
            <w:tcW w:w="1085" w:type="dxa"/>
            <w:tcBorders>
              <w:top w:val="single" w:sz="4" w:space="0" w:color="auto"/>
              <w:left w:val="nil"/>
              <w:bottom w:val="single" w:sz="4" w:space="0" w:color="auto"/>
              <w:right w:val="single" w:sz="4" w:space="0" w:color="000000"/>
            </w:tcBorders>
            <w:shd w:val="clear" w:color="auto" w:fill="auto"/>
            <w:vAlign w:val="center"/>
          </w:tcPr>
          <w:p w:rsidR="002A4727" w:rsidRPr="00AC68EC" w:rsidRDefault="002A4727" w:rsidP="008D4918">
            <w:pPr>
              <w:jc w:val="center"/>
              <w:rPr>
                <w:rFonts w:ascii="Times New Roman" w:hAnsi="Times New Roman" w:cs="Times New Roman"/>
                <w:color w:val="000000"/>
                <w:sz w:val="18"/>
                <w:szCs w:val="18"/>
              </w:rPr>
            </w:pPr>
            <w:r>
              <w:rPr>
                <w:rFonts w:ascii="Times New Roman" w:hAnsi="Times New Roman" w:cs="Times New Roman"/>
                <w:color w:val="000000"/>
                <w:sz w:val="18"/>
                <w:szCs w:val="18"/>
              </w:rPr>
              <w:t>33,55</w:t>
            </w:r>
          </w:p>
        </w:tc>
        <w:tc>
          <w:tcPr>
            <w:tcW w:w="1004" w:type="dxa"/>
            <w:tcBorders>
              <w:top w:val="single" w:sz="4" w:space="0" w:color="auto"/>
              <w:left w:val="nil"/>
              <w:bottom w:val="single" w:sz="4" w:space="0" w:color="auto"/>
              <w:right w:val="single" w:sz="4" w:space="0" w:color="000000"/>
            </w:tcBorders>
            <w:shd w:val="clear" w:color="auto" w:fill="auto"/>
            <w:vAlign w:val="center"/>
          </w:tcPr>
          <w:p w:rsidR="002A4727" w:rsidRPr="00410908" w:rsidRDefault="002A4727" w:rsidP="008D4918">
            <w:pPr>
              <w:spacing w:line="240" w:lineRule="auto"/>
              <w:jc w:val="center"/>
              <w:rPr>
                <w:rFonts w:ascii="Times New Roman" w:hAnsi="Times New Roman" w:cs="Times New Roman"/>
                <w:bCs/>
                <w:color w:val="000000"/>
                <w:sz w:val="20"/>
                <w:szCs w:val="20"/>
              </w:rPr>
            </w:pPr>
            <w:r>
              <w:rPr>
                <w:rFonts w:ascii="Times New Roman" w:hAnsi="Times New Roman" w:cs="Times New Roman"/>
                <w:bCs/>
                <w:color w:val="000000"/>
                <w:sz w:val="20"/>
                <w:szCs w:val="20"/>
              </w:rPr>
              <w:t>14,65</w:t>
            </w:r>
          </w:p>
        </w:tc>
        <w:tc>
          <w:tcPr>
            <w:tcW w:w="1004" w:type="dxa"/>
            <w:tcBorders>
              <w:top w:val="single" w:sz="4" w:space="0" w:color="auto"/>
              <w:left w:val="nil"/>
              <w:bottom w:val="single" w:sz="4" w:space="0" w:color="auto"/>
              <w:right w:val="single" w:sz="4" w:space="0" w:color="000000"/>
            </w:tcBorders>
            <w:shd w:val="clear" w:color="auto" w:fill="auto"/>
            <w:vAlign w:val="center"/>
          </w:tcPr>
          <w:p w:rsidR="002A4727" w:rsidRPr="00410908" w:rsidRDefault="002A4727" w:rsidP="008D491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1018" w:type="dxa"/>
            <w:tcBorders>
              <w:top w:val="single" w:sz="4" w:space="0" w:color="auto"/>
              <w:left w:val="nil"/>
              <w:bottom w:val="single" w:sz="4" w:space="0" w:color="auto"/>
              <w:right w:val="single" w:sz="4" w:space="0" w:color="000000"/>
            </w:tcBorders>
            <w:shd w:val="clear" w:color="auto" w:fill="auto"/>
            <w:vAlign w:val="center"/>
          </w:tcPr>
          <w:p w:rsidR="002A4727" w:rsidRPr="00410908" w:rsidRDefault="002A4727" w:rsidP="008D4918">
            <w:pPr>
              <w:spacing w:line="240" w:lineRule="auto"/>
              <w:jc w:val="center"/>
              <w:rPr>
                <w:rFonts w:ascii="Times New Roman" w:hAnsi="Times New Roman" w:cs="Times New Roman"/>
                <w:b/>
                <w:sz w:val="20"/>
                <w:szCs w:val="20"/>
              </w:rPr>
            </w:pPr>
            <w:r>
              <w:rPr>
                <w:rFonts w:ascii="Times New Roman" w:hAnsi="Times New Roman" w:cs="Times New Roman"/>
                <w:b/>
                <w:sz w:val="20"/>
                <w:szCs w:val="20"/>
              </w:rPr>
              <w:t>-</w:t>
            </w:r>
          </w:p>
        </w:tc>
        <w:tc>
          <w:tcPr>
            <w:tcW w:w="851" w:type="dxa"/>
            <w:tcBorders>
              <w:top w:val="single" w:sz="4" w:space="0" w:color="auto"/>
              <w:left w:val="nil"/>
              <w:bottom w:val="single" w:sz="4" w:space="0" w:color="auto"/>
              <w:right w:val="single" w:sz="4" w:space="0" w:color="000000"/>
            </w:tcBorders>
            <w:shd w:val="clear" w:color="auto" w:fill="auto"/>
            <w:vAlign w:val="center"/>
          </w:tcPr>
          <w:p w:rsidR="002A4727" w:rsidRPr="00AC68EC" w:rsidRDefault="002A4727" w:rsidP="008D4918">
            <w:pPr>
              <w:jc w:val="center"/>
              <w:rPr>
                <w:rFonts w:ascii="Times New Roman" w:hAnsi="Times New Roman" w:cs="Times New Roman"/>
                <w:color w:val="000000"/>
                <w:sz w:val="18"/>
                <w:szCs w:val="18"/>
              </w:rPr>
            </w:pPr>
            <w:r>
              <w:rPr>
                <w:rFonts w:ascii="Times New Roman" w:hAnsi="Times New Roman" w:cs="Times New Roman"/>
                <w:color w:val="000000"/>
                <w:sz w:val="18"/>
                <w:szCs w:val="18"/>
              </w:rPr>
              <w:t>33,55</w:t>
            </w:r>
          </w:p>
        </w:tc>
        <w:tc>
          <w:tcPr>
            <w:tcW w:w="1147" w:type="dxa"/>
            <w:tcBorders>
              <w:top w:val="single" w:sz="4" w:space="0" w:color="auto"/>
              <w:left w:val="nil"/>
              <w:bottom w:val="single" w:sz="4" w:space="0" w:color="auto"/>
              <w:right w:val="single" w:sz="4" w:space="0" w:color="000000"/>
            </w:tcBorders>
            <w:shd w:val="clear" w:color="auto" w:fill="auto"/>
            <w:vAlign w:val="center"/>
          </w:tcPr>
          <w:p w:rsidR="002A4727" w:rsidRPr="00410908" w:rsidRDefault="002A4727" w:rsidP="002A4727">
            <w:pPr>
              <w:spacing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718" w:type="dxa"/>
            <w:tcBorders>
              <w:top w:val="single" w:sz="4" w:space="0" w:color="auto"/>
              <w:left w:val="nil"/>
              <w:bottom w:val="single" w:sz="4" w:space="0" w:color="auto"/>
              <w:right w:val="single" w:sz="4" w:space="0" w:color="000000"/>
            </w:tcBorders>
            <w:shd w:val="clear" w:color="auto" w:fill="auto"/>
            <w:vAlign w:val="center"/>
          </w:tcPr>
          <w:p w:rsidR="002A4727" w:rsidRPr="00410908" w:rsidRDefault="002A4727" w:rsidP="002A4727">
            <w:pPr>
              <w:spacing w:line="240" w:lineRule="auto"/>
              <w:jc w:val="center"/>
              <w:rPr>
                <w:rFonts w:ascii="Times New Roman" w:hAnsi="Times New Roman" w:cs="Times New Roman"/>
                <w:color w:val="000000"/>
                <w:sz w:val="20"/>
                <w:szCs w:val="20"/>
              </w:rPr>
            </w:pPr>
            <w:r w:rsidRPr="006D613D">
              <w:rPr>
                <w:rFonts w:ascii="Times New Roman" w:hAnsi="Times New Roman" w:cs="Times New Roman"/>
                <w:color w:val="000000"/>
                <w:sz w:val="20"/>
                <w:szCs w:val="20"/>
              </w:rPr>
              <w:t>10%</w:t>
            </w:r>
          </w:p>
        </w:tc>
        <w:tc>
          <w:tcPr>
            <w:tcW w:w="1147" w:type="dxa"/>
            <w:tcBorders>
              <w:top w:val="single" w:sz="4" w:space="0" w:color="auto"/>
              <w:left w:val="nil"/>
              <w:bottom w:val="single" w:sz="4" w:space="0" w:color="auto"/>
              <w:right w:val="single" w:sz="4" w:space="0" w:color="000000"/>
            </w:tcBorders>
            <w:shd w:val="clear" w:color="auto" w:fill="auto"/>
            <w:vAlign w:val="center"/>
          </w:tcPr>
          <w:p w:rsidR="002A4727" w:rsidRDefault="002A4727" w:rsidP="002A4727">
            <w:pPr>
              <w:jc w:val="center"/>
              <w:rPr>
                <w:rFonts w:ascii="Calibri" w:hAnsi="Calibri" w:cs="Calibri"/>
                <w:color w:val="000000"/>
              </w:rPr>
            </w:pPr>
            <w:r>
              <w:rPr>
                <w:rFonts w:ascii="Calibri" w:hAnsi="Calibri" w:cs="Calibri"/>
                <w:color w:val="000000"/>
              </w:rPr>
              <w:t>36,90</w:t>
            </w:r>
          </w:p>
        </w:tc>
        <w:tc>
          <w:tcPr>
            <w:tcW w:w="1434" w:type="dxa"/>
            <w:tcBorders>
              <w:top w:val="single" w:sz="4" w:space="0" w:color="auto"/>
              <w:left w:val="nil"/>
              <w:bottom w:val="single" w:sz="4" w:space="0" w:color="auto"/>
              <w:right w:val="single" w:sz="4" w:space="0" w:color="000000"/>
            </w:tcBorders>
            <w:shd w:val="clear" w:color="auto" w:fill="auto"/>
            <w:vAlign w:val="center"/>
          </w:tcPr>
          <w:p w:rsidR="002A4727" w:rsidRDefault="002A4727" w:rsidP="002A4727">
            <w:pPr>
              <w:jc w:val="center"/>
              <w:rPr>
                <w:rFonts w:ascii="Calibri" w:hAnsi="Calibri" w:cs="Calibri"/>
                <w:color w:val="000000"/>
              </w:rPr>
            </w:pPr>
            <w:r>
              <w:rPr>
                <w:rFonts w:ascii="Calibri" w:hAnsi="Calibri" w:cs="Calibri"/>
                <w:color w:val="000000"/>
              </w:rPr>
              <w:t>31365,00</w:t>
            </w:r>
          </w:p>
        </w:tc>
      </w:tr>
      <w:tr w:rsidR="002A4727" w:rsidRPr="0032219B" w:rsidTr="002A4727">
        <w:trPr>
          <w:trHeight w:val="921"/>
        </w:trPr>
        <w:tc>
          <w:tcPr>
            <w:tcW w:w="431" w:type="dxa"/>
            <w:tcBorders>
              <w:top w:val="single" w:sz="4" w:space="0" w:color="auto"/>
              <w:left w:val="single" w:sz="4" w:space="0" w:color="000000"/>
              <w:bottom w:val="single" w:sz="4" w:space="0" w:color="auto"/>
              <w:right w:val="single" w:sz="4" w:space="0" w:color="000000"/>
            </w:tcBorders>
            <w:shd w:val="clear" w:color="auto" w:fill="auto"/>
            <w:vAlign w:val="center"/>
          </w:tcPr>
          <w:p w:rsidR="002A4727" w:rsidRPr="00DB6551" w:rsidRDefault="002A4727" w:rsidP="008D4918">
            <w:pPr>
              <w:jc w:val="center"/>
              <w:rPr>
                <w:rFonts w:ascii="Times New Roman" w:hAnsi="Times New Roman" w:cs="Times New Roman"/>
                <w:bCs/>
                <w:sz w:val="20"/>
                <w:szCs w:val="20"/>
              </w:rPr>
            </w:pPr>
            <w:r>
              <w:rPr>
                <w:rFonts w:ascii="Times New Roman" w:hAnsi="Times New Roman" w:cs="Times New Roman"/>
                <w:bCs/>
                <w:sz w:val="20"/>
                <w:szCs w:val="20"/>
              </w:rPr>
              <w:t>6</w:t>
            </w:r>
          </w:p>
        </w:tc>
        <w:tc>
          <w:tcPr>
            <w:tcW w:w="719" w:type="dxa"/>
            <w:tcBorders>
              <w:top w:val="single" w:sz="4" w:space="0" w:color="auto"/>
              <w:left w:val="nil"/>
              <w:bottom w:val="single" w:sz="4" w:space="0" w:color="auto"/>
              <w:right w:val="single" w:sz="4" w:space="0" w:color="000000"/>
            </w:tcBorders>
            <w:shd w:val="clear" w:color="auto" w:fill="auto"/>
            <w:vAlign w:val="center"/>
          </w:tcPr>
          <w:p w:rsidR="002A4727" w:rsidRPr="00DB6551" w:rsidRDefault="002A4727" w:rsidP="008D4918">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да</w:t>
            </w:r>
          </w:p>
        </w:tc>
        <w:tc>
          <w:tcPr>
            <w:tcW w:w="1828" w:type="dxa"/>
            <w:tcBorders>
              <w:top w:val="single" w:sz="4" w:space="0" w:color="auto"/>
              <w:left w:val="nil"/>
              <w:bottom w:val="single" w:sz="4" w:space="0" w:color="auto"/>
              <w:right w:val="single" w:sz="4" w:space="0" w:color="000000"/>
            </w:tcBorders>
            <w:shd w:val="clear" w:color="auto" w:fill="auto"/>
            <w:vAlign w:val="center"/>
          </w:tcPr>
          <w:p w:rsidR="002A4727" w:rsidRPr="00410908" w:rsidRDefault="002A4727" w:rsidP="008D4918">
            <w:pPr>
              <w:spacing w:line="240" w:lineRule="auto"/>
              <w:jc w:val="center"/>
              <w:rPr>
                <w:rFonts w:ascii="Times New Roman" w:hAnsi="Times New Roman" w:cs="Times New Roman"/>
                <w:sz w:val="20"/>
                <w:szCs w:val="20"/>
              </w:rPr>
            </w:pPr>
            <w:r w:rsidRPr="00D94A66">
              <w:rPr>
                <w:rFonts w:ascii="Times New Roman" w:hAnsi="Times New Roman" w:cs="Times New Roman"/>
                <w:sz w:val="20"/>
                <w:szCs w:val="20"/>
              </w:rPr>
              <w:t>ЛИНКОМИЦИН</w:t>
            </w:r>
          </w:p>
        </w:tc>
        <w:tc>
          <w:tcPr>
            <w:tcW w:w="2268" w:type="dxa"/>
            <w:tcBorders>
              <w:top w:val="single" w:sz="4" w:space="0" w:color="auto"/>
              <w:left w:val="nil"/>
              <w:bottom w:val="single" w:sz="4" w:space="0" w:color="auto"/>
              <w:right w:val="single" w:sz="4" w:space="0" w:color="000000"/>
            </w:tcBorders>
            <w:shd w:val="clear" w:color="auto" w:fill="auto"/>
            <w:vAlign w:val="center"/>
          </w:tcPr>
          <w:p w:rsidR="002A4727" w:rsidRPr="00410908" w:rsidRDefault="002A4727" w:rsidP="008D4918">
            <w:pPr>
              <w:spacing w:line="240" w:lineRule="auto"/>
              <w:jc w:val="center"/>
              <w:rPr>
                <w:rFonts w:ascii="Times New Roman" w:hAnsi="Times New Roman" w:cs="Times New Roman"/>
                <w:sz w:val="20"/>
                <w:szCs w:val="20"/>
              </w:rPr>
            </w:pPr>
            <w:r w:rsidRPr="00D94A66">
              <w:rPr>
                <w:rFonts w:ascii="Times New Roman" w:hAnsi="Times New Roman" w:cs="Times New Roman"/>
                <w:sz w:val="20"/>
                <w:szCs w:val="20"/>
              </w:rPr>
              <w:t xml:space="preserve">Раствор для внутривенного и внутримышечного введения 300 мг/мл-ампулы 1 мл </w:t>
            </w:r>
          </w:p>
        </w:tc>
        <w:tc>
          <w:tcPr>
            <w:tcW w:w="778" w:type="dxa"/>
            <w:tcBorders>
              <w:top w:val="single" w:sz="4" w:space="0" w:color="auto"/>
              <w:left w:val="nil"/>
              <w:bottom w:val="single" w:sz="4" w:space="0" w:color="auto"/>
              <w:right w:val="single" w:sz="4" w:space="0" w:color="000000"/>
            </w:tcBorders>
            <w:shd w:val="clear" w:color="auto" w:fill="auto"/>
            <w:vAlign w:val="center"/>
          </w:tcPr>
          <w:p w:rsidR="002A4727" w:rsidRPr="00410908" w:rsidRDefault="002A4727" w:rsidP="008D4918">
            <w:pPr>
              <w:spacing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2210</w:t>
            </w:r>
          </w:p>
        </w:tc>
        <w:tc>
          <w:tcPr>
            <w:tcW w:w="497" w:type="dxa"/>
            <w:tcBorders>
              <w:top w:val="single" w:sz="4" w:space="0" w:color="auto"/>
              <w:left w:val="nil"/>
              <w:bottom w:val="single" w:sz="4" w:space="0" w:color="auto"/>
              <w:right w:val="single" w:sz="4" w:space="0" w:color="000000"/>
            </w:tcBorders>
            <w:shd w:val="clear" w:color="auto" w:fill="auto"/>
            <w:vAlign w:val="center"/>
          </w:tcPr>
          <w:p w:rsidR="002A4727" w:rsidRPr="00410908" w:rsidRDefault="002A4727" w:rsidP="008D4918">
            <w:pPr>
              <w:spacing w:line="240" w:lineRule="auto"/>
              <w:jc w:val="center"/>
              <w:rPr>
                <w:rFonts w:ascii="Times New Roman" w:hAnsi="Times New Roman" w:cs="Times New Roman"/>
                <w:sz w:val="20"/>
                <w:szCs w:val="20"/>
              </w:rPr>
            </w:pPr>
            <w:r>
              <w:rPr>
                <w:rFonts w:ascii="Times New Roman" w:hAnsi="Times New Roman" w:cs="Times New Roman"/>
                <w:sz w:val="20"/>
                <w:szCs w:val="20"/>
              </w:rPr>
              <w:t>мл</w:t>
            </w:r>
          </w:p>
        </w:tc>
        <w:tc>
          <w:tcPr>
            <w:tcW w:w="1085" w:type="dxa"/>
            <w:tcBorders>
              <w:top w:val="single" w:sz="4" w:space="0" w:color="auto"/>
              <w:left w:val="nil"/>
              <w:bottom w:val="single" w:sz="4" w:space="0" w:color="auto"/>
              <w:right w:val="single" w:sz="4" w:space="0" w:color="000000"/>
            </w:tcBorders>
            <w:shd w:val="clear" w:color="auto" w:fill="auto"/>
            <w:vAlign w:val="center"/>
          </w:tcPr>
          <w:p w:rsidR="002A4727" w:rsidRPr="00AC68EC" w:rsidRDefault="002A4727" w:rsidP="008D4918">
            <w:pPr>
              <w:jc w:val="center"/>
              <w:rPr>
                <w:rFonts w:ascii="Times New Roman" w:hAnsi="Times New Roman" w:cs="Times New Roman"/>
                <w:color w:val="000000"/>
                <w:sz w:val="18"/>
                <w:szCs w:val="18"/>
              </w:rPr>
            </w:pPr>
            <w:r>
              <w:rPr>
                <w:rFonts w:ascii="Times New Roman" w:hAnsi="Times New Roman" w:cs="Times New Roman"/>
                <w:color w:val="000000"/>
                <w:sz w:val="18"/>
                <w:szCs w:val="18"/>
              </w:rPr>
              <w:t>20,46</w:t>
            </w:r>
          </w:p>
        </w:tc>
        <w:tc>
          <w:tcPr>
            <w:tcW w:w="1004" w:type="dxa"/>
            <w:tcBorders>
              <w:top w:val="single" w:sz="4" w:space="0" w:color="auto"/>
              <w:left w:val="nil"/>
              <w:bottom w:val="single" w:sz="4" w:space="0" w:color="auto"/>
              <w:right w:val="single" w:sz="4" w:space="0" w:color="000000"/>
            </w:tcBorders>
            <w:shd w:val="clear" w:color="auto" w:fill="auto"/>
            <w:vAlign w:val="center"/>
          </w:tcPr>
          <w:p w:rsidR="002A4727" w:rsidRPr="00410908" w:rsidRDefault="002A4727" w:rsidP="008D4918">
            <w:pPr>
              <w:spacing w:line="240" w:lineRule="auto"/>
              <w:jc w:val="center"/>
              <w:rPr>
                <w:rFonts w:ascii="Times New Roman" w:hAnsi="Times New Roman" w:cs="Times New Roman"/>
                <w:bCs/>
                <w:color w:val="000000"/>
                <w:sz w:val="20"/>
                <w:szCs w:val="20"/>
              </w:rPr>
            </w:pPr>
            <w:r>
              <w:rPr>
                <w:rFonts w:ascii="Times New Roman" w:hAnsi="Times New Roman" w:cs="Times New Roman"/>
                <w:bCs/>
                <w:color w:val="000000"/>
                <w:sz w:val="20"/>
                <w:szCs w:val="20"/>
              </w:rPr>
              <w:t>-</w:t>
            </w:r>
          </w:p>
        </w:tc>
        <w:tc>
          <w:tcPr>
            <w:tcW w:w="1004" w:type="dxa"/>
            <w:tcBorders>
              <w:top w:val="single" w:sz="4" w:space="0" w:color="auto"/>
              <w:left w:val="nil"/>
              <w:bottom w:val="single" w:sz="4" w:space="0" w:color="auto"/>
              <w:right w:val="single" w:sz="4" w:space="0" w:color="000000"/>
            </w:tcBorders>
            <w:shd w:val="clear" w:color="auto" w:fill="auto"/>
            <w:vAlign w:val="center"/>
          </w:tcPr>
          <w:p w:rsidR="002A4727" w:rsidRPr="00410908" w:rsidRDefault="002A4727" w:rsidP="008D491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1018" w:type="dxa"/>
            <w:tcBorders>
              <w:top w:val="single" w:sz="4" w:space="0" w:color="auto"/>
              <w:left w:val="nil"/>
              <w:bottom w:val="single" w:sz="4" w:space="0" w:color="auto"/>
              <w:right w:val="single" w:sz="4" w:space="0" w:color="000000"/>
            </w:tcBorders>
            <w:shd w:val="clear" w:color="auto" w:fill="auto"/>
            <w:vAlign w:val="center"/>
          </w:tcPr>
          <w:p w:rsidR="002A4727" w:rsidRPr="00410908" w:rsidRDefault="002A4727" w:rsidP="008D4918">
            <w:pPr>
              <w:spacing w:line="240" w:lineRule="auto"/>
              <w:jc w:val="center"/>
              <w:rPr>
                <w:rFonts w:ascii="Times New Roman" w:hAnsi="Times New Roman" w:cs="Times New Roman"/>
                <w:b/>
                <w:sz w:val="20"/>
                <w:szCs w:val="20"/>
              </w:rPr>
            </w:pPr>
            <w:r>
              <w:rPr>
                <w:rFonts w:ascii="Times New Roman" w:hAnsi="Times New Roman" w:cs="Times New Roman"/>
                <w:b/>
                <w:sz w:val="20"/>
                <w:szCs w:val="20"/>
              </w:rPr>
              <w:t>-</w:t>
            </w:r>
          </w:p>
        </w:tc>
        <w:tc>
          <w:tcPr>
            <w:tcW w:w="851" w:type="dxa"/>
            <w:tcBorders>
              <w:top w:val="single" w:sz="4" w:space="0" w:color="auto"/>
              <w:left w:val="nil"/>
              <w:bottom w:val="single" w:sz="4" w:space="0" w:color="auto"/>
              <w:right w:val="single" w:sz="4" w:space="0" w:color="000000"/>
            </w:tcBorders>
            <w:shd w:val="clear" w:color="auto" w:fill="auto"/>
            <w:vAlign w:val="center"/>
          </w:tcPr>
          <w:p w:rsidR="002A4727" w:rsidRPr="00AC68EC" w:rsidRDefault="002A4727" w:rsidP="008D4918">
            <w:pPr>
              <w:jc w:val="center"/>
              <w:rPr>
                <w:rFonts w:ascii="Times New Roman" w:hAnsi="Times New Roman" w:cs="Times New Roman"/>
                <w:color w:val="000000"/>
                <w:sz w:val="18"/>
                <w:szCs w:val="18"/>
              </w:rPr>
            </w:pPr>
            <w:r>
              <w:rPr>
                <w:rFonts w:ascii="Times New Roman" w:hAnsi="Times New Roman" w:cs="Times New Roman"/>
                <w:color w:val="000000"/>
                <w:sz w:val="18"/>
                <w:szCs w:val="18"/>
              </w:rPr>
              <w:t>20,46</w:t>
            </w:r>
          </w:p>
        </w:tc>
        <w:tc>
          <w:tcPr>
            <w:tcW w:w="1147" w:type="dxa"/>
            <w:tcBorders>
              <w:top w:val="single" w:sz="4" w:space="0" w:color="auto"/>
              <w:left w:val="nil"/>
              <w:bottom w:val="single" w:sz="4" w:space="0" w:color="auto"/>
              <w:right w:val="single" w:sz="4" w:space="0" w:color="000000"/>
            </w:tcBorders>
            <w:shd w:val="clear" w:color="auto" w:fill="auto"/>
            <w:vAlign w:val="center"/>
          </w:tcPr>
          <w:p w:rsidR="002A4727" w:rsidRPr="00410908" w:rsidRDefault="002A4727" w:rsidP="002A4727">
            <w:pPr>
              <w:spacing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718" w:type="dxa"/>
            <w:tcBorders>
              <w:top w:val="single" w:sz="4" w:space="0" w:color="auto"/>
              <w:left w:val="nil"/>
              <w:bottom w:val="single" w:sz="4" w:space="0" w:color="auto"/>
              <w:right w:val="single" w:sz="4" w:space="0" w:color="000000"/>
            </w:tcBorders>
            <w:shd w:val="clear" w:color="auto" w:fill="auto"/>
            <w:vAlign w:val="center"/>
          </w:tcPr>
          <w:p w:rsidR="002A4727" w:rsidRPr="00410908" w:rsidRDefault="002A4727" w:rsidP="002A4727">
            <w:pPr>
              <w:spacing w:line="240" w:lineRule="auto"/>
              <w:jc w:val="center"/>
              <w:rPr>
                <w:rFonts w:ascii="Times New Roman" w:hAnsi="Times New Roman" w:cs="Times New Roman"/>
                <w:color w:val="000000"/>
                <w:sz w:val="20"/>
                <w:szCs w:val="20"/>
              </w:rPr>
            </w:pPr>
            <w:r w:rsidRPr="006D613D">
              <w:rPr>
                <w:rFonts w:ascii="Times New Roman" w:hAnsi="Times New Roman" w:cs="Times New Roman"/>
                <w:color w:val="000000"/>
                <w:sz w:val="20"/>
                <w:szCs w:val="20"/>
              </w:rPr>
              <w:t>10%</w:t>
            </w:r>
          </w:p>
        </w:tc>
        <w:tc>
          <w:tcPr>
            <w:tcW w:w="1147" w:type="dxa"/>
            <w:tcBorders>
              <w:top w:val="single" w:sz="4" w:space="0" w:color="auto"/>
              <w:left w:val="nil"/>
              <w:bottom w:val="single" w:sz="4" w:space="0" w:color="auto"/>
              <w:right w:val="single" w:sz="4" w:space="0" w:color="000000"/>
            </w:tcBorders>
            <w:shd w:val="clear" w:color="auto" w:fill="auto"/>
            <w:vAlign w:val="center"/>
          </w:tcPr>
          <w:p w:rsidR="002A4727" w:rsidRDefault="002A4727" w:rsidP="002A4727">
            <w:pPr>
              <w:jc w:val="center"/>
              <w:rPr>
                <w:rFonts w:ascii="Calibri" w:hAnsi="Calibri" w:cs="Calibri"/>
                <w:color w:val="000000"/>
              </w:rPr>
            </w:pPr>
            <w:r>
              <w:rPr>
                <w:rFonts w:ascii="Calibri" w:hAnsi="Calibri" w:cs="Calibri"/>
                <w:color w:val="000000"/>
              </w:rPr>
              <w:t>22,5</w:t>
            </w:r>
          </w:p>
        </w:tc>
        <w:tc>
          <w:tcPr>
            <w:tcW w:w="1434" w:type="dxa"/>
            <w:tcBorders>
              <w:top w:val="single" w:sz="4" w:space="0" w:color="auto"/>
              <w:left w:val="nil"/>
              <w:bottom w:val="single" w:sz="4" w:space="0" w:color="auto"/>
              <w:right w:val="single" w:sz="4" w:space="0" w:color="000000"/>
            </w:tcBorders>
            <w:shd w:val="clear" w:color="auto" w:fill="auto"/>
            <w:vAlign w:val="center"/>
          </w:tcPr>
          <w:p w:rsidR="002A4727" w:rsidRDefault="002A4727" w:rsidP="002A4727">
            <w:pPr>
              <w:jc w:val="center"/>
              <w:rPr>
                <w:rFonts w:ascii="Calibri" w:hAnsi="Calibri" w:cs="Calibri"/>
                <w:color w:val="000000"/>
              </w:rPr>
            </w:pPr>
            <w:r>
              <w:rPr>
                <w:rFonts w:ascii="Calibri" w:hAnsi="Calibri" w:cs="Calibri"/>
                <w:color w:val="000000"/>
              </w:rPr>
              <w:t>49725,00</w:t>
            </w:r>
          </w:p>
        </w:tc>
      </w:tr>
      <w:tr w:rsidR="002A4727" w:rsidRPr="0032219B" w:rsidTr="002A4727">
        <w:trPr>
          <w:trHeight w:val="921"/>
        </w:trPr>
        <w:tc>
          <w:tcPr>
            <w:tcW w:w="431" w:type="dxa"/>
            <w:tcBorders>
              <w:top w:val="single" w:sz="4" w:space="0" w:color="auto"/>
              <w:left w:val="single" w:sz="4" w:space="0" w:color="000000"/>
              <w:bottom w:val="single" w:sz="4" w:space="0" w:color="auto"/>
              <w:right w:val="single" w:sz="4" w:space="0" w:color="000000"/>
            </w:tcBorders>
            <w:shd w:val="clear" w:color="auto" w:fill="auto"/>
            <w:vAlign w:val="center"/>
          </w:tcPr>
          <w:p w:rsidR="002A4727" w:rsidRPr="00DB6551" w:rsidRDefault="002A4727" w:rsidP="008D4918">
            <w:pPr>
              <w:jc w:val="center"/>
              <w:rPr>
                <w:rFonts w:ascii="Times New Roman" w:hAnsi="Times New Roman" w:cs="Times New Roman"/>
                <w:bCs/>
                <w:sz w:val="20"/>
                <w:szCs w:val="20"/>
              </w:rPr>
            </w:pPr>
            <w:r>
              <w:rPr>
                <w:rFonts w:ascii="Times New Roman" w:hAnsi="Times New Roman" w:cs="Times New Roman"/>
                <w:bCs/>
                <w:sz w:val="20"/>
                <w:szCs w:val="20"/>
              </w:rPr>
              <w:t>7</w:t>
            </w:r>
          </w:p>
        </w:tc>
        <w:tc>
          <w:tcPr>
            <w:tcW w:w="719" w:type="dxa"/>
            <w:tcBorders>
              <w:top w:val="single" w:sz="4" w:space="0" w:color="auto"/>
              <w:left w:val="nil"/>
              <w:bottom w:val="single" w:sz="4" w:space="0" w:color="auto"/>
              <w:right w:val="single" w:sz="4" w:space="0" w:color="000000"/>
            </w:tcBorders>
            <w:shd w:val="clear" w:color="auto" w:fill="auto"/>
            <w:vAlign w:val="center"/>
          </w:tcPr>
          <w:p w:rsidR="002A4727" w:rsidRPr="00DB6551" w:rsidRDefault="002A4727" w:rsidP="008D4918">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нет</w:t>
            </w:r>
          </w:p>
        </w:tc>
        <w:tc>
          <w:tcPr>
            <w:tcW w:w="1828" w:type="dxa"/>
            <w:tcBorders>
              <w:top w:val="single" w:sz="4" w:space="0" w:color="auto"/>
              <w:left w:val="nil"/>
              <w:bottom w:val="single" w:sz="4" w:space="0" w:color="auto"/>
              <w:right w:val="single" w:sz="4" w:space="0" w:color="000000"/>
            </w:tcBorders>
            <w:shd w:val="clear" w:color="auto" w:fill="auto"/>
            <w:vAlign w:val="center"/>
          </w:tcPr>
          <w:p w:rsidR="002A4727" w:rsidRPr="00410908" w:rsidRDefault="002A4727" w:rsidP="008D4918">
            <w:pPr>
              <w:spacing w:line="240" w:lineRule="auto"/>
              <w:jc w:val="center"/>
              <w:rPr>
                <w:rFonts w:ascii="Times New Roman" w:hAnsi="Times New Roman" w:cs="Times New Roman"/>
                <w:sz w:val="20"/>
                <w:szCs w:val="20"/>
              </w:rPr>
            </w:pPr>
            <w:r w:rsidRPr="00D94A66">
              <w:rPr>
                <w:rFonts w:ascii="Times New Roman" w:hAnsi="Times New Roman" w:cs="Times New Roman"/>
                <w:sz w:val="20"/>
                <w:szCs w:val="20"/>
              </w:rPr>
              <w:t>ФУРАЗОЛИДОН</w:t>
            </w:r>
          </w:p>
        </w:tc>
        <w:tc>
          <w:tcPr>
            <w:tcW w:w="2268" w:type="dxa"/>
            <w:tcBorders>
              <w:top w:val="single" w:sz="4" w:space="0" w:color="auto"/>
              <w:left w:val="nil"/>
              <w:bottom w:val="single" w:sz="4" w:space="0" w:color="auto"/>
              <w:right w:val="single" w:sz="4" w:space="0" w:color="000000"/>
            </w:tcBorders>
            <w:shd w:val="clear" w:color="auto" w:fill="auto"/>
            <w:vAlign w:val="center"/>
          </w:tcPr>
          <w:p w:rsidR="002A4727" w:rsidRPr="00410908" w:rsidRDefault="002A4727" w:rsidP="008D4918">
            <w:pPr>
              <w:spacing w:line="240" w:lineRule="auto"/>
              <w:jc w:val="center"/>
              <w:rPr>
                <w:rFonts w:ascii="Times New Roman" w:hAnsi="Times New Roman" w:cs="Times New Roman"/>
                <w:sz w:val="20"/>
                <w:szCs w:val="20"/>
              </w:rPr>
            </w:pPr>
            <w:r>
              <w:rPr>
                <w:rFonts w:ascii="Times New Roman" w:hAnsi="Times New Roman" w:cs="Times New Roman"/>
                <w:sz w:val="20"/>
                <w:szCs w:val="20"/>
              </w:rPr>
              <w:t>Т</w:t>
            </w:r>
            <w:r w:rsidRPr="00D94A66">
              <w:rPr>
                <w:rFonts w:ascii="Times New Roman" w:hAnsi="Times New Roman" w:cs="Times New Roman"/>
                <w:sz w:val="20"/>
                <w:szCs w:val="20"/>
              </w:rPr>
              <w:t xml:space="preserve">аблетки 50 мг </w:t>
            </w:r>
          </w:p>
        </w:tc>
        <w:tc>
          <w:tcPr>
            <w:tcW w:w="778" w:type="dxa"/>
            <w:tcBorders>
              <w:top w:val="single" w:sz="4" w:space="0" w:color="auto"/>
              <w:left w:val="nil"/>
              <w:bottom w:val="single" w:sz="4" w:space="0" w:color="auto"/>
              <w:right w:val="single" w:sz="4" w:space="0" w:color="000000"/>
            </w:tcBorders>
            <w:shd w:val="clear" w:color="auto" w:fill="auto"/>
            <w:vAlign w:val="center"/>
          </w:tcPr>
          <w:p w:rsidR="002A4727" w:rsidRPr="00410908" w:rsidRDefault="002A4727" w:rsidP="008D4918">
            <w:pPr>
              <w:spacing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2220</w:t>
            </w:r>
          </w:p>
        </w:tc>
        <w:tc>
          <w:tcPr>
            <w:tcW w:w="497" w:type="dxa"/>
            <w:tcBorders>
              <w:top w:val="single" w:sz="4" w:space="0" w:color="auto"/>
              <w:left w:val="nil"/>
              <w:bottom w:val="single" w:sz="4" w:space="0" w:color="auto"/>
              <w:right w:val="single" w:sz="4" w:space="0" w:color="000000"/>
            </w:tcBorders>
            <w:shd w:val="clear" w:color="auto" w:fill="auto"/>
            <w:vAlign w:val="center"/>
          </w:tcPr>
          <w:p w:rsidR="002A4727" w:rsidRPr="00410908" w:rsidRDefault="002A4727" w:rsidP="008D4918">
            <w:pPr>
              <w:spacing w:line="240" w:lineRule="auto"/>
              <w:jc w:val="center"/>
              <w:rPr>
                <w:rFonts w:ascii="Times New Roman" w:hAnsi="Times New Roman" w:cs="Times New Roman"/>
                <w:sz w:val="20"/>
                <w:szCs w:val="20"/>
              </w:rPr>
            </w:pPr>
            <w:proofErr w:type="spellStart"/>
            <w:proofErr w:type="gramStart"/>
            <w:r>
              <w:rPr>
                <w:rFonts w:ascii="Times New Roman" w:hAnsi="Times New Roman" w:cs="Times New Roman"/>
                <w:sz w:val="20"/>
                <w:szCs w:val="20"/>
              </w:rPr>
              <w:t>шт</w:t>
            </w:r>
            <w:proofErr w:type="spellEnd"/>
            <w:proofErr w:type="gramEnd"/>
          </w:p>
        </w:tc>
        <w:tc>
          <w:tcPr>
            <w:tcW w:w="1085" w:type="dxa"/>
            <w:tcBorders>
              <w:top w:val="single" w:sz="4" w:space="0" w:color="auto"/>
              <w:left w:val="nil"/>
              <w:bottom w:val="single" w:sz="4" w:space="0" w:color="auto"/>
              <w:right w:val="single" w:sz="4" w:space="0" w:color="000000"/>
            </w:tcBorders>
            <w:shd w:val="clear" w:color="auto" w:fill="auto"/>
            <w:vAlign w:val="center"/>
          </w:tcPr>
          <w:p w:rsidR="002A4727" w:rsidRPr="00AC68EC" w:rsidRDefault="002A4727" w:rsidP="008D4918">
            <w:pPr>
              <w:jc w:val="center"/>
              <w:rPr>
                <w:rFonts w:ascii="Times New Roman" w:hAnsi="Times New Roman" w:cs="Times New Roman"/>
                <w:color w:val="000000"/>
                <w:sz w:val="18"/>
                <w:szCs w:val="18"/>
              </w:rPr>
            </w:pPr>
            <w:r>
              <w:rPr>
                <w:rFonts w:ascii="Times New Roman" w:hAnsi="Times New Roman" w:cs="Times New Roman"/>
                <w:color w:val="000000"/>
                <w:sz w:val="18"/>
                <w:szCs w:val="18"/>
              </w:rPr>
              <w:t>5,0</w:t>
            </w:r>
          </w:p>
        </w:tc>
        <w:tc>
          <w:tcPr>
            <w:tcW w:w="1004" w:type="dxa"/>
            <w:tcBorders>
              <w:top w:val="single" w:sz="4" w:space="0" w:color="auto"/>
              <w:left w:val="nil"/>
              <w:bottom w:val="single" w:sz="4" w:space="0" w:color="auto"/>
              <w:right w:val="single" w:sz="4" w:space="0" w:color="000000"/>
            </w:tcBorders>
            <w:shd w:val="clear" w:color="auto" w:fill="auto"/>
            <w:vAlign w:val="center"/>
          </w:tcPr>
          <w:p w:rsidR="002A4727" w:rsidRPr="00410908" w:rsidRDefault="002A4727" w:rsidP="008D4918">
            <w:pPr>
              <w:spacing w:line="240" w:lineRule="auto"/>
              <w:jc w:val="center"/>
              <w:rPr>
                <w:rFonts w:ascii="Times New Roman" w:hAnsi="Times New Roman" w:cs="Times New Roman"/>
                <w:bCs/>
                <w:color w:val="000000"/>
                <w:sz w:val="20"/>
                <w:szCs w:val="20"/>
              </w:rPr>
            </w:pPr>
            <w:r>
              <w:rPr>
                <w:rFonts w:ascii="Times New Roman" w:hAnsi="Times New Roman" w:cs="Times New Roman"/>
                <w:bCs/>
                <w:color w:val="000000"/>
                <w:sz w:val="20"/>
                <w:szCs w:val="20"/>
              </w:rPr>
              <w:t>-</w:t>
            </w:r>
          </w:p>
        </w:tc>
        <w:tc>
          <w:tcPr>
            <w:tcW w:w="1004" w:type="dxa"/>
            <w:tcBorders>
              <w:top w:val="single" w:sz="4" w:space="0" w:color="auto"/>
              <w:left w:val="nil"/>
              <w:bottom w:val="single" w:sz="4" w:space="0" w:color="auto"/>
              <w:right w:val="single" w:sz="4" w:space="0" w:color="000000"/>
            </w:tcBorders>
            <w:shd w:val="clear" w:color="auto" w:fill="auto"/>
            <w:vAlign w:val="center"/>
          </w:tcPr>
          <w:p w:rsidR="002A4727" w:rsidRPr="00410908" w:rsidRDefault="002A4727" w:rsidP="008D491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1018" w:type="dxa"/>
            <w:tcBorders>
              <w:top w:val="single" w:sz="4" w:space="0" w:color="auto"/>
              <w:left w:val="nil"/>
              <w:bottom w:val="single" w:sz="4" w:space="0" w:color="auto"/>
              <w:right w:val="single" w:sz="4" w:space="0" w:color="000000"/>
            </w:tcBorders>
            <w:shd w:val="clear" w:color="auto" w:fill="auto"/>
            <w:vAlign w:val="center"/>
          </w:tcPr>
          <w:p w:rsidR="002A4727" w:rsidRPr="00410908" w:rsidRDefault="002A4727" w:rsidP="008D4918">
            <w:pPr>
              <w:spacing w:line="240" w:lineRule="auto"/>
              <w:jc w:val="center"/>
              <w:rPr>
                <w:rFonts w:ascii="Times New Roman" w:hAnsi="Times New Roman" w:cs="Times New Roman"/>
                <w:b/>
                <w:sz w:val="20"/>
                <w:szCs w:val="20"/>
              </w:rPr>
            </w:pPr>
            <w:r>
              <w:rPr>
                <w:rFonts w:ascii="Times New Roman" w:hAnsi="Times New Roman" w:cs="Times New Roman"/>
                <w:b/>
                <w:sz w:val="20"/>
                <w:szCs w:val="20"/>
              </w:rPr>
              <w:t>-</w:t>
            </w:r>
          </w:p>
        </w:tc>
        <w:tc>
          <w:tcPr>
            <w:tcW w:w="851" w:type="dxa"/>
            <w:tcBorders>
              <w:top w:val="single" w:sz="4" w:space="0" w:color="auto"/>
              <w:left w:val="nil"/>
              <w:bottom w:val="single" w:sz="4" w:space="0" w:color="auto"/>
              <w:right w:val="single" w:sz="4" w:space="0" w:color="000000"/>
            </w:tcBorders>
            <w:shd w:val="clear" w:color="auto" w:fill="auto"/>
            <w:vAlign w:val="center"/>
          </w:tcPr>
          <w:p w:rsidR="002A4727" w:rsidRPr="00AC68EC" w:rsidRDefault="002A4727" w:rsidP="008D4918">
            <w:pPr>
              <w:jc w:val="center"/>
              <w:rPr>
                <w:rFonts w:ascii="Times New Roman" w:hAnsi="Times New Roman" w:cs="Times New Roman"/>
                <w:color w:val="000000"/>
                <w:sz w:val="18"/>
                <w:szCs w:val="18"/>
              </w:rPr>
            </w:pPr>
            <w:r>
              <w:rPr>
                <w:rFonts w:ascii="Times New Roman" w:hAnsi="Times New Roman" w:cs="Times New Roman"/>
                <w:color w:val="000000"/>
                <w:sz w:val="18"/>
                <w:szCs w:val="18"/>
              </w:rPr>
              <w:t>5,0</w:t>
            </w:r>
          </w:p>
        </w:tc>
        <w:tc>
          <w:tcPr>
            <w:tcW w:w="1147" w:type="dxa"/>
            <w:tcBorders>
              <w:top w:val="single" w:sz="4" w:space="0" w:color="auto"/>
              <w:left w:val="nil"/>
              <w:bottom w:val="single" w:sz="4" w:space="0" w:color="auto"/>
              <w:right w:val="single" w:sz="4" w:space="0" w:color="000000"/>
            </w:tcBorders>
            <w:shd w:val="clear" w:color="auto" w:fill="auto"/>
            <w:vAlign w:val="center"/>
          </w:tcPr>
          <w:p w:rsidR="002A4727" w:rsidRPr="00410908" w:rsidRDefault="002A4727" w:rsidP="002A4727">
            <w:pPr>
              <w:spacing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718" w:type="dxa"/>
            <w:tcBorders>
              <w:top w:val="single" w:sz="4" w:space="0" w:color="auto"/>
              <w:left w:val="nil"/>
              <w:bottom w:val="single" w:sz="4" w:space="0" w:color="auto"/>
              <w:right w:val="single" w:sz="4" w:space="0" w:color="000000"/>
            </w:tcBorders>
            <w:shd w:val="clear" w:color="auto" w:fill="auto"/>
            <w:vAlign w:val="center"/>
          </w:tcPr>
          <w:p w:rsidR="002A4727" w:rsidRPr="00410908" w:rsidRDefault="002A4727" w:rsidP="002A4727">
            <w:pPr>
              <w:spacing w:line="240" w:lineRule="auto"/>
              <w:jc w:val="center"/>
              <w:rPr>
                <w:rFonts w:ascii="Times New Roman" w:hAnsi="Times New Roman" w:cs="Times New Roman"/>
                <w:color w:val="000000"/>
                <w:sz w:val="20"/>
                <w:szCs w:val="20"/>
              </w:rPr>
            </w:pPr>
            <w:r w:rsidRPr="006D613D">
              <w:rPr>
                <w:rFonts w:ascii="Times New Roman" w:hAnsi="Times New Roman" w:cs="Times New Roman"/>
                <w:color w:val="000000"/>
                <w:sz w:val="20"/>
                <w:szCs w:val="20"/>
              </w:rPr>
              <w:t>10%</w:t>
            </w:r>
          </w:p>
        </w:tc>
        <w:tc>
          <w:tcPr>
            <w:tcW w:w="1147" w:type="dxa"/>
            <w:tcBorders>
              <w:top w:val="single" w:sz="4" w:space="0" w:color="auto"/>
              <w:left w:val="nil"/>
              <w:bottom w:val="single" w:sz="4" w:space="0" w:color="auto"/>
              <w:right w:val="single" w:sz="4" w:space="0" w:color="000000"/>
            </w:tcBorders>
            <w:shd w:val="clear" w:color="auto" w:fill="auto"/>
            <w:vAlign w:val="center"/>
          </w:tcPr>
          <w:p w:rsidR="002A4727" w:rsidRDefault="002A4727" w:rsidP="002A4727">
            <w:pPr>
              <w:jc w:val="center"/>
              <w:rPr>
                <w:rFonts w:ascii="Calibri" w:hAnsi="Calibri" w:cs="Calibri"/>
                <w:color w:val="000000"/>
              </w:rPr>
            </w:pPr>
            <w:r>
              <w:rPr>
                <w:rFonts w:ascii="Calibri" w:hAnsi="Calibri" w:cs="Calibri"/>
                <w:color w:val="000000"/>
              </w:rPr>
              <w:t>5,5</w:t>
            </w:r>
          </w:p>
        </w:tc>
        <w:tc>
          <w:tcPr>
            <w:tcW w:w="1434" w:type="dxa"/>
            <w:tcBorders>
              <w:top w:val="single" w:sz="4" w:space="0" w:color="auto"/>
              <w:left w:val="nil"/>
              <w:bottom w:val="single" w:sz="4" w:space="0" w:color="auto"/>
              <w:right w:val="single" w:sz="4" w:space="0" w:color="000000"/>
            </w:tcBorders>
            <w:shd w:val="clear" w:color="auto" w:fill="auto"/>
            <w:vAlign w:val="center"/>
          </w:tcPr>
          <w:p w:rsidR="002A4727" w:rsidRDefault="002A4727" w:rsidP="002A4727">
            <w:pPr>
              <w:jc w:val="center"/>
              <w:rPr>
                <w:rFonts w:ascii="Calibri" w:hAnsi="Calibri" w:cs="Calibri"/>
                <w:color w:val="000000"/>
              </w:rPr>
            </w:pPr>
            <w:r>
              <w:rPr>
                <w:rFonts w:ascii="Calibri" w:hAnsi="Calibri" w:cs="Calibri"/>
                <w:color w:val="000000"/>
              </w:rPr>
              <w:t>12210,00</w:t>
            </w:r>
          </w:p>
        </w:tc>
      </w:tr>
      <w:tr w:rsidR="002A4727" w:rsidRPr="0032219B" w:rsidTr="002A4727">
        <w:trPr>
          <w:trHeight w:val="921"/>
        </w:trPr>
        <w:tc>
          <w:tcPr>
            <w:tcW w:w="431" w:type="dxa"/>
            <w:tcBorders>
              <w:top w:val="single" w:sz="4" w:space="0" w:color="auto"/>
              <w:left w:val="single" w:sz="4" w:space="0" w:color="000000"/>
              <w:bottom w:val="single" w:sz="4" w:space="0" w:color="auto"/>
              <w:right w:val="single" w:sz="4" w:space="0" w:color="000000"/>
            </w:tcBorders>
            <w:shd w:val="clear" w:color="auto" w:fill="auto"/>
            <w:vAlign w:val="center"/>
          </w:tcPr>
          <w:p w:rsidR="002A4727" w:rsidRDefault="002A4727" w:rsidP="008D4918">
            <w:pPr>
              <w:jc w:val="center"/>
              <w:rPr>
                <w:rFonts w:ascii="Times New Roman" w:hAnsi="Times New Roman" w:cs="Times New Roman"/>
                <w:bCs/>
                <w:sz w:val="20"/>
                <w:szCs w:val="20"/>
              </w:rPr>
            </w:pPr>
            <w:r>
              <w:rPr>
                <w:rFonts w:ascii="Times New Roman" w:hAnsi="Times New Roman" w:cs="Times New Roman"/>
                <w:bCs/>
                <w:sz w:val="20"/>
                <w:szCs w:val="20"/>
              </w:rPr>
              <w:t>8</w:t>
            </w:r>
          </w:p>
        </w:tc>
        <w:tc>
          <w:tcPr>
            <w:tcW w:w="719" w:type="dxa"/>
            <w:tcBorders>
              <w:top w:val="single" w:sz="4" w:space="0" w:color="auto"/>
              <w:left w:val="nil"/>
              <w:bottom w:val="single" w:sz="4" w:space="0" w:color="auto"/>
              <w:right w:val="single" w:sz="4" w:space="0" w:color="000000"/>
            </w:tcBorders>
            <w:shd w:val="clear" w:color="auto" w:fill="auto"/>
            <w:vAlign w:val="center"/>
          </w:tcPr>
          <w:p w:rsidR="002A4727" w:rsidRDefault="002A4727" w:rsidP="008D4918">
            <w:pPr>
              <w:spacing w:after="0" w:line="240" w:lineRule="auto"/>
              <w:jc w:val="center"/>
              <w:rPr>
                <w:rFonts w:ascii="Times New Roman" w:eastAsia="Times New Roman" w:hAnsi="Times New Roman" w:cs="Times New Roman"/>
                <w:color w:val="000000"/>
                <w:sz w:val="20"/>
                <w:szCs w:val="20"/>
                <w:lang w:eastAsia="ru-RU"/>
              </w:rPr>
            </w:pPr>
          </w:p>
        </w:tc>
        <w:tc>
          <w:tcPr>
            <w:tcW w:w="1828" w:type="dxa"/>
            <w:tcBorders>
              <w:top w:val="single" w:sz="4" w:space="0" w:color="auto"/>
              <w:left w:val="nil"/>
              <w:bottom w:val="single" w:sz="4" w:space="0" w:color="auto"/>
              <w:right w:val="single" w:sz="4" w:space="0" w:color="000000"/>
            </w:tcBorders>
            <w:shd w:val="clear" w:color="auto" w:fill="auto"/>
            <w:vAlign w:val="center"/>
          </w:tcPr>
          <w:p w:rsidR="002A4727" w:rsidRPr="00410908" w:rsidRDefault="002A4727" w:rsidP="008D4918">
            <w:pPr>
              <w:spacing w:line="240" w:lineRule="auto"/>
              <w:jc w:val="center"/>
              <w:rPr>
                <w:rFonts w:ascii="Times New Roman" w:hAnsi="Times New Roman" w:cs="Times New Roman"/>
                <w:sz w:val="20"/>
                <w:szCs w:val="20"/>
              </w:rPr>
            </w:pPr>
            <w:r w:rsidRPr="00D94A66">
              <w:rPr>
                <w:rFonts w:ascii="Times New Roman" w:hAnsi="Times New Roman" w:cs="Times New Roman"/>
                <w:sz w:val="20"/>
                <w:szCs w:val="20"/>
              </w:rPr>
              <w:t>ВАЛСАРТАН+САКУБИТРИЛ</w:t>
            </w:r>
          </w:p>
        </w:tc>
        <w:tc>
          <w:tcPr>
            <w:tcW w:w="2268" w:type="dxa"/>
            <w:tcBorders>
              <w:top w:val="single" w:sz="4" w:space="0" w:color="auto"/>
              <w:left w:val="nil"/>
              <w:bottom w:val="single" w:sz="4" w:space="0" w:color="auto"/>
              <w:right w:val="single" w:sz="4" w:space="0" w:color="000000"/>
            </w:tcBorders>
            <w:shd w:val="clear" w:color="auto" w:fill="auto"/>
            <w:vAlign w:val="center"/>
          </w:tcPr>
          <w:p w:rsidR="002A4727" w:rsidRPr="00410908" w:rsidRDefault="002A4727" w:rsidP="008D4918">
            <w:pPr>
              <w:spacing w:line="240" w:lineRule="auto"/>
              <w:jc w:val="center"/>
              <w:rPr>
                <w:rFonts w:ascii="Times New Roman" w:hAnsi="Times New Roman" w:cs="Times New Roman"/>
                <w:sz w:val="20"/>
                <w:szCs w:val="20"/>
              </w:rPr>
            </w:pPr>
            <w:r w:rsidRPr="00D94A66">
              <w:rPr>
                <w:rFonts w:ascii="Times New Roman" w:hAnsi="Times New Roman" w:cs="Times New Roman"/>
                <w:sz w:val="20"/>
                <w:szCs w:val="20"/>
              </w:rPr>
              <w:t>Таблетки, покрыт</w:t>
            </w:r>
            <w:r>
              <w:rPr>
                <w:rFonts w:ascii="Times New Roman" w:hAnsi="Times New Roman" w:cs="Times New Roman"/>
                <w:sz w:val="20"/>
                <w:szCs w:val="20"/>
              </w:rPr>
              <w:t xml:space="preserve">ые оболочкой 25.7 мг+24.3 мг </w:t>
            </w:r>
          </w:p>
        </w:tc>
        <w:tc>
          <w:tcPr>
            <w:tcW w:w="778" w:type="dxa"/>
            <w:tcBorders>
              <w:top w:val="single" w:sz="4" w:space="0" w:color="auto"/>
              <w:left w:val="nil"/>
              <w:bottom w:val="single" w:sz="4" w:space="0" w:color="auto"/>
              <w:right w:val="single" w:sz="4" w:space="0" w:color="000000"/>
            </w:tcBorders>
            <w:shd w:val="clear" w:color="auto" w:fill="auto"/>
            <w:vAlign w:val="center"/>
          </w:tcPr>
          <w:p w:rsidR="002A4727" w:rsidRPr="00410908" w:rsidRDefault="002A4727" w:rsidP="008D4918">
            <w:pPr>
              <w:spacing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140</w:t>
            </w:r>
          </w:p>
        </w:tc>
        <w:tc>
          <w:tcPr>
            <w:tcW w:w="497" w:type="dxa"/>
            <w:tcBorders>
              <w:top w:val="single" w:sz="4" w:space="0" w:color="auto"/>
              <w:left w:val="nil"/>
              <w:bottom w:val="single" w:sz="4" w:space="0" w:color="auto"/>
              <w:right w:val="single" w:sz="4" w:space="0" w:color="000000"/>
            </w:tcBorders>
            <w:shd w:val="clear" w:color="auto" w:fill="auto"/>
            <w:vAlign w:val="center"/>
          </w:tcPr>
          <w:p w:rsidR="002A4727" w:rsidRPr="00410908" w:rsidRDefault="002A4727" w:rsidP="008D4918">
            <w:pPr>
              <w:spacing w:line="240" w:lineRule="auto"/>
              <w:jc w:val="center"/>
              <w:rPr>
                <w:rFonts w:ascii="Times New Roman" w:hAnsi="Times New Roman" w:cs="Times New Roman"/>
                <w:sz w:val="20"/>
                <w:szCs w:val="20"/>
              </w:rPr>
            </w:pPr>
            <w:proofErr w:type="spellStart"/>
            <w:proofErr w:type="gramStart"/>
            <w:r>
              <w:rPr>
                <w:rFonts w:ascii="Times New Roman" w:hAnsi="Times New Roman" w:cs="Times New Roman"/>
                <w:sz w:val="20"/>
                <w:szCs w:val="20"/>
              </w:rPr>
              <w:t>шт</w:t>
            </w:r>
            <w:proofErr w:type="spellEnd"/>
            <w:proofErr w:type="gramEnd"/>
          </w:p>
        </w:tc>
        <w:tc>
          <w:tcPr>
            <w:tcW w:w="1085" w:type="dxa"/>
            <w:tcBorders>
              <w:top w:val="single" w:sz="4" w:space="0" w:color="auto"/>
              <w:left w:val="nil"/>
              <w:bottom w:val="single" w:sz="4" w:space="0" w:color="auto"/>
              <w:right w:val="single" w:sz="4" w:space="0" w:color="000000"/>
            </w:tcBorders>
            <w:shd w:val="clear" w:color="auto" w:fill="auto"/>
            <w:vAlign w:val="center"/>
          </w:tcPr>
          <w:p w:rsidR="002A4727" w:rsidRPr="00AC68EC" w:rsidRDefault="002A4727" w:rsidP="008D4918">
            <w:pPr>
              <w:jc w:val="center"/>
              <w:rPr>
                <w:rFonts w:ascii="Times New Roman" w:hAnsi="Times New Roman" w:cs="Times New Roman"/>
                <w:color w:val="000000"/>
                <w:sz w:val="18"/>
                <w:szCs w:val="18"/>
              </w:rPr>
            </w:pPr>
            <w:r>
              <w:rPr>
                <w:rFonts w:ascii="Times New Roman" w:hAnsi="Times New Roman" w:cs="Times New Roman"/>
                <w:color w:val="000000"/>
                <w:sz w:val="18"/>
                <w:szCs w:val="18"/>
              </w:rPr>
              <w:t>76,15</w:t>
            </w:r>
          </w:p>
        </w:tc>
        <w:tc>
          <w:tcPr>
            <w:tcW w:w="1004" w:type="dxa"/>
            <w:tcBorders>
              <w:top w:val="single" w:sz="4" w:space="0" w:color="auto"/>
              <w:left w:val="nil"/>
              <w:bottom w:val="single" w:sz="4" w:space="0" w:color="auto"/>
              <w:right w:val="single" w:sz="4" w:space="0" w:color="000000"/>
            </w:tcBorders>
            <w:shd w:val="clear" w:color="auto" w:fill="auto"/>
            <w:vAlign w:val="center"/>
          </w:tcPr>
          <w:p w:rsidR="002A4727" w:rsidRPr="003E415B" w:rsidRDefault="002A4727" w:rsidP="008D4918">
            <w:pPr>
              <w:spacing w:line="240" w:lineRule="auto"/>
              <w:jc w:val="center"/>
              <w:rPr>
                <w:rFonts w:ascii="Times New Roman" w:hAnsi="Times New Roman" w:cs="Times New Roman"/>
                <w:bCs/>
                <w:color w:val="000000"/>
                <w:sz w:val="20"/>
                <w:szCs w:val="20"/>
              </w:rPr>
            </w:pPr>
            <w:r w:rsidRPr="0014324F">
              <w:rPr>
                <w:rFonts w:ascii="Times New Roman" w:hAnsi="Times New Roman" w:cs="Times New Roman"/>
                <w:bCs/>
                <w:color w:val="000000"/>
                <w:sz w:val="20"/>
                <w:szCs w:val="20"/>
              </w:rPr>
              <w:t>50,22</w:t>
            </w:r>
          </w:p>
        </w:tc>
        <w:tc>
          <w:tcPr>
            <w:tcW w:w="1004" w:type="dxa"/>
            <w:tcBorders>
              <w:top w:val="single" w:sz="4" w:space="0" w:color="auto"/>
              <w:left w:val="nil"/>
              <w:bottom w:val="single" w:sz="4" w:space="0" w:color="auto"/>
              <w:right w:val="single" w:sz="4" w:space="0" w:color="000000"/>
            </w:tcBorders>
            <w:shd w:val="clear" w:color="auto" w:fill="auto"/>
            <w:vAlign w:val="center"/>
          </w:tcPr>
          <w:p w:rsidR="002A4727" w:rsidRPr="00410908" w:rsidRDefault="002A4727" w:rsidP="008D491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1018" w:type="dxa"/>
            <w:tcBorders>
              <w:top w:val="single" w:sz="4" w:space="0" w:color="auto"/>
              <w:left w:val="nil"/>
              <w:bottom w:val="single" w:sz="4" w:space="0" w:color="auto"/>
              <w:right w:val="single" w:sz="4" w:space="0" w:color="000000"/>
            </w:tcBorders>
            <w:shd w:val="clear" w:color="auto" w:fill="auto"/>
            <w:vAlign w:val="center"/>
          </w:tcPr>
          <w:p w:rsidR="002A4727" w:rsidRPr="00410908" w:rsidRDefault="002A4727" w:rsidP="008D4918">
            <w:pPr>
              <w:spacing w:line="240" w:lineRule="auto"/>
              <w:jc w:val="center"/>
              <w:rPr>
                <w:rFonts w:ascii="Times New Roman" w:hAnsi="Times New Roman" w:cs="Times New Roman"/>
                <w:b/>
                <w:sz w:val="20"/>
                <w:szCs w:val="20"/>
              </w:rPr>
            </w:pPr>
            <w:r>
              <w:rPr>
                <w:rFonts w:ascii="Times New Roman" w:hAnsi="Times New Roman" w:cs="Times New Roman"/>
                <w:b/>
                <w:sz w:val="20"/>
                <w:szCs w:val="20"/>
              </w:rPr>
              <w:t>-</w:t>
            </w:r>
          </w:p>
        </w:tc>
        <w:tc>
          <w:tcPr>
            <w:tcW w:w="851" w:type="dxa"/>
            <w:tcBorders>
              <w:top w:val="single" w:sz="4" w:space="0" w:color="auto"/>
              <w:left w:val="nil"/>
              <w:bottom w:val="single" w:sz="4" w:space="0" w:color="auto"/>
              <w:right w:val="single" w:sz="4" w:space="0" w:color="000000"/>
            </w:tcBorders>
            <w:shd w:val="clear" w:color="auto" w:fill="auto"/>
            <w:vAlign w:val="center"/>
          </w:tcPr>
          <w:p w:rsidR="002A4727" w:rsidRPr="00AC68EC" w:rsidRDefault="002A4727" w:rsidP="008D4918">
            <w:pPr>
              <w:jc w:val="center"/>
              <w:rPr>
                <w:rFonts w:ascii="Times New Roman" w:hAnsi="Times New Roman" w:cs="Times New Roman"/>
                <w:color w:val="000000"/>
                <w:sz w:val="18"/>
                <w:szCs w:val="18"/>
              </w:rPr>
            </w:pPr>
            <w:r>
              <w:rPr>
                <w:rFonts w:ascii="Times New Roman" w:hAnsi="Times New Roman" w:cs="Times New Roman"/>
                <w:color w:val="000000"/>
                <w:sz w:val="18"/>
                <w:szCs w:val="18"/>
              </w:rPr>
              <w:t>76,15</w:t>
            </w:r>
          </w:p>
        </w:tc>
        <w:tc>
          <w:tcPr>
            <w:tcW w:w="1147" w:type="dxa"/>
            <w:tcBorders>
              <w:top w:val="single" w:sz="4" w:space="0" w:color="auto"/>
              <w:left w:val="nil"/>
              <w:bottom w:val="single" w:sz="4" w:space="0" w:color="auto"/>
              <w:right w:val="single" w:sz="4" w:space="0" w:color="000000"/>
            </w:tcBorders>
            <w:shd w:val="clear" w:color="auto" w:fill="auto"/>
            <w:vAlign w:val="center"/>
          </w:tcPr>
          <w:p w:rsidR="002A4727" w:rsidRPr="00410908" w:rsidRDefault="002A4727" w:rsidP="002A4727">
            <w:pPr>
              <w:spacing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718" w:type="dxa"/>
            <w:tcBorders>
              <w:top w:val="single" w:sz="4" w:space="0" w:color="auto"/>
              <w:left w:val="nil"/>
              <w:bottom w:val="single" w:sz="4" w:space="0" w:color="auto"/>
              <w:right w:val="single" w:sz="4" w:space="0" w:color="000000"/>
            </w:tcBorders>
            <w:shd w:val="clear" w:color="auto" w:fill="auto"/>
            <w:vAlign w:val="center"/>
          </w:tcPr>
          <w:p w:rsidR="002A4727" w:rsidRPr="00410908" w:rsidRDefault="002A4727" w:rsidP="002A4727">
            <w:pPr>
              <w:spacing w:line="240" w:lineRule="auto"/>
              <w:jc w:val="center"/>
              <w:rPr>
                <w:rFonts w:ascii="Times New Roman" w:hAnsi="Times New Roman" w:cs="Times New Roman"/>
                <w:color w:val="000000"/>
                <w:sz w:val="20"/>
                <w:szCs w:val="20"/>
              </w:rPr>
            </w:pPr>
            <w:r w:rsidRPr="006D613D">
              <w:rPr>
                <w:rFonts w:ascii="Times New Roman" w:hAnsi="Times New Roman" w:cs="Times New Roman"/>
                <w:color w:val="000000"/>
                <w:sz w:val="20"/>
                <w:szCs w:val="20"/>
              </w:rPr>
              <w:t>10%</w:t>
            </w:r>
          </w:p>
        </w:tc>
        <w:tc>
          <w:tcPr>
            <w:tcW w:w="1147" w:type="dxa"/>
            <w:tcBorders>
              <w:top w:val="single" w:sz="4" w:space="0" w:color="auto"/>
              <w:left w:val="nil"/>
              <w:bottom w:val="single" w:sz="4" w:space="0" w:color="auto"/>
              <w:right w:val="single" w:sz="4" w:space="0" w:color="000000"/>
            </w:tcBorders>
            <w:shd w:val="clear" w:color="auto" w:fill="auto"/>
            <w:vAlign w:val="center"/>
          </w:tcPr>
          <w:p w:rsidR="002A4727" w:rsidRDefault="002A4727" w:rsidP="002A4727">
            <w:pPr>
              <w:jc w:val="center"/>
              <w:rPr>
                <w:rFonts w:ascii="Calibri" w:hAnsi="Calibri" w:cs="Calibri"/>
                <w:color w:val="000000"/>
              </w:rPr>
            </w:pPr>
            <w:r>
              <w:rPr>
                <w:rFonts w:ascii="Calibri" w:hAnsi="Calibri" w:cs="Calibri"/>
                <w:color w:val="000000"/>
              </w:rPr>
              <w:t>83,76</w:t>
            </w:r>
          </w:p>
        </w:tc>
        <w:tc>
          <w:tcPr>
            <w:tcW w:w="1434" w:type="dxa"/>
            <w:tcBorders>
              <w:top w:val="single" w:sz="4" w:space="0" w:color="auto"/>
              <w:left w:val="nil"/>
              <w:bottom w:val="single" w:sz="4" w:space="0" w:color="auto"/>
              <w:right w:val="single" w:sz="4" w:space="0" w:color="000000"/>
            </w:tcBorders>
            <w:shd w:val="clear" w:color="auto" w:fill="auto"/>
            <w:vAlign w:val="center"/>
          </w:tcPr>
          <w:p w:rsidR="002A4727" w:rsidRDefault="002A4727" w:rsidP="002A4727">
            <w:pPr>
              <w:jc w:val="center"/>
              <w:rPr>
                <w:rFonts w:ascii="Calibri" w:hAnsi="Calibri" w:cs="Calibri"/>
                <w:color w:val="000000"/>
              </w:rPr>
            </w:pPr>
            <w:r>
              <w:rPr>
                <w:rFonts w:ascii="Calibri" w:hAnsi="Calibri" w:cs="Calibri"/>
                <w:color w:val="000000"/>
              </w:rPr>
              <w:t>11726,40</w:t>
            </w:r>
          </w:p>
        </w:tc>
      </w:tr>
      <w:tr w:rsidR="002A4727" w:rsidRPr="0032219B" w:rsidTr="002A4727">
        <w:trPr>
          <w:trHeight w:val="921"/>
        </w:trPr>
        <w:tc>
          <w:tcPr>
            <w:tcW w:w="431" w:type="dxa"/>
            <w:tcBorders>
              <w:top w:val="single" w:sz="4" w:space="0" w:color="auto"/>
              <w:left w:val="single" w:sz="4" w:space="0" w:color="000000"/>
              <w:bottom w:val="single" w:sz="4" w:space="0" w:color="auto"/>
              <w:right w:val="single" w:sz="4" w:space="0" w:color="000000"/>
            </w:tcBorders>
            <w:shd w:val="clear" w:color="auto" w:fill="auto"/>
            <w:vAlign w:val="center"/>
          </w:tcPr>
          <w:p w:rsidR="002A4727" w:rsidRDefault="002A4727" w:rsidP="008D4918">
            <w:pPr>
              <w:jc w:val="center"/>
              <w:rPr>
                <w:rFonts w:ascii="Times New Roman" w:hAnsi="Times New Roman" w:cs="Times New Roman"/>
                <w:bCs/>
                <w:sz w:val="20"/>
                <w:szCs w:val="20"/>
              </w:rPr>
            </w:pPr>
            <w:r>
              <w:rPr>
                <w:rFonts w:ascii="Times New Roman" w:hAnsi="Times New Roman" w:cs="Times New Roman"/>
                <w:bCs/>
                <w:sz w:val="20"/>
                <w:szCs w:val="20"/>
              </w:rPr>
              <w:t>9</w:t>
            </w:r>
          </w:p>
        </w:tc>
        <w:tc>
          <w:tcPr>
            <w:tcW w:w="719" w:type="dxa"/>
            <w:tcBorders>
              <w:top w:val="single" w:sz="4" w:space="0" w:color="auto"/>
              <w:left w:val="nil"/>
              <w:bottom w:val="single" w:sz="4" w:space="0" w:color="auto"/>
              <w:right w:val="single" w:sz="4" w:space="0" w:color="000000"/>
            </w:tcBorders>
            <w:shd w:val="clear" w:color="auto" w:fill="auto"/>
            <w:vAlign w:val="center"/>
          </w:tcPr>
          <w:p w:rsidR="002A4727" w:rsidRDefault="002A4727" w:rsidP="008D4918">
            <w:pPr>
              <w:spacing w:after="0" w:line="240" w:lineRule="auto"/>
              <w:jc w:val="center"/>
              <w:rPr>
                <w:rFonts w:ascii="Times New Roman" w:eastAsia="Times New Roman" w:hAnsi="Times New Roman" w:cs="Times New Roman"/>
                <w:color w:val="000000"/>
                <w:sz w:val="20"/>
                <w:szCs w:val="20"/>
                <w:lang w:eastAsia="ru-RU"/>
              </w:rPr>
            </w:pPr>
          </w:p>
        </w:tc>
        <w:tc>
          <w:tcPr>
            <w:tcW w:w="1828" w:type="dxa"/>
            <w:tcBorders>
              <w:top w:val="single" w:sz="4" w:space="0" w:color="auto"/>
              <w:left w:val="nil"/>
              <w:bottom w:val="single" w:sz="4" w:space="0" w:color="auto"/>
              <w:right w:val="single" w:sz="4" w:space="0" w:color="000000"/>
            </w:tcBorders>
            <w:shd w:val="clear" w:color="auto" w:fill="auto"/>
            <w:vAlign w:val="center"/>
          </w:tcPr>
          <w:p w:rsidR="002A4727" w:rsidRPr="00410908" w:rsidRDefault="002A4727" w:rsidP="008D4918">
            <w:pPr>
              <w:spacing w:line="240" w:lineRule="auto"/>
              <w:jc w:val="center"/>
              <w:rPr>
                <w:rFonts w:ascii="Times New Roman" w:hAnsi="Times New Roman" w:cs="Times New Roman"/>
                <w:sz w:val="20"/>
                <w:szCs w:val="20"/>
              </w:rPr>
            </w:pPr>
            <w:r w:rsidRPr="00D94A66">
              <w:rPr>
                <w:rFonts w:ascii="Times New Roman" w:hAnsi="Times New Roman" w:cs="Times New Roman"/>
                <w:sz w:val="20"/>
                <w:szCs w:val="20"/>
              </w:rPr>
              <w:t>ВАЛСАРТАН+САКУБИТРИЛ</w:t>
            </w:r>
          </w:p>
        </w:tc>
        <w:tc>
          <w:tcPr>
            <w:tcW w:w="2268" w:type="dxa"/>
            <w:tcBorders>
              <w:top w:val="single" w:sz="4" w:space="0" w:color="auto"/>
              <w:left w:val="nil"/>
              <w:bottom w:val="single" w:sz="4" w:space="0" w:color="auto"/>
              <w:right w:val="single" w:sz="4" w:space="0" w:color="000000"/>
            </w:tcBorders>
            <w:shd w:val="clear" w:color="auto" w:fill="auto"/>
            <w:vAlign w:val="center"/>
          </w:tcPr>
          <w:p w:rsidR="002A4727" w:rsidRPr="00410908" w:rsidRDefault="002A4727" w:rsidP="008D4918">
            <w:pPr>
              <w:spacing w:line="240" w:lineRule="auto"/>
              <w:jc w:val="center"/>
              <w:rPr>
                <w:rFonts w:ascii="Times New Roman" w:hAnsi="Times New Roman" w:cs="Times New Roman"/>
                <w:sz w:val="20"/>
                <w:szCs w:val="20"/>
              </w:rPr>
            </w:pPr>
            <w:r w:rsidRPr="00D94A66">
              <w:rPr>
                <w:rFonts w:ascii="Times New Roman" w:hAnsi="Times New Roman" w:cs="Times New Roman"/>
                <w:sz w:val="20"/>
                <w:szCs w:val="20"/>
              </w:rPr>
              <w:t>Таблетки, покрытые оболочкой 51.4 мг+48.6 мг</w:t>
            </w:r>
          </w:p>
        </w:tc>
        <w:tc>
          <w:tcPr>
            <w:tcW w:w="778" w:type="dxa"/>
            <w:tcBorders>
              <w:top w:val="single" w:sz="4" w:space="0" w:color="auto"/>
              <w:left w:val="nil"/>
              <w:bottom w:val="single" w:sz="4" w:space="0" w:color="auto"/>
              <w:right w:val="single" w:sz="4" w:space="0" w:color="000000"/>
            </w:tcBorders>
            <w:shd w:val="clear" w:color="auto" w:fill="auto"/>
            <w:vAlign w:val="center"/>
          </w:tcPr>
          <w:p w:rsidR="002A4727" w:rsidRPr="00410908" w:rsidRDefault="002A4727" w:rsidP="008D4918">
            <w:pPr>
              <w:spacing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84</w:t>
            </w:r>
          </w:p>
        </w:tc>
        <w:tc>
          <w:tcPr>
            <w:tcW w:w="497" w:type="dxa"/>
            <w:tcBorders>
              <w:top w:val="single" w:sz="4" w:space="0" w:color="auto"/>
              <w:left w:val="nil"/>
              <w:bottom w:val="single" w:sz="4" w:space="0" w:color="auto"/>
              <w:right w:val="single" w:sz="4" w:space="0" w:color="000000"/>
            </w:tcBorders>
            <w:shd w:val="clear" w:color="auto" w:fill="auto"/>
            <w:vAlign w:val="center"/>
          </w:tcPr>
          <w:p w:rsidR="002A4727" w:rsidRPr="00410908" w:rsidRDefault="002A4727" w:rsidP="008D4918">
            <w:pPr>
              <w:spacing w:line="240" w:lineRule="auto"/>
              <w:jc w:val="center"/>
              <w:rPr>
                <w:rFonts w:ascii="Times New Roman" w:hAnsi="Times New Roman" w:cs="Times New Roman"/>
                <w:sz w:val="20"/>
                <w:szCs w:val="20"/>
              </w:rPr>
            </w:pPr>
            <w:proofErr w:type="spellStart"/>
            <w:proofErr w:type="gramStart"/>
            <w:r>
              <w:rPr>
                <w:rFonts w:ascii="Times New Roman" w:hAnsi="Times New Roman" w:cs="Times New Roman"/>
                <w:sz w:val="20"/>
                <w:szCs w:val="20"/>
              </w:rPr>
              <w:t>шт</w:t>
            </w:r>
            <w:proofErr w:type="spellEnd"/>
            <w:proofErr w:type="gramEnd"/>
          </w:p>
        </w:tc>
        <w:tc>
          <w:tcPr>
            <w:tcW w:w="1085" w:type="dxa"/>
            <w:tcBorders>
              <w:top w:val="single" w:sz="4" w:space="0" w:color="auto"/>
              <w:left w:val="nil"/>
              <w:bottom w:val="single" w:sz="4" w:space="0" w:color="auto"/>
              <w:right w:val="single" w:sz="4" w:space="0" w:color="000000"/>
            </w:tcBorders>
            <w:shd w:val="clear" w:color="auto" w:fill="auto"/>
            <w:vAlign w:val="center"/>
          </w:tcPr>
          <w:p w:rsidR="002A4727" w:rsidRPr="00AC68EC" w:rsidRDefault="002A4727" w:rsidP="008D4918">
            <w:pPr>
              <w:jc w:val="center"/>
              <w:rPr>
                <w:rFonts w:ascii="Times New Roman" w:hAnsi="Times New Roman" w:cs="Times New Roman"/>
                <w:color w:val="000000"/>
                <w:sz w:val="18"/>
                <w:szCs w:val="18"/>
              </w:rPr>
            </w:pPr>
            <w:r>
              <w:rPr>
                <w:rFonts w:ascii="Times New Roman" w:hAnsi="Times New Roman" w:cs="Times New Roman"/>
                <w:color w:val="000000"/>
                <w:sz w:val="18"/>
                <w:szCs w:val="18"/>
              </w:rPr>
              <w:t>76,49</w:t>
            </w:r>
          </w:p>
        </w:tc>
        <w:tc>
          <w:tcPr>
            <w:tcW w:w="1004" w:type="dxa"/>
            <w:tcBorders>
              <w:top w:val="single" w:sz="4" w:space="0" w:color="auto"/>
              <w:left w:val="nil"/>
              <w:bottom w:val="single" w:sz="4" w:space="0" w:color="auto"/>
              <w:right w:val="single" w:sz="4" w:space="0" w:color="000000"/>
            </w:tcBorders>
            <w:shd w:val="clear" w:color="auto" w:fill="auto"/>
            <w:vAlign w:val="center"/>
          </w:tcPr>
          <w:p w:rsidR="002A4727" w:rsidRPr="003E415B" w:rsidRDefault="002A4727" w:rsidP="008D4918">
            <w:pPr>
              <w:spacing w:line="240" w:lineRule="auto"/>
              <w:jc w:val="center"/>
              <w:rPr>
                <w:rFonts w:ascii="Times New Roman" w:hAnsi="Times New Roman" w:cs="Times New Roman"/>
                <w:bCs/>
                <w:color w:val="000000"/>
                <w:sz w:val="20"/>
                <w:szCs w:val="20"/>
              </w:rPr>
            </w:pPr>
            <w:r>
              <w:rPr>
                <w:rFonts w:ascii="Times New Roman" w:hAnsi="Times New Roman" w:cs="Times New Roman"/>
                <w:bCs/>
                <w:color w:val="000000"/>
                <w:sz w:val="20"/>
                <w:szCs w:val="20"/>
              </w:rPr>
              <w:t>50,44</w:t>
            </w:r>
          </w:p>
        </w:tc>
        <w:tc>
          <w:tcPr>
            <w:tcW w:w="1004" w:type="dxa"/>
            <w:tcBorders>
              <w:top w:val="single" w:sz="4" w:space="0" w:color="auto"/>
              <w:left w:val="nil"/>
              <w:bottom w:val="single" w:sz="4" w:space="0" w:color="auto"/>
              <w:right w:val="single" w:sz="4" w:space="0" w:color="000000"/>
            </w:tcBorders>
            <w:shd w:val="clear" w:color="auto" w:fill="auto"/>
            <w:vAlign w:val="center"/>
          </w:tcPr>
          <w:p w:rsidR="002A4727" w:rsidRPr="00410908" w:rsidRDefault="002A4727" w:rsidP="008D491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1018" w:type="dxa"/>
            <w:tcBorders>
              <w:top w:val="single" w:sz="4" w:space="0" w:color="auto"/>
              <w:left w:val="nil"/>
              <w:bottom w:val="single" w:sz="4" w:space="0" w:color="auto"/>
              <w:right w:val="single" w:sz="4" w:space="0" w:color="000000"/>
            </w:tcBorders>
            <w:shd w:val="clear" w:color="auto" w:fill="auto"/>
            <w:vAlign w:val="center"/>
          </w:tcPr>
          <w:p w:rsidR="002A4727" w:rsidRPr="00410908" w:rsidRDefault="002A4727" w:rsidP="008D4918">
            <w:pPr>
              <w:spacing w:line="240" w:lineRule="auto"/>
              <w:jc w:val="center"/>
              <w:rPr>
                <w:rFonts w:ascii="Times New Roman" w:hAnsi="Times New Roman" w:cs="Times New Roman"/>
                <w:b/>
                <w:sz w:val="20"/>
                <w:szCs w:val="20"/>
              </w:rPr>
            </w:pPr>
            <w:r>
              <w:rPr>
                <w:rFonts w:ascii="Times New Roman" w:hAnsi="Times New Roman" w:cs="Times New Roman"/>
                <w:b/>
                <w:sz w:val="20"/>
                <w:szCs w:val="20"/>
              </w:rPr>
              <w:t>-</w:t>
            </w:r>
          </w:p>
        </w:tc>
        <w:tc>
          <w:tcPr>
            <w:tcW w:w="851" w:type="dxa"/>
            <w:tcBorders>
              <w:top w:val="single" w:sz="4" w:space="0" w:color="auto"/>
              <w:left w:val="nil"/>
              <w:bottom w:val="single" w:sz="4" w:space="0" w:color="auto"/>
              <w:right w:val="single" w:sz="4" w:space="0" w:color="000000"/>
            </w:tcBorders>
            <w:shd w:val="clear" w:color="auto" w:fill="auto"/>
            <w:vAlign w:val="center"/>
          </w:tcPr>
          <w:p w:rsidR="002A4727" w:rsidRPr="00AC68EC" w:rsidRDefault="002A4727" w:rsidP="008D4918">
            <w:pPr>
              <w:jc w:val="center"/>
              <w:rPr>
                <w:rFonts w:ascii="Times New Roman" w:hAnsi="Times New Roman" w:cs="Times New Roman"/>
                <w:color w:val="000000"/>
                <w:sz w:val="18"/>
                <w:szCs w:val="18"/>
              </w:rPr>
            </w:pPr>
            <w:r>
              <w:rPr>
                <w:rFonts w:ascii="Times New Roman" w:hAnsi="Times New Roman" w:cs="Times New Roman"/>
                <w:color w:val="000000"/>
                <w:sz w:val="18"/>
                <w:szCs w:val="18"/>
              </w:rPr>
              <w:t>76,49</w:t>
            </w:r>
          </w:p>
        </w:tc>
        <w:tc>
          <w:tcPr>
            <w:tcW w:w="1147" w:type="dxa"/>
            <w:tcBorders>
              <w:top w:val="single" w:sz="4" w:space="0" w:color="auto"/>
              <w:left w:val="nil"/>
              <w:bottom w:val="single" w:sz="4" w:space="0" w:color="auto"/>
              <w:right w:val="single" w:sz="4" w:space="0" w:color="000000"/>
            </w:tcBorders>
            <w:shd w:val="clear" w:color="auto" w:fill="auto"/>
            <w:vAlign w:val="center"/>
          </w:tcPr>
          <w:p w:rsidR="002A4727" w:rsidRPr="00410908" w:rsidRDefault="002A4727" w:rsidP="002A4727">
            <w:pPr>
              <w:spacing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718" w:type="dxa"/>
            <w:tcBorders>
              <w:top w:val="single" w:sz="4" w:space="0" w:color="auto"/>
              <w:left w:val="nil"/>
              <w:bottom w:val="single" w:sz="4" w:space="0" w:color="auto"/>
              <w:right w:val="single" w:sz="4" w:space="0" w:color="000000"/>
            </w:tcBorders>
            <w:shd w:val="clear" w:color="auto" w:fill="auto"/>
            <w:vAlign w:val="center"/>
          </w:tcPr>
          <w:p w:rsidR="002A4727" w:rsidRPr="00410908" w:rsidRDefault="002A4727" w:rsidP="002A4727">
            <w:pPr>
              <w:spacing w:line="240" w:lineRule="auto"/>
              <w:jc w:val="center"/>
              <w:rPr>
                <w:rFonts w:ascii="Times New Roman" w:hAnsi="Times New Roman" w:cs="Times New Roman"/>
                <w:color w:val="000000"/>
                <w:sz w:val="20"/>
                <w:szCs w:val="20"/>
              </w:rPr>
            </w:pPr>
            <w:r w:rsidRPr="006D613D">
              <w:rPr>
                <w:rFonts w:ascii="Times New Roman" w:hAnsi="Times New Roman" w:cs="Times New Roman"/>
                <w:color w:val="000000"/>
                <w:sz w:val="20"/>
                <w:szCs w:val="20"/>
              </w:rPr>
              <w:t>10%</w:t>
            </w:r>
          </w:p>
        </w:tc>
        <w:tc>
          <w:tcPr>
            <w:tcW w:w="1147" w:type="dxa"/>
            <w:tcBorders>
              <w:top w:val="single" w:sz="4" w:space="0" w:color="auto"/>
              <w:left w:val="nil"/>
              <w:bottom w:val="single" w:sz="4" w:space="0" w:color="auto"/>
              <w:right w:val="single" w:sz="4" w:space="0" w:color="000000"/>
            </w:tcBorders>
            <w:shd w:val="clear" w:color="auto" w:fill="auto"/>
            <w:vAlign w:val="center"/>
          </w:tcPr>
          <w:p w:rsidR="002A4727" w:rsidRDefault="002A4727" w:rsidP="002A4727">
            <w:pPr>
              <w:jc w:val="center"/>
              <w:rPr>
                <w:rFonts w:ascii="Calibri" w:hAnsi="Calibri" w:cs="Calibri"/>
                <w:color w:val="000000"/>
              </w:rPr>
            </w:pPr>
            <w:r>
              <w:rPr>
                <w:rFonts w:ascii="Calibri" w:hAnsi="Calibri" w:cs="Calibri"/>
                <w:color w:val="000000"/>
              </w:rPr>
              <w:t>84,14</w:t>
            </w:r>
          </w:p>
        </w:tc>
        <w:tc>
          <w:tcPr>
            <w:tcW w:w="1434" w:type="dxa"/>
            <w:tcBorders>
              <w:top w:val="single" w:sz="4" w:space="0" w:color="auto"/>
              <w:left w:val="nil"/>
              <w:bottom w:val="single" w:sz="4" w:space="0" w:color="auto"/>
              <w:right w:val="single" w:sz="4" w:space="0" w:color="000000"/>
            </w:tcBorders>
            <w:shd w:val="clear" w:color="auto" w:fill="auto"/>
            <w:vAlign w:val="center"/>
          </w:tcPr>
          <w:p w:rsidR="002A4727" w:rsidRDefault="002A4727" w:rsidP="002A4727">
            <w:pPr>
              <w:jc w:val="center"/>
              <w:rPr>
                <w:rFonts w:ascii="Calibri" w:hAnsi="Calibri" w:cs="Calibri"/>
                <w:color w:val="000000"/>
              </w:rPr>
            </w:pPr>
            <w:r>
              <w:rPr>
                <w:rFonts w:ascii="Calibri" w:hAnsi="Calibri" w:cs="Calibri"/>
                <w:color w:val="000000"/>
              </w:rPr>
              <w:t>7067,76</w:t>
            </w:r>
          </w:p>
        </w:tc>
      </w:tr>
      <w:tr w:rsidR="002A4727" w:rsidRPr="0032219B" w:rsidTr="002A4727">
        <w:trPr>
          <w:trHeight w:val="921"/>
        </w:trPr>
        <w:tc>
          <w:tcPr>
            <w:tcW w:w="431" w:type="dxa"/>
            <w:tcBorders>
              <w:top w:val="single" w:sz="4" w:space="0" w:color="auto"/>
              <w:left w:val="single" w:sz="4" w:space="0" w:color="000000"/>
              <w:bottom w:val="single" w:sz="4" w:space="0" w:color="auto"/>
              <w:right w:val="single" w:sz="4" w:space="0" w:color="000000"/>
            </w:tcBorders>
            <w:shd w:val="clear" w:color="auto" w:fill="auto"/>
            <w:vAlign w:val="center"/>
          </w:tcPr>
          <w:p w:rsidR="002A4727" w:rsidRDefault="002A4727" w:rsidP="008D4918">
            <w:pPr>
              <w:jc w:val="center"/>
              <w:rPr>
                <w:rFonts w:ascii="Times New Roman" w:hAnsi="Times New Roman" w:cs="Times New Roman"/>
                <w:bCs/>
                <w:sz w:val="20"/>
                <w:szCs w:val="20"/>
              </w:rPr>
            </w:pPr>
            <w:r>
              <w:rPr>
                <w:rFonts w:ascii="Times New Roman" w:hAnsi="Times New Roman" w:cs="Times New Roman"/>
                <w:bCs/>
                <w:sz w:val="20"/>
                <w:szCs w:val="20"/>
              </w:rPr>
              <w:t>10</w:t>
            </w:r>
          </w:p>
        </w:tc>
        <w:tc>
          <w:tcPr>
            <w:tcW w:w="719" w:type="dxa"/>
            <w:tcBorders>
              <w:top w:val="single" w:sz="4" w:space="0" w:color="auto"/>
              <w:left w:val="nil"/>
              <w:bottom w:val="single" w:sz="4" w:space="0" w:color="auto"/>
              <w:right w:val="single" w:sz="4" w:space="0" w:color="000000"/>
            </w:tcBorders>
            <w:shd w:val="clear" w:color="auto" w:fill="auto"/>
            <w:vAlign w:val="center"/>
          </w:tcPr>
          <w:p w:rsidR="002A4727" w:rsidRDefault="002A4727" w:rsidP="008D4918">
            <w:pPr>
              <w:spacing w:after="0" w:line="240" w:lineRule="auto"/>
              <w:jc w:val="center"/>
              <w:rPr>
                <w:rFonts w:ascii="Times New Roman" w:eastAsia="Times New Roman" w:hAnsi="Times New Roman" w:cs="Times New Roman"/>
                <w:color w:val="000000"/>
                <w:sz w:val="20"/>
                <w:szCs w:val="20"/>
                <w:lang w:eastAsia="ru-RU"/>
              </w:rPr>
            </w:pPr>
          </w:p>
        </w:tc>
        <w:tc>
          <w:tcPr>
            <w:tcW w:w="1828" w:type="dxa"/>
            <w:tcBorders>
              <w:top w:val="single" w:sz="4" w:space="0" w:color="auto"/>
              <w:left w:val="nil"/>
              <w:bottom w:val="single" w:sz="4" w:space="0" w:color="auto"/>
              <w:right w:val="single" w:sz="4" w:space="0" w:color="000000"/>
            </w:tcBorders>
            <w:shd w:val="clear" w:color="auto" w:fill="auto"/>
            <w:vAlign w:val="center"/>
          </w:tcPr>
          <w:p w:rsidR="002A4727" w:rsidRPr="00410908" w:rsidRDefault="002A4727" w:rsidP="008D4918">
            <w:pPr>
              <w:spacing w:line="240" w:lineRule="auto"/>
              <w:jc w:val="center"/>
              <w:rPr>
                <w:rFonts w:ascii="Times New Roman" w:hAnsi="Times New Roman" w:cs="Times New Roman"/>
                <w:sz w:val="20"/>
                <w:szCs w:val="20"/>
              </w:rPr>
            </w:pPr>
            <w:r w:rsidRPr="00D94A66">
              <w:rPr>
                <w:rFonts w:ascii="Times New Roman" w:hAnsi="Times New Roman" w:cs="Times New Roman"/>
                <w:sz w:val="20"/>
                <w:szCs w:val="20"/>
              </w:rPr>
              <w:t>ИНТЕРФЕРОН ГАММА ЧЕЛОВЕЧЕСКИЙ РЕКОМБИНАНТНЫЙ. ИНГАРОН.</w:t>
            </w:r>
          </w:p>
        </w:tc>
        <w:tc>
          <w:tcPr>
            <w:tcW w:w="2268" w:type="dxa"/>
            <w:tcBorders>
              <w:top w:val="single" w:sz="4" w:space="0" w:color="auto"/>
              <w:left w:val="nil"/>
              <w:bottom w:val="single" w:sz="4" w:space="0" w:color="auto"/>
              <w:right w:val="single" w:sz="4" w:space="0" w:color="000000"/>
            </w:tcBorders>
            <w:shd w:val="clear" w:color="auto" w:fill="auto"/>
            <w:vAlign w:val="center"/>
          </w:tcPr>
          <w:p w:rsidR="002A4727" w:rsidRPr="00410908" w:rsidRDefault="002A4727" w:rsidP="008D4918">
            <w:pPr>
              <w:spacing w:line="240" w:lineRule="auto"/>
              <w:jc w:val="center"/>
              <w:rPr>
                <w:rFonts w:ascii="Times New Roman" w:hAnsi="Times New Roman" w:cs="Times New Roman"/>
                <w:sz w:val="20"/>
                <w:szCs w:val="20"/>
              </w:rPr>
            </w:pPr>
            <w:proofErr w:type="spellStart"/>
            <w:r w:rsidRPr="00D94A66">
              <w:rPr>
                <w:rFonts w:ascii="Times New Roman" w:hAnsi="Times New Roman" w:cs="Times New Roman"/>
                <w:sz w:val="20"/>
                <w:szCs w:val="20"/>
              </w:rPr>
              <w:t>Лиофилизат</w:t>
            </w:r>
            <w:proofErr w:type="spellEnd"/>
            <w:r w:rsidRPr="00D94A66">
              <w:rPr>
                <w:rFonts w:ascii="Times New Roman" w:hAnsi="Times New Roman" w:cs="Times New Roman"/>
                <w:sz w:val="20"/>
                <w:szCs w:val="20"/>
              </w:rPr>
              <w:t xml:space="preserve"> для приготовления раствора для внутри</w:t>
            </w:r>
            <w:r>
              <w:rPr>
                <w:rFonts w:ascii="Times New Roman" w:hAnsi="Times New Roman" w:cs="Times New Roman"/>
                <w:sz w:val="20"/>
                <w:szCs w:val="20"/>
              </w:rPr>
              <w:t>мышечного и подкожного введения 500000 МЕ</w:t>
            </w:r>
          </w:p>
        </w:tc>
        <w:tc>
          <w:tcPr>
            <w:tcW w:w="778" w:type="dxa"/>
            <w:tcBorders>
              <w:top w:val="single" w:sz="4" w:space="0" w:color="auto"/>
              <w:left w:val="nil"/>
              <w:bottom w:val="single" w:sz="4" w:space="0" w:color="auto"/>
              <w:right w:val="single" w:sz="4" w:space="0" w:color="000000"/>
            </w:tcBorders>
            <w:shd w:val="clear" w:color="auto" w:fill="auto"/>
            <w:vAlign w:val="center"/>
          </w:tcPr>
          <w:p w:rsidR="002A4727" w:rsidRPr="00410908" w:rsidRDefault="002A4727" w:rsidP="008D4918">
            <w:pPr>
              <w:spacing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30000000</w:t>
            </w:r>
          </w:p>
        </w:tc>
        <w:tc>
          <w:tcPr>
            <w:tcW w:w="497" w:type="dxa"/>
            <w:tcBorders>
              <w:top w:val="single" w:sz="4" w:space="0" w:color="auto"/>
              <w:left w:val="nil"/>
              <w:bottom w:val="single" w:sz="4" w:space="0" w:color="auto"/>
              <w:right w:val="single" w:sz="4" w:space="0" w:color="000000"/>
            </w:tcBorders>
            <w:shd w:val="clear" w:color="auto" w:fill="auto"/>
            <w:vAlign w:val="center"/>
          </w:tcPr>
          <w:p w:rsidR="002A4727" w:rsidRPr="00410908" w:rsidRDefault="002A4727" w:rsidP="008D4918">
            <w:pPr>
              <w:spacing w:line="240" w:lineRule="auto"/>
              <w:jc w:val="center"/>
              <w:rPr>
                <w:rFonts w:ascii="Times New Roman" w:hAnsi="Times New Roman" w:cs="Times New Roman"/>
                <w:sz w:val="20"/>
                <w:szCs w:val="20"/>
              </w:rPr>
            </w:pPr>
            <w:r>
              <w:rPr>
                <w:rFonts w:ascii="Times New Roman" w:hAnsi="Times New Roman" w:cs="Times New Roman"/>
                <w:sz w:val="20"/>
                <w:szCs w:val="20"/>
              </w:rPr>
              <w:t>МЕ</w:t>
            </w:r>
          </w:p>
        </w:tc>
        <w:tc>
          <w:tcPr>
            <w:tcW w:w="1085" w:type="dxa"/>
            <w:tcBorders>
              <w:top w:val="single" w:sz="4" w:space="0" w:color="auto"/>
              <w:left w:val="nil"/>
              <w:bottom w:val="single" w:sz="4" w:space="0" w:color="auto"/>
              <w:right w:val="single" w:sz="4" w:space="0" w:color="000000"/>
            </w:tcBorders>
            <w:shd w:val="clear" w:color="auto" w:fill="auto"/>
            <w:vAlign w:val="center"/>
          </w:tcPr>
          <w:p w:rsidR="002A4727" w:rsidRPr="00AC68EC" w:rsidRDefault="002A4727" w:rsidP="008D4918">
            <w:pPr>
              <w:jc w:val="center"/>
              <w:rPr>
                <w:rFonts w:ascii="Times New Roman" w:hAnsi="Times New Roman" w:cs="Times New Roman"/>
                <w:color w:val="000000"/>
                <w:sz w:val="18"/>
                <w:szCs w:val="18"/>
              </w:rPr>
            </w:pPr>
            <w:r>
              <w:rPr>
                <w:rFonts w:ascii="Times New Roman" w:hAnsi="Times New Roman" w:cs="Times New Roman"/>
                <w:color w:val="000000"/>
                <w:sz w:val="18"/>
                <w:szCs w:val="18"/>
              </w:rPr>
              <w:t>0,001927664</w:t>
            </w:r>
          </w:p>
        </w:tc>
        <w:tc>
          <w:tcPr>
            <w:tcW w:w="1004" w:type="dxa"/>
            <w:tcBorders>
              <w:top w:val="single" w:sz="4" w:space="0" w:color="auto"/>
              <w:left w:val="nil"/>
              <w:bottom w:val="single" w:sz="4" w:space="0" w:color="auto"/>
              <w:right w:val="single" w:sz="4" w:space="0" w:color="000000"/>
            </w:tcBorders>
            <w:shd w:val="clear" w:color="auto" w:fill="auto"/>
            <w:vAlign w:val="center"/>
          </w:tcPr>
          <w:p w:rsidR="002A4727" w:rsidRPr="00410908" w:rsidRDefault="002A4727" w:rsidP="008D4918">
            <w:pPr>
              <w:spacing w:line="240" w:lineRule="auto"/>
              <w:jc w:val="center"/>
              <w:rPr>
                <w:rFonts w:ascii="Times New Roman" w:hAnsi="Times New Roman" w:cs="Times New Roman"/>
                <w:bCs/>
                <w:color w:val="000000"/>
                <w:sz w:val="20"/>
                <w:szCs w:val="20"/>
              </w:rPr>
            </w:pPr>
            <w:r w:rsidRPr="00860F5C">
              <w:rPr>
                <w:rFonts w:ascii="Times New Roman" w:hAnsi="Times New Roman" w:cs="Times New Roman"/>
                <w:bCs/>
                <w:color w:val="000000"/>
                <w:sz w:val="20"/>
                <w:szCs w:val="20"/>
              </w:rPr>
              <w:t>0,00173664</w:t>
            </w:r>
          </w:p>
        </w:tc>
        <w:tc>
          <w:tcPr>
            <w:tcW w:w="1004" w:type="dxa"/>
            <w:tcBorders>
              <w:top w:val="single" w:sz="4" w:space="0" w:color="auto"/>
              <w:left w:val="nil"/>
              <w:bottom w:val="single" w:sz="4" w:space="0" w:color="auto"/>
              <w:right w:val="single" w:sz="4" w:space="0" w:color="000000"/>
            </w:tcBorders>
            <w:shd w:val="clear" w:color="auto" w:fill="auto"/>
            <w:vAlign w:val="center"/>
          </w:tcPr>
          <w:p w:rsidR="002A4727" w:rsidRPr="00410908" w:rsidRDefault="002A4727" w:rsidP="008D491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1018" w:type="dxa"/>
            <w:tcBorders>
              <w:top w:val="single" w:sz="4" w:space="0" w:color="auto"/>
              <w:left w:val="nil"/>
              <w:bottom w:val="single" w:sz="4" w:space="0" w:color="auto"/>
              <w:right w:val="single" w:sz="4" w:space="0" w:color="000000"/>
            </w:tcBorders>
            <w:shd w:val="clear" w:color="auto" w:fill="auto"/>
            <w:vAlign w:val="center"/>
          </w:tcPr>
          <w:p w:rsidR="002A4727" w:rsidRPr="00410908" w:rsidRDefault="002A4727" w:rsidP="008D4918">
            <w:pPr>
              <w:spacing w:line="240" w:lineRule="auto"/>
              <w:jc w:val="center"/>
              <w:rPr>
                <w:rFonts w:ascii="Times New Roman" w:hAnsi="Times New Roman" w:cs="Times New Roman"/>
                <w:b/>
                <w:sz w:val="20"/>
                <w:szCs w:val="20"/>
              </w:rPr>
            </w:pPr>
            <w:r>
              <w:rPr>
                <w:rFonts w:ascii="Times New Roman" w:hAnsi="Times New Roman" w:cs="Times New Roman"/>
                <w:b/>
                <w:sz w:val="20"/>
                <w:szCs w:val="20"/>
              </w:rPr>
              <w:t>-</w:t>
            </w:r>
          </w:p>
        </w:tc>
        <w:tc>
          <w:tcPr>
            <w:tcW w:w="851" w:type="dxa"/>
            <w:tcBorders>
              <w:top w:val="single" w:sz="4" w:space="0" w:color="auto"/>
              <w:left w:val="nil"/>
              <w:bottom w:val="single" w:sz="4" w:space="0" w:color="auto"/>
              <w:right w:val="single" w:sz="4" w:space="0" w:color="000000"/>
            </w:tcBorders>
            <w:shd w:val="clear" w:color="auto" w:fill="auto"/>
            <w:vAlign w:val="center"/>
          </w:tcPr>
          <w:p w:rsidR="002A4727" w:rsidRPr="00AC68EC" w:rsidRDefault="002A4727" w:rsidP="008D4918">
            <w:pPr>
              <w:jc w:val="center"/>
              <w:rPr>
                <w:rFonts w:ascii="Times New Roman" w:hAnsi="Times New Roman" w:cs="Times New Roman"/>
                <w:color w:val="000000"/>
                <w:sz w:val="18"/>
                <w:szCs w:val="18"/>
              </w:rPr>
            </w:pPr>
            <w:r>
              <w:rPr>
                <w:rFonts w:ascii="Times New Roman" w:hAnsi="Times New Roman" w:cs="Times New Roman"/>
                <w:color w:val="000000"/>
                <w:sz w:val="18"/>
                <w:szCs w:val="18"/>
              </w:rPr>
              <w:t>0,001927664</w:t>
            </w:r>
          </w:p>
        </w:tc>
        <w:tc>
          <w:tcPr>
            <w:tcW w:w="1147" w:type="dxa"/>
            <w:tcBorders>
              <w:top w:val="single" w:sz="4" w:space="0" w:color="auto"/>
              <w:left w:val="nil"/>
              <w:bottom w:val="single" w:sz="4" w:space="0" w:color="auto"/>
              <w:right w:val="single" w:sz="4" w:space="0" w:color="000000"/>
            </w:tcBorders>
            <w:shd w:val="clear" w:color="auto" w:fill="auto"/>
            <w:vAlign w:val="center"/>
          </w:tcPr>
          <w:p w:rsidR="002A4727" w:rsidRPr="00410908" w:rsidRDefault="002A4727" w:rsidP="002A4727">
            <w:pPr>
              <w:spacing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718" w:type="dxa"/>
            <w:tcBorders>
              <w:top w:val="single" w:sz="4" w:space="0" w:color="auto"/>
              <w:left w:val="nil"/>
              <w:bottom w:val="single" w:sz="4" w:space="0" w:color="auto"/>
              <w:right w:val="single" w:sz="4" w:space="0" w:color="000000"/>
            </w:tcBorders>
            <w:shd w:val="clear" w:color="auto" w:fill="auto"/>
            <w:vAlign w:val="center"/>
          </w:tcPr>
          <w:p w:rsidR="002A4727" w:rsidRPr="00410908" w:rsidRDefault="002A4727" w:rsidP="002A4727">
            <w:pPr>
              <w:spacing w:line="240" w:lineRule="auto"/>
              <w:jc w:val="center"/>
              <w:rPr>
                <w:rFonts w:ascii="Times New Roman" w:hAnsi="Times New Roman" w:cs="Times New Roman"/>
                <w:color w:val="000000"/>
                <w:sz w:val="20"/>
                <w:szCs w:val="20"/>
              </w:rPr>
            </w:pPr>
            <w:r w:rsidRPr="006D613D">
              <w:rPr>
                <w:rFonts w:ascii="Times New Roman" w:hAnsi="Times New Roman" w:cs="Times New Roman"/>
                <w:color w:val="000000"/>
                <w:sz w:val="20"/>
                <w:szCs w:val="20"/>
              </w:rPr>
              <w:t>10%</w:t>
            </w:r>
          </w:p>
        </w:tc>
        <w:tc>
          <w:tcPr>
            <w:tcW w:w="1147" w:type="dxa"/>
            <w:tcBorders>
              <w:top w:val="single" w:sz="4" w:space="0" w:color="auto"/>
              <w:left w:val="nil"/>
              <w:bottom w:val="single" w:sz="4" w:space="0" w:color="auto"/>
              <w:right w:val="single" w:sz="4" w:space="0" w:color="000000"/>
            </w:tcBorders>
            <w:shd w:val="clear" w:color="auto" w:fill="auto"/>
            <w:vAlign w:val="center"/>
          </w:tcPr>
          <w:p w:rsidR="002A4727" w:rsidRDefault="002A4727" w:rsidP="002A4727">
            <w:pPr>
              <w:jc w:val="center"/>
              <w:rPr>
                <w:rFonts w:ascii="Calibri" w:hAnsi="Calibri" w:cs="Calibri"/>
                <w:color w:val="000000"/>
              </w:rPr>
            </w:pPr>
            <w:r>
              <w:rPr>
                <w:rFonts w:ascii="Calibri" w:hAnsi="Calibri" w:cs="Calibri"/>
                <w:color w:val="000000"/>
              </w:rPr>
              <w:t>0,0021204</w:t>
            </w:r>
          </w:p>
        </w:tc>
        <w:tc>
          <w:tcPr>
            <w:tcW w:w="1434" w:type="dxa"/>
            <w:tcBorders>
              <w:top w:val="single" w:sz="4" w:space="0" w:color="auto"/>
              <w:left w:val="nil"/>
              <w:bottom w:val="single" w:sz="4" w:space="0" w:color="auto"/>
              <w:right w:val="single" w:sz="4" w:space="0" w:color="000000"/>
            </w:tcBorders>
            <w:shd w:val="clear" w:color="auto" w:fill="auto"/>
            <w:vAlign w:val="center"/>
          </w:tcPr>
          <w:p w:rsidR="002A4727" w:rsidRDefault="002A4727" w:rsidP="002A4727">
            <w:pPr>
              <w:jc w:val="center"/>
              <w:rPr>
                <w:rFonts w:ascii="Calibri" w:hAnsi="Calibri" w:cs="Calibri"/>
                <w:color w:val="000000"/>
              </w:rPr>
            </w:pPr>
            <w:r>
              <w:rPr>
                <w:rFonts w:ascii="Calibri" w:hAnsi="Calibri" w:cs="Calibri"/>
                <w:color w:val="000000"/>
              </w:rPr>
              <w:t>63612,00</w:t>
            </w:r>
          </w:p>
        </w:tc>
      </w:tr>
      <w:tr w:rsidR="002A4727" w:rsidRPr="0032219B" w:rsidTr="002A4727">
        <w:trPr>
          <w:trHeight w:val="301"/>
        </w:trPr>
        <w:tc>
          <w:tcPr>
            <w:tcW w:w="431" w:type="dxa"/>
            <w:tcBorders>
              <w:top w:val="single" w:sz="4" w:space="0" w:color="auto"/>
              <w:left w:val="single" w:sz="4" w:space="0" w:color="000000"/>
              <w:bottom w:val="single" w:sz="4" w:space="0" w:color="auto"/>
              <w:right w:val="single" w:sz="4" w:space="0" w:color="000000"/>
            </w:tcBorders>
            <w:shd w:val="clear" w:color="auto" w:fill="auto"/>
            <w:vAlign w:val="center"/>
          </w:tcPr>
          <w:p w:rsidR="002A4727" w:rsidRPr="00410908" w:rsidRDefault="002A4727" w:rsidP="00410908">
            <w:pPr>
              <w:spacing w:line="240" w:lineRule="auto"/>
              <w:jc w:val="center"/>
              <w:rPr>
                <w:rFonts w:ascii="Times New Roman" w:hAnsi="Times New Roman" w:cs="Times New Roman"/>
                <w:bCs/>
                <w:sz w:val="20"/>
                <w:szCs w:val="20"/>
              </w:rPr>
            </w:pPr>
          </w:p>
        </w:tc>
        <w:tc>
          <w:tcPr>
            <w:tcW w:w="719" w:type="dxa"/>
            <w:tcBorders>
              <w:top w:val="single" w:sz="4" w:space="0" w:color="auto"/>
              <w:left w:val="nil"/>
              <w:bottom w:val="single" w:sz="4" w:space="0" w:color="auto"/>
              <w:right w:val="single" w:sz="4" w:space="0" w:color="000000"/>
            </w:tcBorders>
            <w:shd w:val="clear" w:color="auto" w:fill="auto"/>
            <w:vAlign w:val="center"/>
          </w:tcPr>
          <w:p w:rsidR="002A4727" w:rsidRPr="00410908" w:rsidRDefault="002A4727" w:rsidP="00410908">
            <w:pPr>
              <w:spacing w:after="0" w:line="240" w:lineRule="auto"/>
              <w:jc w:val="center"/>
              <w:rPr>
                <w:rFonts w:ascii="Times New Roman" w:eastAsia="Times New Roman" w:hAnsi="Times New Roman" w:cs="Times New Roman"/>
                <w:color w:val="000000"/>
                <w:sz w:val="20"/>
                <w:szCs w:val="20"/>
                <w:lang w:eastAsia="ru-RU"/>
              </w:rPr>
            </w:pPr>
          </w:p>
        </w:tc>
        <w:tc>
          <w:tcPr>
            <w:tcW w:w="1828" w:type="dxa"/>
            <w:tcBorders>
              <w:top w:val="single" w:sz="4" w:space="0" w:color="auto"/>
              <w:left w:val="nil"/>
              <w:bottom w:val="single" w:sz="4" w:space="0" w:color="auto"/>
              <w:right w:val="single" w:sz="4" w:space="0" w:color="000000"/>
            </w:tcBorders>
            <w:shd w:val="clear" w:color="auto" w:fill="auto"/>
            <w:vAlign w:val="center"/>
          </w:tcPr>
          <w:p w:rsidR="002A4727" w:rsidRPr="00410908" w:rsidRDefault="002A4727" w:rsidP="00410908">
            <w:pPr>
              <w:spacing w:line="240" w:lineRule="auto"/>
              <w:jc w:val="center"/>
              <w:rPr>
                <w:rFonts w:ascii="Times New Roman" w:hAnsi="Times New Roman" w:cs="Times New Roman"/>
                <w:sz w:val="20"/>
                <w:szCs w:val="20"/>
              </w:rPr>
            </w:pPr>
          </w:p>
        </w:tc>
        <w:tc>
          <w:tcPr>
            <w:tcW w:w="2268" w:type="dxa"/>
            <w:tcBorders>
              <w:top w:val="single" w:sz="4" w:space="0" w:color="auto"/>
              <w:left w:val="nil"/>
              <w:bottom w:val="single" w:sz="4" w:space="0" w:color="auto"/>
              <w:right w:val="single" w:sz="4" w:space="0" w:color="000000"/>
            </w:tcBorders>
            <w:shd w:val="clear" w:color="auto" w:fill="auto"/>
            <w:vAlign w:val="center"/>
          </w:tcPr>
          <w:p w:rsidR="002A4727" w:rsidRPr="00410908" w:rsidRDefault="002A4727" w:rsidP="00410908">
            <w:pPr>
              <w:spacing w:line="240" w:lineRule="auto"/>
              <w:jc w:val="center"/>
              <w:rPr>
                <w:rFonts w:ascii="Times New Roman" w:hAnsi="Times New Roman" w:cs="Times New Roman"/>
                <w:sz w:val="20"/>
                <w:szCs w:val="20"/>
              </w:rPr>
            </w:pPr>
          </w:p>
        </w:tc>
        <w:tc>
          <w:tcPr>
            <w:tcW w:w="778" w:type="dxa"/>
            <w:tcBorders>
              <w:top w:val="single" w:sz="4" w:space="0" w:color="auto"/>
              <w:left w:val="nil"/>
              <w:bottom w:val="single" w:sz="4" w:space="0" w:color="auto"/>
              <w:right w:val="single" w:sz="4" w:space="0" w:color="000000"/>
            </w:tcBorders>
            <w:shd w:val="clear" w:color="auto" w:fill="auto"/>
            <w:vAlign w:val="center"/>
          </w:tcPr>
          <w:p w:rsidR="002A4727" w:rsidRPr="00410908" w:rsidRDefault="002A4727" w:rsidP="00410908">
            <w:pPr>
              <w:spacing w:line="240" w:lineRule="auto"/>
              <w:jc w:val="center"/>
              <w:rPr>
                <w:rFonts w:ascii="Times New Roman" w:hAnsi="Times New Roman" w:cs="Times New Roman"/>
                <w:color w:val="000000"/>
                <w:sz w:val="20"/>
                <w:szCs w:val="20"/>
              </w:rPr>
            </w:pPr>
          </w:p>
        </w:tc>
        <w:tc>
          <w:tcPr>
            <w:tcW w:w="497" w:type="dxa"/>
            <w:tcBorders>
              <w:top w:val="single" w:sz="4" w:space="0" w:color="auto"/>
              <w:left w:val="nil"/>
              <w:bottom w:val="single" w:sz="4" w:space="0" w:color="auto"/>
              <w:right w:val="single" w:sz="4" w:space="0" w:color="000000"/>
            </w:tcBorders>
            <w:shd w:val="clear" w:color="auto" w:fill="auto"/>
            <w:vAlign w:val="center"/>
          </w:tcPr>
          <w:p w:rsidR="002A4727" w:rsidRPr="00410908" w:rsidRDefault="002A4727" w:rsidP="00410908">
            <w:pPr>
              <w:spacing w:line="240" w:lineRule="auto"/>
              <w:jc w:val="center"/>
              <w:rPr>
                <w:rFonts w:ascii="Times New Roman" w:hAnsi="Times New Roman" w:cs="Times New Roman"/>
                <w:sz w:val="20"/>
                <w:szCs w:val="20"/>
              </w:rPr>
            </w:pPr>
          </w:p>
        </w:tc>
        <w:tc>
          <w:tcPr>
            <w:tcW w:w="1085" w:type="dxa"/>
            <w:tcBorders>
              <w:top w:val="single" w:sz="4" w:space="0" w:color="auto"/>
              <w:left w:val="nil"/>
              <w:bottom w:val="single" w:sz="4" w:space="0" w:color="auto"/>
              <w:right w:val="single" w:sz="4" w:space="0" w:color="000000"/>
            </w:tcBorders>
            <w:shd w:val="clear" w:color="auto" w:fill="auto"/>
            <w:vAlign w:val="center"/>
          </w:tcPr>
          <w:p w:rsidR="002A4727" w:rsidRPr="00410908" w:rsidRDefault="002A4727" w:rsidP="00410908">
            <w:pPr>
              <w:spacing w:line="240" w:lineRule="auto"/>
              <w:jc w:val="center"/>
              <w:rPr>
                <w:rFonts w:ascii="Times New Roman" w:hAnsi="Times New Roman" w:cs="Times New Roman"/>
                <w:bCs/>
                <w:sz w:val="20"/>
                <w:szCs w:val="20"/>
              </w:rPr>
            </w:pPr>
          </w:p>
        </w:tc>
        <w:tc>
          <w:tcPr>
            <w:tcW w:w="1004" w:type="dxa"/>
            <w:tcBorders>
              <w:top w:val="single" w:sz="4" w:space="0" w:color="auto"/>
              <w:left w:val="nil"/>
              <w:bottom w:val="single" w:sz="4" w:space="0" w:color="auto"/>
              <w:right w:val="single" w:sz="4" w:space="0" w:color="000000"/>
            </w:tcBorders>
            <w:shd w:val="clear" w:color="auto" w:fill="auto"/>
            <w:vAlign w:val="center"/>
          </w:tcPr>
          <w:p w:rsidR="002A4727" w:rsidRPr="00410908" w:rsidRDefault="002A4727" w:rsidP="00410908">
            <w:pPr>
              <w:spacing w:line="240" w:lineRule="auto"/>
              <w:jc w:val="center"/>
              <w:rPr>
                <w:rFonts w:ascii="Times New Roman" w:hAnsi="Times New Roman" w:cs="Times New Roman"/>
                <w:bCs/>
                <w:color w:val="000000"/>
                <w:sz w:val="20"/>
                <w:szCs w:val="20"/>
              </w:rPr>
            </w:pPr>
          </w:p>
        </w:tc>
        <w:tc>
          <w:tcPr>
            <w:tcW w:w="1004" w:type="dxa"/>
            <w:tcBorders>
              <w:top w:val="single" w:sz="4" w:space="0" w:color="auto"/>
              <w:left w:val="nil"/>
              <w:bottom w:val="single" w:sz="4" w:space="0" w:color="auto"/>
              <w:right w:val="single" w:sz="4" w:space="0" w:color="000000"/>
            </w:tcBorders>
            <w:shd w:val="clear" w:color="auto" w:fill="auto"/>
            <w:vAlign w:val="center"/>
          </w:tcPr>
          <w:p w:rsidR="002A4727" w:rsidRPr="00410908" w:rsidRDefault="002A4727" w:rsidP="00410908">
            <w:pPr>
              <w:spacing w:after="0" w:line="240" w:lineRule="auto"/>
              <w:jc w:val="center"/>
              <w:rPr>
                <w:rFonts w:ascii="Times New Roman" w:eastAsia="Times New Roman" w:hAnsi="Times New Roman" w:cs="Times New Roman"/>
                <w:sz w:val="20"/>
                <w:szCs w:val="20"/>
                <w:lang w:eastAsia="ru-RU"/>
              </w:rPr>
            </w:pPr>
          </w:p>
        </w:tc>
        <w:tc>
          <w:tcPr>
            <w:tcW w:w="1018" w:type="dxa"/>
            <w:tcBorders>
              <w:top w:val="single" w:sz="4" w:space="0" w:color="auto"/>
              <w:left w:val="nil"/>
              <w:bottom w:val="single" w:sz="4" w:space="0" w:color="auto"/>
              <w:right w:val="single" w:sz="4" w:space="0" w:color="000000"/>
            </w:tcBorders>
            <w:shd w:val="clear" w:color="auto" w:fill="auto"/>
            <w:vAlign w:val="center"/>
          </w:tcPr>
          <w:p w:rsidR="002A4727" w:rsidRPr="00410908" w:rsidRDefault="002A4727" w:rsidP="00410908">
            <w:pPr>
              <w:spacing w:line="240" w:lineRule="auto"/>
              <w:jc w:val="center"/>
              <w:rPr>
                <w:rFonts w:ascii="Times New Roman" w:hAnsi="Times New Roman" w:cs="Times New Roman"/>
                <w:b/>
                <w:sz w:val="20"/>
                <w:szCs w:val="20"/>
              </w:rPr>
            </w:pPr>
          </w:p>
        </w:tc>
        <w:tc>
          <w:tcPr>
            <w:tcW w:w="851" w:type="dxa"/>
            <w:tcBorders>
              <w:top w:val="single" w:sz="4" w:space="0" w:color="auto"/>
              <w:left w:val="nil"/>
              <w:bottom w:val="single" w:sz="4" w:space="0" w:color="auto"/>
              <w:right w:val="single" w:sz="4" w:space="0" w:color="000000"/>
            </w:tcBorders>
            <w:shd w:val="clear" w:color="auto" w:fill="auto"/>
            <w:vAlign w:val="center"/>
          </w:tcPr>
          <w:p w:rsidR="002A4727" w:rsidRPr="00410908" w:rsidRDefault="002A4727" w:rsidP="00410908">
            <w:pPr>
              <w:spacing w:line="240" w:lineRule="auto"/>
              <w:jc w:val="center"/>
              <w:rPr>
                <w:rFonts w:ascii="Times New Roman" w:hAnsi="Times New Roman" w:cs="Times New Roman"/>
                <w:bCs/>
                <w:color w:val="000000"/>
                <w:sz w:val="20"/>
                <w:szCs w:val="20"/>
              </w:rPr>
            </w:pPr>
          </w:p>
        </w:tc>
        <w:tc>
          <w:tcPr>
            <w:tcW w:w="1147" w:type="dxa"/>
            <w:tcBorders>
              <w:top w:val="single" w:sz="4" w:space="0" w:color="auto"/>
              <w:left w:val="nil"/>
              <w:bottom w:val="single" w:sz="4" w:space="0" w:color="auto"/>
              <w:right w:val="single" w:sz="4" w:space="0" w:color="000000"/>
            </w:tcBorders>
            <w:shd w:val="clear" w:color="auto" w:fill="auto"/>
            <w:vAlign w:val="center"/>
          </w:tcPr>
          <w:p w:rsidR="002A4727" w:rsidRPr="00410908" w:rsidRDefault="002A4727" w:rsidP="002A4727">
            <w:pPr>
              <w:spacing w:line="240" w:lineRule="auto"/>
              <w:jc w:val="center"/>
              <w:rPr>
                <w:rFonts w:ascii="Times New Roman" w:hAnsi="Times New Roman" w:cs="Times New Roman"/>
                <w:sz w:val="20"/>
                <w:szCs w:val="20"/>
              </w:rPr>
            </w:pPr>
          </w:p>
        </w:tc>
        <w:tc>
          <w:tcPr>
            <w:tcW w:w="718" w:type="dxa"/>
            <w:tcBorders>
              <w:top w:val="single" w:sz="4" w:space="0" w:color="auto"/>
              <w:left w:val="nil"/>
              <w:bottom w:val="single" w:sz="4" w:space="0" w:color="auto"/>
              <w:right w:val="single" w:sz="4" w:space="0" w:color="000000"/>
            </w:tcBorders>
            <w:shd w:val="clear" w:color="auto" w:fill="auto"/>
            <w:vAlign w:val="center"/>
          </w:tcPr>
          <w:p w:rsidR="002A4727" w:rsidRPr="00410908" w:rsidRDefault="002A4727" w:rsidP="002A4727">
            <w:pPr>
              <w:spacing w:line="240" w:lineRule="auto"/>
              <w:jc w:val="center"/>
              <w:rPr>
                <w:rFonts w:ascii="Times New Roman" w:hAnsi="Times New Roman" w:cs="Times New Roman"/>
                <w:color w:val="000000"/>
                <w:sz w:val="20"/>
                <w:szCs w:val="20"/>
              </w:rPr>
            </w:pPr>
          </w:p>
        </w:tc>
        <w:tc>
          <w:tcPr>
            <w:tcW w:w="1147" w:type="dxa"/>
            <w:tcBorders>
              <w:top w:val="single" w:sz="4" w:space="0" w:color="auto"/>
              <w:left w:val="nil"/>
              <w:bottom w:val="single" w:sz="4" w:space="0" w:color="auto"/>
              <w:right w:val="single" w:sz="4" w:space="0" w:color="000000"/>
            </w:tcBorders>
            <w:shd w:val="clear" w:color="auto" w:fill="auto"/>
            <w:vAlign w:val="center"/>
          </w:tcPr>
          <w:p w:rsidR="002A4727" w:rsidRPr="00410908" w:rsidRDefault="002A4727" w:rsidP="002A4727">
            <w:pPr>
              <w:spacing w:line="240" w:lineRule="auto"/>
              <w:jc w:val="center"/>
              <w:rPr>
                <w:rFonts w:ascii="Times New Roman" w:hAnsi="Times New Roman" w:cs="Times New Roman"/>
                <w:color w:val="000000"/>
                <w:sz w:val="20"/>
                <w:szCs w:val="20"/>
              </w:rPr>
            </w:pPr>
          </w:p>
        </w:tc>
        <w:tc>
          <w:tcPr>
            <w:tcW w:w="1434" w:type="dxa"/>
            <w:tcBorders>
              <w:top w:val="single" w:sz="4" w:space="0" w:color="auto"/>
              <w:left w:val="nil"/>
              <w:bottom w:val="single" w:sz="4" w:space="0" w:color="auto"/>
              <w:right w:val="single" w:sz="4" w:space="0" w:color="000000"/>
            </w:tcBorders>
            <w:shd w:val="clear" w:color="auto" w:fill="auto"/>
            <w:vAlign w:val="center"/>
          </w:tcPr>
          <w:p w:rsidR="002A4727" w:rsidRDefault="002A4727" w:rsidP="002A4727">
            <w:pPr>
              <w:jc w:val="center"/>
              <w:rPr>
                <w:rFonts w:ascii="Calibri" w:hAnsi="Calibri" w:cs="Calibri"/>
                <w:color w:val="000000"/>
              </w:rPr>
            </w:pPr>
            <w:r w:rsidRPr="002A4727">
              <w:rPr>
                <w:rFonts w:ascii="Calibri" w:hAnsi="Calibri" w:cs="Calibri"/>
                <w:color w:val="000000"/>
              </w:rPr>
              <w:t>320</w:t>
            </w:r>
            <w:r>
              <w:rPr>
                <w:rFonts w:ascii="Calibri" w:hAnsi="Calibri" w:cs="Calibri"/>
                <w:color w:val="000000"/>
              </w:rPr>
              <w:t xml:space="preserve"> </w:t>
            </w:r>
            <w:r w:rsidRPr="002A4727">
              <w:rPr>
                <w:rFonts w:ascii="Calibri" w:hAnsi="Calibri" w:cs="Calibri"/>
                <w:color w:val="000000"/>
              </w:rPr>
              <w:t>400,56</w:t>
            </w:r>
          </w:p>
        </w:tc>
      </w:tr>
    </w:tbl>
    <w:p w:rsidR="001C5DBA" w:rsidRPr="001C5DBA" w:rsidRDefault="001C5DBA" w:rsidP="001C5DBA">
      <w:pPr>
        <w:jc w:val="center"/>
        <w:rPr>
          <w:rFonts w:ascii="Times New Roman" w:hAnsi="Times New Roman" w:cs="Times New Roman"/>
          <w:b/>
          <w:sz w:val="20"/>
          <w:szCs w:val="20"/>
        </w:rPr>
      </w:pPr>
    </w:p>
    <w:p w:rsidR="00E06029" w:rsidRPr="002A4727" w:rsidRDefault="001C5DBA" w:rsidP="002A4727">
      <w:pPr>
        <w:jc w:val="center"/>
        <w:rPr>
          <w:rFonts w:ascii="Times New Roman" w:hAnsi="Times New Roman" w:cs="Times New Roman"/>
          <w:b/>
          <w:sz w:val="20"/>
          <w:szCs w:val="20"/>
        </w:rPr>
      </w:pPr>
      <w:r w:rsidRPr="001C5DBA">
        <w:rPr>
          <w:rFonts w:ascii="Times New Roman" w:hAnsi="Times New Roman" w:cs="Times New Roman"/>
          <w:b/>
          <w:sz w:val="20"/>
          <w:szCs w:val="20"/>
        </w:rPr>
        <w:t xml:space="preserve">Начальная (максимальная) цена  контракта  составила </w:t>
      </w:r>
      <w:r w:rsidR="00425F24">
        <w:rPr>
          <w:rFonts w:ascii="Times New Roman" w:hAnsi="Times New Roman" w:cs="Times New Roman"/>
          <w:b/>
          <w:sz w:val="20"/>
          <w:szCs w:val="20"/>
        </w:rPr>
        <w:t xml:space="preserve"> </w:t>
      </w:r>
      <w:r w:rsidR="002A4727" w:rsidRPr="002A4727">
        <w:rPr>
          <w:rFonts w:ascii="Times New Roman" w:hAnsi="Times New Roman" w:cs="Times New Roman"/>
          <w:b/>
          <w:sz w:val="20"/>
          <w:szCs w:val="20"/>
        </w:rPr>
        <w:t>320400,56</w:t>
      </w:r>
      <w:r w:rsidR="002A4727">
        <w:rPr>
          <w:rFonts w:ascii="Times New Roman" w:hAnsi="Times New Roman" w:cs="Times New Roman"/>
          <w:b/>
          <w:sz w:val="20"/>
          <w:szCs w:val="20"/>
        </w:rPr>
        <w:t xml:space="preserve"> </w:t>
      </w:r>
      <w:r w:rsidRPr="001C5DBA">
        <w:rPr>
          <w:rFonts w:ascii="Times New Roman" w:hAnsi="Times New Roman" w:cs="Times New Roman"/>
          <w:b/>
          <w:sz w:val="20"/>
          <w:szCs w:val="20"/>
        </w:rPr>
        <w:t>руб.</w:t>
      </w:r>
    </w:p>
    <w:tbl>
      <w:tblPr>
        <w:tblW w:w="14626" w:type="dxa"/>
        <w:tblInd w:w="4" w:type="dxa"/>
        <w:tblLook w:val="04A0" w:firstRow="1" w:lastRow="0" w:firstColumn="1" w:lastColumn="0" w:noHBand="0" w:noVBand="1"/>
      </w:tblPr>
      <w:tblGrid>
        <w:gridCol w:w="1236"/>
        <w:gridCol w:w="2269"/>
        <w:gridCol w:w="3157"/>
        <w:gridCol w:w="1952"/>
        <w:gridCol w:w="1397"/>
        <w:gridCol w:w="245"/>
        <w:gridCol w:w="1374"/>
        <w:gridCol w:w="2649"/>
        <w:gridCol w:w="347"/>
      </w:tblGrid>
      <w:tr w:rsidR="005E507A" w:rsidRPr="00BF3957" w:rsidTr="000766D8">
        <w:trPr>
          <w:trHeight w:val="256"/>
        </w:trPr>
        <w:tc>
          <w:tcPr>
            <w:tcW w:w="1236" w:type="dxa"/>
            <w:tcBorders>
              <w:top w:val="nil"/>
              <w:left w:val="nil"/>
              <w:bottom w:val="nil"/>
              <w:right w:val="nil"/>
            </w:tcBorders>
            <w:shd w:val="clear" w:color="auto" w:fill="auto"/>
            <w:vAlign w:val="center"/>
            <w:hideMark/>
          </w:tcPr>
          <w:p w:rsidR="005E507A" w:rsidRPr="00BF3957" w:rsidRDefault="005E507A" w:rsidP="000766D8">
            <w:pPr>
              <w:spacing w:after="0" w:line="240" w:lineRule="auto"/>
              <w:rPr>
                <w:rFonts w:ascii="Times New Roman" w:eastAsia="Times New Roman" w:hAnsi="Times New Roman" w:cs="Times New Roman"/>
                <w:color w:val="000000"/>
                <w:sz w:val="20"/>
                <w:szCs w:val="20"/>
                <w:lang w:eastAsia="ru-RU"/>
              </w:rPr>
            </w:pPr>
          </w:p>
        </w:tc>
        <w:tc>
          <w:tcPr>
            <w:tcW w:w="8775" w:type="dxa"/>
            <w:gridSpan w:val="4"/>
            <w:tcBorders>
              <w:top w:val="nil"/>
              <w:left w:val="nil"/>
              <w:bottom w:val="nil"/>
              <w:right w:val="nil"/>
            </w:tcBorders>
            <w:shd w:val="clear" w:color="auto" w:fill="auto"/>
            <w:vAlign w:val="center"/>
            <w:hideMark/>
          </w:tcPr>
          <w:p w:rsidR="005E507A" w:rsidRPr="00BF3957" w:rsidRDefault="005E507A" w:rsidP="000766D8">
            <w:pPr>
              <w:spacing w:after="0" w:line="240" w:lineRule="auto"/>
              <w:rPr>
                <w:rFonts w:ascii="Times New Roman" w:eastAsia="Times New Roman" w:hAnsi="Times New Roman" w:cs="Times New Roman"/>
                <w:b/>
                <w:bCs/>
                <w:color w:val="000000"/>
                <w:sz w:val="20"/>
                <w:szCs w:val="20"/>
                <w:lang w:eastAsia="ru-RU"/>
              </w:rPr>
            </w:pPr>
            <w:proofErr w:type="gramStart"/>
            <w:r w:rsidRPr="00BF3957">
              <w:rPr>
                <w:rFonts w:ascii="Times New Roman" w:eastAsia="Times New Roman" w:hAnsi="Times New Roman" w:cs="Times New Roman"/>
                <w:b/>
                <w:bCs/>
                <w:color w:val="000000"/>
                <w:sz w:val="20"/>
                <w:szCs w:val="20"/>
                <w:lang w:eastAsia="ru-RU"/>
              </w:rPr>
              <w:t xml:space="preserve">Ответственный за расчет НМЦ </w:t>
            </w:r>
            <w:proofErr w:type="gramEnd"/>
          </w:p>
        </w:tc>
        <w:tc>
          <w:tcPr>
            <w:tcW w:w="245" w:type="dxa"/>
            <w:tcBorders>
              <w:top w:val="nil"/>
              <w:left w:val="nil"/>
              <w:bottom w:val="nil"/>
              <w:right w:val="nil"/>
            </w:tcBorders>
            <w:shd w:val="clear" w:color="auto" w:fill="auto"/>
            <w:noWrap/>
            <w:vAlign w:val="bottom"/>
            <w:hideMark/>
          </w:tcPr>
          <w:p w:rsidR="005E507A" w:rsidRPr="00BF3957" w:rsidRDefault="005E507A" w:rsidP="000766D8">
            <w:pPr>
              <w:spacing w:after="0" w:line="240" w:lineRule="auto"/>
              <w:rPr>
                <w:rFonts w:ascii="Arial" w:eastAsia="Times New Roman" w:hAnsi="Arial" w:cs="Arial"/>
                <w:sz w:val="20"/>
                <w:szCs w:val="20"/>
                <w:lang w:eastAsia="ru-RU"/>
              </w:rPr>
            </w:pPr>
          </w:p>
        </w:tc>
        <w:tc>
          <w:tcPr>
            <w:tcW w:w="1374" w:type="dxa"/>
            <w:tcBorders>
              <w:top w:val="nil"/>
              <w:left w:val="nil"/>
              <w:bottom w:val="nil"/>
              <w:right w:val="nil"/>
            </w:tcBorders>
            <w:shd w:val="clear" w:color="auto" w:fill="auto"/>
            <w:vAlign w:val="center"/>
            <w:hideMark/>
          </w:tcPr>
          <w:p w:rsidR="005E507A" w:rsidRPr="00BF3957" w:rsidRDefault="005E507A" w:rsidP="000766D8">
            <w:pPr>
              <w:spacing w:after="0" w:line="240" w:lineRule="auto"/>
              <w:rPr>
                <w:rFonts w:ascii="Times New Roman" w:eastAsia="Times New Roman" w:hAnsi="Times New Roman" w:cs="Times New Roman"/>
                <w:color w:val="000000"/>
                <w:sz w:val="20"/>
                <w:szCs w:val="20"/>
                <w:lang w:eastAsia="ru-RU"/>
              </w:rPr>
            </w:pPr>
          </w:p>
        </w:tc>
        <w:tc>
          <w:tcPr>
            <w:tcW w:w="2649" w:type="dxa"/>
            <w:tcBorders>
              <w:top w:val="nil"/>
              <w:left w:val="nil"/>
              <w:bottom w:val="nil"/>
              <w:right w:val="nil"/>
            </w:tcBorders>
          </w:tcPr>
          <w:p w:rsidR="005E507A" w:rsidRPr="00BF3957" w:rsidRDefault="005E507A" w:rsidP="000766D8">
            <w:pPr>
              <w:spacing w:after="0" w:line="240" w:lineRule="auto"/>
              <w:rPr>
                <w:rFonts w:ascii="Arial" w:eastAsia="Times New Roman" w:hAnsi="Arial" w:cs="Arial"/>
                <w:sz w:val="20"/>
                <w:szCs w:val="20"/>
                <w:lang w:eastAsia="ru-RU"/>
              </w:rPr>
            </w:pPr>
            <w:bookmarkStart w:id="0" w:name="_GoBack"/>
            <w:bookmarkEnd w:id="0"/>
          </w:p>
        </w:tc>
        <w:tc>
          <w:tcPr>
            <w:tcW w:w="347" w:type="dxa"/>
            <w:tcBorders>
              <w:top w:val="nil"/>
              <w:left w:val="nil"/>
              <w:bottom w:val="nil"/>
              <w:right w:val="nil"/>
            </w:tcBorders>
            <w:shd w:val="clear" w:color="auto" w:fill="auto"/>
            <w:noWrap/>
            <w:vAlign w:val="bottom"/>
            <w:hideMark/>
          </w:tcPr>
          <w:p w:rsidR="005E507A" w:rsidRPr="00BF3957" w:rsidRDefault="005E507A" w:rsidP="000766D8">
            <w:pPr>
              <w:spacing w:after="0" w:line="240" w:lineRule="auto"/>
              <w:rPr>
                <w:rFonts w:ascii="Arial" w:eastAsia="Times New Roman" w:hAnsi="Arial" w:cs="Arial"/>
                <w:sz w:val="20"/>
                <w:szCs w:val="20"/>
                <w:lang w:eastAsia="ru-RU"/>
              </w:rPr>
            </w:pPr>
          </w:p>
        </w:tc>
      </w:tr>
      <w:tr w:rsidR="005E507A" w:rsidRPr="00BF3957" w:rsidTr="000766D8">
        <w:trPr>
          <w:trHeight w:val="256"/>
        </w:trPr>
        <w:tc>
          <w:tcPr>
            <w:tcW w:w="1236" w:type="dxa"/>
            <w:tcBorders>
              <w:top w:val="nil"/>
              <w:left w:val="nil"/>
              <w:bottom w:val="nil"/>
              <w:right w:val="nil"/>
            </w:tcBorders>
            <w:shd w:val="clear" w:color="auto" w:fill="auto"/>
            <w:vAlign w:val="center"/>
            <w:hideMark/>
          </w:tcPr>
          <w:p w:rsidR="005E507A" w:rsidRPr="00BF3957" w:rsidRDefault="005E507A" w:rsidP="000766D8">
            <w:pPr>
              <w:spacing w:after="0" w:line="240" w:lineRule="auto"/>
              <w:rPr>
                <w:rFonts w:ascii="Times New Roman" w:eastAsia="Times New Roman" w:hAnsi="Times New Roman" w:cs="Times New Roman"/>
                <w:color w:val="000000"/>
                <w:sz w:val="20"/>
                <w:szCs w:val="20"/>
                <w:lang w:eastAsia="ru-RU"/>
              </w:rPr>
            </w:pPr>
          </w:p>
        </w:tc>
        <w:tc>
          <w:tcPr>
            <w:tcW w:w="8775" w:type="dxa"/>
            <w:gridSpan w:val="4"/>
            <w:tcBorders>
              <w:top w:val="nil"/>
              <w:left w:val="nil"/>
              <w:bottom w:val="nil"/>
              <w:right w:val="nil"/>
            </w:tcBorders>
            <w:shd w:val="clear" w:color="auto" w:fill="auto"/>
            <w:vAlign w:val="center"/>
            <w:hideMark/>
          </w:tcPr>
          <w:p w:rsidR="005E507A" w:rsidRPr="00BF3957" w:rsidRDefault="005E507A" w:rsidP="000766D8">
            <w:pPr>
              <w:spacing w:after="0" w:line="240" w:lineRule="auto"/>
              <w:rPr>
                <w:rFonts w:ascii="Times New Roman" w:eastAsia="Times New Roman" w:hAnsi="Times New Roman" w:cs="Times New Roman"/>
                <w:b/>
                <w:bCs/>
                <w:color w:val="000000"/>
                <w:sz w:val="20"/>
                <w:szCs w:val="20"/>
                <w:lang w:eastAsia="ru-RU"/>
              </w:rPr>
            </w:pPr>
          </w:p>
        </w:tc>
        <w:tc>
          <w:tcPr>
            <w:tcW w:w="245" w:type="dxa"/>
            <w:tcBorders>
              <w:top w:val="nil"/>
              <w:left w:val="nil"/>
              <w:bottom w:val="nil"/>
              <w:right w:val="nil"/>
            </w:tcBorders>
            <w:shd w:val="clear" w:color="auto" w:fill="auto"/>
            <w:noWrap/>
            <w:vAlign w:val="bottom"/>
            <w:hideMark/>
          </w:tcPr>
          <w:p w:rsidR="005E507A" w:rsidRPr="00BF3957" w:rsidRDefault="005E507A" w:rsidP="000766D8">
            <w:pPr>
              <w:spacing w:after="0" w:line="240" w:lineRule="auto"/>
              <w:rPr>
                <w:rFonts w:ascii="Arial" w:eastAsia="Times New Roman" w:hAnsi="Arial" w:cs="Arial"/>
                <w:sz w:val="20"/>
                <w:szCs w:val="20"/>
                <w:lang w:eastAsia="ru-RU"/>
              </w:rPr>
            </w:pPr>
          </w:p>
        </w:tc>
        <w:tc>
          <w:tcPr>
            <w:tcW w:w="1374" w:type="dxa"/>
            <w:tcBorders>
              <w:top w:val="nil"/>
              <w:left w:val="nil"/>
              <w:bottom w:val="nil"/>
              <w:right w:val="nil"/>
            </w:tcBorders>
            <w:shd w:val="clear" w:color="auto" w:fill="auto"/>
            <w:vAlign w:val="center"/>
            <w:hideMark/>
          </w:tcPr>
          <w:p w:rsidR="005E507A" w:rsidRPr="00BF3957" w:rsidRDefault="005E507A" w:rsidP="000766D8">
            <w:pPr>
              <w:spacing w:after="0" w:line="240" w:lineRule="auto"/>
              <w:rPr>
                <w:rFonts w:ascii="Times New Roman" w:eastAsia="Times New Roman" w:hAnsi="Times New Roman" w:cs="Times New Roman"/>
                <w:color w:val="000000"/>
                <w:sz w:val="20"/>
                <w:szCs w:val="20"/>
                <w:lang w:eastAsia="ru-RU"/>
              </w:rPr>
            </w:pPr>
          </w:p>
        </w:tc>
        <w:tc>
          <w:tcPr>
            <w:tcW w:w="2649" w:type="dxa"/>
            <w:tcBorders>
              <w:top w:val="nil"/>
              <w:left w:val="nil"/>
              <w:bottom w:val="nil"/>
              <w:right w:val="nil"/>
            </w:tcBorders>
          </w:tcPr>
          <w:p w:rsidR="005E507A" w:rsidRPr="00BF3957" w:rsidRDefault="005E507A" w:rsidP="000766D8">
            <w:pPr>
              <w:spacing w:after="0" w:line="240" w:lineRule="auto"/>
              <w:rPr>
                <w:rFonts w:ascii="Arial" w:eastAsia="Times New Roman" w:hAnsi="Arial" w:cs="Arial"/>
                <w:sz w:val="20"/>
                <w:szCs w:val="20"/>
                <w:lang w:eastAsia="ru-RU"/>
              </w:rPr>
            </w:pPr>
          </w:p>
        </w:tc>
        <w:tc>
          <w:tcPr>
            <w:tcW w:w="347" w:type="dxa"/>
            <w:tcBorders>
              <w:top w:val="nil"/>
              <w:left w:val="nil"/>
              <w:bottom w:val="nil"/>
              <w:right w:val="nil"/>
            </w:tcBorders>
            <w:shd w:val="clear" w:color="auto" w:fill="auto"/>
            <w:noWrap/>
            <w:vAlign w:val="bottom"/>
            <w:hideMark/>
          </w:tcPr>
          <w:p w:rsidR="005E507A" w:rsidRPr="00BF3957" w:rsidRDefault="005E507A" w:rsidP="000766D8">
            <w:pPr>
              <w:spacing w:after="0" w:line="240" w:lineRule="auto"/>
              <w:rPr>
                <w:rFonts w:ascii="Arial" w:eastAsia="Times New Roman" w:hAnsi="Arial" w:cs="Arial"/>
                <w:sz w:val="20"/>
                <w:szCs w:val="20"/>
                <w:lang w:eastAsia="ru-RU"/>
              </w:rPr>
            </w:pPr>
          </w:p>
        </w:tc>
      </w:tr>
      <w:tr w:rsidR="005E507A" w:rsidRPr="00BF3957" w:rsidTr="00B14533">
        <w:trPr>
          <w:trHeight w:val="256"/>
        </w:trPr>
        <w:tc>
          <w:tcPr>
            <w:tcW w:w="6662" w:type="dxa"/>
            <w:gridSpan w:val="3"/>
            <w:tcBorders>
              <w:top w:val="nil"/>
              <w:left w:val="nil"/>
              <w:bottom w:val="single" w:sz="4" w:space="0" w:color="000000"/>
              <w:right w:val="nil"/>
            </w:tcBorders>
            <w:shd w:val="clear" w:color="auto" w:fill="auto"/>
            <w:vAlign w:val="bottom"/>
            <w:hideMark/>
          </w:tcPr>
          <w:p w:rsidR="005E507A" w:rsidRPr="00BF3957" w:rsidRDefault="005E507A" w:rsidP="000766D8">
            <w:pPr>
              <w:spacing w:after="0" w:line="240" w:lineRule="auto"/>
              <w:jc w:val="center"/>
              <w:rPr>
                <w:rFonts w:ascii="Times New Roman" w:eastAsia="Times New Roman" w:hAnsi="Times New Roman" w:cs="Times New Roman"/>
                <w:color w:val="000000"/>
                <w:sz w:val="20"/>
                <w:szCs w:val="20"/>
                <w:lang w:eastAsia="ru-RU"/>
              </w:rPr>
            </w:pPr>
            <w:r w:rsidRPr="00BF3957">
              <w:rPr>
                <w:rFonts w:ascii="Times New Roman" w:eastAsia="Times New Roman" w:hAnsi="Times New Roman" w:cs="Times New Roman"/>
                <w:color w:val="000000"/>
                <w:sz w:val="20"/>
                <w:szCs w:val="20"/>
                <w:lang w:eastAsia="ru-RU"/>
              </w:rPr>
              <w:t>специалист МТС</w:t>
            </w:r>
          </w:p>
        </w:tc>
        <w:tc>
          <w:tcPr>
            <w:tcW w:w="1952" w:type="dxa"/>
            <w:tcBorders>
              <w:top w:val="nil"/>
              <w:left w:val="nil"/>
              <w:bottom w:val="nil"/>
              <w:right w:val="nil"/>
            </w:tcBorders>
            <w:shd w:val="clear" w:color="auto" w:fill="auto"/>
            <w:vAlign w:val="center"/>
            <w:hideMark/>
          </w:tcPr>
          <w:p w:rsidR="005E507A" w:rsidRPr="00BF3957" w:rsidRDefault="005E507A" w:rsidP="000766D8">
            <w:pPr>
              <w:spacing w:after="0" w:line="240" w:lineRule="auto"/>
              <w:rPr>
                <w:rFonts w:ascii="Times New Roman" w:eastAsia="Times New Roman" w:hAnsi="Times New Roman" w:cs="Times New Roman"/>
                <w:color w:val="000000"/>
                <w:sz w:val="20"/>
                <w:szCs w:val="20"/>
                <w:lang w:eastAsia="ru-RU"/>
              </w:rPr>
            </w:pPr>
          </w:p>
        </w:tc>
        <w:tc>
          <w:tcPr>
            <w:tcW w:w="1397" w:type="dxa"/>
            <w:tcBorders>
              <w:top w:val="nil"/>
              <w:left w:val="nil"/>
              <w:bottom w:val="nil"/>
              <w:right w:val="nil"/>
            </w:tcBorders>
            <w:shd w:val="clear" w:color="auto" w:fill="auto"/>
            <w:vAlign w:val="center"/>
            <w:hideMark/>
          </w:tcPr>
          <w:p w:rsidR="005E507A" w:rsidRPr="00BF3957" w:rsidRDefault="005E507A" w:rsidP="000766D8">
            <w:pPr>
              <w:spacing w:after="0" w:line="240" w:lineRule="auto"/>
              <w:rPr>
                <w:rFonts w:ascii="Times New Roman" w:eastAsia="Times New Roman" w:hAnsi="Times New Roman" w:cs="Times New Roman"/>
                <w:color w:val="000000"/>
                <w:sz w:val="20"/>
                <w:szCs w:val="20"/>
                <w:lang w:eastAsia="ru-RU"/>
              </w:rPr>
            </w:pPr>
          </w:p>
        </w:tc>
        <w:tc>
          <w:tcPr>
            <w:tcW w:w="245" w:type="dxa"/>
            <w:tcBorders>
              <w:top w:val="nil"/>
              <w:left w:val="nil"/>
              <w:bottom w:val="nil"/>
              <w:right w:val="nil"/>
            </w:tcBorders>
            <w:shd w:val="clear" w:color="auto" w:fill="auto"/>
            <w:noWrap/>
            <w:vAlign w:val="bottom"/>
            <w:hideMark/>
          </w:tcPr>
          <w:p w:rsidR="005E507A" w:rsidRPr="00BF3957" w:rsidRDefault="005E507A" w:rsidP="000766D8">
            <w:pPr>
              <w:spacing w:after="0" w:line="240" w:lineRule="auto"/>
              <w:rPr>
                <w:rFonts w:ascii="Arial" w:eastAsia="Times New Roman" w:hAnsi="Arial" w:cs="Arial"/>
                <w:sz w:val="20"/>
                <w:szCs w:val="20"/>
                <w:lang w:eastAsia="ru-RU"/>
              </w:rPr>
            </w:pPr>
          </w:p>
        </w:tc>
        <w:tc>
          <w:tcPr>
            <w:tcW w:w="1374" w:type="dxa"/>
            <w:tcBorders>
              <w:top w:val="nil"/>
              <w:left w:val="nil"/>
              <w:bottom w:val="nil"/>
              <w:right w:val="nil"/>
            </w:tcBorders>
            <w:shd w:val="clear" w:color="auto" w:fill="auto"/>
            <w:noWrap/>
            <w:vAlign w:val="bottom"/>
            <w:hideMark/>
          </w:tcPr>
          <w:p w:rsidR="005E507A" w:rsidRPr="00BF3957" w:rsidRDefault="005E507A" w:rsidP="000766D8">
            <w:pPr>
              <w:spacing w:after="0" w:line="240" w:lineRule="auto"/>
              <w:rPr>
                <w:rFonts w:ascii="Arial" w:eastAsia="Times New Roman" w:hAnsi="Arial" w:cs="Arial"/>
                <w:sz w:val="20"/>
                <w:szCs w:val="20"/>
                <w:lang w:eastAsia="ru-RU"/>
              </w:rPr>
            </w:pPr>
          </w:p>
        </w:tc>
        <w:tc>
          <w:tcPr>
            <w:tcW w:w="2649" w:type="dxa"/>
            <w:tcBorders>
              <w:top w:val="nil"/>
              <w:left w:val="nil"/>
              <w:bottom w:val="nil"/>
              <w:right w:val="nil"/>
            </w:tcBorders>
          </w:tcPr>
          <w:p w:rsidR="005E507A" w:rsidRPr="00BF3957" w:rsidRDefault="005E507A" w:rsidP="000766D8">
            <w:pPr>
              <w:spacing w:after="0" w:line="240" w:lineRule="auto"/>
              <w:rPr>
                <w:rFonts w:ascii="Arial" w:eastAsia="Times New Roman" w:hAnsi="Arial" w:cs="Arial"/>
                <w:sz w:val="20"/>
                <w:szCs w:val="20"/>
                <w:lang w:eastAsia="ru-RU"/>
              </w:rPr>
            </w:pPr>
          </w:p>
        </w:tc>
        <w:tc>
          <w:tcPr>
            <w:tcW w:w="347" w:type="dxa"/>
            <w:tcBorders>
              <w:top w:val="nil"/>
              <w:left w:val="nil"/>
              <w:bottom w:val="nil"/>
              <w:right w:val="nil"/>
            </w:tcBorders>
            <w:shd w:val="clear" w:color="auto" w:fill="auto"/>
            <w:noWrap/>
            <w:vAlign w:val="bottom"/>
            <w:hideMark/>
          </w:tcPr>
          <w:p w:rsidR="005E507A" w:rsidRPr="00BF3957" w:rsidRDefault="005E507A" w:rsidP="000766D8">
            <w:pPr>
              <w:spacing w:after="0" w:line="240" w:lineRule="auto"/>
              <w:rPr>
                <w:rFonts w:ascii="Arial" w:eastAsia="Times New Roman" w:hAnsi="Arial" w:cs="Arial"/>
                <w:sz w:val="20"/>
                <w:szCs w:val="20"/>
                <w:lang w:eastAsia="ru-RU"/>
              </w:rPr>
            </w:pPr>
            <w:r w:rsidRPr="00BF3957">
              <w:rPr>
                <w:rFonts w:ascii="Arial" w:eastAsia="Times New Roman" w:hAnsi="Arial" w:cs="Arial"/>
                <w:sz w:val="20"/>
                <w:szCs w:val="20"/>
                <w:lang w:eastAsia="ru-RU"/>
              </w:rPr>
              <w:t xml:space="preserve"> </w:t>
            </w:r>
          </w:p>
        </w:tc>
      </w:tr>
      <w:tr w:rsidR="005E507A" w:rsidRPr="00BF3957" w:rsidTr="00B14533">
        <w:trPr>
          <w:trHeight w:val="256"/>
        </w:trPr>
        <w:tc>
          <w:tcPr>
            <w:tcW w:w="6662" w:type="dxa"/>
            <w:gridSpan w:val="3"/>
            <w:tcBorders>
              <w:top w:val="single" w:sz="4" w:space="0" w:color="000000"/>
              <w:left w:val="nil"/>
              <w:bottom w:val="nil"/>
              <w:right w:val="nil"/>
            </w:tcBorders>
            <w:shd w:val="clear" w:color="auto" w:fill="auto"/>
            <w:noWrap/>
            <w:vAlign w:val="bottom"/>
            <w:hideMark/>
          </w:tcPr>
          <w:p w:rsidR="005E507A" w:rsidRPr="00BF3957" w:rsidRDefault="005E507A" w:rsidP="000766D8">
            <w:pPr>
              <w:spacing w:after="0" w:line="240" w:lineRule="auto"/>
              <w:jc w:val="center"/>
              <w:rPr>
                <w:rFonts w:ascii="Times New Roman" w:eastAsia="Times New Roman" w:hAnsi="Times New Roman" w:cs="Times New Roman"/>
                <w:sz w:val="16"/>
                <w:szCs w:val="16"/>
                <w:lang w:eastAsia="ru-RU"/>
              </w:rPr>
            </w:pPr>
            <w:r w:rsidRPr="00BF3957">
              <w:rPr>
                <w:rFonts w:ascii="Times New Roman" w:eastAsia="Times New Roman" w:hAnsi="Times New Roman" w:cs="Times New Roman"/>
                <w:sz w:val="16"/>
                <w:szCs w:val="16"/>
                <w:lang w:eastAsia="ru-RU"/>
              </w:rPr>
              <w:t>(должность)</w:t>
            </w:r>
          </w:p>
        </w:tc>
        <w:tc>
          <w:tcPr>
            <w:tcW w:w="1952" w:type="dxa"/>
            <w:tcBorders>
              <w:top w:val="nil"/>
              <w:left w:val="nil"/>
              <w:bottom w:val="nil"/>
              <w:right w:val="nil"/>
            </w:tcBorders>
            <w:shd w:val="clear" w:color="auto" w:fill="auto"/>
            <w:noWrap/>
            <w:vAlign w:val="bottom"/>
            <w:hideMark/>
          </w:tcPr>
          <w:p w:rsidR="005E507A" w:rsidRPr="00BF3957" w:rsidRDefault="005E507A" w:rsidP="000766D8">
            <w:pPr>
              <w:spacing w:after="0" w:line="240" w:lineRule="auto"/>
              <w:rPr>
                <w:rFonts w:ascii="Times New Roman" w:eastAsia="Times New Roman" w:hAnsi="Times New Roman" w:cs="Times New Roman"/>
                <w:sz w:val="16"/>
                <w:szCs w:val="16"/>
                <w:lang w:eastAsia="ru-RU"/>
              </w:rPr>
            </w:pPr>
          </w:p>
        </w:tc>
        <w:tc>
          <w:tcPr>
            <w:tcW w:w="1397" w:type="dxa"/>
            <w:tcBorders>
              <w:top w:val="nil"/>
              <w:left w:val="nil"/>
              <w:bottom w:val="nil"/>
              <w:right w:val="nil"/>
            </w:tcBorders>
            <w:shd w:val="clear" w:color="auto" w:fill="auto"/>
            <w:noWrap/>
            <w:vAlign w:val="bottom"/>
            <w:hideMark/>
          </w:tcPr>
          <w:p w:rsidR="005E507A" w:rsidRPr="00BF3957" w:rsidRDefault="005E507A" w:rsidP="000766D8">
            <w:pPr>
              <w:spacing w:after="0" w:line="240" w:lineRule="auto"/>
              <w:rPr>
                <w:rFonts w:ascii="Times New Roman" w:eastAsia="Times New Roman" w:hAnsi="Times New Roman" w:cs="Times New Roman"/>
                <w:sz w:val="16"/>
                <w:szCs w:val="16"/>
                <w:lang w:eastAsia="ru-RU"/>
              </w:rPr>
            </w:pPr>
          </w:p>
        </w:tc>
        <w:tc>
          <w:tcPr>
            <w:tcW w:w="245" w:type="dxa"/>
            <w:tcBorders>
              <w:top w:val="nil"/>
              <w:left w:val="nil"/>
              <w:bottom w:val="nil"/>
              <w:right w:val="nil"/>
            </w:tcBorders>
            <w:shd w:val="clear" w:color="auto" w:fill="auto"/>
            <w:noWrap/>
            <w:vAlign w:val="bottom"/>
            <w:hideMark/>
          </w:tcPr>
          <w:p w:rsidR="005E507A" w:rsidRPr="00BF3957" w:rsidRDefault="005E507A" w:rsidP="000766D8">
            <w:pPr>
              <w:spacing w:after="0" w:line="240" w:lineRule="auto"/>
              <w:rPr>
                <w:rFonts w:ascii="Arial" w:eastAsia="Times New Roman" w:hAnsi="Arial" w:cs="Arial"/>
                <w:sz w:val="20"/>
                <w:szCs w:val="20"/>
                <w:lang w:eastAsia="ru-RU"/>
              </w:rPr>
            </w:pPr>
          </w:p>
        </w:tc>
        <w:tc>
          <w:tcPr>
            <w:tcW w:w="1374" w:type="dxa"/>
            <w:tcBorders>
              <w:top w:val="nil"/>
              <w:left w:val="nil"/>
              <w:bottom w:val="nil"/>
              <w:right w:val="nil"/>
            </w:tcBorders>
            <w:shd w:val="clear" w:color="auto" w:fill="auto"/>
            <w:noWrap/>
            <w:vAlign w:val="bottom"/>
            <w:hideMark/>
          </w:tcPr>
          <w:p w:rsidR="005E507A" w:rsidRPr="00BF3957" w:rsidRDefault="005E507A" w:rsidP="000766D8">
            <w:pPr>
              <w:spacing w:after="0" w:line="240" w:lineRule="auto"/>
              <w:rPr>
                <w:rFonts w:ascii="Arial" w:eastAsia="Times New Roman" w:hAnsi="Arial" w:cs="Arial"/>
                <w:sz w:val="20"/>
                <w:szCs w:val="20"/>
                <w:lang w:eastAsia="ru-RU"/>
              </w:rPr>
            </w:pPr>
          </w:p>
        </w:tc>
        <w:tc>
          <w:tcPr>
            <w:tcW w:w="2649" w:type="dxa"/>
            <w:tcBorders>
              <w:top w:val="nil"/>
              <w:left w:val="nil"/>
              <w:bottom w:val="nil"/>
              <w:right w:val="nil"/>
            </w:tcBorders>
          </w:tcPr>
          <w:p w:rsidR="005E507A" w:rsidRPr="00BF3957" w:rsidRDefault="005E507A" w:rsidP="000766D8">
            <w:pPr>
              <w:spacing w:after="0" w:line="240" w:lineRule="auto"/>
              <w:rPr>
                <w:rFonts w:ascii="Arial" w:eastAsia="Times New Roman" w:hAnsi="Arial" w:cs="Arial"/>
                <w:sz w:val="20"/>
                <w:szCs w:val="20"/>
                <w:lang w:eastAsia="ru-RU"/>
              </w:rPr>
            </w:pPr>
          </w:p>
        </w:tc>
        <w:tc>
          <w:tcPr>
            <w:tcW w:w="347" w:type="dxa"/>
            <w:tcBorders>
              <w:top w:val="nil"/>
              <w:left w:val="nil"/>
              <w:bottom w:val="nil"/>
              <w:right w:val="nil"/>
            </w:tcBorders>
            <w:shd w:val="clear" w:color="auto" w:fill="auto"/>
            <w:noWrap/>
            <w:vAlign w:val="bottom"/>
            <w:hideMark/>
          </w:tcPr>
          <w:p w:rsidR="005E507A" w:rsidRPr="00BF3957" w:rsidRDefault="005E507A" w:rsidP="000766D8">
            <w:pPr>
              <w:spacing w:after="0" w:line="240" w:lineRule="auto"/>
              <w:rPr>
                <w:rFonts w:ascii="Arial" w:eastAsia="Times New Roman" w:hAnsi="Arial" w:cs="Arial"/>
                <w:sz w:val="20"/>
                <w:szCs w:val="20"/>
                <w:lang w:eastAsia="ru-RU"/>
              </w:rPr>
            </w:pPr>
          </w:p>
        </w:tc>
      </w:tr>
      <w:tr w:rsidR="005E507A" w:rsidRPr="00BF3957" w:rsidTr="000766D8">
        <w:trPr>
          <w:trHeight w:val="256"/>
        </w:trPr>
        <w:tc>
          <w:tcPr>
            <w:tcW w:w="3505" w:type="dxa"/>
            <w:gridSpan w:val="2"/>
            <w:tcBorders>
              <w:top w:val="nil"/>
              <w:left w:val="nil"/>
              <w:bottom w:val="single" w:sz="4" w:space="0" w:color="000000"/>
              <w:right w:val="nil"/>
            </w:tcBorders>
            <w:shd w:val="clear" w:color="auto" w:fill="auto"/>
            <w:noWrap/>
            <w:vAlign w:val="bottom"/>
            <w:hideMark/>
          </w:tcPr>
          <w:p w:rsidR="005E507A" w:rsidRPr="00BF3957" w:rsidRDefault="005E507A" w:rsidP="000766D8">
            <w:pPr>
              <w:spacing w:after="0" w:line="240" w:lineRule="auto"/>
              <w:jc w:val="right"/>
              <w:rPr>
                <w:rFonts w:ascii="Arial" w:eastAsia="Times New Roman" w:hAnsi="Arial" w:cs="Arial"/>
                <w:sz w:val="20"/>
                <w:szCs w:val="20"/>
                <w:lang w:eastAsia="ru-RU"/>
              </w:rPr>
            </w:pPr>
            <w:r w:rsidRPr="00BF3957">
              <w:rPr>
                <w:rFonts w:ascii="Arial" w:eastAsia="Times New Roman" w:hAnsi="Arial" w:cs="Arial"/>
                <w:sz w:val="20"/>
                <w:szCs w:val="20"/>
                <w:lang w:eastAsia="ru-RU"/>
              </w:rPr>
              <w:t>/</w:t>
            </w:r>
          </w:p>
        </w:tc>
        <w:tc>
          <w:tcPr>
            <w:tcW w:w="5109" w:type="dxa"/>
            <w:gridSpan w:val="2"/>
            <w:tcBorders>
              <w:top w:val="nil"/>
              <w:left w:val="nil"/>
              <w:bottom w:val="single" w:sz="4" w:space="0" w:color="000000"/>
              <w:right w:val="nil"/>
            </w:tcBorders>
            <w:shd w:val="clear" w:color="auto" w:fill="auto"/>
            <w:vAlign w:val="bottom"/>
            <w:hideMark/>
          </w:tcPr>
          <w:p w:rsidR="005E507A" w:rsidRPr="00BF3957" w:rsidRDefault="009528FA" w:rsidP="000766D8">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Меркурьева В.В.</w:t>
            </w:r>
          </w:p>
        </w:tc>
        <w:tc>
          <w:tcPr>
            <w:tcW w:w="1397" w:type="dxa"/>
            <w:tcBorders>
              <w:top w:val="nil"/>
              <w:left w:val="nil"/>
              <w:bottom w:val="nil"/>
              <w:right w:val="nil"/>
            </w:tcBorders>
            <w:shd w:val="clear" w:color="auto" w:fill="auto"/>
            <w:vAlign w:val="center"/>
            <w:hideMark/>
          </w:tcPr>
          <w:p w:rsidR="005E507A" w:rsidRPr="00BF3957" w:rsidRDefault="005E507A" w:rsidP="000766D8">
            <w:pPr>
              <w:spacing w:after="0" w:line="240" w:lineRule="auto"/>
              <w:rPr>
                <w:rFonts w:ascii="Times New Roman" w:eastAsia="Times New Roman" w:hAnsi="Times New Roman" w:cs="Times New Roman"/>
                <w:color w:val="000000"/>
                <w:sz w:val="20"/>
                <w:szCs w:val="20"/>
                <w:lang w:eastAsia="ru-RU"/>
              </w:rPr>
            </w:pPr>
          </w:p>
        </w:tc>
        <w:tc>
          <w:tcPr>
            <w:tcW w:w="245" w:type="dxa"/>
            <w:tcBorders>
              <w:top w:val="nil"/>
              <w:left w:val="nil"/>
              <w:bottom w:val="nil"/>
              <w:right w:val="nil"/>
            </w:tcBorders>
            <w:shd w:val="clear" w:color="auto" w:fill="auto"/>
            <w:noWrap/>
            <w:vAlign w:val="bottom"/>
            <w:hideMark/>
          </w:tcPr>
          <w:p w:rsidR="005E507A" w:rsidRPr="00BF3957" w:rsidRDefault="005E507A" w:rsidP="000766D8">
            <w:pPr>
              <w:spacing w:after="0" w:line="240" w:lineRule="auto"/>
              <w:rPr>
                <w:rFonts w:ascii="Arial" w:eastAsia="Times New Roman" w:hAnsi="Arial" w:cs="Arial"/>
                <w:sz w:val="20"/>
                <w:szCs w:val="20"/>
                <w:lang w:eastAsia="ru-RU"/>
              </w:rPr>
            </w:pPr>
          </w:p>
        </w:tc>
        <w:tc>
          <w:tcPr>
            <w:tcW w:w="1374" w:type="dxa"/>
            <w:tcBorders>
              <w:top w:val="nil"/>
              <w:left w:val="nil"/>
              <w:bottom w:val="nil"/>
              <w:right w:val="nil"/>
            </w:tcBorders>
            <w:shd w:val="clear" w:color="auto" w:fill="auto"/>
            <w:noWrap/>
            <w:vAlign w:val="bottom"/>
            <w:hideMark/>
          </w:tcPr>
          <w:p w:rsidR="005E507A" w:rsidRPr="00BF3957" w:rsidRDefault="005E507A" w:rsidP="000766D8">
            <w:pPr>
              <w:spacing w:after="0" w:line="240" w:lineRule="auto"/>
              <w:rPr>
                <w:rFonts w:ascii="Arial" w:eastAsia="Times New Roman" w:hAnsi="Arial" w:cs="Arial"/>
                <w:sz w:val="20"/>
                <w:szCs w:val="20"/>
                <w:lang w:eastAsia="ru-RU"/>
              </w:rPr>
            </w:pPr>
          </w:p>
        </w:tc>
        <w:tc>
          <w:tcPr>
            <w:tcW w:w="2649" w:type="dxa"/>
            <w:tcBorders>
              <w:top w:val="nil"/>
              <w:left w:val="nil"/>
              <w:bottom w:val="nil"/>
              <w:right w:val="nil"/>
            </w:tcBorders>
          </w:tcPr>
          <w:p w:rsidR="005E507A" w:rsidRPr="00BF3957" w:rsidRDefault="005E507A" w:rsidP="000766D8">
            <w:pPr>
              <w:spacing w:after="0" w:line="240" w:lineRule="auto"/>
              <w:rPr>
                <w:rFonts w:ascii="Arial" w:eastAsia="Times New Roman" w:hAnsi="Arial" w:cs="Arial"/>
                <w:sz w:val="20"/>
                <w:szCs w:val="20"/>
                <w:lang w:eastAsia="ru-RU"/>
              </w:rPr>
            </w:pPr>
          </w:p>
        </w:tc>
        <w:tc>
          <w:tcPr>
            <w:tcW w:w="347" w:type="dxa"/>
            <w:tcBorders>
              <w:top w:val="nil"/>
              <w:left w:val="nil"/>
              <w:bottom w:val="nil"/>
              <w:right w:val="nil"/>
            </w:tcBorders>
            <w:shd w:val="clear" w:color="auto" w:fill="auto"/>
            <w:noWrap/>
            <w:vAlign w:val="bottom"/>
            <w:hideMark/>
          </w:tcPr>
          <w:p w:rsidR="005E507A" w:rsidRPr="00BF3957" w:rsidRDefault="005E507A" w:rsidP="000766D8">
            <w:pPr>
              <w:spacing w:after="0" w:line="240" w:lineRule="auto"/>
              <w:rPr>
                <w:rFonts w:ascii="Arial" w:eastAsia="Times New Roman" w:hAnsi="Arial" w:cs="Arial"/>
                <w:sz w:val="20"/>
                <w:szCs w:val="20"/>
                <w:lang w:eastAsia="ru-RU"/>
              </w:rPr>
            </w:pPr>
          </w:p>
        </w:tc>
      </w:tr>
      <w:tr w:rsidR="005E507A" w:rsidRPr="00BF3957" w:rsidTr="000766D8">
        <w:trPr>
          <w:trHeight w:val="256"/>
        </w:trPr>
        <w:tc>
          <w:tcPr>
            <w:tcW w:w="3505" w:type="dxa"/>
            <w:gridSpan w:val="2"/>
            <w:tcBorders>
              <w:top w:val="single" w:sz="4" w:space="0" w:color="000000"/>
              <w:left w:val="nil"/>
              <w:bottom w:val="nil"/>
              <w:right w:val="nil"/>
            </w:tcBorders>
            <w:shd w:val="clear" w:color="auto" w:fill="auto"/>
            <w:noWrap/>
            <w:vAlign w:val="bottom"/>
            <w:hideMark/>
          </w:tcPr>
          <w:p w:rsidR="005E507A" w:rsidRPr="00BF3957" w:rsidRDefault="005E507A" w:rsidP="000766D8">
            <w:pPr>
              <w:spacing w:after="0" w:line="240" w:lineRule="auto"/>
              <w:jc w:val="center"/>
              <w:rPr>
                <w:rFonts w:ascii="Times New Roman" w:eastAsia="Times New Roman" w:hAnsi="Times New Roman" w:cs="Times New Roman"/>
                <w:sz w:val="16"/>
                <w:szCs w:val="16"/>
                <w:lang w:eastAsia="ru-RU"/>
              </w:rPr>
            </w:pPr>
            <w:r w:rsidRPr="00BF3957">
              <w:rPr>
                <w:rFonts w:ascii="Times New Roman" w:eastAsia="Times New Roman" w:hAnsi="Times New Roman" w:cs="Times New Roman"/>
                <w:sz w:val="16"/>
                <w:szCs w:val="16"/>
                <w:lang w:eastAsia="ru-RU"/>
              </w:rPr>
              <w:t>подпись</w:t>
            </w:r>
          </w:p>
        </w:tc>
        <w:tc>
          <w:tcPr>
            <w:tcW w:w="5109" w:type="dxa"/>
            <w:gridSpan w:val="2"/>
            <w:tcBorders>
              <w:top w:val="single" w:sz="4" w:space="0" w:color="000000"/>
              <w:left w:val="nil"/>
              <w:bottom w:val="nil"/>
              <w:right w:val="nil"/>
            </w:tcBorders>
            <w:shd w:val="clear" w:color="auto" w:fill="auto"/>
            <w:noWrap/>
            <w:vAlign w:val="bottom"/>
            <w:hideMark/>
          </w:tcPr>
          <w:p w:rsidR="005E507A" w:rsidRPr="00BF3957" w:rsidRDefault="005E507A" w:rsidP="000766D8">
            <w:pPr>
              <w:spacing w:after="0" w:line="240" w:lineRule="auto"/>
              <w:rPr>
                <w:rFonts w:ascii="Times New Roman" w:eastAsia="Times New Roman" w:hAnsi="Times New Roman" w:cs="Times New Roman"/>
                <w:sz w:val="16"/>
                <w:szCs w:val="16"/>
                <w:lang w:eastAsia="ru-RU"/>
              </w:rPr>
            </w:pPr>
            <w:r w:rsidRPr="00BF3957">
              <w:rPr>
                <w:rFonts w:ascii="Times New Roman" w:eastAsia="Times New Roman" w:hAnsi="Times New Roman" w:cs="Times New Roman"/>
                <w:sz w:val="16"/>
                <w:szCs w:val="16"/>
                <w:lang w:eastAsia="ru-RU"/>
              </w:rPr>
              <w:t>(расшифровка подписи)</w:t>
            </w:r>
          </w:p>
        </w:tc>
        <w:tc>
          <w:tcPr>
            <w:tcW w:w="1397" w:type="dxa"/>
            <w:tcBorders>
              <w:top w:val="nil"/>
              <w:left w:val="nil"/>
              <w:bottom w:val="nil"/>
              <w:right w:val="nil"/>
            </w:tcBorders>
            <w:shd w:val="clear" w:color="auto" w:fill="auto"/>
            <w:noWrap/>
            <w:vAlign w:val="bottom"/>
            <w:hideMark/>
          </w:tcPr>
          <w:p w:rsidR="005E507A" w:rsidRPr="00BF3957" w:rsidRDefault="005E507A" w:rsidP="000766D8">
            <w:pPr>
              <w:spacing w:after="0" w:line="240" w:lineRule="auto"/>
              <w:rPr>
                <w:rFonts w:ascii="Times New Roman" w:eastAsia="Times New Roman" w:hAnsi="Times New Roman" w:cs="Times New Roman"/>
                <w:sz w:val="20"/>
                <w:szCs w:val="20"/>
                <w:lang w:eastAsia="ru-RU"/>
              </w:rPr>
            </w:pPr>
          </w:p>
        </w:tc>
        <w:tc>
          <w:tcPr>
            <w:tcW w:w="245" w:type="dxa"/>
            <w:tcBorders>
              <w:top w:val="nil"/>
              <w:left w:val="nil"/>
              <w:bottom w:val="nil"/>
              <w:right w:val="nil"/>
            </w:tcBorders>
            <w:shd w:val="clear" w:color="auto" w:fill="auto"/>
            <w:noWrap/>
            <w:vAlign w:val="bottom"/>
            <w:hideMark/>
          </w:tcPr>
          <w:p w:rsidR="005E507A" w:rsidRPr="00BF3957" w:rsidRDefault="005E507A" w:rsidP="000766D8">
            <w:pPr>
              <w:spacing w:after="0" w:line="240" w:lineRule="auto"/>
              <w:rPr>
                <w:rFonts w:ascii="Arial" w:eastAsia="Times New Roman" w:hAnsi="Arial" w:cs="Arial"/>
                <w:sz w:val="20"/>
                <w:szCs w:val="20"/>
                <w:lang w:eastAsia="ru-RU"/>
              </w:rPr>
            </w:pPr>
          </w:p>
        </w:tc>
        <w:tc>
          <w:tcPr>
            <w:tcW w:w="1374" w:type="dxa"/>
            <w:tcBorders>
              <w:top w:val="nil"/>
              <w:left w:val="nil"/>
              <w:bottom w:val="nil"/>
              <w:right w:val="nil"/>
            </w:tcBorders>
            <w:shd w:val="clear" w:color="auto" w:fill="auto"/>
            <w:noWrap/>
            <w:vAlign w:val="bottom"/>
            <w:hideMark/>
          </w:tcPr>
          <w:p w:rsidR="005E507A" w:rsidRPr="00BF3957" w:rsidRDefault="005E507A" w:rsidP="000766D8">
            <w:pPr>
              <w:spacing w:after="0" w:line="240" w:lineRule="auto"/>
              <w:rPr>
                <w:rFonts w:ascii="Arial" w:eastAsia="Times New Roman" w:hAnsi="Arial" w:cs="Arial"/>
                <w:sz w:val="20"/>
                <w:szCs w:val="20"/>
                <w:lang w:eastAsia="ru-RU"/>
              </w:rPr>
            </w:pPr>
          </w:p>
        </w:tc>
        <w:tc>
          <w:tcPr>
            <w:tcW w:w="2649" w:type="dxa"/>
            <w:tcBorders>
              <w:top w:val="nil"/>
              <w:left w:val="nil"/>
              <w:bottom w:val="nil"/>
              <w:right w:val="nil"/>
            </w:tcBorders>
          </w:tcPr>
          <w:p w:rsidR="005E507A" w:rsidRPr="00BF3957" w:rsidRDefault="005E507A" w:rsidP="000766D8">
            <w:pPr>
              <w:spacing w:after="0" w:line="240" w:lineRule="auto"/>
              <w:rPr>
                <w:rFonts w:ascii="Arial" w:eastAsia="Times New Roman" w:hAnsi="Arial" w:cs="Arial"/>
                <w:sz w:val="20"/>
                <w:szCs w:val="20"/>
                <w:lang w:eastAsia="ru-RU"/>
              </w:rPr>
            </w:pPr>
          </w:p>
        </w:tc>
        <w:tc>
          <w:tcPr>
            <w:tcW w:w="347" w:type="dxa"/>
            <w:tcBorders>
              <w:top w:val="nil"/>
              <w:left w:val="nil"/>
              <w:bottom w:val="nil"/>
              <w:right w:val="nil"/>
            </w:tcBorders>
            <w:shd w:val="clear" w:color="auto" w:fill="auto"/>
            <w:noWrap/>
            <w:vAlign w:val="bottom"/>
            <w:hideMark/>
          </w:tcPr>
          <w:p w:rsidR="005E507A" w:rsidRPr="00BF3957" w:rsidRDefault="005E507A" w:rsidP="000766D8">
            <w:pPr>
              <w:spacing w:after="0" w:line="240" w:lineRule="auto"/>
              <w:rPr>
                <w:rFonts w:ascii="Arial" w:eastAsia="Times New Roman" w:hAnsi="Arial" w:cs="Arial"/>
                <w:sz w:val="20"/>
                <w:szCs w:val="20"/>
                <w:lang w:eastAsia="ru-RU"/>
              </w:rPr>
            </w:pPr>
          </w:p>
        </w:tc>
      </w:tr>
      <w:tr w:rsidR="005E507A" w:rsidRPr="00BF3957" w:rsidTr="000766D8">
        <w:trPr>
          <w:trHeight w:val="256"/>
        </w:trPr>
        <w:tc>
          <w:tcPr>
            <w:tcW w:w="1236" w:type="dxa"/>
            <w:tcBorders>
              <w:top w:val="nil"/>
              <w:left w:val="nil"/>
              <w:bottom w:val="single" w:sz="4" w:space="0" w:color="000000"/>
              <w:right w:val="nil"/>
            </w:tcBorders>
            <w:shd w:val="clear" w:color="auto" w:fill="auto"/>
            <w:noWrap/>
            <w:vAlign w:val="bottom"/>
            <w:hideMark/>
          </w:tcPr>
          <w:p w:rsidR="005E507A" w:rsidRPr="002B6D1A" w:rsidRDefault="00410908" w:rsidP="00F1062A">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22</w:t>
            </w:r>
            <w:r w:rsidR="005E507A" w:rsidRPr="002B6D1A">
              <w:rPr>
                <w:rFonts w:ascii="Times New Roman" w:eastAsia="Times New Roman" w:hAnsi="Times New Roman" w:cs="Times New Roman"/>
                <w:sz w:val="20"/>
                <w:szCs w:val="20"/>
                <w:lang w:eastAsia="ru-RU"/>
              </w:rPr>
              <w:t xml:space="preserve"> "</w:t>
            </w:r>
          </w:p>
        </w:tc>
        <w:tc>
          <w:tcPr>
            <w:tcW w:w="2269" w:type="dxa"/>
            <w:tcBorders>
              <w:top w:val="nil"/>
              <w:left w:val="nil"/>
              <w:bottom w:val="single" w:sz="4" w:space="0" w:color="000000"/>
              <w:right w:val="nil"/>
            </w:tcBorders>
            <w:shd w:val="clear" w:color="auto" w:fill="auto"/>
            <w:noWrap/>
            <w:vAlign w:val="bottom"/>
            <w:hideMark/>
          </w:tcPr>
          <w:p w:rsidR="005E507A" w:rsidRPr="002B6D1A" w:rsidRDefault="00F1062A" w:rsidP="00F1062A">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июня</w:t>
            </w:r>
          </w:p>
        </w:tc>
        <w:tc>
          <w:tcPr>
            <w:tcW w:w="3157" w:type="dxa"/>
            <w:tcBorders>
              <w:top w:val="nil"/>
              <w:left w:val="nil"/>
              <w:bottom w:val="single" w:sz="4" w:space="0" w:color="000000"/>
              <w:right w:val="nil"/>
            </w:tcBorders>
            <w:shd w:val="clear" w:color="auto" w:fill="auto"/>
            <w:noWrap/>
            <w:vAlign w:val="bottom"/>
            <w:hideMark/>
          </w:tcPr>
          <w:p w:rsidR="005E507A" w:rsidRPr="00BF3957" w:rsidRDefault="005E507A" w:rsidP="000766D8">
            <w:pPr>
              <w:spacing w:after="0" w:line="240" w:lineRule="auto"/>
              <w:rPr>
                <w:rFonts w:ascii="Times New Roman" w:eastAsia="Times New Roman" w:hAnsi="Times New Roman" w:cs="Times New Roman"/>
                <w:sz w:val="20"/>
                <w:szCs w:val="20"/>
                <w:lang w:eastAsia="ru-RU"/>
              </w:rPr>
            </w:pPr>
          </w:p>
        </w:tc>
        <w:tc>
          <w:tcPr>
            <w:tcW w:w="1952" w:type="dxa"/>
            <w:tcBorders>
              <w:top w:val="nil"/>
              <w:left w:val="nil"/>
              <w:bottom w:val="single" w:sz="4" w:space="0" w:color="000000"/>
              <w:right w:val="nil"/>
            </w:tcBorders>
            <w:shd w:val="clear" w:color="auto" w:fill="auto"/>
            <w:noWrap/>
            <w:vAlign w:val="bottom"/>
            <w:hideMark/>
          </w:tcPr>
          <w:p w:rsidR="005E507A" w:rsidRPr="00BF3957" w:rsidRDefault="005E507A" w:rsidP="000970E4">
            <w:pPr>
              <w:spacing w:after="0" w:line="240" w:lineRule="auto"/>
              <w:jc w:val="center"/>
              <w:rPr>
                <w:rFonts w:ascii="Times New Roman" w:eastAsia="Times New Roman" w:hAnsi="Times New Roman" w:cs="Times New Roman"/>
                <w:sz w:val="20"/>
                <w:szCs w:val="20"/>
                <w:lang w:eastAsia="ru-RU"/>
              </w:rPr>
            </w:pPr>
            <w:r w:rsidRPr="00BF3957">
              <w:rPr>
                <w:rFonts w:ascii="Times New Roman" w:eastAsia="Times New Roman" w:hAnsi="Times New Roman" w:cs="Times New Roman"/>
                <w:sz w:val="20"/>
                <w:szCs w:val="20"/>
                <w:lang w:eastAsia="ru-RU"/>
              </w:rPr>
              <w:t>202</w:t>
            </w:r>
            <w:r w:rsidR="000970E4">
              <w:rPr>
                <w:rFonts w:ascii="Times New Roman" w:eastAsia="Times New Roman" w:hAnsi="Times New Roman" w:cs="Times New Roman"/>
                <w:sz w:val="20"/>
                <w:szCs w:val="20"/>
                <w:lang w:eastAsia="ru-RU"/>
              </w:rPr>
              <w:t>6</w:t>
            </w:r>
            <w:r w:rsidRPr="00BF3957">
              <w:rPr>
                <w:rFonts w:ascii="Times New Roman" w:eastAsia="Times New Roman" w:hAnsi="Times New Roman" w:cs="Times New Roman"/>
                <w:sz w:val="20"/>
                <w:szCs w:val="20"/>
                <w:lang w:eastAsia="ru-RU"/>
              </w:rPr>
              <w:t>г.</w:t>
            </w:r>
          </w:p>
        </w:tc>
        <w:tc>
          <w:tcPr>
            <w:tcW w:w="1397" w:type="dxa"/>
            <w:tcBorders>
              <w:top w:val="nil"/>
              <w:left w:val="nil"/>
              <w:bottom w:val="nil"/>
              <w:right w:val="nil"/>
            </w:tcBorders>
            <w:shd w:val="clear" w:color="auto" w:fill="auto"/>
            <w:noWrap/>
            <w:vAlign w:val="bottom"/>
            <w:hideMark/>
          </w:tcPr>
          <w:p w:rsidR="005E507A" w:rsidRPr="00BF3957" w:rsidRDefault="005E507A" w:rsidP="000766D8">
            <w:pPr>
              <w:spacing w:after="0" w:line="240" w:lineRule="auto"/>
              <w:rPr>
                <w:rFonts w:ascii="Arial" w:eastAsia="Times New Roman" w:hAnsi="Arial" w:cs="Arial"/>
                <w:sz w:val="20"/>
                <w:szCs w:val="20"/>
                <w:lang w:eastAsia="ru-RU"/>
              </w:rPr>
            </w:pPr>
          </w:p>
        </w:tc>
        <w:tc>
          <w:tcPr>
            <w:tcW w:w="245" w:type="dxa"/>
            <w:tcBorders>
              <w:top w:val="nil"/>
              <w:left w:val="nil"/>
              <w:bottom w:val="nil"/>
              <w:right w:val="nil"/>
            </w:tcBorders>
            <w:shd w:val="clear" w:color="auto" w:fill="auto"/>
            <w:noWrap/>
            <w:vAlign w:val="bottom"/>
            <w:hideMark/>
          </w:tcPr>
          <w:p w:rsidR="005E507A" w:rsidRPr="00BF3957" w:rsidRDefault="005E507A" w:rsidP="000766D8">
            <w:pPr>
              <w:spacing w:after="0" w:line="240" w:lineRule="auto"/>
              <w:rPr>
                <w:rFonts w:ascii="Arial" w:eastAsia="Times New Roman" w:hAnsi="Arial" w:cs="Arial"/>
                <w:sz w:val="20"/>
                <w:szCs w:val="20"/>
                <w:lang w:eastAsia="ru-RU"/>
              </w:rPr>
            </w:pPr>
          </w:p>
        </w:tc>
        <w:tc>
          <w:tcPr>
            <w:tcW w:w="1374" w:type="dxa"/>
            <w:tcBorders>
              <w:top w:val="nil"/>
              <w:left w:val="nil"/>
              <w:bottom w:val="nil"/>
              <w:right w:val="nil"/>
            </w:tcBorders>
            <w:shd w:val="clear" w:color="auto" w:fill="auto"/>
            <w:noWrap/>
            <w:vAlign w:val="bottom"/>
            <w:hideMark/>
          </w:tcPr>
          <w:p w:rsidR="005E507A" w:rsidRPr="00BF3957" w:rsidRDefault="005E507A" w:rsidP="000766D8">
            <w:pPr>
              <w:spacing w:after="0" w:line="240" w:lineRule="auto"/>
              <w:rPr>
                <w:rFonts w:ascii="Arial" w:eastAsia="Times New Roman" w:hAnsi="Arial" w:cs="Arial"/>
                <w:sz w:val="20"/>
                <w:szCs w:val="20"/>
                <w:lang w:eastAsia="ru-RU"/>
              </w:rPr>
            </w:pPr>
          </w:p>
        </w:tc>
        <w:tc>
          <w:tcPr>
            <w:tcW w:w="2649" w:type="dxa"/>
            <w:tcBorders>
              <w:top w:val="nil"/>
              <w:left w:val="nil"/>
              <w:bottom w:val="nil"/>
              <w:right w:val="nil"/>
            </w:tcBorders>
          </w:tcPr>
          <w:p w:rsidR="005E507A" w:rsidRPr="00BF3957" w:rsidRDefault="005E507A" w:rsidP="000766D8">
            <w:pPr>
              <w:spacing w:after="0" w:line="240" w:lineRule="auto"/>
              <w:rPr>
                <w:rFonts w:ascii="Arial" w:eastAsia="Times New Roman" w:hAnsi="Arial" w:cs="Arial"/>
                <w:sz w:val="20"/>
                <w:szCs w:val="20"/>
                <w:lang w:eastAsia="ru-RU"/>
              </w:rPr>
            </w:pPr>
          </w:p>
        </w:tc>
        <w:tc>
          <w:tcPr>
            <w:tcW w:w="347" w:type="dxa"/>
            <w:tcBorders>
              <w:top w:val="nil"/>
              <w:left w:val="nil"/>
              <w:bottom w:val="nil"/>
              <w:right w:val="nil"/>
            </w:tcBorders>
            <w:shd w:val="clear" w:color="auto" w:fill="auto"/>
            <w:noWrap/>
            <w:vAlign w:val="bottom"/>
            <w:hideMark/>
          </w:tcPr>
          <w:p w:rsidR="005E507A" w:rsidRPr="00BF3957" w:rsidRDefault="005E507A" w:rsidP="000766D8">
            <w:pPr>
              <w:spacing w:after="0" w:line="240" w:lineRule="auto"/>
              <w:rPr>
                <w:rFonts w:ascii="Arial" w:eastAsia="Times New Roman" w:hAnsi="Arial" w:cs="Arial"/>
                <w:sz w:val="20"/>
                <w:szCs w:val="20"/>
                <w:lang w:eastAsia="ru-RU"/>
              </w:rPr>
            </w:pPr>
          </w:p>
        </w:tc>
      </w:tr>
      <w:tr w:rsidR="005E507A" w:rsidRPr="00BF3957" w:rsidTr="009528FA">
        <w:trPr>
          <w:trHeight w:val="436"/>
        </w:trPr>
        <w:tc>
          <w:tcPr>
            <w:tcW w:w="8614" w:type="dxa"/>
            <w:gridSpan w:val="4"/>
            <w:tcBorders>
              <w:top w:val="single" w:sz="4" w:space="0" w:color="000000"/>
              <w:left w:val="nil"/>
              <w:bottom w:val="nil"/>
              <w:right w:val="nil"/>
            </w:tcBorders>
            <w:shd w:val="clear" w:color="auto" w:fill="auto"/>
            <w:noWrap/>
            <w:vAlign w:val="bottom"/>
            <w:hideMark/>
          </w:tcPr>
          <w:p w:rsidR="005E507A" w:rsidRPr="00BF3957" w:rsidRDefault="005E507A" w:rsidP="000766D8">
            <w:pPr>
              <w:spacing w:after="0" w:line="240" w:lineRule="auto"/>
              <w:rPr>
                <w:rFonts w:ascii="Times New Roman" w:eastAsia="Times New Roman" w:hAnsi="Times New Roman" w:cs="Times New Roman"/>
                <w:sz w:val="16"/>
                <w:szCs w:val="16"/>
                <w:lang w:eastAsia="ru-RU"/>
              </w:rPr>
            </w:pPr>
            <w:r w:rsidRPr="00BF3957">
              <w:rPr>
                <w:rFonts w:ascii="Times New Roman" w:eastAsia="Times New Roman" w:hAnsi="Times New Roman" w:cs="Times New Roman"/>
                <w:sz w:val="16"/>
                <w:szCs w:val="16"/>
                <w:lang w:eastAsia="ru-RU"/>
              </w:rPr>
              <w:lastRenderedPageBreak/>
              <w:t xml:space="preserve">Ф.И.О. исполнителя / контактный телефон                    .    </w:t>
            </w:r>
            <w:r w:rsidR="009528FA">
              <w:rPr>
                <w:rFonts w:ascii="Times New Roman" w:eastAsia="Times New Roman" w:hAnsi="Times New Roman" w:cs="Times New Roman"/>
                <w:sz w:val="16"/>
                <w:szCs w:val="16"/>
                <w:lang w:eastAsia="ru-RU"/>
              </w:rPr>
              <w:t>(3823) 78-08-04</w:t>
            </w:r>
          </w:p>
        </w:tc>
        <w:tc>
          <w:tcPr>
            <w:tcW w:w="1397" w:type="dxa"/>
            <w:tcBorders>
              <w:top w:val="nil"/>
              <w:left w:val="nil"/>
              <w:bottom w:val="nil"/>
              <w:right w:val="nil"/>
            </w:tcBorders>
            <w:shd w:val="clear" w:color="auto" w:fill="auto"/>
            <w:noWrap/>
            <w:vAlign w:val="bottom"/>
            <w:hideMark/>
          </w:tcPr>
          <w:p w:rsidR="005E507A" w:rsidRPr="00BF3957" w:rsidRDefault="005E507A" w:rsidP="000766D8">
            <w:pPr>
              <w:spacing w:after="0" w:line="240" w:lineRule="auto"/>
              <w:rPr>
                <w:rFonts w:ascii="Times New Roman" w:eastAsia="Times New Roman" w:hAnsi="Times New Roman" w:cs="Times New Roman"/>
                <w:sz w:val="16"/>
                <w:szCs w:val="16"/>
                <w:lang w:eastAsia="ru-RU"/>
              </w:rPr>
            </w:pPr>
          </w:p>
        </w:tc>
        <w:tc>
          <w:tcPr>
            <w:tcW w:w="245" w:type="dxa"/>
            <w:tcBorders>
              <w:top w:val="nil"/>
              <w:left w:val="nil"/>
              <w:bottom w:val="nil"/>
              <w:right w:val="nil"/>
            </w:tcBorders>
            <w:shd w:val="clear" w:color="auto" w:fill="auto"/>
            <w:noWrap/>
            <w:vAlign w:val="bottom"/>
            <w:hideMark/>
          </w:tcPr>
          <w:p w:rsidR="005E507A" w:rsidRPr="00BF3957" w:rsidRDefault="005E507A" w:rsidP="000766D8">
            <w:pPr>
              <w:spacing w:after="0" w:line="240" w:lineRule="auto"/>
              <w:rPr>
                <w:rFonts w:ascii="Arial" w:eastAsia="Times New Roman" w:hAnsi="Arial" w:cs="Arial"/>
                <w:sz w:val="20"/>
                <w:szCs w:val="20"/>
                <w:lang w:eastAsia="ru-RU"/>
              </w:rPr>
            </w:pPr>
          </w:p>
        </w:tc>
        <w:tc>
          <w:tcPr>
            <w:tcW w:w="1374" w:type="dxa"/>
            <w:tcBorders>
              <w:top w:val="nil"/>
              <w:left w:val="nil"/>
              <w:bottom w:val="nil"/>
              <w:right w:val="nil"/>
            </w:tcBorders>
            <w:shd w:val="clear" w:color="auto" w:fill="auto"/>
            <w:noWrap/>
            <w:vAlign w:val="bottom"/>
            <w:hideMark/>
          </w:tcPr>
          <w:p w:rsidR="005E507A" w:rsidRPr="00BF3957" w:rsidRDefault="005E507A" w:rsidP="000766D8">
            <w:pPr>
              <w:spacing w:after="0" w:line="240" w:lineRule="auto"/>
              <w:rPr>
                <w:rFonts w:ascii="Arial" w:eastAsia="Times New Roman" w:hAnsi="Arial" w:cs="Arial"/>
                <w:sz w:val="20"/>
                <w:szCs w:val="20"/>
                <w:lang w:eastAsia="ru-RU"/>
              </w:rPr>
            </w:pPr>
          </w:p>
        </w:tc>
        <w:tc>
          <w:tcPr>
            <w:tcW w:w="2649" w:type="dxa"/>
            <w:tcBorders>
              <w:top w:val="nil"/>
              <w:left w:val="nil"/>
              <w:bottom w:val="nil"/>
              <w:right w:val="nil"/>
            </w:tcBorders>
          </w:tcPr>
          <w:p w:rsidR="005E507A" w:rsidRPr="00BF3957" w:rsidRDefault="005E507A" w:rsidP="000766D8">
            <w:pPr>
              <w:spacing w:after="0" w:line="240" w:lineRule="auto"/>
              <w:rPr>
                <w:rFonts w:ascii="Arial" w:eastAsia="Times New Roman" w:hAnsi="Arial" w:cs="Arial"/>
                <w:sz w:val="20"/>
                <w:szCs w:val="20"/>
                <w:lang w:eastAsia="ru-RU"/>
              </w:rPr>
            </w:pPr>
          </w:p>
        </w:tc>
        <w:tc>
          <w:tcPr>
            <w:tcW w:w="347" w:type="dxa"/>
            <w:tcBorders>
              <w:top w:val="nil"/>
              <w:left w:val="nil"/>
              <w:bottom w:val="nil"/>
              <w:right w:val="nil"/>
            </w:tcBorders>
            <w:shd w:val="clear" w:color="auto" w:fill="auto"/>
            <w:noWrap/>
            <w:vAlign w:val="bottom"/>
            <w:hideMark/>
          </w:tcPr>
          <w:p w:rsidR="005E507A" w:rsidRPr="00BF3957" w:rsidRDefault="005E507A" w:rsidP="000766D8">
            <w:pPr>
              <w:spacing w:after="0" w:line="240" w:lineRule="auto"/>
              <w:rPr>
                <w:rFonts w:ascii="Arial" w:eastAsia="Times New Roman" w:hAnsi="Arial" w:cs="Arial"/>
                <w:sz w:val="20"/>
                <w:szCs w:val="20"/>
                <w:lang w:eastAsia="ru-RU"/>
              </w:rPr>
            </w:pPr>
          </w:p>
        </w:tc>
      </w:tr>
    </w:tbl>
    <w:p w:rsidR="00EF1FBA" w:rsidRDefault="00EF1FBA" w:rsidP="006525D7">
      <w:pPr>
        <w:autoSpaceDE w:val="0"/>
        <w:autoSpaceDN w:val="0"/>
        <w:adjustRightInd w:val="0"/>
        <w:spacing w:after="0" w:line="240" w:lineRule="auto"/>
        <w:ind w:left="567"/>
        <w:jc w:val="both"/>
        <w:rPr>
          <w:rFonts w:ascii="Times New Roman" w:hAnsi="Times New Roman" w:cs="Times New Roman"/>
        </w:rPr>
      </w:pPr>
    </w:p>
    <w:sectPr w:rsidR="00EF1FBA" w:rsidSect="00A43C94">
      <w:pgSz w:w="16838" w:h="11906" w:orient="landscape"/>
      <w:pgMar w:top="426" w:right="280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40E8"/>
    <w:rsid w:val="00002790"/>
    <w:rsid w:val="00004933"/>
    <w:rsid w:val="00006853"/>
    <w:rsid w:val="000113B1"/>
    <w:rsid w:val="0001289C"/>
    <w:rsid w:val="00014099"/>
    <w:rsid w:val="00017904"/>
    <w:rsid w:val="00020720"/>
    <w:rsid w:val="0002176B"/>
    <w:rsid w:val="00022C73"/>
    <w:rsid w:val="00024593"/>
    <w:rsid w:val="0002609A"/>
    <w:rsid w:val="00026AC9"/>
    <w:rsid w:val="000321B4"/>
    <w:rsid w:val="00032FE0"/>
    <w:rsid w:val="0003483B"/>
    <w:rsid w:val="00035F56"/>
    <w:rsid w:val="000446C7"/>
    <w:rsid w:val="0005358D"/>
    <w:rsid w:val="00053D49"/>
    <w:rsid w:val="00055DED"/>
    <w:rsid w:val="0005684F"/>
    <w:rsid w:val="000601B2"/>
    <w:rsid w:val="000603B4"/>
    <w:rsid w:val="00060975"/>
    <w:rsid w:val="00061574"/>
    <w:rsid w:val="000620B1"/>
    <w:rsid w:val="000629D5"/>
    <w:rsid w:val="000646EA"/>
    <w:rsid w:val="00065ABE"/>
    <w:rsid w:val="000663A2"/>
    <w:rsid w:val="00066B61"/>
    <w:rsid w:val="000708B6"/>
    <w:rsid w:val="00071447"/>
    <w:rsid w:val="000766D8"/>
    <w:rsid w:val="000769C1"/>
    <w:rsid w:val="00077DF4"/>
    <w:rsid w:val="0008203E"/>
    <w:rsid w:val="00082384"/>
    <w:rsid w:val="000843D2"/>
    <w:rsid w:val="00084D80"/>
    <w:rsid w:val="0008506E"/>
    <w:rsid w:val="00090F9B"/>
    <w:rsid w:val="00092226"/>
    <w:rsid w:val="0009313B"/>
    <w:rsid w:val="00093BA9"/>
    <w:rsid w:val="00094F4E"/>
    <w:rsid w:val="000970E4"/>
    <w:rsid w:val="000A3295"/>
    <w:rsid w:val="000A473C"/>
    <w:rsid w:val="000B1FEB"/>
    <w:rsid w:val="000B31C3"/>
    <w:rsid w:val="000B477B"/>
    <w:rsid w:val="000B5754"/>
    <w:rsid w:val="000C2412"/>
    <w:rsid w:val="000C2F9C"/>
    <w:rsid w:val="000C33BA"/>
    <w:rsid w:val="000C3406"/>
    <w:rsid w:val="000C436C"/>
    <w:rsid w:val="000D1362"/>
    <w:rsid w:val="000D635A"/>
    <w:rsid w:val="000E03A7"/>
    <w:rsid w:val="000E128A"/>
    <w:rsid w:val="000E4383"/>
    <w:rsid w:val="000E4618"/>
    <w:rsid w:val="000E5120"/>
    <w:rsid w:val="000E55F4"/>
    <w:rsid w:val="000E5727"/>
    <w:rsid w:val="000F0116"/>
    <w:rsid w:val="000F2236"/>
    <w:rsid w:val="000F3843"/>
    <w:rsid w:val="000F4480"/>
    <w:rsid w:val="000F4662"/>
    <w:rsid w:val="000F6E21"/>
    <w:rsid w:val="000F7BEF"/>
    <w:rsid w:val="00101FF3"/>
    <w:rsid w:val="00106889"/>
    <w:rsid w:val="0010769C"/>
    <w:rsid w:val="001148BF"/>
    <w:rsid w:val="0011562D"/>
    <w:rsid w:val="001159E0"/>
    <w:rsid w:val="00116714"/>
    <w:rsid w:val="00120770"/>
    <w:rsid w:val="00124834"/>
    <w:rsid w:val="00126135"/>
    <w:rsid w:val="00126214"/>
    <w:rsid w:val="001273E3"/>
    <w:rsid w:val="00130B33"/>
    <w:rsid w:val="001312D5"/>
    <w:rsid w:val="00132AF2"/>
    <w:rsid w:val="00135928"/>
    <w:rsid w:val="00141504"/>
    <w:rsid w:val="00142106"/>
    <w:rsid w:val="00142E6D"/>
    <w:rsid w:val="0014324F"/>
    <w:rsid w:val="0014636D"/>
    <w:rsid w:val="001468C3"/>
    <w:rsid w:val="00146B59"/>
    <w:rsid w:val="001525C1"/>
    <w:rsid w:val="00153379"/>
    <w:rsid w:val="0015381C"/>
    <w:rsid w:val="00154499"/>
    <w:rsid w:val="00155B0D"/>
    <w:rsid w:val="001570B0"/>
    <w:rsid w:val="00157C43"/>
    <w:rsid w:val="00163A10"/>
    <w:rsid w:val="00163EC2"/>
    <w:rsid w:val="001644F2"/>
    <w:rsid w:val="001707D5"/>
    <w:rsid w:val="00171F34"/>
    <w:rsid w:val="00173FF4"/>
    <w:rsid w:val="00174E90"/>
    <w:rsid w:val="00175AA8"/>
    <w:rsid w:val="00176AE0"/>
    <w:rsid w:val="00183BDB"/>
    <w:rsid w:val="00192F35"/>
    <w:rsid w:val="001947B4"/>
    <w:rsid w:val="00196163"/>
    <w:rsid w:val="001A1531"/>
    <w:rsid w:val="001B0B1E"/>
    <w:rsid w:val="001B2014"/>
    <w:rsid w:val="001B2723"/>
    <w:rsid w:val="001B3E02"/>
    <w:rsid w:val="001B588E"/>
    <w:rsid w:val="001C1B82"/>
    <w:rsid w:val="001C26B3"/>
    <w:rsid w:val="001C39FA"/>
    <w:rsid w:val="001C50E1"/>
    <w:rsid w:val="001C5DBA"/>
    <w:rsid w:val="001D0ED5"/>
    <w:rsid w:val="001D310A"/>
    <w:rsid w:val="001D319B"/>
    <w:rsid w:val="001D54ED"/>
    <w:rsid w:val="001E479A"/>
    <w:rsid w:val="001E54EF"/>
    <w:rsid w:val="001E5886"/>
    <w:rsid w:val="001E6B64"/>
    <w:rsid w:val="001F1133"/>
    <w:rsid w:val="001F2B5B"/>
    <w:rsid w:val="001F32EA"/>
    <w:rsid w:val="0020475F"/>
    <w:rsid w:val="00205B1B"/>
    <w:rsid w:val="00207045"/>
    <w:rsid w:val="00210153"/>
    <w:rsid w:val="00210505"/>
    <w:rsid w:val="002144D4"/>
    <w:rsid w:val="00221591"/>
    <w:rsid w:val="00221C57"/>
    <w:rsid w:val="00222845"/>
    <w:rsid w:val="00225453"/>
    <w:rsid w:val="00225CA1"/>
    <w:rsid w:val="0022704D"/>
    <w:rsid w:val="00231932"/>
    <w:rsid w:val="002323C9"/>
    <w:rsid w:val="00232ACB"/>
    <w:rsid w:val="00233013"/>
    <w:rsid w:val="002341CB"/>
    <w:rsid w:val="00235CAF"/>
    <w:rsid w:val="002374C9"/>
    <w:rsid w:val="00241432"/>
    <w:rsid w:val="00243310"/>
    <w:rsid w:val="002448BE"/>
    <w:rsid w:val="00244D71"/>
    <w:rsid w:val="00245C30"/>
    <w:rsid w:val="00250ADC"/>
    <w:rsid w:val="00260E6D"/>
    <w:rsid w:val="00262042"/>
    <w:rsid w:val="00262D0D"/>
    <w:rsid w:val="00263933"/>
    <w:rsid w:val="00263A76"/>
    <w:rsid w:val="00263B8C"/>
    <w:rsid w:val="0026525C"/>
    <w:rsid w:val="00266679"/>
    <w:rsid w:val="00266FD1"/>
    <w:rsid w:val="00267CF5"/>
    <w:rsid w:val="00267E00"/>
    <w:rsid w:val="00270FCE"/>
    <w:rsid w:val="00271C89"/>
    <w:rsid w:val="00271C8A"/>
    <w:rsid w:val="002765B5"/>
    <w:rsid w:val="00277219"/>
    <w:rsid w:val="0028257D"/>
    <w:rsid w:val="00282EF3"/>
    <w:rsid w:val="00284E68"/>
    <w:rsid w:val="00286A52"/>
    <w:rsid w:val="00295B9F"/>
    <w:rsid w:val="002A2DD4"/>
    <w:rsid w:val="002A2DE6"/>
    <w:rsid w:val="002A3DB5"/>
    <w:rsid w:val="002A4727"/>
    <w:rsid w:val="002A579F"/>
    <w:rsid w:val="002A7B60"/>
    <w:rsid w:val="002A7EC8"/>
    <w:rsid w:val="002B0D1C"/>
    <w:rsid w:val="002B0D44"/>
    <w:rsid w:val="002B1651"/>
    <w:rsid w:val="002B443F"/>
    <w:rsid w:val="002B6D1A"/>
    <w:rsid w:val="002B7FD4"/>
    <w:rsid w:val="002C3896"/>
    <w:rsid w:val="002C47B5"/>
    <w:rsid w:val="002C4B55"/>
    <w:rsid w:val="002C53D9"/>
    <w:rsid w:val="002C621A"/>
    <w:rsid w:val="002C6E28"/>
    <w:rsid w:val="002C7CE7"/>
    <w:rsid w:val="002C7F12"/>
    <w:rsid w:val="002D05CB"/>
    <w:rsid w:val="002D08E2"/>
    <w:rsid w:val="002D18D9"/>
    <w:rsid w:val="002D1937"/>
    <w:rsid w:val="002D4518"/>
    <w:rsid w:val="002D5B3B"/>
    <w:rsid w:val="002D7583"/>
    <w:rsid w:val="002E2C07"/>
    <w:rsid w:val="002E4B40"/>
    <w:rsid w:val="002F056C"/>
    <w:rsid w:val="002F1DE1"/>
    <w:rsid w:val="002F23B6"/>
    <w:rsid w:val="002F24B5"/>
    <w:rsid w:val="002F70BD"/>
    <w:rsid w:val="002F789A"/>
    <w:rsid w:val="002F7DEA"/>
    <w:rsid w:val="003043B6"/>
    <w:rsid w:val="0030506E"/>
    <w:rsid w:val="0030660D"/>
    <w:rsid w:val="003071B5"/>
    <w:rsid w:val="00311AA5"/>
    <w:rsid w:val="00311B0F"/>
    <w:rsid w:val="00311E12"/>
    <w:rsid w:val="0031318F"/>
    <w:rsid w:val="003143A3"/>
    <w:rsid w:val="00314AF2"/>
    <w:rsid w:val="00317169"/>
    <w:rsid w:val="003177C4"/>
    <w:rsid w:val="0032219B"/>
    <w:rsid w:val="00322A6C"/>
    <w:rsid w:val="00324AC4"/>
    <w:rsid w:val="00324D34"/>
    <w:rsid w:val="00327047"/>
    <w:rsid w:val="00330649"/>
    <w:rsid w:val="0033151F"/>
    <w:rsid w:val="00331DAF"/>
    <w:rsid w:val="00331DC8"/>
    <w:rsid w:val="003321EC"/>
    <w:rsid w:val="003337FA"/>
    <w:rsid w:val="0033587C"/>
    <w:rsid w:val="00336354"/>
    <w:rsid w:val="00340918"/>
    <w:rsid w:val="00343428"/>
    <w:rsid w:val="00352DA8"/>
    <w:rsid w:val="0035544B"/>
    <w:rsid w:val="003560F2"/>
    <w:rsid w:val="00360241"/>
    <w:rsid w:val="00363082"/>
    <w:rsid w:val="00363C9D"/>
    <w:rsid w:val="0036626A"/>
    <w:rsid w:val="00372550"/>
    <w:rsid w:val="00372AF8"/>
    <w:rsid w:val="00383726"/>
    <w:rsid w:val="00384225"/>
    <w:rsid w:val="003A12D5"/>
    <w:rsid w:val="003A41A1"/>
    <w:rsid w:val="003B299F"/>
    <w:rsid w:val="003B447C"/>
    <w:rsid w:val="003B7A98"/>
    <w:rsid w:val="003C09BA"/>
    <w:rsid w:val="003C3BCC"/>
    <w:rsid w:val="003C48A6"/>
    <w:rsid w:val="003C6D0F"/>
    <w:rsid w:val="003C7AF3"/>
    <w:rsid w:val="003C7B60"/>
    <w:rsid w:val="003D1DE4"/>
    <w:rsid w:val="003D52A7"/>
    <w:rsid w:val="003D75BE"/>
    <w:rsid w:val="003E3314"/>
    <w:rsid w:val="003E415B"/>
    <w:rsid w:val="003E4A93"/>
    <w:rsid w:val="003E4FD9"/>
    <w:rsid w:val="003E5516"/>
    <w:rsid w:val="003E7234"/>
    <w:rsid w:val="003E7435"/>
    <w:rsid w:val="003F1D69"/>
    <w:rsid w:val="003F2168"/>
    <w:rsid w:val="003F27F3"/>
    <w:rsid w:val="003F485B"/>
    <w:rsid w:val="003F4FA7"/>
    <w:rsid w:val="003F50DE"/>
    <w:rsid w:val="003F5FF1"/>
    <w:rsid w:val="004009F3"/>
    <w:rsid w:val="00404CFB"/>
    <w:rsid w:val="00406744"/>
    <w:rsid w:val="004068F6"/>
    <w:rsid w:val="00406C9F"/>
    <w:rsid w:val="0041063D"/>
    <w:rsid w:val="00410908"/>
    <w:rsid w:val="00411104"/>
    <w:rsid w:val="00414B1E"/>
    <w:rsid w:val="00420BE7"/>
    <w:rsid w:val="00420FCB"/>
    <w:rsid w:val="004239D4"/>
    <w:rsid w:val="0042539C"/>
    <w:rsid w:val="00425F24"/>
    <w:rsid w:val="00435740"/>
    <w:rsid w:val="004362C8"/>
    <w:rsid w:val="004421F8"/>
    <w:rsid w:val="004431C7"/>
    <w:rsid w:val="0044449F"/>
    <w:rsid w:val="00450275"/>
    <w:rsid w:val="00451A90"/>
    <w:rsid w:val="00452D32"/>
    <w:rsid w:val="00454FCC"/>
    <w:rsid w:val="004552A0"/>
    <w:rsid w:val="004559C9"/>
    <w:rsid w:val="00456B6D"/>
    <w:rsid w:val="00457F5A"/>
    <w:rsid w:val="0046124B"/>
    <w:rsid w:val="00461CAE"/>
    <w:rsid w:val="004630F8"/>
    <w:rsid w:val="00463ECB"/>
    <w:rsid w:val="00465DCC"/>
    <w:rsid w:val="00471DA7"/>
    <w:rsid w:val="00471DD4"/>
    <w:rsid w:val="00472611"/>
    <w:rsid w:val="00473BE0"/>
    <w:rsid w:val="004740E8"/>
    <w:rsid w:val="00475E68"/>
    <w:rsid w:val="0048379B"/>
    <w:rsid w:val="00485F83"/>
    <w:rsid w:val="0048654A"/>
    <w:rsid w:val="0049136E"/>
    <w:rsid w:val="00492434"/>
    <w:rsid w:val="00493C68"/>
    <w:rsid w:val="00495F09"/>
    <w:rsid w:val="00497900"/>
    <w:rsid w:val="004A052A"/>
    <w:rsid w:val="004B0B0D"/>
    <w:rsid w:val="004B5595"/>
    <w:rsid w:val="004B57C7"/>
    <w:rsid w:val="004B65D1"/>
    <w:rsid w:val="004B6669"/>
    <w:rsid w:val="004B7563"/>
    <w:rsid w:val="004B7585"/>
    <w:rsid w:val="004C3159"/>
    <w:rsid w:val="004C5663"/>
    <w:rsid w:val="004C5B0A"/>
    <w:rsid w:val="004D0729"/>
    <w:rsid w:val="004D143F"/>
    <w:rsid w:val="004D2D32"/>
    <w:rsid w:val="004E146C"/>
    <w:rsid w:val="004E2522"/>
    <w:rsid w:val="004E37BC"/>
    <w:rsid w:val="004E3BC6"/>
    <w:rsid w:val="004E45D3"/>
    <w:rsid w:val="004E5471"/>
    <w:rsid w:val="004E64DD"/>
    <w:rsid w:val="004E6A1A"/>
    <w:rsid w:val="004E7B02"/>
    <w:rsid w:val="004F24DB"/>
    <w:rsid w:val="004F2823"/>
    <w:rsid w:val="004F5936"/>
    <w:rsid w:val="004F6F99"/>
    <w:rsid w:val="005009A1"/>
    <w:rsid w:val="00500E93"/>
    <w:rsid w:val="00501644"/>
    <w:rsid w:val="00502DB7"/>
    <w:rsid w:val="005031FE"/>
    <w:rsid w:val="0050326B"/>
    <w:rsid w:val="00504BEB"/>
    <w:rsid w:val="00507B7E"/>
    <w:rsid w:val="00510BDF"/>
    <w:rsid w:val="00511349"/>
    <w:rsid w:val="00512440"/>
    <w:rsid w:val="00512C45"/>
    <w:rsid w:val="00515C38"/>
    <w:rsid w:val="00520092"/>
    <w:rsid w:val="00520965"/>
    <w:rsid w:val="0052109F"/>
    <w:rsid w:val="005235B5"/>
    <w:rsid w:val="00525203"/>
    <w:rsid w:val="005267A6"/>
    <w:rsid w:val="00527B5B"/>
    <w:rsid w:val="0053103B"/>
    <w:rsid w:val="00531780"/>
    <w:rsid w:val="00533E97"/>
    <w:rsid w:val="00540B52"/>
    <w:rsid w:val="005449B7"/>
    <w:rsid w:val="005455D6"/>
    <w:rsid w:val="0054577F"/>
    <w:rsid w:val="00545CD8"/>
    <w:rsid w:val="005472B9"/>
    <w:rsid w:val="005474C7"/>
    <w:rsid w:val="00553162"/>
    <w:rsid w:val="00556AA6"/>
    <w:rsid w:val="00560240"/>
    <w:rsid w:val="00564EEB"/>
    <w:rsid w:val="005654C8"/>
    <w:rsid w:val="0057114F"/>
    <w:rsid w:val="00571A01"/>
    <w:rsid w:val="00572D8C"/>
    <w:rsid w:val="00576A09"/>
    <w:rsid w:val="005826BD"/>
    <w:rsid w:val="00586F21"/>
    <w:rsid w:val="00587E04"/>
    <w:rsid w:val="00591081"/>
    <w:rsid w:val="00594F8E"/>
    <w:rsid w:val="00596E58"/>
    <w:rsid w:val="0059751F"/>
    <w:rsid w:val="005A156B"/>
    <w:rsid w:val="005A6872"/>
    <w:rsid w:val="005A7BE1"/>
    <w:rsid w:val="005B09B3"/>
    <w:rsid w:val="005B159F"/>
    <w:rsid w:val="005B287F"/>
    <w:rsid w:val="005B3256"/>
    <w:rsid w:val="005B3B67"/>
    <w:rsid w:val="005B7A8F"/>
    <w:rsid w:val="005C00AD"/>
    <w:rsid w:val="005C02A4"/>
    <w:rsid w:val="005C2BE5"/>
    <w:rsid w:val="005D3070"/>
    <w:rsid w:val="005E507A"/>
    <w:rsid w:val="005F116C"/>
    <w:rsid w:val="005F1583"/>
    <w:rsid w:val="005F1B8B"/>
    <w:rsid w:val="005F79BF"/>
    <w:rsid w:val="0060343E"/>
    <w:rsid w:val="00606250"/>
    <w:rsid w:val="0060665E"/>
    <w:rsid w:val="00610197"/>
    <w:rsid w:val="00610B85"/>
    <w:rsid w:val="006150CD"/>
    <w:rsid w:val="00615150"/>
    <w:rsid w:val="00615FB1"/>
    <w:rsid w:val="00616AB1"/>
    <w:rsid w:val="006202E8"/>
    <w:rsid w:val="006216AF"/>
    <w:rsid w:val="00621BE1"/>
    <w:rsid w:val="00622AA1"/>
    <w:rsid w:val="0062301E"/>
    <w:rsid w:val="006238C3"/>
    <w:rsid w:val="00630306"/>
    <w:rsid w:val="00630984"/>
    <w:rsid w:val="00633C4B"/>
    <w:rsid w:val="00633E8A"/>
    <w:rsid w:val="00634943"/>
    <w:rsid w:val="006356DF"/>
    <w:rsid w:val="00635A04"/>
    <w:rsid w:val="00643884"/>
    <w:rsid w:val="006449AE"/>
    <w:rsid w:val="00647030"/>
    <w:rsid w:val="006501D0"/>
    <w:rsid w:val="006518A7"/>
    <w:rsid w:val="006525D7"/>
    <w:rsid w:val="00653301"/>
    <w:rsid w:val="00653AE6"/>
    <w:rsid w:val="00656308"/>
    <w:rsid w:val="00656E83"/>
    <w:rsid w:val="00657C0E"/>
    <w:rsid w:val="00661A0D"/>
    <w:rsid w:val="006626EC"/>
    <w:rsid w:val="00664236"/>
    <w:rsid w:val="00666D2F"/>
    <w:rsid w:val="006723DC"/>
    <w:rsid w:val="00673CCC"/>
    <w:rsid w:val="00677465"/>
    <w:rsid w:val="0068327D"/>
    <w:rsid w:val="006867DC"/>
    <w:rsid w:val="006871A4"/>
    <w:rsid w:val="006874B3"/>
    <w:rsid w:val="0069585A"/>
    <w:rsid w:val="00697EBE"/>
    <w:rsid w:val="006A1B8D"/>
    <w:rsid w:val="006A3C9E"/>
    <w:rsid w:val="006A3EAE"/>
    <w:rsid w:val="006A75DA"/>
    <w:rsid w:val="006B079B"/>
    <w:rsid w:val="006B1525"/>
    <w:rsid w:val="006B213D"/>
    <w:rsid w:val="006B6242"/>
    <w:rsid w:val="006B6BE1"/>
    <w:rsid w:val="006B7246"/>
    <w:rsid w:val="006C1260"/>
    <w:rsid w:val="006C356E"/>
    <w:rsid w:val="006C5F45"/>
    <w:rsid w:val="006C600E"/>
    <w:rsid w:val="006C7219"/>
    <w:rsid w:val="006D0E50"/>
    <w:rsid w:val="006D2940"/>
    <w:rsid w:val="006D3827"/>
    <w:rsid w:val="006D3A9E"/>
    <w:rsid w:val="006D59BB"/>
    <w:rsid w:val="006D613D"/>
    <w:rsid w:val="006D64E6"/>
    <w:rsid w:val="006E1CF2"/>
    <w:rsid w:val="006E7128"/>
    <w:rsid w:val="006F2CE9"/>
    <w:rsid w:val="006F6212"/>
    <w:rsid w:val="006F750E"/>
    <w:rsid w:val="006F755D"/>
    <w:rsid w:val="00701336"/>
    <w:rsid w:val="007031DD"/>
    <w:rsid w:val="007047A4"/>
    <w:rsid w:val="00704A4C"/>
    <w:rsid w:val="007057E0"/>
    <w:rsid w:val="00712EE7"/>
    <w:rsid w:val="00713279"/>
    <w:rsid w:val="0071383A"/>
    <w:rsid w:val="00713AE9"/>
    <w:rsid w:val="00714A33"/>
    <w:rsid w:val="00722DBB"/>
    <w:rsid w:val="00722F19"/>
    <w:rsid w:val="00724E93"/>
    <w:rsid w:val="00727A7E"/>
    <w:rsid w:val="00727C39"/>
    <w:rsid w:val="00733745"/>
    <w:rsid w:val="00734876"/>
    <w:rsid w:val="00735D5B"/>
    <w:rsid w:val="007404B8"/>
    <w:rsid w:val="00740669"/>
    <w:rsid w:val="00742AC6"/>
    <w:rsid w:val="007556FB"/>
    <w:rsid w:val="00756ADF"/>
    <w:rsid w:val="00760961"/>
    <w:rsid w:val="00762274"/>
    <w:rsid w:val="007642FA"/>
    <w:rsid w:val="00765F12"/>
    <w:rsid w:val="00767050"/>
    <w:rsid w:val="007703A9"/>
    <w:rsid w:val="007707DF"/>
    <w:rsid w:val="00771439"/>
    <w:rsid w:val="007726FD"/>
    <w:rsid w:val="0077271C"/>
    <w:rsid w:val="0077438A"/>
    <w:rsid w:val="007744C9"/>
    <w:rsid w:val="00774CDA"/>
    <w:rsid w:val="00774D99"/>
    <w:rsid w:val="007759ED"/>
    <w:rsid w:val="00777529"/>
    <w:rsid w:val="00777AE9"/>
    <w:rsid w:val="00784396"/>
    <w:rsid w:val="00785C85"/>
    <w:rsid w:val="00793EEA"/>
    <w:rsid w:val="00794049"/>
    <w:rsid w:val="00794B2E"/>
    <w:rsid w:val="007950ED"/>
    <w:rsid w:val="00795E64"/>
    <w:rsid w:val="007967F4"/>
    <w:rsid w:val="007A04C7"/>
    <w:rsid w:val="007A0A65"/>
    <w:rsid w:val="007A7D00"/>
    <w:rsid w:val="007B0BAB"/>
    <w:rsid w:val="007B1F67"/>
    <w:rsid w:val="007B255A"/>
    <w:rsid w:val="007B303B"/>
    <w:rsid w:val="007B5750"/>
    <w:rsid w:val="007B6327"/>
    <w:rsid w:val="007C146B"/>
    <w:rsid w:val="007C2FD1"/>
    <w:rsid w:val="007D0C9E"/>
    <w:rsid w:val="007D0EA5"/>
    <w:rsid w:val="007D3668"/>
    <w:rsid w:val="007D5C11"/>
    <w:rsid w:val="007D611A"/>
    <w:rsid w:val="007D774E"/>
    <w:rsid w:val="007E1211"/>
    <w:rsid w:val="007E3143"/>
    <w:rsid w:val="007F0407"/>
    <w:rsid w:val="007F0656"/>
    <w:rsid w:val="007F2D88"/>
    <w:rsid w:val="00800A15"/>
    <w:rsid w:val="00803F13"/>
    <w:rsid w:val="00805050"/>
    <w:rsid w:val="0080589C"/>
    <w:rsid w:val="00805D17"/>
    <w:rsid w:val="008066AE"/>
    <w:rsid w:val="00806EA4"/>
    <w:rsid w:val="00812A3C"/>
    <w:rsid w:val="00821038"/>
    <w:rsid w:val="0082103D"/>
    <w:rsid w:val="0082118C"/>
    <w:rsid w:val="00821AD1"/>
    <w:rsid w:val="00822393"/>
    <w:rsid w:val="00823E6C"/>
    <w:rsid w:val="00823E8F"/>
    <w:rsid w:val="008265ED"/>
    <w:rsid w:val="0082728C"/>
    <w:rsid w:val="00830E65"/>
    <w:rsid w:val="0083351B"/>
    <w:rsid w:val="00836805"/>
    <w:rsid w:val="0084634A"/>
    <w:rsid w:val="00846C39"/>
    <w:rsid w:val="00847911"/>
    <w:rsid w:val="0085075C"/>
    <w:rsid w:val="00851D48"/>
    <w:rsid w:val="00852CA2"/>
    <w:rsid w:val="008571D3"/>
    <w:rsid w:val="00857D6D"/>
    <w:rsid w:val="00860F5C"/>
    <w:rsid w:val="00861030"/>
    <w:rsid w:val="00862496"/>
    <w:rsid w:val="00865A93"/>
    <w:rsid w:val="00866C66"/>
    <w:rsid w:val="00866F15"/>
    <w:rsid w:val="00871022"/>
    <w:rsid w:val="00873412"/>
    <w:rsid w:val="00873695"/>
    <w:rsid w:val="00875979"/>
    <w:rsid w:val="008763FF"/>
    <w:rsid w:val="00882383"/>
    <w:rsid w:val="00882452"/>
    <w:rsid w:val="00886C5A"/>
    <w:rsid w:val="00891997"/>
    <w:rsid w:val="00892C6E"/>
    <w:rsid w:val="0089501D"/>
    <w:rsid w:val="008979E2"/>
    <w:rsid w:val="00897CB3"/>
    <w:rsid w:val="008A0BE1"/>
    <w:rsid w:val="008A21DE"/>
    <w:rsid w:val="008A302C"/>
    <w:rsid w:val="008B00DE"/>
    <w:rsid w:val="008B53E8"/>
    <w:rsid w:val="008B5458"/>
    <w:rsid w:val="008B58FE"/>
    <w:rsid w:val="008B5B09"/>
    <w:rsid w:val="008B7AD5"/>
    <w:rsid w:val="008B7D91"/>
    <w:rsid w:val="008C07A6"/>
    <w:rsid w:val="008C1210"/>
    <w:rsid w:val="008C217D"/>
    <w:rsid w:val="008C4E03"/>
    <w:rsid w:val="008D0777"/>
    <w:rsid w:val="008D251A"/>
    <w:rsid w:val="008D2CDC"/>
    <w:rsid w:val="008D4446"/>
    <w:rsid w:val="008D5065"/>
    <w:rsid w:val="008D5659"/>
    <w:rsid w:val="008D642E"/>
    <w:rsid w:val="008D6C36"/>
    <w:rsid w:val="008D73EA"/>
    <w:rsid w:val="008D7CDC"/>
    <w:rsid w:val="008E0D81"/>
    <w:rsid w:val="008E0FAD"/>
    <w:rsid w:val="008E5DE8"/>
    <w:rsid w:val="008E6B4D"/>
    <w:rsid w:val="008E6C81"/>
    <w:rsid w:val="008E7DB7"/>
    <w:rsid w:val="008F2818"/>
    <w:rsid w:val="008F6C82"/>
    <w:rsid w:val="008F76A2"/>
    <w:rsid w:val="009023A3"/>
    <w:rsid w:val="0090658A"/>
    <w:rsid w:val="00910CC8"/>
    <w:rsid w:val="009132A4"/>
    <w:rsid w:val="009132F2"/>
    <w:rsid w:val="00914C60"/>
    <w:rsid w:val="009151AA"/>
    <w:rsid w:val="0091729A"/>
    <w:rsid w:val="009176EC"/>
    <w:rsid w:val="009214B1"/>
    <w:rsid w:val="0092417E"/>
    <w:rsid w:val="00925E9E"/>
    <w:rsid w:val="0092642A"/>
    <w:rsid w:val="00930BC5"/>
    <w:rsid w:val="0093421C"/>
    <w:rsid w:val="0093541B"/>
    <w:rsid w:val="0093554C"/>
    <w:rsid w:val="00935962"/>
    <w:rsid w:val="0093645D"/>
    <w:rsid w:val="00936D46"/>
    <w:rsid w:val="009400A4"/>
    <w:rsid w:val="009408B0"/>
    <w:rsid w:val="009416D1"/>
    <w:rsid w:val="00941B96"/>
    <w:rsid w:val="00946FC8"/>
    <w:rsid w:val="0094781D"/>
    <w:rsid w:val="0095020B"/>
    <w:rsid w:val="00952095"/>
    <w:rsid w:val="009528FA"/>
    <w:rsid w:val="00956653"/>
    <w:rsid w:val="009602E7"/>
    <w:rsid w:val="00960BDC"/>
    <w:rsid w:val="009615CF"/>
    <w:rsid w:val="0096400E"/>
    <w:rsid w:val="00964159"/>
    <w:rsid w:val="0096598F"/>
    <w:rsid w:val="00966138"/>
    <w:rsid w:val="00967053"/>
    <w:rsid w:val="00967199"/>
    <w:rsid w:val="009678EA"/>
    <w:rsid w:val="00974831"/>
    <w:rsid w:val="00974F12"/>
    <w:rsid w:val="00976456"/>
    <w:rsid w:val="009811D2"/>
    <w:rsid w:val="009833B0"/>
    <w:rsid w:val="00985F02"/>
    <w:rsid w:val="00987CDB"/>
    <w:rsid w:val="0099277E"/>
    <w:rsid w:val="0099455C"/>
    <w:rsid w:val="009A092A"/>
    <w:rsid w:val="009A15F1"/>
    <w:rsid w:val="009A36B7"/>
    <w:rsid w:val="009A4DCD"/>
    <w:rsid w:val="009A65C7"/>
    <w:rsid w:val="009A6C77"/>
    <w:rsid w:val="009A7EDA"/>
    <w:rsid w:val="009B37D2"/>
    <w:rsid w:val="009B4CDC"/>
    <w:rsid w:val="009B684B"/>
    <w:rsid w:val="009B7703"/>
    <w:rsid w:val="009B7B08"/>
    <w:rsid w:val="009C1AFC"/>
    <w:rsid w:val="009C2018"/>
    <w:rsid w:val="009C2241"/>
    <w:rsid w:val="009C22E0"/>
    <w:rsid w:val="009C4501"/>
    <w:rsid w:val="009C4CD2"/>
    <w:rsid w:val="009C515C"/>
    <w:rsid w:val="009C7C4B"/>
    <w:rsid w:val="009D3308"/>
    <w:rsid w:val="009D3E4D"/>
    <w:rsid w:val="009D4E56"/>
    <w:rsid w:val="009D612B"/>
    <w:rsid w:val="009E01C1"/>
    <w:rsid w:val="009E0548"/>
    <w:rsid w:val="009E280D"/>
    <w:rsid w:val="009E49FF"/>
    <w:rsid w:val="009F0152"/>
    <w:rsid w:val="009F0739"/>
    <w:rsid w:val="009F0D85"/>
    <w:rsid w:val="009F1826"/>
    <w:rsid w:val="009F3AFD"/>
    <w:rsid w:val="009F3D47"/>
    <w:rsid w:val="009F5493"/>
    <w:rsid w:val="00A0241C"/>
    <w:rsid w:val="00A037E7"/>
    <w:rsid w:val="00A0385C"/>
    <w:rsid w:val="00A03A3E"/>
    <w:rsid w:val="00A04566"/>
    <w:rsid w:val="00A0577A"/>
    <w:rsid w:val="00A069B6"/>
    <w:rsid w:val="00A1177A"/>
    <w:rsid w:val="00A15EF6"/>
    <w:rsid w:val="00A16B40"/>
    <w:rsid w:val="00A21767"/>
    <w:rsid w:val="00A23513"/>
    <w:rsid w:val="00A23D05"/>
    <w:rsid w:val="00A2436E"/>
    <w:rsid w:val="00A24DF8"/>
    <w:rsid w:val="00A264FC"/>
    <w:rsid w:val="00A26D37"/>
    <w:rsid w:val="00A31DB2"/>
    <w:rsid w:val="00A330F8"/>
    <w:rsid w:val="00A36015"/>
    <w:rsid w:val="00A378A3"/>
    <w:rsid w:val="00A40CDF"/>
    <w:rsid w:val="00A41D61"/>
    <w:rsid w:val="00A42311"/>
    <w:rsid w:val="00A4358E"/>
    <w:rsid w:val="00A43827"/>
    <w:rsid w:val="00A43C94"/>
    <w:rsid w:val="00A4568B"/>
    <w:rsid w:val="00A53CCF"/>
    <w:rsid w:val="00A5458C"/>
    <w:rsid w:val="00A60EDB"/>
    <w:rsid w:val="00A62EB9"/>
    <w:rsid w:val="00A63EC9"/>
    <w:rsid w:val="00A7088E"/>
    <w:rsid w:val="00A70B7A"/>
    <w:rsid w:val="00A71C7A"/>
    <w:rsid w:val="00A72388"/>
    <w:rsid w:val="00A73478"/>
    <w:rsid w:val="00A7438B"/>
    <w:rsid w:val="00A74834"/>
    <w:rsid w:val="00A752B8"/>
    <w:rsid w:val="00A77624"/>
    <w:rsid w:val="00A812F6"/>
    <w:rsid w:val="00A8136A"/>
    <w:rsid w:val="00A81939"/>
    <w:rsid w:val="00A81C0E"/>
    <w:rsid w:val="00A82A06"/>
    <w:rsid w:val="00A83783"/>
    <w:rsid w:val="00A83AC2"/>
    <w:rsid w:val="00A8796B"/>
    <w:rsid w:val="00A921F4"/>
    <w:rsid w:val="00A9271B"/>
    <w:rsid w:val="00A9346D"/>
    <w:rsid w:val="00A962BB"/>
    <w:rsid w:val="00A971A5"/>
    <w:rsid w:val="00AA0471"/>
    <w:rsid w:val="00AA6BEB"/>
    <w:rsid w:val="00AB0260"/>
    <w:rsid w:val="00AB0270"/>
    <w:rsid w:val="00AB0A8E"/>
    <w:rsid w:val="00AB0B10"/>
    <w:rsid w:val="00AB2682"/>
    <w:rsid w:val="00AB2CE0"/>
    <w:rsid w:val="00AB3397"/>
    <w:rsid w:val="00AB3496"/>
    <w:rsid w:val="00AB66CD"/>
    <w:rsid w:val="00AB6732"/>
    <w:rsid w:val="00AC1F9C"/>
    <w:rsid w:val="00AC210C"/>
    <w:rsid w:val="00AC4805"/>
    <w:rsid w:val="00AC51E8"/>
    <w:rsid w:val="00AC68EC"/>
    <w:rsid w:val="00AC760F"/>
    <w:rsid w:val="00AD0991"/>
    <w:rsid w:val="00AD2F06"/>
    <w:rsid w:val="00AD2F0C"/>
    <w:rsid w:val="00AD35EC"/>
    <w:rsid w:val="00AD36A6"/>
    <w:rsid w:val="00AD4832"/>
    <w:rsid w:val="00AD5652"/>
    <w:rsid w:val="00AD6026"/>
    <w:rsid w:val="00AE0BD2"/>
    <w:rsid w:val="00AE0E2B"/>
    <w:rsid w:val="00AE1CBC"/>
    <w:rsid w:val="00AE5D8E"/>
    <w:rsid w:val="00AE7C3B"/>
    <w:rsid w:val="00AF0FFC"/>
    <w:rsid w:val="00B0257E"/>
    <w:rsid w:val="00B03920"/>
    <w:rsid w:val="00B03BF2"/>
    <w:rsid w:val="00B03C36"/>
    <w:rsid w:val="00B03F2F"/>
    <w:rsid w:val="00B04660"/>
    <w:rsid w:val="00B063FB"/>
    <w:rsid w:val="00B077CD"/>
    <w:rsid w:val="00B11339"/>
    <w:rsid w:val="00B14533"/>
    <w:rsid w:val="00B220DA"/>
    <w:rsid w:val="00B23518"/>
    <w:rsid w:val="00B262B1"/>
    <w:rsid w:val="00B30ED7"/>
    <w:rsid w:val="00B31592"/>
    <w:rsid w:val="00B32E03"/>
    <w:rsid w:val="00B37A2E"/>
    <w:rsid w:val="00B404D1"/>
    <w:rsid w:val="00B40B48"/>
    <w:rsid w:val="00B41FDA"/>
    <w:rsid w:val="00B43B5E"/>
    <w:rsid w:val="00B552CE"/>
    <w:rsid w:val="00B56EDE"/>
    <w:rsid w:val="00B56F48"/>
    <w:rsid w:val="00B57A07"/>
    <w:rsid w:val="00B57E97"/>
    <w:rsid w:val="00B61FBD"/>
    <w:rsid w:val="00B626A9"/>
    <w:rsid w:val="00B650AD"/>
    <w:rsid w:val="00B652CE"/>
    <w:rsid w:val="00B656EB"/>
    <w:rsid w:val="00B66960"/>
    <w:rsid w:val="00B7526F"/>
    <w:rsid w:val="00B815F7"/>
    <w:rsid w:val="00B81E22"/>
    <w:rsid w:val="00B82182"/>
    <w:rsid w:val="00B85E88"/>
    <w:rsid w:val="00B87448"/>
    <w:rsid w:val="00B908F5"/>
    <w:rsid w:val="00B91B26"/>
    <w:rsid w:val="00B939D9"/>
    <w:rsid w:val="00B95025"/>
    <w:rsid w:val="00B95BA8"/>
    <w:rsid w:val="00B96344"/>
    <w:rsid w:val="00B96CC3"/>
    <w:rsid w:val="00BA1440"/>
    <w:rsid w:val="00BA14E4"/>
    <w:rsid w:val="00BA159B"/>
    <w:rsid w:val="00BA40C0"/>
    <w:rsid w:val="00BA4621"/>
    <w:rsid w:val="00BA56BB"/>
    <w:rsid w:val="00BA5A45"/>
    <w:rsid w:val="00BA6986"/>
    <w:rsid w:val="00BB079C"/>
    <w:rsid w:val="00BB117A"/>
    <w:rsid w:val="00BB134B"/>
    <w:rsid w:val="00BB3004"/>
    <w:rsid w:val="00BB3D4F"/>
    <w:rsid w:val="00BB46E8"/>
    <w:rsid w:val="00BB51F2"/>
    <w:rsid w:val="00BB67E9"/>
    <w:rsid w:val="00BC114B"/>
    <w:rsid w:val="00BC5FED"/>
    <w:rsid w:val="00BC7CCA"/>
    <w:rsid w:val="00BD1042"/>
    <w:rsid w:val="00BD1E00"/>
    <w:rsid w:val="00BD3238"/>
    <w:rsid w:val="00BD6BBA"/>
    <w:rsid w:val="00BD7A8C"/>
    <w:rsid w:val="00BE0498"/>
    <w:rsid w:val="00BE1834"/>
    <w:rsid w:val="00BE20C8"/>
    <w:rsid w:val="00BE2FCE"/>
    <w:rsid w:val="00BE3858"/>
    <w:rsid w:val="00BE442E"/>
    <w:rsid w:val="00BE6E08"/>
    <w:rsid w:val="00BE74B3"/>
    <w:rsid w:val="00BE7558"/>
    <w:rsid w:val="00BF029A"/>
    <w:rsid w:val="00BF55D8"/>
    <w:rsid w:val="00BF5DC4"/>
    <w:rsid w:val="00C0136D"/>
    <w:rsid w:val="00C02199"/>
    <w:rsid w:val="00C03215"/>
    <w:rsid w:val="00C03F10"/>
    <w:rsid w:val="00C15586"/>
    <w:rsid w:val="00C20D33"/>
    <w:rsid w:val="00C20D49"/>
    <w:rsid w:val="00C22672"/>
    <w:rsid w:val="00C227EA"/>
    <w:rsid w:val="00C232F3"/>
    <w:rsid w:val="00C25184"/>
    <w:rsid w:val="00C27320"/>
    <w:rsid w:val="00C27E04"/>
    <w:rsid w:val="00C344C4"/>
    <w:rsid w:val="00C369F2"/>
    <w:rsid w:val="00C36A48"/>
    <w:rsid w:val="00C36A96"/>
    <w:rsid w:val="00C37127"/>
    <w:rsid w:val="00C40752"/>
    <w:rsid w:val="00C40EA3"/>
    <w:rsid w:val="00C41444"/>
    <w:rsid w:val="00C41C59"/>
    <w:rsid w:val="00C424AE"/>
    <w:rsid w:val="00C4611E"/>
    <w:rsid w:val="00C46D89"/>
    <w:rsid w:val="00C47CEA"/>
    <w:rsid w:val="00C51DC0"/>
    <w:rsid w:val="00C531ED"/>
    <w:rsid w:val="00C55E6D"/>
    <w:rsid w:val="00C57A56"/>
    <w:rsid w:val="00C60714"/>
    <w:rsid w:val="00C60DCD"/>
    <w:rsid w:val="00C610B1"/>
    <w:rsid w:val="00C61FB1"/>
    <w:rsid w:val="00C62387"/>
    <w:rsid w:val="00C62996"/>
    <w:rsid w:val="00C636AD"/>
    <w:rsid w:val="00C70ABC"/>
    <w:rsid w:val="00C749A1"/>
    <w:rsid w:val="00C8108B"/>
    <w:rsid w:val="00C81EA8"/>
    <w:rsid w:val="00C82046"/>
    <w:rsid w:val="00C82C62"/>
    <w:rsid w:val="00C8410F"/>
    <w:rsid w:val="00C90D31"/>
    <w:rsid w:val="00C92265"/>
    <w:rsid w:val="00C94BDE"/>
    <w:rsid w:val="00CA1577"/>
    <w:rsid w:val="00CA274A"/>
    <w:rsid w:val="00CA451B"/>
    <w:rsid w:val="00CA7BCF"/>
    <w:rsid w:val="00CB09F6"/>
    <w:rsid w:val="00CB2E52"/>
    <w:rsid w:val="00CB54C5"/>
    <w:rsid w:val="00CB5F27"/>
    <w:rsid w:val="00CB641E"/>
    <w:rsid w:val="00CB7780"/>
    <w:rsid w:val="00CC32C7"/>
    <w:rsid w:val="00CC3955"/>
    <w:rsid w:val="00CC5BAA"/>
    <w:rsid w:val="00CC6AF3"/>
    <w:rsid w:val="00CC7BEC"/>
    <w:rsid w:val="00CD15C2"/>
    <w:rsid w:val="00CD3455"/>
    <w:rsid w:val="00CD504D"/>
    <w:rsid w:val="00CD5E6A"/>
    <w:rsid w:val="00CD627D"/>
    <w:rsid w:val="00CE1AD2"/>
    <w:rsid w:val="00CE32CD"/>
    <w:rsid w:val="00CE35B4"/>
    <w:rsid w:val="00CE51A6"/>
    <w:rsid w:val="00CE73C0"/>
    <w:rsid w:val="00CE741D"/>
    <w:rsid w:val="00CF2447"/>
    <w:rsid w:val="00CF3713"/>
    <w:rsid w:val="00CF6ABA"/>
    <w:rsid w:val="00CF6C6D"/>
    <w:rsid w:val="00CF77CC"/>
    <w:rsid w:val="00D002E6"/>
    <w:rsid w:val="00D00ECB"/>
    <w:rsid w:val="00D10B5F"/>
    <w:rsid w:val="00D1401D"/>
    <w:rsid w:val="00D14E82"/>
    <w:rsid w:val="00D15DEB"/>
    <w:rsid w:val="00D237A2"/>
    <w:rsid w:val="00D260B8"/>
    <w:rsid w:val="00D26692"/>
    <w:rsid w:val="00D300AB"/>
    <w:rsid w:val="00D324C8"/>
    <w:rsid w:val="00D36A6B"/>
    <w:rsid w:val="00D45349"/>
    <w:rsid w:val="00D464C3"/>
    <w:rsid w:val="00D46FFA"/>
    <w:rsid w:val="00D47A5D"/>
    <w:rsid w:val="00D5150C"/>
    <w:rsid w:val="00D5361E"/>
    <w:rsid w:val="00D55F52"/>
    <w:rsid w:val="00D56262"/>
    <w:rsid w:val="00D565AE"/>
    <w:rsid w:val="00D56EAE"/>
    <w:rsid w:val="00D63FD5"/>
    <w:rsid w:val="00D64057"/>
    <w:rsid w:val="00D651AC"/>
    <w:rsid w:val="00D654A4"/>
    <w:rsid w:val="00D65D94"/>
    <w:rsid w:val="00D66519"/>
    <w:rsid w:val="00D66DF7"/>
    <w:rsid w:val="00D72470"/>
    <w:rsid w:val="00D74CDF"/>
    <w:rsid w:val="00D74D8C"/>
    <w:rsid w:val="00D77190"/>
    <w:rsid w:val="00D77FA6"/>
    <w:rsid w:val="00D820DF"/>
    <w:rsid w:val="00D828E6"/>
    <w:rsid w:val="00D83471"/>
    <w:rsid w:val="00D90D7D"/>
    <w:rsid w:val="00D92B51"/>
    <w:rsid w:val="00D92BAE"/>
    <w:rsid w:val="00D93D54"/>
    <w:rsid w:val="00D94328"/>
    <w:rsid w:val="00D94A66"/>
    <w:rsid w:val="00D97198"/>
    <w:rsid w:val="00DA1F82"/>
    <w:rsid w:val="00DA22D8"/>
    <w:rsid w:val="00DA3259"/>
    <w:rsid w:val="00DA62F1"/>
    <w:rsid w:val="00DA75E2"/>
    <w:rsid w:val="00DB3107"/>
    <w:rsid w:val="00DB4310"/>
    <w:rsid w:val="00DB58DE"/>
    <w:rsid w:val="00DB6551"/>
    <w:rsid w:val="00DC0023"/>
    <w:rsid w:val="00DC1FE1"/>
    <w:rsid w:val="00DC587D"/>
    <w:rsid w:val="00DC69BD"/>
    <w:rsid w:val="00DC74C3"/>
    <w:rsid w:val="00DC76FE"/>
    <w:rsid w:val="00DD68EC"/>
    <w:rsid w:val="00DD6BA7"/>
    <w:rsid w:val="00DE1DE6"/>
    <w:rsid w:val="00DF0E27"/>
    <w:rsid w:val="00DF2001"/>
    <w:rsid w:val="00DF32D1"/>
    <w:rsid w:val="00DF4052"/>
    <w:rsid w:val="00E01457"/>
    <w:rsid w:val="00E01A39"/>
    <w:rsid w:val="00E0441C"/>
    <w:rsid w:val="00E05659"/>
    <w:rsid w:val="00E05DDC"/>
    <w:rsid w:val="00E06029"/>
    <w:rsid w:val="00E11DEF"/>
    <w:rsid w:val="00E12329"/>
    <w:rsid w:val="00E12747"/>
    <w:rsid w:val="00E133AF"/>
    <w:rsid w:val="00E16063"/>
    <w:rsid w:val="00E171FF"/>
    <w:rsid w:val="00E17728"/>
    <w:rsid w:val="00E17ADA"/>
    <w:rsid w:val="00E20AA2"/>
    <w:rsid w:val="00E228DA"/>
    <w:rsid w:val="00E2386D"/>
    <w:rsid w:val="00E2688A"/>
    <w:rsid w:val="00E30B1B"/>
    <w:rsid w:val="00E31D0B"/>
    <w:rsid w:val="00E33450"/>
    <w:rsid w:val="00E33BD0"/>
    <w:rsid w:val="00E3426C"/>
    <w:rsid w:val="00E35949"/>
    <w:rsid w:val="00E36CA3"/>
    <w:rsid w:val="00E36ED5"/>
    <w:rsid w:val="00E41903"/>
    <w:rsid w:val="00E41975"/>
    <w:rsid w:val="00E41FD0"/>
    <w:rsid w:val="00E4216E"/>
    <w:rsid w:val="00E472BC"/>
    <w:rsid w:val="00E53C18"/>
    <w:rsid w:val="00E53C2B"/>
    <w:rsid w:val="00E53D5A"/>
    <w:rsid w:val="00E54423"/>
    <w:rsid w:val="00E568D3"/>
    <w:rsid w:val="00E574EE"/>
    <w:rsid w:val="00E61C48"/>
    <w:rsid w:val="00E62814"/>
    <w:rsid w:val="00E65C60"/>
    <w:rsid w:val="00E66110"/>
    <w:rsid w:val="00E712FC"/>
    <w:rsid w:val="00E7132F"/>
    <w:rsid w:val="00E77803"/>
    <w:rsid w:val="00E81808"/>
    <w:rsid w:val="00E83960"/>
    <w:rsid w:val="00E83A4F"/>
    <w:rsid w:val="00E86C4A"/>
    <w:rsid w:val="00E86C4C"/>
    <w:rsid w:val="00E90C5F"/>
    <w:rsid w:val="00E91855"/>
    <w:rsid w:val="00E92315"/>
    <w:rsid w:val="00E938B9"/>
    <w:rsid w:val="00E9443F"/>
    <w:rsid w:val="00E96962"/>
    <w:rsid w:val="00EA0EBF"/>
    <w:rsid w:val="00EA376D"/>
    <w:rsid w:val="00EA3EA9"/>
    <w:rsid w:val="00EA6A27"/>
    <w:rsid w:val="00EB0242"/>
    <w:rsid w:val="00EB1464"/>
    <w:rsid w:val="00EB1609"/>
    <w:rsid w:val="00EB28DF"/>
    <w:rsid w:val="00EB6206"/>
    <w:rsid w:val="00EB6B2E"/>
    <w:rsid w:val="00EC033B"/>
    <w:rsid w:val="00EC15A6"/>
    <w:rsid w:val="00EC257C"/>
    <w:rsid w:val="00EC385E"/>
    <w:rsid w:val="00EC3888"/>
    <w:rsid w:val="00EC5324"/>
    <w:rsid w:val="00ED391F"/>
    <w:rsid w:val="00ED559C"/>
    <w:rsid w:val="00EE387A"/>
    <w:rsid w:val="00EE65F6"/>
    <w:rsid w:val="00EE7D9C"/>
    <w:rsid w:val="00EF1920"/>
    <w:rsid w:val="00EF1FBA"/>
    <w:rsid w:val="00EF34F9"/>
    <w:rsid w:val="00F01BE4"/>
    <w:rsid w:val="00F0313F"/>
    <w:rsid w:val="00F04639"/>
    <w:rsid w:val="00F04A61"/>
    <w:rsid w:val="00F06B44"/>
    <w:rsid w:val="00F1062A"/>
    <w:rsid w:val="00F1130F"/>
    <w:rsid w:val="00F14343"/>
    <w:rsid w:val="00F14D37"/>
    <w:rsid w:val="00F156A7"/>
    <w:rsid w:val="00F17E07"/>
    <w:rsid w:val="00F17E6C"/>
    <w:rsid w:val="00F21209"/>
    <w:rsid w:val="00F23DD9"/>
    <w:rsid w:val="00F26DB4"/>
    <w:rsid w:val="00F33090"/>
    <w:rsid w:val="00F3345E"/>
    <w:rsid w:val="00F33BAF"/>
    <w:rsid w:val="00F3476A"/>
    <w:rsid w:val="00F35248"/>
    <w:rsid w:val="00F36678"/>
    <w:rsid w:val="00F371B8"/>
    <w:rsid w:val="00F4022F"/>
    <w:rsid w:val="00F428A2"/>
    <w:rsid w:val="00F4465E"/>
    <w:rsid w:val="00F456F7"/>
    <w:rsid w:val="00F46250"/>
    <w:rsid w:val="00F464E2"/>
    <w:rsid w:val="00F46F1A"/>
    <w:rsid w:val="00F505FC"/>
    <w:rsid w:val="00F54E0C"/>
    <w:rsid w:val="00F576D4"/>
    <w:rsid w:val="00F615D3"/>
    <w:rsid w:val="00F62451"/>
    <w:rsid w:val="00F625C7"/>
    <w:rsid w:val="00F62866"/>
    <w:rsid w:val="00F62DBA"/>
    <w:rsid w:val="00F640D0"/>
    <w:rsid w:val="00F657B3"/>
    <w:rsid w:val="00F6642E"/>
    <w:rsid w:val="00F67553"/>
    <w:rsid w:val="00F70B73"/>
    <w:rsid w:val="00F71D19"/>
    <w:rsid w:val="00F73429"/>
    <w:rsid w:val="00F76990"/>
    <w:rsid w:val="00F76A60"/>
    <w:rsid w:val="00F76E49"/>
    <w:rsid w:val="00F8403E"/>
    <w:rsid w:val="00F85D37"/>
    <w:rsid w:val="00F874F6"/>
    <w:rsid w:val="00F90CEB"/>
    <w:rsid w:val="00F91D0D"/>
    <w:rsid w:val="00F92C3A"/>
    <w:rsid w:val="00F938D9"/>
    <w:rsid w:val="00F973A9"/>
    <w:rsid w:val="00FA1C42"/>
    <w:rsid w:val="00FA3AC3"/>
    <w:rsid w:val="00FA5BAB"/>
    <w:rsid w:val="00FA7724"/>
    <w:rsid w:val="00FB0580"/>
    <w:rsid w:val="00FB079F"/>
    <w:rsid w:val="00FB2DF3"/>
    <w:rsid w:val="00FB3B27"/>
    <w:rsid w:val="00FB3E1A"/>
    <w:rsid w:val="00FB6C79"/>
    <w:rsid w:val="00FC0346"/>
    <w:rsid w:val="00FC57D8"/>
    <w:rsid w:val="00FC6BF3"/>
    <w:rsid w:val="00FC7AD7"/>
    <w:rsid w:val="00FD0B4B"/>
    <w:rsid w:val="00FD27C1"/>
    <w:rsid w:val="00FD3094"/>
    <w:rsid w:val="00FD6101"/>
    <w:rsid w:val="00FD70C1"/>
    <w:rsid w:val="00FE0C5F"/>
    <w:rsid w:val="00FE1608"/>
    <w:rsid w:val="00FE220D"/>
    <w:rsid w:val="00FE22E2"/>
    <w:rsid w:val="00FE420C"/>
    <w:rsid w:val="00FE5978"/>
    <w:rsid w:val="00FF02E6"/>
    <w:rsid w:val="00FF11C8"/>
    <w:rsid w:val="00FF20A1"/>
    <w:rsid w:val="00FF55A6"/>
    <w:rsid w:val="00FF65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6029"/>
  </w:style>
  <w:style w:type="paragraph" w:styleId="1">
    <w:name w:val="heading 1"/>
    <w:basedOn w:val="a"/>
    <w:next w:val="a"/>
    <w:link w:val="10"/>
    <w:uiPriority w:val="9"/>
    <w:qFormat/>
    <w:rsid w:val="008E0FA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E0FA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E0FAD"/>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740E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740E8"/>
    <w:rPr>
      <w:rFonts w:ascii="Tahoma" w:hAnsi="Tahoma" w:cs="Tahoma"/>
      <w:sz w:val="16"/>
      <w:szCs w:val="16"/>
    </w:rPr>
  </w:style>
  <w:style w:type="paragraph" w:styleId="a5">
    <w:name w:val="No Spacing"/>
    <w:uiPriority w:val="1"/>
    <w:qFormat/>
    <w:rsid w:val="008D5065"/>
    <w:pPr>
      <w:spacing w:after="0" w:line="240" w:lineRule="auto"/>
    </w:pPr>
  </w:style>
  <w:style w:type="numbering" w:customStyle="1" w:styleId="11">
    <w:name w:val="Нет списка1"/>
    <w:next w:val="a2"/>
    <w:uiPriority w:val="99"/>
    <w:semiHidden/>
    <w:unhideWhenUsed/>
    <w:rsid w:val="00055DED"/>
  </w:style>
  <w:style w:type="character" w:styleId="a6">
    <w:name w:val="Hyperlink"/>
    <w:basedOn w:val="a0"/>
    <w:uiPriority w:val="99"/>
    <w:unhideWhenUsed/>
    <w:rsid w:val="00055DED"/>
    <w:rPr>
      <w:color w:val="0000FF"/>
      <w:u w:val="single"/>
    </w:rPr>
  </w:style>
  <w:style w:type="character" w:styleId="a7">
    <w:name w:val="FollowedHyperlink"/>
    <w:basedOn w:val="a0"/>
    <w:uiPriority w:val="99"/>
    <w:semiHidden/>
    <w:unhideWhenUsed/>
    <w:rsid w:val="00055DED"/>
    <w:rPr>
      <w:color w:val="800080"/>
      <w:u w:val="single"/>
    </w:rPr>
  </w:style>
  <w:style w:type="paragraph" w:customStyle="1" w:styleId="xl65">
    <w:name w:val="xl65"/>
    <w:basedOn w:val="a"/>
    <w:rsid w:val="00055DE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66">
    <w:name w:val="xl66"/>
    <w:basedOn w:val="a"/>
    <w:rsid w:val="00055DED"/>
    <w:pPr>
      <w:pBdr>
        <w:top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67">
    <w:name w:val="xl67"/>
    <w:basedOn w:val="a"/>
    <w:rsid w:val="00055DED"/>
    <w:pPr>
      <w:pBdr>
        <w:top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68">
    <w:name w:val="xl68"/>
    <w:basedOn w:val="a"/>
    <w:rsid w:val="00055DED"/>
    <w:pPr>
      <w:pBdr>
        <w:top w:val="single" w:sz="4" w:space="0" w:color="000000"/>
        <w:left w:val="single" w:sz="4" w:space="0" w:color="000000"/>
        <w:right w:val="single" w:sz="4" w:space="0" w:color="000000"/>
      </w:pBdr>
      <w:shd w:val="clear" w:color="000000" w:fill="DBE5F1"/>
      <w:spacing w:before="100" w:beforeAutospacing="1" w:after="100" w:afterAutospacing="1" w:line="240" w:lineRule="auto"/>
      <w:jc w:val="center"/>
      <w:textAlignment w:val="center"/>
    </w:pPr>
    <w:rPr>
      <w:rFonts w:ascii="Arial" w:eastAsia="Times New Roman" w:hAnsi="Arial" w:cs="Arial"/>
      <w:color w:val="000000"/>
      <w:sz w:val="18"/>
      <w:szCs w:val="18"/>
      <w:lang w:eastAsia="ru-RU"/>
    </w:rPr>
  </w:style>
  <w:style w:type="paragraph" w:customStyle="1" w:styleId="xl69">
    <w:name w:val="xl69"/>
    <w:basedOn w:val="a"/>
    <w:rsid w:val="00055DED"/>
    <w:pPr>
      <w:pBdr>
        <w:top w:val="single" w:sz="4" w:space="0" w:color="000000"/>
        <w:left w:val="single" w:sz="4" w:space="0" w:color="000000"/>
        <w:bottom w:val="single" w:sz="4" w:space="0" w:color="000000"/>
        <w:right w:val="single" w:sz="4" w:space="0" w:color="000000"/>
      </w:pBdr>
      <w:shd w:val="clear" w:color="000000" w:fill="DBE5F1"/>
      <w:spacing w:before="100" w:beforeAutospacing="1" w:after="100" w:afterAutospacing="1" w:line="240" w:lineRule="auto"/>
      <w:jc w:val="center"/>
      <w:textAlignment w:val="center"/>
    </w:pPr>
    <w:rPr>
      <w:rFonts w:ascii="Arial" w:eastAsia="Times New Roman" w:hAnsi="Arial" w:cs="Arial"/>
      <w:color w:val="000000"/>
      <w:sz w:val="18"/>
      <w:szCs w:val="18"/>
      <w:lang w:eastAsia="ru-RU"/>
    </w:rPr>
  </w:style>
  <w:style w:type="paragraph" w:customStyle="1" w:styleId="xl70">
    <w:name w:val="xl70"/>
    <w:basedOn w:val="a"/>
    <w:rsid w:val="00055DED"/>
    <w:pPr>
      <w:pBdr>
        <w:top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71">
    <w:name w:val="xl71"/>
    <w:basedOn w:val="a"/>
    <w:rsid w:val="00055DED"/>
    <w:pPr>
      <w:pBdr>
        <w:top w:val="single" w:sz="4" w:space="0" w:color="000000"/>
        <w:left w:val="single" w:sz="4" w:space="0" w:color="000000"/>
        <w:bottom w:val="single" w:sz="4" w:space="0" w:color="000000"/>
        <w:right w:val="single" w:sz="4" w:space="0" w:color="000000"/>
      </w:pBdr>
      <w:shd w:val="clear" w:color="000000" w:fill="DBE5F1"/>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72">
    <w:name w:val="xl72"/>
    <w:basedOn w:val="a"/>
    <w:rsid w:val="00055DED"/>
    <w:pPr>
      <w:spacing w:before="100" w:beforeAutospacing="1" w:after="100" w:afterAutospacing="1" w:line="240" w:lineRule="auto"/>
      <w:jc w:val="center"/>
      <w:textAlignment w:val="center"/>
    </w:pPr>
    <w:rPr>
      <w:rFonts w:ascii="Arial" w:eastAsia="Times New Roman" w:hAnsi="Arial" w:cs="Arial"/>
      <w:b/>
      <w:bCs/>
      <w:color w:val="000000"/>
      <w:sz w:val="18"/>
      <w:szCs w:val="18"/>
      <w:lang w:eastAsia="ru-RU"/>
    </w:rPr>
  </w:style>
  <w:style w:type="paragraph" w:customStyle="1" w:styleId="xl73">
    <w:name w:val="xl73"/>
    <w:basedOn w:val="a"/>
    <w:rsid w:val="00055DED"/>
    <w:pP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ru-RU"/>
    </w:rPr>
  </w:style>
  <w:style w:type="paragraph" w:customStyle="1" w:styleId="xl74">
    <w:name w:val="xl74"/>
    <w:basedOn w:val="a"/>
    <w:rsid w:val="00055DED"/>
    <w:pPr>
      <w:pBdr>
        <w:top w:val="single" w:sz="4" w:space="0" w:color="000000"/>
        <w:left w:val="single" w:sz="4" w:space="0" w:color="000000"/>
        <w:bottom w:val="single" w:sz="4" w:space="0" w:color="000000"/>
        <w:right w:val="single" w:sz="4" w:space="0" w:color="000000"/>
      </w:pBdr>
      <w:shd w:val="clear" w:color="000000" w:fill="DBE5F1"/>
      <w:spacing w:before="100" w:beforeAutospacing="1" w:after="100" w:afterAutospacing="1" w:line="240" w:lineRule="auto"/>
      <w:jc w:val="center"/>
      <w:textAlignment w:val="center"/>
    </w:pPr>
    <w:rPr>
      <w:rFonts w:ascii="Arial" w:eastAsia="Times New Roman" w:hAnsi="Arial" w:cs="Arial"/>
      <w:b/>
      <w:bCs/>
      <w:color w:val="000000"/>
      <w:sz w:val="18"/>
      <w:szCs w:val="18"/>
      <w:lang w:eastAsia="ru-RU"/>
    </w:rPr>
  </w:style>
  <w:style w:type="character" w:customStyle="1" w:styleId="10">
    <w:name w:val="Заголовок 1 Знак"/>
    <w:basedOn w:val="a0"/>
    <w:link w:val="1"/>
    <w:uiPriority w:val="9"/>
    <w:rsid w:val="008E0FAD"/>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E0FAD"/>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E0FAD"/>
    <w:rPr>
      <w:rFonts w:asciiTheme="majorHAnsi" w:eastAsiaTheme="majorEastAsia" w:hAnsiTheme="majorHAnsi" w:cstheme="majorBidi"/>
      <w:b/>
      <w:bCs/>
      <w:color w:val="4F81BD" w:themeColor="accent1"/>
    </w:rPr>
  </w:style>
  <w:style w:type="paragraph" w:customStyle="1" w:styleId="xl75">
    <w:name w:val="xl75"/>
    <w:basedOn w:val="a"/>
    <w:rsid w:val="009A7EDA"/>
    <w:pPr>
      <w:pBdr>
        <w:bottom w:val="single" w:sz="4" w:space="0" w:color="5D7C91"/>
        <w:right w:val="single" w:sz="4" w:space="0" w:color="5D7C91"/>
      </w:pBdr>
      <w:shd w:val="clear" w:color="000000" w:fill="FFFF00"/>
      <w:spacing w:before="100" w:beforeAutospacing="1" w:after="100" w:afterAutospacing="1" w:line="240" w:lineRule="auto"/>
      <w:jc w:val="center"/>
      <w:textAlignment w:val="center"/>
    </w:pPr>
    <w:rPr>
      <w:rFonts w:ascii="Arial" w:eastAsia="Times New Roman" w:hAnsi="Arial" w:cs="Arial"/>
      <w:b/>
      <w:bCs/>
      <w:color w:val="000000"/>
      <w:sz w:val="18"/>
      <w:szCs w:val="18"/>
      <w:lang w:eastAsia="ru-RU"/>
    </w:rPr>
  </w:style>
  <w:style w:type="paragraph" w:customStyle="1" w:styleId="xl76">
    <w:name w:val="xl76"/>
    <w:basedOn w:val="a"/>
    <w:rsid w:val="009A7EDA"/>
    <w:pPr>
      <w:pBdr>
        <w:top w:val="single" w:sz="4" w:space="0" w:color="5D7C91"/>
        <w:bottom w:val="single" w:sz="4" w:space="0" w:color="5D7C91"/>
        <w:right w:val="single" w:sz="4" w:space="0" w:color="5D7C91"/>
      </w:pBdr>
      <w:spacing w:before="100" w:beforeAutospacing="1" w:after="100" w:afterAutospacing="1" w:line="240" w:lineRule="auto"/>
      <w:jc w:val="center"/>
      <w:textAlignment w:val="center"/>
    </w:pPr>
    <w:rPr>
      <w:rFonts w:ascii="Arial" w:eastAsia="Times New Roman" w:hAnsi="Arial" w:cs="Arial"/>
      <w:b/>
      <w:bCs/>
      <w:color w:val="000000"/>
      <w:sz w:val="18"/>
      <w:szCs w:val="18"/>
      <w:lang w:eastAsia="ru-RU"/>
    </w:rPr>
  </w:style>
  <w:style w:type="paragraph" w:customStyle="1" w:styleId="xl77">
    <w:name w:val="xl77"/>
    <w:basedOn w:val="a"/>
    <w:rsid w:val="009A7EDA"/>
    <w:pPr>
      <w:spacing w:before="100" w:beforeAutospacing="1" w:after="100" w:afterAutospacing="1" w:line="240" w:lineRule="auto"/>
      <w:jc w:val="center"/>
      <w:textAlignment w:val="center"/>
    </w:pPr>
    <w:rPr>
      <w:rFonts w:ascii="Arial" w:eastAsia="Times New Roman" w:hAnsi="Arial" w:cs="Arial"/>
      <w:b/>
      <w:bCs/>
      <w:color w:val="696969"/>
      <w:sz w:val="24"/>
      <w:szCs w:val="24"/>
      <w:lang w:eastAsia="ru-RU"/>
    </w:rPr>
  </w:style>
  <w:style w:type="paragraph" w:customStyle="1" w:styleId="xl78">
    <w:name w:val="xl78"/>
    <w:basedOn w:val="a"/>
    <w:rsid w:val="009A7EDA"/>
    <w:pPr>
      <w:shd w:val="clear" w:color="000000" w:fill="FFFF00"/>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79">
    <w:name w:val="xl79"/>
    <w:basedOn w:val="a"/>
    <w:rsid w:val="009A7EDA"/>
    <w:pPr>
      <w:pBdr>
        <w:left w:val="single" w:sz="4" w:space="0" w:color="5D7C91"/>
        <w:bottom w:val="single" w:sz="4" w:space="0" w:color="5D7C91"/>
        <w:right w:val="single" w:sz="4" w:space="0" w:color="5D7C91"/>
      </w:pBdr>
      <w:shd w:val="clear" w:color="000000" w:fill="FFFF00"/>
      <w:spacing w:before="100" w:beforeAutospacing="1" w:after="100" w:afterAutospacing="1" w:line="240" w:lineRule="auto"/>
      <w:jc w:val="center"/>
      <w:textAlignment w:val="center"/>
    </w:pPr>
    <w:rPr>
      <w:rFonts w:ascii="Arial" w:eastAsia="Times New Roman" w:hAnsi="Arial" w:cs="Arial"/>
      <w:b/>
      <w:bCs/>
      <w:color w:val="000000"/>
      <w:sz w:val="18"/>
      <w:szCs w:val="18"/>
      <w:lang w:eastAsia="ru-RU"/>
    </w:rPr>
  </w:style>
  <w:style w:type="paragraph" w:styleId="a8">
    <w:name w:val="List Paragraph"/>
    <w:basedOn w:val="a"/>
    <w:uiPriority w:val="34"/>
    <w:qFormat/>
    <w:rsid w:val="00B40B4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6029"/>
  </w:style>
  <w:style w:type="paragraph" w:styleId="1">
    <w:name w:val="heading 1"/>
    <w:basedOn w:val="a"/>
    <w:next w:val="a"/>
    <w:link w:val="10"/>
    <w:uiPriority w:val="9"/>
    <w:qFormat/>
    <w:rsid w:val="008E0FA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E0FA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E0FAD"/>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740E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740E8"/>
    <w:rPr>
      <w:rFonts w:ascii="Tahoma" w:hAnsi="Tahoma" w:cs="Tahoma"/>
      <w:sz w:val="16"/>
      <w:szCs w:val="16"/>
    </w:rPr>
  </w:style>
  <w:style w:type="paragraph" w:styleId="a5">
    <w:name w:val="No Spacing"/>
    <w:uiPriority w:val="1"/>
    <w:qFormat/>
    <w:rsid w:val="008D5065"/>
    <w:pPr>
      <w:spacing w:after="0" w:line="240" w:lineRule="auto"/>
    </w:pPr>
  </w:style>
  <w:style w:type="numbering" w:customStyle="1" w:styleId="11">
    <w:name w:val="Нет списка1"/>
    <w:next w:val="a2"/>
    <w:uiPriority w:val="99"/>
    <w:semiHidden/>
    <w:unhideWhenUsed/>
    <w:rsid w:val="00055DED"/>
  </w:style>
  <w:style w:type="character" w:styleId="a6">
    <w:name w:val="Hyperlink"/>
    <w:basedOn w:val="a0"/>
    <w:uiPriority w:val="99"/>
    <w:unhideWhenUsed/>
    <w:rsid w:val="00055DED"/>
    <w:rPr>
      <w:color w:val="0000FF"/>
      <w:u w:val="single"/>
    </w:rPr>
  </w:style>
  <w:style w:type="character" w:styleId="a7">
    <w:name w:val="FollowedHyperlink"/>
    <w:basedOn w:val="a0"/>
    <w:uiPriority w:val="99"/>
    <w:semiHidden/>
    <w:unhideWhenUsed/>
    <w:rsid w:val="00055DED"/>
    <w:rPr>
      <w:color w:val="800080"/>
      <w:u w:val="single"/>
    </w:rPr>
  </w:style>
  <w:style w:type="paragraph" w:customStyle="1" w:styleId="xl65">
    <w:name w:val="xl65"/>
    <w:basedOn w:val="a"/>
    <w:rsid w:val="00055DE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66">
    <w:name w:val="xl66"/>
    <w:basedOn w:val="a"/>
    <w:rsid w:val="00055DED"/>
    <w:pPr>
      <w:pBdr>
        <w:top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67">
    <w:name w:val="xl67"/>
    <w:basedOn w:val="a"/>
    <w:rsid w:val="00055DED"/>
    <w:pPr>
      <w:pBdr>
        <w:top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68">
    <w:name w:val="xl68"/>
    <w:basedOn w:val="a"/>
    <w:rsid w:val="00055DED"/>
    <w:pPr>
      <w:pBdr>
        <w:top w:val="single" w:sz="4" w:space="0" w:color="000000"/>
        <w:left w:val="single" w:sz="4" w:space="0" w:color="000000"/>
        <w:right w:val="single" w:sz="4" w:space="0" w:color="000000"/>
      </w:pBdr>
      <w:shd w:val="clear" w:color="000000" w:fill="DBE5F1"/>
      <w:spacing w:before="100" w:beforeAutospacing="1" w:after="100" w:afterAutospacing="1" w:line="240" w:lineRule="auto"/>
      <w:jc w:val="center"/>
      <w:textAlignment w:val="center"/>
    </w:pPr>
    <w:rPr>
      <w:rFonts w:ascii="Arial" w:eastAsia="Times New Roman" w:hAnsi="Arial" w:cs="Arial"/>
      <w:color w:val="000000"/>
      <w:sz w:val="18"/>
      <w:szCs w:val="18"/>
      <w:lang w:eastAsia="ru-RU"/>
    </w:rPr>
  </w:style>
  <w:style w:type="paragraph" w:customStyle="1" w:styleId="xl69">
    <w:name w:val="xl69"/>
    <w:basedOn w:val="a"/>
    <w:rsid w:val="00055DED"/>
    <w:pPr>
      <w:pBdr>
        <w:top w:val="single" w:sz="4" w:space="0" w:color="000000"/>
        <w:left w:val="single" w:sz="4" w:space="0" w:color="000000"/>
        <w:bottom w:val="single" w:sz="4" w:space="0" w:color="000000"/>
        <w:right w:val="single" w:sz="4" w:space="0" w:color="000000"/>
      </w:pBdr>
      <w:shd w:val="clear" w:color="000000" w:fill="DBE5F1"/>
      <w:spacing w:before="100" w:beforeAutospacing="1" w:after="100" w:afterAutospacing="1" w:line="240" w:lineRule="auto"/>
      <w:jc w:val="center"/>
      <w:textAlignment w:val="center"/>
    </w:pPr>
    <w:rPr>
      <w:rFonts w:ascii="Arial" w:eastAsia="Times New Roman" w:hAnsi="Arial" w:cs="Arial"/>
      <w:color w:val="000000"/>
      <w:sz w:val="18"/>
      <w:szCs w:val="18"/>
      <w:lang w:eastAsia="ru-RU"/>
    </w:rPr>
  </w:style>
  <w:style w:type="paragraph" w:customStyle="1" w:styleId="xl70">
    <w:name w:val="xl70"/>
    <w:basedOn w:val="a"/>
    <w:rsid w:val="00055DED"/>
    <w:pPr>
      <w:pBdr>
        <w:top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71">
    <w:name w:val="xl71"/>
    <w:basedOn w:val="a"/>
    <w:rsid w:val="00055DED"/>
    <w:pPr>
      <w:pBdr>
        <w:top w:val="single" w:sz="4" w:space="0" w:color="000000"/>
        <w:left w:val="single" w:sz="4" w:space="0" w:color="000000"/>
        <w:bottom w:val="single" w:sz="4" w:space="0" w:color="000000"/>
        <w:right w:val="single" w:sz="4" w:space="0" w:color="000000"/>
      </w:pBdr>
      <w:shd w:val="clear" w:color="000000" w:fill="DBE5F1"/>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72">
    <w:name w:val="xl72"/>
    <w:basedOn w:val="a"/>
    <w:rsid w:val="00055DED"/>
    <w:pPr>
      <w:spacing w:before="100" w:beforeAutospacing="1" w:after="100" w:afterAutospacing="1" w:line="240" w:lineRule="auto"/>
      <w:jc w:val="center"/>
      <w:textAlignment w:val="center"/>
    </w:pPr>
    <w:rPr>
      <w:rFonts w:ascii="Arial" w:eastAsia="Times New Roman" w:hAnsi="Arial" w:cs="Arial"/>
      <w:b/>
      <w:bCs/>
      <w:color w:val="000000"/>
      <w:sz w:val="18"/>
      <w:szCs w:val="18"/>
      <w:lang w:eastAsia="ru-RU"/>
    </w:rPr>
  </w:style>
  <w:style w:type="paragraph" w:customStyle="1" w:styleId="xl73">
    <w:name w:val="xl73"/>
    <w:basedOn w:val="a"/>
    <w:rsid w:val="00055DED"/>
    <w:pP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ru-RU"/>
    </w:rPr>
  </w:style>
  <w:style w:type="paragraph" w:customStyle="1" w:styleId="xl74">
    <w:name w:val="xl74"/>
    <w:basedOn w:val="a"/>
    <w:rsid w:val="00055DED"/>
    <w:pPr>
      <w:pBdr>
        <w:top w:val="single" w:sz="4" w:space="0" w:color="000000"/>
        <w:left w:val="single" w:sz="4" w:space="0" w:color="000000"/>
        <w:bottom w:val="single" w:sz="4" w:space="0" w:color="000000"/>
        <w:right w:val="single" w:sz="4" w:space="0" w:color="000000"/>
      </w:pBdr>
      <w:shd w:val="clear" w:color="000000" w:fill="DBE5F1"/>
      <w:spacing w:before="100" w:beforeAutospacing="1" w:after="100" w:afterAutospacing="1" w:line="240" w:lineRule="auto"/>
      <w:jc w:val="center"/>
      <w:textAlignment w:val="center"/>
    </w:pPr>
    <w:rPr>
      <w:rFonts w:ascii="Arial" w:eastAsia="Times New Roman" w:hAnsi="Arial" w:cs="Arial"/>
      <w:b/>
      <w:bCs/>
      <w:color w:val="000000"/>
      <w:sz w:val="18"/>
      <w:szCs w:val="18"/>
      <w:lang w:eastAsia="ru-RU"/>
    </w:rPr>
  </w:style>
  <w:style w:type="character" w:customStyle="1" w:styleId="10">
    <w:name w:val="Заголовок 1 Знак"/>
    <w:basedOn w:val="a0"/>
    <w:link w:val="1"/>
    <w:uiPriority w:val="9"/>
    <w:rsid w:val="008E0FAD"/>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E0FAD"/>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E0FAD"/>
    <w:rPr>
      <w:rFonts w:asciiTheme="majorHAnsi" w:eastAsiaTheme="majorEastAsia" w:hAnsiTheme="majorHAnsi" w:cstheme="majorBidi"/>
      <w:b/>
      <w:bCs/>
      <w:color w:val="4F81BD" w:themeColor="accent1"/>
    </w:rPr>
  </w:style>
  <w:style w:type="paragraph" w:customStyle="1" w:styleId="xl75">
    <w:name w:val="xl75"/>
    <w:basedOn w:val="a"/>
    <w:rsid w:val="009A7EDA"/>
    <w:pPr>
      <w:pBdr>
        <w:bottom w:val="single" w:sz="4" w:space="0" w:color="5D7C91"/>
        <w:right w:val="single" w:sz="4" w:space="0" w:color="5D7C91"/>
      </w:pBdr>
      <w:shd w:val="clear" w:color="000000" w:fill="FFFF00"/>
      <w:spacing w:before="100" w:beforeAutospacing="1" w:after="100" w:afterAutospacing="1" w:line="240" w:lineRule="auto"/>
      <w:jc w:val="center"/>
      <w:textAlignment w:val="center"/>
    </w:pPr>
    <w:rPr>
      <w:rFonts w:ascii="Arial" w:eastAsia="Times New Roman" w:hAnsi="Arial" w:cs="Arial"/>
      <w:b/>
      <w:bCs/>
      <w:color w:val="000000"/>
      <w:sz w:val="18"/>
      <w:szCs w:val="18"/>
      <w:lang w:eastAsia="ru-RU"/>
    </w:rPr>
  </w:style>
  <w:style w:type="paragraph" w:customStyle="1" w:styleId="xl76">
    <w:name w:val="xl76"/>
    <w:basedOn w:val="a"/>
    <w:rsid w:val="009A7EDA"/>
    <w:pPr>
      <w:pBdr>
        <w:top w:val="single" w:sz="4" w:space="0" w:color="5D7C91"/>
        <w:bottom w:val="single" w:sz="4" w:space="0" w:color="5D7C91"/>
        <w:right w:val="single" w:sz="4" w:space="0" w:color="5D7C91"/>
      </w:pBdr>
      <w:spacing w:before="100" w:beforeAutospacing="1" w:after="100" w:afterAutospacing="1" w:line="240" w:lineRule="auto"/>
      <w:jc w:val="center"/>
      <w:textAlignment w:val="center"/>
    </w:pPr>
    <w:rPr>
      <w:rFonts w:ascii="Arial" w:eastAsia="Times New Roman" w:hAnsi="Arial" w:cs="Arial"/>
      <w:b/>
      <w:bCs/>
      <w:color w:val="000000"/>
      <w:sz w:val="18"/>
      <w:szCs w:val="18"/>
      <w:lang w:eastAsia="ru-RU"/>
    </w:rPr>
  </w:style>
  <w:style w:type="paragraph" w:customStyle="1" w:styleId="xl77">
    <w:name w:val="xl77"/>
    <w:basedOn w:val="a"/>
    <w:rsid w:val="009A7EDA"/>
    <w:pPr>
      <w:spacing w:before="100" w:beforeAutospacing="1" w:after="100" w:afterAutospacing="1" w:line="240" w:lineRule="auto"/>
      <w:jc w:val="center"/>
      <w:textAlignment w:val="center"/>
    </w:pPr>
    <w:rPr>
      <w:rFonts w:ascii="Arial" w:eastAsia="Times New Roman" w:hAnsi="Arial" w:cs="Arial"/>
      <w:b/>
      <w:bCs/>
      <w:color w:val="696969"/>
      <w:sz w:val="24"/>
      <w:szCs w:val="24"/>
      <w:lang w:eastAsia="ru-RU"/>
    </w:rPr>
  </w:style>
  <w:style w:type="paragraph" w:customStyle="1" w:styleId="xl78">
    <w:name w:val="xl78"/>
    <w:basedOn w:val="a"/>
    <w:rsid w:val="009A7EDA"/>
    <w:pPr>
      <w:shd w:val="clear" w:color="000000" w:fill="FFFF00"/>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79">
    <w:name w:val="xl79"/>
    <w:basedOn w:val="a"/>
    <w:rsid w:val="009A7EDA"/>
    <w:pPr>
      <w:pBdr>
        <w:left w:val="single" w:sz="4" w:space="0" w:color="5D7C91"/>
        <w:bottom w:val="single" w:sz="4" w:space="0" w:color="5D7C91"/>
        <w:right w:val="single" w:sz="4" w:space="0" w:color="5D7C91"/>
      </w:pBdr>
      <w:shd w:val="clear" w:color="000000" w:fill="FFFF00"/>
      <w:spacing w:before="100" w:beforeAutospacing="1" w:after="100" w:afterAutospacing="1" w:line="240" w:lineRule="auto"/>
      <w:jc w:val="center"/>
      <w:textAlignment w:val="center"/>
    </w:pPr>
    <w:rPr>
      <w:rFonts w:ascii="Arial" w:eastAsia="Times New Roman" w:hAnsi="Arial" w:cs="Arial"/>
      <w:b/>
      <w:bCs/>
      <w:color w:val="000000"/>
      <w:sz w:val="18"/>
      <w:szCs w:val="18"/>
      <w:lang w:eastAsia="ru-RU"/>
    </w:rPr>
  </w:style>
  <w:style w:type="paragraph" w:styleId="a8">
    <w:name w:val="List Paragraph"/>
    <w:basedOn w:val="a"/>
    <w:uiPriority w:val="34"/>
    <w:qFormat/>
    <w:rsid w:val="00B40B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93261">
      <w:bodyDiv w:val="1"/>
      <w:marLeft w:val="0"/>
      <w:marRight w:val="0"/>
      <w:marTop w:val="0"/>
      <w:marBottom w:val="0"/>
      <w:divBdr>
        <w:top w:val="none" w:sz="0" w:space="0" w:color="auto"/>
        <w:left w:val="none" w:sz="0" w:space="0" w:color="auto"/>
        <w:bottom w:val="none" w:sz="0" w:space="0" w:color="auto"/>
        <w:right w:val="none" w:sz="0" w:space="0" w:color="auto"/>
      </w:divBdr>
    </w:div>
    <w:div w:id="8024114">
      <w:bodyDiv w:val="1"/>
      <w:marLeft w:val="0"/>
      <w:marRight w:val="0"/>
      <w:marTop w:val="0"/>
      <w:marBottom w:val="0"/>
      <w:divBdr>
        <w:top w:val="none" w:sz="0" w:space="0" w:color="auto"/>
        <w:left w:val="none" w:sz="0" w:space="0" w:color="auto"/>
        <w:bottom w:val="none" w:sz="0" w:space="0" w:color="auto"/>
        <w:right w:val="none" w:sz="0" w:space="0" w:color="auto"/>
      </w:divBdr>
    </w:div>
    <w:div w:id="8140016">
      <w:bodyDiv w:val="1"/>
      <w:marLeft w:val="0"/>
      <w:marRight w:val="0"/>
      <w:marTop w:val="0"/>
      <w:marBottom w:val="0"/>
      <w:divBdr>
        <w:top w:val="none" w:sz="0" w:space="0" w:color="auto"/>
        <w:left w:val="none" w:sz="0" w:space="0" w:color="auto"/>
        <w:bottom w:val="none" w:sz="0" w:space="0" w:color="auto"/>
        <w:right w:val="none" w:sz="0" w:space="0" w:color="auto"/>
      </w:divBdr>
    </w:div>
    <w:div w:id="67532807">
      <w:bodyDiv w:val="1"/>
      <w:marLeft w:val="0"/>
      <w:marRight w:val="0"/>
      <w:marTop w:val="0"/>
      <w:marBottom w:val="0"/>
      <w:divBdr>
        <w:top w:val="none" w:sz="0" w:space="0" w:color="auto"/>
        <w:left w:val="none" w:sz="0" w:space="0" w:color="auto"/>
        <w:bottom w:val="none" w:sz="0" w:space="0" w:color="auto"/>
        <w:right w:val="none" w:sz="0" w:space="0" w:color="auto"/>
      </w:divBdr>
    </w:div>
    <w:div w:id="69667404">
      <w:bodyDiv w:val="1"/>
      <w:marLeft w:val="0"/>
      <w:marRight w:val="0"/>
      <w:marTop w:val="0"/>
      <w:marBottom w:val="0"/>
      <w:divBdr>
        <w:top w:val="none" w:sz="0" w:space="0" w:color="auto"/>
        <w:left w:val="none" w:sz="0" w:space="0" w:color="auto"/>
        <w:bottom w:val="none" w:sz="0" w:space="0" w:color="auto"/>
        <w:right w:val="none" w:sz="0" w:space="0" w:color="auto"/>
      </w:divBdr>
    </w:div>
    <w:div w:id="84963486">
      <w:bodyDiv w:val="1"/>
      <w:marLeft w:val="0"/>
      <w:marRight w:val="0"/>
      <w:marTop w:val="0"/>
      <w:marBottom w:val="0"/>
      <w:divBdr>
        <w:top w:val="none" w:sz="0" w:space="0" w:color="auto"/>
        <w:left w:val="none" w:sz="0" w:space="0" w:color="auto"/>
        <w:bottom w:val="none" w:sz="0" w:space="0" w:color="auto"/>
        <w:right w:val="none" w:sz="0" w:space="0" w:color="auto"/>
      </w:divBdr>
    </w:div>
    <w:div w:id="101414856">
      <w:bodyDiv w:val="1"/>
      <w:marLeft w:val="0"/>
      <w:marRight w:val="0"/>
      <w:marTop w:val="0"/>
      <w:marBottom w:val="0"/>
      <w:divBdr>
        <w:top w:val="none" w:sz="0" w:space="0" w:color="auto"/>
        <w:left w:val="none" w:sz="0" w:space="0" w:color="auto"/>
        <w:bottom w:val="none" w:sz="0" w:space="0" w:color="auto"/>
        <w:right w:val="none" w:sz="0" w:space="0" w:color="auto"/>
      </w:divBdr>
    </w:div>
    <w:div w:id="104614658">
      <w:bodyDiv w:val="1"/>
      <w:marLeft w:val="0"/>
      <w:marRight w:val="0"/>
      <w:marTop w:val="0"/>
      <w:marBottom w:val="0"/>
      <w:divBdr>
        <w:top w:val="none" w:sz="0" w:space="0" w:color="auto"/>
        <w:left w:val="none" w:sz="0" w:space="0" w:color="auto"/>
        <w:bottom w:val="none" w:sz="0" w:space="0" w:color="auto"/>
        <w:right w:val="none" w:sz="0" w:space="0" w:color="auto"/>
      </w:divBdr>
    </w:div>
    <w:div w:id="154803815">
      <w:bodyDiv w:val="1"/>
      <w:marLeft w:val="0"/>
      <w:marRight w:val="0"/>
      <w:marTop w:val="0"/>
      <w:marBottom w:val="0"/>
      <w:divBdr>
        <w:top w:val="none" w:sz="0" w:space="0" w:color="auto"/>
        <w:left w:val="none" w:sz="0" w:space="0" w:color="auto"/>
        <w:bottom w:val="none" w:sz="0" w:space="0" w:color="auto"/>
        <w:right w:val="none" w:sz="0" w:space="0" w:color="auto"/>
      </w:divBdr>
    </w:div>
    <w:div w:id="169485837">
      <w:bodyDiv w:val="1"/>
      <w:marLeft w:val="0"/>
      <w:marRight w:val="0"/>
      <w:marTop w:val="0"/>
      <w:marBottom w:val="0"/>
      <w:divBdr>
        <w:top w:val="none" w:sz="0" w:space="0" w:color="auto"/>
        <w:left w:val="none" w:sz="0" w:space="0" w:color="auto"/>
        <w:bottom w:val="none" w:sz="0" w:space="0" w:color="auto"/>
        <w:right w:val="none" w:sz="0" w:space="0" w:color="auto"/>
      </w:divBdr>
    </w:div>
    <w:div w:id="188567361">
      <w:bodyDiv w:val="1"/>
      <w:marLeft w:val="0"/>
      <w:marRight w:val="0"/>
      <w:marTop w:val="0"/>
      <w:marBottom w:val="0"/>
      <w:divBdr>
        <w:top w:val="none" w:sz="0" w:space="0" w:color="auto"/>
        <w:left w:val="none" w:sz="0" w:space="0" w:color="auto"/>
        <w:bottom w:val="none" w:sz="0" w:space="0" w:color="auto"/>
        <w:right w:val="none" w:sz="0" w:space="0" w:color="auto"/>
      </w:divBdr>
    </w:div>
    <w:div w:id="188833159">
      <w:bodyDiv w:val="1"/>
      <w:marLeft w:val="0"/>
      <w:marRight w:val="0"/>
      <w:marTop w:val="0"/>
      <w:marBottom w:val="0"/>
      <w:divBdr>
        <w:top w:val="none" w:sz="0" w:space="0" w:color="auto"/>
        <w:left w:val="none" w:sz="0" w:space="0" w:color="auto"/>
        <w:bottom w:val="none" w:sz="0" w:space="0" w:color="auto"/>
        <w:right w:val="none" w:sz="0" w:space="0" w:color="auto"/>
      </w:divBdr>
    </w:div>
    <w:div w:id="191262028">
      <w:bodyDiv w:val="1"/>
      <w:marLeft w:val="0"/>
      <w:marRight w:val="0"/>
      <w:marTop w:val="0"/>
      <w:marBottom w:val="0"/>
      <w:divBdr>
        <w:top w:val="none" w:sz="0" w:space="0" w:color="auto"/>
        <w:left w:val="none" w:sz="0" w:space="0" w:color="auto"/>
        <w:bottom w:val="none" w:sz="0" w:space="0" w:color="auto"/>
        <w:right w:val="none" w:sz="0" w:space="0" w:color="auto"/>
      </w:divBdr>
      <w:divsChild>
        <w:div w:id="758792658">
          <w:marLeft w:val="0"/>
          <w:marRight w:val="0"/>
          <w:marTop w:val="0"/>
          <w:marBottom w:val="0"/>
          <w:divBdr>
            <w:top w:val="none" w:sz="0" w:space="0" w:color="auto"/>
            <w:left w:val="none" w:sz="0" w:space="0" w:color="auto"/>
            <w:bottom w:val="none" w:sz="0" w:space="0" w:color="auto"/>
            <w:right w:val="none" w:sz="0" w:space="0" w:color="auto"/>
          </w:divBdr>
        </w:div>
      </w:divsChild>
    </w:div>
    <w:div w:id="210115077">
      <w:bodyDiv w:val="1"/>
      <w:marLeft w:val="0"/>
      <w:marRight w:val="0"/>
      <w:marTop w:val="0"/>
      <w:marBottom w:val="0"/>
      <w:divBdr>
        <w:top w:val="none" w:sz="0" w:space="0" w:color="auto"/>
        <w:left w:val="none" w:sz="0" w:space="0" w:color="auto"/>
        <w:bottom w:val="none" w:sz="0" w:space="0" w:color="auto"/>
        <w:right w:val="none" w:sz="0" w:space="0" w:color="auto"/>
      </w:divBdr>
    </w:div>
    <w:div w:id="232160737">
      <w:bodyDiv w:val="1"/>
      <w:marLeft w:val="0"/>
      <w:marRight w:val="0"/>
      <w:marTop w:val="0"/>
      <w:marBottom w:val="0"/>
      <w:divBdr>
        <w:top w:val="none" w:sz="0" w:space="0" w:color="auto"/>
        <w:left w:val="none" w:sz="0" w:space="0" w:color="auto"/>
        <w:bottom w:val="none" w:sz="0" w:space="0" w:color="auto"/>
        <w:right w:val="none" w:sz="0" w:space="0" w:color="auto"/>
      </w:divBdr>
    </w:div>
    <w:div w:id="236521268">
      <w:bodyDiv w:val="1"/>
      <w:marLeft w:val="0"/>
      <w:marRight w:val="0"/>
      <w:marTop w:val="0"/>
      <w:marBottom w:val="0"/>
      <w:divBdr>
        <w:top w:val="none" w:sz="0" w:space="0" w:color="auto"/>
        <w:left w:val="none" w:sz="0" w:space="0" w:color="auto"/>
        <w:bottom w:val="none" w:sz="0" w:space="0" w:color="auto"/>
        <w:right w:val="none" w:sz="0" w:space="0" w:color="auto"/>
      </w:divBdr>
    </w:div>
    <w:div w:id="347489089">
      <w:bodyDiv w:val="1"/>
      <w:marLeft w:val="0"/>
      <w:marRight w:val="0"/>
      <w:marTop w:val="0"/>
      <w:marBottom w:val="0"/>
      <w:divBdr>
        <w:top w:val="none" w:sz="0" w:space="0" w:color="auto"/>
        <w:left w:val="none" w:sz="0" w:space="0" w:color="auto"/>
        <w:bottom w:val="none" w:sz="0" w:space="0" w:color="auto"/>
        <w:right w:val="none" w:sz="0" w:space="0" w:color="auto"/>
      </w:divBdr>
    </w:div>
    <w:div w:id="352539096">
      <w:bodyDiv w:val="1"/>
      <w:marLeft w:val="0"/>
      <w:marRight w:val="0"/>
      <w:marTop w:val="0"/>
      <w:marBottom w:val="0"/>
      <w:divBdr>
        <w:top w:val="none" w:sz="0" w:space="0" w:color="auto"/>
        <w:left w:val="none" w:sz="0" w:space="0" w:color="auto"/>
        <w:bottom w:val="none" w:sz="0" w:space="0" w:color="auto"/>
        <w:right w:val="none" w:sz="0" w:space="0" w:color="auto"/>
      </w:divBdr>
    </w:div>
    <w:div w:id="419106609">
      <w:bodyDiv w:val="1"/>
      <w:marLeft w:val="0"/>
      <w:marRight w:val="0"/>
      <w:marTop w:val="0"/>
      <w:marBottom w:val="0"/>
      <w:divBdr>
        <w:top w:val="none" w:sz="0" w:space="0" w:color="auto"/>
        <w:left w:val="none" w:sz="0" w:space="0" w:color="auto"/>
        <w:bottom w:val="none" w:sz="0" w:space="0" w:color="auto"/>
        <w:right w:val="none" w:sz="0" w:space="0" w:color="auto"/>
      </w:divBdr>
    </w:div>
    <w:div w:id="428431119">
      <w:bodyDiv w:val="1"/>
      <w:marLeft w:val="0"/>
      <w:marRight w:val="0"/>
      <w:marTop w:val="0"/>
      <w:marBottom w:val="0"/>
      <w:divBdr>
        <w:top w:val="none" w:sz="0" w:space="0" w:color="auto"/>
        <w:left w:val="none" w:sz="0" w:space="0" w:color="auto"/>
        <w:bottom w:val="none" w:sz="0" w:space="0" w:color="auto"/>
        <w:right w:val="none" w:sz="0" w:space="0" w:color="auto"/>
      </w:divBdr>
    </w:div>
    <w:div w:id="442457175">
      <w:bodyDiv w:val="1"/>
      <w:marLeft w:val="0"/>
      <w:marRight w:val="0"/>
      <w:marTop w:val="0"/>
      <w:marBottom w:val="0"/>
      <w:divBdr>
        <w:top w:val="none" w:sz="0" w:space="0" w:color="auto"/>
        <w:left w:val="none" w:sz="0" w:space="0" w:color="auto"/>
        <w:bottom w:val="none" w:sz="0" w:space="0" w:color="auto"/>
        <w:right w:val="none" w:sz="0" w:space="0" w:color="auto"/>
      </w:divBdr>
    </w:div>
    <w:div w:id="485784702">
      <w:bodyDiv w:val="1"/>
      <w:marLeft w:val="0"/>
      <w:marRight w:val="0"/>
      <w:marTop w:val="0"/>
      <w:marBottom w:val="0"/>
      <w:divBdr>
        <w:top w:val="none" w:sz="0" w:space="0" w:color="auto"/>
        <w:left w:val="none" w:sz="0" w:space="0" w:color="auto"/>
        <w:bottom w:val="none" w:sz="0" w:space="0" w:color="auto"/>
        <w:right w:val="none" w:sz="0" w:space="0" w:color="auto"/>
      </w:divBdr>
    </w:div>
    <w:div w:id="506987444">
      <w:bodyDiv w:val="1"/>
      <w:marLeft w:val="0"/>
      <w:marRight w:val="0"/>
      <w:marTop w:val="0"/>
      <w:marBottom w:val="0"/>
      <w:divBdr>
        <w:top w:val="none" w:sz="0" w:space="0" w:color="auto"/>
        <w:left w:val="none" w:sz="0" w:space="0" w:color="auto"/>
        <w:bottom w:val="none" w:sz="0" w:space="0" w:color="auto"/>
        <w:right w:val="none" w:sz="0" w:space="0" w:color="auto"/>
      </w:divBdr>
    </w:div>
    <w:div w:id="518079417">
      <w:bodyDiv w:val="1"/>
      <w:marLeft w:val="0"/>
      <w:marRight w:val="0"/>
      <w:marTop w:val="0"/>
      <w:marBottom w:val="0"/>
      <w:divBdr>
        <w:top w:val="none" w:sz="0" w:space="0" w:color="auto"/>
        <w:left w:val="none" w:sz="0" w:space="0" w:color="auto"/>
        <w:bottom w:val="none" w:sz="0" w:space="0" w:color="auto"/>
        <w:right w:val="none" w:sz="0" w:space="0" w:color="auto"/>
      </w:divBdr>
    </w:div>
    <w:div w:id="565385586">
      <w:bodyDiv w:val="1"/>
      <w:marLeft w:val="0"/>
      <w:marRight w:val="0"/>
      <w:marTop w:val="0"/>
      <w:marBottom w:val="0"/>
      <w:divBdr>
        <w:top w:val="none" w:sz="0" w:space="0" w:color="auto"/>
        <w:left w:val="none" w:sz="0" w:space="0" w:color="auto"/>
        <w:bottom w:val="none" w:sz="0" w:space="0" w:color="auto"/>
        <w:right w:val="none" w:sz="0" w:space="0" w:color="auto"/>
      </w:divBdr>
      <w:divsChild>
        <w:div w:id="1342971480">
          <w:marLeft w:val="0"/>
          <w:marRight w:val="0"/>
          <w:marTop w:val="0"/>
          <w:marBottom w:val="0"/>
          <w:divBdr>
            <w:top w:val="none" w:sz="0" w:space="0" w:color="auto"/>
            <w:left w:val="none" w:sz="0" w:space="0" w:color="auto"/>
            <w:bottom w:val="none" w:sz="0" w:space="0" w:color="auto"/>
            <w:right w:val="none" w:sz="0" w:space="0" w:color="auto"/>
          </w:divBdr>
        </w:div>
      </w:divsChild>
    </w:div>
    <w:div w:id="582027380">
      <w:bodyDiv w:val="1"/>
      <w:marLeft w:val="0"/>
      <w:marRight w:val="0"/>
      <w:marTop w:val="0"/>
      <w:marBottom w:val="0"/>
      <w:divBdr>
        <w:top w:val="none" w:sz="0" w:space="0" w:color="auto"/>
        <w:left w:val="none" w:sz="0" w:space="0" w:color="auto"/>
        <w:bottom w:val="none" w:sz="0" w:space="0" w:color="auto"/>
        <w:right w:val="none" w:sz="0" w:space="0" w:color="auto"/>
      </w:divBdr>
    </w:div>
    <w:div w:id="599486419">
      <w:bodyDiv w:val="1"/>
      <w:marLeft w:val="0"/>
      <w:marRight w:val="0"/>
      <w:marTop w:val="0"/>
      <w:marBottom w:val="0"/>
      <w:divBdr>
        <w:top w:val="none" w:sz="0" w:space="0" w:color="auto"/>
        <w:left w:val="none" w:sz="0" w:space="0" w:color="auto"/>
        <w:bottom w:val="none" w:sz="0" w:space="0" w:color="auto"/>
        <w:right w:val="none" w:sz="0" w:space="0" w:color="auto"/>
      </w:divBdr>
    </w:div>
    <w:div w:id="621763534">
      <w:bodyDiv w:val="1"/>
      <w:marLeft w:val="0"/>
      <w:marRight w:val="0"/>
      <w:marTop w:val="0"/>
      <w:marBottom w:val="0"/>
      <w:divBdr>
        <w:top w:val="none" w:sz="0" w:space="0" w:color="auto"/>
        <w:left w:val="none" w:sz="0" w:space="0" w:color="auto"/>
        <w:bottom w:val="none" w:sz="0" w:space="0" w:color="auto"/>
        <w:right w:val="none" w:sz="0" w:space="0" w:color="auto"/>
      </w:divBdr>
    </w:div>
    <w:div w:id="663243501">
      <w:bodyDiv w:val="1"/>
      <w:marLeft w:val="0"/>
      <w:marRight w:val="0"/>
      <w:marTop w:val="0"/>
      <w:marBottom w:val="0"/>
      <w:divBdr>
        <w:top w:val="none" w:sz="0" w:space="0" w:color="auto"/>
        <w:left w:val="none" w:sz="0" w:space="0" w:color="auto"/>
        <w:bottom w:val="none" w:sz="0" w:space="0" w:color="auto"/>
        <w:right w:val="none" w:sz="0" w:space="0" w:color="auto"/>
      </w:divBdr>
    </w:div>
    <w:div w:id="692655608">
      <w:bodyDiv w:val="1"/>
      <w:marLeft w:val="0"/>
      <w:marRight w:val="0"/>
      <w:marTop w:val="0"/>
      <w:marBottom w:val="0"/>
      <w:divBdr>
        <w:top w:val="none" w:sz="0" w:space="0" w:color="auto"/>
        <w:left w:val="none" w:sz="0" w:space="0" w:color="auto"/>
        <w:bottom w:val="none" w:sz="0" w:space="0" w:color="auto"/>
        <w:right w:val="none" w:sz="0" w:space="0" w:color="auto"/>
      </w:divBdr>
    </w:div>
    <w:div w:id="702898846">
      <w:bodyDiv w:val="1"/>
      <w:marLeft w:val="0"/>
      <w:marRight w:val="0"/>
      <w:marTop w:val="0"/>
      <w:marBottom w:val="0"/>
      <w:divBdr>
        <w:top w:val="none" w:sz="0" w:space="0" w:color="auto"/>
        <w:left w:val="none" w:sz="0" w:space="0" w:color="auto"/>
        <w:bottom w:val="none" w:sz="0" w:space="0" w:color="auto"/>
        <w:right w:val="none" w:sz="0" w:space="0" w:color="auto"/>
      </w:divBdr>
    </w:div>
    <w:div w:id="715468906">
      <w:bodyDiv w:val="1"/>
      <w:marLeft w:val="0"/>
      <w:marRight w:val="0"/>
      <w:marTop w:val="0"/>
      <w:marBottom w:val="0"/>
      <w:divBdr>
        <w:top w:val="none" w:sz="0" w:space="0" w:color="auto"/>
        <w:left w:val="none" w:sz="0" w:space="0" w:color="auto"/>
        <w:bottom w:val="none" w:sz="0" w:space="0" w:color="auto"/>
        <w:right w:val="none" w:sz="0" w:space="0" w:color="auto"/>
      </w:divBdr>
    </w:div>
    <w:div w:id="778791707">
      <w:bodyDiv w:val="1"/>
      <w:marLeft w:val="0"/>
      <w:marRight w:val="0"/>
      <w:marTop w:val="0"/>
      <w:marBottom w:val="0"/>
      <w:divBdr>
        <w:top w:val="none" w:sz="0" w:space="0" w:color="auto"/>
        <w:left w:val="none" w:sz="0" w:space="0" w:color="auto"/>
        <w:bottom w:val="none" w:sz="0" w:space="0" w:color="auto"/>
        <w:right w:val="none" w:sz="0" w:space="0" w:color="auto"/>
      </w:divBdr>
    </w:div>
    <w:div w:id="814027208">
      <w:bodyDiv w:val="1"/>
      <w:marLeft w:val="0"/>
      <w:marRight w:val="0"/>
      <w:marTop w:val="0"/>
      <w:marBottom w:val="0"/>
      <w:divBdr>
        <w:top w:val="none" w:sz="0" w:space="0" w:color="auto"/>
        <w:left w:val="none" w:sz="0" w:space="0" w:color="auto"/>
        <w:bottom w:val="none" w:sz="0" w:space="0" w:color="auto"/>
        <w:right w:val="none" w:sz="0" w:space="0" w:color="auto"/>
      </w:divBdr>
    </w:div>
    <w:div w:id="845172790">
      <w:bodyDiv w:val="1"/>
      <w:marLeft w:val="0"/>
      <w:marRight w:val="0"/>
      <w:marTop w:val="0"/>
      <w:marBottom w:val="0"/>
      <w:divBdr>
        <w:top w:val="none" w:sz="0" w:space="0" w:color="auto"/>
        <w:left w:val="none" w:sz="0" w:space="0" w:color="auto"/>
        <w:bottom w:val="none" w:sz="0" w:space="0" w:color="auto"/>
        <w:right w:val="none" w:sz="0" w:space="0" w:color="auto"/>
      </w:divBdr>
    </w:div>
    <w:div w:id="911114143">
      <w:bodyDiv w:val="1"/>
      <w:marLeft w:val="0"/>
      <w:marRight w:val="0"/>
      <w:marTop w:val="0"/>
      <w:marBottom w:val="0"/>
      <w:divBdr>
        <w:top w:val="none" w:sz="0" w:space="0" w:color="auto"/>
        <w:left w:val="none" w:sz="0" w:space="0" w:color="auto"/>
        <w:bottom w:val="none" w:sz="0" w:space="0" w:color="auto"/>
        <w:right w:val="none" w:sz="0" w:space="0" w:color="auto"/>
      </w:divBdr>
    </w:div>
    <w:div w:id="939335264">
      <w:bodyDiv w:val="1"/>
      <w:marLeft w:val="0"/>
      <w:marRight w:val="0"/>
      <w:marTop w:val="0"/>
      <w:marBottom w:val="0"/>
      <w:divBdr>
        <w:top w:val="none" w:sz="0" w:space="0" w:color="auto"/>
        <w:left w:val="none" w:sz="0" w:space="0" w:color="auto"/>
        <w:bottom w:val="none" w:sz="0" w:space="0" w:color="auto"/>
        <w:right w:val="none" w:sz="0" w:space="0" w:color="auto"/>
      </w:divBdr>
    </w:div>
    <w:div w:id="948976131">
      <w:bodyDiv w:val="1"/>
      <w:marLeft w:val="0"/>
      <w:marRight w:val="0"/>
      <w:marTop w:val="0"/>
      <w:marBottom w:val="0"/>
      <w:divBdr>
        <w:top w:val="none" w:sz="0" w:space="0" w:color="auto"/>
        <w:left w:val="none" w:sz="0" w:space="0" w:color="auto"/>
        <w:bottom w:val="none" w:sz="0" w:space="0" w:color="auto"/>
        <w:right w:val="none" w:sz="0" w:space="0" w:color="auto"/>
      </w:divBdr>
    </w:div>
    <w:div w:id="949513931">
      <w:bodyDiv w:val="1"/>
      <w:marLeft w:val="0"/>
      <w:marRight w:val="0"/>
      <w:marTop w:val="0"/>
      <w:marBottom w:val="0"/>
      <w:divBdr>
        <w:top w:val="none" w:sz="0" w:space="0" w:color="auto"/>
        <w:left w:val="none" w:sz="0" w:space="0" w:color="auto"/>
        <w:bottom w:val="none" w:sz="0" w:space="0" w:color="auto"/>
        <w:right w:val="none" w:sz="0" w:space="0" w:color="auto"/>
      </w:divBdr>
    </w:div>
    <w:div w:id="951713821">
      <w:bodyDiv w:val="1"/>
      <w:marLeft w:val="0"/>
      <w:marRight w:val="0"/>
      <w:marTop w:val="0"/>
      <w:marBottom w:val="0"/>
      <w:divBdr>
        <w:top w:val="none" w:sz="0" w:space="0" w:color="auto"/>
        <w:left w:val="none" w:sz="0" w:space="0" w:color="auto"/>
        <w:bottom w:val="none" w:sz="0" w:space="0" w:color="auto"/>
        <w:right w:val="none" w:sz="0" w:space="0" w:color="auto"/>
      </w:divBdr>
    </w:div>
    <w:div w:id="1041981656">
      <w:bodyDiv w:val="1"/>
      <w:marLeft w:val="0"/>
      <w:marRight w:val="0"/>
      <w:marTop w:val="0"/>
      <w:marBottom w:val="0"/>
      <w:divBdr>
        <w:top w:val="none" w:sz="0" w:space="0" w:color="auto"/>
        <w:left w:val="none" w:sz="0" w:space="0" w:color="auto"/>
        <w:bottom w:val="none" w:sz="0" w:space="0" w:color="auto"/>
        <w:right w:val="none" w:sz="0" w:space="0" w:color="auto"/>
      </w:divBdr>
    </w:div>
    <w:div w:id="1056007590">
      <w:bodyDiv w:val="1"/>
      <w:marLeft w:val="0"/>
      <w:marRight w:val="0"/>
      <w:marTop w:val="0"/>
      <w:marBottom w:val="0"/>
      <w:divBdr>
        <w:top w:val="none" w:sz="0" w:space="0" w:color="auto"/>
        <w:left w:val="none" w:sz="0" w:space="0" w:color="auto"/>
        <w:bottom w:val="none" w:sz="0" w:space="0" w:color="auto"/>
        <w:right w:val="none" w:sz="0" w:space="0" w:color="auto"/>
      </w:divBdr>
    </w:div>
    <w:div w:id="1065109447">
      <w:bodyDiv w:val="1"/>
      <w:marLeft w:val="0"/>
      <w:marRight w:val="0"/>
      <w:marTop w:val="0"/>
      <w:marBottom w:val="0"/>
      <w:divBdr>
        <w:top w:val="none" w:sz="0" w:space="0" w:color="auto"/>
        <w:left w:val="none" w:sz="0" w:space="0" w:color="auto"/>
        <w:bottom w:val="none" w:sz="0" w:space="0" w:color="auto"/>
        <w:right w:val="none" w:sz="0" w:space="0" w:color="auto"/>
      </w:divBdr>
    </w:div>
    <w:div w:id="1071270475">
      <w:bodyDiv w:val="1"/>
      <w:marLeft w:val="0"/>
      <w:marRight w:val="0"/>
      <w:marTop w:val="0"/>
      <w:marBottom w:val="0"/>
      <w:divBdr>
        <w:top w:val="none" w:sz="0" w:space="0" w:color="auto"/>
        <w:left w:val="none" w:sz="0" w:space="0" w:color="auto"/>
        <w:bottom w:val="none" w:sz="0" w:space="0" w:color="auto"/>
        <w:right w:val="none" w:sz="0" w:space="0" w:color="auto"/>
      </w:divBdr>
    </w:div>
    <w:div w:id="1083457581">
      <w:bodyDiv w:val="1"/>
      <w:marLeft w:val="0"/>
      <w:marRight w:val="0"/>
      <w:marTop w:val="0"/>
      <w:marBottom w:val="0"/>
      <w:divBdr>
        <w:top w:val="none" w:sz="0" w:space="0" w:color="auto"/>
        <w:left w:val="none" w:sz="0" w:space="0" w:color="auto"/>
        <w:bottom w:val="none" w:sz="0" w:space="0" w:color="auto"/>
        <w:right w:val="none" w:sz="0" w:space="0" w:color="auto"/>
      </w:divBdr>
    </w:div>
    <w:div w:id="1105270471">
      <w:bodyDiv w:val="1"/>
      <w:marLeft w:val="0"/>
      <w:marRight w:val="0"/>
      <w:marTop w:val="0"/>
      <w:marBottom w:val="0"/>
      <w:divBdr>
        <w:top w:val="none" w:sz="0" w:space="0" w:color="auto"/>
        <w:left w:val="none" w:sz="0" w:space="0" w:color="auto"/>
        <w:bottom w:val="none" w:sz="0" w:space="0" w:color="auto"/>
        <w:right w:val="none" w:sz="0" w:space="0" w:color="auto"/>
      </w:divBdr>
    </w:div>
    <w:div w:id="1111322932">
      <w:bodyDiv w:val="1"/>
      <w:marLeft w:val="0"/>
      <w:marRight w:val="0"/>
      <w:marTop w:val="0"/>
      <w:marBottom w:val="0"/>
      <w:divBdr>
        <w:top w:val="none" w:sz="0" w:space="0" w:color="auto"/>
        <w:left w:val="none" w:sz="0" w:space="0" w:color="auto"/>
        <w:bottom w:val="none" w:sz="0" w:space="0" w:color="auto"/>
        <w:right w:val="none" w:sz="0" w:space="0" w:color="auto"/>
      </w:divBdr>
    </w:div>
    <w:div w:id="1134248121">
      <w:bodyDiv w:val="1"/>
      <w:marLeft w:val="0"/>
      <w:marRight w:val="0"/>
      <w:marTop w:val="0"/>
      <w:marBottom w:val="0"/>
      <w:divBdr>
        <w:top w:val="none" w:sz="0" w:space="0" w:color="auto"/>
        <w:left w:val="none" w:sz="0" w:space="0" w:color="auto"/>
        <w:bottom w:val="none" w:sz="0" w:space="0" w:color="auto"/>
        <w:right w:val="none" w:sz="0" w:space="0" w:color="auto"/>
      </w:divBdr>
    </w:div>
    <w:div w:id="1144083389">
      <w:bodyDiv w:val="1"/>
      <w:marLeft w:val="0"/>
      <w:marRight w:val="0"/>
      <w:marTop w:val="0"/>
      <w:marBottom w:val="0"/>
      <w:divBdr>
        <w:top w:val="none" w:sz="0" w:space="0" w:color="auto"/>
        <w:left w:val="none" w:sz="0" w:space="0" w:color="auto"/>
        <w:bottom w:val="none" w:sz="0" w:space="0" w:color="auto"/>
        <w:right w:val="none" w:sz="0" w:space="0" w:color="auto"/>
      </w:divBdr>
    </w:div>
    <w:div w:id="1150681969">
      <w:bodyDiv w:val="1"/>
      <w:marLeft w:val="0"/>
      <w:marRight w:val="0"/>
      <w:marTop w:val="0"/>
      <w:marBottom w:val="0"/>
      <w:divBdr>
        <w:top w:val="none" w:sz="0" w:space="0" w:color="auto"/>
        <w:left w:val="none" w:sz="0" w:space="0" w:color="auto"/>
        <w:bottom w:val="none" w:sz="0" w:space="0" w:color="auto"/>
        <w:right w:val="none" w:sz="0" w:space="0" w:color="auto"/>
      </w:divBdr>
    </w:div>
    <w:div w:id="1173911590">
      <w:bodyDiv w:val="1"/>
      <w:marLeft w:val="0"/>
      <w:marRight w:val="0"/>
      <w:marTop w:val="0"/>
      <w:marBottom w:val="0"/>
      <w:divBdr>
        <w:top w:val="none" w:sz="0" w:space="0" w:color="auto"/>
        <w:left w:val="none" w:sz="0" w:space="0" w:color="auto"/>
        <w:bottom w:val="none" w:sz="0" w:space="0" w:color="auto"/>
        <w:right w:val="none" w:sz="0" w:space="0" w:color="auto"/>
      </w:divBdr>
    </w:div>
    <w:div w:id="1215044952">
      <w:bodyDiv w:val="1"/>
      <w:marLeft w:val="0"/>
      <w:marRight w:val="0"/>
      <w:marTop w:val="0"/>
      <w:marBottom w:val="0"/>
      <w:divBdr>
        <w:top w:val="none" w:sz="0" w:space="0" w:color="auto"/>
        <w:left w:val="none" w:sz="0" w:space="0" w:color="auto"/>
        <w:bottom w:val="none" w:sz="0" w:space="0" w:color="auto"/>
        <w:right w:val="none" w:sz="0" w:space="0" w:color="auto"/>
      </w:divBdr>
    </w:div>
    <w:div w:id="1229918172">
      <w:bodyDiv w:val="1"/>
      <w:marLeft w:val="0"/>
      <w:marRight w:val="0"/>
      <w:marTop w:val="0"/>
      <w:marBottom w:val="0"/>
      <w:divBdr>
        <w:top w:val="none" w:sz="0" w:space="0" w:color="auto"/>
        <w:left w:val="none" w:sz="0" w:space="0" w:color="auto"/>
        <w:bottom w:val="none" w:sz="0" w:space="0" w:color="auto"/>
        <w:right w:val="none" w:sz="0" w:space="0" w:color="auto"/>
      </w:divBdr>
    </w:div>
    <w:div w:id="1245841932">
      <w:bodyDiv w:val="1"/>
      <w:marLeft w:val="0"/>
      <w:marRight w:val="0"/>
      <w:marTop w:val="0"/>
      <w:marBottom w:val="0"/>
      <w:divBdr>
        <w:top w:val="none" w:sz="0" w:space="0" w:color="auto"/>
        <w:left w:val="none" w:sz="0" w:space="0" w:color="auto"/>
        <w:bottom w:val="none" w:sz="0" w:space="0" w:color="auto"/>
        <w:right w:val="none" w:sz="0" w:space="0" w:color="auto"/>
      </w:divBdr>
    </w:div>
    <w:div w:id="1251767464">
      <w:bodyDiv w:val="1"/>
      <w:marLeft w:val="0"/>
      <w:marRight w:val="0"/>
      <w:marTop w:val="0"/>
      <w:marBottom w:val="0"/>
      <w:divBdr>
        <w:top w:val="none" w:sz="0" w:space="0" w:color="auto"/>
        <w:left w:val="none" w:sz="0" w:space="0" w:color="auto"/>
        <w:bottom w:val="none" w:sz="0" w:space="0" w:color="auto"/>
        <w:right w:val="none" w:sz="0" w:space="0" w:color="auto"/>
      </w:divBdr>
    </w:div>
    <w:div w:id="1315836627">
      <w:bodyDiv w:val="1"/>
      <w:marLeft w:val="0"/>
      <w:marRight w:val="0"/>
      <w:marTop w:val="0"/>
      <w:marBottom w:val="0"/>
      <w:divBdr>
        <w:top w:val="none" w:sz="0" w:space="0" w:color="auto"/>
        <w:left w:val="none" w:sz="0" w:space="0" w:color="auto"/>
        <w:bottom w:val="none" w:sz="0" w:space="0" w:color="auto"/>
        <w:right w:val="none" w:sz="0" w:space="0" w:color="auto"/>
      </w:divBdr>
    </w:div>
    <w:div w:id="1374887038">
      <w:bodyDiv w:val="1"/>
      <w:marLeft w:val="0"/>
      <w:marRight w:val="0"/>
      <w:marTop w:val="0"/>
      <w:marBottom w:val="0"/>
      <w:divBdr>
        <w:top w:val="none" w:sz="0" w:space="0" w:color="auto"/>
        <w:left w:val="none" w:sz="0" w:space="0" w:color="auto"/>
        <w:bottom w:val="none" w:sz="0" w:space="0" w:color="auto"/>
        <w:right w:val="none" w:sz="0" w:space="0" w:color="auto"/>
      </w:divBdr>
    </w:div>
    <w:div w:id="1378621695">
      <w:bodyDiv w:val="1"/>
      <w:marLeft w:val="0"/>
      <w:marRight w:val="0"/>
      <w:marTop w:val="0"/>
      <w:marBottom w:val="0"/>
      <w:divBdr>
        <w:top w:val="none" w:sz="0" w:space="0" w:color="auto"/>
        <w:left w:val="none" w:sz="0" w:space="0" w:color="auto"/>
        <w:bottom w:val="none" w:sz="0" w:space="0" w:color="auto"/>
        <w:right w:val="none" w:sz="0" w:space="0" w:color="auto"/>
      </w:divBdr>
    </w:div>
    <w:div w:id="1404716719">
      <w:bodyDiv w:val="1"/>
      <w:marLeft w:val="0"/>
      <w:marRight w:val="0"/>
      <w:marTop w:val="0"/>
      <w:marBottom w:val="0"/>
      <w:divBdr>
        <w:top w:val="none" w:sz="0" w:space="0" w:color="auto"/>
        <w:left w:val="none" w:sz="0" w:space="0" w:color="auto"/>
        <w:bottom w:val="none" w:sz="0" w:space="0" w:color="auto"/>
        <w:right w:val="none" w:sz="0" w:space="0" w:color="auto"/>
      </w:divBdr>
    </w:div>
    <w:div w:id="1467236701">
      <w:bodyDiv w:val="1"/>
      <w:marLeft w:val="0"/>
      <w:marRight w:val="0"/>
      <w:marTop w:val="0"/>
      <w:marBottom w:val="0"/>
      <w:divBdr>
        <w:top w:val="none" w:sz="0" w:space="0" w:color="auto"/>
        <w:left w:val="none" w:sz="0" w:space="0" w:color="auto"/>
        <w:bottom w:val="none" w:sz="0" w:space="0" w:color="auto"/>
        <w:right w:val="none" w:sz="0" w:space="0" w:color="auto"/>
      </w:divBdr>
    </w:div>
    <w:div w:id="1500848804">
      <w:bodyDiv w:val="1"/>
      <w:marLeft w:val="0"/>
      <w:marRight w:val="0"/>
      <w:marTop w:val="0"/>
      <w:marBottom w:val="0"/>
      <w:divBdr>
        <w:top w:val="none" w:sz="0" w:space="0" w:color="auto"/>
        <w:left w:val="none" w:sz="0" w:space="0" w:color="auto"/>
        <w:bottom w:val="none" w:sz="0" w:space="0" w:color="auto"/>
        <w:right w:val="none" w:sz="0" w:space="0" w:color="auto"/>
      </w:divBdr>
    </w:div>
    <w:div w:id="1505895815">
      <w:bodyDiv w:val="1"/>
      <w:marLeft w:val="0"/>
      <w:marRight w:val="0"/>
      <w:marTop w:val="0"/>
      <w:marBottom w:val="0"/>
      <w:divBdr>
        <w:top w:val="none" w:sz="0" w:space="0" w:color="auto"/>
        <w:left w:val="none" w:sz="0" w:space="0" w:color="auto"/>
        <w:bottom w:val="none" w:sz="0" w:space="0" w:color="auto"/>
        <w:right w:val="none" w:sz="0" w:space="0" w:color="auto"/>
      </w:divBdr>
    </w:div>
    <w:div w:id="1513107062">
      <w:bodyDiv w:val="1"/>
      <w:marLeft w:val="0"/>
      <w:marRight w:val="0"/>
      <w:marTop w:val="0"/>
      <w:marBottom w:val="0"/>
      <w:divBdr>
        <w:top w:val="none" w:sz="0" w:space="0" w:color="auto"/>
        <w:left w:val="none" w:sz="0" w:space="0" w:color="auto"/>
        <w:bottom w:val="none" w:sz="0" w:space="0" w:color="auto"/>
        <w:right w:val="none" w:sz="0" w:space="0" w:color="auto"/>
      </w:divBdr>
    </w:div>
    <w:div w:id="1548369995">
      <w:bodyDiv w:val="1"/>
      <w:marLeft w:val="0"/>
      <w:marRight w:val="0"/>
      <w:marTop w:val="0"/>
      <w:marBottom w:val="0"/>
      <w:divBdr>
        <w:top w:val="none" w:sz="0" w:space="0" w:color="auto"/>
        <w:left w:val="none" w:sz="0" w:space="0" w:color="auto"/>
        <w:bottom w:val="none" w:sz="0" w:space="0" w:color="auto"/>
        <w:right w:val="none" w:sz="0" w:space="0" w:color="auto"/>
      </w:divBdr>
    </w:div>
    <w:div w:id="1626083641">
      <w:bodyDiv w:val="1"/>
      <w:marLeft w:val="0"/>
      <w:marRight w:val="0"/>
      <w:marTop w:val="0"/>
      <w:marBottom w:val="0"/>
      <w:divBdr>
        <w:top w:val="none" w:sz="0" w:space="0" w:color="auto"/>
        <w:left w:val="none" w:sz="0" w:space="0" w:color="auto"/>
        <w:bottom w:val="none" w:sz="0" w:space="0" w:color="auto"/>
        <w:right w:val="none" w:sz="0" w:space="0" w:color="auto"/>
      </w:divBdr>
    </w:div>
    <w:div w:id="1754206624">
      <w:bodyDiv w:val="1"/>
      <w:marLeft w:val="0"/>
      <w:marRight w:val="0"/>
      <w:marTop w:val="0"/>
      <w:marBottom w:val="0"/>
      <w:divBdr>
        <w:top w:val="none" w:sz="0" w:space="0" w:color="auto"/>
        <w:left w:val="none" w:sz="0" w:space="0" w:color="auto"/>
        <w:bottom w:val="none" w:sz="0" w:space="0" w:color="auto"/>
        <w:right w:val="none" w:sz="0" w:space="0" w:color="auto"/>
      </w:divBdr>
    </w:div>
    <w:div w:id="1792702734">
      <w:bodyDiv w:val="1"/>
      <w:marLeft w:val="0"/>
      <w:marRight w:val="0"/>
      <w:marTop w:val="0"/>
      <w:marBottom w:val="0"/>
      <w:divBdr>
        <w:top w:val="none" w:sz="0" w:space="0" w:color="auto"/>
        <w:left w:val="none" w:sz="0" w:space="0" w:color="auto"/>
        <w:bottom w:val="none" w:sz="0" w:space="0" w:color="auto"/>
        <w:right w:val="none" w:sz="0" w:space="0" w:color="auto"/>
      </w:divBdr>
    </w:div>
    <w:div w:id="1811050829">
      <w:bodyDiv w:val="1"/>
      <w:marLeft w:val="0"/>
      <w:marRight w:val="0"/>
      <w:marTop w:val="0"/>
      <w:marBottom w:val="0"/>
      <w:divBdr>
        <w:top w:val="none" w:sz="0" w:space="0" w:color="auto"/>
        <w:left w:val="none" w:sz="0" w:space="0" w:color="auto"/>
        <w:bottom w:val="none" w:sz="0" w:space="0" w:color="auto"/>
        <w:right w:val="none" w:sz="0" w:space="0" w:color="auto"/>
      </w:divBdr>
    </w:div>
    <w:div w:id="1813592053">
      <w:bodyDiv w:val="1"/>
      <w:marLeft w:val="0"/>
      <w:marRight w:val="0"/>
      <w:marTop w:val="0"/>
      <w:marBottom w:val="0"/>
      <w:divBdr>
        <w:top w:val="none" w:sz="0" w:space="0" w:color="auto"/>
        <w:left w:val="none" w:sz="0" w:space="0" w:color="auto"/>
        <w:bottom w:val="none" w:sz="0" w:space="0" w:color="auto"/>
        <w:right w:val="none" w:sz="0" w:space="0" w:color="auto"/>
      </w:divBdr>
    </w:div>
    <w:div w:id="1825389040">
      <w:bodyDiv w:val="1"/>
      <w:marLeft w:val="0"/>
      <w:marRight w:val="0"/>
      <w:marTop w:val="0"/>
      <w:marBottom w:val="0"/>
      <w:divBdr>
        <w:top w:val="none" w:sz="0" w:space="0" w:color="auto"/>
        <w:left w:val="none" w:sz="0" w:space="0" w:color="auto"/>
        <w:bottom w:val="none" w:sz="0" w:space="0" w:color="auto"/>
        <w:right w:val="none" w:sz="0" w:space="0" w:color="auto"/>
      </w:divBdr>
    </w:div>
    <w:div w:id="1828202116">
      <w:bodyDiv w:val="1"/>
      <w:marLeft w:val="0"/>
      <w:marRight w:val="0"/>
      <w:marTop w:val="0"/>
      <w:marBottom w:val="0"/>
      <w:divBdr>
        <w:top w:val="none" w:sz="0" w:space="0" w:color="auto"/>
        <w:left w:val="none" w:sz="0" w:space="0" w:color="auto"/>
        <w:bottom w:val="none" w:sz="0" w:space="0" w:color="auto"/>
        <w:right w:val="none" w:sz="0" w:space="0" w:color="auto"/>
      </w:divBdr>
    </w:div>
    <w:div w:id="1829009076">
      <w:bodyDiv w:val="1"/>
      <w:marLeft w:val="0"/>
      <w:marRight w:val="0"/>
      <w:marTop w:val="0"/>
      <w:marBottom w:val="0"/>
      <w:divBdr>
        <w:top w:val="none" w:sz="0" w:space="0" w:color="auto"/>
        <w:left w:val="none" w:sz="0" w:space="0" w:color="auto"/>
        <w:bottom w:val="none" w:sz="0" w:space="0" w:color="auto"/>
        <w:right w:val="none" w:sz="0" w:space="0" w:color="auto"/>
      </w:divBdr>
    </w:div>
    <w:div w:id="1832867266">
      <w:bodyDiv w:val="1"/>
      <w:marLeft w:val="0"/>
      <w:marRight w:val="0"/>
      <w:marTop w:val="0"/>
      <w:marBottom w:val="0"/>
      <w:divBdr>
        <w:top w:val="none" w:sz="0" w:space="0" w:color="auto"/>
        <w:left w:val="none" w:sz="0" w:space="0" w:color="auto"/>
        <w:bottom w:val="none" w:sz="0" w:space="0" w:color="auto"/>
        <w:right w:val="none" w:sz="0" w:space="0" w:color="auto"/>
      </w:divBdr>
    </w:div>
    <w:div w:id="1833449376">
      <w:bodyDiv w:val="1"/>
      <w:marLeft w:val="0"/>
      <w:marRight w:val="0"/>
      <w:marTop w:val="0"/>
      <w:marBottom w:val="0"/>
      <w:divBdr>
        <w:top w:val="none" w:sz="0" w:space="0" w:color="auto"/>
        <w:left w:val="none" w:sz="0" w:space="0" w:color="auto"/>
        <w:bottom w:val="none" w:sz="0" w:space="0" w:color="auto"/>
        <w:right w:val="none" w:sz="0" w:space="0" w:color="auto"/>
      </w:divBdr>
    </w:div>
    <w:div w:id="1847668768">
      <w:bodyDiv w:val="1"/>
      <w:marLeft w:val="0"/>
      <w:marRight w:val="0"/>
      <w:marTop w:val="0"/>
      <w:marBottom w:val="0"/>
      <w:divBdr>
        <w:top w:val="none" w:sz="0" w:space="0" w:color="auto"/>
        <w:left w:val="none" w:sz="0" w:space="0" w:color="auto"/>
        <w:bottom w:val="none" w:sz="0" w:space="0" w:color="auto"/>
        <w:right w:val="none" w:sz="0" w:space="0" w:color="auto"/>
      </w:divBdr>
    </w:div>
    <w:div w:id="1874533584">
      <w:bodyDiv w:val="1"/>
      <w:marLeft w:val="0"/>
      <w:marRight w:val="0"/>
      <w:marTop w:val="0"/>
      <w:marBottom w:val="0"/>
      <w:divBdr>
        <w:top w:val="none" w:sz="0" w:space="0" w:color="auto"/>
        <w:left w:val="none" w:sz="0" w:space="0" w:color="auto"/>
        <w:bottom w:val="none" w:sz="0" w:space="0" w:color="auto"/>
        <w:right w:val="none" w:sz="0" w:space="0" w:color="auto"/>
      </w:divBdr>
    </w:div>
    <w:div w:id="1887137986">
      <w:bodyDiv w:val="1"/>
      <w:marLeft w:val="0"/>
      <w:marRight w:val="0"/>
      <w:marTop w:val="0"/>
      <w:marBottom w:val="0"/>
      <w:divBdr>
        <w:top w:val="none" w:sz="0" w:space="0" w:color="auto"/>
        <w:left w:val="none" w:sz="0" w:space="0" w:color="auto"/>
        <w:bottom w:val="none" w:sz="0" w:space="0" w:color="auto"/>
        <w:right w:val="none" w:sz="0" w:space="0" w:color="auto"/>
      </w:divBdr>
    </w:div>
    <w:div w:id="1985769138">
      <w:bodyDiv w:val="1"/>
      <w:marLeft w:val="0"/>
      <w:marRight w:val="0"/>
      <w:marTop w:val="0"/>
      <w:marBottom w:val="0"/>
      <w:divBdr>
        <w:top w:val="none" w:sz="0" w:space="0" w:color="auto"/>
        <w:left w:val="none" w:sz="0" w:space="0" w:color="auto"/>
        <w:bottom w:val="none" w:sz="0" w:space="0" w:color="auto"/>
        <w:right w:val="none" w:sz="0" w:space="0" w:color="auto"/>
      </w:divBdr>
    </w:div>
    <w:div w:id="2027442445">
      <w:bodyDiv w:val="1"/>
      <w:marLeft w:val="0"/>
      <w:marRight w:val="0"/>
      <w:marTop w:val="0"/>
      <w:marBottom w:val="0"/>
      <w:divBdr>
        <w:top w:val="none" w:sz="0" w:space="0" w:color="auto"/>
        <w:left w:val="none" w:sz="0" w:space="0" w:color="auto"/>
        <w:bottom w:val="none" w:sz="0" w:space="0" w:color="auto"/>
        <w:right w:val="none" w:sz="0" w:space="0" w:color="auto"/>
      </w:divBdr>
    </w:div>
    <w:div w:id="2054425272">
      <w:bodyDiv w:val="1"/>
      <w:marLeft w:val="0"/>
      <w:marRight w:val="0"/>
      <w:marTop w:val="0"/>
      <w:marBottom w:val="0"/>
      <w:divBdr>
        <w:top w:val="none" w:sz="0" w:space="0" w:color="auto"/>
        <w:left w:val="none" w:sz="0" w:space="0" w:color="auto"/>
        <w:bottom w:val="none" w:sz="0" w:space="0" w:color="auto"/>
        <w:right w:val="none" w:sz="0" w:space="0" w:color="auto"/>
      </w:divBdr>
    </w:div>
    <w:div w:id="2070033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3" Type="http://schemas.microsoft.com/office/2007/relationships/stylesWithEffects" Target="stylesWithEffect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grls.rosminzdrav.r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CD1B0F-D687-46EA-98C6-AB3D926852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15389</TotalTime>
  <Pages>9</Pages>
  <Words>1907</Words>
  <Characters>10873</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ФГБУЗ КБ-81 ФМБА России</Company>
  <LinksUpToDate>false</LinksUpToDate>
  <CharactersWithSpaces>12755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Загребина Светлана Александровна</dc:creator>
  <cp:lastModifiedBy>Меркурьева Валентина Викторовна</cp:lastModifiedBy>
  <cp:revision>721</cp:revision>
  <cp:lastPrinted>2026-06-22T04:08:00Z</cp:lastPrinted>
  <dcterms:created xsi:type="dcterms:W3CDTF">2018-09-06T08:49:00Z</dcterms:created>
  <dcterms:modified xsi:type="dcterms:W3CDTF">2026-07-02T09:59:00Z</dcterms:modified>
</cp:coreProperties>
</file>