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FCF0">
      <w:pPr>
        <w:pStyle w:val="7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№  </w:t>
      </w:r>
    </w:p>
    <w:p w14:paraId="08B0452D">
      <w:pPr>
        <w:pStyle w:val="7"/>
        <w:ind w:firstLine="709"/>
        <w:jc w:val="center"/>
        <w:rPr>
          <w:sz w:val="24"/>
          <w:szCs w:val="24"/>
        </w:rPr>
      </w:pPr>
    </w:p>
    <w:p w14:paraId="241BB91D">
      <w:pPr>
        <w:pStyle w:val="7"/>
        <w:ind w:firstLine="709"/>
        <w:jc w:val="center"/>
        <w:rPr>
          <w:sz w:val="24"/>
          <w:szCs w:val="24"/>
        </w:rPr>
      </w:pPr>
    </w:p>
    <w:p w14:paraId="466BE711"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г. Красноармейск                                                                                       « ___ »  июня  2026 года </w:t>
      </w:r>
    </w:p>
    <w:p w14:paraId="21AA8406">
      <w:pPr>
        <w:pStyle w:val="7"/>
        <w:ind w:firstLine="709"/>
        <w:jc w:val="both"/>
        <w:rPr>
          <w:sz w:val="24"/>
          <w:szCs w:val="24"/>
        </w:rPr>
      </w:pPr>
    </w:p>
    <w:p w14:paraId="4DC7BB5B">
      <w:pPr>
        <w:pStyle w:val="7"/>
        <w:ind w:firstLine="709"/>
        <w:jc w:val="both"/>
        <w:rPr>
          <w:sz w:val="24"/>
          <w:szCs w:val="24"/>
        </w:rPr>
      </w:pPr>
    </w:p>
    <w:p w14:paraId="306095D6">
      <w:pPr>
        <w:pStyle w:val="18"/>
        <w:ind w:firstLine="709"/>
        <w:jc w:val="both"/>
        <w:rPr>
          <w:rFonts w:ascii="Times New Roman" w:hAnsi="Times New Roman" w:eastAsia="Arial Unicode MS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учреждение «Администрация Россошанского муниципального образования Красноармейского муниципального района Саратовской области, действующая на основании Устава, именуемая в дальнейшем «ЗАКАЗЧИК», в лице главы Россошанского муниципального образования Красноармейского района Шеровой Елены Николаевны, с одной стороны______________________________________________________________, действующего на основании Устава, именуемое в дальнейшем «ИСПОЛНИТЕЛЬ», с другой стороны, вместе именуемые «Стороны» и каждый в отдельности «Сторона», в соответствии с п. 4 ч. 1. ст. 93 Федерального закона от 05.04.2013 № 44-ФЗ «О контрактной системе в сфере закупок товаров, работ для обеспечения государственных и муниципальных нужд», заключили настоящий Контракт о нижеследующем:</w:t>
      </w:r>
    </w:p>
    <w:p w14:paraId="6CD80DDF">
      <w:pPr>
        <w:pStyle w:val="7"/>
        <w:ind w:firstLine="709"/>
        <w:jc w:val="both"/>
        <w:rPr>
          <w:sz w:val="24"/>
          <w:szCs w:val="24"/>
        </w:rPr>
      </w:pPr>
    </w:p>
    <w:p w14:paraId="1FF41A97">
      <w:pPr>
        <w:pStyle w:val="7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1.Предмет договора</w:t>
      </w:r>
    </w:p>
    <w:p w14:paraId="43F83B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соответствии с настоящим Договором «ИСПОЛНИТЕЛЬ» обязуется по заданию «Заказчика» выполнить работы по планировке (грейдированию) грунтовых автомобильных дорог общего пользования местного значения в границах населенных пунктов   Россошанского муниципального образования Красноармейского муниципального  района Саратовской области по ул. ______________________________________ с помощью специализированной техники «ИСПОЛНИТЕЛЯ», согласно калькуляции (Приложение №2), «ЗАКАЗЧИК» обязуется своевременно оплатить выполненные работы «ИСПОЛНИТЕЛЮ» в установленном порядке.</w:t>
      </w:r>
    </w:p>
    <w:p w14:paraId="453AB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1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2.Срок действия договора</w:t>
      </w:r>
    </w:p>
    <w:p w14:paraId="6420E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Срок действия договора с момента подписания до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«31» июля </w:t>
      </w:r>
      <w:r>
        <w:rPr>
          <w:rFonts w:ascii="Times New Roman" w:hAnsi="Times New Roman"/>
          <w:sz w:val="24"/>
          <w:szCs w:val="24"/>
        </w:rPr>
        <w:t>2026 года.</w:t>
      </w:r>
    </w:p>
    <w:p w14:paraId="1742F1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9F54B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3.Права и обязанности сторон</w:t>
      </w:r>
    </w:p>
    <w:p w14:paraId="41520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«ЗАКАЗЧИК» обязан:</w:t>
      </w:r>
    </w:p>
    <w:p w14:paraId="686EE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Обеспечить информацию в письменном или в устном виде о заказе с указанием адреса и объема работ.</w:t>
      </w:r>
    </w:p>
    <w:p w14:paraId="2CE12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Производить контроль за ходом выполнения работ.</w:t>
      </w:r>
    </w:p>
    <w:p w14:paraId="34CA1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Принять выполненные работы и оплатить, согласно  условиям настоящего договора.</w:t>
      </w:r>
    </w:p>
    <w:p w14:paraId="7AA7D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«ИСПОЛНИТЕЛЬ» обязан после получения заявки от «ЗАКАЗЧИКА» предоставить технику «ЗАКАЗЧИКУ»:</w:t>
      </w:r>
    </w:p>
    <w:p w14:paraId="57653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Выполнить работы  качественно и в срок, установленные настоящим договором. </w:t>
      </w:r>
    </w:p>
    <w:p w14:paraId="54A8E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79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4.Порядок сдачи-приемки услуг </w:t>
      </w:r>
    </w:p>
    <w:p w14:paraId="67389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15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Выполненные работы  считаются оказанными «ИСПОЛНИТЕЛЕМ» после подписания сторонами акта о приемки выполненных работ.</w:t>
      </w:r>
    </w:p>
    <w:p w14:paraId="269661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B40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5.Стоимость услуг</w:t>
      </w:r>
    </w:p>
    <w:p w14:paraId="7B0E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Стоимость выполненных работ оговорены сторонами в Спецификации (Приложение № 1), которая является неотъемлемой частью настоящего договора.</w:t>
      </w:r>
    </w:p>
    <w:p w14:paraId="0D0BF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Стоимость услуг включает в себя сумму расходов «ИСПОЛНИТЕЛЕМ» связанных с оказанием услуг.</w:t>
      </w:r>
    </w:p>
    <w:p w14:paraId="218259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Общая сумма договора  300 000,00 (триста  тысяч)  рублей, в т.ч. НДС 22 %.</w:t>
      </w:r>
    </w:p>
    <w:p w14:paraId="13F42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14A5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Расчеты по договору</w:t>
      </w:r>
    </w:p>
    <w:p w14:paraId="2F7CD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Оплата выполненных работ «ИСПОЛНИТЕЛЕМ» по безналичному расчету производится «ЗАКАЗЧИКОМ» на основании выставленного счета, предоставленных «ИСПОНИТЕЛЕМ» в течении 7 (семи) банковских дней с момента их получения.</w:t>
      </w:r>
    </w:p>
    <w:p w14:paraId="65E27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«ИСПОЛНИТЕЛЬ» предоставляет «ЗАКАЗЧИКУ» оригиналы следующих документов: счет на оплату оказанных услуг, акт о приемке выполненных работ, УПД.</w:t>
      </w:r>
    </w:p>
    <w:p w14:paraId="07843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1B01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7.Ответственность сторон</w:t>
      </w:r>
    </w:p>
    <w:p w14:paraId="16313C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В случае неисполнения договорных обязательств одной из сторон, то эта сторона обязуется возместить другой стороне причиненные таким неисполнением убытки, подтвержденные документально, в соответствии с действующим законодательством. </w:t>
      </w:r>
    </w:p>
    <w:p w14:paraId="0839BB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 случае нарушения сроков оплаты, указанных в пункте 6.1. настоящего договора, «ЗАКАЗЧИК» выплачивает «ИСПОЛНИТЕЛЮ» неустойку в размере 0,4% от суммы выставленного счета за каждый день просрочки, но не более 10% от суммы выставленного счета.</w:t>
      </w:r>
    </w:p>
    <w:p w14:paraId="47B35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728C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8.1.Споры и разногласия, связанные с исполнением настоящего договора, стороны будут разрешать в досудебном (претензионном) порядке.</w:t>
      </w:r>
    </w:p>
    <w:p w14:paraId="50F4B2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 случае невозможности урегулирования споров путем переговоров, они подлежат разрешению в суде в порядке, установленном действующим законодательством.</w:t>
      </w:r>
    </w:p>
    <w:p w14:paraId="7599BF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9.Реквизиты сторон </w:t>
      </w:r>
    </w:p>
    <w:tbl>
      <w:tblPr>
        <w:tblStyle w:val="3"/>
        <w:tblW w:w="100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4818"/>
      </w:tblGrid>
      <w:tr w14:paraId="6411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5DC63C2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Заказчик:        </w:t>
            </w:r>
          </w:p>
        </w:tc>
        <w:tc>
          <w:tcPr>
            <w:tcW w:w="4818" w:type="dxa"/>
          </w:tcPr>
          <w:p w14:paraId="5279FEC6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Исполнитель:</w:t>
            </w:r>
          </w:p>
        </w:tc>
      </w:tr>
      <w:tr w14:paraId="14E7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46" w:type="dxa"/>
          </w:tcPr>
          <w:p w14:paraId="2854A2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учреждение «Администрация Россошанского муниципального образования Красноармейского муниципального района Саратовской области»</w:t>
            </w:r>
          </w:p>
          <w:p w14:paraId="42FAE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3159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412816, Саратовская область, Красноармейский район, с.Первомайское, ул.Мостовая, д.12.</w:t>
            </w:r>
          </w:p>
          <w:p w14:paraId="5B94111A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8(845-50) 2-92-13,</w:t>
            </w:r>
          </w:p>
          <w:p w14:paraId="2E6C1803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6442010327/ 644201001</w:t>
            </w:r>
          </w:p>
          <w:p w14:paraId="0A7230C4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03231643636224706000  ОКЦ №3</w:t>
            </w:r>
          </w:p>
          <w:p w14:paraId="72DFD8D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Волго-Вятского ГУ Банка России / УФК по Саратовской области  г.Саратов    </w:t>
            </w:r>
          </w:p>
          <w:p w14:paraId="2218C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л/сч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625010011</w:t>
            </w:r>
          </w:p>
          <w:p w14:paraId="05E210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кор/сч       </w:t>
            </w:r>
            <w:r>
              <w:rPr>
                <w:rFonts w:ascii="Times New Roman" w:hAnsi="Times New Roman"/>
                <w:sz w:val="24"/>
                <w:szCs w:val="24"/>
              </w:rPr>
              <w:t>40102810845370000052</w:t>
            </w:r>
          </w:p>
          <w:p w14:paraId="7321D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1056403215990             </w:t>
            </w:r>
          </w:p>
          <w:p w14:paraId="35DE8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БИК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016311121</w:t>
            </w:r>
          </w:p>
          <w:p w14:paraId="4396B4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63222870001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14:paraId="49927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43745213</w:t>
            </w:r>
          </w:p>
          <w:p w14:paraId="7ADB46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ОКТМО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63622470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F8F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32500</w:t>
            </w:r>
          </w:p>
          <w:p w14:paraId="627C4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ОКВЭД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84.11.35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ОКФС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ОКОПФ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81    </w:t>
            </w:r>
          </w:p>
          <w:p w14:paraId="031BD249">
            <w:pPr>
              <w:spacing w:after="0" w:line="240" w:lineRule="auto"/>
              <w:ind w:right="-1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Эл.почта: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rossosha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40560">
            <w:pPr>
              <w:spacing w:after="0" w:line="240" w:lineRule="auto"/>
              <w:rPr>
                <w:rFonts w:ascii="Times New Roman" w:hAnsi="Times New Roman"/>
                <w:color w:val="00000A"/>
                <w:lang w:eastAsia="ru-RU"/>
              </w:rPr>
            </w:pPr>
          </w:p>
          <w:p w14:paraId="7843A6C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A"/>
                <w:lang w:eastAsia="ru-RU"/>
              </w:rPr>
              <w:t xml:space="preserve">Глава Россошанского муниципального образования </w:t>
            </w:r>
          </w:p>
          <w:p w14:paraId="5E9060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A"/>
                <w:lang w:eastAsia="ru-RU"/>
              </w:rPr>
              <w:t>Красноармейского муниципального района Саратовской области</w:t>
            </w:r>
          </w:p>
          <w:p w14:paraId="36B473D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C752F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A"/>
                <w:lang w:eastAsia="ru-RU"/>
              </w:rPr>
              <w:t>______________________Е.Н. Шерова</w:t>
            </w:r>
          </w:p>
          <w:p w14:paraId="5BA8A02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15"/>
                <w:szCs w:val="15"/>
                <w:lang w:eastAsia="ru-RU"/>
              </w:rPr>
              <w:t>М.П</w:t>
            </w:r>
            <w: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.</w:t>
            </w:r>
          </w:p>
          <w:p w14:paraId="617D638B">
            <w:pPr>
              <w:tabs>
                <w:tab w:val="center" w:pos="2466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14:paraId="24A8CA0E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3E60BD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BAB100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39A9B5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7A3215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B762B1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C50214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ED3957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CA0E4E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A126AE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735B17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7B7071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96320A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D9A136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CD403B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346ED9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18DABF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564C65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39712B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D1D4B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4C89FF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BD8320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D4B88E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DE490A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0065FA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_/_______________/</w:t>
            </w:r>
          </w:p>
          <w:p w14:paraId="7C194D19">
            <w:pPr>
              <w:tabs>
                <w:tab w:val="left" w:pos="4428"/>
              </w:tabs>
              <w:spacing w:after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м.п.             </w:t>
            </w:r>
          </w:p>
        </w:tc>
      </w:tr>
    </w:tbl>
    <w:p w14:paraId="6C0C8E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E9F25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14:paraId="687691D0">
      <w:pPr>
        <w:pStyle w:val="7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   </w:t>
      </w:r>
      <w:bookmarkStart w:id="0" w:name="_GoBack"/>
      <w:bookmarkEnd w:id="0"/>
      <w:r>
        <w:rPr>
          <w:sz w:val="24"/>
          <w:szCs w:val="24"/>
        </w:rPr>
        <w:t xml:space="preserve">к договору № </w:t>
      </w:r>
    </w:p>
    <w:p w14:paraId="5003F65F">
      <w:pPr>
        <w:pStyle w:val="7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от « __» _______ 2026 года</w:t>
      </w:r>
    </w:p>
    <w:p w14:paraId="59369874">
      <w:pPr>
        <w:rPr>
          <w:rFonts w:ascii="Times New Roman" w:hAnsi="Times New Roman"/>
          <w:sz w:val="24"/>
          <w:szCs w:val="24"/>
        </w:rPr>
      </w:pPr>
    </w:p>
    <w:p w14:paraId="16956D5A">
      <w:pPr>
        <w:rPr>
          <w:rFonts w:ascii="Times New Roman" w:hAnsi="Times New Roman"/>
          <w:sz w:val="24"/>
          <w:szCs w:val="24"/>
        </w:rPr>
      </w:pPr>
    </w:p>
    <w:p w14:paraId="6E1353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Спецификация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1621"/>
        <w:gridCol w:w="3340"/>
      </w:tblGrid>
      <w:tr w14:paraId="46EF7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A98A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1BBB7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621" w:type="dxa"/>
          </w:tcPr>
          <w:p w14:paraId="2DBAB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Ед.измерения</w:t>
            </w:r>
          </w:p>
        </w:tc>
        <w:tc>
          <w:tcPr>
            <w:tcW w:w="3340" w:type="dxa"/>
          </w:tcPr>
          <w:p w14:paraId="0986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1м/ час работы ,(руб.)</w:t>
            </w:r>
          </w:p>
        </w:tc>
      </w:tr>
      <w:tr w14:paraId="769C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4F4B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5C2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14:paraId="15622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0" w:type="dxa"/>
          </w:tcPr>
          <w:p w14:paraId="12965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758E4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AE9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3D0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автогрейдера </w:t>
            </w:r>
          </w:p>
          <w:p w14:paraId="2F368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АГ-140</w:t>
            </w:r>
          </w:p>
        </w:tc>
        <w:tc>
          <w:tcPr>
            <w:tcW w:w="1621" w:type="dxa"/>
          </w:tcPr>
          <w:p w14:paraId="3A77F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5F5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м/час</w:t>
            </w:r>
          </w:p>
        </w:tc>
        <w:tc>
          <w:tcPr>
            <w:tcW w:w="3340" w:type="dxa"/>
          </w:tcPr>
          <w:p w14:paraId="391E9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4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7500,00</w:t>
            </w:r>
          </w:p>
        </w:tc>
      </w:tr>
    </w:tbl>
    <w:p w14:paraId="4865B875">
      <w:pPr>
        <w:rPr>
          <w:rFonts w:ascii="Times New Roman" w:hAnsi="Times New Roman"/>
          <w:sz w:val="24"/>
          <w:szCs w:val="24"/>
        </w:rPr>
      </w:pPr>
    </w:p>
    <w:p w14:paraId="182EA7C2">
      <w:pPr>
        <w:rPr>
          <w:rFonts w:ascii="Times New Roman" w:hAnsi="Times New Roman"/>
          <w:sz w:val="24"/>
          <w:szCs w:val="24"/>
        </w:rPr>
      </w:pPr>
    </w:p>
    <w:p w14:paraId="726E1211">
      <w:pPr>
        <w:rPr>
          <w:rFonts w:ascii="Times New Roman" w:hAnsi="Times New Roman"/>
          <w:sz w:val="24"/>
          <w:szCs w:val="24"/>
        </w:rPr>
      </w:pPr>
    </w:p>
    <w:p w14:paraId="026CA587">
      <w:pPr>
        <w:tabs>
          <w:tab w:val="left" w:pos="442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085F599B">
      <w:pPr>
        <w:tabs>
          <w:tab w:val="left" w:pos="442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Россошанского  МО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</w:p>
    <w:p w14:paraId="7E7598C9">
      <w:pPr>
        <w:tabs>
          <w:tab w:val="left" w:pos="442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Красноармейского муниципального</w:t>
      </w:r>
    </w:p>
    <w:p w14:paraId="73F9C5E7">
      <w:pPr>
        <w:tabs>
          <w:tab w:val="left" w:pos="4428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Района Саратовской области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CCD7C95">
      <w:pPr>
        <w:tabs>
          <w:tab w:val="left" w:pos="67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FD7FE">
      <w:pPr>
        <w:rPr>
          <w:rFonts w:ascii="Times New Roman" w:hAnsi="Times New Roman"/>
          <w:sz w:val="24"/>
          <w:szCs w:val="24"/>
        </w:rPr>
      </w:pPr>
    </w:p>
    <w:p w14:paraId="54D320DF">
      <w:pPr>
        <w:tabs>
          <w:tab w:val="left" w:pos="4428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___________Е.Н. Шерова                                            ________________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17E62A3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        МП </w:t>
      </w:r>
    </w:p>
    <w:p w14:paraId="63A0ACFD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6207BB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1B77E05C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464359DB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7150B2CE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7F0DFF58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3630EC18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42506D8C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1848BD03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2846D22A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676A413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0DD2A630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2972CFE4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39F1B7C7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1FB962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14:paraId="105E4AF9">
      <w:pPr>
        <w:pStyle w:val="7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74D0D478">
      <w:pPr>
        <w:pStyle w:val="7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к договору № </w:t>
      </w:r>
    </w:p>
    <w:p w14:paraId="590999DF">
      <w:pPr>
        <w:pStyle w:val="7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от «___»_______  2026 года</w:t>
      </w:r>
    </w:p>
    <w:p w14:paraId="118C49E3">
      <w:pPr>
        <w:pStyle w:val="7"/>
        <w:ind w:firstLine="709"/>
        <w:jc w:val="center"/>
        <w:rPr>
          <w:sz w:val="24"/>
          <w:szCs w:val="24"/>
        </w:rPr>
      </w:pPr>
    </w:p>
    <w:p w14:paraId="4AB977DE">
      <w:pPr>
        <w:tabs>
          <w:tab w:val="left" w:pos="275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Калькуляция стоимости 1 часа работы  автогрейдера  АГ-140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363"/>
        <w:gridCol w:w="3260"/>
      </w:tblGrid>
      <w:tr w14:paraId="207ED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3" w:type="dxa"/>
          </w:tcPr>
          <w:p w14:paraId="5AAD4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6CAEA3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4D8FF64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3260" w:type="dxa"/>
          </w:tcPr>
          <w:p w14:paraId="5BD7AF81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E9661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Автогрейдер АГ-140 (руб/ч)</w:t>
            </w:r>
          </w:p>
        </w:tc>
      </w:tr>
      <w:tr w14:paraId="1F796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3" w:type="dxa"/>
          </w:tcPr>
          <w:p w14:paraId="2D04F4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3DCCD7A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Часовая амортизация</w:t>
            </w:r>
          </w:p>
        </w:tc>
        <w:tc>
          <w:tcPr>
            <w:tcW w:w="3260" w:type="dxa"/>
          </w:tcPr>
          <w:p w14:paraId="685D8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1131,38</w:t>
            </w:r>
          </w:p>
        </w:tc>
      </w:tr>
      <w:tr w14:paraId="3AAC3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1B7DA4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2398229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Совокупные затраты на ТО ремонт машины</w:t>
            </w:r>
          </w:p>
        </w:tc>
        <w:tc>
          <w:tcPr>
            <w:tcW w:w="3260" w:type="dxa"/>
          </w:tcPr>
          <w:p w14:paraId="07118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779,52</w:t>
            </w:r>
          </w:p>
        </w:tc>
      </w:tr>
      <w:tr w14:paraId="6CFD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627A58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5F53241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Часовая заработная плата машиниста </w:t>
            </w:r>
          </w:p>
        </w:tc>
        <w:tc>
          <w:tcPr>
            <w:tcW w:w="3260" w:type="dxa"/>
          </w:tcPr>
          <w:p w14:paraId="403A7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691,60</w:t>
            </w:r>
          </w:p>
        </w:tc>
      </w:tr>
      <w:tr w14:paraId="7641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360670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1CA046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Часовая стоимость топлива</w:t>
            </w:r>
          </w:p>
        </w:tc>
        <w:tc>
          <w:tcPr>
            <w:tcW w:w="3260" w:type="dxa"/>
          </w:tcPr>
          <w:p w14:paraId="46FE9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1850,00</w:t>
            </w:r>
          </w:p>
        </w:tc>
      </w:tr>
      <w:tr w14:paraId="23577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5B166D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62A36F5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Часовые затраты на смазочные материалы</w:t>
            </w:r>
          </w:p>
        </w:tc>
        <w:tc>
          <w:tcPr>
            <w:tcW w:w="3260" w:type="dxa"/>
          </w:tcPr>
          <w:p w14:paraId="05C77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14:paraId="2BB27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615D15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5A46890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Накладные расходы от фот</w:t>
            </w:r>
          </w:p>
        </w:tc>
        <w:tc>
          <w:tcPr>
            <w:tcW w:w="3260" w:type="dxa"/>
          </w:tcPr>
          <w:p w14:paraId="11C0F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901,74</w:t>
            </w:r>
          </w:p>
        </w:tc>
      </w:tr>
      <w:tr w14:paraId="06297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48B8D4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196209B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прибыль от фот</w:t>
            </w:r>
          </w:p>
        </w:tc>
        <w:tc>
          <w:tcPr>
            <w:tcW w:w="3260" w:type="dxa"/>
          </w:tcPr>
          <w:p w14:paraId="0BD45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673,30</w:t>
            </w:r>
          </w:p>
        </w:tc>
      </w:tr>
      <w:tr w14:paraId="0E1F7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61DDF0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6F33825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</w:tcPr>
          <w:p w14:paraId="78AB4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6147,54</w:t>
            </w:r>
          </w:p>
        </w:tc>
      </w:tr>
      <w:tr w14:paraId="590C4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20D3CB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19C2F7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НДС 22%</w:t>
            </w:r>
          </w:p>
        </w:tc>
        <w:tc>
          <w:tcPr>
            <w:tcW w:w="3260" w:type="dxa"/>
          </w:tcPr>
          <w:p w14:paraId="6DEC7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1352,46</w:t>
            </w:r>
          </w:p>
        </w:tc>
      </w:tr>
      <w:tr w14:paraId="05E53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06BB1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14:paraId="7B728D4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0" w:type="dxa"/>
          </w:tcPr>
          <w:p w14:paraId="1C554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7500,00     </w:t>
            </w:r>
          </w:p>
        </w:tc>
      </w:tr>
    </w:tbl>
    <w:p w14:paraId="03DD21CA">
      <w:pPr>
        <w:tabs>
          <w:tab w:val="left" w:pos="3831"/>
        </w:tabs>
        <w:rPr>
          <w:rFonts w:ascii="Times New Roman" w:hAnsi="Times New Roman"/>
          <w:sz w:val="24"/>
          <w:szCs w:val="24"/>
        </w:rPr>
      </w:pPr>
    </w:p>
    <w:p w14:paraId="6B71F5D2">
      <w:pPr>
        <w:pStyle w:val="7"/>
        <w:ind w:firstLine="709"/>
        <w:jc w:val="center"/>
        <w:rPr>
          <w:sz w:val="24"/>
          <w:szCs w:val="24"/>
        </w:rPr>
      </w:pPr>
    </w:p>
    <w:p w14:paraId="15E5380E">
      <w:pPr>
        <w:pStyle w:val="7"/>
        <w:ind w:firstLine="709"/>
        <w:jc w:val="center"/>
        <w:rPr>
          <w:sz w:val="24"/>
          <w:szCs w:val="24"/>
        </w:rPr>
      </w:pPr>
    </w:p>
    <w:p w14:paraId="2DA2789C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14:paraId="6C36F7BC">
      <w:pPr>
        <w:rPr>
          <w:rFonts w:ascii="Times New Roman" w:hAnsi="Times New Roman"/>
          <w:sz w:val="24"/>
          <w:szCs w:val="24"/>
        </w:rPr>
      </w:pPr>
    </w:p>
    <w:p w14:paraId="65676C2C">
      <w:pPr>
        <w:rPr>
          <w:rFonts w:ascii="Times New Roman" w:hAnsi="Times New Roman"/>
          <w:sz w:val="24"/>
          <w:szCs w:val="24"/>
        </w:rPr>
      </w:pPr>
    </w:p>
    <w:p w14:paraId="41E165AA">
      <w:pPr>
        <w:rPr>
          <w:rFonts w:ascii="Times New Roman" w:hAnsi="Times New Roman"/>
          <w:sz w:val="24"/>
          <w:szCs w:val="24"/>
        </w:rPr>
      </w:pPr>
    </w:p>
    <w:p w14:paraId="6726A619">
      <w:pPr>
        <w:rPr>
          <w:rFonts w:ascii="Times New Roman" w:hAnsi="Times New Roman"/>
          <w:sz w:val="24"/>
          <w:szCs w:val="24"/>
        </w:rPr>
      </w:pPr>
    </w:p>
    <w:p w14:paraId="3741B73D">
      <w:pPr>
        <w:rPr>
          <w:rFonts w:ascii="Times New Roman" w:hAnsi="Times New Roman"/>
          <w:sz w:val="24"/>
          <w:szCs w:val="24"/>
        </w:rPr>
      </w:pPr>
    </w:p>
    <w:p w14:paraId="56D4EF19">
      <w:pPr>
        <w:rPr>
          <w:rFonts w:ascii="Times New Roman" w:hAnsi="Times New Roman"/>
          <w:sz w:val="24"/>
          <w:szCs w:val="24"/>
        </w:rPr>
      </w:pPr>
    </w:p>
    <w:p w14:paraId="5F1B10EC">
      <w:pPr>
        <w:rPr>
          <w:rFonts w:ascii="Times New Roman" w:hAnsi="Times New Roman"/>
          <w:sz w:val="24"/>
          <w:szCs w:val="24"/>
        </w:rPr>
      </w:pPr>
    </w:p>
    <w:p w14:paraId="2633C09D">
      <w:pPr>
        <w:tabs>
          <w:tab w:val="left" w:pos="383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>
      <w:pgSz w:w="11906" w:h="16838"/>
      <w:pgMar w:top="709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5"/>
    <w:rsid w:val="0000574A"/>
    <w:rsid w:val="000131FA"/>
    <w:rsid w:val="00033CF6"/>
    <w:rsid w:val="00053445"/>
    <w:rsid w:val="0007067B"/>
    <w:rsid w:val="000936C8"/>
    <w:rsid w:val="000A1C77"/>
    <w:rsid w:val="000A7384"/>
    <w:rsid w:val="000B2670"/>
    <w:rsid w:val="000C52FC"/>
    <w:rsid w:val="000F464C"/>
    <w:rsid w:val="00101782"/>
    <w:rsid w:val="00101C10"/>
    <w:rsid w:val="00102FAC"/>
    <w:rsid w:val="00107F08"/>
    <w:rsid w:val="00110E55"/>
    <w:rsid w:val="00120C73"/>
    <w:rsid w:val="00130292"/>
    <w:rsid w:val="00131BB4"/>
    <w:rsid w:val="00131F13"/>
    <w:rsid w:val="001474BB"/>
    <w:rsid w:val="00150C5A"/>
    <w:rsid w:val="00163AF4"/>
    <w:rsid w:val="00164F2C"/>
    <w:rsid w:val="0017453F"/>
    <w:rsid w:val="00174A83"/>
    <w:rsid w:val="00175318"/>
    <w:rsid w:val="0018112B"/>
    <w:rsid w:val="0018541A"/>
    <w:rsid w:val="001963D9"/>
    <w:rsid w:val="001B175F"/>
    <w:rsid w:val="0023571F"/>
    <w:rsid w:val="00244B29"/>
    <w:rsid w:val="00263E3A"/>
    <w:rsid w:val="00270C18"/>
    <w:rsid w:val="00272297"/>
    <w:rsid w:val="00277102"/>
    <w:rsid w:val="0028154E"/>
    <w:rsid w:val="00281768"/>
    <w:rsid w:val="0029077B"/>
    <w:rsid w:val="00291E7D"/>
    <w:rsid w:val="00292E60"/>
    <w:rsid w:val="002A0975"/>
    <w:rsid w:val="002D67E3"/>
    <w:rsid w:val="002D6C54"/>
    <w:rsid w:val="002D6EED"/>
    <w:rsid w:val="002D738E"/>
    <w:rsid w:val="002F0CCE"/>
    <w:rsid w:val="00324426"/>
    <w:rsid w:val="00325D0D"/>
    <w:rsid w:val="00342A75"/>
    <w:rsid w:val="003464A7"/>
    <w:rsid w:val="00350302"/>
    <w:rsid w:val="003B0C97"/>
    <w:rsid w:val="003B4EE7"/>
    <w:rsid w:val="003B7F77"/>
    <w:rsid w:val="003D09DC"/>
    <w:rsid w:val="003E2155"/>
    <w:rsid w:val="003E6137"/>
    <w:rsid w:val="003E6E11"/>
    <w:rsid w:val="003F093E"/>
    <w:rsid w:val="003F65CD"/>
    <w:rsid w:val="00415B77"/>
    <w:rsid w:val="004352A3"/>
    <w:rsid w:val="004556D8"/>
    <w:rsid w:val="00463983"/>
    <w:rsid w:val="00465CAF"/>
    <w:rsid w:val="0048510F"/>
    <w:rsid w:val="004974E2"/>
    <w:rsid w:val="004A1413"/>
    <w:rsid w:val="004B2DC9"/>
    <w:rsid w:val="004D1AAF"/>
    <w:rsid w:val="004D4D56"/>
    <w:rsid w:val="004D4D76"/>
    <w:rsid w:val="0051599C"/>
    <w:rsid w:val="00515C0F"/>
    <w:rsid w:val="00517C1E"/>
    <w:rsid w:val="00522695"/>
    <w:rsid w:val="005379F0"/>
    <w:rsid w:val="00542CAE"/>
    <w:rsid w:val="0055316B"/>
    <w:rsid w:val="00560990"/>
    <w:rsid w:val="00571327"/>
    <w:rsid w:val="0057134B"/>
    <w:rsid w:val="00572720"/>
    <w:rsid w:val="005D2592"/>
    <w:rsid w:val="005E3076"/>
    <w:rsid w:val="005E5927"/>
    <w:rsid w:val="00617234"/>
    <w:rsid w:val="00622C1F"/>
    <w:rsid w:val="00627B1A"/>
    <w:rsid w:val="00630983"/>
    <w:rsid w:val="00635E4B"/>
    <w:rsid w:val="00641B91"/>
    <w:rsid w:val="0066730A"/>
    <w:rsid w:val="00683B70"/>
    <w:rsid w:val="0068509C"/>
    <w:rsid w:val="00692BFD"/>
    <w:rsid w:val="006B5E13"/>
    <w:rsid w:val="006C4DA7"/>
    <w:rsid w:val="006D3E40"/>
    <w:rsid w:val="006D5A59"/>
    <w:rsid w:val="006D642C"/>
    <w:rsid w:val="006E0B33"/>
    <w:rsid w:val="006E19E1"/>
    <w:rsid w:val="006E5ADA"/>
    <w:rsid w:val="00700143"/>
    <w:rsid w:val="007274FF"/>
    <w:rsid w:val="00741400"/>
    <w:rsid w:val="007461E0"/>
    <w:rsid w:val="00762C4D"/>
    <w:rsid w:val="00763649"/>
    <w:rsid w:val="00766C57"/>
    <w:rsid w:val="007836D3"/>
    <w:rsid w:val="007858A2"/>
    <w:rsid w:val="007929AE"/>
    <w:rsid w:val="007A7D15"/>
    <w:rsid w:val="007C4251"/>
    <w:rsid w:val="007C71C5"/>
    <w:rsid w:val="007E0A11"/>
    <w:rsid w:val="007E3A68"/>
    <w:rsid w:val="007E7CB4"/>
    <w:rsid w:val="007F0971"/>
    <w:rsid w:val="00836A56"/>
    <w:rsid w:val="008477FE"/>
    <w:rsid w:val="00872F1C"/>
    <w:rsid w:val="008B47AE"/>
    <w:rsid w:val="008B4C83"/>
    <w:rsid w:val="008B618A"/>
    <w:rsid w:val="008C0445"/>
    <w:rsid w:val="008C6DD2"/>
    <w:rsid w:val="008E1538"/>
    <w:rsid w:val="008F305C"/>
    <w:rsid w:val="00902579"/>
    <w:rsid w:val="009032E8"/>
    <w:rsid w:val="00904516"/>
    <w:rsid w:val="00915D90"/>
    <w:rsid w:val="00915E69"/>
    <w:rsid w:val="00920BF3"/>
    <w:rsid w:val="00924641"/>
    <w:rsid w:val="00942FE3"/>
    <w:rsid w:val="00957027"/>
    <w:rsid w:val="00961F8A"/>
    <w:rsid w:val="009646BE"/>
    <w:rsid w:val="009A16CB"/>
    <w:rsid w:val="009A2D20"/>
    <w:rsid w:val="009A468F"/>
    <w:rsid w:val="009B3F7C"/>
    <w:rsid w:val="00A07769"/>
    <w:rsid w:val="00A232E7"/>
    <w:rsid w:val="00A24FD2"/>
    <w:rsid w:val="00A450F4"/>
    <w:rsid w:val="00A45E72"/>
    <w:rsid w:val="00A61FCA"/>
    <w:rsid w:val="00A62562"/>
    <w:rsid w:val="00A63EE6"/>
    <w:rsid w:val="00A77A4A"/>
    <w:rsid w:val="00A90205"/>
    <w:rsid w:val="00A9484B"/>
    <w:rsid w:val="00AA1CE2"/>
    <w:rsid w:val="00AA5BEC"/>
    <w:rsid w:val="00AC2C93"/>
    <w:rsid w:val="00AC5EFE"/>
    <w:rsid w:val="00AD03E1"/>
    <w:rsid w:val="00AD72D4"/>
    <w:rsid w:val="00AE2D7D"/>
    <w:rsid w:val="00B16B39"/>
    <w:rsid w:val="00B20DC1"/>
    <w:rsid w:val="00B410A1"/>
    <w:rsid w:val="00B461E0"/>
    <w:rsid w:val="00B556CC"/>
    <w:rsid w:val="00B61CCF"/>
    <w:rsid w:val="00B64307"/>
    <w:rsid w:val="00B94DB3"/>
    <w:rsid w:val="00B9524C"/>
    <w:rsid w:val="00BB1B81"/>
    <w:rsid w:val="00BB402C"/>
    <w:rsid w:val="00BD28AC"/>
    <w:rsid w:val="00BE1FD1"/>
    <w:rsid w:val="00C1190F"/>
    <w:rsid w:val="00C150B9"/>
    <w:rsid w:val="00C61983"/>
    <w:rsid w:val="00C6328D"/>
    <w:rsid w:val="00C6478D"/>
    <w:rsid w:val="00C70A33"/>
    <w:rsid w:val="00C728B2"/>
    <w:rsid w:val="00C80B40"/>
    <w:rsid w:val="00C91EEC"/>
    <w:rsid w:val="00C954AC"/>
    <w:rsid w:val="00C95973"/>
    <w:rsid w:val="00CB5852"/>
    <w:rsid w:val="00CC61B4"/>
    <w:rsid w:val="00CE1A2E"/>
    <w:rsid w:val="00CE23DB"/>
    <w:rsid w:val="00CE622E"/>
    <w:rsid w:val="00D10F48"/>
    <w:rsid w:val="00D15CA1"/>
    <w:rsid w:val="00D172BC"/>
    <w:rsid w:val="00D316F8"/>
    <w:rsid w:val="00D320EC"/>
    <w:rsid w:val="00D474AC"/>
    <w:rsid w:val="00D47F89"/>
    <w:rsid w:val="00D601D0"/>
    <w:rsid w:val="00D6108C"/>
    <w:rsid w:val="00D649D2"/>
    <w:rsid w:val="00D76F37"/>
    <w:rsid w:val="00D87F80"/>
    <w:rsid w:val="00D901B1"/>
    <w:rsid w:val="00DB4875"/>
    <w:rsid w:val="00DD17A3"/>
    <w:rsid w:val="00DE49EE"/>
    <w:rsid w:val="00E017F3"/>
    <w:rsid w:val="00E05448"/>
    <w:rsid w:val="00E226AE"/>
    <w:rsid w:val="00E27670"/>
    <w:rsid w:val="00E318CE"/>
    <w:rsid w:val="00E3216D"/>
    <w:rsid w:val="00E42B78"/>
    <w:rsid w:val="00E4483B"/>
    <w:rsid w:val="00E478F7"/>
    <w:rsid w:val="00E642E0"/>
    <w:rsid w:val="00E644E9"/>
    <w:rsid w:val="00E96A79"/>
    <w:rsid w:val="00EB0348"/>
    <w:rsid w:val="00EB1BE8"/>
    <w:rsid w:val="00EB5A35"/>
    <w:rsid w:val="00EC02BE"/>
    <w:rsid w:val="00EC7FF6"/>
    <w:rsid w:val="00ED78B6"/>
    <w:rsid w:val="00EF05A5"/>
    <w:rsid w:val="00EF1CC7"/>
    <w:rsid w:val="00F02BCB"/>
    <w:rsid w:val="00F12C9D"/>
    <w:rsid w:val="00F13FBC"/>
    <w:rsid w:val="00F15476"/>
    <w:rsid w:val="00F23E28"/>
    <w:rsid w:val="00F516C7"/>
    <w:rsid w:val="00F54259"/>
    <w:rsid w:val="00F54706"/>
    <w:rsid w:val="00F76A82"/>
    <w:rsid w:val="00F77420"/>
    <w:rsid w:val="00F957A1"/>
    <w:rsid w:val="00FB2B27"/>
    <w:rsid w:val="00FC3AA3"/>
    <w:rsid w:val="00FE4A22"/>
    <w:rsid w:val="1745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6">
    <w:name w:val="header"/>
    <w:basedOn w:val="1"/>
    <w:link w:val="16"/>
    <w:semiHidden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sz w:val="25"/>
      <w:szCs w:val="25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"/>
    <w:link w:val="7"/>
    <w:qFormat/>
    <w:uiPriority w:val="1"/>
    <w:rPr>
      <w:rFonts w:ascii="Times New Roman" w:hAnsi="Times New Roman" w:eastAsia="Times New Roman" w:cs="Times New Roman"/>
      <w:sz w:val="25"/>
      <w:szCs w:val="25"/>
    </w:rPr>
  </w:style>
  <w:style w:type="paragraph" w:styleId="11">
    <w:name w:val="List Paragraph"/>
    <w:basedOn w:val="1"/>
    <w:link w:val="13"/>
    <w:qFormat/>
    <w:uiPriority w:val="34"/>
    <w:pPr>
      <w:ind w:left="720"/>
      <w:contextualSpacing/>
    </w:pPr>
    <w:rPr>
      <w:sz w:val="20"/>
      <w:szCs w:val="20"/>
    </w:rPr>
  </w:style>
  <w:style w:type="paragraph" w:customStyle="1" w:styleId="12">
    <w:name w:val="Без интервала3"/>
    <w:qFormat/>
    <w:uiPriority w:val="0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13">
    <w:name w:val="Абзац списка Знак"/>
    <w:link w:val="11"/>
    <w:locked/>
    <w:uiPriority w:val="34"/>
    <w:rPr>
      <w:rFonts w:ascii="Calibri" w:hAnsi="Calibri" w:eastAsia="Calibri" w:cs="Times New Roman"/>
    </w:rPr>
  </w:style>
  <w:style w:type="paragraph" w:customStyle="1" w:styleId="14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Текст выноски Знак"/>
    <w:link w:val="5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6">
    <w:name w:val="Верхний колонтитул Знак"/>
    <w:basedOn w:val="2"/>
    <w:link w:val="6"/>
    <w:semiHidden/>
    <w:uiPriority w:val="99"/>
    <w:rPr>
      <w:sz w:val="22"/>
      <w:szCs w:val="22"/>
      <w:lang w:eastAsia="en-US"/>
    </w:rPr>
  </w:style>
  <w:style w:type="character" w:customStyle="1" w:styleId="17">
    <w:name w:val="Нижний колонтитул Знак"/>
    <w:basedOn w:val="2"/>
    <w:link w:val="8"/>
    <w:semiHidden/>
    <w:uiPriority w:val="99"/>
    <w:rPr>
      <w:sz w:val="22"/>
      <w:szCs w:val="22"/>
      <w:lang w:eastAsia="en-US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Без интервала Знак"/>
    <w:link w:val="18"/>
    <w:qFormat/>
    <w:uiPriority w:val="1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5AB2-3C53-469E-9069-E8DD3B106E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638</Words>
  <Characters>4658</Characters>
  <Lines>45</Lines>
  <Paragraphs>12</Paragraphs>
  <TotalTime>30</TotalTime>
  <ScaleCrop>false</ScaleCrop>
  <LinksUpToDate>false</LinksUpToDate>
  <CharactersWithSpaces>6203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2026-06-03T05:41:00Z</dcterms:created>
  <dc:creator>Пользователь</dc:creator>
  <cp:lastModifiedBy>Kirill</cp:lastModifiedBy>
  <cp:lastPrinted>2026-06-03T05:35:00Z</cp:lastPrinted>
  <dcterms:modified xsi:type="dcterms:W3CDTF">2026-06-15T07:17:26Z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eyJoZGlkIjoiOGJjOWU5ZDY3ODQyNDc2OWI1NTMxNjQ0NDM1NmRjOGQiLCJ1c2VySWQiOiI4NDIyNzE3ODExMzMifQ==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2A3E167B83AC4E38BE810F37DE1B12EC_12</vt:lpwstr>
  </property>
</Properties>
</file>