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270AFD" w:rsidRPr="00A749D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98236C">
        <w:rPr>
          <w:b/>
          <w:sz w:val="24"/>
          <w:szCs w:val="24"/>
        </w:rPr>
        <w:t xml:space="preserve">перчаток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885A87" w:rsidRDefault="00D663BE" w:rsidP="001839D4">
      <w:pPr>
        <w:pStyle w:val="11"/>
        <w:spacing w:line="240" w:lineRule="auto"/>
        <w:ind w:right="-1" w:firstLine="0"/>
        <w:contextualSpacing/>
        <w:mirrorIndents/>
        <w:rPr>
          <w:noProof/>
          <w:sz w:val="24"/>
          <w:szCs w:val="24"/>
        </w:rPr>
      </w:pPr>
      <w:r w:rsidRPr="00A749D3">
        <w:rPr>
          <w:sz w:val="24"/>
          <w:szCs w:val="24"/>
        </w:rPr>
        <w:t>с.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885A87">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Pr="002646E7">
        <w:rPr>
          <w:rFonts w:ascii="Times New Roman" w:hAnsi="Times New Roman"/>
          <w:sz w:val="24"/>
          <w:szCs w:val="24"/>
        </w:rPr>
        <w:t>начальника</w:t>
      </w:r>
      <w:r w:rsidR="007F3CEF">
        <w:rPr>
          <w:rFonts w:ascii="Times New Roman" w:hAnsi="Times New Roman"/>
          <w:sz w:val="24"/>
          <w:szCs w:val="24"/>
        </w:rPr>
        <w:t xml:space="preserve"> </w:t>
      </w:r>
      <w:r w:rsidR="001839D4">
        <w:rPr>
          <w:rFonts w:ascii="Times New Roman" w:hAnsi="Times New Roman"/>
          <w:color w:val="000000"/>
          <w:sz w:val="24"/>
          <w:szCs w:val="24"/>
        </w:rPr>
        <w:t>учреждения Дадаева Андрея Александровича</w:t>
      </w:r>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2646E7" w:rsidRDefault="000F753C" w:rsidP="001839D4">
      <w:pPr>
        <w:pStyle w:val="23"/>
        <w:ind w:right="-143" w:firstLine="708"/>
        <w:rPr>
          <w:b/>
          <w:bCs/>
          <w:color w:val="000000"/>
          <w:sz w:val="24"/>
          <w:szCs w:val="24"/>
        </w:rPr>
      </w:pPr>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98236C">
        <w:rPr>
          <w:noProof/>
        </w:rPr>
        <w:t>перчаток</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НДС( без НДС)</w:t>
      </w:r>
      <w:r w:rsidR="00E34242">
        <w:rPr>
          <w:sz w:val="24"/>
          <w:szCs w:val="24"/>
        </w:rPr>
        <w:t>.</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федерального бюджета</w:t>
      </w:r>
      <w:r w:rsidR="00885A87">
        <w:rPr>
          <w:sz w:val="24"/>
          <w:szCs w:val="24"/>
        </w:rPr>
        <w:t xml:space="preserve"> по дополнительному бюджетному финансированию</w:t>
      </w:r>
      <w:r w:rsidRPr="00A749D3">
        <w:rPr>
          <w:sz w:val="24"/>
          <w:szCs w:val="24"/>
        </w:rPr>
        <w:t xml:space="preserve"> </w:t>
      </w:r>
      <w:r w:rsidR="002F7919">
        <w:rPr>
          <w:sz w:val="24"/>
          <w:szCs w:val="24"/>
        </w:rPr>
        <w:t xml:space="preserve">на </w:t>
      </w:r>
      <w:r w:rsidRPr="00A749D3">
        <w:rPr>
          <w:sz w:val="24"/>
          <w:szCs w:val="24"/>
        </w:rPr>
        <w:t>202</w:t>
      </w:r>
      <w:r w:rsidR="00885A87">
        <w:rPr>
          <w:sz w:val="24"/>
          <w:szCs w:val="24"/>
        </w:rPr>
        <w:t>6</w:t>
      </w:r>
      <w:r w:rsidRPr="00A749D3">
        <w:rPr>
          <w:sz w:val="24"/>
          <w:szCs w:val="24"/>
        </w:rPr>
        <w:t xml:space="preserve"> г.</w:t>
      </w:r>
      <w:r w:rsidR="0003689E">
        <w:rPr>
          <w:sz w:val="24"/>
          <w:szCs w:val="24"/>
        </w:rPr>
        <w:t xml:space="preserve"> КБК</w:t>
      </w:r>
      <w:r w:rsidR="002F7919">
        <w:rPr>
          <w:noProof/>
          <w:sz w:val="24"/>
          <w:szCs w:val="24"/>
        </w:rPr>
        <w:t>320 0305 42 4 06 90049</w:t>
      </w:r>
      <w:r w:rsidR="001839D4" w:rsidRPr="006548B3">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р/с 03</w:t>
      </w:r>
      <w:r w:rsidR="004848F6">
        <w:rPr>
          <w:rFonts w:ascii="Times New Roman" w:hAnsi="Times New Roman"/>
        </w:rPr>
        <w:t>100</w:t>
      </w:r>
      <w:r w:rsidRPr="00A749D3">
        <w:rPr>
          <w:rFonts w:ascii="Times New Roman" w:hAnsi="Times New Roman"/>
        </w:rPr>
        <w:t>643000000015500</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к/с 40102810045370000047 Отделение Пенза Банка России // УФК по 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885A87">
        <w:rPr>
          <w:noProof/>
          <w:sz w:val="24"/>
          <w:szCs w:val="24"/>
        </w:rPr>
        <w:t>с даты заключения Контракта в течении 10 календарных дней.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r w:rsidR="00A749D3" w:rsidRPr="00A749D3">
        <w:rPr>
          <w:b/>
          <w:sz w:val="24"/>
          <w:szCs w:val="24"/>
          <w:lang w:val="en-US"/>
        </w:rPr>
        <w:t>Обстоятельстванепреодолимойсилы</w:t>
      </w:r>
      <w:bookmarkStart w:id="20" w:name="sub_109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885A87">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Pr="00A749D3">
        <w:rPr>
          <w:rFonts w:ascii="Times New Roman" w:hAnsi="Times New Roman"/>
          <w:sz w:val="24"/>
          <w:szCs w:val="24"/>
          <w:lang w:val="en-US"/>
        </w:rPr>
        <w:t>fkukp</w:t>
      </w:r>
      <w:r w:rsidRPr="00A749D3">
        <w:rPr>
          <w:rFonts w:ascii="Times New Roman" w:hAnsi="Times New Roman"/>
          <w:sz w:val="24"/>
          <w:szCs w:val="24"/>
        </w:rPr>
        <w:t>12@</w:t>
      </w:r>
      <w:r w:rsidRPr="00A749D3">
        <w:rPr>
          <w:rFonts w:ascii="Times New Roman" w:hAnsi="Times New Roman"/>
          <w:sz w:val="24"/>
          <w:szCs w:val="24"/>
          <w:lang w:val="en-US"/>
        </w:rPr>
        <w:t>bk</w:t>
      </w:r>
      <w:r w:rsidRPr="00A749D3">
        <w:rPr>
          <w:rFonts w:ascii="Times New Roman" w:hAnsi="Times New Roman"/>
          <w:sz w:val="24"/>
          <w:szCs w:val="24"/>
        </w:rPr>
        <w:t>.</w:t>
      </w:r>
      <w:r w:rsidRPr="00A749D3">
        <w:rPr>
          <w:rFonts w:ascii="Times New Roman" w:hAnsi="Times New Roman"/>
          <w:sz w:val="24"/>
          <w:szCs w:val="24"/>
          <w:lang w:val="en-US"/>
        </w:rPr>
        <w:t>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r w:rsidRPr="00A749D3">
        <w:rPr>
          <w:b/>
          <w:sz w:val="24"/>
          <w:szCs w:val="24"/>
          <w:lang w:val="en-US"/>
        </w:rPr>
        <w:t>положения</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1839D4" w:rsidRPr="002646E7" w:rsidRDefault="001839D4" w:rsidP="001839D4">
            <w:pPr>
              <w:spacing w:after="0" w:line="240" w:lineRule="auto"/>
              <w:ind w:right="425"/>
              <w:rPr>
                <w:rFonts w:ascii="Times New Roman" w:hAnsi="Times New Roman"/>
                <w:b/>
                <w:sz w:val="24"/>
                <w:szCs w:val="24"/>
              </w:rPr>
            </w:pPr>
            <w:r w:rsidRPr="002646E7">
              <w:rPr>
                <w:rFonts w:ascii="Times New Roman" w:hAnsi="Times New Roman"/>
                <w:b/>
                <w:sz w:val="24"/>
                <w:szCs w:val="24"/>
              </w:rPr>
              <w:t>ФКУ КП-12 УФСИН России по Пензенской области</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1839D4"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р/с 03211643000000015500</w:t>
            </w:r>
          </w:p>
          <w:p w:rsidR="001839D4" w:rsidRPr="002646E7" w:rsidRDefault="001839D4" w:rsidP="001839D4">
            <w:pPr>
              <w:spacing w:after="0" w:line="240" w:lineRule="auto"/>
              <w:ind w:right="425"/>
              <w:rPr>
                <w:rFonts w:ascii="Times New Roman" w:hAnsi="Times New Roman"/>
                <w:sz w:val="24"/>
                <w:szCs w:val="24"/>
              </w:rPr>
            </w:pPr>
            <w:r>
              <w:rPr>
                <w:rFonts w:ascii="Times New Roman" w:hAnsi="Times New Roman"/>
                <w:sz w:val="24"/>
                <w:szCs w:val="24"/>
              </w:rPr>
              <w:t>к/с 40102810045370000047</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Отделение Пенза Банка России// УФК по Пензенской области г.Пенза</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БИК 015655003</w:t>
            </w:r>
          </w:p>
          <w:p w:rsidR="001839D4" w:rsidRPr="002646E7" w:rsidRDefault="001839D4" w:rsidP="001839D4">
            <w:pPr>
              <w:spacing w:after="0" w:line="240" w:lineRule="auto"/>
              <w:ind w:right="425"/>
              <w:rPr>
                <w:rFonts w:ascii="Times New Roman" w:hAnsi="Times New Roman"/>
                <w:sz w:val="24"/>
                <w:szCs w:val="24"/>
              </w:rPr>
            </w:pPr>
            <w:r>
              <w:rPr>
                <w:rFonts w:ascii="Times New Roman" w:hAnsi="Times New Roman"/>
                <w:sz w:val="24"/>
                <w:szCs w:val="24"/>
              </w:rPr>
              <w:t>л/с 03</w:t>
            </w:r>
            <w:r w:rsidRPr="002646E7">
              <w:rPr>
                <w:rFonts w:ascii="Times New Roman" w:hAnsi="Times New Roman"/>
                <w:sz w:val="24"/>
                <w:szCs w:val="24"/>
              </w:rPr>
              <w:t>551460770</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r w:rsidRPr="002646E7">
              <w:rPr>
                <w:rFonts w:ascii="Times New Roman" w:hAnsi="Times New Roman"/>
                <w:sz w:val="24"/>
                <w:szCs w:val="24"/>
              </w:rPr>
              <w:t xml:space="preserve">Эл. почта  </w:t>
            </w:r>
            <w:hyperlink r:id="rId6" w:history="1">
              <w:r w:rsidRPr="002646E7">
                <w:rPr>
                  <w:rStyle w:val="af2"/>
                  <w:szCs w:val="24"/>
                  <w:lang w:val="en-US"/>
                </w:rPr>
                <w:t>fkukp</w:t>
              </w:r>
              <w:r w:rsidRPr="002646E7">
                <w:rPr>
                  <w:rStyle w:val="af2"/>
                  <w:szCs w:val="24"/>
                </w:rPr>
                <w:t>12@</w:t>
              </w:r>
              <w:r w:rsidRPr="002646E7">
                <w:rPr>
                  <w:rStyle w:val="af2"/>
                  <w:szCs w:val="24"/>
                  <w:lang w:val="en-US"/>
                </w:rPr>
                <w:t>bk</w:t>
              </w:r>
              <w:r w:rsidRPr="002646E7">
                <w:rPr>
                  <w:rStyle w:val="af2"/>
                  <w:szCs w:val="24"/>
                </w:rPr>
                <w:t>.</w:t>
              </w:r>
              <w:r w:rsidRPr="002646E7">
                <w:rPr>
                  <w:rStyle w:val="af2"/>
                  <w:szCs w:val="24"/>
                  <w:lang w:val="en-US"/>
                </w:rPr>
                <w:t>ru</w:t>
              </w:r>
            </w:hyperlink>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Pr="002646E7" w:rsidRDefault="001839D4" w:rsidP="001839D4">
            <w:pPr>
              <w:tabs>
                <w:tab w:val="left" w:pos="4537"/>
              </w:tabs>
              <w:spacing w:after="0" w:line="240" w:lineRule="auto"/>
              <w:ind w:right="175"/>
              <w:contextualSpacing/>
              <w:rPr>
                <w:rFonts w:ascii="Times New Roman" w:hAnsi="Times New Roman"/>
                <w:sz w:val="24"/>
                <w:szCs w:val="24"/>
              </w:rPr>
            </w:pPr>
            <w:r w:rsidRPr="002646E7">
              <w:rPr>
                <w:rFonts w:ascii="Times New Roman" w:hAnsi="Times New Roman"/>
                <w:sz w:val="24"/>
                <w:szCs w:val="24"/>
              </w:rPr>
              <w:t xml:space="preserve">___________________ / </w:t>
            </w:r>
            <w:r>
              <w:rPr>
                <w:rFonts w:ascii="Times New Roman" w:hAnsi="Times New Roman"/>
                <w:sz w:val="24"/>
                <w:szCs w:val="24"/>
              </w:rPr>
              <w:t>А.А. Дадаев</w:t>
            </w:r>
            <w:r w:rsidRPr="002646E7">
              <w:rPr>
                <w:rFonts w:ascii="Times New Roman" w:hAnsi="Times New Roman"/>
                <w:sz w:val="24"/>
                <w:szCs w:val="24"/>
              </w:rPr>
              <w:t xml:space="preserve"> /</w:t>
            </w:r>
          </w:p>
          <w:p w:rsidR="001839D4" w:rsidRPr="002646E7" w:rsidRDefault="001839D4" w:rsidP="001839D4">
            <w:pPr>
              <w:spacing w:after="0" w:line="240" w:lineRule="auto"/>
              <w:ind w:right="425"/>
              <w:contextualSpacing/>
              <w:rPr>
                <w:rFonts w:ascii="Times New Roman" w:hAnsi="Times New Roman"/>
                <w:sz w:val="24"/>
                <w:szCs w:val="24"/>
              </w:rPr>
            </w:pPr>
            <w:r w:rsidRPr="002646E7">
              <w:rPr>
                <w:rFonts w:ascii="Times New Roman" w:hAnsi="Times New Roman"/>
                <w:sz w:val="24"/>
                <w:szCs w:val="24"/>
              </w:rPr>
              <w:t>М.П.</w:t>
            </w:r>
          </w:p>
          <w:p w:rsidR="00D270E2" w:rsidRPr="00A749D3" w:rsidRDefault="00D270E2" w:rsidP="00E54F54">
            <w:pPr>
              <w:shd w:val="clear" w:color="auto" w:fill="FFFFFF"/>
              <w:spacing w:after="0" w:line="240" w:lineRule="auto"/>
              <w:ind w:firstLine="709"/>
              <w:contextualSpacing/>
              <w:mirrorIndents/>
              <w:jc w:val="both"/>
              <w:rPr>
                <w:rFonts w:ascii="Times New Roman" w:hAnsi="Times New Roman"/>
                <w:sz w:val="24"/>
                <w:szCs w:val="24"/>
              </w:rPr>
            </w:pP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885A87">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3115EB" w:rsidRDefault="003115EB" w:rsidP="00A749D3">
      <w:pPr>
        <w:spacing w:after="0" w:line="240" w:lineRule="auto"/>
        <w:ind w:left="2124" w:firstLine="709"/>
        <w:contextualSpacing/>
        <w:mirrorIndents/>
        <w:rPr>
          <w:rFonts w:ascii="Times New Roman" w:hAnsi="Times New Roman" w:cs="Times New Roman"/>
          <w:b/>
          <w:noProof/>
          <w:sz w:val="24"/>
          <w:szCs w:val="24"/>
        </w:rPr>
      </w:pPr>
    </w:p>
    <w:p w:rsidR="00F6176B" w:rsidRDefault="00F6176B" w:rsidP="003115EB">
      <w:pPr>
        <w:spacing w:after="0" w:line="240" w:lineRule="auto"/>
        <w:ind w:left="-284"/>
        <w:contextualSpacing/>
        <w:mirrorIndents/>
        <w:rPr>
          <w:rFonts w:ascii="Times New Roman" w:hAnsi="Times New Roman" w:cs="Times New Roman"/>
          <w:b/>
          <w:noProof/>
          <w:sz w:val="24"/>
          <w:szCs w:val="24"/>
        </w:rPr>
      </w:pPr>
    </w:p>
    <w:tbl>
      <w:tblPr>
        <w:tblW w:w="10531" w:type="dxa"/>
        <w:tblInd w:w="-998" w:type="dxa"/>
        <w:tblLook w:val="04A0"/>
      </w:tblPr>
      <w:tblGrid>
        <w:gridCol w:w="567"/>
        <w:gridCol w:w="5052"/>
        <w:gridCol w:w="1085"/>
        <w:gridCol w:w="851"/>
        <w:gridCol w:w="1417"/>
        <w:gridCol w:w="1559"/>
      </w:tblGrid>
      <w:tr w:rsidR="007F3CEF" w:rsidRPr="00AE4EFC" w:rsidTr="00615910">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7F3CEF" w:rsidRPr="00AE4EFC" w:rsidRDefault="007F3CEF" w:rsidP="00615910">
            <w:pPr>
              <w:ind w:left="-270" w:right="-15" w:firstLine="120"/>
              <w:jc w:val="right"/>
            </w:pPr>
            <w:r w:rsidRPr="00AE4EFC">
              <w:t>№</w:t>
            </w:r>
          </w:p>
        </w:tc>
        <w:tc>
          <w:tcPr>
            <w:tcW w:w="5052" w:type="dxa"/>
            <w:tcBorders>
              <w:top w:val="single" w:sz="4" w:space="0" w:color="auto"/>
              <w:left w:val="nil"/>
              <w:bottom w:val="single" w:sz="4" w:space="0" w:color="auto"/>
              <w:right w:val="nil"/>
            </w:tcBorders>
            <w:vAlign w:val="center"/>
            <w:hideMark/>
          </w:tcPr>
          <w:p w:rsidR="007F3CEF" w:rsidRPr="00AE4EFC" w:rsidRDefault="007F3CEF" w:rsidP="00615910">
            <w:pPr>
              <w:jc w:val="center"/>
            </w:pPr>
            <w:r w:rsidRPr="00AE4EFC">
              <w:t>Наименование</w:t>
            </w:r>
            <w:r w:rsidRPr="00AE4EFC">
              <w:br/>
              <w:t>товара</w:t>
            </w:r>
          </w:p>
        </w:tc>
        <w:tc>
          <w:tcPr>
            <w:tcW w:w="1085" w:type="dxa"/>
            <w:tcBorders>
              <w:top w:val="single" w:sz="4" w:space="0" w:color="auto"/>
              <w:left w:val="single" w:sz="4" w:space="0" w:color="auto"/>
              <w:bottom w:val="single" w:sz="4" w:space="0" w:color="auto"/>
              <w:right w:val="nil"/>
            </w:tcBorders>
            <w:noWrap/>
            <w:vAlign w:val="bottom"/>
            <w:hideMark/>
          </w:tcPr>
          <w:p w:rsidR="007F3CEF" w:rsidRPr="00AE4EFC" w:rsidRDefault="007F3CEF" w:rsidP="00615910">
            <w:pPr>
              <w:jc w:val="center"/>
            </w:pPr>
            <w:r w:rsidRPr="00AE4EFC">
              <w:t>Ед. измерен.</w:t>
            </w:r>
          </w:p>
        </w:tc>
        <w:tc>
          <w:tcPr>
            <w:tcW w:w="851" w:type="dxa"/>
            <w:tcBorders>
              <w:top w:val="single" w:sz="4" w:space="0" w:color="auto"/>
              <w:left w:val="single" w:sz="4" w:space="0" w:color="auto"/>
              <w:bottom w:val="single" w:sz="4" w:space="0" w:color="auto"/>
              <w:right w:val="nil"/>
            </w:tcBorders>
            <w:noWrap/>
            <w:vAlign w:val="center"/>
            <w:hideMark/>
          </w:tcPr>
          <w:p w:rsidR="007F3CEF" w:rsidRPr="00AE4EFC" w:rsidRDefault="007F3CEF" w:rsidP="00615910">
            <w:pPr>
              <w:jc w:val="center"/>
            </w:pPr>
            <w:r w:rsidRPr="00AE4EFC">
              <w:t>Кол-во</w:t>
            </w:r>
          </w:p>
        </w:tc>
        <w:tc>
          <w:tcPr>
            <w:tcW w:w="1417" w:type="dxa"/>
            <w:tcBorders>
              <w:top w:val="single" w:sz="4" w:space="0" w:color="auto"/>
              <w:left w:val="single" w:sz="4" w:space="0" w:color="auto"/>
              <w:bottom w:val="single" w:sz="4" w:space="0" w:color="auto"/>
              <w:right w:val="nil"/>
            </w:tcBorders>
            <w:noWrap/>
            <w:vAlign w:val="center"/>
            <w:hideMark/>
          </w:tcPr>
          <w:p w:rsidR="007F3CEF" w:rsidRPr="00AE4EFC" w:rsidRDefault="007F3CEF" w:rsidP="00615910">
            <w:pPr>
              <w:jc w:val="center"/>
            </w:pPr>
            <w:r w:rsidRPr="00AE4EFC">
              <w:t>Цена</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7F3CEF" w:rsidRPr="00AE4EFC" w:rsidRDefault="007F3CEF" w:rsidP="00615910">
            <w:pPr>
              <w:jc w:val="center"/>
            </w:pPr>
            <w:r w:rsidRPr="00AE4EFC">
              <w:t>Сумма</w:t>
            </w:r>
          </w:p>
        </w:tc>
      </w:tr>
      <w:tr w:rsidR="007F3CEF" w:rsidRPr="00AE4EFC" w:rsidTr="00615910">
        <w:trPr>
          <w:trHeight w:val="255"/>
        </w:trPr>
        <w:tc>
          <w:tcPr>
            <w:tcW w:w="567" w:type="dxa"/>
            <w:tcBorders>
              <w:top w:val="single" w:sz="4" w:space="0" w:color="auto"/>
              <w:left w:val="single" w:sz="4" w:space="0" w:color="auto"/>
              <w:bottom w:val="single" w:sz="4" w:space="0" w:color="auto"/>
              <w:right w:val="single" w:sz="4" w:space="0" w:color="auto"/>
            </w:tcBorders>
            <w:noWrap/>
          </w:tcPr>
          <w:p w:rsidR="007F3CEF" w:rsidRPr="00AE4EFC" w:rsidRDefault="007F3CEF" w:rsidP="00615910">
            <w:r w:rsidRPr="00AE4EFC">
              <w:t>1</w:t>
            </w:r>
          </w:p>
        </w:tc>
        <w:tc>
          <w:tcPr>
            <w:tcW w:w="5052" w:type="dxa"/>
            <w:tcBorders>
              <w:top w:val="single" w:sz="4" w:space="0" w:color="auto"/>
              <w:left w:val="nil"/>
              <w:bottom w:val="single" w:sz="4" w:space="0" w:color="auto"/>
              <w:right w:val="nil"/>
            </w:tcBorders>
          </w:tcPr>
          <w:p w:rsidR="007F3CEF" w:rsidRPr="00192B15" w:rsidRDefault="00885A87" w:rsidP="00885A87">
            <w:pPr>
              <w:ind w:firstLineChars="100" w:firstLine="220"/>
              <w:jc w:val="center"/>
              <w:rPr>
                <w:rFonts w:ascii="Arial" w:hAnsi="Arial" w:cs="Arial"/>
                <w:color w:val="000000"/>
                <w:sz w:val="20"/>
                <w:szCs w:val="20"/>
              </w:rPr>
            </w:pPr>
            <w:r>
              <w:t>Перчатки х/б</w:t>
            </w:r>
          </w:p>
        </w:tc>
        <w:tc>
          <w:tcPr>
            <w:tcW w:w="1085" w:type="dxa"/>
            <w:tcBorders>
              <w:top w:val="single" w:sz="4" w:space="0" w:color="auto"/>
              <w:left w:val="single" w:sz="4" w:space="0" w:color="auto"/>
              <w:bottom w:val="single" w:sz="4" w:space="0" w:color="auto"/>
              <w:right w:val="nil"/>
            </w:tcBorders>
            <w:noWrap/>
            <w:vAlign w:val="bottom"/>
          </w:tcPr>
          <w:p w:rsidR="007F3CEF" w:rsidRDefault="00885A87" w:rsidP="00615910">
            <w:pPr>
              <w:jc w:val="center"/>
              <w:rPr>
                <w:rFonts w:ascii="Arial" w:hAnsi="Arial" w:cs="Arial"/>
                <w:sz w:val="20"/>
                <w:szCs w:val="20"/>
              </w:rPr>
            </w:pPr>
            <w:r>
              <w:rPr>
                <w:rFonts w:ascii="Arial" w:hAnsi="Arial" w:cs="Arial"/>
                <w:sz w:val="20"/>
                <w:szCs w:val="20"/>
              </w:rPr>
              <w:t>пар</w:t>
            </w:r>
          </w:p>
        </w:tc>
        <w:tc>
          <w:tcPr>
            <w:tcW w:w="851" w:type="dxa"/>
            <w:tcBorders>
              <w:top w:val="single" w:sz="4" w:space="0" w:color="auto"/>
              <w:left w:val="single" w:sz="4" w:space="0" w:color="auto"/>
              <w:bottom w:val="single" w:sz="4" w:space="0" w:color="auto"/>
              <w:right w:val="nil"/>
            </w:tcBorders>
            <w:noWrap/>
            <w:vAlign w:val="bottom"/>
          </w:tcPr>
          <w:p w:rsidR="007F3CEF" w:rsidRDefault="00885A87" w:rsidP="00615910">
            <w:pPr>
              <w:jc w:val="right"/>
              <w:rPr>
                <w:rFonts w:ascii="Arial" w:hAnsi="Arial" w:cs="Arial"/>
                <w:sz w:val="20"/>
                <w:szCs w:val="20"/>
              </w:rPr>
            </w:pPr>
            <w:r>
              <w:rPr>
                <w:rFonts w:ascii="Arial" w:hAnsi="Arial" w:cs="Arial"/>
                <w:sz w:val="20"/>
                <w:szCs w:val="20"/>
              </w:rPr>
              <w:t>500</w:t>
            </w:r>
          </w:p>
        </w:tc>
        <w:tc>
          <w:tcPr>
            <w:tcW w:w="1417" w:type="dxa"/>
            <w:tcBorders>
              <w:top w:val="single" w:sz="4" w:space="0" w:color="auto"/>
              <w:left w:val="single" w:sz="4" w:space="0" w:color="auto"/>
              <w:bottom w:val="single" w:sz="4" w:space="0" w:color="auto"/>
              <w:right w:val="nil"/>
            </w:tcBorders>
            <w:noWrap/>
            <w:vAlign w:val="bottom"/>
          </w:tcPr>
          <w:p w:rsidR="007F3CEF" w:rsidRDefault="007F3CEF" w:rsidP="00615910">
            <w:pPr>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noWrap/>
            <w:vAlign w:val="bottom"/>
          </w:tcPr>
          <w:p w:rsidR="007F3CEF" w:rsidRDefault="007F3CEF" w:rsidP="00615910">
            <w:pPr>
              <w:jc w:val="right"/>
              <w:rPr>
                <w:rFonts w:ascii="Arial" w:hAnsi="Arial" w:cs="Arial"/>
                <w:sz w:val="20"/>
                <w:szCs w:val="20"/>
              </w:rPr>
            </w:pPr>
          </w:p>
        </w:tc>
      </w:tr>
      <w:tr w:rsidR="007F3CEF" w:rsidRPr="00AE4EFC" w:rsidTr="00615910">
        <w:trPr>
          <w:trHeight w:val="255"/>
        </w:trPr>
        <w:tc>
          <w:tcPr>
            <w:tcW w:w="8972" w:type="dxa"/>
            <w:gridSpan w:val="5"/>
            <w:noWrap/>
            <w:vAlign w:val="bottom"/>
            <w:hideMark/>
          </w:tcPr>
          <w:p w:rsidR="007F3CEF" w:rsidRPr="00AE4EFC" w:rsidRDefault="007F3CEF" w:rsidP="00615910">
            <w:pPr>
              <w:jc w:val="right"/>
              <w:rPr>
                <w:b/>
              </w:rPr>
            </w:pPr>
            <w:r>
              <w:rPr>
                <w:b/>
              </w:rPr>
              <w:t>ИТОГО</w:t>
            </w:r>
          </w:p>
        </w:tc>
        <w:tc>
          <w:tcPr>
            <w:tcW w:w="1559" w:type="dxa"/>
            <w:tcBorders>
              <w:top w:val="nil"/>
              <w:left w:val="single" w:sz="4" w:space="0" w:color="auto"/>
              <w:bottom w:val="single" w:sz="4" w:space="0" w:color="auto"/>
              <w:right w:val="single" w:sz="4" w:space="0" w:color="auto"/>
            </w:tcBorders>
            <w:noWrap/>
            <w:vAlign w:val="center"/>
          </w:tcPr>
          <w:p w:rsidR="007F3CEF" w:rsidRPr="00AE4EFC" w:rsidRDefault="007F3CEF" w:rsidP="00615910">
            <w:pPr>
              <w:jc w:val="right"/>
              <w:rPr>
                <w:b/>
                <w:bCs/>
              </w:rPr>
            </w:pPr>
          </w:p>
        </w:tc>
      </w:tr>
    </w:tbl>
    <w:p w:rsidR="00CC64BA" w:rsidRDefault="00CC64BA" w:rsidP="003115EB">
      <w:pPr>
        <w:spacing w:after="0" w:line="240" w:lineRule="auto"/>
        <w:ind w:left="-284"/>
        <w:contextualSpacing/>
        <w:mirrorIndents/>
        <w:rPr>
          <w:rFonts w:ascii="Times New Roman" w:hAnsi="Times New Roman" w:cs="Times New Roman"/>
          <w:b/>
          <w:noProof/>
          <w:sz w:val="24"/>
          <w:szCs w:val="24"/>
        </w:rPr>
      </w:pPr>
    </w:p>
    <w:p w:rsidR="008623E9" w:rsidRDefault="008623E9" w:rsidP="003115EB">
      <w:pPr>
        <w:spacing w:after="0" w:line="240" w:lineRule="auto"/>
        <w:ind w:left="-284"/>
        <w:contextualSpacing/>
        <w:mirrorIndents/>
        <w:rPr>
          <w:rFonts w:ascii="Times New Roman" w:hAnsi="Times New Roman" w:cs="Times New Roman"/>
          <w:b/>
          <w:noProof/>
          <w:sz w:val="24"/>
          <w:szCs w:val="24"/>
        </w:rPr>
      </w:pPr>
    </w:p>
    <w:p w:rsidR="003115EB" w:rsidRDefault="003115EB"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270AFD" w:rsidRPr="00A749D3" w:rsidRDefault="00270AFD" w:rsidP="00E54F54">
            <w:pPr>
              <w:spacing w:after="0" w:line="240" w:lineRule="auto"/>
              <w:ind w:firstLine="709"/>
              <w:contextualSpacing/>
              <w:mirrorIndents/>
              <w:jc w:val="both"/>
              <w:rPr>
                <w:rFonts w:ascii="Times New Roman" w:hAnsi="Times New Roman"/>
                <w:b/>
                <w:noProof/>
                <w:sz w:val="24"/>
                <w:szCs w:val="24"/>
              </w:rPr>
            </w:pP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2304"/>
    <w:rsid w:val="000A2293"/>
    <w:rsid w:val="000E053A"/>
    <w:rsid w:val="000E5B8A"/>
    <w:rsid w:val="000F753C"/>
    <w:rsid w:val="00115FA5"/>
    <w:rsid w:val="00127882"/>
    <w:rsid w:val="0013415F"/>
    <w:rsid w:val="00156A23"/>
    <w:rsid w:val="0018247D"/>
    <w:rsid w:val="001839D4"/>
    <w:rsid w:val="00192B15"/>
    <w:rsid w:val="001B1C73"/>
    <w:rsid w:val="001C1CB0"/>
    <w:rsid w:val="001C4BE2"/>
    <w:rsid w:val="002220D8"/>
    <w:rsid w:val="0023106A"/>
    <w:rsid w:val="00263E7B"/>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40C02"/>
    <w:rsid w:val="00441BEF"/>
    <w:rsid w:val="00471531"/>
    <w:rsid w:val="004848F6"/>
    <w:rsid w:val="00485EB2"/>
    <w:rsid w:val="00487688"/>
    <w:rsid w:val="004B5D4F"/>
    <w:rsid w:val="004C7C39"/>
    <w:rsid w:val="004D2201"/>
    <w:rsid w:val="004D7E61"/>
    <w:rsid w:val="004F1AFC"/>
    <w:rsid w:val="005249DB"/>
    <w:rsid w:val="0053157C"/>
    <w:rsid w:val="00555717"/>
    <w:rsid w:val="0056086D"/>
    <w:rsid w:val="00567528"/>
    <w:rsid w:val="005932ED"/>
    <w:rsid w:val="005955D3"/>
    <w:rsid w:val="00597428"/>
    <w:rsid w:val="005B6180"/>
    <w:rsid w:val="005C0EC8"/>
    <w:rsid w:val="005C29A4"/>
    <w:rsid w:val="005C6726"/>
    <w:rsid w:val="005D5E9F"/>
    <w:rsid w:val="005E1B7A"/>
    <w:rsid w:val="005F56DA"/>
    <w:rsid w:val="00610DC0"/>
    <w:rsid w:val="00621BFF"/>
    <w:rsid w:val="00636D05"/>
    <w:rsid w:val="006474BC"/>
    <w:rsid w:val="006978F2"/>
    <w:rsid w:val="006D1529"/>
    <w:rsid w:val="006D26C5"/>
    <w:rsid w:val="00700E9D"/>
    <w:rsid w:val="00731090"/>
    <w:rsid w:val="00731704"/>
    <w:rsid w:val="007451E6"/>
    <w:rsid w:val="00756035"/>
    <w:rsid w:val="007860E2"/>
    <w:rsid w:val="007A5293"/>
    <w:rsid w:val="007D5D02"/>
    <w:rsid w:val="007F3CEF"/>
    <w:rsid w:val="007F6CBF"/>
    <w:rsid w:val="00856974"/>
    <w:rsid w:val="0086091D"/>
    <w:rsid w:val="00861FB9"/>
    <w:rsid w:val="008623E9"/>
    <w:rsid w:val="00865245"/>
    <w:rsid w:val="00875D4C"/>
    <w:rsid w:val="00885A87"/>
    <w:rsid w:val="00901A67"/>
    <w:rsid w:val="00910B7F"/>
    <w:rsid w:val="009166B4"/>
    <w:rsid w:val="0092533D"/>
    <w:rsid w:val="0098236C"/>
    <w:rsid w:val="00984572"/>
    <w:rsid w:val="009929A5"/>
    <w:rsid w:val="009B76FD"/>
    <w:rsid w:val="009D397F"/>
    <w:rsid w:val="009E3281"/>
    <w:rsid w:val="009F193D"/>
    <w:rsid w:val="009F7A0F"/>
    <w:rsid w:val="00A00A37"/>
    <w:rsid w:val="00A30915"/>
    <w:rsid w:val="00A7390F"/>
    <w:rsid w:val="00A749D3"/>
    <w:rsid w:val="00A75A2C"/>
    <w:rsid w:val="00AB436F"/>
    <w:rsid w:val="00AE2EC0"/>
    <w:rsid w:val="00AE531A"/>
    <w:rsid w:val="00AE6254"/>
    <w:rsid w:val="00B006CD"/>
    <w:rsid w:val="00B714EB"/>
    <w:rsid w:val="00BB403C"/>
    <w:rsid w:val="00BB424F"/>
    <w:rsid w:val="00BE2490"/>
    <w:rsid w:val="00C00C06"/>
    <w:rsid w:val="00C45CA9"/>
    <w:rsid w:val="00C93467"/>
    <w:rsid w:val="00CC64BA"/>
    <w:rsid w:val="00CF6AFA"/>
    <w:rsid w:val="00D270E2"/>
    <w:rsid w:val="00D379D5"/>
    <w:rsid w:val="00D51C96"/>
    <w:rsid w:val="00D663BE"/>
    <w:rsid w:val="00D7045D"/>
    <w:rsid w:val="00DB104D"/>
    <w:rsid w:val="00DC3A3B"/>
    <w:rsid w:val="00DE6B52"/>
    <w:rsid w:val="00E16CD4"/>
    <w:rsid w:val="00E255BB"/>
    <w:rsid w:val="00E34242"/>
    <w:rsid w:val="00E43F41"/>
    <w:rsid w:val="00E54F54"/>
    <w:rsid w:val="00E76966"/>
    <w:rsid w:val="00EB3AC8"/>
    <w:rsid w:val="00ED4CB6"/>
    <w:rsid w:val="00EF1D87"/>
    <w:rsid w:val="00EF28B8"/>
    <w:rsid w:val="00F01070"/>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523"/>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kukp12@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3483</Words>
  <Characters>19858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2026-07-21T07:04:00Z</dcterms:created>
  <dcterms:modified xsi:type="dcterms:W3CDTF">2026-07-21T07:04:00Z</dcterms:modified>
</cp:coreProperties>
</file>