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8A09" w14:textId="38592D00" w:rsidR="000A4E64" w:rsidRPr="004D2F9F" w:rsidRDefault="00537412" w:rsidP="00471142">
      <w:pPr>
        <w:jc w:val="center"/>
        <w:rPr>
          <w:b/>
          <w:bCs/>
        </w:rPr>
      </w:pPr>
      <w:r w:rsidRPr="004D2F9F">
        <w:rPr>
          <w:b/>
          <w:bCs/>
        </w:rPr>
        <w:t xml:space="preserve">КОНТРАКТ </w:t>
      </w:r>
      <w:r w:rsidR="00EC7C47" w:rsidRPr="004D2F9F">
        <w:rPr>
          <w:b/>
          <w:bCs/>
        </w:rPr>
        <w:t xml:space="preserve">ПОСТАВКИ </w:t>
      </w:r>
      <w:r w:rsidR="00153C4D" w:rsidRPr="004D2F9F">
        <w:rPr>
          <w:b/>
          <w:bCs/>
        </w:rPr>
        <w:t>№</w:t>
      </w:r>
      <w:r w:rsidR="00471142" w:rsidRPr="004D2F9F">
        <w:rPr>
          <w:b/>
          <w:bCs/>
        </w:rPr>
        <w:t> </w:t>
      </w:r>
      <w:r w:rsidR="0063343A" w:rsidRPr="004D2F9F">
        <w:rPr>
          <w:b/>
          <w:bCs/>
        </w:rPr>
        <w:t>___________</w:t>
      </w:r>
    </w:p>
    <w:p w14:paraId="3FAD6242" w14:textId="48E35855" w:rsidR="00537412" w:rsidRPr="004D2F9F" w:rsidRDefault="00537412" w:rsidP="007D6AF2">
      <w:pPr>
        <w:tabs>
          <w:tab w:val="left" w:pos="7200"/>
        </w:tabs>
        <w:rPr>
          <w:bCs/>
        </w:rPr>
      </w:pPr>
      <w:r w:rsidRPr="004D2F9F">
        <w:rPr>
          <w:bCs/>
        </w:rPr>
        <w:t xml:space="preserve">г. </w:t>
      </w:r>
      <w:r w:rsidR="000B0DC1" w:rsidRPr="004D2F9F">
        <w:rPr>
          <w:bCs/>
        </w:rPr>
        <w:t>Владимир</w:t>
      </w:r>
      <w:r w:rsidR="00592494" w:rsidRPr="004D2F9F">
        <w:rPr>
          <w:bCs/>
        </w:rPr>
        <w:t xml:space="preserve">                                                          </w:t>
      </w:r>
      <w:r w:rsidR="000B0DC1" w:rsidRPr="004D2F9F">
        <w:rPr>
          <w:bCs/>
        </w:rPr>
        <w:t xml:space="preserve">                                         </w:t>
      </w:r>
      <w:proofErr w:type="gramStart"/>
      <w:r w:rsidR="000B0DC1" w:rsidRPr="004D2F9F">
        <w:rPr>
          <w:bCs/>
        </w:rPr>
        <w:t xml:space="preserve">   «</w:t>
      </w:r>
      <w:proofErr w:type="gramEnd"/>
      <w:r w:rsidR="0063343A" w:rsidRPr="004D2F9F">
        <w:rPr>
          <w:bCs/>
        </w:rPr>
        <w:t>______</w:t>
      </w:r>
      <w:r w:rsidR="000B0DC1" w:rsidRPr="004D2F9F">
        <w:rPr>
          <w:bCs/>
        </w:rPr>
        <w:t>»</w:t>
      </w:r>
      <w:r w:rsidR="00A343BF" w:rsidRPr="004D2F9F">
        <w:rPr>
          <w:bCs/>
        </w:rPr>
        <w:t xml:space="preserve"> </w:t>
      </w:r>
      <w:r w:rsidR="0063343A" w:rsidRPr="004D2F9F">
        <w:rPr>
          <w:bCs/>
        </w:rPr>
        <w:t>_____</w:t>
      </w:r>
      <w:r w:rsidR="00A343BF" w:rsidRPr="004D2F9F">
        <w:rPr>
          <w:bCs/>
        </w:rPr>
        <w:t xml:space="preserve"> </w:t>
      </w:r>
      <w:r w:rsidR="000B0DC1" w:rsidRPr="004D2F9F">
        <w:rPr>
          <w:bCs/>
        </w:rPr>
        <w:t>202</w:t>
      </w:r>
      <w:r w:rsidR="009746F6" w:rsidRPr="004D2F9F">
        <w:rPr>
          <w:bCs/>
        </w:rPr>
        <w:t>6</w:t>
      </w:r>
    </w:p>
    <w:p w14:paraId="799F5437" w14:textId="77777777" w:rsidR="00537412" w:rsidRPr="004D2F9F" w:rsidRDefault="00537412" w:rsidP="007D6AF2">
      <w:pPr>
        <w:ind w:firstLine="720"/>
        <w:rPr>
          <w:b/>
          <w:bCs/>
        </w:rPr>
      </w:pPr>
      <w:r w:rsidRPr="004D2F9F">
        <w:rPr>
          <w:b/>
          <w:bCs/>
        </w:rPr>
        <w:t xml:space="preserve"> </w:t>
      </w:r>
    </w:p>
    <w:p w14:paraId="22935789" w14:textId="77777777" w:rsidR="004D2F9F" w:rsidRDefault="00537412" w:rsidP="004D2F9F">
      <w:pPr>
        <w:ind w:firstLine="709"/>
        <w:jc w:val="both"/>
        <w:rPr>
          <w:bCs/>
        </w:rPr>
      </w:pPr>
      <w:r w:rsidRPr="004D2F9F">
        <w:rPr>
          <w:bCs/>
        </w:rPr>
        <w:t>Федеральное государственное бюджетное учреждение «</w:t>
      </w:r>
      <w:r w:rsidR="00153C4D" w:rsidRPr="004D2F9F">
        <w:rPr>
          <w:bCs/>
        </w:rPr>
        <w:t>Федеральный центр охраны здоровья животных</w:t>
      </w:r>
      <w:r w:rsidRPr="004D2F9F">
        <w:rPr>
          <w:bCs/>
        </w:rPr>
        <w:t xml:space="preserve">» (ФГБУ </w:t>
      </w:r>
      <w:r w:rsidR="00153C4D" w:rsidRPr="004D2F9F">
        <w:rPr>
          <w:bCs/>
        </w:rPr>
        <w:t>«ВНИИЗЖ»</w:t>
      </w:r>
      <w:r w:rsidRPr="004D2F9F">
        <w:rPr>
          <w:bCs/>
        </w:rPr>
        <w:t xml:space="preserve">), именуемое в дальнейшем «Заказчик», в лице </w:t>
      </w:r>
      <w:r w:rsidR="004D2F9F">
        <w:rPr>
          <w:bCs/>
        </w:rPr>
        <w:t>_______________</w:t>
      </w:r>
      <w:r w:rsidR="00C773B9" w:rsidRPr="004D2F9F">
        <w:rPr>
          <w:color w:val="000000"/>
        </w:rPr>
        <w:t xml:space="preserve">, действующего на основании </w:t>
      </w:r>
      <w:r w:rsidR="004D2F9F">
        <w:rPr>
          <w:color w:val="000000"/>
        </w:rPr>
        <w:t>______________</w:t>
      </w:r>
      <w:r w:rsidR="00C773B9" w:rsidRPr="004D2F9F">
        <w:rPr>
          <w:bCs/>
        </w:rPr>
        <w:t xml:space="preserve">, </w:t>
      </w:r>
      <w:r w:rsidRPr="004D2F9F">
        <w:rPr>
          <w:bCs/>
        </w:rPr>
        <w:t xml:space="preserve">с одной стороны, </w:t>
      </w:r>
      <w:r w:rsidR="004D2F9F">
        <w:rPr>
          <w:bCs/>
        </w:rPr>
        <w:t>и</w:t>
      </w:r>
    </w:p>
    <w:p w14:paraId="67043DB9" w14:textId="0B8CD93F" w:rsidR="00BB7DEA" w:rsidRPr="004D2F9F" w:rsidRDefault="004D2F9F" w:rsidP="004D2F9F">
      <w:pPr>
        <w:ind w:firstLine="709"/>
        <w:jc w:val="both"/>
        <w:rPr>
          <w:lang w:eastAsia="zh-CN"/>
        </w:rPr>
      </w:pPr>
      <w:r>
        <w:t>_______________________</w:t>
      </w:r>
      <w:r w:rsidR="00304951" w:rsidRPr="004D2F9F">
        <w:t xml:space="preserve">, именуемое в дальнейшем </w:t>
      </w:r>
      <w:r w:rsidR="00304951" w:rsidRPr="004D2F9F">
        <w:rPr>
          <w:b/>
        </w:rPr>
        <w:t>«</w:t>
      </w:r>
      <w:r w:rsidR="00304951" w:rsidRPr="004D2F9F">
        <w:rPr>
          <w:bCs/>
        </w:rPr>
        <w:t>Поставщик»</w:t>
      </w:r>
      <w:r w:rsidR="00304951" w:rsidRPr="004D2F9F">
        <w:t>,</w:t>
      </w:r>
      <w:r w:rsidR="00304951" w:rsidRPr="004D2F9F">
        <w:rPr>
          <w:b/>
        </w:rPr>
        <w:t xml:space="preserve"> </w:t>
      </w:r>
      <w:r w:rsidR="00304951" w:rsidRPr="004D2F9F">
        <w:t>в лице</w:t>
      </w:r>
      <w:r w:rsidR="00304951" w:rsidRPr="004D2F9F">
        <w:rPr>
          <w:color w:val="000000"/>
        </w:rPr>
        <w:t xml:space="preserve"> </w:t>
      </w:r>
      <w:r>
        <w:rPr>
          <w:color w:val="000000"/>
        </w:rPr>
        <w:t>___________________</w:t>
      </w:r>
      <w:r w:rsidR="00304951" w:rsidRPr="004D2F9F">
        <w:t xml:space="preserve">, действующего на основании </w:t>
      </w:r>
      <w:r>
        <w:t>____________</w:t>
      </w:r>
      <w:r w:rsidR="00304951" w:rsidRPr="004D2F9F">
        <w:t xml:space="preserve">, </w:t>
      </w:r>
      <w:r w:rsidR="00537412" w:rsidRPr="004D2F9F">
        <w:rPr>
          <w:bCs/>
        </w:rPr>
        <w:t xml:space="preserve">с другой стороны, далее совместно именуемые «Стороны», </w:t>
      </w:r>
      <w:r w:rsidR="00153C4D" w:rsidRPr="004D2F9F">
        <w:rPr>
          <w:bCs/>
        </w:rPr>
        <w:t>на основании п. 4 ч. 1 ст. 93</w:t>
      </w:r>
      <w:r w:rsidR="00537412" w:rsidRPr="004D2F9F">
        <w:rPr>
          <w:bCs/>
        </w:rPr>
        <w:t xml:space="preserve"> Федерального закона от 05.04.2013 г. № 44-ФЗ «О контрактной системе в сфере закупок товаров, работ, услуг для обеспечения госуда</w:t>
      </w:r>
      <w:r w:rsidR="0085588D" w:rsidRPr="004D2F9F">
        <w:rPr>
          <w:bCs/>
        </w:rPr>
        <w:t>рственных</w:t>
      </w:r>
      <w:r w:rsidR="0085588D" w:rsidRPr="004D2F9F">
        <w:t xml:space="preserve"> и муниципальных нужд»» (далее – Закон о контрактной системе),</w:t>
      </w:r>
      <w:r w:rsidR="00537412" w:rsidRPr="004D2F9F">
        <w:t xml:space="preserve"> и иного законодательства Российской Федерации, идентификационный код закупки</w:t>
      </w:r>
      <w:r w:rsidR="00686F57" w:rsidRPr="004D2F9F">
        <w:t xml:space="preserve"> </w:t>
      </w:r>
      <w:r w:rsidR="00C06EFB" w:rsidRPr="004D2F9F">
        <w:t>__________________________________</w:t>
      </w:r>
      <w:r w:rsidR="00537412" w:rsidRPr="004D2F9F">
        <w:t>, заключили настоящий Контракт о нижеследующем:</w:t>
      </w:r>
    </w:p>
    <w:p w14:paraId="3ACBEF6B" w14:textId="77777777" w:rsidR="000972FB" w:rsidRPr="004D2F9F" w:rsidRDefault="000972FB" w:rsidP="007D6AF2">
      <w:pPr>
        <w:ind w:firstLine="709"/>
        <w:jc w:val="both"/>
      </w:pPr>
    </w:p>
    <w:p w14:paraId="1892C246" w14:textId="77777777" w:rsidR="00F42345" w:rsidRPr="004D2F9F" w:rsidRDefault="00F42345" w:rsidP="007D6AF2">
      <w:pPr>
        <w:pStyle w:val="a7"/>
        <w:numPr>
          <w:ilvl w:val="0"/>
          <w:numId w:val="7"/>
        </w:numPr>
        <w:jc w:val="center"/>
        <w:rPr>
          <w:b/>
          <w:bCs/>
        </w:rPr>
      </w:pPr>
      <w:r w:rsidRPr="004D2F9F">
        <w:rPr>
          <w:b/>
          <w:bCs/>
        </w:rPr>
        <w:t>ПРЕДМЕТ КОНТРАКТА</w:t>
      </w:r>
    </w:p>
    <w:p w14:paraId="4961F1AD" w14:textId="77777777" w:rsidR="000972FB" w:rsidRPr="004D2F9F" w:rsidRDefault="000972FB" w:rsidP="000972FB">
      <w:pPr>
        <w:tabs>
          <w:tab w:val="left" w:pos="993"/>
        </w:tabs>
        <w:autoSpaceDE w:val="0"/>
        <w:autoSpaceDN w:val="0"/>
        <w:adjustRightInd w:val="0"/>
        <w:jc w:val="both"/>
        <w:rPr>
          <w:rFonts w:eastAsia="Calibri"/>
          <w:lang w:eastAsia="en-US"/>
        </w:rPr>
      </w:pPr>
    </w:p>
    <w:p w14:paraId="5133AECD" w14:textId="61ADD415" w:rsidR="00F42345" w:rsidRPr="004D2F9F" w:rsidRDefault="00F42345" w:rsidP="007D6AF2">
      <w:pPr>
        <w:pStyle w:val="a7"/>
        <w:numPr>
          <w:ilvl w:val="1"/>
          <w:numId w:val="7"/>
        </w:numPr>
        <w:tabs>
          <w:tab w:val="left" w:pos="993"/>
        </w:tabs>
        <w:autoSpaceDE w:val="0"/>
        <w:autoSpaceDN w:val="0"/>
        <w:adjustRightInd w:val="0"/>
        <w:ind w:left="0" w:firstLine="567"/>
        <w:jc w:val="both"/>
        <w:rPr>
          <w:rFonts w:eastAsia="Calibri"/>
          <w:lang w:eastAsia="en-US"/>
        </w:rPr>
      </w:pPr>
      <w:r w:rsidRPr="004D2F9F">
        <w:rPr>
          <w:rFonts w:eastAsia="Calibri"/>
          <w:bCs/>
          <w:lang w:eastAsia="en-US"/>
        </w:rPr>
        <w:t>Поставщик</w:t>
      </w:r>
      <w:r w:rsidRPr="004D2F9F">
        <w:rPr>
          <w:rFonts w:eastAsia="Calibri"/>
          <w:lang w:eastAsia="en-US"/>
        </w:rPr>
        <w:t xml:space="preserve"> обязуется по заявке Заказчика поставить </w:t>
      </w:r>
      <w:r w:rsidRPr="004D2F9F">
        <w:rPr>
          <w:rFonts w:eastAsia="Calibri"/>
          <w:bCs/>
          <w:lang w:eastAsia="en-US"/>
        </w:rPr>
        <w:t>в порядке и в срок, предусмотренны</w:t>
      </w:r>
      <w:r w:rsidR="00EC61E0" w:rsidRPr="004D2F9F">
        <w:rPr>
          <w:rFonts w:eastAsia="Calibri"/>
          <w:bCs/>
          <w:lang w:eastAsia="en-US"/>
        </w:rPr>
        <w:t xml:space="preserve">е </w:t>
      </w:r>
      <w:r w:rsidRPr="004D2F9F">
        <w:rPr>
          <w:rFonts w:eastAsia="Calibri"/>
          <w:bCs/>
          <w:lang w:eastAsia="en-US"/>
        </w:rPr>
        <w:t xml:space="preserve">Контрактом </w:t>
      </w:r>
      <w:r w:rsidR="00304951" w:rsidRPr="004D2F9F">
        <w:t>реагенты</w:t>
      </w:r>
      <w:r w:rsidR="0014064A" w:rsidRPr="004D2F9F">
        <w:t xml:space="preserve"> </w:t>
      </w:r>
      <w:r w:rsidR="0029386B" w:rsidRPr="004D2F9F">
        <w:t>и реактивы</w:t>
      </w:r>
      <w:r w:rsidR="0029386B" w:rsidRPr="004D2F9F">
        <w:rPr>
          <w:rFonts w:eastAsia="Calibri"/>
          <w:lang w:eastAsia="en-US"/>
        </w:rPr>
        <w:t xml:space="preserve"> </w:t>
      </w:r>
      <w:r w:rsidRPr="004D2F9F">
        <w:rPr>
          <w:rFonts w:eastAsia="Calibri"/>
          <w:lang w:eastAsia="en-US"/>
        </w:rPr>
        <w:t>для осуществления лабораторных исследований</w:t>
      </w:r>
      <w:r w:rsidRPr="004D2F9F">
        <w:rPr>
          <w:rFonts w:eastAsia="Calibri"/>
          <w:bCs/>
          <w:lang w:eastAsia="en-US"/>
        </w:rPr>
        <w:t xml:space="preserve"> </w:t>
      </w:r>
      <w:r w:rsidRPr="004D2F9F">
        <w:rPr>
          <w:rFonts w:eastAsia="Calibri"/>
          <w:lang w:eastAsia="en-US"/>
        </w:rPr>
        <w:t>(далее – товар)</w:t>
      </w:r>
      <w:r w:rsidRPr="004D2F9F">
        <w:rPr>
          <w:rFonts w:eastAsia="Calibri"/>
          <w:bCs/>
          <w:lang w:eastAsia="en-US"/>
        </w:rPr>
        <w:t xml:space="preserve">, </w:t>
      </w:r>
      <w:r w:rsidRPr="004D2F9F">
        <w:rPr>
          <w:rFonts w:eastAsia="Calibri"/>
          <w:lang w:eastAsia="en-US"/>
        </w:rPr>
        <w:t>наименование, количество</w:t>
      </w:r>
      <w:r w:rsidRPr="004D2F9F">
        <w:rPr>
          <w:rFonts w:eastAsia="Calibri"/>
        </w:rPr>
        <w:t xml:space="preserve">, </w:t>
      </w:r>
      <w:r w:rsidRPr="004D2F9F">
        <w:rPr>
          <w:rFonts w:eastAsia="WUUFR+CourierCyrPS"/>
        </w:rPr>
        <w:t>страна происхождения</w:t>
      </w:r>
      <w:r w:rsidRPr="004D2F9F">
        <w:rPr>
          <w:rFonts w:eastAsia="WUUFR+CourierCyrPS"/>
          <w:color w:val="000000"/>
        </w:rPr>
        <w:t xml:space="preserve"> </w:t>
      </w:r>
      <w:r w:rsidRPr="004D2F9F">
        <w:rPr>
          <w:rFonts w:eastAsia="Calibri"/>
          <w:lang w:eastAsia="en-US"/>
        </w:rPr>
        <w:t xml:space="preserve">и иные характеристики которого указаны в Спецификации (Приложение № 1 к Контракту, являющееся неотъемлемой частью Контракта), а Заказчик обязуется принять и оплатить поставленный товар в соответствии с условиями Контракта. </w:t>
      </w:r>
    </w:p>
    <w:p w14:paraId="46C5D13A" w14:textId="023EDBB8" w:rsidR="00F42345" w:rsidRPr="004D2F9F" w:rsidRDefault="00F42345" w:rsidP="007D6AF2">
      <w:pPr>
        <w:pStyle w:val="a7"/>
        <w:numPr>
          <w:ilvl w:val="1"/>
          <w:numId w:val="7"/>
        </w:numPr>
        <w:tabs>
          <w:tab w:val="left" w:pos="993"/>
        </w:tabs>
        <w:autoSpaceDE w:val="0"/>
        <w:autoSpaceDN w:val="0"/>
        <w:adjustRightInd w:val="0"/>
        <w:ind w:left="0" w:firstLine="567"/>
        <w:jc w:val="both"/>
        <w:rPr>
          <w:rFonts w:eastAsia="Calibri"/>
          <w:lang w:eastAsia="en-US"/>
        </w:rPr>
      </w:pPr>
      <w:r w:rsidRPr="004D2F9F">
        <w:t>Поставка товара осуществляется силами и за счет Поставщика.</w:t>
      </w:r>
    </w:p>
    <w:p w14:paraId="2DF88759" w14:textId="5A04552A" w:rsidR="00F42345" w:rsidRPr="004D2F9F" w:rsidRDefault="00F42345" w:rsidP="007D6AF2">
      <w:pPr>
        <w:pStyle w:val="a7"/>
        <w:numPr>
          <w:ilvl w:val="1"/>
          <w:numId w:val="7"/>
        </w:numPr>
        <w:tabs>
          <w:tab w:val="left" w:pos="993"/>
        </w:tabs>
        <w:autoSpaceDE w:val="0"/>
        <w:autoSpaceDN w:val="0"/>
        <w:adjustRightInd w:val="0"/>
        <w:ind w:left="0" w:firstLine="567"/>
        <w:jc w:val="both"/>
        <w:rPr>
          <w:rFonts w:eastAsia="Calibri"/>
          <w:lang w:eastAsia="en-US"/>
        </w:rPr>
      </w:pPr>
      <w:r w:rsidRPr="004D2F9F">
        <w:t xml:space="preserve">Поставка Товара по Контракту осуществляется </w:t>
      </w:r>
      <w:r w:rsidR="00686F57" w:rsidRPr="004D2F9F">
        <w:t xml:space="preserve">партиями </w:t>
      </w:r>
      <w:r w:rsidRPr="004D2F9F">
        <w:t>на основании</w:t>
      </w:r>
      <w:r w:rsidRPr="004D2F9F">
        <w:rPr>
          <w:b/>
          <w:bCs/>
        </w:rPr>
        <w:t xml:space="preserve"> </w:t>
      </w:r>
      <w:r w:rsidRPr="004D2F9F">
        <w:t xml:space="preserve">заявок Заказчика на поставку товара по форме согласно </w:t>
      </w:r>
      <w:r w:rsidRPr="004D2F9F">
        <w:rPr>
          <w:rFonts w:eastAsia="Calibri"/>
          <w:lang w:eastAsia="en-US"/>
        </w:rPr>
        <w:t>Приложению № 2 к Контракту, являющемуся неотъемлемой частью Контракта.</w:t>
      </w:r>
      <w:r w:rsidR="00AF75B0" w:rsidRPr="004D2F9F">
        <w:rPr>
          <w:rFonts w:eastAsia="Calibri"/>
          <w:lang w:eastAsia="en-US"/>
        </w:rPr>
        <w:t xml:space="preserve"> </w:t>
      </w:r>
    </w:p>
    <w:p w14:paraId="01779A1A" w14:textId="7500FE17" w:rsidR="00AC573C" w:rsidRPr="005135A5" w:rsidRDefault="00AC573C" w:rsidP="00AC573C">
      <w:pPr>
        <w:pStyle w:val="a7"/>
        <w:numPr>
          <w:ilvl w:val="1"/>
          <w:numId w:val="7"/>
        </w:numPr>
        <w:tabs>
          <w:tab w:val="left" w:pos="993"/>
        </w:tabs>
        <w:autoSpaceDE w:val="0"/>
        <w:autoSpaceDN w:val="0"/>
        <w:adjustRightInd w:val="0"/>
        <w:ind w:left="0" w:firstLine="567"/>
        <w:jc w:val="both"/>
        <w:rPr>
          <w:rFonts w:eastAsia="Calibri"/>
          <w:lang w:eastAsia="en-US"/>
        </w:rPr>
      </w:pPr>
      <w:r w:rsidRPr="004D2F9F">
        <w:rPr>
          <w:rFonts w:eastAsia="Calibri"/>
          <w:lang w:eastAsia="en-US"/>
        </w:rPr>
        <w:t>Вы</w:t>
      </w:r>
      <w:r w:rsidRPr="004D2F9F">
        <w:t xml:space="preserve">ставление заявок на поставку товара по Контракту является </w:t>
      </w:r>
      <w:hyperlink r:id="rId8" w:history="1">
        <w:r w:rsidRPr="004D2F9F">
          <w:t>право</w:t>
        </w:r>
      </w:hyperlink>
      <w:r w:rsidRPr="004D2F9F">
        <w:t xml:space="preserve">м Заказчика, то есть у Заказчика </w:t>
      </w:r>
      <w:hyperlink r:id="rId9" w:history="1">
        <w:r w:rsidRPr="004D2F9F">
          <w:t>нет</w:t>
        </w:r>
      </w:hyperlink>
      <w:r w:rsidRPr="004D2F9F">
        <w:t xml:space="preserve"> обязанности выбрать весь объем товара, заявки </w:t>
      </w:r>
      <w:hyperlink r:id="rId10" w:history="1">
        <w:r w:rsidRPr="004D2F9F">
          <w:t>подают</w:t>
        </w:r>
      </w:hyperlink>
      <w:r w:rsidRPr="004D2F9F">
        <w:t>ся исходя из потребности в товаре</w:t>
      </w:r>
      <w:r w:rsidR="0034081D" w:rsidRPr="004D2F9F">
        <w:t>.</w:t>
      </w:r>
    </w:p>
    <w:p w14:paraId="42209C89" w14:textId="4C1B19AD" w:rsidR="005135A5" w:rsidRPr="004D2F9F" w:rsidRDefault="005135A5" w:rsidP="00AC573C">
      <w:pPr>
        <w:pStyle w:val="a7"/>
        <w:numPr>
          <w:ilvl w:val="1"/>
          <w:numId w:val="7"/>
        </w:numPr>
        <w:tabs>
          <w:tab w:val="left" w:pos="993"/>
        </w:tabs>
        <w:autoSpaceDE w:val="0"/>
        <w:autoSpaceDN w:val="0"/>
        <w:adjustRightInd w:val="0"/>
        <w:ind w:left="0" w:firstLine="567"/>
        <w:jc w:val="both"/>
        <w:rPr>
          <w:rFonts w:eastAsia="Calibri"/>
          <w:lang w:eastAsia="en-US"/>
        </w:rPr>
      </w:pPr>
      <w:r>
        <w:t xml:space="preserve">ИКЗ: </w:t>
      </w:r>
      <w:r w:rsidRPr="005135A5">
        <w:t>26 1 3327100048 332701001 0034 000 0000 244</w:t>
      </w:r>
    </w:p>
    <w:p w14:paraId="1EF1ED4B" w14:textId="77777777" w:rsidR="00F42345" w:rsidRPr="004D2F9F" w:rsidRDefault="00F42345" w:rsidP="007D6AF2">
      <w:pPr>
        <w:pStyle w:val="a7"/>
        <w:tabs>
          <w:tab w:val="left" w:pos="993"/>
        </w:tabs>
        <w:autoSpaceDE w:val="0"/>
        <w:autoSpaceDN w:val="0"/>
        <w:adjustRightInd w:val="0"/>
        <w:ind w:left="567"/>
        <w:jc w:val="both"/>
        <w:rPr>
          <w:rFonts w:eastAsia="Calibri"/>
          <w:lang w:eastAsia="en-US"/>
        </w:rPr>
      </w:pPr>
    </w:p>
    <w:p w14:paraId="422924EC" w14:textId="77777777" w:rsidR="00F42345" w:rsidRPr="004D2F9F" w:rsidRDefault="00F42345" w:rsidP="007D6AF2">
      <w:pPr>
        <w:pStyle w:val="a7"/>
        <w:numPr>
          <w:ilvl w:val="0"/>
          <w:numId w:val="7"/>
        </w:numPr>
        <w:tabs>
          <w:tab w:val="left" w:pos="10600"/>
        </w:tabs>
        <w:jc w:val="center"/>
        <w:rPr>
          <w:b/>
          <w:bCs/>
        </w:rPr>
      </w:pPr>
      <w:r w:rsidRPr="004D2F9F">
        <w:rPr>
          <w:b/>
          <w:bCs/>
        </w:rPr>
        <w:t>ЦЕНА КОНТРАКТА</w:t>
      </w:r>
    </w:p>
    <w:p w14:paraId="3F7A40EF" w14:textId="77777777" w:rsidR="00F42345" w:rsidRPr="004D2F9F" w:rsidRDefault="00F42345" w:rsidP="007D6AF2">
      <w:pPr>
        <w:pStyle w:val="a7"/>
        <w:tabs>
          <w:tab w:val="left" w:pos="10600"/>
        </w:tabs>
        <w:rPr>
          <w:b/>
          <w:bCs/>
        </w:rPr>
      </w:pPr>
    </w:p>
    <w:p w14:paraId="0D43ADD2" w14:textId="4FD3D2B7" w:rsidR="00F42345" w:rsidRPr="004D2F9F" w:rsidRDefault="001D5991" w:rsidP="00304951">
      <w:pPr>
        <w:tabs>
          <w:tab w:val="left" w:pos="1020"/>
        </w:tabs>
        <w:autoSpaceDE w:val="0"/>
        <w:autoSpaceDN w:val="0"/>
        <w:adjustRightInd w:val="0"/>
        <w:ind w:firstLine="709"/>
        <w:jc w:val="both"/>
        <w:rPr>
          <w:rFonts w:eastAsia="Calibri"/>
          <w:lang w:eastAsia="en-US"/>
        </w:rPr>
      </w:pPr>
      <w:r w:rsidRPr="004D2F9F">
        <w:rPr>
          <w:rFonts w:eastAsia="Calibri"/>
          <w:lang w:eastAsia="en-US"/>
        </w:rPr>
        <w:t xml:space="preserve">2.1. </w:t>
      </w:r>
      <w:r w:rsidR="00304951" w:rsidRPr="004D2F9F">
        <w:rPr>
          <w:bCs/>
        </w:rPr>
        <w:t xml:space="preserve">Цена Договора составляет </w:t>
      </w:r>
      <w:r w:rsidR="004D2F9F">
        <w:rPr>
          <w:bCs/>
        </w:rPr>
        <w:t>______________</w:t>
      </w:r>
      <w:r w:rsidR="00304951" w:rsidRPr="004D2F9F">
        <w:rPr>
          <w:bCs/>
        </w:rPr>
        <w:t xml:space="preserve"> рублей </w:t>
      </w:r>
      <w:r w:rsidR="004D2F9F">
        <w:rPr>
          <w:bCs/>
        </w:rPr>
        <w:t>_______</w:t>
      </w:r>
      <w:r w:rsidR="00304951" w:rsidRPr="004D2F9F">
        <w:rPr>
          <w:bCs/>
        </w:rPr>
        <w:t xml:space="preserve"> копеек, НДС</w:t>
      </w:r>
      <w:r w:rsidR="004D2F9F">
        <w:rPr>
          <w:bCs/>
        </w:rPr>
        <w:t>//без НДС.</w:t>
      </w:r>
      <w:r w:rsidR="007F19CA" w:rsidRPr="004D2F9F">
        <w:t xml:space="preserve"> </w:t>
      </w:r>
      <w:r w:rsidR="00F42345" w:rsidRPr="004D2F9F">
        <w:t>Цена</w:t>
      </w:r>
      <w:r w:rsidR="000820B5" w:rsidRPr="004D2F9F">
        <w:t xml:space="preserve"> </w:t>
      </w:r>
      <w:r w:rsidR="00F42345" w:rsidRPr="004D2F9F">
        <w:t>единицы Товара установлена в Спецификации (Приложение № 1 к настоящему Контракту).</w:t>
      </w:r>
    </w:p>
    <w:p w14:paraId="787010AD" w14:textId="77777777" w:rsidR="00F42345" w:rsidRPr="004D2F9F" w:rsidRDefault="00F42345" w:rsidP="007D6AF2">
      <w:pPr>
        <w:tabs>
          <w:tab w:val="left" w:pos="1020"/>
        </w:tabs>
        <w:autoSpaceDE w:val="0"/>
        <w:autoSpaceDN w:val="0"/>
        <w:adjustRightInd w:val="0"/>
        <w:ind w:firstLine="709"/>
        <w:jc w:val="both"/>
      </w:pPr>
      <w:r w:rsidRPr="004D2F9F">
        <w:rPr>
          <w:rFonts w:eastAsia="Calibri"/>
        </w:rPr>
        <w:t xml:space="preserve">2.2. </w:t>
      </w:r>
      <w:r w:rsidRPr="004D2F9F">
        <w:t xml:space="preserve">В случае если Контракт будет заключен с юридическим лицом или физическим лицом, в том числе зарегистрированном в качестве индивидуального предпринимателя Заказчик уменьшает суммы, подлежащие уплате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E3CB04F" w14:textId="77777777" w:rsidR="00F42345" w:rsidRPr="004D2F9F" w:rsidRDefault="00F42345" w:rsidP="007D6AF2">
      <w:pPr>
        <w:tabs>
          <w:tab w:val="left" w:pos="1020"/>
        </w:tabs>
        <w:autoSpaceDE w:val="0"/>
        <w:autoSpaceDN w:val="0"/>
        <w:adjustRightInd w:val="0"/>
        <w:ind w:firstLine="709"/>
        <w:jc w:val="both"/>
        <w:rPr>
          <w:rFonts w:eastAsia="Calibri"/>
          <w:lang w:eastAsia="en-US"/>
        </w:rPr>
      </w:pPr>
      <w:r w:rsidRPr="004D2F9F">
        <w:rPr>
          <w:rFonts w:eastAsia="Calibri"/>
          <w:lang w:eastAsia="en-US"/>
        </w:rPr>
        <w:t>2.3. Цена Контракта является твёрдой, определяется на весь срок исполнения Контракта и не подлежит изменению в течение срока действия настоящего Контракта, за исключением</w:t>
      </w:r>
      <w:r w:rsidRPr="004D2F9F">
        <w:t xml:space="preserve"> случаев, установленных Законом о Контрактной системе.</w:t>
      </w:r>
      <w:r w:rsidRPr="004D2F9F">
        <w:rPr>
          <w:rFonts w:eastAsia="Calibri"/>
          <w:lang w:eastAsia="en-US"/>
        </w:rPr>
        <w:t xml:space="preserve"> </w:t>
      </w:r>
    </w:p>
    <w:p w14:paraId="7944C374" w14:textId="77777777" w:rsidR="00F42345" w:rsidRPr="004D2F9F" w:rsidRDefault="00F42345" w:rsidP="007D6AF2">
      <w:pPr>
        <w:tabs>
          <w:tab w:val="left" w:pos="1020"/>
          <w:tab w:val="left" w:pos="1134"/>
        </w:tabs>
        <w:autoSpaceDE w:val="0"/>
        <w:autoSpaceDN w:val="0"/>
        <w:adjustRightInd w:val="0"/>
        <w:ind w:firstLine="709"/>
        <w:jc w:val="both"/>
        <w:rPr>
          <w:rFonts w:eastAsia="Calibri"/>
          <w:lang w:eastAsia="en-US"/>
        </w:rPr>
      </w:pPr>
      <w:r w:rsidRPr="004D2F9F">
        <w:rPr>
          <w:rFonts w:eastAsia="Calibri"/>
          <w:lang w:eastAsia="en-US"/>
        </w:rPr>
        <w:t xml:space="preserve">2.4. </w:t>
      </w:r>
      <w:r w:rsidRPr="004D2F9F">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 поставки, затраты по хранению товара на складе Поставщика, затраты на</w:t>
      </w:r>
      <w:r w:rsidRPr="004D2F9F">
        <w:rPr>
          <w:b/>
        </w:rPr>
        <w:t xml:space="preserve"> </w:t>
      </w:r>
      <w:r w:rsidRPr="004D2F9F">
        <w:t>погрузочно-разгрузочные работы, и иные расходы, связанные с поставкой товара</w:t>
      </w:r>
      <w:r w:rsidRPr="004D2F9F">
        <w:rPr>
          <w:rFonts w:eastAsia="Calibri"/>
          <w:bCs/>
          <w:lang w:eastAsia="en-US"/>
        </w:rPr>
        <w:t xml:space="preserve">. </w:t>
      </w:r>
      <w:r w:rsidRPr="004D2F9F">
        <w:rPr>
          <w:rFonts w:eastAsia="Calibri"/>
          <w:lang w:eastAsia="en-US"/>
        </w:rPr>
        <w:t xml:space="preserve">Неучтенные затраты Поставщика, </w:t>
      </w:r>
      <w:r w:rsidRPr="004D2F9F">
        <w:rPr>
          <w:rFonts w:eastAsia="Calibri"/>
          <w:lang w:eastAsia="en-US"/>
        </w:rPr>
        <w:lastRenderedPageBreak/>
        <w:t>связанные с исполнением Контракта и не включенные в предлагаемую цену Контракта, не подлежат оплате Заказчиком.</w:t>
      </w:r>
    </w:p>
    <w:p w14:paraId="5E0B239D" w14:textId="77777777" w:rsidR="00F42345" w:rsidRPr="004D2F9F" w:rsidRDefault="00F42345" w:rsidP="007D6AF2">
      <w:pPr>
        <w:tabs>
          <w:tab w:val="left" w:pos="1020"/>
          <w:tab w:val="left" w:pos="1134"/>
        </w:tabs>
        <w:autoSpaceDE w:val="0"/>
        <w:autoSpaceDN w:val="0"/>
        <w:adjustRightInd w:val="0"/>
        <w:ind w:firstLine="709"/>
        <w:jc w:val="both"/>
        <w:rPr>
          <w:rFonts w:eastAsia="Calibri"/>
          <w:lang w:eastAsia="en-US"/>
        </w:rPr>
      </w:pPr>
    </w:p>
    <w:p w14:paraId="6C621C38" w14:textId="77777777" w:rsidR="00F42345" w:rsidRPr="004D2F9F" w:rsidRDefault="00F42345" w:rsidP="007D6AF2">
      <w:pPr>
        <w:pStyle w:val="a7"/>
        <w:tabs>
          <w:tab w:val="left" w:pos="-180"/>
        </w:tabs>
        <w:suppressAutoHyphens/>
        <w:autoSpaceDE w:val="0"/>
        <w:jc w:val="center"/>
        <w:rPr>
          <w:rFonts w:eastAsia="Calibri"/>
          <w:b/>
          <w:bCs/>
          <w:lang w:eastAsia="en-US"/>
        </w:rPr>
      </w:pPr>
      <w:r w:rsidRPr="004D2F9F">
        <w:rPr>
          <w:rFonts w:eastAsia="Calibri"/>
          <w:b/>
          <w:bCs/>
          <w:lang w:eastAsia="en-US"/>
        </w:rPr>
        <w:t>3.ПОРЯДОК РАСЧЕТОВ</w:t>
      </w:r>
    </w:p>
    <w:p w14:paraId="0AE1768D" w14:textId="77777777" w:rsidR="00F42345" w:rsidRPr="004D2F9F" w:rsidRDefault="00F42345" w:rsidP="007D6AF2">
      <w:pPr>
        <w:pStyle w:val="a7"/>
        <w:tabs>
          <w:tab w:val="left" w:pos="-180"/>
        </w:tabs>
        <w:suppressAutoHyphens/>
        <w:autoSpaceDE w:val="0"/>
        <w:jc w:val="center"/>
        <w:rPr>
          <w:rFonts w:eastAsia="Calibri"/>
          <w:b/>
          <w:bCs/>
          <w:lang w:eastAsia="en-US"/>
        </w:rPr>
      </w:pPr>
    </w:p>
    <w:p w14:paraId="48DDCE43" w14:textId="2F7F362F" w:rsidR="00254C7C" w:rsidRPr="004D2F9F" w:rsidRDefault="00066305" w:rsidP="00066305">
      <w:pPr>
        <w:ind w:firstLine="709"/>
        <w:jc w:val="both"/>
      </w:pPr>
      <w:r w:rsidRPr="004D2F9F">
        <w:t xml:space="preserve">3.1. </w:t>
      </w:r>
      <w:r w:rsidRPr="004D2F9F">
        <w:rPr>
          <w:rFonts w:eastAsia="Times New Roman CYR"/>
        </w:rPr>
        <w:t>Источник финансирования: средства федерального бюджета в виде субсидии на финансовое обеспечение выполнения государственного (муниципального) задания. </w:t>
      </w:r>
    </w:p>
    <w:p w14:paraId="63B561ED" w14:textId="57829D6A" w:rsidR="00066305" w:rsidRPr="004D2F9F" w:rsidRDefault="00066305" w:rsidP="00066305">
      <w:pPr>
        <w:ind w:firstLine="709"/>
        <w:jc w:val="both"/>
      </w:pPr>
      <w:r w:rsidRPr="004D2F9F">
        <w:t>Оплата по Контракту осуществляется в рублях Российской Федерации.</w:t>
      </w:r>
    </w:p>
    <w:p w14:paraId="0075B7FB" w14:textId="77777777" w:rsidR="00F42345" w:rsidRPr="004D2F9F" w:rsidRDefault="00F42345" w:rsidP="007D6AF2">
      <w:pPr>
        <w:ind w:firstLine="709"/>
        <w:jc w:val="both"/>
      </w:pPr>
      <w:r w:rsidRPr="004D2F9F">
        <w:t>3.2. Оплата поставленного товара осуществляется по цене товара, указанной в Спецификации (Приложение № 1 к Контракту).</w:t>
      </w:r>
    </w:p>
    <w:p w14:paraId="3F1FB7F4" w14:textId="44B74583" w:rsidR="00F42345" w:rsidRPr="004D2F9F" w:rsidRDefault="00F42345" w:rsidP="007D6AF2">
      <w:pPr>
        <w:ind w:firstLine="709"/>
        <w:jc w:val="both"/>
      </w:pPr>
      <w:r w:rsidRPr="004D2F9F">
        <w:t xml:space="preserve">Общая стоимость товара, поставленного в течение срока, указанного в п. </w:t>
      </w:r>
      <w:r w:rsidR="00686F57" w:rsidRPr="004D2F9F">
        <w:t>4.1</w:t>
      </w:r>
      <w:r w:rsidRPr="004D2F9F">
        <w:t xml:space="preserve"> Контракта, не должна превышать цену Контракта, указанную в п. 2.1 Контракта.</w:t>
      </w:r>
    </w:p>
    <w:p w14:paraId="2D401AB3" w14:textId="1D600EEA" w:rsidR="002F7B7E" w:rsidRPr="004D2F9F" w:rsidRDefault="00F42345" w:rsidP="002F7B7E">
      <w:pPr>
        <w:ind w:firstLine="709"/>
        <w:jc w:val="both"/>
      </w:pPr>
      <w:r w:rsidRPr="004D2F9F">
        <w:rPr>
          <w:lang w:eastAsia="zh-CN"/>
        </w:rPr>
        <w:t xml:space="preserve">3.3. </w:t>
      </w:r>
      <w:r w:rsidR="002F7B7E" w:rsidRPr="004D2F9F">
        <w:t xml:space="preserve">Заказчик оплачивает стоимость </w:t>
      </w:r>
      <w:r w:rsidR="006054F6" w:rsidRPr="004D2F9F">
        <w:t xml:space="preserve">поставленного </w:t>
      </w:r>
      <w:r w:rsidR="002F7B7E" w:rsidRPr="004D2F9F">
        <w:t>товара,</w:t>
      </w:r>
      <w:r w:rsidR="005B5979" w:rsidRPr="004D2F9F">
        <w:t xml:space="preserve"> </w:t>
      </w:r>
      <w:r w:rsidR="002F7B7E" w:rsidRPr="004D2F9F">
        <w:t>на основании счета в безналичном порядке путем перечисления денежных средств со своего лицевого счета на расчетный счет Поставщика в срок не более 7 (семи) рабочих дней с даты подписания Заказчиком товарной накладной или универсального-передаточного документа (далее – УПД) (совместно именуемые – документы о приемке).</w:t>
      </w:r>
    </w:p>
    <w:p w14:paraId="54E77BC9" w14:textId="0F4D1BA6" w:rsidR="00F42345" w:rsidRPr="004D2F9F" w:rsidRDefault="00F42345" w:rsidP="007D6AF2">
      <w:pPr>
        <w:ind w:firstLine="709"/>
        <w:jc w:val="both"/>
      </w:pPr>
      <w:r w:rsidRPr="004D2F9F">
        <w:t>3.4. Оплата непринятого Заказчиком товара не осуществляется. Выплата аванса по Контракту не предусмотрена.</w:t>
      </w:r>
    </w:p>
    <w:p w14:paraId="4F84A4C9" w14:textId="77777777" w:rsidR="00F42345" w:rsidRPr="004D2F9F" w:rsidRDefault="00F42345" w:rsidP="007D6AF2">
      <w:pPr>
        <w:ind w:firstLine="709"/>
        <w:jc w:val="both"/>
        <w:rPr>
          <w:noProof/>
        </w:rPr>
      </w:pPr>
      <w:r w:rsidRPr="004D2F9F">
        <w:t xml:space="preserve">3.5. В случае изменения </w:t>
      </w:r>
      <w:r w:rsidRPr="004D2F9F">
        <w:rPr>
          <w:noProof/>
        </w:rPr>
        <w:t>банковских реквизитов Поставщик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указанные в Контракте банковские реквизиты Поставщика, несет Поставщик.</w:t>
      </w:r>
    </w:p>
    <w:p w14:paraId="2EB299E6" w14:textId="77777777" w:rsidR="00F42345" w:rsidRPr="004D2F9F" w:rsidRDefault="00F42345" w:rsidP="007D6AF2">
      <w:pPr>
        <w:tabs>
          <w:tab w:val="left" w:pos="0"/>
          <w:tab w:val="left" w:pos="1229"/>
        </w:tabs>
        <w:ind w:firstLine="709"/>
        <w:jc w:val="both"/>
        <w:rPr>
          <w:rFonts w:eastAsia="Calibri"/>
        </w:rPr>
      </w:pPr>
      <w:r w:rsidRPr="004D2F9F">
        <w:rPr>
          <w:noProof/>
        </w:rPr>
        <w:t xml:space="preserve">3.6. </w:t>
      </w:r>
      <w:r w:rsidRPr="004D2F9F">
        <w:rPr>
          <w:rFonts w:eastAsia="Calibri"/>
        </w:rPr>
        <w:t>Обязательства Заказчика по оплате стоимости фактически поставленного товара считаются исполненными с момента списания денежных средств с лицевого счета Заказчика.</w:t>
      </w:r>
    </w:p>
    <w:p w14:paraId="493275AB" w14:textId="77777777" w:rsidR="00E0582C" w:rsidRPr="004D2F9F" w:rsidRDefault="00E0582C" w:rsidP="007D6AF2">
      <w:pPr>
        <w:tabs>
          <w:tab w:val="left" w:pos="0"/>
          <w:tab w:val="left" w:pos="1229"/>
        </w:tabs>
        <w:ind w:firstLine="709"/>
        <w:jc w:val="both"/>
        <w:rPr>
          <w:rFonts w:eastAsia="Calibri"/>
        </w:rPr>
      </w:pPr>
    </w:p>
    <w:p w14:paraId="54FDC110" w14:textId="5D145080" w:rsidR="00537412" w:rsidRPr="004D2F9F" w:rsidRDefault="00844743" w:rsidP="007D6AF2">
      <w:pPr>
        <w:tabs>
          <w:tab w:val="left" w:pos="360"/>
        </w:tabs>
        <w:suppressAutoHyphens/>
        <w:autoSpaceDE w:val="0"/>
        <w:jc w:val="center"/>
        <w:rPr>
          <w:rFonts w:eastAsia="Calibri"/>
          <w:b/>
          <w:bCs/>
          <w:lang w:eastAsia="en-US"/>
        </w:rPr>
      </w:pPr>
      <w:r w:rsidRPr="004D2F9F">
        <w:rPr>
          <w:rFonts w:eastAsia="Calibri"/>
          <w:b/>
          <w:bCs/>
          <w:lang w:eastAsia="en-US"/>
        </w:rPr>
        <w:t>4.</w:t>
      </w:r>
      <w:r w:rsidR="00537412" w:rsidRPr="004D2F9F">
        <w:rPr>
          <w:rFonts w:eastAsia="Calibri"/>
          <w:b/>
          <w:bCs/>
          <w:lang w:eastAsia="en-US"/>
        </w:rPr>
        <w:t>ПОРЯДОК, СРОКИ ПОСТАВКИ И ПРИЕМКИ ТОВАРА</w:t>
      </w:r>
    </w:p>
    <w:p w14:paraId="6F6136AF" w14:textId="7F7BBEE6" w:rsidR="004336CC" w:rsidRPr="004D2F9F" w:rsidRDefault="004336CC" w:rsidP="007D6AF2">
      <w:pPr>
        <w:tabs>
          <w:tab w:val="left" w:pos="360"/>
        </w:tabs>
        <w:suppressAutoHyphens/>
        <w:autoSpaceDE w:val="0"/>
        <w:jc w:val="center"/>
        <w:rPr>
          <w:rFonts w:eastAsia="Calibri"/>
          <w:b/>
          <w:bCs/>
          <w:lang w:eastAsia="en-US"/>
        </w:rPr>
      </w:pPr>
    </w:p>
    <w:p w14:paraId="4C8F7165" w14:textId="7D1A3D9B" w:rsidR="00074F92" w:rsidRPr="004D2F9F" w:rsidRDefault="000E208D" w:rsidP="00074F92">
      <w:pPr>
        <w:tabs>
          <w:tab w:val="left" w:pos="0"/>
        </w:tabs>
        <w:spacing w:line="240" w:lineRule="atLeast"/>
        <w:jc w:val="both"/>
      </w:pPr>
      <w:r w:rsidRPr="004D2F9F">
        <w:t xml:space="preserve">          </w:t>
      </w:r>
      <w:r w:rsidR="00E0582C" w:rsidRPr="004D2F9F">
        <w:t xml:space="preserve">4.1. </w:t>
      </w:r>
      <w:r w:rsidR="00C773B9" w:rsidRPr="004D2F9F">
        <w:t xml:space="preserve">Товар поставляется Поставщиком в период с момента заключения настоящего Контракта по 30.10.2026г. на основании заявок Заказчика. Срок исполнения заявки Поставщиком: в течение 60 (шестидесяти) календарных дней со дня отправки заявки Заказчиком на адрес электронной почты </w:t>
      </w:r>
      <w:r w:rsidR="00074F92" w:rsidRPr="004D2F9F">
        <w:t xml:space="preserve">Поставщика, указанный в реквизитах к Контракту, с правом досрочной поставки товара на основании заявки. Наименование, количество и адрес доставки товаров определяется в поданной заявке, составленной по форме согласно Приложению № 2 к Контракту. Заявка подается на бланке учреждения за подписью директора или иного уполномоченного лица. Заявка считается полученной Поставщиком по электронной почте в день ее отправки Заказчиком. Поставщик несет риск не приемки и неоплаты товара в случае поставки товара без заявки Заказчика. Предполагаемая дата направления последней заявки </w:t>
      </w:r>
      <w:r w:rsidR="00C773B9" w:rsidRPr="004D2F9F">
        <w:t>31.08</w:t>
      </w:r>
      <w:r w:rsidR="00F85372" w:rsidRPr="004D2F9F">
        <w:t>.2026</w:t>
      </w:r>
      <w:r w:rsidR="00074F92" w:rsidRPr="004D2F9F">
        <w:t>.</w:t>
      </w:r>
    </w:p>
    <w:p w14:paraId="4C0341F7" w14:textId="40F0D8CF" w:rsidR="00E0582C" w:rsidRPr="004D2F9F" w:rsidRDefault="00E0582C" w:rsidP="008E3773">
      <w:pPr>
        <w:tabs>
          <w:tab w:val="left" w:pos="709"/>
        </w:tabs>
        <w:suppressAutoHyphens/>
        <w:autoSpaceDE w:val="0"/>
        <w:ind w:firstLine="709"/>
        <w:jc w:val="both"/>
      </w:pPr>
      <w:r w:rsidRPr="004D2F9F">
        <w:t>Доставка осуществляется за счет Поставщика.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за свой счет.</w:t>
      </w:r>
      <w:r w:rsidRPr="004D2F9F">
        <w:rPr>
          <w:shd w:val="clear" w:color="auto" w:fill="FFFFFF"/>
        </w:rPr>
        <w:t xml:space="preserve"> </w:t>
      </w:r>
    </w:p>
    <w:p w14:paraId="4204EE78" w14:textId="77777777" w:rsidR="000E208D" w:rsidRPr="004D2F9F" w:rsidRDefault="00E0582C" w:rsidP="000E208D">
      <w:pPr>
        <w:ind w:firstLine="709"/>
        <w:jc w:val="both"/>
      </w:pPr>
      <w:r w:rsidRPr="004D2F9F">
        <w:t>Поставщик гарантирует соблюдение надлежащих условий хранения, доставки товара до его передачи Заказчику.</w:t>
      </w:r>
    </w:p>
    <w:p w14:paraId="340685CF" w14:textId="0EFAAE7F" w:rsidR="00E0582C" w:rsidRPr="004D2F9F" w:rsidRDefault="000E208D" w:rsidP="000E208D">
      <w:pPr>
        <w:ind w:firstLine="709"/>
        <w:jc w:val="both"/>
      </w:pPr>
      <w:r w:rsidRPr="004D2F9F">
        <w:t xml:space="preserve"> Поставщик вправе досрочно осуществить поставку товаров по согласованию с Заказчиком.</w:t>
      </w:r>
    </w:p>
    <w:p w14:paraId="0730DF70" w14:textId="77777777" w:rsidR="00F42345" w:rsidRPr="004D2F9F" w:rsidRDefault="00F42345" w:rsidP="007D6AF2">
      <w:pPr>
        <w:ind w:firstLine="709"/>
        <w:jc w:val="both"/>
      </w:pPr>
      <w:r w:rsidRPr="004D2F9F">
        <w:t>4.2.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своими силами.</w:t>
      </w:r>
    </w:p>
    <w:p w14:paraId="78F86DB4" w14:textId="224A86A8" w:rsidR="00F42345" w:rsidRPr="004D2F9F" w:rsidRDefault="00F42345" w:rsidP="007D6AF2">
      <w:pPr>
        <w:ind w:firstLine="709"/>
        <w:jc w:val="both"/>
      </w:pPr>
      <w:r w:rsidRPr="004D2F9F">
        <w:t>4.3. Приемка поставленного товара осуществляется в соответствии с требованиями п. 4.4 Контракта и в присутствии уполномоченного представителя Поставщика (по письменному запросу Заказчика) в срок, не позднее 20 (двадцати) рабочих дней, следующих за днем поступления от</w:t>
      </w:r>
      <w:r w:rsidR="000F65DD" w:rsidRPr="004D2F9F">
        <w:t xml:space="preserve"> Поставщика документа </w:t>
      </w:r>
      <w:r w:rsidR="008F09AF" w:rsidRPr="004D2F9F">
        <w:t>о приемке,</w:t>
      </w:r>
      <w:r w:rsidR="000F65DD" w:rsidRPr="004D2F9F">
        <w:t xml:space="preserve"> </w:t>
      </w:r>
      <w:r w:rsidRPr="004D2F9F">
        <w:t>и включает в себя следующие этапы:</w:t>
      </w:r>
    </w:p>
    <w:p w14:paraId="6D957E0F" w14:textId="77777777" w:rsidR="00F42345" w:rsidRPr="004D2F9F" w:rsidRDefault="00F42345" w:rsidP="007D6AF2">
      <w:pPr>
        <w:numPr>
          <w:ilvl w:val="0"/>
          <w:numId w:val="2"/>
        </w:numPr>
        <w:tabs>
          <w:tab w:val="clear" w:pos="540"/>
          <w:tab w:val="num" w:pos="0"/>
          <w:tab w:val="left" w:pos="1080"/>
        </w:tabs>
        <w:suppressAutoHyphens/>
        <w:ind w:left="0" w:firstLine="709"/>
        <w:jc w:val="both"/>
        <w:rPr>
          <w:rFonts w:eastAsia="Calibri"/>
          <w:lang w:eastAsia="ar-SA"/>
        </w:rPr>
      </w:pPr>
      <w:r w:rsidRPr="004D2F9F">
        <w:rPr>
          <w:rFonts w:eastAsia="Calibri"/>
          <w:lang w:eastAsia="ar-SA"/>
        </w:rPr>
        <w:lastRenderedPageBreak/>
        <w:t>проверка поставленного товара на соответствие наименования, количества, комплектности и иных характеристик поставляемого товара, указанных в заявке на поставку и Спецификации к Контракту;</w:t>
      </w:r>
    </w:p>
    <w:p w14:paraId="1B120667" w14:textId="77777777" w:rsidR="00F42345" w:rsidRPr="004D2F9F" w:rsidRDefault="00F42345" w:rsidP="007D6AF2">
      <w:pPr>
        <w:numPr>
          <w:ilvl w:val="0"/>
          <w:numId w:val="2"/>
        </w:numPr>
        <w:tabs>
          <w:tab w:val="clear" w:pos="540"/>
          <w:tab w:val="num" w:pos="0"/>
          <w:tab w:val="left" w:pos="1080"/>
        </w:tabs>
        <w:suppressAutoHyphens/>
        <w:ind w:left="0" w:firstLine="709"/>
        <w:jc w:val="both"/>
        <w:rPr>
          <w:rFonts w:eastAsia="Calibri"/>
          <w:lang w:eastAsia="ar-SA"/>
        </w:rPr>
      </w:pPr>
      <w:r w:rsidRPr="004D2F9F">
        <w:rPr>
          <w:rFonts w:eastAsia="Calibri"/>
          <w:lang w:eastAsia="ar-SA"/>
        </w:rPr>
        <w:t>проверка полноты и правильности оформления комплекта сопроводительной документации в соответствии с условиями настоящего Контракта;</w:t>
      </w:r>
    </w:p>
    <w:p w14:paraId="1D8C6820" w14:textId="77777777" w:rsidR="00F42345" w:rsidRPr="004D2F9F" w:rsidRDefault="00F42345" w:rsidP="007D6AF2">
      <w:pPr>
        <w:numPr>
          <w:ilvl w:val="0"/>
          <w:numId w:val="2"/>
        </w:numPr>
        <w:tabs>
          <w:tab w:val="clear" w:pos="540"/>
          <w:tab w:val="num" w:pos="0"/>
          <w:tab w:val="left" w:pos="1080"/>
        </w:tabs>
        <w:suppressAutoHyphens/>
        <w:ind w:left="0" w:firstLine="709"/>
        <w:jc w:val="both"/>
        <w:rPr>
          <w:rFonts w:eastAsia="Calibri"/>
          <w:lang w:eastAsia="ar-SA"/>
        </w:rPr>
      </w:pPr>
      <w:r w:rsidRPr="004D2F9F">
        <w:rPr>
          <w:rFonts w:eastAsia="Calibri"/>
          <w:lang w:eastAsia="ar-SA"/>
        </w:rPr>
        <w:t>контроль наличия/отсутствия внешних повреждений оригинальной упаковки товара;</w:t>
      </w:r>
    </w:p>
    <w:p w14:paraId="2E834AC6" w14:textId="77777777" w:rsidR="00F42345" w:rsidRPr="004D2F9F" w:rsidRDefault="00F42345" w:rsidP="007D6AF2">
      <w:pPr>
        <w:numPr>
          <w:ilvl w:val="0"/>
          <w:numId w:val="2"/>
        </w:numPr>
        <w:tabs>
          <w:tab w:val="clear" w:pos="540"/>
          <w:tab w:val="num" w:pos="0"/>
          <w:tab w:val="left" w:pos="1080"/>
        </w:tabs>
        <w:suppressAutoHyphens/>
        <w:ind w:left="0" w:firstLine="709"/>
        <w:jc w:val="both"/>
        <w:rPr>
          <w:rFonts w:eastAsia="Calibri"/>
          <w:lang w:eastAsia="ar-SA"/>
        </w:rPr>
      </w:pPr>
      <w:r w:rsidRPr="004D2F9F">
        <w:rPr>
          <w:rFonts w:eastAsia="Calibri"/>
          <w:lang w:eastAsia="ar-SA"/>
        </w:rPr>
        <w:t>проверка наличия необходимых документов, подтверждающих качество товара, оформленные в соответствии с законодательством Российской Федерации;</w:t>
      </w:r>
    </w:p>
    <w:p w14:paraId="7DD85BC7" w14:textId="77777777" w:rsidR="00F42345" w:rsidRPr="004D2F9F" w:rsidRDefault="00F42345" w:rsidP="007D6AF2">
      <w:pPr>
        <w:numPr>
          <w:ilvl w:val="0"/>
          <w:numId w:val="2"/>
        </w:numPr>
        <w:tabs>
          <w:tab w:val="clear" w:pos="540"/>
          <w:tab w:val="num" w:pos="0"/>
          <w:tab w:val="left" w:pos="1080"/>
        </w:tabs>
        <w:suppressAutoHyphens/>
        <w:ind w:left="0" w:firstLine="709"/>
        <w:jc w:val="both"/>
        <w:rPr>
          <w:rFonts w:eastAsia="Calibri"/>
          <w:lang w:eastAsia="ar-SA"/>
        </w:rPr>
      </w:pPr>
      <w:r w:rsidRPr="004D2F9F">
        <w:rPr>
          <w:rFonts w:eastAsia="Calibri"/>
          <w:lang w:eastAsia="ar-SA"/>
        </w:rPr>
        <w:t>проверка наличия технической документации в соответствии с условиями Контракта.</w:t>
      </w:r>
    </w:p>
    <w:p w14:paraId="7045D6EE" w14:textId="77777777" w:rsidR="00F42345" w:rsidRPr="004D2F9F" w:rsidRDefault="00F42345" w:rsidP="007D6AF2">
      <w:pPr>
        <w:suppressAutoHyphens/>
        <w:ind w:firstLine="709"/>
        <w:jc w:val="both"/>
        <w:rPr>
          <w:rFonts w:eastAsia="Calibri"/>
          <w:lang w:eastAsia="ar-SA"/>
        </w:rPr>
      </w:pPr>
      <w:r w:rsidRPr="004D2F9F">
        <w:rPr>
          <w:rFonts w:eastAsia="Calibri"/>
          <w:lang w:eastAsia="ar-SA"/>
        </w:rPr>
        <w:t>4.4. Приемка товара по количеству и качеству производится согласно инструкциям Госарбитража СССР № П-6 от 15.06.1965 г., № П-7 от 25.04.1966 г. (с последующими изменениями), в части не противоречащей Гражданскому кодексу Российской Федерации.</w:t>
      </w:r>
    </w:p>
    <w:p w14:paraId="42534932" w14:textId="5F3B92F9" w:rsidR="00F42345" w:rsidRPr="004D2F9F" w:rsidRDefault="00F42345" w:rsidP="007D6AF2">
      <w:pPr>
        <w:ind w:firstLine="709"/>
        <w:jc w:val="both"/>
      </w:pPr>
      <w:r w:rsidRPr="004D2F9F">
        <w:t>4.5. Моментом исполнения обязательств Поставщика по Контракту считается факт передачи товара Поставщиком, что подтверждается п</w:t>
      </w:r>
      <w:r w:rsidR="00404407" w:rsidRPr="004D2F9F">
        <w:t>одписанным документом о приемке.</w:t>
      </w:r>
    </w:p>
    <w:p w14:paraId="102BC9D3" w14:textId="0BEB982A" w:rsidR="00F42345" w:rsidRPr="004D2F9F" w:rsidRDefault="00F42345" w:rsidP="007D6AF2">
      <w:pPr>
        <w:ind w:firstLine="709"/>
        <w:jc w:val="both"/>
        <w:rPr>
          <w:lang w:eastAsia="zh-CN"/>
        </w:rPr>
      </w:pPr>
      <w:r w:rsidRPr="004D2F9F">
        <w:t xml:space="preserve">4.6. </w:t>
      </w:r>
      <w:r w:rsidRPr="004D2F9F">
        <w:rPr>
          <w:lang w:eastAsia="zh-CN"/>
        </w:rPr>
        <w:t>Право собственности и риск случайной гибели или порчи товара переходит от Поставщика к Заказчику с момента приемки товара Заказчиком и подписани</w:t>
      </w:r>
      <w:r w:rsidR="00A06023" w:rsidRPr="004D2F9F">
        <w:rPr>
          <w:lang w:eastAsia="zh-CN"/>
        </w:rPr>
        <w:t>я Сторонами документа о приемке.</w:t>
      </w:r>
    </w:p>
    <w:p w14:paraId="7AEA6224" w14:textId="77777777" w:rsidR="00F42345" w:rsidRPr="004D2F9F" w:rsidRDefault="00F42345" w:rsidP="007D6AF2">
      <w:pPr>
        <w:suppressAutoHyphens/>
        <w:autoSpaceDE w:val="0"/>
        <w:autoSpaceDN w:val="0"/>
        <w:adjustRightInd w:val="0"/>
        <w:ind w:firstLine="709"/>
        <w:jc w:val="both"/>
        <w:rPr>
          <w:rFonts w:eastAsia="Calibri"/>
          <w:lang w:eastAsia="ar-SA"/>
        </w:rPr>
      </w:pPr>
      <w:r w:rsidRPr="004D2F9F">
        <w:rPr>
          <w:rFonts w:eastAsia="Calibri"/>
          <w:lang w:eastAsia="ar-SA"/>
        </w:rPr>
        <w:t>4.7. Риск случайной гибели или случайного повреждения товара переходит к Заказчику в момент передачи товара Поставщиком. При этом моментом исполнения обязательства по передаче товара является момент фактического вручения груза представителю Заказчика.</w:t>
      </w:r>
    </w:p>
    <w:p w14:paraId="0CC3EBA7" w14:textId="77777777" w:rsidR="00F42345" w:rsidRPr="004D2F9F" w:rsidRDefault="00F42345" w:rsidP="007D6AF2">
      <w:pPr>
        <w:suppressAutoHyphens/>
        <w:ind w:firstLine="709"/>
        <w:jc w:val="both"/>
        <w:rPr>
          <w:rFonts w:eastAsia="Calibri"/>
          <w:lang w:eastAsia="zh-CN"/>
        </w:rPr>
      </w:pPr>
      <w:r w:rsidRPr="004D2F9F">
        <w:rPr>
          <w:rFonts w:eastAsia="Calibri"/>
          <w:lang w:eastAsia="zh-CN"/>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14:paraId="533420C9" w14:textId="77777777" w:rsidR="00F42345" w:rsidRPr="004D2F9F" w:rsidRDefault="00F42345" w:rsidP="007D6AF2">
      <w:pPr>
        <w:suppressAutoHyphens/>
        <w:ind w:firstLine="709"/>
        <w:jc w:val="both"/>
        <w:rPr>
          <w:rFonts w:eastAsia="Calibri"/>
          <w:lang w:eastAsia="zh-CN"/>
        </w:rPr>
      </w:pPr>
      <w:r w:rsidRPr="004D2F9F">
        <w:rPr>
          <w:rFonts w:eastAsia="Calibri"/>
          <w:lang w:eastAsia="ar-SA"/>
        </w:rPr>
        <w:t>4.9. Поставщик должен незамедлительно в письменной форме сообщать Заказчику о задержке поставки, ее предположительной длительности и причинах.</w:t>
      </w:r>
    </w:p>
    <w:p w14:paraId="11DAA4ED" w14:textId="77777777" w:rsidR="00F42345" w:rsidRPr="004D2F9F" w:rsidRDefault="00F42345" w:rsidP="007D6AF2">
      <w:pPr>
        <w:suppressAutoHyphens/>
        <w:ind w:firstLine="709"/>
        <w:jc w:val="both"/>
        <w:rPr>
          <w:rFonts w:eastAsia="Calibri"/>
          <w:lang w:eastAsia="ar-SA"/>
        </w:rPr>
      </w:pPr>
      <w:r w:rsidRPr="004D2F9F">
        <w:rPr>
          <w:rFonts w:eastAsia="Calibri"/>
          <w:lang w:eastAsia="ar-SA"/>
        </w:rPr>
        <w:t>4.10. Некачественный (некомплектный) товар считается не поставленным.</w:t>
      </w:r>
    </w:p>
    <w:p w14:paraId="0BF5CCC7" w14:textId="77777777" w:rsidR="00F42345" w:rsidRPr="004D2F9F" w:rsidRDefault="00F42345" w:rsidP="007D6AF2">
      <w:pPr>
        <w:suppressAutoHyphens/>
        <w:ind w:firstLine="709"/>
        <w:jc w:val="both"/>
        <w:rPr>
          <w:rFonts w:eastAsia="Calibri"/>
          <w:lang w:eastAsia="ar-SA"/>
        </w:rPr>
      </w:pPr>
    </w:p>
    <w:p w14:paraId="6FBD9601" w14:textId="77777777" w:rsidR="00F42345" w:rsidRPr="004D2F9F" w:rsidRDefault="00F42345" w:rsidP="007D6AF2">
      <w:pPr>
        <w:tabs>
          <w:tab w:val="left" w:pos="360"/>
        </w:tabs>
        <w:suppressAutoHyphens/>
        <w:autoSpaceDE w:val="0"/>
        <w:jc w:val="center"/>
        <w:rPr>
          <w:rFonts w:eastAsia="Calibri"/>
          <w:b/>
          <w:bCs/>
          <w:lang w:eastAsia="en-US"/>
        </w:rPr>
      </w:pPr>
      <w:r w:rsidRPr="004D2F9F">
        <w:rPr>
          <w:rFonts w:eastAsia="Calibri"/>
          <w:b/>
          <w:bCs/>
          <w:lang w:eastAsia="en-US"/>
        </w:rPr>
        <w:t>5. ТАРА, УПАКОВКА И МАРКИРОВКА ТОВАРА</w:t>
      </w:r>
    </w:p>
    <w:p w14:paraId="5730888B" w14:textId="77777777" w:rsidR="00F42345" w:rsidRPr="004D2F9F" w:rsidRDefault="00F42345" w:rsidP="007D6AF2">
      <w:pPr>
        <w:tabs>
          <w:tab w:val="left" w:pos="360"/>
        </w:tabs>
        <w:suppressAutoHyphens/>
        <w:autoSpaceDE w:val="0"/>
        <w:jc w:val="center"/>
        <w:rPr>
          <w:rFonts w:eastAsia="Calibri"/>
          <w:b/>
          <w:bCs/>
          <w:lang w:eastAsia="en-US"/>
        </w:rPr>
      </w:pPr>
    </w:p>
    <w:p w14:paraId="7BF310C9" w14:textId="77777777" w:rsidR="00F42345" w:rsidRPr="004D2F9F" w:rsidRDefault="00F42345" w:rsidP="007D6AF2">
      <w:pPr>
        <w:numPr>
          <w:ilvl w:val="1"/>
          <w:numId w:val="1"/>
        </w:numPr>
        <w:tabs>
          <w:tab w:val="left" w:pos="0"/>
          <w:tab w:val="left" w:pos="900"/>
        </w:tabs>
        <w:suppressAutoHyphens/>
        <w:autoSpaceDE w:val="0"/>
        <w:ind w:firstLine="709"/>
        <w:jc w:val="both"/>
        <w:rPr>
          <w:rFonts w:eastAsia="Calibri"/>
          <w:lang w:eastAsia="en-US"/>
        </w:rPr>
      </w:pPr>
      <w:r w:rsidRPr="004D2F9F">
        <w:rPr>
          <w:rFonts w:eastAsia="Calibri"/>
          <w:lang w:eastAsia="en-US"/>
        </w:rPr>
        <w:t xml:space="preserve">5.1.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или определяются условиями Контракта к поставляемому товару. Дополнительные требования содержания таких условий при необходимости определяются в Спецификации (Приложение № 1 к Контракту). </w:t>
      </w:r>
    </w:p>
    <w:p w14:paraId="36D7FC7C" w14:textId="77777777" w:rsidR="00F42345" w:rsidRPr="004D2F9F" w:rsidRDefault="00F42345" w:rsidP="007D6AF2">
      <w:pPr>
        <w:numPr>
          <w:ilvl w:val="1"/>
          <w:numId w:val="1"/>
        </w:numPr>
        <w:ind w:firstLine="709"/>
        <w:jc w:val="both"/>
        <w:rPr>
          <w:color w:val="000000"/>
        </w:rPr>
      </w:pPr>
      <w:r w:rsidRPr="004D2F9F">
        <w:t>5.2. Товар должен быть поставлен в упаковке (таре), обеспечивающей защиту товара от повреждения или порчи во время транспортировки, погрузочно-разгрузочных работах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Контракте или Спецификации к нему. Упаковка (тара) являющаяся одноразовой, возврату Поставщику не подлежит. Если производителем товара предусмотрена для них специальная упаковка (тара), отличная от указанной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6FDF87E" w14:textId="77777777" w:rsidR="00F42345" w:rsidRPr="004D2F9F" w:rsidRDefault="00F42345" w:rsidP="007D6AF2">
      <w:pPr>
        <w:ind w:firstLine="709"/>
        <w:jc w:val="both"/>
        <w:rPr>
          <w:color w:val="000000"/>
        </w:rPr>
      </w:pPr>
      <w:r w:rsidRPr="004D2F9F">
        <w:rPr>
          <w:color w:val="000000"/>
        </w:rPr>
        <w:t xml:space="preserve">5.3. Если товар передается в ненадлежащей упаковке (таре) либо без нее, Заказчик вправе потребовать от Поставщика упаковать и (или) </w:t>
      </w:r>
      <w:proofErr w:type="spellStart"/>
      <w:r w:rsidRPr="004D2F9F">
        <w:rPr>
          <w:color w:val="000000"/>
        </w:rPr>
        <w:t>затарить</w:t>
      </w:r>
      <w:proofErr w:type="spellEnd"/>
      <w:r w:rsidRPr="004D2F9F">
        <w:rPr>
          <w:color w:val="000000"/>
        </w:rPr>
        <w:t xml:space="preserve"> товар либо заменить ненадлежащую упаковку (тару) или предъявить Поставщику требования, вытекающие из передачи товара ненадлежащего качества</w:t>
      </w:r>
    </w:p>
    <w:p w14:paraId="2832AC47" w14:textId="77777777" w:rsidR="00F42345" w:rsidRPr="004D2F9F" w:rsidRDefault="00F42345" w:rsidP="007D6AF2">
      <w:pPr>
        <w:ind w:firstLine="709"/>
        <w:jc w:val="both"/>
        <w:rPr>
          <w:color w:val="000000"/>
        </w:rPr>
      </w:pPr>
      <w:r w:rsidRPr="004D2F9F">
        <w:rPr>
          <w:color w:val="000000"/>
        </w:rPr>
        <w:lastRenderedPageBreak/>
        <w:t xml:space="preserve">5.4. </w:t>
      </w:r>
      <w:r w:rsidRPr="004D2F9F">
        <w:t>Поставщик поставляет товары Заказчику собственным транспортом или с привлечением транспорта третьих лиц за свой счет. Все виды погрузочно- 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3B07E39B" w14:textId="77777777" w:rsidR="00F42345" w:rsidRPr="004D2F9F" w:rsidRDefault="00F42345" w:rsidP="007D6AF2">
      <w:pPr>
        <w:ind w:firstLine="709"/>
        <w:jc w:val="both"/>
        <w:rPr>
          <w:color w:val="000000"/>
        </w:rPr>
      </w:pPr>
    </w:p>
    <w:p w14:paraId="38B3738C" w14:textId="77777777" w:rsidR="00F42345" w:rsidRPr="004D2F9F" w:rsidRDefault="00F42345" w:rsidP="007D6AF2">
      <w:pPr>
        <w:tabs>
          <w:tab w:val="center" w:pos="5065"/>
          <w:tab w:val="left" w:pos="7680"/>
        </w:tabs>
        <w:jc w:val="center"/>
        <w:rPr>
          <w:b/>
          <w:bCs/>
        </w:rPr>
      </w:pPr>
      <w:r w:rsidRPr="004D2F9F">
        <w:rPr>
          <w:b/>
          <w:bCs/>
        </w:rPr>
        <w:t>6. ПРАВА И ОБЯЗАННОСТИ СТОРОН</w:t>
      </w:r>
    </w:p>
    <w:p w14:paraId="75EA334E" w14:textId="77777777" w:rsidR="000972FB" w:rsidRPr="004D2F9F" w:rsidRDefault="000972FB" w:rsidP="007D6AF2">
      <w:pPr>
        <w:ind w:firstLine="709"/>
        <w:jc w:val="both"/>
        <w:rPr>
          <w:b/>
        </w:rPr>
      </w:pPr>
    </w:p>
    <w:p w14:paraId="57648B37" w14:textId="4D8156C2" w:rsidR="00F42345" w:rsidRPr="004D2F9F" w:rsidRDefault="00F42345" w:rsidP="007D6AF2">
      <w:pPr>
        <w:ind w:firstLine="709"/>
        <w:jc w:val="both"/>
        <w:rPr>
          <w:b/>
        </w:rPr>
      </w:pPr>
      <w:r w:rsidRPr="004D2F9F">
        <w:rPr>
          <w:b/>
        </w:rPr>
        <w:t>6.1. Поставщик обязуется:</w:t>
      </w:r>
    </w:p>
    <w:p w14:paraId="473D9027" w14:textId="15C39024" w:rsidR="00F42345" w:rsidRPr="004D2F9F" w:rsidRDefault="00F42345" w:rsidP="007D6AF2">
      <w:pPr>
        <w:numPr>
          <w:ilvl w:val="1"/>
          <w:numId w:val="1"/>
        </w:numPr>
        <w:tabs>
          <w:tab w:val="left" w:pos="0"/>
          <w:tab w:val="left" w:pos="900"/>
        </w:tabs>
        <w:suppressAutoHyphens/>
        <w:autoSpaceDE w:val="0"/>
        <w:ind w:firstLine="709"/>
        <w:jc w:val="both"/>
        <w:rPr>
          <w:rFonts w:eastAsia="Calibri"/>
          <w:lang w:eastAsia="en-US"/>
        </w:rPr>
      </w:pPr>
      <w:r w:rsidRPr="004D2F9F">
        <w:t xml:space="preserve">6.1.1. </w:t>
      </w:r>
      <w:r w:rsidRPr="004D2F9F">
        <w:rPr>
          <w:color w:val="000000"/>
          <w:lang w:eastAsia="zh-CN"/>
        </w:rPr>
        <w:t>Своевременно и надлежащим образом поставить Заказчику товар,</w:t>
      </w:r>
      <w:r w:rsidRPr="004D2F9F">
        <w:t xml:space="preserve"> наименование и количество которого определено </w:t>
      </w:r>
      <w:r w:rsidR="008F09AF" w:rsidRPr="004D2F9F">
        <w:rPr>
          <w:noProof/>
        </w:rPr>
        <w:t xml:space="preserve">в Спецификации </w:t>
      </w:r>
      <w:r w:rsidR="008F09AF" w:rsidRPr="004D2F9F">
        <w:rPr>
          <w:rFonts w:eastAsia="Calibri"/>
          <w:lang w:eastAsia="en-US"/>
        </w:rPr>
        <w:t xml:space="preserve">(Приложение № 1 к Контракту). </w:t>
      </w:r>
      <w:r w:rsidRPr="004D2F9F">
        <w:rPr>
          <w:noProof/>
        </w:rPr>
        <w:t xml:space="preserve"> Поставляемый товар должен соответствовать характеристикам, указанным в Спецификации </w:t>
      </w:r>
      <w:r w:rsidRPr="004D2F9F">
        <w:rPr>
          <w:rFonts w:eastAsia="Calibri"/>
          <w:lang w:eastAsia="en-US"/>
        </w:rPr>
        <w:t xml:space="preserve">(Приложение № 1 к Контракту). </w:t>
      </w:r>
    </w:p>
    <w:p w14:paraId="1FCFF379" w14:textId="77777777" w:rsidR="00F42345" w:rsidRPr="004D2F9F" w:rsidRDefault="00F42345" w:rsidP="007D6AF2">
      <w:pPr>
        <w:autoSpaceDE w:val="0"/>
        <w:autoSpaceDN w:val="0"/>
        <w:adjustRightInd w:val="0"/>
        <w:ind w:firstLine="709"/>
        <w:jc w:val="both"/>
        <w:rPr>
          <w:rFonts w:eastAsiaTheme="minorHAnsi"/>
          <w:b/>
          <w:bCs/>
          <w:lang w:eastAsia="en-US"/>
        </w:rPr>
      </w:pPr>
      <w:r w:rsidRPr="004D2F9F">
        <w:t xml:space="preserve">6.1.2. </w:t>
      </w:r>
      <w:r w:rsidRPr="004D2F9F">
        <w:rPr>
          <w:lang w:eastAsia="zh-CN"/>
        </w:rPr>
        <w:t>Обеспечить поставку товара в порядке, предусмотренном настоящим Контрактом.</w:t>
      </w:r>
      <w:r w:rsidRPr="004D2F9F">
        <w:rPr>
          <w:rFonts w:eastAsiaTheme="minorHAnsi"/>
          <w:b/>
          <w:bCs/>
          <w:lang w:eastAsia="en-US"/>
        </w:rPr>
        <w:t xml:space="preserve"> </w:t>
      </w:r>
    </w:p>
    <w:p w14:paraId="07BC317E" w14:textId="77777777" w:rsidR="00F42345" w:rsidRPr="004D2F9F" w:rsidRDefault="00F42345" w:rsidP="007D6AF2">
      <w:pPr>
        <w:ind w:firstLine="709"/>
        <w:jc w:val="both"/>
      </w:pPr>
      <w:r w:rsidRPr="004D2F9F">
        <w:rPr>
          <w:lang w:eastAsia="zh-CN"/>
        </w:rPr>
        <w:t xml:space="preserve">6.1.3. При передаче товара </w:t>
      </w:r>
      <w:r w:rsidRPr="004D2F9F">
        <w:t xml:space="preserve">предоставить Заказчику </w:t>
      </w:r>
      <w:r w:rsidRPr="004D2F9F">
        <w:rPr>
          <w:lang w:eastAsia="zh-CN"/>
        </w:rPr>
        <w:t>относящиеся к нему документы: инструкцию по применению на русском языке, копию сертификата соответствия (если товар подлежит обязательной сертификации), копию декларации о соответствии и иные документы, подтверждающие качество товара, оформленные в соответствии с законодательством Российской Федерации.</w:t>
      </w:r>
      <w:r w:rsidRPr="004D2F9F">
        <w:t xml:space="preserve"> </w:t>
      </w:r>
    </w:p>
    <w:p w14:paraId="59C35BA7" w14:textId="77777777" w:rsidR="00F42345" w:rsidRPr="004D2F9F" w:rsidRDefault="00F42345" w:rsidP="007D6AF2">
      <w:pPr>
        <w:ind w:firstLine="709"/>
        <w:jc w:val="both"/>
        <w:rPr>
          <w:color w:val="000000"/>
          <w:lang w:eastAsia="zh-CN"/>
        </w:rPr>
      </w:pPr>
      <w:r w:rsidRPr="004D2F9F">
        <w:t>6.1.4. Своевременно предоставить по требованию Заказчика достоверную информацию о ходе исполнения своих обязательств по Контракту, в том числе о сложностях, возникающих при исполнении Контракта.</w:t>
      </w:r>
      <w:r w:rsidRPr="004D2F9F">
        <w:rPr>
          <w:color w:val="000000"/>
          <w:lang w:eastAsia="zh-CN"/>
        </w:rPr>
        <w:t xml:space="preserve"> </w:t>
      </w:r>
    </w:p>
    <w:p w14:paraId="36A00E4E" w14:textId="77777777" w:rsidR="00F42345" w:rsidRPr="004D2F9F" w:rsidRDefault="00F42345" w:rsidP="007D6AF2">
      <w:pPr>
        <w:ind w:firstLine="709"/>
        <w:jc w:val="both"/>
        <w:rPr>
          <w:color w:val="000000"/>
          <w:lang w:eastAsia="zh-CN"/>
        </w:rPr>
      </w:pPr>
      <w:r w:rsidRPr="004D2F9F">
        <w:rPr>
          <w:color w:val="000000"/>
          <w:lang w:eastAsia="zh-CN"/>
        </w:rPr>
        <w:t>6.1.5. Поставить Заказчику товар соответствующего качества.</w:t>
      </w:r>
    </w:p>
    <w:p w14:paraId="35518ABF" w14:textId="77777777" w:rsidR="00F42345" w:rsidRPr="004D2F9F" w:rsidRDefault="00F42345" w:rsidP="007D6AF2">
      <w:pPr>
        <w:ind w:firstLine="709"/>
        <w:jc w:val="both"/>
        <w:rPr>
          <w:color w:val="000000"/>
          <w:lang w:eastAsia="zh-CN"/>
        </w:rPr>
      </w:pPr>
      <w:r w:rsidRPr="004D2F9F">
        <w:rPr>
          <w:color w:val="000000"/>
          <w:lang w:eastAsia="zh-CN"/>
        </w:rPr>
        <w:t>6.1.6.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w:t>
      </w:r>
    </w:p>
    <w:p w14:paraId="14449502" w14:textId="77777777" w:rsidR="00F42345" w:rsidRPr="004D2F9F" w:rsidRDefault="00F42345" w:rsidP="007D6AF2">
      <w:pPr>
        <w:numPr>
          <w:ilvl w:val="1"/>
          <w:numId w:val="1"/>
        </w:numPr>
        <w:tabs>
          <w:tab w:val="left" w:pos="0"/>
          <w:tab w:val="left" w:pos="900"/>
        </w:tabs>
        <w:suppressAutoHyphens/>
        <w:autoSpaceDE w:val="0"/>
        <w:ind w:firstLine="709"/>
        <w:jc w:val="both"/>
        <w:rPr>
          <w:rFonts w:eastAsia="Calibri"/>
          <w:lang w:eastAsia="en-US"/>
        </w:rPr>
      </w:pPr>
      <w:r w:rsidRPr="004D2F9F">
        <w:rPr>
          <w:color w:val="000000"/>
          <w:lang w:eastAsia="zh-CN"/>
        </w:rPr>
        <w:t xml:space="preserve">6.1.7. Поставщик обязуется обеспечить температурный режим транспортировки товара в соответствии с инструкцией по применению на товар, указанный в Спецификации </w:t>
      </w:r>
      <w:r w:rsidRPr="004D2F9F">
        <w:rPr>
          <w:rFonts w:eastAsia="Calibri"/>
          <w:lang w:eastAsia="en-US"/>
        </w:rPr>
        <w:t xml:space="preserve">(Приложение № 1 к Контракту). </w:t>
      </w:r>
    </w:p>
    <w:p w14:paraId="26153C7A" w14:textId="77777777" w:rsidR="00F42345" w:rsidRPr="004D2F9F" w:rsidRDefault="00F42345" w:rsidP="007D6AF2">
      <w:pPr>
        <w:ind w:firstLine="709"/>
        <w:jc w:val="both"/>
        <w:rPr>
          <w:color w:val="000000"/>
          <w:lang w:eastAsia="zh-CN"/>
        </w:rPr>
      </w:pPr>
      <w:r w:rsidRPr="004D2F9F">
        <w:rPr>
          <w:color w:val="000000"/>
          <w:lang w:eastAsia="zh-CN"/>
        </w:rPr>
        <w:t>6.1.8. Поставщик обязуется обеспечить хранение товара при его транспортировке в соответствии с инструкцией по применению.</w:t>
      </w:r>
    </w:p>
    <w:p w14:paraId="17BDEA7E" w14:textId="77777777" w:rsidR="00F42345" w:rsidRPr="004D2F9F" w:rsidRDefault="00F42345" w:rsidP="007D6AF2">
      <w:pPr>
        <w:ind w:firstLine="709"/>
        <w:jc w:val="both"/>
        <w:rPr>
          <w:lang w:eastAsia="zh-CN"/>
        </w:rPr>
      </w:pPr>
      <w:r w:rsidRPr="004D2F9F">
        <w:rPr>
          <w:color w:val="000000"/>
          <w:lang w:eastAsia="zh-CN"/>
        </w:rPr>
        <w:t>6.1.9. Поставщик обязуется уведомить Заказчика о готовности товара к передаче Заказчику не позднее чем за 3 (три) рабочих дня до такой передачи.</w:t>
      </w:r>
    </w:p>
    <w:p w14:paraId="6BD992E7" w14:textId="77777777" w:rsidR="00F42345" w:rsidRPr="004D2F9F" w:rsidRDefault="00F42345" w:rsidP="007D6AF2">
      <w:pPr>
        <w:ind w:firstLine="709"/>
        <w:jc w:val="both"/>
      </w:pPr>
      <w:r w:rsidRPr="004D2F9F">
        <w:t xml:space="preserve">6.1.10. Устранить недостатки или заменить некачественный товар на товар надлежащего качества в течение 15 (пятнадцати) календарных дней с момента предъявления требования об этом Заказчиком. Все расходы, связанные с устранением недостатков или заменой товара, несет Поставщик. </w:t>
      </w:r>
    </w:p>
    <w:p w14:paraId="14E58B6D" w14:textId="77777777" w:rsidR="00F42345" w:rsidRPr="004D2F9F" w:rsidRDefault="00F42345" w:rsidP="007D6AF2">
      <w:pPr>
        <w:ind w:firstLine="709"/>
        <w:jc w:val="both"/>
      </w:pPr>
      <w:r w:rsidRPr="004D2F9F">
        <w:t>6.1.11. Возмещать убытки, причиненные Заказчику Поставщиком в результате ненадлежащего исполнения, неисполнения обязательств, предусмотренных Контрактом.</w:t>
      </w:r>
    </w:p>
    <w:p w14:paraId="45229077" w14:textId="77777777" w:rsidR="00F42345" w:rsidRPr="004D2F9F" w:rsidRDefault="00F42345" w:rsidP="007D6AF2">
      <w:pPr>
        <w:ind w:firstLine="709"/>
        <w:jc w:val="both"/>
      </w:pPr>
      <w:r w:rsidRPr="004D2F9F">
        <w:t>6.1.12. Уплачивать неустойку (пени, штраф), предусмотренную Контрактом.</w:t>
      </w:r>
    </w:p>
    <w:p w14:paraId="5A0D0417" w14:textId="77777777" w:rsidR="00F42345" w:rsidRPr="004D2F9F" w:rsidRDefault="00F42345" w:rsidP="007D6AF2">
      <w:pPr>
        <w:ind w:firstLine="709"/>
        <w:jc w:val="both"/>
      </w:pPr>
      <w:r w:rsidRPr="004D2F9F">
        <w:t>6.1.13. Поставщик вправе досрочно осуществить поставку товаров по согласованию с Заказчиком.</w:t>
      </w:r>
    </w:p>
    <w:p w14:paraId="4062BE8C" w14:textId="77777777" w:rsidR="00F42345" w:rsidRPr="004D2F9F" w:rsidRDefault="00F42345" w:rsidP="007D6AF2">
      <w:pPr>
        <w:ind w:firstLine="709"/>
        <w:jc w:val="both"/>
        <w:rPr>
          <w:b/>
          <w:lang w:eastAsia="zh-CN"/>
        </w:rPr>
      </w:pPr>
      <w:r w:rsidRPr="004D2F9F">
        <w:t>6.2. Поставщик</w:t>
      </w:r>
      <w:r w:rsidRPr="004D2F9F">
        <w:rPr>
          <w:b/>
          <w:lang w:eastAsia="zh-CN"/>
        </w:rPr>
        <w:t xml:space="preserve"> вправе:</w:t>
      </w:r>
    </w:p>
    <w:p w14:paraId="2734D2AF" w14:textId="77777777" w:rsidR="00F42345" w:rsidRPr="004D2F9F" w:rsidRDefault="00F42345" w:rsidP="007D6AF2">
      <w:pPr>
        <w:tabs>
          <w:tab w:val="left" w:pos="1418"/>
        </w:tabs>
        <w:ind w:firstLine="709"/>
        <w:jc w:val="both"/>
      </w:pPr>
      <w:r w:rsidRPr="004D2F9F">
        <w:t>6.2.1. В письменной форме запрашивать у Заказчика информацию, документы, необходимую(</w:t>
      </w:r>
      <w:proofErr w:type="spellStart"/>
      <w:r w:rsidRPr="004D2F9F">
        <w:t>ые</w:t>
      </w:r>
      <w:proofErr w:type="spellEnd"/>
      <w:r w:rsidRPr="004D2F9F">
        <w:t>) для исполнения Контракта.</w:t>
      </w:r>
    </w:p>
    <w:p w14:paraId="3083448A" w14:textId="77777777" w:rsidR="00F42345" w:rsidRPr="004D2F9F" w:rsidRDefault="00F42345" w:rsidP="007D6AF2">
      <w:pPr>
        <w:tabs>
          <w:tab w:val="left" w:pos="1260"/>
        </w:tabs>
        <w:suppressAutoHyphens/>
        <w:ind w:firstLine="709"/>
        <w:jc w:val="both"/>
        <w:rPr>
          <w:lang w:eastAsia="zh-CN"/>
        </w:rPr>
      </w:pPr>
      <w:r w:rsidRPr="004D2F9F">
        <w:rPr>
          <w:lang w:eastAsia="zh-CN"/>
        </w:rPr>
        <w:t>6.2.2. Требовать от Заказчика произвести приемку товара в порядке и в сроки, предусмотренные Контрактом.</w:t>
      </w:r>
    </w:p>
    <w:p w14:paraId="36E9281E" w14:textId="77777777" w:rsidR="00F42345" w:rsidRPr="004D2F9F" w:rsidRDefault="00F42345" w:rsidP="007D6AF2">
      <w:pPr>
        <w:tabs>
          <w:tab w:val="left" w:pos="1260"/>
        </w:tabs>
        <w:suppressAutoHyphens/>
        <w:ind w:firstLine="709"/>
        <w:jc w:val="both"/>
        <w:rPr>
          <w:lang w:eastAsia="zh-CN"/>
        </w:rPr>
      </w:pPr>
      <w:r w:rsidRPr="004D2F9F">
        <w:rPr>
          <w:lang w:eastAsia="zh-CN"/>
        </w:rPr>
        <w:t>6.2.3. Требовать от Заказчика полную и своевременную оплату поставленного и принятого товара согласно разделу 3 Контракта.</w:t>
      </w:r>
    </w:p>
    <w:p w14:paraId="29B4D367" w14:textId="77777777" w:rsidR="00F42345" w:rsidRPr="004D2F9F" w:rsidRDefault="00F42345" w:rsidP="007D6AF2">
      <w:pPr>
        <w:tabs>
          <w:tab w:val="left" w:pos="1260"/>
        </w:tabs>
        <w:suppressAutoHyphens/>
        <w:ind w:firstLine="709"/>
        <w:jc w:val="both"/>
      </w:pPr>
      <w:r w:rsidRPr="004D2F9F">
        <w:rPr>
          <w:lang w:eastAsia="zh-CN"/>
        </w:rPr>
        <w:lastRenderedPageBreak/>
        <w:t xml:space="preserve">6.2.4. </w:t>
      </w:r>
      <w:r w:rsidRPr="004D2F9F">
        <w:t>Принять решение об одностороннем отказе от исполнения Контракта по основаниям, предусмотренным Законом о Контрактной системе, Гражданским кодексом Российской Федерации для одностороннего отказа от исполнения отдельных видов обязательств.</w:t>
      </w:r>
    </w:p>
    <w:p w14:paraId="191EDB5B" w14:textId="77777777" w:rsidR="00F42345" w:rsidRPr="004D2F9F" w:rsidRDefault="00F42345" w:rsidP="007D6AF2">
      <w:pPr>
        <w:ind w:firstLine="709"/>
        <w:jc w:val="both"/>
        <w:rPr>
          <w:b/>
        </w:rPr>
      </w:pPr>
      <w:r w:rsidRPr="004D2F9F">
        <w:rPr>
          <w:b/>
        </w:rPr>
        <w:t>6.3. Заказчик обязуется:</w:t>
      </w:r>
    </w:p>
    <w:p w14:paraId="4FD1E9BB" w14:textId="6FE3C475" w:rsidR="00F42345" w:rsidRPr="004D2F9F" w:rsidRDefault="00F42345" w:rsidP="007D6AF2">
      <w:pPr>
        <w:ind w:firstLine="709"/>
        <w:jc w:val="both"/>
      </w:pPr>
      <w:r w:rsidRPr="004D2F9F">
        <w:t xml:space="preserve">6.3.1. </w:t>
      </w:r>
      <w:r w:rsidRPr="004D2F9F">
        <w:rPr>
          <w:rFonts w:eastAsia="Calibri"/>
          <w:lang w:eastAsia="en-US"/>
        </w:rPr>
        <w:t>Обеспечить своевременную приемку поставленного товара в порядке,</w:t>
      </w:r>
      <w:r w:rsidRPr="004D2F9F">
        <w:rPr>
          <w:lang w:eastAsia="zh-CN"/>
        </w:rPr>
        <w:t xml:space="preserve"> предусмотренном настоящим Контрактом, и</w:t>
      </w:r>
      <w:r w:rsidRPr="004D2F9F">
        <w:t xml:space="preserve"> при отсутствии претензий относительно качества, количества, ассортимента и других характеристик товар</w:t>
      </w:r>
      <w:r w:rsidR="00A06023" w:rsidRPr="004D2F9F">
        <w:t>а, подписать документ о приемке.</w:t>
      </w:r>
    </w:p>
    <w:p w14:paraId="43008333" w14:textId="77777777" w:rsidR="00F42345" w:rsidRPr="004D2F9F" w:rsidRDefault="00F42345" w:rsidP="007D6AF2">
      <w:pPr>
        <w:ind w:firstLine="709"/>
        <w:jc w:val="both"/>
      </w:pPr>
      <w:r w:rsidRPr="004D2F9F">
        <w:t xml:space="preserve">6.3.2. </w:t>
      </w:r>
      <w:r w:rsidRPr="004D2F9F">
        <w:rPr>
          <w:lang w:eastAsia="zh-CN"/>
        </w:rPr>
        <w:t>П</w:t>
      </w:r>
      <w:r w:rsidRPr="004D2F9F">
        <w:rPr>
          <w:rFonts w:eastAsia="Calibri"/>
          <w:lang w:eastAsia="en-US"/>
        </w:rPr>
        <w:t xml:space="preserve">роизвести оплату принятого товара в порядке и в сроки, предусмотренные </w:t>
      </w:r>
      <w:r w:rsidRPr="004D2F9F">
        <w:rPr>
          <w:lang w:eastAsia="zh-CN"/>
        </w:rPr>
        <w:t>разделом 3</w:t>
      </w:r>
      <w:r w:rsidRPr="004D2F9F">
        <w:rPr>
          <w:rFonts w:eastAsia="Calibri"/>
          <w:lang w:eastAsia="en-US"/>
        </w:rPr>
        <w:t xml:space="preserve"> </w:t>
      </w:r>
      <w:r w:rsidRPr="004D2F9F">
        <w:rPr>
          <w:rFonts w:eastAsia="Calibri"/>
          <w:color w:val="000000"/>
          <w:lang w:eastAsia="en-US"/>
        </w:rPr>
        <w:t>Контракта.</w:t>
      </w:r>
    </w:p>
    <w:p w14:paraId="05B61452" w14:textId="77777777" w:rsidR="00F42345" w:rsidRPr="004D2F9F" w:rsidRDefault="00F42345" w:rsidP="007D6AF2">
      <w:pPr>
        <w:ind w:firstLine="709"/>
        <w:jc w:val="both"/>
        <w:rPr>
          <w:color w:val="000000"/>
          <w:lang w:eastAsia="zh-CN"/>
        </w:rPr>
      </w:pPr>
      <w:r w:rsidRPr="004D2F9F">
        <w:rPr>
          <w:color w:val="000000"/>
          <w:lang w:eastAsia="zh-CN"/>
        </w:rPr>
        <w:t>6.3.3. Во всех случаях, влекущих возврат товара Поставщику,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подлежат возмещению Поставщиком.</w:t>
      </w:r>
    </w:p>
    <w:p w14:paraId="35364AA2" w14:textId="77777777" w:rsidR="00F42345" w:rsidRPr="004D2F9F" w:rsidRDefault="00F42345" w:rsidP="007D6AF2">
      <w:pPr>
        <w:tabs>
          <w:tab w:val="left" w:pos="1418"/>
        </w:tabs>
        <w:ind w:firstLine="709"/>
        <w:jc w:val="both"/>
      </w:pPr>
      <w:r w:rsidRPr="004D2F9F">
        <w:t>6.3.4. В течение 5 (пяти) рабочих дней со дня получения от Поставщика запроса на предоставление информации, необходимой для исполнения Контракта, в письменной форме передавать Поставщику запрошенную информацию.</w:t>
      </w:r>
    </w:p>
    <w:p w14:paraId="7ED9EF35" w14:textId="7D1EB021" w:rsidR="00F42345" w:rsidRPr="004D2F9F" w:rsidRDefault="00F42345" w:rsidP="007D6AF2">
      <w:pPr>
        <w:tabs>
          <w:tab w:val="left" w:pos="1418"/>
        </w:tabs>
        <w:ind w:firstLine="709"/>
        <w:jc w:val="both"/>
      </w:pPr>
      <w:r w:rsidRPr="004D2F9F">
        <w:t>6.3.5. Принять решение об одностороннем отказе от исполнения Контракта, если в ходе исполнения Контракта будет установлено, что Поставщик и (или) поставляемый товар</w:t>
      </w:r>
      <w:r w:rsidRPr="004D2F9F">
        <w:rPr>
          <w:rFonts w:eastAsiaTheme="minorHAnsi"/>
          <w:lang w:eastAsia="en-US"/>
        </w:rPr>
        <w:t xml:space="preserve"> перестали соответствовать установленным </w:t>
      </w:r>
      <w:r w:rsidR="00BA2289" w:rsidRPr="004D2F9F">
        <w:rPr>
          <w:rFonts w:eastAsiaTheme="minorHAnsi"/>
          <w:lang w:eastAsia="en-US"/>
        </w:rPr>
        <w:t>Законом № 44-ФЗ</w:t>
      </w:r>
      <w:r w:rsidR="00C94B8B" w:rsidRPr="004D2F9F">
        <w:rPr>
          <w:rFonts w:eastAsiaTheme="minorHAnsi"/>
          <w:lang w:eastAsia="en-US"/>
        </w:rPr>
        <w:t xml:space="preserve"> </w:t>
      </w:r>
      <w:r w:rsidRPr="004D2F9F">
        <w:rPr>
          <w:rFonts w:eastAsiaTheme="minorHAnsi"/>
          <w:lang w:eastAsia="en-US"/>
        </w:rPr>
        <w:t xml:space="preserve">требованиям к участникам закупки и (или) поставляемому товару </w:t>
      </w:r>
      <w:r w:rsidRPr="004D2F9F">
        <w:t>или представил недостоверную информацию о своем соответствии и (или) соответствии поставляемого товара таким требованиям</w:t>
      </w:r>
      <w:r w:rsidR="00C94B8B" w:rsidRPr="004D2F9F">
        <w:t>.</w:t>
      </w:r>
    </w:p>
    <w:p w14:paraId="09BAB39A" w14:textId="77777777" w:rsidR="00F42345" w:rsidRPr="004D2F9F" w:rsidRDefault="00F42345" w:rsidP="007D6AF2">
      <w:pPr>
        <w:tabs>
          <w:tab w:val="left" w:pos="1260"/>
        </w:tabs>
        <w:suppressAutoHyphens/>
        <w:ind w:firstLine="709"/>
        <w:jc w:val="both"/>
        <w:rPr>
          <w:b/>
          <w:lang w:eastAsia="zh-CN"/>
        </w:rPr>
      </w:pPr>
      <w:r w:rsidRPr="004D2F9F">
        <w:rPr>
          <w:b/>
          <w:lang w:eastAsia="zh-CN"/>
        </w:rPr>
        <w:t>6.4. Заказчик вправе:</w:t>
      </w:r>
    </w:p>
    <w:p w14:paraId="5A88CB6C" w14:textId="77777777" w:rsidR="00F42345" w:rsidRPr="004D2F9F" w:rsidRDefault="00F42345" w:rsidP="007D6AF2">
      <w:pPr>
        <w:tabs>
          <w:tab w:val="left" w:pos="1260"/>
        </w:tabs>
        <w:suppressAutoHyphens/>
        <w:ind w:firstLine="709"/>
        <w:jc w:val="both"/>
        <w:rPr>
          <w:lang w:eastAsia="zh-CN"/>
        </w:rPr>
      </w:pPr>
      <w:r w:rsidRPr="004D2F9F">
        <w:rPr>
          <w:lang w:eastAsia="zh-CN"/>
        </w:rPr>
        <w:t>6.4.1. Требовать от Поставщика полного и своевременного исполнения обязательств по Контракту.</w:t>
      </w:r>
    </w:p>
    <w:p w14:paraId="4CF0DC14" w14:textId="77777777" w:rsidR="00F42345" w:rsidRPr="004D2F9F" w:rsidRDefault="00F42345" w:rsidP="007D6AF2">
      <w:pPr>
        <w:tabs>
          <w:tab w:val="left" w:pos="1260"/>
        </w:tabs>
        <w:suppressAutoHyphens/>
        <w:ind w:firstLine="709"/>
        <w:jc w:val="both"/>
        <w:rPr>
          <w:lang w:eastAsia="zh-CN"/>
        </w:rPr>
      </w:pPr>
      <w:r w:rsidRPr="004D2F9F">
        <w:rPr>
          <w:lang w:eastAsia="zh-CN"/>
        </w:rPr>
        <w:t>6.4.2. Отказаться от приемки и оплаты товара, не соответствующего условиям Контракта.</w:t>
      </w:r>
    </w:p>
    <w:p w14:paraId="4F37D00B" w14:textId="77777777" w:rsidR="00F42345" w:rsidRPr="004D2F9F" w:rsidRDefault="00F42345" w:rsidP="007D6AF2">
      <w:pPr>
        <w:numPr>
          <w:ilvl w:val="2"/>
          <w:numId w:val="3"/>
        </w:numPr>
        <w:tabs>
          <w:tab w:val="left" w:pos="1418"/>
        </w:tabs>
        <w:suppressAutoHyphens/>
        <w:ind w:left="0" w:firstLine="709"/>
        <w:jc w:val="both"/>
        <w:rPr>
          <w:rFonts w:eastAsia="Calibri"/>
          <w:lang w:eastAsia="ar-SA"/>
        </w:rPr>
      </w:pPr>
      <w:r w:rsidRPr="004D2F9F">
        <w:rPr>
          <w:rFonts w:eastAsia="Calibri"/>
          <w:lang w:eastAsia="ar-SA"/>
        </w:rPr>
        <w:t>Не оплачивать не принятый Заказчиком товар.</w:t>
      </w:r>
    </w:p>
    <w:p w14:paraId="2B351B9A" w14:textId="77777777" w:rsidR="00F42345" w:rsidRPr="004D2F9F" w:rsidRDefault="00F42345" w:rsidP="007D6AF2">
      <w:pPr>
        <w:numPr>
          <w:ilvl w:val="2"/>
          <w:numId w:val="3"/>
        </w:numPr>
        <w:tabs>
          <w:tab w:val="left" w:pos="1418"/>
        </w:tabs>
        <w:suppressAutoHyphens/>
        <w:ind w:left="0" w:firstLine="709"/>
        <w:jc w:val="both"/>
        <w:rPr>
          <w:rFonts w:eastAsia="Calibri"/>
          <w:lang w:eastAsia="ar-SA"/>
        </w:rPr>
      </w:pPr>
      <w:r w:rsidRPr="004D2F9F">
        <w:rPr>
          <w:rFonts w:eastAsia="Calibri"/>
          <w:lang w:eastAsia="ar-SA"/>
        </w:rPr>
        <w:t xml:space="preserve">Принять решение об одностороннем отказе от исполнения Контракта по основаниям, предусмотренным </w:t>
      </w:r>
      <w:r w:rsidRPr="004D2F9F">
        <w:t>Законом о Контрактной системе</w:t>
      </w:r>
      <w:r w:rsidRPr="004D2F9F">
        <w:rPr>
          <w:rFonts w:eastAsia="Calibri"/>
          <w:lang w:eastAsia="ar-SA"/>
        </w:rPr>
        <w:t>, Гражданским кодексом Российской Федерации для одностороннего отказа от исполнения отдельных видов обязательств.</w:t>
      </w:r>
    </w:p>
    <w:p w14:paraId="2F70A21C" w14:textId="77777777" w:rsidR="00F42345" w:rsidRPr="004D2F9F" w:rsidRDefault="00F42345" w:rsidP="007D6AF2">
      <w:pPr>
        <w:numPr>
          <w:ilvl w:val="2"/>
          <w:numId w:val="3"/>
        </w:numPr>
        <w:tabs>
          <w:tab w:val="left" w:pos="1418"/>
        </w:tabs>
        <w:suppressAutoHyphens/>
        <w:ind w:left="0" w:firstLine="709"/>
        <w:jc w:val="both"/>
        <w:rPr>
          <w:rFonts w:eastAsia="Calibri"/>
          <w:lang w:eastAsia="ar-SA"/>
        </w:rPr>
      </w:pPr>
      <w:r w:rsidRPr="004D2F9F">
        <w:rPr>
          <w:rFonts w:eastAsia="Calibri"/>
          <w:lang w:eastAsia="ar-SA"/>
        </w:rPr>
        <w:t>Требовать от Поставщика предоставления надлежащим образом оформленных документов о приемке товара и иных документов к товару.</w:t>
      </w:r>
    </w:p>
    <w:p w14:paraId="0F07EABC" w14:textId="20B8CB5D" w:rsidR="00F42345" w:rsidRPr="004D2F9F" w:rsidRDefault="00F42345" w:rsidP="007D6AF2">
      <w:pPr>
        <w:pStyle w:val="ab"/>
        <w:jc w:val="both"/>
        <w:rPr>
          <w:rFonts w:ascii="Times New Roman" w:hAnsi="Times New Roman" w:cs="Times New Roman"/>
          <w:sz w:val="24"/>
          <w:szCs w:val="24"/>
        </w:rPr>
      </w:pPr>
    </w:p>
    <w:p w14:paraId="3DC4EA9D" w14:textId="77777777" w:rsidR="00F42345" w:rsidRPr="004D2F9F" w:rsidRDefault="00F42345" w:rsidP="007D6AF2">
      <w:pPr>
        <w:tabs>
          <w:tab w:val="left" w:pos="1646"/>
        </w:tabs>
        <w:jc w:val="center"/>
        <w:rPr>
          <w:b/>
          <w:bCs/>
        </w:rPr>
      </w:pPr>
      <w:r w:rsidRPr="004D2F9F">
        <w:rPr>
          <w:b/>
          <w:bCs/>
        </w:rPr>
        <w:t>7. ГАРАНТИЙНЫЕ ОБЯЗАТЕЛЬСТВА</w:t>
      </w:r>
    </w:p>
    <w:p w14:paraId="449A71E5" w14:textId="77777777" w:rsidR="000972FB" w:rsidRPr="004D2F9F" w:rsidRDefault="000972FB" w:rsidP="007D6AF2">
      <w:pPr>
        <w:tabs>
          <w:tab w:val="left" w:pos="708"/>
        </w:tabs>
        <w:ind w:firstLine="709"/>
        <w:jc w:val="both"/>
        <w:outlineLvl w:val="0"/>
        <w:rPr>
          <w:bCs/>
          <w:kern w:val="36"/>
        </w:rPr>
      </w:pPr>
    </w:p>
    <w:p w14:paraId="46696B57" w14:textId="5666E635" w:rsidR="00F42345" w:rsidRPr="004D2F9F" w:rsidRDefault="00F42345" w:rsidP="007D6AF2">
      <w:pPr>
        <w:tabs>
          <w:tab w:val="left" w:pos="708"/>
        </w:tabs>
        <w:ind w:firstLine="709"/>
        <w:jc w:val="both"/>
        <w:outlineLvl w:val="0"/>
        <w:rPr>
          <w:strike/>
        </w:rPr>
      </w:pPr>
      <w:r w:rsidRPr="004D2F9F">
        <w:rPr>
          <w:bCs/>
          <w:kern w:val="36"/>
        </w:rPr>
        <w:t xml:space="preserve">7.1. На поставляемый товар распространяется гарантия, установленная производителем и/или поставщиком, если в соответствии с требованиями законодательства Российской Федерации к данному виду товара применяются гарантийные обязательства. </w:t>
      </w:r>
    </w:p>
    <w:p w14:paraId="5547CE6F" w14:textId="5EB63E9C" w:rsidR="00F42345" w:rsidRPr="004D2F9F" w:rsidRDefault="00F42345" w:rsidP="007D6AF2">
      <w:pPr>
        <w:tabs>
          <w:tab w:val="left" w:pos="708"/>
        </w:tabs>
        <w:ind w:firstLine="709"/>
        <w:jc w:val="both"/>
        <w:outlineLvl w:val="0"/>
        <w:rPr>
          <w:strike/>
        </w:rPr>
      </w:pPr>
      <w:r w:rsidRPr="004D2F9F">
        <w:rPr>
          <w:kern w:val="1"/>
          <w:lang w:eastAsia="hi-IN" w:bidi="hi-IN"/>
        </w:rPr>
        <w:t>Остаточный срок годности Товара на момент поста</w:t>
      </w:r>
      <w:r w:rsidR="00B16F5A" w:rsidRPr="004D2F9F">
        <w:rPr>
          <w:kern w:val="1"/>
          <w:lang w:eastAsia="hi-IN" w:bidi="hi-IN"/>
        </w:rPr>
        <w:t xml:space="preserve">вки должен составлять не менее </w:t>
      </w:r>
      <w:r w:rsidR="00594C8F" w:rsidRPr="004D2F9F">
        <w:rPr>
          <w:kern w:val="1"/>
          <w:lang w:eastAsia="hi-IN" w:bidi="hi-IN"/>
        </w:rPr>
        <w:t>10 месяцев</w:t>
      </w:r>
      <w:r w:rsidRPr="004D2F9F">
        <w:rPr>
          <w:kern w:val="1"/>
          <w:lang w:eastAsia="hi-IN" w:bidi="hi-IN"/>
        </w:rPr>
        <w:t xml:space="preserve"> с даты производства. Изменение указанного срока допускается по согласованию сторон.</w:t>
      </w:r>
    </w:p>
    <w:p w14:paraId="3EC74C65" w14:textId="77777777" w:rsidR="00F42345" w:rsidRPr="004D2F9F" w:rsidRDefault="00F42345" w:rsidP="007D6AF2">
      <w:pPr>
        <w:ind w:firstLine="709"/>
        <w:jc w:val="both"/>
        <w:rPr>
          <w:color w:val="000000"/>
        </w:rPr>
      </w:pPr>
      <w:r w:rsidRPr="004D2F9F">
        <w:t xml:space="preserve">7.2. Поставщик </w:t>
      </w:r>
      <w:r w:rsidRPr="004D2F9F">
        <w:rPr>
          <w:color w:val="000000"/>
        </w:rPr>
        <w:t>гарантирует качество и безопасность поставляемого товара в соответствии с действующими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14:paraId="7ECA90E2" w14:textId="77777777" w:rsidR="00F42345" w:rsidRPr="004D2F9F" w:rsidRDefault="00F42345" w:rsidP="007D6AF2">
      <w:pPr>
        <w:ind w:firstLine="709"/>
        <w:jc w:val="both"/>
      </w:pPr>
      <w:r w:rsidRPr="004D2F9F">
        <w:t>Поставщик гарантирует, что:</w:t>
      </w:r>
    </w:p>
    <w:p w14:paraId="3C253845" w14:textId="7AF06A4E" w:rsidR="00F42345" w:rsidRPr="004D2F9F" w:rsidRDefault="00F42345" w:rsidP="007D6AF2">
      <w:pPr>
        <w:ind w:firstLine="709"/>
        <w:jc w:val="both"/>
      </w:pPr>
      <w:r w:rsidRPr="004D2F9F">
        <w:t xml:space="preserve">- поставляемый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w:t>
      </w:r>
      <w:r w:rsidR="00AB6DF9" w:rsidRPr="004D2F9F">
        <w:t xml:space="preserve">изготовлен не </w:t>
      </w:r>
      <w:r w:rsidR="002F7B7E" w:rsidRPr="004D2F9F">
        <w:t>ранее</w:t>
      </w:r>
      <w:r w:rsidR="00AB6DF9" w:rsidRPr="004D2F9F">
        <w:t xml:space="preserve"> 202</w:t>
      </w:r>
      <w:r w:rsidR="00CE2EAD" w:rsidRPr="004D2F9F">
        <w:t>5</w:t>
      </w:r>
      <w:r w:rsidRPr="004D2F9F">
        <w:t xml:space="preserve"> г. соответствует по качеству техническим условиям изготовителя и безопасен при использовании;</w:t>
      </w:r>
    </w:p>
    <w:p w14:paraId="7AEC86CE" w14:textId="77777777" w:rsidR="00F42345" w:rsidRPr="004D2F9F" w:rsidRDefault="00F42345" w:rsidP="007D6AF2">
      <w:pPr>
        <w:ind w:firstLine="709"/>
        <w:jc w:val="both"/>
      </w:pPr>
      <w:r w:rsidRPr="004D2F9F">
        <w:t>- товар передается свободным от прав третьих лиц, не имеющим ограничений для использования Заказчиком и не является предметом залога, ареста или иного обременения;</w:t>
      </w:r>
    </w:p>
    <w:p w14:paraId="5EFC8193" w14:textId="77777777" w:rsidR="00F42345" w:rsidRPr="004D2F9F" w:rsidRDefault="00F42345" w:rsidP="007D6AF2">
      <w:pPr>
        <w:ind w:firstLine="709"/>
        <w:jc w:val="both"/>
      </w:pPr>
      <w:r w:rsidRPr="004D2F9F">
        <w:t>- сопроводительная документация, передаваемая Поставщиком, является комплектной и достаточной.</w:t>
      </w:r>
    </w:p>
    <w:p w14:paraId="1803BE3E" w14:textId="77777777" w:rsidR="00F42345" w:rsidRPr="004D2F9F" w:rsidRDefault="00F42345" w:rsidP="007D6AF2">
      <w:pPr>
        <w:tabs>
          <w:tab w:val="left" w:pos="0"/>
        </w:tabs>
        <w:ind w:firstLine="709"/>
        <w:jc w:val="both"/>
      </w:pPr>
      <w:r w:rsidRPr="004D2F9F">
        <w:lastRenderedPageBreak/>
        <w:t>7.3. Поставляемый товар должен соответствовать действующим в Российской Федерации ГОСТам, техническим регламентам, санитарным нормам.</w:t>
      </w:r>
    </w:p>
    <w:p w14:paraId="62A62232" w14:textId="77777777" w:rsidR="00F42345" w:rsidRPr="004D2F9F" w:rsidRDefault="00F42345" w:rsidP="007D6AF2">
      <w:pPr>
        <w:ind w:firstLine="709"/>
        <w:jc w:val="both"/>
      </w:pPr>
      <w:r w:rsidRPr="004D2F9F">
        <w:t>7.4. Товар должен отвечать требованиям качества, безопасности и другим требованиям, предъявленным законодательством Российской Федерации и Контрактом.</w:t>
      </w:r>
    </w:p>
    <w:p w14:paraId="1A7AB18E" w14:textId="77777777" w:rsidR="00F42345" w:rsidRPr="004D2F9F" w:rsidRDefault="00F42345" w:rsidP="007D6AF2">
      <w:pPr>
        <w:ind w:firstLine="709"/>
        <w:jc w:val="both"/>
      </w:pPr>
      <w:r w:rsidRPr="004D2F9F">
        <w:t>7.5.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14:paraId="6FFA62CF" w14:textId="77777777" w:rsidR="00F42345" w:rsidRPr="004D2F9F" w:rsidRDefault="00F42345" w:rsidP="007D6AF2">
      <w:pPr>
        <w:ind w:firstLine="709"/>
        <w:jc w:val="both"/>
      </w:pPr>
      <w:r w:rsidRPr="004D2F9F">
        <w:t xml:space="preserve">7.6. </w:t>
      </w:r>
      <w:bookmarkStart w:id="0" w:name="_Hlk149227610"/>
      <w:r w:rsidRPr="004D2F9F">
        <w:t>В случае, если какая-либо единица поставляемого товара является средством измерения, то Поставщик поставляет указанный товар, прошедший поверку средств измерения в порядке, установленном законодательством Российской Федерации, с предоставлением подтверждающей документации.</w:t>
      </w:r>
      <w:bookmarkEnd w:id="0"/>
    </w:p>
    <w:p w14:paraId="73AD9150" w14:textId="77777777" w:rsidR="00F42345" w:rsidRPr="004D2F9F" w:rsidRDefault="00F42345" w:rsidP="007D6AF2">
      <w:pPr>
        <w:ind w:firstLine="709"/>
        <w:jc w:val="both"/>
      </w:pPr>
      <w:r w:rsidRPr="004D2F9F">
        <w:t>7.7. Поставщик предоставляет заверенные надлежащим образом копии сертификатов соответствия и/или декларации о соответствии (по товарам, подлежащим сертификации и/или декларированию), заверенные надлежащим образом копии регистрационных удостоверений на каждую партию Товара (по товарам, подлежащим регистрации), документы, подтверждающие эксплуатационные/технические характеристики (паспорта, инструкции, руководство по эксплуатации и пр.).</w:t>
      </w:r>
    </w:p>
    <w:p w14:paraId="64AC9C7A" w14:textId="77777777" w:rsidR="00F42345" w:rsidRPr="004D2F9F" w:rsidRDefault="00F42345" w:rsidP="007D6AF2">
      <w:pPr>
        <w:ind w:firstLine="709"/>
        <w:jc w:val="both"/>
      </w:pPr>
    </w:p>
    <w:p w14:paraId="4CFBDC3F" w14:textId="77777777" w:rsidR="00F42345" w:rsidRPr="004D2F9F" w:rsidRDefault="00F42345" w:rsidP="007D6AF2">
      <w:pPr>
        <w:tabs>
          <w:tab w:val="left" w:pos="1646"/>
        </w:tabs>
        <w:jc w:val="center"/>
        <w:rPr>
          <w:b/>
          <w:bCs/>
        </w:rPr>
      </w:pPr>
      <w:r w:rsidRPr="004D2F9F">
        <w:rPr>
          <w:b/>
          <w:bCs/>
        </w:rPr>
        <w:t>8. ОБСТОЯТЕЛЬСТВА НЕПРЕОДОЛИМОЙ СИЛЫ</w:t>
      </w:r>
    </w:p>
    <w:p w14:paraId="245E3681" w14:textId="77777777" w:rsidR="000972FB" w:rsidRPr="004D2F9F" w:rsidRDefault="000972FB" w:rsidP="007D6AF2">
      <w:pPr>
        <w:widowControl w:val="0"/>
        <w:tabs>
          <w:tab w:val="left" w:pos="360"/>
        </w:tabs>
        <w:autoSpaceDE w:val="0"/>
        <w:autoSpaceDN w:val="0"/>
        <w:ind w:firstLine="709"/>
        <w:jc w:val="both"/>
      </w:pPr>
    </w:p>
    <w:p w14:paraId="753D3440" w14:textId="34BF2794" w:rsidR="00F42345" w:rsidRPr="004D2F9F" w:rsidRDefault="00F42345" w:rsidP="007D6AF2">
      <w:pPr>
        <w:widowControl w:val="0"/>
        <w:tabs>
          <w:tab w:val="left" w:pos="360"/>
        </w:tabs>
        <w:autoSpaceDE w:val="0"/>
        <w:autoSpaceDN w:val="0"/>
        <w:ind w:firstLine="709"/>
        <w:jc w:val="both"/>
      </w:pPr>
      <w:r w:rsidRPr="004D2F9F">
        <w:t>8.1.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w:t>
      </w:r>
    </w:p>
    <w:p w14:paraId="480A7382" w14:textId="77777777" w:rsidR="00F42345" w:rsidRPr="004D2F9F" w:rsidRDefault="00F42345" w:rsidP="007D6AF2">
      <w:pPr>
        <w:widowControl w:val="0"/>
        <w:tabs>
          <w:tab w:val="left" w:pos="360"/>
        </w:tabs>
        <w:autoSpaceDE w:val="0"/>
        <w:autoSpaceDN w:val="0"/>
        <w:ind w:firstLine="709"/>
        <w:jc w:val="both"/>
      </w:pPr>
      <w:r w:rsidRPr="004D2F9F">
        <w:t xml:space="preserve">8.2. Понятием обстоятельств непреодолимой силы охватываются внешние и чрезвычайные события, отсутствовавшие во время подписания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но не ограничиваясь: военные действия, восстание, революция, свержение существующего государственного строя, гражданская война, массовые беспорядки, столкновения, забастовки, террористические акты, массовая радиация, радиоактивное заражение, эпидемии, пожары, природные катастрофы, акты и действия государственных органов, эмбарго и иные обстоятельства, делающие невозможным исполнение обязательств по Контракту в соответствии с законным порядком. </w:t>
      </w:r>
    </w:p>
    <w:p w14:paraId="53FE3098" w14:textId="77777777" w:rsidR="00F42345" w:rsidRPr="004D2F9F" w:rsidRDefault="00F42345" w:rsidP="007D6AF2">
      <w:pPr>
        <w:widowControl w:val="0"/>
        <w:tabs>
          <w:tab w:val="left" w:pos="360"/>
        </w:tabs>
        <w:autoSpaceDE w:val="0"/>
        <w:autoSpaceDN w:val="0"/>
        <w:ind w:firstLine="709"/>
        <w:jc w:val="both"/>
      </w:pPr>
      <w:r w:rsidRPr="004D2F9F">
        <w:t>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599B2669" w14:textId="77777777" w:rsidR="00F42345" w:rsidRPr="004D2F9F" w:rsidRDefault="00F42345" w:rsidP="007D6AF2">
      <w:pPr>
        <w:widowControl w:val="0"/>
        <w:tabs>
          <w:tab w:val="left" w:pos="360"/>
        </w:tabs>
        <w:autoSpaceDE w:val="0"/>
        <w:autoSpaceDN w:val="0"/>
        <w:ind w:firstLine="709"/>
        <w:jc w:val="both"/>
      </w:pPr>
      <w:r w:rsidRPr="004D2F9F">
        <w:t>8.3.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301D7944" w14:textId="77777777" w:rsidR="00F42345" w:rsidRPr="004D2F9F" w:rsidRDefault="00F42345" w:rsidP="007D6AF2">
      <w:pPr>
        <w:widowControl w:val="0"/>
        <w:tabs>
          <w:tab w:val="left" w:pos="360"/>
        </w:tabs>
        <w:autoSpaceDE w:val="0"/>
        <w:autoSpaceDN w:val="0"/>
        <w:ind w:firstLine="709"/>
        <w:jc w:val="both"/>
      </w:pPr>
      <w:r w:rsidRPr="004D2F9F">
        <w:t>8.4.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5C1E77D" w14:textId="77777777" w:rsidR="00F42345" w:rsidRPr="004D2F9F" w:rsidRDefault="00F42345" w:rsidP="007D6AF2">
      <w:pPr>
        <w:ind w:firstLine="709"/>
        <w:jc w:val="both"/>
      </w:pPr>
      <w:r w:rsidRPr="004D2F9F">
        <w:t>8.5.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ADA92AF" w14:textId="4D5DAF41" w:rsidR="00F42345" w:rsidRPr="004D2F9F" w:rsidRDefault="00F42345" w:rsidP="007D6AF2">
      <w:pPr>
        <w:ind w:firstLine="709"/>
        <w:jc w:val="both"/>
      </w:pPr>
      <w:r w:rsidRPr="004D2F9F">
        <w:t>8.6. Если обстоятельства непреодолимой силы будут длиться более двух календарных месяцев с даты соответствующего уведомления, каждая из Сторон вправе расторгнуть Контракт без права требования возмещения убытков, понесенных в связи с наступлением таких обстоятельств.</w:t>
      </w:r>
    </w:p>
    <w:p w14:paraId="1E1939E4" w14:textId="77777777" w:rsidR="000972FB" w:rsidRPr="004D2F9F" w:rsidRDefault="000972FB" w:rsidP="007D6AF2">
      <w:pPr>
        <w:ind w:firstLine="709"/>
        <w:jc w:val="both"/>
      </w:pPr>
    </w:p>
    <w:p w14:paraId="1E3A092F" w14:textId="77777777" w:rsidR="00F42345" w:rsidRPr="004D2F9F" w:rsidRDefault="00F42345" w:rsidP="007D6AF2">
      <w:pPr>
        <w:jc w:val="center"/>
        <w:rPr>
          <w:b/>
          <w:bCs/>
        </w:rPr>
      </w:pPr>
      <w:r w:rsidRPr="004D2F9F">
        <w:rPr>
          <w:b/>
          <w:bCs/>
        </w:rPr>
        <w:lastRenderedPageBreak/>
        <w:t>9. ОТВЕТСТВЕННОСТЬ СТОРОН</w:t>
      </w:r>
    </w:p>
    <w:p w14:paraId="3923BB6E" w14:textId="77777777" w:rsidR="000972FB" w:rsidRPr="004D2F9F" w:rsidRDefault="000972FB" w:rsidP="007D6AF2">
      <w:pPr>
        <w:pStyle w:val="ae"/>
        <w:spacing w:before="0" w:beforeAutospacing="0" w:after="0" w:afterAutospacing="0"/>
        <w:ind w:firstLine="709"/>
        <w:jc w:val="both"/>
      </w:pPr>
    </w:p>
    <w:p w14:paraId="337F2019" w14:textId="48CE9B2C" w:rsidR="00F42345" w:rsidRPr="004D2F9F" w:rsidRDefault="00F42345" w:rsidP="007D6AF2">
      <w:pPr>
        <w:pStyle w:val="ae"/>
        <w:spacing w:before="0" w:beforeAutospacing="0" w:after="0" w:afterAutospacing="0"/>
        <w:ind w:firstLine="709"/>
        <w:jc w:val="both"/>
      </w:pPr>
      <w:r w:rsidRPr="004D2F9F">
        <w:t>9.1. За неисполнение или ненадлежащее исполнение своих обязательств, установленных настоящим Контрактом,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14:paraId="2EFF389F" w14:textId="77777777" w:rsidR="00F42345" w:rsidRPr="004D2F9F" w:rsidRDefault="00F42345" w:rsidP="007D6AF2">
      <w:pPr>
        <w:autoSpaceDE w:val="0"/>
        <w:autoSpaceDN w:val="0"/>
        <w:adjustRightInd w:val="0"/>
        <w:ind w:firstLine="709"/>
        <w:jc w:val="both"/>
        <w:rPr>
          <w:rFonts w:eastAsia="Calibri"/>
        </w:rPr>
      </w:pPr>
      <w:r w:rsidRPr="004D2F9F">
        <w:t xml:space="preserve">9.2.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sidRPr="004D2F9F">
        <w:rPr>
          <w:rFonts w:eastAsia="Calibri"/>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2F4630B" w14:textId="73F487C8" w:rsidR="00CC0AEA" w:rsidRPr="004D2F9F" w:rsidRDefault="00CC0AEA" w:rsidP="00CC0AEA">
      <w:pPr>
        <w:ind w:firstLine="709"/>
        <w:jc w:val="both"/>
        <w:rPr>
          <w:rFonts w:eastAsia="Calibri"/>
        </w:rPr>
      </w:pPr>
      <w:r w:rsidRPr="004D2F9F">
        <w:rPr>
          <w:rFonts w:eastAsia="Calibri"/>
        </w:rPr>
        <w:t>9.3.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 (этапа)</w:t>
      </w:r>
      <w:r w:rsidR="00316092" w:rsidRPr="004D2F9F">
        <w:rPr>
          <w:rFonts w:eastAsia="Calibri"/>
        </w:rPr>
        <w:t>.</w:t>
      </w:r>
    </w:p>
    <w:p w14:paraId="6ED15EC3" w14:textId="064120BA" w:rsidR="00C41FFA" w:rsidRPr="004D2F9F" w:rsidRDefault="00C41FFA" w:rsidP="00CC0AEA">
      <w:pPr>
        <w:ind w:firstLine="709"/>
        <w:jc w:val="both"/>
        <w:rPr>
          <w:rFonts w:eastAsia="Calibri"/>
        </w:rPr>
      </w:pPr>
      <w:r w:rsidRPr="004D2F9F">
        <w:rPr>
          <w:shd w:val="clear" w:color="auto" w:fill="FFFFFF"/>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1000,00 рублей.</w:t>
      </w:r>
    </w:p>
    <w:p w14:paraId="04888E84" w14:textId="77777777" w:rsidR="00CC0AEA" w:rsidRPr="004D2F9F" w:rsidRDefault="00CC0AEA" w:rsidP="00CC0AEA">
      <w:pPr>
        <w:ind w:firstLine="709"/>
        <w:jc w:val="both"/>
        <w:rPr>
          <w:rFonts w:eastAsia="Calibri"/>
        </w:rPr>
      </w:pPr>
      <w:r w:rsidRPr="004D2F9F">
        <w:rPr>
          <w:rFonts w:eastAsia="Calibri"/>
        </w:rPr>
        <w:t>9.4.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D0188D" w14:textId="77777777" w:rsidR="00CC0AEA" w:rsidRPr="004D2F9F" w:rsidRDefault="00CC0AEA" w:rsidP="00CC0AEA">
      <w:pPr>
        <w:ind w:firstLine="709"/>
        <w:jc w:val="both"/>
        <w:rPr>
          <w:rFonts w:eastAsia="Calibri"/>
        </w:rPr>
      </w:pPr>
      <w:r w:rsidRPr="004D2F9F">
        <w:rPr>
          <w:rFonts w:eastAsia="Calibri"/>
        </w:rPr>
        <w:t>9.5.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FD74603" w14:textId="0A0D0805" w:rsidR="00CC0AEA" w:rsidRPr="004D2F9F" w:rsidRDefault="00CC0AEA" w:rsidP="00316092">
      <w:pPr>
        <w:ind w:firstLine="709"/>
        <w:jc w:val="both"/>
        <w:rPr>
          <w:rFonts w:eastAsia="Calibri"/>
        </w:rPr>
      </w:pPr>
      <w:r w:rsidRPr="004D2F9F">
        <w:rPr>
          <w:rFonts w:eastAsia="Calibri"/>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рублей</w:t>
      </w:r>
      <w:r w:rsidR="00316092" w:rsidRPr="004D2F9F">
        <w:rPr>
          <w:rFonts w:eastAsia="Calibri"/>
        </w:rPr>
        <w:t>.</w:t>
      </w:r>
    </w:p>
    <w:p w14:paraId="40A5B78F" w14:textId="77777777" w:rsidR="00CC0AEA" w:rsidRPr="004D2F9F" w:rsidRDefault="00CC0AEA" w:rsidP="00CC0AEA">
      <w:pPr>
        <w:ind w:firstLine="709"/>
        <w:jc w:val="both"/>
        <w:rPr>
          <w:rFonts w:eastAsia="Calibri"/>
        </w:rPr>
      </w:pPr>
      <w:r w:rsidRPr="004D2F9F">
        <w:rPr>
          <w:rFonts w:eastAsia="Calibri"/>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07FB3F4" w14:textId="77777777" w:rsidR="00CC0AEA" w:rsidRPr="004D2F9F" w:rsidRDefault="00CC0AEA" w:rsidP="00CC0AEA">
      <w:pPr>
        <w:ind w:firstLine="709"/>
        <w:jc w:val="both"/>
        <w:rPr>
          <w:rFonts w:eastAsia="Calibri"/>
        </w:rPr>
      </w:pPr>
      <w:r w:rsidRPr="004D2F9F">
        <w:rPr>
          <w:rFonts w:eastAsia="Calibri"/>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276AAA" w14:textId="77777777" w:rsidR="00CC0AEA" w:rsidRPr="004D2F9F" w:rsidRDefault="00CC0AEA" w:rsidP="00CC0AEA">
      <w:pPr>
        <w:ind w:firstLine="709"/>
        <w:jc w:val="both"/>
        <w:rPr>
          <w:rFonts w:eastAsia="Calibri"/>
        </w:rPr>
      </w:pPr>
      <w:r w:rsidRPr="004D2F9F">
        <w:rPr>
          <w:rFonts w:eastAsia="Calibri"/>
        </w:rPr>
        <w:t xml:space="preserve">9.9. </w:t>
      </w:r>
      <w:bookmarkStart w:id="1" w:name="_Hlk149227675"/>
      <w:r w:rsidRPr="004D2F9F">
        <w:rPr>
          <w:rFonts w:eastAsia="Calibri"/>
        </w:rPr>
        <w:t xml:space="preserve">Уплата неустойки не освобождает Стороны от исполнения обязательств по настоящему Контракту. </w:t>
      </w:r>
    </w:p>
    <w:p w14:paraId="3933B920" w14:textId="77777777" w:rsidR="00CC0AEA" w:rsidRPr="004D2F9F" w:rsidRDefault="00CC0AEA" w:rsidP="00CC0AEA">
      <w:pPr>
        <w:ind w:firstLine="709"/>
        <w:jc w:val="both"/>
        <w:rPr>
          <w:rFonts w:eastAsia="Calibri"/>
        </w:rPr>
      </w:pPr>
      <w:r w:rsidRPr="004D2F9F">
        <w:rPr>
          <w:rFonts w:eastAsia="Calibri"/>
        </w:rPr>
        <w:lastRenderedPageBreak/>
        <w:t>9.10. Заказчиком может быть удержана сумма неисполненных Поставщиком требований об уплате неустоек (штрафов, пеней), предъявленных Заказчиком, из суммы, подлежащей оплате Поставщику.</w:t>
      </w:r>
    </w:p>
    <w:p w14:paraId="1051D167" w14:textId="77777777" w:rsidR="00CC0AEA" w:rsidRPr="004D2F9F" w:rsidRDefault="00CC0AEA" w:rsidP="00CC0AEA">
      <w:pPr>
        <w:ind w:firstLine="709"/>
        <w:jc w:val="both"/>
        <w:rPr>
          <w:rFonts w:eastAsia="Calibri"/>
        </w:rPr>
      </w:pPr>
      <w:r w:rsidRPr="004D2F9F">
        <w:rPr>
          <w:rFonts w:eastAsia="Calibri"/>
        </w:rPr>
        <w:t xml:space="preserve">9.11. </w:t>
      </w:r>
      <w:bookmarkStart w:id="2" w:name="_Hlk149215366"/>
      <w:r w:rsidRPr="004D2F9F">
        <w:rPr>
          <w:rFonts w:eastAsia="Calibri"/>
        </w:rPr>
        <w:t>В случае установления уполномоченными контрольными органами фактов завышения стоимости товаров Поставщик осуществляет возврат Заказчику излишне уплаченных денежных средств.</w:t>
      </w:r>
    </w:p>
    <w:p w14:paraId="2DDB088D" w14:textId="77777777" w:rsidR="00CC0AEA" w:rsidRPr="004D2F9F" w:rsidRDefault="00CC0AEA" w:rsidP="00CC0AEA">
      <w:pPr>
        <w:ind w:firstLine="709"/>
        <w:jc w:val="both"/>
        <w:rPr>
          <w:rFonts w:eastAsia="Calibri"/>
        </w:rPr>
      </w:pPr>
      <w:r w:rsidRPr="004D2F9F">
        <w:rPr>
          <w:rFonts w:eastAsia="Calibri"/>
        </w:rPr>
        <w:t>9.12.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p>
    <w:bookmarkEnd w:id="1"/>
    <w:bookmarkEnd w:id="2"/>
    <w:p w14:paraId="63ADF437" w14:textId="77777777" w:rsidR="00F42345" w:rsidRPr="004D2F9F" w:rsidRDefault="00F42345" w:rsidP="007D6AF2">
      <w:pPr>
        <w:ind w:firstLine="709"/>
        <w:jc w:val="both"/>
      </w:pPr>
    </w:p>
    <w:p w14:paraId="237EC75C" w14:textId="77777777" w:rsidR="00F42345" w:rsidRPr="004D2F9F" w:rsidRDefault="00F42345" w:rsidP="007D6AF2">
      <w:pPr>
        <w:jc w:val="center"/>
        <w:rPr>
          <w:b/>
          <w:bCs/>
        </w:rPr>
      </w:pPr>
      <w:r w:rsidRPr="004D2F9F">
        <w:rPr>
          <w:b/>
          <w:bCs/>
        </w:rPr>
        <w:t>10. ПОРЯДОК УРЕГУЛИРОВАНИЯ СПОРОВ</w:t>
      </w:r>
    </w:p>
    <w:p w14:paraId="10E1F16B" w14:textId="77777777" w:rsidR="000972FB" w:rsidRPr="004D2F9F" w:rsidRDefault="000972FB" w:rsidP="007D6AF2">
      <w:pPr>
        <w:ind w:firstLine="709"/>
        <w:jc w:val="both"/>
        <w:rPr>
          <w:color w:val="000000"/>
        </w:rPr>
      </w:pPr>
    </w:p>
    <w:p w14:paraId="51B2E50B" w14:textId="2ADA39A3" w:rsidR="00F42345" w:rsidRPr="004D2F9F" w:rsidRDefault="00F42345" w:rsidP="007D6AF2">
      <w:pPr>
        <w:ind w:firstLine="709"/>
        <w:jc w:val="both"/>
        <w:rPr>
          <w:color w:val="000000"/>
        </w:rPr>
      </w:pPr>
      <w:r w:rsidRPr="004D2F9F">
        <w:rPr>
          <w:color w:val="000000"/>
        </w:rPr>
        <w:t>10.1.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14:paraId="2B54B68C" w14:textId="1E1C7C79" w:rsidR="00686F57" w:rsidRPr="004D2F9F" w:rsidRDefault="00F42345" w:rsidP="00686F57">
      <w:pPr>
        <w:ind w:firstLine="709"/>
        <w:jc w:val="both"/>
        <w:rPr>
          <w:color w:val="000000"/>
        </w:rPr>
      </w:pPr>
      <w:r w:rsidRPr="004D2F9F">
        <w:rPr>
          <w:color w:val="000000"/>
        </w:rPr>
        <w:t xml:space="preserve">10.2. </w:t>
      </w:r>
      <w:r w:rsidR="00686F57" w:rsidRPr="004D2F9F">
        <w:rPr>
          <w:color w:val="000000"/>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 письменный ответ по существу претензии в срок не позднее 30 (тридцати) календарных дней с даты ее получения.</w:t>
      </w:r>
    </w:p>
    <w:p w14:paraId="560F8B98" w14:textId="5DB7AEA4" w:rsidR="00686F57" w:rsidRPr="004D2F9F" w:rsidRDefault="00686F57" w:rsidP="00686F57">
      <w:pPr>
        <w:ind w:firstLine="709"/>
        <w:jc w:val="both"/>
        <w:rPr>
          <w:color w:val="000000"/>
        </w:rPr>
      </w:pPr>
      <w:r w:rsidRPr="004D2F9F">
        <w:rPr>
          <w:color w:val="000000"/>
        </w:rPr>
        <w:t xml:space="preserve">10.3. При не урегулировании Сторонами спора в досудебном порядке, спор передается на разрешение в Арбитражный суд </w:t>
      </w:r>
      <w:r w:rsidR="00F85372" w:rsidRPr="004D2F9F">
        <w:rPr>
          <w:color w:val="000000"/>
        </w:rPr>
        <w:t>по месту нахождения Истца</w:t>
      </w:r>
      <w:r w:rsidRPr="004D2F9F">
        <w:rPr>
          <w:color w:val="000000"/>
        </w:rPr>
        <w:t xml:space="preserve"> в соответствии с действующим законодательством Российской Федерации.</w:t>
      </w:r>
    </w:p>
    <w:p w14:paraId="3D41DE2C" w14:textId="77777777" w:rsidR="00686F57" w:rsidRPr="004D2F9F" w:rsidRDefault="00686F57" w:rsidP="00686F57">
      <w:pPr>
        <w:ind w:firstLine="709"/>
        <w:jc w:val="both"/>
        <w:rPr>
          <w:color w:val="000000"/>
        </w:rPr>
      </w:pPr>
    </w:p>
    <w:p w14:paraId="285EB1F8" w14:textId="2D6B2FF2" w:rsidR="00F42345" w:rsidRPr="004D2F9F" w:rsidRDefault="00F42345" w:rsidP="00686F57">
      <w:pPr>
        <w:ind w:firstLine="709"/>
        <w:jc w:val="center"/>
        <w:rPr>
          <w:b/>
          <w:bCs/>
        </w:rPr>
      </w:pPr>
      <w:r w:rsidRPr="004D2F9F">
        <w:rPr>
          <w:b/>
          <w:bCs/>
        </w:rPr>
        <w:t>11. ПРОЧИЕ УСЛОВИЯ</w:t>
      </w:r>
    </w:p>
    <w:p w14:paraId="45DFFEE1" w14:textId="77777777" w:rsidR="00686F57" w:rsidRPr="004D2F9F" w:rsidRDefault="00686F57" w:rsidP="00686F57">
      <w:pPr>
        <w:ind w:firstLine="709"/>
        <w:jc w:val="both"/>
        <w:rPr>
          <w:b/>
          <w:bCs/>
        </w:rPr>
      </w:pPr>
    </w:p>
    <w:p w14:paraId="53DE4E02" w14:textId="4D72F743" w:rsidR="00F42345" w:rsidRPr="004D2F9F" w:rsidRDefault="00F42345" w:rsidP="005341A4">
      <w:pPr>
        <w:pStyle w:val="ae"/>
        <w:spacing w:before="0" w:beforeAutospacing="0" w:after="0" w:afterAutospacing="0"/>
        <w:ind w:firstLine="709"/>
        <w:jc w:val="both"/>
        <w:rPr>
          <w:rFonts w:eastAsia="Calibri"/>
          <w:lang w:eastAsia="en-US"/>
        </w:rPr>
      </w:pPr>
      <w:r w:rsidRPr="004D2F9F">
        <w:rPr>
          <w:rFonts w:eastAsia="Calibri"/>
          <w:lang w:eastAsia="en-US"/>
        </w:rPr>
        <w:t xml:space="preserve">11.1. </w:t>
      </w:r>
      <w:r w:rsidR="005341A4" w:rsidRPr="004D2F9F">
        <w:rPr>
          <w:shd w:val="clear" w:color="auto" w:fill="FFFFFF"/>
        </w:rPr>
        <w:t>Настоящий Контракт вступает в силу со дня его подписания Сторонами и действует по «</w:t>
      </w:r>
      <w:r w:rsidR="009746F6" w:rsidRPr="004D2F9F">
        <w:rPr>
          <w:shd w:val="clear" w:color="auto" w:fill="FFFFFF"/>
        </w:rPr>
        <w:t>3</w:t>
      </w:r>
      <w:r w:rsidR="00C773B9" w:rsidRPr="004D2F9F">
        <w:rPr>
          <w:shd w:val="clear" w:color="auto" w:fill="FFFFFF"/>
        </w:rPr>
        <w:t>0</w:t>
      </w:r>
      <w:r w:rsidR="005341A4" w:rsidRPr="004D2F9F">
        <w:rPr>
          <w:shd w:val="clear" w:color="auto" w:fill="FFFFFF"/>
        </w:rPr>
        <w:t xml:space="preserve">» </w:t>
      </w:r>
      <w:r w:rsidR="00C773B9" w:rsidRPr="004D2F9F">
        <w:rPr>
          <w:shd w:val="clear" w:color="auto" w:fill="FFFFFF"/>
        </w:rPr>
        <w:t>ноября</w:t>
      </w:r>
      <w:r w:rsidR="005341A4" w:rsidRPr="004D2F9F">
        <w:rPr>
          <w:shd w:val="clear" w:color="auto" w:fill="FFFFFF"/>
        </w:rPr>
        <w:t xml:space="preserve"> 202</w:t>
      </w:r>
      <w:r w:rsidR="00F85372" w:rsidRPr="004D2F9F">
        <w:rPr>
          <w:shd w:val="clear" w:color="auto" w:fill="FFFFFF"/>
        </w:rPr>
        <w:t>6</w:t>
      </w:r>
      <w:r w:rsidR="005341A4" w:rsidRPr="004D2F9F">
        <w:rPr>
          <w:shd w:val="clear" w:color="auto" w:fill="FFFFFF"/>
        </w:rPr>
        <w:t xml:space="preserve"> года. Окончание срока действия Контракта не прекращает обязательств сторон по договору, в том числе обязательств по устранению недостатков, выявленных в период гарантийного срока, а также не освобождает Стороны от ответственности за нарушение условий настоящего Контракта, допущенных в период срока его действия</w:t>
      </w:r>
    </w:p>
    <w:p w14:paraId="1263978B" w14:textId="77777777" w:rsidR="00F42345" w:rsidRPr="004D2F9F" w:rsidRDefault="00F42345" w:rsidP="002D4D31">
      <w:pPr>
        <w:autoSpaceDE w:val="0"/>
        <w:autoSpaceDN w:val="0"/>
        <w:adjustRightInd w:val="0"/>
        <w:ind w:firstLine="709"/>
        <w:jc w:val="both"/>
        <w:rPr>
          <w:rFonts w:eastAsia="Calibri"/>
        </w:rPr>
      </w:pPr>
      <w:r w:rsidRPr="004D2F9F">
        <w:rPr>
          <w:rFonts w:eastAsia="Calibri"/>
          <w:lang w:eastAsia="en-US"/>
        </w:rPr>
        <w:t xml:space="preserve">11.2. Изменение и дополнение Контракта, не противоречащее действующему законодательству Российской Федерации,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w:t>
      </w:r>
    </w:p>
    <w:p w14:paraId="11B969CB" w14:textId="77777777" w:rsidR="00F42345" w:rsidRPr="004D2F9F" w:rsidRDefault="00F42345" w:rsidP="002D4D31">
      <w:pPr>
        <w:ind w:firstLine="709"/>
        <w:jc w:val="both"/>
        <w:rPr>
          <w:color w:val="000000"/>
        </w:rPr>
      </w:pPr>
      <w:r w:rsidRPr="004D2F9F">
        <w:t xml:space="preserve">11.3. Все уведомления Сторон, связанные с исполнением </w:t>
      </w:r>
      <w:r w:rsidRPr="004D2F9F">
        <w:rPr>
          <w:color w:val="000000"/>
        </w:rPr>
        <w:t xml:space="preserve">Контракта, направляются в письменной форме по почте России на почтовый адрес Стороны, указанный в </w:t>
      </w:r>
      <w:hyperlink r:id="rId11" w:history="1">
        <w:r w:rsidRPr="004D2F9F">
          <w:rPr>
            <w:color w:val="000000"/>
          </w:rPr>
          <w:t>разделе</w:t>
        </w:r>
      </w:hyperlink>
      <w:r w:rsidRPr="004D2F9F">
        <w:rPr>
          <w:color w:val="000000"/>
        </w:rPr>
        <w:t xml:space="preserve">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России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11C505D" w14:textId="77777777" w:rsidR="00F42345" w:rsidRPr="004D2F9F" w:rsidRDefault="00F42345" w:rsidP="007D6AF2">
      <w:pPr>
        <w:autoSpaceDE w:val="0"/>
        <w:autoSpaceDN w:val="0"/>
        <w:adjustRightInd w:val="0"/>
        <w:ind w:firstLine="709"/>
        <w:jc w:val="both"/>
        <w:rPr>
          <w:rFonts w:eastAsia="Calibri"/>
          <w:color w:val="FF0000"/>
        </w:rPr>
      </w:pPr>
      <w:r w:rsidRPr="004D2F9F">
        <w:rPr>
          <w:rFonts w:eastAsia="Calibri"/>
        </w:rPr>
        <w:t xml:space="preserve">11.4. </w:t>
      </w:r>
      <w:bookmarkStart w:id="3" w:name="_Hlk149227726"/>
      <w:r w:rsidRPr="004D2F9F">
        <w:rPr>
          <w:rFonts w:eastAsia="Calibri"/>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643BB6F" w14:textId="77777777" w:rsidR="00F42345" w:rsidRPr="004D2F9F" w:rsidRDefault="00F42345" w:rsidP="007D6AF2">
      <w:pPr>
        <w:autoSpaceDE w:val="0"/>
        <w:autoSpaceDN w:val="0"/>
        <w:adjustRightInd w:val="0"/>
        <w:ind w:firstLine="709"/>
        <w:jc w:val="both"/>
      </w:pPr>
      <w:r w:rsidRPr="004D2F9F">
        <w:t>11.5.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требованиями Закона о Контрактной системе, действующим законодательством Российской Федерации.</w:t>
      </w:r>
    </w:p>
    <w:p w14:paraId="6F7A34EA" w14:textId="77777777" w:rsidR="00F42345" w:rsidRPr="004D2F9F" w:rsidRDefault="00F42345" w:rsidP="007D6AF2">
      <w:pPr>
        <w:autoSpaceDE w:val="0"/>
        <w:autoSpaceDN w:val="0"/>
        <w:adjustRightInd w:val="0"/>
        <w:ind w:firstLine="709"/>
        <w:jc w:val="both"/>
        <w:rPr>
          <w:rFonts w:eastAsia="Calibri"/>
          <w:lang w:eastAsia="en-US"/>
        </w:rPr>
      </w:pPr>
      <w:r w:rsidRPr="004D2F9F">
        <w:rPr>
          <w:rFonts w:eastAsia="Calibri"/>
          <w:lang w:eastAsia="en-US"/>
        </w:rPr>
        <w:lastRenderedPageBreak/>
        <w:t xml:space="preserve">Решение Заказчика об одностороннем отказе от исполнения Контракта принимается с соблюдением требований, установленных положениями ст. 95 </w:t>
      </w:r>
      <w:r w:rsidRPr="004D2F9F">
        <w:t>Закона о Контрактной системе</w:t>
      </w:r>
      <w:r w:rsidRPr="004D2F9F">
        <w:rPr>
          <w:rFonts w:eastAsia="Calibri"/>
          <w:lang w:eastAsia="en-US"/>
        </w:rPr>
        <w:t>.</w:t>
      </w:r>
    </w:p>
    <w:bookmarkEnd w:id="3"/>
    <w:p w14:paraId="3E4CD990" w14:textId="77777777" w:rsidR="00F42345" w:rsidRPr="004D2F9F" w:rsidRDefault="00F42345" w:rsidP="007D6AF2">
      <w:pPr>
        <w:ind w:firstLine="709"/>
        <w:jc w:val="both"/>
      </w:pPr>
      <w:r w:rsidRPr="004D2F9F">
        <w:t xml:space="preserve">11.6. При заключении и исполнении Контракта изменение его условий не допускается, за исключением случаев, предусмотренных </w:t>
      </w:r>
      <w:hyperlink r:id="rId12" w:history="1">
        <w:r w:rsidRPr="004D2F9F">
          <w:t>ст. 34</w:t>
        </w:r>
      </w:hyperlink>
      <w:r w:rsidRPr="004D2F9F">
        <w:t>, 95 Законом о Контрактной системе.</w:t>
      </w:r>
    </w:p>
    <w:p w14:paraId="25433A29" w14:textId="77777777" w:rsidR="00F42345" w:rsidRPr="004D2F9F" w:rsidRDefault="00F42345" w:rsidP="007D6AF2">
      <w:pPr>
        <w:ind w:firstLine="709"/>
        <w:jc w:val="both"/>
      </w:pPr>
      <w:r w:rsidRPr="004D2F9F">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r:id="rId13" w:history="1">
        <w:r w:rsidRPr="004D2F9F">
          <w:t>ч. 6 ст. 14</w:t>
        </w:r>
      </w:hyperlink>
      <w:r w:rsidRPr="004D2F9F">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14:paraId="1F1B105C" w14:textId="77777777" w:rsidR="00F42345" w:rsidRPr="004D2F9F" w:rsidRDefault="00F42345" w:rsidP="007D6AF2">
      <w:pPr>
        <w:numPr>
          <w:ilvl w:val="1"/>
          <w:numId w:val="0"/>
        </w:numPr>
        <w:tabs>
          <w:tab w:val="num" w:pos="0"/>
          <w:tab w:val="num" w:pos="720"/>
        </w:tabs>
        <w:ind w:firstLine="709"/>
        <w:jc w:val="both"/>
        <w:rPr>
          <w:lang w:eastAsia="ar-SA"/>
        </w:rPr>
      </w:pPr>
      <w:r w:rsidRPr="004D2F9F">
        <w:rPr>
          <w:lang w:eastAsia="ar-SA"/>
        </w:rPr>
        <w:t>11.8. К отношениям Сторон по Контракту и в связи с ним применяется законодательство Российской Федерации.</w:t>
      </w:r>
    </w:p>
    <w:p w14:paraId="6C4F6E9D" w14:textId="5D25E98E" w:rsidR="00F42345" w:rsidRPr="004D2F9F" w:rsidRDefault="00F42345" w:rsidP="007D6AF2">
      <w:pPr>
        <w:ind w:firstLine="709"/>
        <w:jc w:val="both"/>
      </w:pPr>
      <w:r w:rsidRPr="004D2F9F">
        <w:t>11.9. Во всем остальном, что не предусмотрено Контрактом, Стороны руководствуются действующим законодательством Российской Федерации.</w:t>
      </w:r>
    </w:p>
    <w:p w14:paraId="127DCCB9" w14:textId="245730E7" w:rsidR="00B62248" w:rsidRPr="004D2F9F" w:rsidRDefault="00B62248" w:rsidP="007D6AF2">
      <w:pPr>
        <w:ind w:firstLine="709"/>
        <w:jc w:val="both"/>
      </w:pPr>
      <w:r w:rsidRPr="004D2F9F">
        <w:t>11.10. Контракт составлен в письменной форме на бумажном носителе в 2-х экземплярах, имеющих равную юридическую силу, по одному для каждой Стороны.</w:t>
      </w:r>
    </w:p>
    <w:p w14:paraId="4784B54E" w14:textId="0812E32A" w:rsidR="00566D91" w:rsidRPr="004D2F9F" w:rsidRDefault="00566D91" w:rsidP="00566D91">
      <w:pPr>
        <w:ind w:firstLine="709"/>
        <w:jc w:val="both"/>
      </w:pPr>
      <w:r w:rsidRPr="004D2F9F">
        <w:t>11.11. К Контракту прилагается и является неотъемлемой его частью:</w:t>
      </w:r>
    </w:p>
    <w:p w14:paraId="492C55F7" w14:textId="77777777" w:rsidR="00566D91" w:rsidRPr="004D2F9F" w:rsidRDefault="00566D91" w:rsidP="00566D91">
      <w:pPr>
        <w:ind w:firstLine="709"/>
        <w:jc w:val="both"/>
      </w:pPr>
      <w:r w:rsidRPr="004D2F9F">
        <w:t>Приложение №1 – Спецификация.</w:t>
      </w:r>
    </w:p>
    <w:p w14:paraId="44EABC66" w14:textId="77777777" w:rsidR="00566D91" w:rsidRPr="004D2F9F" w:rsidRDefault="00566D91" w:rsidP="00566D91">
      <w:pPr>
        <w:ind w:firstLine="709"/>
        <w:jc w:val="both"/>
      </w:pPr>
      <w:r w:rsidRPr="004D2F9F">
        <w:t>Приложение № 2 – Форма заявки на поставку товара.</w:t>
      </w:r>
    </w:p>
    <w:p w14:paraId="7C4A5C75" w14:textId="77777777" w:rsidR="00566D91" w:rsidRPr="004D2F9F" w:rsidRDefault="00566D91" w:rsidP="00566D91">
      <w:pPr>
        <w:ind w:firstLine="709"/>
        <w:jc w:val="both"/>
      </w:pPr>
      <w:r w:rsidRPr="004D2F9F">
        <w:t>Приложение № 3 – Антикоррупционная оговорка.</w:t>
      </w:r>
    </w:p>
    <w:p w14:paraId="5F4F417E" w14:textId="77777777" w:rsidR="005356A5" w:rsidRPr="004D2F9F" w:rsidRDefault="005356A5" w:rsidP="00566D91">
      <w:pPr>
        <w:ind w:firstLine="709"/>
        <w:jc w:val="both"/>
      </w:pPr>
    </w:p>
    <w:p w14:paraId="44043036" w14:textId="77777777" w:rsidR="00F42345" w:rsidRPr="004D2F9F" w:rsidRDefault="00F42345" w:rsidP="007D6AF2">
      <w:pPr>
        <w:ind w:firstLine="708"/>
        <w:jc w:val="center"/>
        <w:rPr>
          <w:b/>
          <w:bCs/>
        </w:rPr>
      </w:pPr>
      <w:r w:rsidRPr="004D2F9F">
        <w:rPr>
          <w:b/>
          <w:bCs/>
        </w:rPr>
        <w:t>12. РЕКВИЗИТЫ И ПОДПИСИ СТОРОН</w:t>
      </w:r>
    </w:p>
    <w:p w14:paraId="6FBA6DAB" w14:textId="77777777" w:rsidR="00F42345" w:rsidRPr="004D2F9F" w:rsidRDefault="00F42345" w:rsidP="007D6AF2">
      <w:pPr>
        <w:ind w:firstLine="708"/>
        <w:jc w:val="center"/>
        <w:rPr>
          <w:b/>
          <w:bCs/>
        </w:rPr>
      </w:pPr>
    </w:p>
    <w:tbl>
      <w:tblPr>
        <w:tblW w:w="10456" w:type="dxa"/>
        <w:tblLayout w:type="fixed"/>
        <w:tblLook w:val="0000" w:firstRow="0" w:lastRow="0" w:firstColumn="0" w:lastColumn="0" w:noHBand="0" w:noVBand="0"/>
      </w:tblPr>
      <w:tblGrid>
        <w:gridCol w:w="5211"/>
        <w:gridCol w:w="5245"/>
      </w:tblGrid>
      <w:tr w:rsidR="00AD3896" w:rsidRPr="004D2F9F" w14:paraId="0EB362D1" w14:textId="77777777" w:rsidTr="00AD3896">
        <w:tc>
          <w:tcPr>
            <w:tcW w:w="5211" w:type="dxa"/>
            <w:shd w:val="clear" w:color="auto" w:fill="auto"/>
          </w:tcPr>
          <w:p w14:paraId="5E0E2218" w14:textId="77777777" w:rsidR="00AD3896" w:rsidRPr="004D2F9F" w:rsidRDefault="00AD3896" w:rsidP="00AD3896">
            <w:pPr>
              <w:snapToGrid w:val="0"/>
              <w:jc w:val="center"/>
              <w:rPr>
                <w:b/>
              </w:rPr>
            </w:pPr>
            <w:r w:rsidRPr="004D2F9F">
              <w:rPr>
                <w:b/>
                <w:bCs/>
              </w:rPr>
              <w:t>Заказчик</w:t>
            </w:r>
            <w:r w:rsidRPr="004D2F9F">
              <w:rPr>
                <w:b/>
              </w:rPr>
              <w:t>:</w:t>
            </w:r>
          </w:p>
          <w:p w14:paraId="5F3EDEFD" w14:textId="77777777" w:rsidR="00AD3896" w:rsidRPr="004D2F9F" w:rsidRDefault="00AD3896" w:rsidP="00AD3896">
            <w:pPr>
              <w:rPr>
                <w:b/>
              </w:rPr>
            </w:pPr>
            <w:r w:rsidRPr="004D2F9F">
              <w:rPr>
                <w:b/>
                <w:bCs/>
                <w:kern w:val="1"/>
                <w:lang w:eastAsia="hi-IN" w:bidi="hi-IN"/>
              </w:rPr>
              <w:t>Федеральное государственное бюджетное учреждение «Федеральный центр охраны здоровья животных» (</w:t>
            </w:r>
            <w:r w:rsidRPr="004D2F9F">
              <w:rPr>
                <w:b/>
              </w:rPr>
              <w:t>ФГБУ «ВНИИЗЖ»)</w:t>
            </w:r>
          </w:p>
          <w:p w14:paraId="09FD7BCF" w14:textId="77777777" w:rsidR="00AD3896" w:rsidRPr="004D2F9F" w:rsidRDefault="00AD3896" w:rsidP="00AD3896">
            <w:pPr>
              <w:rPr>
                <w:b/>
              </w:rPr>
            </w:pPr>
          </w:p>
          <w:p w14:paraId="0C73D79B" w14:textId="77777777" w:rsidR="00AD3896" w:rsidRPr="004D2F9F" w:rsidRDefault="00AD3896" w:rsidP="00AD3896">
            <w:pPr>
              <w:shd w:val="clear" w:color="auto" w:fill="FFFFFF"/>
              <w:suppressAutoHyphens/>
            </w:pPr>
            <w:r w:rsidRPr="004D2F9F">
              <w:t xml:space="preserve">Юридический адрес: 600901, область Владимирская, город Владимир, микрорайон Юрьевец, </w:t>
            </w:r>
          </w:p>
          <w:p w14:paraId="5C837D41" w14:textId="3B998AEF" w:rsidR="00AD3896" w:rsidRPr="004D2F9F" w:rsidRDefault="00AD3896" w:rsidP="00AD3896">
            <w:pPr>
              <w:shd w:val="clear" w:color="auto" w:fill="FFFFFF"/>
              <w:suppressAutoHyphens/>
            </w:pPr>
            <w:r w:rsidRPr="004D2F9F">
              <w:t>ул. Гвардейская, д.6</w:t>
            </w:r>
          </w:p>
          <w:p w14:paraId="3B690446" w14:textId="77777777" w:rsidR="00AD3896" w:rsidRPr="004D2F9F" w:rsidRDefault="00AD3896" w:rsidP="00AD3896">
            <w:pPr>
              <w:shd w:val="clear" w:color="auto" w:fill="FFFFFF"/>
              <w:suppressAutoHyphens/>
            </w:pPr>
            <w:r w:rsidRPr="004D2F9F">
              <w:t>ИНН 3327100048</w:t>
            </w:r>
          </w:p>
          <w:p w14:paraId="46D5CD37" w14:textId="77777777" w:rsidR="00AD3896" w:rsidRPr="004D2F9F" w:rsidRDefault="00AD3896" w:rsidP="00AD3896">
            <w:pPr>
              <w:shd w:val="clear" w:color="auto" w:fill="FFFFFF"/>
              <w:suppressAutoHyphens/>
            </w:pPr>
            <w:r w:rsidRPr="004D2F9F">
              <w:t>КПП 332701001</w:t>
            </w:r>
          </w:p>
          <w:p w14:paraId="132EA461" w14:textId="77777777" w:rsidR="00AD3896" w:rsidRPr="004D2F9F" w:rsidRDefault="00AD3896" w:rsidP="00AD3896">
            <w:pPr>
              <w:shd w:val="clear" w:color="auto" w:fill="FFFFFF"/>
              <w:suppressAutoHyphens/>
            </w:pPr>
            <w:r w:rsidRPr="004D2F9F">
              <w:t>ОКТМО 17701000</w:t>
            </w:r>
          </w:p>
          <w:p w14:paraId="7F64D834" w14:textId="77777777" w:rsidR="00AD3896" w:rsidRPr="004D2F9F" w:rsidRDefault="00AD3896" w:rsidP="00AD3896">
            <w:pPr>
              <w:shd w:val="clear" w:color="auto" w:fill="FFFFFF"/>
              <w:suppressAutoHyphens/>
            </w:pPr>
            <w:r w:rsidRPr="004D2F9F">
              <w:t>ОКПО 00495527</w:t>
            </w:r>
          </w:p>
          <w:p w14:paraId="5AC74138" w14:textId="77777777" w:rsidR="00AD3896" w:rsidRPr="004D2F9F" w:rsidRDefault="00AD3896" w:rsidP="00AD3896">
            <w:pPr>
              <w:shd w:val="clear" w:color="auto" w:fill="FFFFFF"/>
              <w:suppressAutoHyphens/>
            </w:pPr>
            <w:r w:rsidRPr="004D2F9F">
              <w:t>ОКВЭД 72.19</w:t>
            </w:r>
          </w:p>
          <w:p w14:paraId="291DE4C6" w14:textId="77777777" w:rsidR="00AD3896" w:rsidRPr="004D2F9F" w:rsidRDefault="00AD3896" w:rsidP="00AD3896">
            <w:pPr>
              <w:shd w:val="clear" w:color="auto" w:fill="FFFFFF"/>
              <w:suppressAutoHyphens/>
            </w:pPr>
            <w:r w:rsidRPr="004D2F9F">
              <w:t>ОГРН 1023301283720</w:t>
            </w:r>
          </w:p>
          <w:p w14:paraId="7ADE5B30" w14:textId="77777777" w:rsidR="00AD3896" w:rsidRPr="004D2F9F" w:rsidRDefault="00AD3896" w:rsidP="00AD3896">
            <w:pPr>
              <w:shd w:val="clear" w:color="auto" w:fill="FFFFFF"/>
              <w:suppressAutoHyphens/>
            </w:pPr>
            <w:r w:rsidRPr="004D2F9F">
              <w:t>тел./ факс: +7(4922)26-15-51</w:t>
            </w:r>
          </w:p>
          <w:p w14:paraId="3F5D49C8" w14:textId="77777777" w:rsidR="00AD3896" w:rsidRPr="004D2F9F" w:rsidRDefault="00AD3896" w:rsidP="00AD3896">
            <w:pPr>
              <w:shd w:val="clear" w:color="auto" w:fill="FFFFFF"/>
              <w:suppressAutoHyphens/>
            </w:pPr>
            <w:r w:rsidRPr="004D2F9F">
              <w:t>https://www.arriah.ru/</w:t>
            </w:r>
          </w:p>
          <w:p w14:paraId="7CE2058C" w14:textId="2D753661" w:rsidR="00AD3896" w:rsidRPr="004D2F9F" w:rsidRDefault="00AD3896" w:rsidP="00AD3896">
            <w:pPr>
              <w:shd w:val="clear" w:color="auto" w:fill="FFFFFF"/>
              <w:suppressAutoHyphens/>
            </w:pPr>
            <w:r w:rsidRPr="004D2F9F">
              <w:t>Адрес электронной почты: msk-zakupki_arriah@ARRIAH.RU</w:t>
            </w:r>
          </w:p>
          <w:p w14:paraId="03542FC0" w14:textId="77777777" w:rsidR="00454C2C" w:rsidRPr="004D2F9F" w:rsidRDefault="009746F6" w:rsidP="00B173F8">
            <w:pPr>
              <w:rPr>
                <w:color w:val="0C0D0E"/>
                <w:spacing w:val="2"/>
                <w:shd w:val="clear" w:color="auto" w:fill="FFFFFF"/>
              </w:rPr>
            </w:pPr>
            <w:r w:rsidRPr="004D2F9F">
              <w:rPr>
                <w:color w:val="0C0D0E"/>
                <w:spacing w:val="2"/>
                <w:shd w:val="clear" w:color="auto" w:fill="FFFFFF"/>
              </w:rPr>
              <w:t xml:space="preserve">Наименование получателя: </w:t>
            </w:r>
            <w:r w:rsidR="00454C2C" w:rsidRPr="004D2F9F">
              <w:rPr>
                <w:color w:val="0C0D0E"/>
                <w:spacing w:val="2"/>
                <w:shd w:val="clear" w:color="auto" w:fill="FFFFFF"/>
              </w:rPr>
              <w:t xml:space="preserve">УФК по Нижегородской области (ФГБУ «ВНИИЗЖ», л/с </w:t>
            </w:r>
            <w:r w:rsidR="00454C2C" w:rsidRPr="004D2F9F">
              <w:rPr>
                <w:rStyle w:val="bold"/>
                <w:color w:val="0C0D0E"/>
                <w:spacing w:val="2"/>
                <w:shd w:val="clear" w:color="auto" w:fill="FFFFFF"/>
              </w:rPr>
              <w:t>20286U93150</w:t>
            </w:r>
            <w:r w:rsidR="00454C2C" w:rsidRPr="004D2F9F">
              <w:rPr>
                <w:color w:val="0C0D0E"/>
                <w:spacing w:val="2"/>
                <w:shd w:val="clear" w:color="auto" w:fill="FFFFFF"/>
              </w:rPr>
              <w:t xml:space="preserve">) </w:t>
            </w:r>
          </w:p>
          <w:p w14:paraId="739DF920" w14:textId="77777777" w:rsidR="00454C2C" w:rsidRPr="004D2F9F" w:rsidRDefault="00454C2C" w:rsidP="00B173F8">
            <w:pPr>
              <w:rPr>
                <w:color w:val="0C0D0E"/>
                <w:spacing w:val="2"/>
                <w:shd w:val="clear" w:color="auto" w:fill="FFFFFF"/>
              </w:rPr>
            </w:pPr>
            <w:r w:rsidRPr="004D2F9F">
              <w:rPr>
                <w:color w:val="0C0D0E"/>
                <w:spacing w:val="2"/>
                <w:shd w:val="clear" w:color="auto" w:fill="FFFFFF"/>
              </w:rPr>
              <w:t xml:space="preserve">КС (казначейский счет): 03214643000000013236 </w:t>
            </w:r>
          </w:p>
          <w:p w14:paraId="40C5D7AA" w14:textId="77777777" w:rsidR="00454C2C" w:rsidRPr="004D2F9F" w:rsidRDefault="00454C2C" w:rsidP="00B173F8">
            <w:pPr>
              <w:rPr>
                <w:color w:val="0C0D0E"/>
                <w:spacing w:val="2"/>
                <w:shd w:val="clear" w:color="auto" w:fill="FFFFFF"/>
              </w:rPr>
            </w:pPr>
            <w:r w:rsidRPr="004D2F9F">
              <w:rPr>
                <w:color w:val="0C0D0E"/>
                <w:spacing w:val="2"/>
                <w:shd w:val="clear" w:color="auto" w:fill="FFFFFF"/>
              </w:rPr>
              <w:lastRenderedPageBreak/>
              <w:t xml:space="preserve">ЕКС (единый казначейский счет): 40102810745370000024 </w:t>
            </w:r>
          </w:p>
          <w:p w14:paraId="64117BC5" w14:textId="0E6B2DB9" w:rsidR="00454C2C" w:rsidRPr="004D2F9F" w:rsidRDefault="00454C2C" w:rsidP="00B173F8">
            <w:pPr>
              <w:rPr>
                <w:color w:val="0C0D0E"/>
                <w:spacing w:val="2"/>
                <w:shd w:val="clear" w:color="auto" w:fill="FFFFFF"/>
              </w:rPr>
            </w:pPr>
            <w:r w:rsidRPr="004D2F9F">
              <w:rPr>
                <w:color w:val="0C0D0E"/>
                <w:spacing w:val="2"/>
                <w:shd w:val="clear" w:color="auto" w:fill="FFFFFF"/>
              </w:rPr>
              <w:t xml:space="preserve">БИК банка: 012202102 </w:t>
            </w:r>
          </w:p>
          <w:p w14:paraId="218480FA" w14:textId="65A0C77A" w:rsidR="00B173F8" w:rsidRPr="004D2F9F" w:rsidRDefault="00454C2C" w:rsidP="00B173F8">
            <w:r w:rsidRPr="004D2F9F">
              <w:rPr>
                <w:color w:val="0C0D0E"/>
                <w:spacing w:val="2"/>
                <w:shd w:val="clear" w:color="auto" w:fill="FFFFFF"/>
              </w:rPr>
              <w:t>Наименование банка: ОКЦ № 1 ВВГУ Банка России//УФК по Нижегородской области, г Нижний Новгород</w:t>
            </w:r>
          </w:p>
          <w:p w14:paraId="2A163FA2" w14:textId="77777777" w:rsidR="00AD3896" w:rsidRPr="004D2F9F" w:rsidRDefault="00AD3896" w:rsidP="00AD3896"/>
          <w:p w14:paraId="72309C8D" w14:textId="3D945A67" w:rsidR="00AD3896" w:rsidRDefault="00AD3896" w:rsidP="00AD3896">
            <w:r w:rsidRPr="004D2F9F">
              <w:t>Заместитель директора</w:t>
            </w:r>
          </w:p>
          <w:p w14:paraId="7F5CEA78" w14:textId="77777777" w:rsidR="004D2F9F" w:rsidRPr="004D2F9F" w:rsidRDefault="004D2F9F" w:rsidP="00AD3896"/>
          <w:p w14:paraId="4DF2B154" w14:textId="09B8FE53" w:rsidR="00AD3896" w:rsidRPr="004D2F9F" w:rsidRDefault="00AD3896" w:rsidP="00AD3896">
            <w:r w:rsidRPr="004D2F9F">
              <w:rPr>
                <w:bCs/>
              </w:rPr>
              <w:t>___________________</w:t>
            </w:r>
            <w:r w:rsidRPr="004D2F9F">
              <w:t>/</w:t>
            </w:r>
          </w:p>
          <w:p w14:paraId="7289B0C4" w14:textId="190177F1" w:rsidR="00AD3896" w:rsidRPr="004D2F9F" w:rsidRDefault="00AD3896" w:rsidP="00AD3896"/>
        </w:tc>
        <w:tc>
          <w:tcPr>
            <w:tcW w:w="5245" w:type="dxa"/>
          </w:tcPr>
          <w:p w14:paraId="06B35CAC" w14:textId="77777777" w:rsidR="00304951" w:rsidRPr="004D2F9F" w:rsidRDefault="00304951" w:rsidP="00304951">
            <w:pPr>
              <w:snapToGrid w:val="0"/>
              <w:jc w:val="center"/>
              <w:rPr>
                <w:b/>
              </w:rPr>
            </w:pPr>
            <w:r w:rsidRPr="004D2F9F">
              <w:rPr>
                <w:b/>
                <w:bCs/>
                <w:spacing w:val="-6"/>
                <w:kern w:val="2"/>
                <w:lang w:eastAsia="hi-IN" w:bidi="hi-IN"/>
              </w:rPr>
              <w:lastRenderedPageBreak/>
              <w:t>Поставщик:</w:t>
            </w:r>
          </w:p>
          <w:p w14:paraId="01568F3B" w14:textId="77777777" w:rsidR="00304951" w:rsidRPr="004D2F9F" w:rsidRDefault="00304951" w:rsidP="00304951">
            <w:pPr>
              <w:rPr>
                <w:b/>
              </w:rPr>
            </w:pPr>
          </w:p>
          <w:p w14:paraId="165B0ACD" w14:textId="77777777" w:rsidR="00304951" w:rsidRPr="004D2F9F" w:rsidRDefault="00304951" w:rsidP="00304951"/>
          <w:p w14:paraId="3DBA288C" w14:textId="77777777" w:rsidR="00304951" w:rsidRPr="004D2F9F" w:rsidRDefault="00304951" w:rsidP="00304951"/>
          <w:p w14:paraId="29B2670A" w14:textId="21FF9D78" w:rsidR="00304951" w:rsidRPr="004D2F9F" w:rsidRDefault="00304951" w:rsidP="00304951"/>
          <w:p w14:paraId="6648B645" w14:textId="0E855F51" w:rsidR="00304951" w:rsidRPr="004D2F9F" w:rsidRDefault="00304951" w:rsidP="00304951"/>
          <w:p w14:paraId="2DA66FA2" w14:textId="65155F15" w:rsidR="00304951" w:rsidRPr="004D2F9F" w:rsidRDefault="00304951" w:rsidP="00304951"/>
          <w:p w14:paraId="7FEDA289" w14:textId="5A814FEA" w:rsidR="00304951" w:rsidRPr="004D2F9F" w:rsidRDefault="00304951" w:rsidP="00304951"/>
          <w:p w14:paraId="2DE39E73" w14:textId="10425E79" w:rsidR="00304951" w:rsidRPr="004D2F9F" w:rsidRDefault="00304951" w:rsidP="00304951"/>
          <w:p w14:paraId="5D2F0060" w14:textId="6F2E5A75" w:rsidR="00304951" w:rsidRPr="004D2F9F" w:rsidRDefault="00304951" w:rsidP="00304951"/>
          <w:p w14:paraId="3C27BEDA" w14:textId="4808999E" w:rsidR="00304951" w:rsidRPr="004D2F9F" w:rsidRDefault="00304951" w:rsidP="00304951"/>
          <w:p w14:paraId="0CFA19D8" w14:textId="71BE25F8" w:rsidR="00C773B9" w:rsidRPr="004D2F9F" w:rsidRDefault="00C773B9" w:rsidP="00304951"/>
          <w:p w14:paraId="26C38545" w14:textId="77777777" w:rsidR="00C773B9" w:rsidRPr="004D2F9F" w:rsidRDefault="00C773B9" w:rsidP="00304951"/>
          <w:p w14:paraId="11C11F15" w14:textId="77777777" w:rsidR="00304951" w:rsidRPr="004D2F9F" w:rsidRDefault="00304951" w:rsidP="00304951">
            <w:pPr>
              <w:jc w:val="both"/>
            </w:pPr>
          </w:p>
          <w:p w14:paraId="38D21AC2" w14:textId="2F7390AF" w:rsidR="00304951" w:rsidRDefault="00304951" w:rsidP="00304951">
            <w:pPr>
              <w:jc w:val="both"/>
            </w:pPr>
          </w:p>
          <w:p w14:paraId="7F82668F" w14:textId="48A565BF" w:rsidR="004D2F9F" w:rsidRDefault="004D2F9F" w:rsidP="00304951">
            <w:pPr>
              <w:jc w:val="both"/>
            </w:pPr>
          </w:p>
          <w:p w14:paraId="0C3D3C83" w14:textId="24472530" w:rsidR="004D2F9F" w:rsidRDefault="004D2F9F" w:rsidP="00304951">
            <w:pPr>
              <w:jc w:val="both"/>
            </w:pPr>
          </w:p>
          <w:p w14:paraId="586A73BC" w14:textId="06E6D036" w:rsidR="004D2F9F" w:rsidRDefault="004D2F9F" w:rsidP="00304951">
            <w:pPr>
              <w:jc w:val="both"/>
            </w:pPr>
          </w:p>
          <w:p w14:paraId="5FCE6415" w14:textId="0BE269E0" w:rsidR="004D2F9F" w:rsidRDefault="004D2F9F" w:rsidP="00304951">
            <w:pPr>
              <w:jc w:val="both"/>
            </w:pPr>
          </w:p>
          <w:p w14:paraId="08046D9A" w14:textId="2CED5B67" w:rsidR="004D2F9F" w:rsidRDefault="004D2F9F" w:rsidP="00304951">
            <w:pPr>
              <w:jc w:val="both"/>
            </w:pPr>
          </w:p>
          <w:p w14:paraId="28D84993" w14:textId="0C8B4700" w:rsidR="004D2F9F" w:rsidRDefault="004D2F9F" w:rsidP="00304951">
            <w:pPr>
              <w:jc w:val="both"/>
            </w:pPr>
          </w:p>
          <w:p w14:paraId="562F8020" w14:textId="77531D25" w:rsidR="004D2F9F" w:rsidRDefault="004D2F9F" w:rsidP="00304951">
            <w:pPr>
              <w:jc w:val="both"/>
            </w:pPr>
          </w:p>
          <w:p w14:paraId="4A920642" w14:textId="5F06E884" w:rsidR="004D2F9F" w:rsidRDefault="004D2F9F" w:rsidP="00304951">
            <w:pPr>
              <w:jc w:val="both"/>
            </w:pPr>
          </w:p>
          <w:p w14:paraId="2713084A" w14:textId="2031CDC9" w:rsidR="004D2F9F" w:rsidRDefault="004D2F9F" w:rsidP="00304951">
            <w:pPr>
              <w:jc w:val="both"/>
            </w:pPr>
          </w:p>
          <w:p w14:paraId="31B055C3" w14:textId="54D6E717" w:rsidR="004D2F9F" w:rsidRDefault="004D2F9F" w:rsidP="00304951">
            <w:pPr>
              <w:jc w:val="both"/>
            </w:pPr>
          </w:p>
          <w:p w14:paraId="536C419C" w14:textId="7B1DD8DB" w:rsidR="004D2F9F" w:rsidRDefault="004D2F9F" w:rsidP="00304951">
            <w:pPr>
              <w:jc w:val="both"/>
            </w:pPr>
          </w:p>
          <w:p w14:paraId="43154BEF" w14:textId="230EEBC3" w:rsidR="004D2F9F" w:rsidRDefault="004D2F9F" w:rsidP="00304951">
            <w:pPr>
              <w:jc w:val="both"/>
            </w:pPr>
          </w:p>
          <w:p w14:paraId="0E776CD0" w14:textId="16961A4B" w:rsidR="004D2F9F" w:rsidRDefault="004D2F9F" w:rsidP="00304951">
            <w:pPr>
              <w:jc w:val="both"/>
            </w:pPr>
          </w:p>
          <w:p w14:paraId="177B619A" w14:textId="735C06D1" w:rsidR="004D2F9F" w:rsidRDefault="004D2F9F" w:rsidP="00304951">
            <w:pPr>
              <w:jc w:val="both"/>
            </w:pPr>
          </w:p>
          <w:p w14:paraId="2C7E70C5" w14:textId="2A9C019E" w:rsidR="004D2F9F" w:rsidRDefault="004D2F9F" w:rsidP="00304951">
            <w:pPr>
              <w:jc w:val="both"/>
            </w:pPr>
          </w:p>
          <w:p w14:paraId="3DF6E656" w14:textId="43EF4636" w:rsidR="004D2F9F" w:rsidRDefault="004D2F9F" w:rsidP="00304951">
            <w:pPr>
              <w:jc w:val="both"/>
            </w:pPr>
          </w:p>
          <w:p w14:paraId="4D655EB5" w14:textId="44EF1E78" w:rsidR="004D2F9F" w:rsidRDefault="004D2F9F" w:rsidP="00304951">
            <w:pPr>
              <w:jc w:val="both"/>
            </w:pPr>
          </w:p>
          <w:p w14:paraId="2470BDD5" w14:textId="77777777" w:rsidR="004D2F9F" w:rsidRPr="004D2F9F" w:rsidRDefault="004D2F9F" w:rsidP="00304951">
            <w:pPr>
              <w:jc w:val="both"/>
            </w:pPr>
          </w:p>
          <w:p w14:paraId="5D8D7ACE" w14:textId="044D7CD4" w:rsidR="00AD3896" w:rsidRPr="004D2F9F" w:rsidRDefault="00304951" w:rsidP="00304951">
            <w:pPr>
              <w:spacing w:line="254" w:lineRule="auto"/>
            </w:pPr>
            <w:r w:rsidRPr="004D2F9F">
              <w:t>___________________ /</w:t>
            </w:r>
            <w:r w:rsidR="004D2F9F">
              <w:t>_________</w:t>
            </w:r>
            <w:r w:rsidRPr="004D2F9F">
              <w:t>/</w:t>
            </w:r>
          </w:p>
          <w:p w14:paraId="1426D892" w14:textId="2BBA91AE" w:rsidR="00304951" w:rsidRPr="004D2F9F" w:rsidRDefault="00304951" w:rsidP="00304951">
            <w:pPr>
              <w:spacing w:line="254" w:lineRule="auto"/>
              <w:rPr>
                <w:b/>
                <w:lang w:eastAsia="en-US"/>
              </w:rPr>
            </w:pPr>
          </w:p>
        </w:tc>
      </w:tr>
    </w:tbl>
    <w:p w14:paraId="307FCED0" w14:textId="4F95E87B" w:rsidR="000173E8" w:rsidRPr="00A354F1" w:rsidRDefault="00304951" w:rsidP="00276DBC">
      <w:pPr>
        <w:snapToGrid w:val="0"/>
        <w:rPr>
          <w:b/>
          <w:bCs/>
          <w:sz w:val="22"/>
          <w:szCs w:val="22"/>
        </w:rPr>
        <w:sectPr w:rsidR="000173E8" w:rsidRPr="00A354F1" w:rsidSect="000972FB">
          <w:headerReference w:type="even" r:id="rId14"/>
          <w:headerReference w:type="default" r:id="rId15"/>
          <w:footerReference w:type="even" r:id="rId16"/>
          <w:footerReference w:type="default" r:id="rId17"/>
          <w:pgSz w:w="11906" w:h="16838"/>
          <w:pgMar w:top="567" w:right="567" w:bottom="567" w:left="1134" w:header="709" w:footer="709" w:gutter="0"/>
          <w:cols w:space="720"/>
          <w:docGrid w:linePitch="360"/>
        </w:sectPr>
      </w:pPr>
      <w:r>
        <w:rPr>
          <w:b/>
          <w:bCs/>
          <w:sz w:val="22"/>
          <w:szCs w:val="22"/>
        </w:rPr>
        <w:lastRenderedPageBreak/>
        <w:t xml:space="preserve"> </w:t>
      </w:r>
    </w:p>
    <w:p w14:paraId="6A9B9DD3" w14:textId="6A6E4123" w:rsidR="00537412" w:rsidRPr="00A354F1" w:rsidRDefault="00537412" w:rsidP="00276DBC">
      <w:pPr>
        <w:tabs>
          <w:tab w:val="left" w:pos="9781"/>
        </w:tabs>
        <w:ind w:right="-2" w:firstLine="6663"/>
        <w:rPr>
          <w:sz w:val="22"/>
          <w:szCs w:val="22"/>
        </w:rPr>
      </w:pPr>
      <w:r w:rsidRPr="00A354F1">
        <w:rPr>
          <w:sz w:val="22"/>
          <w:szCs w:val="22"/>
        </w:rPr>
        <w:lastRenderedPageBreak/>
        <w:t>Приложение № 1</w:t>
      </w:r>
    </w:p>
    <w:p w14:paraId="62B98322" w14:textId="26F6959F" w:rsidR="00276DBC" w:rsidRPr="00A354F1" w:rsidRDefault="00537412" w:rsidP="00276DBC">
      <w:pPr>
        <w:tabs>
          <w:tab w:val="left" w:pos="9781"/>
        </w:tabs>
        <w:ind w:right="-2" w:firstLine="6663"/>
        <w:rPr>
          <w:sz w:val="22"/>
          <w:szCs w:val="22"/>
        </w:rPr>
      </w:pPr>
      <w:r w:rsidRPr="00A354F1">
        <w:rPr>
          <w:sz w:val="22"/>
          <w:szCs w:val="22"/>
        </w:rPr>
        <w:t>к Контракту №</w:t>
      </w:r>
      <w:r w:rsidR="00471142" w:rsidRPr="00471142">
        <w:rPr>
          <w:sz w:val="22"/>
          <w:szCs w:val="22"/>
        </w:rPr>
        <w:t> </w:t>
      </w:r>
      <w:r w:rsidR="00445FB0">
        <w:rPr>
          <w:sz w:val="22"/>
          <w:szCs w:val="22"/>
        </w:rPr>
        <w:t>____________</w:t>
      </w:r>
    </w:p>
    <w:p w14:paraId="33500319" w14:textId="3FF29F66" w:rsidR="00537412" w:rsidRPr="00A354F1" w:rsidRDefault="00AF256F" w:rsidP="00276DBC">
      <w:pPr>
        <w:tabs>
          <w:tab w:val="left" w:pos="9781"/>
        </w:tabs>
        <w:ind w:right="-2" w:firstLine="6663"/>
        <w:rPr>
          <w:sz w:val="22"/>
          <w:szCs w:val="22"/>
        </w:rPr>
      </w:pPr>
      <w:r w:rsidRPr="00A354F1">
        <w:rPr>
          <w:sz w:val="22"/>
          <w:szCs w:val="22"/>
        </w:rPr>
        <w:t>от «</w:t>
      </w:r>
      <w:r w:rsidR="00445FB0">
        <w:rPr>
          <w:sz w:val="22"/>
          <w:szCs w:val="22"/>
        </w:rPr>
        <w:t>____</w:t>
      </w:r>
      <w:r w:rsidRPr="00A354F1">
        <w:rPr>
          <w:sz w:val="22"/>
          <w:szCs w:val="22"/>
        </w:rPr>
        <w:t>»</w:t>
      </w:r>
      <w:r w:rsidR="00A343BF">
        <w:rPr>
          <w:sz w:val="22"/>
          <w:szCs w:val="22"/>
        </w:rPr>
        <w:t xml:space="preserve"> </w:t>
      </w:r>
      <w:r w:rsidR="00445FB0">
        <w:rPr>
          <w:sz w:val="22"/>
          <w:szCs w:val="22"/>
        </w:rPr>
        <w:t>____________</w:t>
      </w:r>
      <w:r w:rsidRPr="00A354F1">
        <w:rPr>
          <w:sz w:val="22"/>
          <w:szCs w:val="22"/>
        </w:rPr>
        <w:t xml:space="preserve"> 202</w:t>
      </w:r>
      <w:r w:rsidR="001D0D2C">
        <w:rPr>
          <w:sz w:val="22"/>
          <w:szCs w:val="22"/>
        </w:rPr>
        <w:t>6</w:t>
      </w:r>
      <w:r w:rsidRPr="00A354F1">
        <w:rPr>
          <w:sz w:val="22"/>
          <w:szCs w:val="22"/>
        </w:rPr>
        <w:t xml:space="preserve"> г</w:t>
      </w:r>
      <w:r w:rsidR="00445FB0">
        <w:rPr>
          <w:sz w:val="22"/>
          <w:szCs w:val="22"/>
        </w:rPr>
        <w:t>ода</w:t>
      </w:r>
    </w:p>
    <w:p w14:paraId="1F93B279" w14:textId="77777777" w:rsidR="00537412" w:rsidRPr="00A354F1" w:rsidRDefault="00537412" w:rsidP="00276DBC">
      <w:pPr>
        <w:tabs>
          <w:tab w:val="left" w:pos="9781"/>
        </w:tabs>
        <w:ind w:firstLine="10773"/>
        <w:rPr>
          <w:b/>
          <w:bCs/>
          <w:sz w:val="22"/>
          <w:szCs w:val="22"/>
        </w:rPr>
      </w:pPr>
    </w:p>
    <w:p w14:paraId="00328C66" w14:textId="77777777" w:rsidR="00537412" w:rsidRPr="00A354F1" w:rsidRDefault="00537412" w:rsidP="007D6AF2">
      <w:pPr>
        <w:jc w:val="center"/>
        <w:outlineLvl w:val="0"/>
        <w:rPr>
          <w:b/>
          <w:bCs/>
          <w:sz w:val="22"/>
          <w:szCs w:val="22"/>
        </w:rPr>
      </w:pPr>
      <w:r w:rsidRPr="00A354F1">
        <w:rPr>
          <w:b/>
          <w:bCs/>
          <w:sz w:val="22"/>
          <w:szCs w:val="22"/>
        </w:rPr>
        <w:t>СПЕЦИФИКАЦИЯ</w:t>
      </w:r>
    </w:p>
    <w:p w14:paraId="2E40E0A0" w14:textId="77777777" w:rsidR="00537412" w:rsidRPr="00A354F1" w:rsidRDefault="00537412" w:rsidP="007D6AF2">
      <w:pPr>
        <w:jc w:val="both"/>
        <w:outlineLvl w:val="0"/>
        <w:rPr>
          <w:b/>
          <w:bCs/>
          <w:sz w:val="22"/>
          <w:szCs w:val="22"/>
        </w:rPr>
      </w:pPr>
    </w:p>
    <w:p w14:paraId="4E3DDE57" w14:textId="5081D58A" w:rsidR="000506C3" w:rsidRDefault="00C86065" w:rsidP="007D6AF2">
      <w:pPr>
        <w:ind w:right="423"/>
        <w:jc w:val="both"/>
        <w:rPr>
          <w:rFonts w:eastAsia="Calibri"/>
          <w:bCs/>
          <w:sz w:val="22"/>
          <w:szCs w:val="22"/>
          <w:lang w:eastAsia="en-US"/>
        </w:rPr>
      </w:pPr>
      <w:r w:rsidRPr="00A354F1">
        <w:rPr>
          <w:b/>
          <w:bCs/>
          <w:sz w:val="22"/>
          <w:szCs w:val="22"/>
        </w:rPr>
        <w:t xml:space="preserve">1. Наименование поставляемых Товаров: </w:t>
      </w:r>
      <w:r w:rsidR="000F6FE7" w:rsidRPr="00A354F1">
        <w:rPr>
          <w:bCs/>
          <w:sz w:val="22"/>
          <w:szCs w:val="22"/>
        </w:rPr>
        <w:t>п</w:t>
      </w:r>
      <w:r w:rsidR="000F6FE7" w:rsidRPr="00A354F1">
        <w:rPr>
          <w:sz w:val="22"/>
          <w:szCs w:val="22"/>
        </w:rPr>
        <w:t xml:space="preserve">оставка </w:t>
      </w:r>
      <w:r w:rsidR="00304951" w:rsidRPr="0092078C">
        <w:rPr>
          <w:sz w:val="22"/>
          <w:szCs w:val="22"/>
        </w:rPr>
        <w:t>реагентов и реактивов</w:t>
      </w:r>
      <w:r w:rsidR="000506C3">
        <w:rPr>
          <w:sz w:val="22"/>
          <w:szCs w:val="22"/>
        </w:rPr>
        <w:t xml:space="preserve"> </w:t>
      </w:r>
      <w:r w:rsidR="000506C3" w:rsidRPr="00BB2694">
        <w:rPr>
          <w:rFonts w:eastAsia="Calibri"/>
          <w:sz w:val="22"/>
          <w:szCs w:val="22"/>
          <w:lang w:eastAsia="en-US"/>
        </w:rPr>
        <w:t>для осуществления лабораторных исследований</w:t>
      </w:r>
      <w:r w:rsidR="000506C3" w:rsidRPr="00BB2694">
        <w:rPr>
          <w:rFonts w:eastAsia="Calibri"/>
          <w:bCs/>
          <w:sz w:val="22"/>
          <w:szCs w:val="22"/>
          <w:lang w:eastAsia="en-US"/>
        </w:rPr>
        <w:t xml:space="preserve"> </w:t>
      </w:r>
    </w:p>
    <w:p w14:paraId="41C7B23C" w14:textId="755EA7B1" w:rsidR="00C86065" w:rsidRDefault="00C86065" w:rsidP="007D6AF2">
      <w:pPr>
        <w:ind w:right="423"/>
        <w:jc w:val="both"/>
        <w:rPr>
          <w:sz w:val="22"/>
          <w:szCs w:val="22"/>
        </w:rPr>
      </w:pPr>
      <w:r w:rsidRPr="00A354F1">
        <w:rPr>
          <w:b/>
          <w:bCs/>
          <w:sz w:val="22"/>
          <w:szCs w:val="22"/>
        </w:rPr>
        <w:t xml:space="preserve">2. Количество поставляемых Товаров: </w:t>
      </w:r>
      <w:r w:rsidRPr="00A354F1">
        <w:rPr>
          <w:sz w:val="22"/>
          <w:szCs w:val="22"/>
        </w:rPr>
        <w:t>в соответствии с таблицей 1.</w:t>
      </w:r>
    </w:p>
    <w:p w14:paraId="4B542FB4" w14:textId="77777777" w:rsidR="00DE37D9" w:rsidRDefault="00DE37D9" w:rsidP="007D6AF2">
      <w:pPr>
        <w:ind w:right="423"/>
        <w:jc w:val="both"/>
        <w:rPr>
          <w:sz w:val="22"/>
          <w:szCs w:val="22"/>
        </w:rPr>
      </w:pPr>
    </w:p>
    <w:tbl>
      <w:tblPr>
        <w:tblW w:w="10210" w:type="dxa"/>
        <w:tblInd w:w="30" w:type="dxa"/>
        <w:tblLayout w:type="fixed"/>
        <w:tblCellMar>
          <w:left w:w="30" w:type="dxa"/>
          <w:right w:w="0" w:type="dxa"/>
        </w:tblCellMar>
        <w:tblLook w:val="04A0" w:firstRow="1" w:lastRow="0" w:firstColumn="1" w:lastColumn="0" w:noHBand="0" w:noVBand="1"/>
      </w:tblPr>
      <w:tblGrid>
        <w:gridCol w:w="425"/>
        <w:gridCol w:w="2727"/>
        <w:gridCol w:w="12"/>
        <w:gridCol w:w="600"/>
        <w:gridCol w:w="13"/>
        <w:gridCol w:w="1105"/>
        <w:gridCol w:w="873"/>
        <w:gridCol w:w="700"/>
        <w:gridCol w:w="9"/>
        <w:gridCol w:w="1248"/>
        <w:gridCol w:w="20"/>
        <w:gridCol w:w="1241"/>
        <w:gridCol w:w="27"/>
        <w:gridCol w:w="1210"/>
      </w:tblGrid>
      <w:tr w:rsidR="00304951" w:rsidRPr="007A79C8" w14:paraId="73A3B909" w14:textId="77777777" w:rsidTr="007A79C8">
        <w:trPr>
          <w:trHeight w:val="285"/>
        </w:trPr>
        <w:tc>
          <w:tcPr>
            <w:tcW w:w="425" w:type="dxa"/>
            <w:tcBorders>
              <w:top w:val="single" w:sz="4" w:space="0" w:color="000000"/>
              <w:left w:val="single" w:sz="4" w:space="0" w:color="000000"/>
              <w:bottom w:val="single" w:sz="4" w:space="0" w:color="000000"/>
              <w:right w:val="nil"/>
            </w:tcBorders>
            <w:vAlign w:val="center"/>
            <w:hideMark/>
          </w:tcPr>
          <w:p w14:paraId="4835629C" w14:textId="77777777" w:rsidR="00304951" w:rsidRPr="007A79C8" w:rsidRDefault="00304951">
            <w:pPr>
              <w:jc w:val="center"/>
              <w:rPr>
                <w:b/>
                <w:bCs/>
                <w:sz w:val="21"/>
                <w:szCs w:val="21"/>
              </w:rPr>
            </w:pPr>
            <w:r w:rsidRPr="007A79C8">
              <w:rPr>
                <w:b/>
                <w:bCs/>
                <w:sz w:val="21"/>
                <w:szCs w:val="21"/>
              </w:rPr>
              <w:t>№</w:t>
            </w:r>
          </w:p>
        </w:tc>
        <w:tc>
          <w:tcPr>
            <w:tcW w:w="2739" w:type="dxa"/>
            <w:gridSpan w:val="2"/>
            <w:tcBorders>
              <w:top w:val="single" w:sz="4" w:space="0" w:color="000000"/>
              <w:left w:val="single" w:sz="4" w:space="0" w:color="000000"/>
              <w:bottom w:val="single" w:sz="4" w:space="0" w:color="000000"/>
              <w:right w:val="nil"/>
            </w:tcBorders>
            <w:vAlign w:val="center"/>
            <w:hideMark/>
          </w:tcPr>
          <w:p w14:paraId="4314C60D" w14:textId="77777777" w:rsidR="00304951" w:rsidRPr="007A79C8" w:rsidRDefault="00304951">
            <w:pPr>
              <w:jc w:val="center"/>
              <w:rPr>
                <w:b/>
                <w:bCs/>
                <w:sz w:val="21"/>
                <w:szCs w:val="21"/>
              </w:rPr>
            </w:pPr>
            <w:r w:rsidRPr="007A79C8">
              <w:rPr>
                <w:b/>
                <w:bCs/>
                <w:sz w:val="21"/>
                <w:szCs w:val="21"/>
              </w:rPr>
              <w:t>Товар (Услуга)</w:t>
            </w:r>
          </w:p>
        </w:tc>
        <w:tc>
          <w:tcPr>
            <w:tcW w:w="613" w:type="dxa"/>
            <w:gridSpan w:val="2"/>
            <w:tcBorders>
              <w:top w:val="single" w:sz="4" w:space="0" w:color="000000"/>
              <w:left w:val="single" w:sz="4" w:space="0" w:color="000000"/>
              <w:bottom w:val="single" w:sz="4" w:space="0" w:color="000000"/>
              <w:right w:val="nil"/>
            </w:tcBorders>
            <w:vAlign w:val="center"/>
            <w:hideMark/>
          </w:tcPr>
          <w:p w14:paraId="0EFEB03A" w14:textId="77777777" w:rsidR="00304951" w:rsidRPr="007A79C8" w:rsidRDefault="00304951">
            <w:pPr>
              <w:jc w:val="center"/>
              <w:rPr>
                <w:b/>
                <w:bCs/>
                <w:sz w:val="21"/>
                <w:szCs w:val="21"/>
              </w:rPr>
            </w:pPr>
            <w:r w:rsidRPr="007A79C8">
              <w:rPr>
                <w:b/>
                <w:bCs/>
                <w:sz w:val="21"/>
                <w:szCs w:val="21"/>
              </w:rPr>
              <w:t>Код</w:t>
            </w:r>
          </w:p>
        </w:tc>
        <w:tc>
          <w:tcPr>
            <w:tcW w:w="1105" w:type="dxa"/>
            <w:tcBorders>
              <w:top w:val="single" w:sz="4" w:space="0" w:color="000000"/>
              <w:left w:val="single" w:sz="4" w:space="0" w:color="000000"/>
              <w:bottom w:val="single" w:sz="4" w:space="0" w:color="000000"/>
              <w:right w:val="nil"/>
            </w:tcBorders>
            <w:vAlign w:val="center"/>
            <w:hideMark/>
          </w:tcPr>
          <w:p w14:paraId="5BBB49D4" w14:textId="77777777" w:rsidR="00304951" w:rsidRPr="007A79C8" w:rsidRDefault="00304951">
            <w:pPr>
              <w:jc w:val="center"/>
              <w:rPr>
                <w:b/>
                <w:bCs/>
                <w:sz w:val="21"/>
                <w:szCs w:val="21"/>
              </w:rPr>
            </w:pPr>
            <w:r w:rsidRPr="007A79C8">
              <w:rPr>
                <w:b/>
                <w:bCs/>
                <w:sz w:val="21"/>
                <w:szCs w:val="21"/>
              </w:rPr>
              <w:t xml:space="preserve">Страна </w:t>
            </w:r>
            <w:proofErr w:type="spellStart"/>
            <w:proofErr w:type="gramStart"/>
            <w:r w:rsidRPr="007A79C8">
              <w:rPr>
                <w:b/>
                <w:bCs/>
                <w:sz w:val="21"/>
                <w:szCs w:val="21"/>
                <w:lang w:val="en-US"/>
              </w:rPr>
              <w:t>проис-хождения</w:t>
            </w:r>
            <w:proofErr w:type="spellEnd"/>
            <w:proofErr w:type="gramEnd"/>
          </w:p>
        </w:tc>
        <w:tc>
          <w:tcPr>
            <w:tcW w:w="873" w:type="dxa"/>
            <w:tcBorders>
              <w:top w:val="single" w:sz="4" w:space="0" w:color="000000"/>
              <w:left w:val="single" w:sz="4" w:space="0" w:color="000000"/>
              <w:bottom w:val="single" w:sz="4" w:space="0" w:color="000000"/>
              <w:right w:val="nil"/>
            </w:tcBorders>
            <w:vAlign w:val="center"/>
            <w:hideMark/>
          </w:tcPr>
          <w:p w14:paraId="3B0C4307" w14:textId="77777777" w:rsidR="00304951" w:rsidRPr="007A79C8" w:rsidRDefault="00304951">
            <w:pPr>
              <w:jc w:val="center"/>
              <w:rPr>
                <w:b/>
                <w:bCs/>
                <w:sz w:val="21"/>
                <w:szCs w:val="21"/>
              </w:rPr>
            </w:pPr>
            <w:r w:rsidRPr="007A79C8">
              <w:rPr>
                <w:b/>
                <w:bCs/>
                <w:sz w:val="21"/>
                <w:szCs w:val="21"/>
              </w:rPr>
              <w:t>Кол-во</w:t>
            </w:r>
          </w:p>
        </w:tc>
        <w:tc>
          <w:tcPr>
            <w:tcW w:w="709" w:type="dxa"/>
            <w:gridSpan w:val="2"/>
            <w:tcBorders>
              <w:top w:val="single" w:sz="4" w:space="0" w:color="000000"/>
              <w:left w:val="single" w:sz="4" w:space="0" w:color="000000"/>
              <w:bottom w:val="single" w:sz="4" w:space="0" w:color="000000"/>
              <w:right w:val="nil"/>
            </w:tcBorders>
            <w:vAlign w:val="center"/>
            <w:hideMark/>
          </w:tcPr>
          <w:p w14:paraId="6074246E" w14:textId="77777777" w:rsidR="00304951" w:rsidRPr="007A79C8" w:rsidRDefault="00304951">
            <w:pPr>
              <w:jc w:val="center"/>
              <w:rPr>
                <w:b/>
                <w:bCs/>
                <w:sz w:val="21"/>
                <w:szCs w:val="21"/>
              </w:rPr>
            </w:pPr>
            <w:r w:rsidRPr="007A79C8">
              <w:rPr>
                <w:b/>
                <w:bCs/>
                <w:sz w:val="21"/>
                <w:szCs w:val="21"/>
              </w:rPr>
              <w:t>Ед. изм.</w:t>
            </w:r>
          </w:p>
        </w:tc>
        <w:tc>
          <w:tcPr>
            <w:tcW w:w="1268" w:type="dxa"/>
            <w:gridSpan w:val="2"/>
            <w:tcBorders>
              <w:top w:val="single" w:sz="4" w:space="0" w:color="000000"/>
              <w:left w:val="single" w:sz="4" w:space="0" w:color="000000"/>
              <w:bottom w:val="single" w:sz="4" w:space="0" w:color="000000"/>
              <w:right w:val="nil"/>
            </w:tcBorders>
            <w:vAlign w:val="center"/>
            <w:hideMark/>
          </w:tcPr>
          <w:p w14:paraId="62A67556" w14:textId="77777777" w:rsidR="00304951" w:rsidRPr="007A79C8" w:rsidRDefault="00304951">
            <w:pPr>
              <w:jc w:val="center"/>
              <w:rPr>
                <w:b/>
                <w:bCs/>
                <w:sz w:val="21"/>
                <w:szCs w:val="21"/>
              </w:rPr>
            </w:pPr>
            <w:r w:rsidRPr="007A79C8">
              <w:rPr>
                <w:b/>
                <w:bCs/>
                <w:sz w:val="21"/>
                <w:szCs w:val="21"/>
              </w:rPr>
              <w:t>Цена с НДС (руб.)</w:t>
            </w:r>
          </w:p>
        </w:tc>
        <w:tc>
          <w:tcPr>
            <w:tcW w:w="1241" w:type="dxa"/>
            <w:tcBorders>
              <w:top w:val="single" w:sz="4" w:space="0" w:color="000000"/>
              <w:left w:val="single" w:sz="4" w:space="0" w:color="000000"/>
              <w:bottom w:val="single" w:sz="4" w:space="0" w:color="000000"/>
              <w:right w:val="nil"/>
            </w:tcBorders>
          </w:tcPr>
          <w:p w14:paraId="26F05B3B" w14:textId="77777777" w:rsidR="00304951" w:rsidRPr="007A79C8" w:rsidRDefault="00304951">
            <w:pPr>
              <w:snapToGrid w:val="0"/>
              <w:jc w:val="center"/>
              <w:rPr>
                <w:b/>
                <w:bCs/>
                <w:sz w:val="21"/>
                <w:szCs w:val="21"/>
              </w:rPr>
            </w:pPr>
          </w:p>
          <w:p w14:paraId="6DE8AAFE" w14:textId="3294C417" w:rsidR="00304951" w:rsidRPr="007A79C8" w:rsidRDefault="00304951">
            <w:pPr>
              <w:jc w:val="center"/>
              <w:rPr>
                <w:b/>
                <w:bCs/>
                <w:sz w:val="21"/>
                <w:szCs w:val="21"/>
              </w:rPr>
            </w:pPr>
            <w:r w:rsidRPr="007A79C8">
              <w:rPr>
                <w:b/>
                <w:bCs/>
                <w:sz w:val="21"/>
                <w:szCs w:val="21"/>
              </w:rPr>
              <w:t>НДС</w:t>
            </w:r>
            <w:r w:rsidR="007F19CA">
              <w:rPr>
                <w:b/>
                <w:bCs/>
                <w:sz w:val="21"/>
                <w:szCs w:val="21"/>
              </w:rPr>
              <w:t xml:space="preserve"> (%)</w:t>
            </w:r>
            <w:r w:rsidRPr="007A79C8">
              <w:rPr>
                <w:b/>
                <w:bCs/>
                <w:sz w:val="21"/>
                <w:szCs w:val="21"/>
              </w:rPr>
              <w:t xml:space="preserve"> </w:t>
            </w:r>
          </w:p>
        </w:tc>
        <w:tc>
          <w:tcPr>
            <w:tcW w:w="1237" w:type="dxa"/>
            <w:gridSpan w:val="2"/>
            <w:tcBorders>
              <w:top w:val="single" w:sz="4" w:space="0" w:color="000000"/>
              <w:left w:val="single" w:sz="4" w:space="0" w:color="000000"/>
              <w:bottom w:val="single" w:sz="4" w:space="0" w:color="000000"/>
              <w:right w:val="single" w:sz="4" w:space="0" w:color="000000"/>
            </w:tcBorders>
            <w:vAlign w:val="center"/>
            <w:hideMark/>
          </w:tcPr>
          <w:p w14:paraId="11F4B3D5" w14:textId="77777777" w:rsidR="00304951" w:rsidRPr="007A79C8" w:rsidRDefault="00304951">
            <w:pPr>
              <w:jc w:val="center"/>
              <w:rPr>
                <w:rFonts w:eastAsia="Calibri"/>
                <w:sz w:val="21"/>
                <w:szCs w:val="21"/>
              </w:rPr>
            </w:pPr>
            <w:r w:rsidRPr="007A79C8">
              <w:rPr>
                <w:b/>
                <w:bCs/>
                <w:sz w:val="21"/>
                <w:szCs w:val="21"/>
              </w:rPr>
              <w:t>Сумма с НДС (руб.)</w:t>
            </w:r>
          </w:p>
        </w:tc>
      </w:tr>
      <w:tr w:rsidR="00304951" w:rsidRPr="007A79C8" w14:paraId="3E9358FC" w14:textId="77777777" w:rsidTr="007A79C8">
        <w:trPr>
          <w:trHeight w:val="384"/>
        </w:trPr>
        <w:tc>
          <w:tcPr>
            <w:tcW w:w="10210" w:type="dxa"/>
            <w:gridSpan w:val="14"/>
            <w:tcBorders>
              <w:top w:val="single" w:sz="4" w:space="0" w:color="000000"/>
              <w:left w:val="single" w:sz="4" w:space="0" w:color="000000"/>
              <w:bottom w:val="single" w:sz="4" w:space="0" w:color="000000"/>
              <w:right w:val="single" w:sz="4" w:space="0" w:color="000000"/>
            </w:tcBorders>
            <w:hideMark/>
          </w:tcPr>
          <w:p w14:paraId="6AFE731F" w14:textId="0A0BCC8B" w:rsidR="00304951" w:rsidRPr="007A79C8" w:rsidRDefault="00304951">
            <w:pPr>
              <w:jc w:val="center"/>
              <w:rPr>
                <w:b/>
                <w:sz w:val="21"/>
                <w:szCs w:val="21"/>
              </w:rPr>
            </w:pPr>
            <w:r w:rsidRPr="007A79C8">
              <w:rPr>
                <w:b/>
                <w:sz w:val="21"/>
                <w:szCs w:val="21"/>
              </w:rPr>
              <w:t>(СЗ-</w:t>
            </w:r>
            <w:r w:rsidRPr="007A79C8">
              <w:rPr>
                <w:b/>
                <w:color w:val="000000"/>
                <w:sz w:val="21"/>
                <w:szCs w:val="21"/>
              </w:rPr>
              <w:t>113458</w:t>
            </w:r>
            <w:r w:rsidRPr="007A79C8">
              <w:rPr>
                <w:b/>
                <w:sz w:val="21"/>
                <w:szCs w:val="21"/>
              </w:rPr>
              <w:t xml:space="preserve">) Адрес поставки, приёмки: г. Санкт-Петербург, </w:t>
            </w:r>
            <w:proofErr w:type="spellStart"/>
            <w:proofErr w:type="gramStart"/>
            <w:r w:rsidRPr="007A79C8">
              <w:rPr>
                <w:b/>
                <w:sz w:val="21"/>
                <w:szCs w:val="21"/>
              </w:rPr>
              <w:t>вн.тер</w:t>
            </w:r>
            <w:proofErr w:type="gramEnd"/>
            <w:r w:rsidRPr="007A79C8">
              <w:rPr>
                <w:b/>
                <w:sz w:val="21"/>
                <w:szCs w:val="21"/>
              </w:rPr>
              <w:t>.г.муниципальный</w:t>
            </w:r>
            <w:proofErr w:type="spellEnd"/>
            <w:r w:rsidRPr="007A79C8">
              <w:rPr>
                <w:b/>
                <w:sz w:val="21"/>
                <w:szCs w:val="21"/>
              </w:rPr>
              <w:t xml:space="preserve"> округ Звездное, Московское шоссе, д.15, литера А</w:t>
            </w:r>
          </w:p>
        </w:tc>
      </w:tr>
      <w:tr w:rsidR="00304951" w:rsidRPr="007A79C8" w14:paraId="4905C3EE" w14:textId="77777777" w:rsidTr="004D2F9F">
        <w:trPr>
          <w:trHeight w:val="1001"/>
        </w:trPr>
        <w:tc>
          <w:tcPr>
            <w:tcW w:w="425" w:type="dxa"/>
            <w:tcBorders>
              <w:top w:val="single" w:sz="4" w:space="0" w:color="000000"/>
              <w:left w:val="single" w:sz="4" w:space="0" w:color="000000"/>
              <w:bottom w:val="single" w:sz="4" w:space="0" w:color="000000"/>
              <w:right w:val="nil"/>
            </w:tcBorders>
            <w:vAlign w:val="center"/>
            <w:hideMark/>
          </w:tcPr>
          <w:p w14:paraId="35C9849A" w14:textId="77777777" w:rsidR="00304951" w:rsidRPr="007A79C8" w:rsidRDefault="00304951">
            <w:pPr>
              <w:jc w:val="center"/>
              <w:rPr>
                <w:sz w:val="21"/>
                <w:szCs w:val="21"/>
              </w:rPr>
            </w:pPr>
            <w:r w:rsidRPr="007A79C8">
              <w:rPr>
                <w:sz w:val="21"/>
                <w:szCs w:val="21"/>
              </w:rPr>
              <w:t>1</w:t>
            </w:r>
          </w:p>
        </w:tc>
        <w:tc>
          <w:tcPr>
            <w:tcW w:w="2727" w:type="dxa"/>
            <w:tcBorders>
              <w:top w:val="single" w:sz="4" w:space="0" w:color="000000"/>
              <w:left w:val="single" w:sz="4" w:space="0" w:color="000000"/>
              <w:bottom w:val="single" w:sz="4" w:space="0" w:color="000000"/>
              <w:right w:val="nil"/>
            </w:tcBorders>
            <w:hideMark/>
          </w:tcPr>
          <w:p w14:paraId="0EF0E59C" w14:textId="77777777" w:rsidR="00304951" w:rsidRPr="007A79C8" w:rsidRDefault="00304951">
            <w:pPr>
              <w:rPr>
                <w:sz w:val="21"/>
                <w:szCs w:val="21"/>
              </w:rPr>
            </w:pPr>
            <w:r w:rsidRPr="007A79C8">
              <w:rPr>
                <w:sz w:val="21"/>
                <w:szCs w:val="21"/>
              </w:rPr>
              <w:t>Аммоний хлорид (100 г) х. ч. NH4Cl [CAS 12125-02-9] ГОСТ 3773-72 (</w:t>
            </w:r>
            <w:proofErr w:type="spellStart"/>
            <w:r w:rsidRPr="007A79C8">
              <w:rPr>
                <w:sz w:val="21"/>
                <w:szCs w:val="21"/>
              </w:rPr>
              <w:t>хран</w:t>
            </w:r>
            <w:proofErr w:type="spellEnd"/>
            <w:r w:rsidRPr="007A79C8">
              <w:rPr>
                <w:sz w:val="21"/>
                <w:szCs w:val="21"/>
              </w:rPr>
              <w:t>. 3 г.)</w:t>
            </w:r>
          </w:p>
        </w:tc>
        <w:tc>
          <w:tcPr>
            <w:tcW w:w="612" w:type="dxa"/>
            <w:gridSpan w:val="2"/>
            <w:tcBorders>
              <w:top w:val="single" w:sz="4" w:space="0" w:color="000000"/>
              <w:left w:val="single" w:sz="4" w:space="0" w:color="000000"/>
              <w:bottom w:val="single" w:sz="4" w:space="0" w:color="000000"/>
              <w:right w:val="nil"/>
            </w:tcBorders>
            <w:vAlign w:val="center"/>
          </w:tcPr>
          <w:p w14:paraId="4AA54718" w14:textId="77777777" w:rsidR="00304951" w:rsidRPr="007A79C8" w:rsidRDefault="00304951">
            <w:pPr>
              <w:snapToGrid w:val="0"/>
              <w:jc w:val="center"/>
              <w:rPr>
                <w:sz w:val="21"/>
                <w:szCs w:val="21"/>
              </w:rPr>
            </w:pPr>
          </w:p>
        </w:tc>
        <w:tc>
          <w:tcPr>
            <w:tcW w:w="1118" w:type="dxa"/>
            <w:gridSpan w:val="2"/>
            <w:tcBorders>
              <w:top w:val="single" w:sz="4" w:space="0" w:color="000000"/>
              <w:left w:val="single" w:sz="4" w:space="0" w:color="000000"/>
              <w:bottom w:val="single" w:sz="4" w:space="0" w:color="000000"/>
              <w:right w:val="nil"/>
            </w:tcBorders>
            <w:vAlign w:val="center"/>
            <w:hideMark/>
          </w:tcPr>
          <w:p w14:paraId="41A5511D"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single" w:sz="4" w:space="0" w:color="000000"/>
              <w:left w:val="single" w:sz="4" w:space="0" w:color="000000"/>
              <w:bottom w:val="single" w:sz="4" w:space="0" w:color="000000"/>
              <w:right w:val="nil"/>
            </w:tcBorders>
            <w:vAlign w:val="center"/>
            <w:hideMark/>
          </w:tcPr>
          <w:p w14:paraId="7E25A6DD" w14:textId="77777777" w:rsidR="00304951" w:rsidRPr="007A79C8" w:rsidRDefault="00304951">
            <w:pPr>
              <w:jc w:val="center"/>
              <w:rPr>
                <w:sz w:val="21"/>
                <w:szCs w:val="21"/>
              </w:rPr>
            </w:pPr>
            <w:r w:rsidRPr="007A79C8">
              <w:rPr>
                <w:sz w:val="21"/>
                <w:szCs w:val="21"/>
              </w:rPr>
              <w:t>2</w:t>
            </w:r>
          </w:p>
        </w:tc>
        <w:tc>
          <w:tcPr>
            <w:tcW w:w="700" w:type="dxa"/>
            <w:tcBorders>
              <w:top w:val="single" w:sz="4" w:space="0" w:color="000000"/>
              <w:left w:val="single" w:sz="4" w:space="0" w:color="000000"/>
              <w:bottom w:val="single" w:sz="4" w:space="0" w:color="000000"/>
              <w:right w:val="nil"/>
            </w:tcBorders>
            <w:vAlign w:val="center"/>
            <w:hideMark/>
          </w:tcPr>
          <w:p w14:paraId="057F6A9E" w14:textId="77777777" w:rsidR="00304951" w:rsidRPr="007A79C8" w:rsidRDefault="00304951">
            <w:pPr>
              <w:jc w:val="center"/>
              <w:rPr>
                <w:sz w:val="21"/>
                <w:szCs w:val="21"/>
              </w:rPr>
            </w:pPr>
            <w:r w:rsidRPr="007A79C8">
              <w:rPr>
                <w:sz w:val="21"/>
                <w:szCs w:val="21"/>
              </w:rPr>
              <w:t>шт.</w:t>
            </w:r>
          </w:p>
        </w:tc>
        <w:tc>
          <w:tcPr>
            <w:tcW w:w="1257" w:type="dxa"/>
            <w:gridSpan w:val="2"/>
            <w:tcBorders>
              <w:top w:val="single" w:sz="4" w:space="0" w:color="000000"/>
              <w:left w:val="single" w:sz="4" w:space="0" w:color="000000"/>
              <w:bottom w:val="single" w:sz="4" w:space="0" w:color="000000"/>
              <w:right w:val="nil"/>
            </w:tcBorders>
            <w:vAlign w:val="center"/>
          </w:tcPr>
          <w:p w14:paraId="0429EC78" w14:textId="38D6A342" w:rsidR="00304951" w:rsidRPr="007A79C8" w:rsidRDefault="00304951">
            <w:pPr>
              <w:jc w:val="right"/>
              <w:rPr>
                <w:sz w:val="21"/>
                <w:szCs w:val="21"/>
              </w:rPr>
            </w:pPr>
          </w:p>
        </w:tc>
        <w:tc>
          <w:tcPr>
            <w:tcW w:w="1288" w:type="dxa"/>
            <w:gridSpan w:val="3"/>
            <w:tcBorders>
              <w:top w:val="single" w:sz="4" w:space="0" w:color="000000"/>
              <w:left w:val="single" w:sz="4" w:space="0" w:color="000000"/>
              <w:bottom w:val="single" w:sz="4" w:space="0" w:color="000000"/>
              <w:right w:val="nil"/>
            </w:tcBorders>
            <w:vAlign w:val="center"/>
          </w:tcPr>
          <w:p w14:paraId="57616C7E" w14:textId="7856E686" w:rsidR="00304951" w:rsidRPr="007A79C8" w:rsidRDefault="00304951" w:rsidP="007F19CA">
            <w:pPr>
              <w:jc w:val="center"/>
              <w:rPr>
                <w:sz w:val="21"/>
                <w:szCs w:val="21"/>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4F8C00C1" w14:textId="142F5EDC" w:rsidR="00304951" w:rsidRPr="007A79C8" w:rsidRDefault="00304951">
            <w:pPr>
              <w:jc w:val="right"/>
              <w:rPr>
                <w:sz w:val="21"/>
                <w:szCs w:val="21"/>
              </w:rPr>
            </w:pPr>
          </w:p>
        </w:tc>
      </w:tr>
      <w:tr w:rsidR="00304951" w:rsidRPr="007A79C8" w14:paraId="3D6A362B" w14:textId="77777777" w:rsidTr="004D2F9F">
        <w:trPr>
          <w:trHeight w:val="1044"/>
        </w:trPr>
        <w:tc>
          <w:tcPr>
            <w:tcW w:w="425" w:type="dxa"/>
            <w:tcBorders>
              <w:top w:val="nil"/>
              <w:left w:val="single" w:sz="4" w:space="0" w:color="000000"/>
              <w:bottom w:val="single" w:sz="4" w:space="0" w:color="000000"/>
              <w:right w:val="nil"/>
            </w:tcBorders>
            <w:vAlign w:val="center"/>
            <w:hideMark/>
          </w:tcPr>
          <w:p w14:paraId="7D3A56CD" w14:textId="77777777" w:rsidR="00304951" w:rsidRPr="007F19CA" w:rsidRDefault="00304951">
            <w:pPr>
              <w:jc w:val="center"/>
              <w:rPr>
                <w:sz w:val="21"/>
                <w:szCs w:val="21"/>
              </w:rPr>
            </w:pPr>
            <w:r w:rsidRPr="007F19CA">
              <w:rPr>
                <w:sz w:val="21"/>
                <w:szCs w:val="21"/>
              </w:rPr>
              <w:t>2</w:t>
            </w:r>
          </w:p>
        </w:tc>
        <w:tc>
          <w:tcPr>
            <w:tcW w:w="2727" w:type="dxa"/>
            <w:tcBorders>
              <w:top w:val="nil"/>
              <w:left w:val="single" w:sz="4" w:space="0" w:color="000000"/>
              <w:bottom w:val="single" w:sz="4" w:space="0" w:color="000000"/>
              <w:right w:val="nil"/>
            </w:tcBorders>
            <w:hideMark/>
          </w:tcPr>
          <w:p w14:paraId="4220F267" w14:textId="77777777" w:rsidR="00304951" w:rsidRPr="007F19CA" w:rsidRDefault="00304951">
            <w:pPr>
              <w:rPr>
                <w:sz w:val="21"/>
                <w:szCs w:val="21"/>
              </w:rPr>
            </w:pPr>
            <w:r w:rsidRPr="007F19CA">
              <w:rPr>
                <w:sz w:val="21"/>
                <w:szCs w:val="21"/>
              </w:rPr>
              <w:t>Гексан (0.66 кг/1 л) ос. ч. (сорт 1) C6H14 [CAS 110-54-3] ТУ 2631-001-54260861-2013 (</w:t>
            </w:r>
            <w:proofErr w:type="spellStart"/>
            <w:r w:rsidRPr="007F19CA">
              <w:rPr>
                <w:sz w:val="21"/>
                <w:szCs w:val="21"/>
              </w:rPr>
              <w:t>хран</w:t>
            </w:r>
            <w:proofErr w:type="spellEnd"/>
            <w:r w:rsidRPr="007F19CA">
              <w:rPr>
                <w:sz w:val="21"/>
                <w:szCs w:val="21"/>
              </w:rPr>
              <w:t>. 1 г.)</w:t>
            </w:r>
          </w:p>
        </w:tc>
        <w:tc>
          <w:tcPr>
            <w:tcW w:w="612" w:type="dxa"/>
            <w:gridSpan w:val="2"/>
            <w:tcBorders>
              <w:top w:val="nil"/>
              <w:left w:val="single" w:sz="4" w:space="0" w:color="000000"/>
              <w:bottom w:val="single" w:sz="4" w:space="0" w:color="000000"/>
              <w:right w:val="nil"/>
            </w:tcBorders>
            <w:vAlign w:val="center"/>
          </w:tcPr>
          <w:p w14:paraId="0500440B" w14:textId="77777777" w:rsidR="00304951" w:rsidRPr="007F19CA"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763F1FAD" w14:textId="77777777" w:rsidR="00304951" w:rsidRPr="007F19CA" w:rsidRDefault="00304951">
            <w:pPr>
              <w:snapToGrid w:val="0"/>
              <w:jc w:val="center"/>
              <w:rPr>
                <w:rFonts w:eastAsia="Calibri"/>
                <w:sz w:val="21"/>
                <w:szCs w:val="21"/>
              </w:rPr>
            </w:pPr>
            <w:r w:rsidRPr="007F19CA">
              <w:rPr>
                <w:sz w:val="21"/>
                <w:szCs w:val="21"/>
              </w:rPr>
              <w:t>Россия</w:t>
            </w:r>
          </w:p>
        </w:tc>
        <w:tc>
          <w:tcPr>
            <w:tcW w:w="873" w:type="dxa"/>
            <w:tcBorders>
              <w:top w:val="nil"/>
              <w:left w:val="single" w:sz="4" w:space="0" w:color="000000"/>
              <w:bottom w:val="single" w:sz="4" w:space="0" w:color="000000"/>
              <w:right w:val="nil"/>
            </w:tcBorders>
            <w:vAlign w:val="center"/>
            <w:hideMark/>
          </w:tcPr>
          <w:p w14:paraId="6EAF2D33" w14:textId="097777CB" w:rsidR="00304951" w:rsidRPr="007F19CA" w:rsidRDefault="007F19CA">
            <w:pPr>
              <w:jc w:val="center"/>
              <w:rPr>
                <w:sz w:val="21"/>
                <w:szCs w:val="21"/>
              </w:rPr>
            </w:pPr>
            <w:r w:rsidRPr="007F19CA">
              <w:rPr>
                <w:sz w:val="21"/>
                <w:szCs w:val="21"/>
              </w:rPr>
              <w:t>1</w:t>
            </w:r>
            <w:r w:rsidR="00304951" w:rsidRPr="007F19CA">
              <w:rPr>
                <w:sz w:val="21"/>
                <w:szCs w:val="21"/>
              </w:rPr>
              <w:t>0</w:t>
            </w:r>
          </w:p>
        </w:tc>
        <w:tc>
          <w:tcPr>
            <w:tcW w:w="700" w:type="dxa"/>
            <w:tcBorders>
              <w:top w:val="nil"/>
              <w:left w:val="single" w:sz="4" w:space="0" w:color="000000"/>
              <w:bottom w:val="single" w:sz="4" w:space="0" w:color="000000"/>
              <w:right w:val="nil"/>
            </w:tcBorders>
            <w:vAlign w:val="center"/>
            <w:hideMark/>
          </w:tcPr>
          <w:p w14:paraId="5165F962" w14:textId="77777777" w:rsidR="00304951" w:rsidRPr="007F19CA" w:rsidRDefault="00304951">
            <w:pPr>
              <w:jc w:val="center"/>
              <w:rPr>
                <w:sz w:val="21"/>
                <w:szCs w:val="21"/>
              </w:rPr>
            </w:pPr>
            <w:r w:rsidRPr="007F19CA">
              <w:rPr>
                <w:sz w:val="21"/>
                <w:szCs w:val="21"/>
              </w:rPr>
              <w:t>шт.</w:t>
            </w:r>
          </w:p>
        </w:tc>
        <w:tc>
          <w:tcPr>
            <w:tcW w:w="1257" w:type="dxa"/>
            <w:gridSpan w:val="2"/>
            <w:tcBorders>
              <w:top w:val="nil"/>
              <w:left w:val="single" w:sz="4" w:space="0" w:color="000000"/>
              <w:bottom w:val="single" w:sz="4" w:space="0" w:color="000000"/>
              <w:right w:val="nil"/>
            </w:tcBorders>
            <w:vAlign w:val="center"/>
          </w:tcPr>
          <w:p w14:paraId="501D082E" w14:textId="0A628B08" w:rsidR="00304951" w:rsidRPr="007F19CA"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4CFB5EA" w14:textId="04995BC7" w:rsidR="00304951" w:rsidRPr="007F19CA"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2F828662" w14:textId="1D41E921" w:rsidR="00304951" w:rsidRPr="007A79C8" w:rsidRDefault="00304951">
            <w:pPr>
              <w:jc w:val="right"/>
              <w:rPr>
                <w:sz w:val="21"/>
                <w:szCs w:val="21"/>
              </w:rPr>
            </w:pPr>
          </w:p>
        </w:tc>
      </w:tr>
      <w:tr w:rsidR="00304951" w:rsidRPr="007A79C8" w14:paraId="77837073" w14:textId="77777777" w:rsidTr="004D2F9F">
        <w:trPr>
          <w:trHeight w:val="1831"/>
        </w:trPr>
        <w:tc>
          <w:tcPr>
            <w:tcW w:w="425" w:type="dxa"/>
            <w:tcBorders>
              <w:top w:val="nil"/>
              <w:left w:val="single" w:sz="4" w:space="0" w:color="000000"/>
              <w:bottom w:val="single" w:sz="4" w:space="0" w:color="000000"/>
              <w:right w:val="nil"/>
            </w:tcBorders>
            <w:vAlign w:val="center"/>
            <w:hideMark/>
          </w:tcPr>
          <w:p w14:paraId="2EACDDEC" w14:textId="77777777" w:rsidR="00304951" w:rsidRPr="007A79C8" w:rsidRDefault="00304951">
            <w:pPr>
              <w:jc w:val="center"/>
              <w:rPr>
                <w:sz w:val="21"/>
                <w:szCs w:val="21"/>
              </w:rPr>
            </w:pPr>
            <w:r w:rsidRPr="007A79C8">
              <w:rPr>
                <w:sz w:val="21"/>
                <w:szCs w:val="21"/>
              </w:rPr>
              <w:t>3</w:t>
            </w:r>
          </w:p>
        </w:tc>
        <w:tc>
          <w:tcPr>
            <w:tcW w:w="2727" w:type="dxa"/>
            <w:tcBorders>
              <w:top w:val="nil"/>
              <w:left w:val="single" w:sz="4" w:space="0" w:color="000000"/>
              <w:bottom w:val="single" w:sz="4" w:space="0" w:color="000000"/>
              <w:right w:val="nil"/>
            </w:tcBorders>
            <w:hideMark/>
          </w:tcPr>
          <w:p w14:paraId="38CA7975" w14:textId="77777777" w:rsidR="00304951" w:rsidRPr="007A79C8" w:rsidRDefault="00304951">
            <w:pPr>
              <w:rPr>
                <w:sz w:val="21"/>
                <w:szCs w:val="21"/>
              </w:rPr>
            </w:pPr>
            <w:r w:rsidRPr="007A79C8">
              <w:rPr>
                <w:sz w:val="21"/>
                <w:szCs w:val="21"/>
              </w:rPr>
              <w:t xml:space="preserve">Калий </w:t>
            </w:r>
            <w:proofErr w:type="spellStart"/>
            <w:proofErr w:type="gramStart"/>
            <w:r w:rsidRPr="007A79C8">
              <w:rPr>
                <w:sz w:val="21"/>
                <w:szCs w:val="21"/>
              </w:rPr>
              <w:t>гексацианоферрат</w:t>
            </w:r>
            <w:proofErr w:type="spellEnd"/>
            <w:r w:rsidRPr="007A79C8">
              <w:rPr>
                <w:sz w:val="21"/>
                <w:szCs w:val="21"/>
              </w:rPr>
              <w:t>(</w:t>
            </w:r>
            <w:proofErr w:type="gramEnd"/>
            <w:r w:rsidRPr="007A79C8">
              <w:rPr>
                <w:sz w:val="21"/>
                <w:szCs w:val="21"/>
              </w:rPr>
              <w:t xml:space="preserve">II), </w:t>
            </w:r>
            <w:proofErr w:type="spellStart"/>
            <w:r w:rsidRPr="007A79C8">
              <w:rPr>
                <w:sz w:val="21"/>
                <w:szCs w:val="21"/>
              </w:rPr>
              <w:t>тригидрат</w:t>
            </w:r>
            <w:proofErr w:type="spellEnd"/>
            <w:r w:rsidRPr="007A79C8">
              <w:rPr>
                <w:sz w:val="21"/>
                <w:szCs w:val="21"/>
              </w:rPr>
              <w:t xml:space="preserve"> (500 г) х. ч. (</w:t>
            </w:r>
            <w:proofErr w:type="spellStart"/>
            <w:r w:rsidRPr="007A79C8">
              <w:rPr>
                <w:sz w:val="21"/>
                <w:szCs w:val="21"/>
              </w:rPr>
              <w:t>железистосинеродистый</w:t>
            </w:r>
            <w:proofErr w:type="spellEnd"/>
            <w:r w:rsidRPr="007A79C8">
              <w:rPr>
                <w:sz w:val="21"/>
                <w:szCs w:val="21"/>
              </w:rPr>
              <w:t>, соль желтая кровяная) K4[Fe(CN)6]·3H2O [CAS 14459-95-1] ГОСТ 4207-75 (</w:t>
            </w:r>
            <w:proofErr w:type="spellStart"/>
            <w:r w:rsidRPr="007A79C8">
              <w:rPr>
                <w:sz w:val="21"/>
                <w:szCs w:val="21"/>
              </w:rPr>
              <w:t>хран</w:t>
            </w:r>
            <w:proofErr w:type="spellEnd"/>
            <w:r w:rsidRPr="007A79C8">
              <w:rPr>
                <w:sz w:val="21"/>
                <w:szCs w:val="21"/>
              </w:rPr>
              <w:t>. 3 г.)</w:t>
            </w:r>
          </w:p>
        </w:tc>
        <w:tc>
          <w:tcPr>
            <w:tcW w:w="612" w:type="dxa"/>
            <w:gridSpan w:val="2"/>
            <w:tcBorders>
              <w:top w:val="nil"/>
              <w:left w:val="single" w:sz="4" w:space="0" w:color="000000"/>
              <w:bottom w:val="single" w:sz="4" w:space="0" w:color="000000"/>
              <w:right w:val="nil"/>
            </w:tcBorders>
            <w:vAlign w:val="center"/>
          </w:tcPr>
          <w:p w14:paraId="4AA2455C"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4E4BBBAE"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4A6BD335"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25927FA8" w14:textId="77777777" w:rsidR="00304951" w:rsidRPr="007A79C8" w:rsidRDefault="00304951">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00381CFD" w14:textId="3BF25117"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3BCB7EE" w14:textId="1D4A06C4"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79E8EAC5" w14:textId="017C6C0E" w:rsidR="00304951" w:rsidRPr="007A79C8" w:rsidRDefault="00304951">
            <w:pPr>
              <w:jc w:val="right"/>
              <w:rPr>
                <w:sz w:val="21"/>
                <w:szCs w:val="21"/>
              </w:rPr>
            </w:pPr>
          </w:p>
        </w:tc>
      </w:tr>
      <w:tr w:rsidR="00304951" w:rsidRPr="007A79C8" w14:paraId="310256AD" w14:textId="77777777" w:rsidTr="004D2F9F">
        <w:trPr>
          <w:trHeight w:val="560"/>
        </w:trPr>
        <w:tc>
          <w:tcPr>
            <w:tcW w:w="425" w:type="dxa"/>
            <w:tcBorders>
              <w:top w:val="nil"/>
              <w:left w:val="single" w:sz="4" w:space="0" w:color="000000"/>
              <w:bottom w:val="single" w:sz="4" w:space="0" w:color="000000"/>
              <w:right w:val="nil"/>
            </w:tcBorders>
            <w:vAlign w:val="center"/>
            <w:hideMark/>
          </w:tcPr>
          <w:p w14:paraId="087DE098" w14:textId="77777777" w:rsidR="00304951" w:rsidRPr="007A79C8" w:rsidRDefault="00304951">
            <w:pPr>
              <w:jc w:val="center"/>
              <w:rPr>
                <w:sz w:val="21"/>
                <w:szCs w:val="21"/>
              </w:rPr>
            </w:pPr>
            <w:r w:rsidRPr="007A79C8">
              <w:rPr>
                <w:sz w:val="21"/>
                <w:szCs w:val="21"/>
              </w:rPr>
              <w:t>4</w:t>
            </w:r>
          </w:p>
        </w:tc>
        <w:tc>
          <w:tcPr>
            <w:tcW w:w="2727" w:type="dxa"/>
            <w:tcBorders>
              <w:top w:val="nil"/>
              <w:left w:val="single" w:sz="4" w:space="0" w:color="000000"/>
              <w:bottom w:val="single" w:sz="4" w:space="0" w:color="000000"/>
              <w:right w:val="nil"/>
            </w:tcBorders>
            <w:hideMark/>
          </w:tcPr>
          <w:p w14:paraId="601DE196" w14:textId="77777777" w:rsidR="00304951" w:rsidRPr="007A79C8" w:rsidRDefault="00304951">
            <w:pPr>
              <w:rPr>
                <w:sz w:val="21"/>
                <w:szCs w:val="21"/>
              </w:rPr>
            </w:pPr>
            <w:r w:rsidRPr="007A79C8">
              <w:rPr>
                <w:sz w:val="21"/>
                <w:szCs w:val="21"/>
              </w:rPr>
              <w:t>Кальций карбонат (500 г) ч. д. а. CaCO3 [CAS 471-34-1]</w:t>
            </w:r>
          </w:p>
        </w:tc>
        <w:tc>
          <w:tcPr>
            <w:tcW w:w="612" w:type="dxa"/>
            <w:gridSpan w:val="2"/>
            <w:tcBorders>
              <w:top w:val="nil"/>
              <w:left w:val="single" w:sz="4" w:space="0" w:color="000000"/>
              <w:bottom w:val="single" w:sz="4" w:space="0" w:color="000000"/>
              <w:right w:val="nil"/>
            </w:tcBorders>
            <w:vAlign w:val="center"/>
          </w:tcPr>
          <w:p w14:paraId="7564246F"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1DD6BA93"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51C063CE" w14:textId="77777777" w:rsidR="00304951" w:rsidRPr="007A79C8" w:rsidRDefault="00304951">
            <w:pPr>
              <w:jc w:val="center"/>
              <w:rPr>
                <w:sz w:val="21"/>
                <w:szCs w:val="21"/>
              </w:rPr>
            </w:pPr>
            <w:r w:rsidRPr="007A79C8">
              <w:rPr>
                <w:sz w:val="21"/>
                <w:szCs w:val="21"/>
              </w:rPr>
              <w:t>2</w:t>
            </w:r>
          </w:p>
        </w:tc>
        <w:tc>
          <w:tcPr>
            <w:tcW w:w="700" w:type="dxa"/>
            <w:tcBorders>
              <w:top w:val="nil"/>
              <w:left w:val="single" w:sz="4" w:space="0" w:color="000000"/>
              <w:bottom w:val="single" w:sz="4" w:space="0" w:color="000000"/>
              <w:right w:val="nil"/>
            </w:tcBorders>
            <w:vAlign w:val="center"/>
            <w:hideMark/>
          </w:tcPr>
          <w:p w14:paraId="5CC1BDD6" w14:textId="77777777" w:rsidR="00304951" w:rsidRPr="007A79C8" w:rsidRDefault="00304951">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0F9C9915" w14:textId="2D5CF98F"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5A9620C" w14:textId="40919DBC"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4E23084D" w14:textId="5A1DB410" w:rsidR="00304951" w:rsidRPr="007A79C8" w:rsidRDefault="00304951">
            <w:pPr>
              <w:jc w:val="right"/>
              <w:rPr>
                <w:sz w:val="21"/>
                <w:szCs w:val="21"/>
              </w:rPr>
            </w:pPr>
          </w:p>
        </w:tc>
      </w:tr>
      <w:tr w:rsidR="00304951" w:rsidRPr="007A79C8" w14:paraId="0C203D0B" w14:textId="77777777" w:rsidTr="004D2F9F">
        <w:trPr>
          <w:trHeight w:val="1263"/>
        </w:trPr>
        <w:tc>
          <w:tcPr>
            <w:tcW w:w="425" w:type="dxa"/>
            <w:tcBorders>
              <w:top w:val="nil"/>
              <w:left w:val="single" w:sz="4" w:space="0" w:color="000000"/>
              <w:bottom w:val="single" w:sz="4" w:space="0" w:color="000000"/>
              <w:right w:val="nil"/>
            </w:tcBorders>
            <w:vAlign w:val="center"/>
            <w:hideMark/>
          </w:tcPr>
          <w:p w14:paraId="41C4097B" w14:textId="77777777" w:rsidR="00304951" w:rsidRPr="007A79C8" w:rsidRDefault="00304951">
            <w:pPr>
              <w:jc w:val="center"/>
              <w:rPr>
                <w:sz w:val="21"/>
                <w:szCs w:val="21"/>
              </w:rPr>
            </w:pPr>
            <w:r w:rsidRPr="007A79C8">
              <w:rPr>
                <w:sz w:val="21"/>
                <w:szCs w:val="21"/>
              </w:rPr>
              <w:t>5</w:t>
            </w:r>
          </w:p>
        </w:tc>
        <w:tc>
          <w:tcPr>
            <w:tcW w:w="2727" w:type="dxa"/>
            <w:tcBorders>
              <w:top w:val="nil"/>
              <w:left w:val="single" w:sz="4" w:space="0" w:color="000000"/>
              <w:bottom w:val="single" w:sz="4" w:space="0" w:color="000000"/>
              <w:right w:val="nil"/>
            </w:tcBorders>
            <w:hideMark/>
          </w:tcPr>
          <w:p w14:paraId="18AC9D56" w14:textId="77777777" w:rsidR="00304951" w:rsidRPr="007A79C8" w:rsidRDefault="00304951">
            <w:pPr>
              <w:rPr>
                <w:sz w:val="21"/>
                <w:szCs w:val="21"/>
              </w:rPr>
            </w:pPr>
            <w:r w:rsidRPr="007A79C8">
              <w:rPr>
                <w:sz w:val="21"/>
                <w:szCs w:val="21"/>
              </w:rPr>
              <w:t>Сульфаминовая кислота (100 г) х. ч. H2NSO3H [CAS 5329-14-6] ТУ 2612-280-00204197-2002 (ТУ 6-09-2437-79) (</w:t>
            </w:r>
            <w:proofErr w:type="spellStart"/>
            <w:r w:rsidRPr="007A79C8">
              <w:rPr>
                <w:sz w:val="21"/>
                <w:szCs w:val="21"/>
              </w:rPr>
              <w:t>хран</w:t>
            </w:r>
            <w:proofErr w:type="spellEnd"/>
            <w:r w:rsidRPr="007A79C8">
              <w:rPr>
                <w:sz w:val="21"/>
                <w:szCs w:val="21"/>
              </w:rPr>
              <w:t>. 3 г.)</w:t>
            </w:r>
          </w:p>
        </w:tc>
        <w:tc>
          <w:tcPr>
            <w:tcW w:w="612" w:type="dxa"/>
            <w:gridSpan w:val="2"/>
            <w:tcBorders>
              <w:top w:val="nil"/>
              <w:left w:val="single" w:sz="4" w:space="0" w:color="000000"/>
              <w:bottom w:val="single" w:sz="4" w:space="0" w:color="000000"/>
              <w:right w:val="nil"/>
            </w:tcBorders>
            <w:vAlign w:val="center"/>
          </w:tcPr>
          <w:p w14:paraId="311CA411"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32CEE004"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4574CA00"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2C7645F5" w14:textId="77777777" w:rsidR="00304951" w:rsidRPr="007A79C8" w:rsidRDefault="00304951">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50668751" w14:textId="54D0A4E3"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8621AED" w14:textId="12F825D9"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36AFAA2C" w14:textId="62DEA8A1" w:rsidR="00304951" w:rsidRPr="007A79C8" w:rsidRDefault="00304951">
            <w:pPr>
              <w:jc w:val="right"/>
              <w:rPr>
                <w:sz w:val="21"/>
                <w:szCs w:val="21"/>
              </w:rPr>
            </w:pPr>
          </w:p>
        </w:tc>
      </w:tr>
      <w:tr w:rsidR="00304951" w:rsidRPr="007A79C8" w14:paraId="67CA1EF2" w14:textId="77777777" w:rsidTr="004D2F9F">
        <w:trPr>
          <w:trHeight w:val="1831"/>
        </w:trPr>
        <w:tc>
          <w:tcPr>
            <w:tcW w:w="425" w:type="dxa"/>
            <w:tcBorders>
              <w:top w:val="nil"/>
              <w:left w:val="single" w:sz="4" w:space="0" w:color="000000"/>
              <w:bottom w:val="single" w:sz="4" w:space="0" w:color="000000"/>
              <w:right w:val="nil"/>
            </w:tcBorders>
            <w:vAlign w:val="center"/>
            <w:hideMark/>
          </w:tcPr>
          <w:p w14:paraId="4BD2876B" w14:textId="77777777" w:rsidR="00304951" w:rsidRPr="007A79C8" w:rsidRDefault="00304951">
            <w:pPr>
              <w:jc w:val="center"/>
              <w:rPr>
                <w:sz w:val="21"/>
                <w:szCs w:val="21"/>
              </w:rPr>
            </w:pPr>
            <w:r w:rsidRPr="007A79C8">
              <w:rPr>
                <w:sz w:val="21"/>
                <w:szCs w:val="21"/>
              </w:rPr>
              <w:t>6</w:t>
            </w:r>
          </w:p>
        </w:tc>
        <w:tc>
          <w:tcPr>
            <w:tcW w:w="2727" w:type="dxa"/>
            <w:tcBorders>
              <w:top w:val="nil"/>
              <w:left w:val="single" w:sz="4" w:space="0" w:color="000000"/>
              <w:bottom w:val="single" w:sz="4" w:space="0" w:color="000000"/>
              <w:right w:val="nil"/>
            </w:tcBorders>
            <w:hideMark/>
          </w:tcPr>
          <w:p w14:paraId="37A2C9F6" w14:textId="77777777" w:rsidR="007F19CA" w:rsidRPr="0009711A" w:rsidRDefault="007F19CA" w:rsidP="007F19CA">
            <w:pPr>
              <w:rPr>
                <w:sz w:val="21"/>
                <w:szCs w:val="21"/>
              </w:rPr>
            </w:pPr>
            <w:r w:rsidRPr="0009711A">
              <w:rPr>
                <w:sz w:val="21"/>
                <w:szCs w:val="21"/>
              </w:rPr>
              <w:t xml:space="preserve">Окрашивание по </w:t>
            </w:r>
            <w:proofErr w:type="spellStart"/>
            <w:r w:rsidRPr="0009711A">
              <w:rPr>
                <w:sz w:val="21"/>
                <w:szCs w:val="21"/>
              </w:rPr>
              <w:t>Граму</w:t>
            </w:r>
            <w:proofErr w:type="spellEnd"/>
            <w:r w:rsidRPr="0009711A">
              <w:rPr>
                <w:sz w:val="21"/>
                <w:szCs w:val="21"/>
              </w:rPr>
              <w:t xml:space="preserve"> ИВД, реагент</w:t>
            </w:r>
          </w:p>
          <w:p w14:paraId="66A1E517" w14:textId="7B2AB622" w:rsidR="00304951" w:rsidRPr="007A79C8" w:rsidRDefault="007F19CA" w:rsidP="007F19CA">
            <w:pPr>
              <w:rPr>
                <w:sz w:val="21"/>
                <w:szCs w:val="21"/>
              </w:rPr>
            </w:pPr>
            <w:r w:rsidRPr="0009711A">
              <w:rPr>
                <w:sz w:val="21"/>
                <w:szCs w:val="21"/>
              </w:rPr>
              <w:t>(Микро-</w:t>
            </w:r>
            <w:proofErr w:type="spellStart"/>
            <w:r w:rsidRPr="0009711A">
              <w:rPr>
                <w:sz w:val="21"/>
                <w:szCs w:val="21"/>
              </w:rPr>
              <w:t>Грам</w:t>
            </w:r>
            <w:proofErr w:type="spellEnd"/>
            <w:r w:rsidRPr="0009711A">
              <w:rPr>
                <w:sz w:val="21"/>
                <w:szCs w:val="21"/>
              </w:rPr>
              <w:t xml:space="preserve">-НИЦФ (100 мл) (комплект реагентов для определения микроорганизмов по методу </w:t>
            </w:r>
            <w:proofErr w:type="spellStart"/>
            <w:r w:rsidRPr="0009711A">
              <w:rPr>
                <w:sz w:val="21"/>
                <w:szCs w:val="21"/>
              </w:rPr>
              <w:t>Грама</w:t>
            </w:r>
            <w:proofErr w:type="spellEnd"/>
            <w:r w:rsidRPr="0009711A">
              <w:rPr>
                <w:sz w:val="21"/>
                <w:szCs w:val="21"/>
              </w:rPr>
              <w:t>) ТУ 9398-002-39484474-2002 (годен 1 г.) РУ ФСР 2011/10541 от 11.10.2016 г.)</w:t>
            </w:r>
          </w:p>
        </w:tc>
        <w:tc>
          <w:tcPr>
            <w:tcW w:w="612" w:type="dxa"/>
            <w:gridSpan w:val="2"/>
            <w:tcBorders>
              <w:top w:val="nil"/>
              <w:left w:val="single" w:sz="4" w:space="0" w:color="000000"/>
              <w:bottom w:val="single" w:sz="4" w:space="0" w:color="000000"/>
              <w:right w:val="nil"/>
            </w:tcBorders>
            <w:vAlign w:val="center"/>
          </w:tcPr>
          <w:p w14:paraId="6BDE9FA9"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569FFD58"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52C708FC" w14:textId="77777777" w:rsidR="00304951" w:rsidRPr="007A79C8" w:rsidRDefault="00304951">
            <w:pPr>
              <w:jc w:val="center"/>
              <w:rPr>
                <w:sz w:val="21"/>
                <w:szCs w:val="21"/>
              </w:rPr>
            </w:pPr>
            <w:r w:rsidRPr="007A79C8">
              <w:rPr>
                <w:sz w:val="21"/>
                <w:szCs w:val="21"/>
              </w:rPr>
              <w:t>5</w:t>
            </w:r>
          </w:p>
        </w:tc>
        <w:tc>
          <w:tcPr>
            <w:tcW w:w="700" w:type="dxa"/>
            <w:tcBorders>
              <w:top w:val="nil"/>
              <w:left w:val="single" w:sz="4" w:space="0" w:color="000000"/>
              <w:bottom w:val="single" w:sz="4" w:space="0" w:color="000000"/>
              <w:right w:val="nil"/>
            </w:tcBorders>
            <w:vAlign w:val="center"/>
            <w:hideMark/>
          </w:tcPr>
          <w:p w14:paraId="38B09A97" w14:textId="6F8EB0C4" w:rsidR="00304951" w:rsidRPr="007A79C8" w:rsidRDefault="00930A92">
            <w:pPr>
              <w:jc w:val="center"/>
              <w:rPr>
                <w:sz w:val="21"/>
                <w:szCs w:val="21"/>
              </w:rPr>
            </w:pPr>
            <w:proofErr w:type="spellStart"/>
            <w:r>
              <w:rPr>
                <w:sz w:val="21"/>
                <w:szCs w:val="21"/>
              </w:rPr>
              <w:t>упак</w:t>
            </w:r>
            <w:proofErr w:type="spellEnd"/>
          </w:p>
        </w:tc>
        <w:tc>
          <w:tcPr>
            <w:tcW w:w="1257" w:type="dxa"/>
            <w:gridSpan w:val="2"/>
            <w:tcBorders>
              <w:top w:val="nil"/>
              <w:left w:val="single" w:sz="4" w:space="0" w:color="000000"/>
              <w:bottom w:val="single" w:sz="4" w:space="0" w:color="000000"/>
              <w:right w:val="nil"/>
            </w:tcBorders>
            <w:vAlign w:val="center"/>
          </w:tcPr>
          <w:p w14:paraId="6A277409" w14:textId="000CC62F"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69B6DAA" w14:textId="6D5F6759"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13CAD7EB" w14:textId="63527500" w:rsidR="00304951" w:rsidRPr="007A79C8" w:rsidRDefault="00304951">
            <w:pPr>
              <w:jc w:val="right"/>
              <w:rPr>
                <w:sz w:val="21"/>
                <w:szCs w:val="21"/>
              </w:rPr>
            </w:pPr>
          </w:p>
        </w:tc>
      </w:tr>
      <w:tr w:rsidR="00304951" w:rsidRPr="007A79C8" w14:paraId="7CFE15A2" w14:textId="77777777" w:rsidTr="004D2F9F">
        <w:trPr>
          <w:trHeight w:val="1430"/>
        </w:trPr>
        <w:tc>
          <w:tcPr>
            <w:tcW w:w="425" w:type="dxa"/>
            <w:tcBorders>
              <w:top w:val="nil"/>
              <w:left w:val="single" w:sz="4" w:space="0" w:color="000000"/>
              <w:bottom w:val="single" w:sz="4" w:space="0" w:color="000000"/>
              <w:right w:val="nil"/>
            </w:tcBorders>
            <w:vAlign w:val="center"/>
            <w:hideMark/>
          </w:tcPr>
          <w:p w14:paraId="50121C2E" w14:textId="77777777" w:rsidR="00304951" w:rsidRPr="007A79C8" w:rsidRDefault="00304951">
            <w:pPr>
              <w:jc w:val="center"/>
              <w:rPr>
                <w:sz w:val="21"/>
                <w:szCs w:val="21"/>
              </w:rPr>
            </w:pPr>
            <w:r w:rsidRPr="007A79C8">
              <w:rPr>
                <w:sz w:val="21"/>
                <w:szCs w:val="21"/>
              </w:rPr>
              <w:t>7</w:t>
            </w:r>
          </w:p>
        </w:tc>
        <w:tc>
          <w:tcPr>
            <w:tcW w:w="2727" w:type="dxa"/>
            <w:tcBorders>
              <w:top w:val="nil"/>
              <w:left w:val="single" w:sz="4" w:space="0" w:color="000000"/>
              <w:bottom w:val="single" w:sz="4" w:space="0" w:color="000000"/>
              <w:right w:val="nil"/>
            </w:tcBorders>
            <w:hideMark/>
          </w:tcPr>
          <w:p w14:paraId="61CFEAA0" w14:textId="77777777" w:rsidR="00304951" w:rsidRPr="007A79C8" w:rsidRDefault="00304951">
            <w:pPr>
              <w:rPr>
                <w:sz w:val="21"/>
                <w:szCs w:val="21"/>
              </w:rPr>
            </w:pPr>
            <w:r w:rsidRPr="007A79C8">
              <w:rPr>
                <w:sz w:val="21"/>
                <w:szCs w:val="21"/>
              </w:rPr>
              <w:t>Микро-КОВАЧ-НИЦФ (100 мл/200 тестов) (реактив для постановки реакции Ковача) ТУ 9398-114-39484474-2011 (годен 6 мес.)</w:t>
            </w:r>
          </w:p>
        </w:tc>
        <w:tc>
          <w:tcPr>
            <w:tcW w:w="612" w:type="dxa"/>
            <w:gridSpan w:val="2"/>
            <w:tcBorders>
              <w:top w:val="nil"/>
              <w:left w:val="single" w:sz="4" w:space="0" w:color="000000"/>
              <w:bottom w:val="single" w:sz="4" w:space="0" w:color="000000"/>
              <w:right w:val="nil"/>
            </w:tcBorders>
            <w:vAlign w:val="center"/>
          </w:tcPr>
          <w:p w14:paraId="0068D4C5"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50B73879"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1FFE4890"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79326C90" w14:textId="77777777" w:rsidR="00304951" w:rsidRPr="007A79C8" w:rsidRDefault="00304951">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1E7BCF9E" w14:textId="784CEF64"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0ED8AB41" w14:textId="12022B89"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292EA1B3" w14:textId="051BAE81" w:rsidR="00304951" w:rsidRPr="007A79C8" w:rsidRDefault="00304951">
            <w:pPr>
              <w:jc w:val="right"/>
              <w:rPr>
                <w:sz w:val="21"/>
                <w:szCs w:val="21"/>
              </w:rPr>
            </w:pPr>
          </w:p>
        </w:tc>
      </w:tr>
      <w:tr w:rsidR="00304951" w:rsidRPr="007A79C8" w14:paraId="1848513C" w14:textId="77777777" w:rsidTr="004D2F9F">
        <w:trPr>
          <w:trHeight w:val="1855"/>
        </w:trPr>
        <w:tc>
          <w:tcPr>
            <w:tcW w:w="425" w:type="dxa"/>
            <w:tcBorders>
              <w:top w:val="nil"/>
              <w:left w:val="single" w:sz="4" w:space="0" w:color="000000"/>
              <w:bottom w:val="single" w:sz="4" w:space="0" w:color="000000"/>
              <w:right w:val="nil"/>
            </w:tcBorders>
            <w:vAlign w:val="center"/>
            <w:hideMark/>
          </w:tcPr>
          <w:p w14:paraId="3A90DE3D" w14:textId="77777777" w:rsidR="00304951" w:rsidRPr="007A79C8" w:rsidRDefault="00304951">
            <w:pPr>
              <w:jc w:val="center"/>
              <w:rPr>
                <w:sz w:val="21"/>
                <w:szCs w:val="21"/>
              </w:rPr>
            </w:pPr>
            <w:r w:rsidRPr="007A79C8">
              <w:rPr>
                <w:sz w:val="21"/>
                <w:szCs w:val="21"/>
              </w:rPr>
              <w:lastRenderedPageBreak/>
              <w:t>8</w:t>
            </w:r>
          </w:p>
        </w:tc>
        <w:tc>
          <w:tcPr>
            <w:tcW w:w="2727" w:type="dxa"/>
            <w:tcBorders>
              <w:top w:val="nil"/>
              <w:left w:val="single" w:sz="4" w:space="0" w:color="000000"/>
              <w:bottom w:val="single" w:sz="4" w:space="0" w:color="000000"/>
              <w:right w:val="nil"/>
            </w:tcBorders>
            <w:hideMark/>
          </w:tcPr>
          <w:p w14:paraId="62AAA3B3" w14:textId="77777777" w:rsidR="00304951" w:rsidRPr="007A79C8" w:rsidRDefault="00304951">
            <w:pPr>
              <w:rPr>
                <w:sz w:val="21"/>
                <w:szCs w:val="21"/>
              </w:rPr>
            </w:pPr>
            <w:r w:rsidRPr="007A79C8">
              <w:rPr>
                <w:sz w:val="21"/>
                <w:szCs w:val="21"/>
              </w:rPr>
              <w:t xml:space="preserve">Микро-ФОГЕС-ПРОСКАУЭР-НИЦФ (100 тестов) (набор реагентов для постановки реакции </w:t>
            </w:r>
            <w:proofErr w:type="spellStart"/>
            <w:r w:rsidRPr="007A79C8">
              <w:rPr>
                <w:sz w:val="21"/>
                <w:szCs w:val="21"/>
              </w:rPr>
              <w:t>Фогес-Проскауэра</w:t>
            </w:r>
            <w:proofErr w:type="spellEnd"/>
            <w:r w:rsidRPr="007A79C8">
              <w:rPr>
                <w:sz w:val="21"/>
                <w:szCs w:val="21"/>
              </w:rPr>
              <w:t xml:space="preserve"> (проба на </w:t>
            </w:r>
            <w:proofErr w:type="spellStart"/>
            <w:r w:rsidRPr="007A79C8">
              <w:rPr>
                <w:sz w:val="21"/>
                <w:szCs w:val="21"/>
              </w:rPr>
              <w:t>ацетоин</w:t>
            </w:r>
            <w:proofErr w:type="spellEnd"/>
            <w:r w:rsidRPr="007A79C8">
              <w:rPr>
                <w:sz w:val="21"/>
                <w:szCs w:val="21"/>
              </w:rPr>
              <w:t>)) ТУ 9398-120-39484474-2012 (годен 1 г.)</w:t>
            </w:r>
          </w:p>
        </w:tc>
        <w:tc>
          <w:tcPr>
            <w:tcW w:w="612" w:type="dxa"/>
            <w:gridSpan w:val="2"/>
            <w:tcBorders>
              <w:top w:val="nil"/>
              <w:left w:val="single" w:sz="4" w:space="0" w:color="000000"/>
              <w:bottom w:val="single" w:sz="4" w:space="0" w:color="000000"/>
              <w:right w:val="nil"/>
            </w:tcBorders>
            <w:vAlign w:val="center"/>
          </w:tcPr>
          <w:p w14:paraId="4756E630"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6BC9A94F"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32712ECA" w14:textId="77777777" w:rsidR="00304951" w:rsidRPr="007A79C8" w:rsidRDefault="00304951">
            <w:pPr>
              <w:jc w:val="center"/>
              <w:rPr>
                <w:sz w:val="21"/>
                <w:szCs w:val="21"/>
              </w:rPr>
            </w:pPr>
            <w:r w:rsidRPr="007A79C8">
              <w:rPr>
                <w:sz w:val="21"/>
                <w:szCs w:val="21"/>
              </w:rPr>
              <w:t>2</w:t>
            </w:r>
          </w:p>
        </w:tc>
        <w:tc>
          <w:tcPr>
            <w:tcW w:w="700" w:type="dxa"/>
            <w:tcBorders>
              <w:top w:val="nil"/>
              <w:left w:val="single" w:sz="4" w:space="0" w:color="000000"/>
              <w:bottom w:val="single" w:sz="4" w:space="0" w:color="000000"/>
              <w:right w:val="nil"/>
            </w:tcBorders>
            <w:vAlign w:val="center"/>
            <w:hideMark/>
          </w:tcPr>
          <w:p w14:paraId="3B1CD539" w14:textId="5FDF1836" w:rsidR="00304951" w:rsidRPr="007A79C8" w:rsidRDefault="00930A92">
            <w:pPr>
              <w:jc w:val="center"/>
              <w:rPr>
                <w:sz w:val="21"/>
                <w:szCs w:val="21"/>
              </w:rPr>
            </w:pPr>
            <w:proofErr w:type="spellStart"/>
            <w:r>
              <w:rPr>
                <w:sz w:val="21"/>
                <w:szCs w:val="21"/>
              </w:rPr>
              <w:t>упак</w:t>
            </w:r>
            <w:proofErr w:type="spellEnd"/>
          </w:p>
        </w:tc>
        <w:tc>
          <w:tcPr>
            <w:tcW w:w="1257" w:type="dxa"/>
            <w:gridSpan w:val="2"/>
            <w:tcBorders>
              <w:top w:val="nil"/>
              <w:left w:val="single" w:sz="4" w:space="0" w:color="000000"/>
              <w:bottom w:val="single" w:sz="4" w:space="0" w:color="000000"/>
              <w:right w:val="nil"/>
            </w:tcBorders>
            <w:vAlign w:val="center"/>
          </w:tcPr>
          <w:p w14:paraId="5C2CBD61" w14:textId="53042BD6"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3B6A0BA1" w14:textId="2C6FAB1C"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6E4CEDB6" w14:textId="3A88C80F" w:rsidR="00304951" w:rsidRPr="007A79C8" w:rsidRDefault="00304951">
            <w:pPr>
              <w:jc w:val="right"/>
              <w:rPr>
                <w:sz w:val="21"/>
                <w:szCs w:val="21"/>
              </w:rPr>
            </w:pPr>
          </w:p>
        </w:tc>
      </w:tr>
      <w:tr w:rsidR="00304951" w:rsidRPr="007A79C8" w14:paraId="1F90D05D" w14:textId="77777777" w:rsidTr="004D2F9F">
        <w:trPr>
          <w:trHeight w:val="1128"/>
        </w:trPr>
        <w:tc>
          <w:tcPr>
            <w:tcW w:w="425" w:type="dxa"/>
            <w:tcBorders>
              <w:top w:val="nil"/>
              <w:left w:val="single" w:sz="4" w:space="0" w:color="000000"/>
              <w:bottom w:val="single" w:sz="4" w:space="0" w:color="000000"/>
              <w:right w:val="nil"/>
            </w:tcBorders>
            <w:vAlign w:val="center"/>
            <w:hideMark/>
          </w:tcPr>
          <w:p w14:paraId="296136DA" w14:textId="77777777" w:rsidR="00304951" w:rsidRPr="007A79C8" w:rsidRDefault="00304951">
            <w:pPr>
              <w:jc w:val="center"/>
              <w:rPr>
                <w:sz w:val="21"/>
                <w:szCs w:val="21"/>
              </w:rPr>
            </w:pPr>
            <w:r w:rsidRPr="007A79C8">
              <w:rPr>
                <w:sz w:val="21"/>
                <w:szCs w:val="21"/>
              </w:rPr>
              <w:t>9</w:t>
            </w:r>
          </w:p>
        </w:tc>
        <w:tc>
          <w:tcPr>
            <w:tcW w:w="2727" w:type="dxa"/>
            <w:tcBorders>
              <w:top w:val="nil"/>
              <w:left w:val="single" w:sz="4" w:space="0" w:color="000000"/>
              <w:bottom w:val="single" w:sz="4" w:space="0" w:color="000000"/>
              <w:right w:val="nil"/>
            </w:tcBorders>
            <w:hideMark/>
          </w:tcPr>
          <w:p w14:paraId="11820AB0" w14:textId="77777777" w:rsidR="00304951" w:rsidRPr="007A79C8" w:rsidRDefault="00304951">
            <w:pPr>
              <w:rPr>
                <w:sz w:val="21"/>
                <w:szCs w:val="21"/>
              </w:rPr>
            </w:pPr>
            <w:r w:rsidRPr="007A79C8">
              <w:rPr>
                <w:sz w:val="21"/>
                <w:szCs w:val="21"/>
              </w:rPr>
              <w:t xml:space="preserve">Микро-КАТАЛАЗА-НИЦФ (100 тестов) (набор для определения бактериальной </w:t>
            </w:r>
            <w:proofErr w:type="spellStart"/>
            <w:r w:rsidRPr="007A79C8">
              <w:rPr>
                <w:sz w:val="21"/>
                <w:szCs w:val="21"/>
              </w:rPr>
              <w:t>каталазной</w:t>
            </w:r>
            <w:proofErr w:type="spellEnd"/>
            <w:r w:rsidRPr="007A79C8">
              <w:rPr>
                <w:sz w:val="21"/>
                <w:szCs w:val="21"/>
              </w:rPr>
              <w:t xml:space="preserve"> активности)</w:t>
            </w:r>
          </w:p>
        </w:tc>
        <w:tc>
          <w:tcPr>
            <w:tcW w:w="612" w:type="dxa"/>
            <w:gridSpan w:val="2"/>
            <w:tcBorders>
              <w:top w:val="nil"/>
              <w:left w:val="single" w:sz="4" w:space="0" w:color="000000"/>
              <w:bottom w:val="single" w:sz="4" w:space="0" w:color="000000"/>
              <w:right w:val="nil"/>
            </w:tcBorders>
            <w:vAlign w:val="center"/>
          </w:tcPr>
          <w:p w14:paraId="44E0ABF9"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7A324579"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75A020E0" w14:textId="77777777" w:rsidR="00304951" w:rsidRPr="007A79C8" w:rsidRDefault="00304951">
            <w:pPr>
              <w:jc w:val="center"/>
              <w:rPr>
                <w:sz w:val="21"/>
                <w:szCs w:val="21"/>
              </w:rPr>
            </w:pPr>
            <w:r w:rsidRPr="007A79C8">
              <w:rPr>
                <w:sz w:val="21"/>
                <w:szCs w:val="21"/>
              </w:rPr>
              <w:t>5</w:t>
            </w:r>
          </w:p>
        </w:tc>
        <w:tc>
          <w:tcPr>
            <w:tcW w:w="700" w:type="dxa"/>
            <w:tcBorders>
              <w:top w:val="nil"/>
              <w:left w:val="single" w:sz="4" w:space="0" w:color="000000"/>
              <w:bottom w:val="single" w:sz="4" w:space="0" w:color="000000"/>
              <w:right w:val="nil"/>
            </w:tcBorders>
            <w:vAlign w:val="center"/>
            <w:hideMark/>
          </w:tcPr>
          <w:p w14:paraId="1B1A1D33" w14:textId="77777777" w:rsidR="00304951" w:rsidRPr="007A79C8" w:rsidRDefault="00304951">
            <w:pPr>
              <w:jc w:val="center"/>
              <w:rPr>
                <w:sz w:val="21"/>
                <w:szCs w:val="21"/>
              </w:rPr>
            </w:pPr>
            <w:r w:rsidRPr="007A79C8">
              <w:rPr>
                <w:sz w:val="21"/>
                <w:szCs w:val="21"/>
              </w:rPr>
              <w:t>набор</w:t>
            </w:r>
          </w:p>
        </w:tc>
        <w:tc>
          <w:tcPr>
            <w:tcW w:w="1257" w:type="dxa"/>
            <w:gridSpan w:val="2"/>
            <w:tcBorders>
              <w:top w:val="nil"/>
              <w:left w:val="single" w:sz="4" w:space="0" w:color="000000"/>
              <w:bottom w:val="single" w:sz="4" w:space="0" w:color="000000"/>
              <w:right w:val="nil"/>
            </w:tcBorders>
            <w:vAlign w:val="center"/>
          </w:tcPr>
          <w:p w14:paraId="53DEEFB0" w14:textId="729CDCE3"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2A9E1BB0" w14:textId="7B1F1606"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0E99063B" w14:textId="62128256" w:rsidR="00304951" w:rsidRPr="007A79C8" w:rsidRDefault="00304951">
            <w:pPr>
              <w:jc w:val="right"/>
              <w:rPr>
                <w:sz w:val="21"/>
                <w:szCs w:val="21"/>
              </w:rPr>
            </w:pPr>
          </w:p>
        </w:tc>
      </w:tr>
      <w:tr w:rsidR="00304951" w:rsidRPr="007A79C8" w14:paraId="75A42053" w14:textId="77777777" w:rsidTr="004D2F9F">
        <w:trPr>
          <w:trHeight w:val="1259"/>
        </w:trPr>
        <w:tc>
          <w:tcPr>
            <w:tcW w:w="425" w:type="dxa"/>
            <w:tcBorders>
              <w:top w:val="nil"/>
              <w:left w:val="single" w:sz="4" w:space="0" w:color="000000"/>
              <w:bottom w:val="single" w:sz="4" w:space="0" w:color="000000"/>
              <w:right w:val="nil"/>
            </w:tcBorders>
            <w:vAlign w:val="center"/>
            <w:hideMark/>
          </w:tcPr>
          <w:p w14:paraId="11964BD7" w14:textId="77777777" w:rsidR="00304951" w:rsidRPr="007A79C8" w:rsidRDefault="00304951">
            <w:pPr>
              <w:jc w:val="center"/>
              <w:rPr>
                <w:sz w:val="21"/>
                <w:szCs w:val="21"/>
              </w:rPr>
            </w:pPr>
            <w:r w:rsidRPr="007A79C8">
              <w:rPr>
                <w:sz w:val="21"/>
                <w:szCs w:val="21"/>
              </w:rPr>
              <w:t>10</w:t>
            </w:r>
          </w:p>
        </w:tc>
        <w:tc>
          <w:tcPr>
            <w:tcW w:w="2727" w:type="dxa"/>
            <w:tcBorders>
              <w:top w:val="nil"/>
              <w:left w:val="single" w:sz="4" w:space="0" w:color="000000"/>
              <w:bottom w:val="single" w:sz="4" w:space="0" w:color="000000"/>
              <w:right w:val="nil"/>
            </w:tcBorders>
            <w:hideMark/>
          </w:tcPr>
          <w:p w14:paraId="4DE83898" w14:textId="77777777" w:rsidR="00304951" w:rsidRPr="007A79C8" w:rsidRDefault="00304951">
            <w:pPr>
              <w:rPr>
                <w:sz w:val="21"/>
                <w:szCs w:val="21"/>
              </w:rPr>
            </w:pPr>
            <w:r w:rsidRPr="007A79C8">
              <w:rPr>
                <w:sz w:val="21"/>
                <w:szCs w:val="21"/>
              </w:rPr>
              <w:t>Микро-ГАЛАКТОЗИДАЗА-НИЦФ (10 тестов) (набор для определения бета-</w:t>
            </w:r>
            <w:proofErr w:type="spellStart"/>
            <w:r w:rsidRPr="007A79C8">
              <w:rPr>
                <w:sz w:val="21"/>
                <w:szCs w:val="21"/>
              </w:rPr>
              <w:t>галактозидазы</w:t>
            </w:r>
            <w:proofErr w:type="spellEnd"/>
            <w:r w:rsidRPr="007A79C8">
              <w:rPr>
                <w:sz w:val="21"/>
                <w:szCs w:val="21"/>
              </w:rPr>
              <w:t>)</w:t>
            </w:r>
          </w:p>
        </w:tc>
        <w:tc>
          <w:tcPr>
            <w:tcW w:w="612" w:type="dxa"/>
            <w:gridSpan w:val="2"/>
            <w:tcBorders>
              <w:top w:val="nil"/>
              <w:left w:val="single" w:sz="4" w:space="0" w:color="000000"/>
              <w:bottom w:val="single" w:sz="4" w:space="0" w:color="000000"/>
              <w:right w:val="nil"/>
            </w:tcBorders>
            <w:vAlign w:val="center"/>
          </w:tcPr>
          <w:p w14:paraId="60CFEF9D"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2428566B"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3A880E6E"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109E5759" w14:textId="77777777" w:rsidR="00304951" w:rsidRPr="007A79C8" w:rsidRDefault="00304951">
            <w:pPr>
              <w:jc w:val="center"/>
              <w:rPr>
                <w:sz w:val="21"/>
                <w:szCs w:val="21"/>
              </w:rPr>
            </w:pPr>
            <w:r w:rsidRPr="007A79C8">
              <w:rPr>
                <w:sz w:val="21"/>
                <w:szCs w:val="21"/>
              </w:rPr>
              <w:t>набор</w:t>
            </w:r>
          </w:p>
        </w:tc>
        <w:tc>
          <w:tcPr>
            <w:tcW w:w="1257" w:type="dxa"/>
            <w:gridSpan w:val="2"/>
            <w:tcBorders>
              <w:top w:val="nil"/>
              <w:left w:val="single" w:sz="4" w:space="0" w:color="000000"/>
              <w:bottom w:val="single" w:sz="4" w:space="0" w:color="000000"/>
              <w:right w:val="nil"/>
            </w:tcBorders>
            <w:vAlign w:val="center"/>
          </w:tcPr>
          <w:p w14:paraId="2589AC74" w14:textId="1EEA3700"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2DA99DAE" w14:textId="633FBAB2"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5F12F73F" w14:textId="06D2E249" w:rsidR="00304951" w:rsidRPr="007A79C8" w:rsidRDefault="00304951">
            <w:pPr>
              <w:jc w:val="right"/>
              <w:rPr>
                <w:sz w:val="21"/>
                <w:szCs w:val="21"/>
              </w:rPr>
            </w:pPr>
          </w:p>
        </w:tc>
      </w:tr>
      <w:tr w:rsidR="00304951" w:rsidRPr="007A79C8" w14:paraId="1F5A851B" w14:textId="77777777" w:rsidTr="004D2F9F">
        <w:trPr>
          <w:trHeight w:val="1419"/>
        </w:trPr>
        <w:tc>
          <w:tcPr>
            <w:tcW w:w="425" w:type="dxa"/>
            <w:tcBorders>
              <w:top w:val="nil"/>
              <w:left w:val="single" w:sz="4" w:space="0" w:color="000000"/>
              <w:bottom w:val="single" w:sz="4" w:space="0" w:color="000000"/>
              <w:right w:val="nil"/>
            </w:tcBorders>
            <w:vAlign w:val="center"/>
            <w:hideMark/>
          </w:tcPr>
          <w:p w14:paraId="3478F455" w14:textId="77777777" w:rsidR="00304951" w:rsidRPr="007A79C8" w:rsidRDefault="00304951">
            <w:pPr>
              <w:jc w:val="center"/>
              <w:rPr>
                <w:sz w:val="21"/>
                <w:szCs w:val="21"/>
              </w:rPr>
            </w:pPr>
            <w:r w:rsidRPr="007A79C8">
              <w:rPr>
                <w:sz w:val="21"/>
                <w:szCs w:val="21"/>
              </w:rPr>
              <w:t>11</w:t>
            </w:r>
          </w:p>
        </w:tc>
        <w:tc>
          <w:tcPr>
            <w:tcW w:w="2727" w:type="dxa"/>
            <w:tcBorders>
              <w:top w:val="nil"/>
              <w:left w:val="single" w:sz="4" w:space="0" w:color="000000"/>
              <w:bottom w:val="single" w:sz="4" w:space="0" w:color="000000"/>
              <w:right w:val="nil"/>
            </w:tcBorders>
            <w:hideMark/>
          </w:tcPr>
          <w:p w14:paraId="1F42352D" w14:textId="77777777" w:rsidR="00304951" w:rsidRPr="007A79C8" w:rsidRDefault="00304951">
            <w:pPr>
              <w:rPr>
                <w:sz w:val="21"/>
                <w:szCs w:val="21"/>
              </w:rPr>
            </w:pPr>
            <w:r w:rsidRPr="007A79C8">
              <w:rPr>
                <w:sz w:val="21"/>
                <w:szCs w:val="21"/>
              </w:rPr>
              <w:t xml:space="preserve">Микро-АРГИНИН-НИЦФ (100 тестов) (набор для определения бактериальной </w:t>
            </w:r>
            <w:proofErr w:type="spellStart"/>
            <w:r w:rsidRPr="007A79C8">
              <w:rPr>
                <w:sz w:val="21"/>
                <w:szCs w:val="21"/>
              </w:rPr>
              <w:t>декарбоксилазной</w:t>
            </w:r>
            <w:proofErr w:type="spellEnd"/>
            <w:r w:rsidRPr="007A79C8">
              <w:rPr>
                <w:sz w:val="21"/>
                <w:szCs w:val="21"/>
              </w:rPr>
              <w:t xml:space="preserve"> активности)</w:t>
            </w:r>
          </w:p>
        </w:tc>
        <w:tc>
          <w:tcPr>
            <w:tcW w:w="612" w:type="dxa"/>
            <w:gridSpan w:val="2"/>
            <w:tcBorders>
              <w:top w:val="nil"/>
              <w:left w:val="single" w:sz="4" w:space="0" w:color="000000"/>
              <w:bottom w:val="single" w:sz="4" w:space="0" w:color="000000"/>
              <w:right w:val="nil"/>
            </w:tcBorders>
            <w:vAlign w:val="center"/>
          </w:tcPr>
          <w:p w14:paraId="49FEC016"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4D1BE36F"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41F0F230"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5388059C" w14:textId="77777777" w:rsidR="00304951" w:rsidRPr="007A79C8" w:rsidRDefault="00304951">
            <w:pPr>
              <w:jc w:val="center"/>
              <w:rPr>
                <w:sz w:val="21"/>
                <w:szCs w:val="21"/>
              </w:rPr>
            </w:pPr>
            <w:r w:rsidRPr="007A79C8">
              <w:rPr>
                <w:sz w:val="21"/>
                <w:szCs w:val="21"/>
              </w:rPr>
              <w:t>набор</w:t>
            </w:r>
          </w:p>
        </w:tc>
        <w:tc>
          <w:tcPr>
            <w:tcW w:w="1257" w:type="dxa"/>
            <w:gridSpan w:val="2"/>
            <w:tcBorders>
              <w:top w:val="nil"/>
              <w:left w:val="single" w:sz="4" w:space="0" w:color="000000"/>
              <w:bottom w:val="single" w:sz="4" w:space="0" w:color="000000"/>
              <w:right w:val="nil"/>
            </w:tcBorders>
            <w:vAlign w:val="center"/>
          </w:tcPr>
          <w:p w14:paraId="244C1A46" w14:textId="508B00A5"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1698B8CA" w14:textId="0EEA60AA"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7BF5CA30" w14:textId="1A4CC9E7" w:rsidR="00304951" w:rsidRPr="007A79C8" w:rsidRDefault="00304951">
            <w:pPr>
              <w:jc w:val="right"/>
              <w:rPr>
                <w:sz w:val="21"/>
                <w:szCs w:val="21"/>
              </w:rPr>
            </w:pPr>
          </w:p>
        </w:tc>
      </w:tr>
      <w:tr w:rsidR="00304951" w:rsidRPr="007A79C8" w14:paraId="0740DE64" w14:textId="77777777" w:rsidTr="004D2F9F">
        <w:trPr>
          <w:trHeight w:val="1553"/>
        </w:trPr>
        <w:tc>
          <w:tcPr>
            <w:tcW w:w="425" w:type="dxa"/>
            <w:tcBorders>
              <w:top w:val="nil"/>
              <w:left w:val="single" w:sz="4" w:space="0" w:color="000000"/>
              <w:bottom w:val="single" w:sz="4" w:space="0" w:color="000000"/>
              <w:right w:val="nil"/>
            </w:tcBorders>
            <w:vAlign w:val="center"/>
            <w:hideMark/>
          </w:tcPr>
          <w:p w14:paraId="6EB12569" w14:textId="77777777" w:rsidR="00304951" w:rsidRPr="007A79C8" w:rsidRDefault="00304951">
            <w:pPr>
              <w:jc w:val="center"/>
              <w:rPr>
                <w:sz w:val="21"/>
                <w:szCs w:val="21"/>
              </w:rPr>
            </w:pPr>
            <w:r w:rsidRPr="007A79C8">
              <w:rPr>
                <w:sz w:val="21"/>
                <w:szCs w:val="21"/>
              </w:rPr>
              <w:t>12</w:t>
            </w:r>
          </w:p>
        </w:tc>
        <w:tc>
          <w:tcPr>
            <w:tcW w:w="2727" w:type="dxa"/>
            <w:tcBorders>
              <w:top w:val="nil"/>
              <w:left w:val="single" w:sz="4" w:space="0" w:color="000000"/>
              <w:bottom w:val="single" w:sz="4" w:space="0" w:color="000000"/>
              <w:right w:val="nil"/>
            </w:tcBorders>
            <w:hideMark/>
          </w:tcPr>
          <w:p w14:paraId="1CF52DB9" w14:textId="77777777" w:rsidR="00304951" w:rsidRPr="007A79C8" w:rsidRDefault="00304951">
            <w:pPr>
              <w:rPr>
                <w:sz w:val="21"/>
                <w:szCs w:val="21"/>
              </w:rPr>
            </w:pPr>
            <w:r w:rsidRPr="007A79C8">
              <w:rPr>
                <w:sz w:val="21"/>
                <w:szCs w:val="21"/>
              </w:rPr>
              <w:t xml:space="preserve">Микро-ЛИЗИН-НИЦФ (100 тестов) (набор для определения бактериальной </w:t>
            </w:r>
            <w:proofErr w:type="spellStart"/>
            <w:r w:rsidRPr="007A79C8">
              <w:rPr>
                <w:sz w:val="21"/>
                <w:szCs w:val="21"/>
              </w:rPr>
              <w:t>лизиндекарбоксилазной</w:t>
            </w:r>
            <w:proofErr w:type="spellEnd"/>
            <w:r w:rsidRPr="007A79C8">
              <w:rPr>
                <w:sz w:val="21"/>
                <w:szCs w:val="21"/>
              </w:rPr>
              <w:t xml:space="preserve"> активности)</w:t>
            </w:r>
          </w:p>
        </w:tc>
        <w:tc>
          <w:tcPr>
            <w:tcW w:w="612" w:type="dxa"/>
            <w:gridSpan w:val="2"/>
            <w:tcBorders>
              <w:top w:val="nil"/>
              <w:left w:val="single" w:sz="4" w:space="0" w:color="000000"/>
              <w:bottom w:val="single" w:sz="4" w:space="0" w:color="000000"/>
              <w:right w:val="nil"/>
            </w:tcBorders>
            <w:vAlign w:val="center"/>
          </w:tcPr>
          <w:p w14:paraId="04E7E05C"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4E96EE35"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0F3D375B"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3A815834" w14:textId="35B134E6" w:rsidR="00304951" w:rsidRPr="007A79C8" w:rsidRDefault="00930A92">
            <w:pPr>
              <w:jc w:val="center"/>
              <w:rPr>
                <w:sz w:val="21"/>
                <w:szCs w:val="21"/>
              </w:rPr>
            </w:pPr>
            <w:proofErr w:type="spellStart"/>
            <w:r>
              <w:rPr>
                <w:sz w:val="21"/>
                <w:szCs w:val="21"/>
              </w:rPr>
              <w:t>шт</w:t>
            </w:r>
            <w:proofErr w:type="spellEnd"/>
          </w:p>
        </w:tc>
        <w:tc>
          <w:tcPr>
            <w:tcW w:w="1257" w:type="dxa"/>
            <w:gridSpan w:val="2"/>
            <w:tcBorders>
              <w:top w:val="nil"/>
              <w:left w:val="single" w:sz="4" w:space="0" w:color="000000"/>
              <w:bottom w:val="single" w:sz="4" w:space="0" w:color="000000"/>
              <w:right w:val="nil"/>
            </w:tcBorders>
            <w:vAlign w:val="center"/>
          </w:tcPr>
          <w:p w14:paraId="0F219AEF" w14:textId="199ABBC9"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174186B6" w14:textId="6955BF59"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47D9BD52" w14:textId="7FA49E31" w:rsidR="00304951" w:rsidRPr="007A79C8" w:rsidRDefault="00304951">
            <w:pPr>
              <w:jc w:val="right"/>
              <w:rPr>
                <w:sz w:val="21"/>
                <w:szCs w:val="21"/>
              </w:rPr>
            </w:pPr>
          </w:p>
        </w:tc>
      </w:tr>
      <w:tr w:rsidR="00304951" w:rsidRPr="007A79C8" w14:paraId="39957254" w14:textId="77777777" w:rsidTr="004D2F9F">
        <w:trPr>
          <w:trHeight w:val="1392"/>
        </w:trPr>
        <w:tc>
          <w:tcPr>
            <w:tcW w:w="425" w:type="dxa"/>
            <w:tcBorders>
              <w:top w:val="nil"/>
              <w:left w:val="single" w:sz="4" w:space="0" w:color="000000"/>
              <w:bottom w:val="single" w:sz="4" w:space="0" w:color="000000"/>
              <w:right w:val="nil"/>
            </w:tcBorders>
            <w:vAlign w:val="center"/>
            <w:hideMark/>
          </w:tcPr>
          <w:p w14:paraId="5EA04F82" w14:textId="77777777" w:rsidR="00304951" w:rsidRPr="007A79C8" w:rsidRDefault="00304951">
            <w:pPr>
              <w:jc w:val="center"/>
              <w:rPr>
                <w:sz w:val="21"/>
                <w:szCs w:val="21"/>
              </w:rPr>
            </w:pPr>
            <w:r w:rsidRPr="007A79C8">
              <w:rPr>
                <w:sz w:val="21"/>
                <w:szCs w:val="21"/>
              </w:rPr>
              <w:t>13</w:t>
            </w:r>
          </w:p>
        </w:tc>
        <w:tc>
          <w:tcPr>
            <w:tcW w:w="2727" w:type="dxa"/>
            <w:tcBorders>
              <w:top w:val="nil"/>
              <w:left w:val="single" w:sz="4" w:space="0" w:color="000000"/>
              <w:bottom w:val="single" w:sz="4" w:space="0" w:color="000000"/>
              <w:right w:val="nil"/>
            </w:tcBorders>
            <w:hideMark/>
          </w:tcPr>
          <w:p w14:paraId="47171C5F" w14:textId="77777777" w:rsidR="00304951" w:rsidRPr="007A79C8" w:rsidRDefault="00304951">
            <w:pPr>
              <w:rPr>
                <w:sz w:val="21"/>
                <w:szCs w:val="21"/>
              </w:rPr>
            </w:pPr>
            <w:r w:rsidRPr="007A79C8">
              <w:rPr>
                <w:sz w:val="21"/>
                <w:szCs w:val="21"/>
              </w:rPr>
              <w:t xml:space="preserve">Микро-ОРНИТИН-НИЦФ (100 тестов) (набор для определения бактериальной </w:t>
            </w:r>
            <w:proofErr w:type="spellStart"/>
            <w:r w:rsidRPr="007A79C8">
              <w:rPr>
                <w:sz w:val="21"/>
                <w:szCs w:val="21"/>
              </w:rPr>
              <w:t>декарбоксилазной</w:t>
            </w:r>
            <w:proofErr w:type="spellEnd"/>
            <w:r w:rsidRPr="007A79C8">
              <w:rPr>
                <w:sz w:val="21"/>
                <w:szCs w:val="21"/>
              </w:rPr>
              <w:t xml:space="preserve"> активности)</w:t>
            </w:r>
          </w:p>
        </w:tc>
        <w:tc>
          <w:tcPr>
            <w:tcW w:w="612" w:type="dxa"/>
            <w:gridSpan w:val="2"/>
            <w:tcBorders>
              <w:top w:val="nil"/>
              <w:left w:val="single" w:sz="4" w:space="0" w:color="000000"/>
              <w:bottom w:val="single" w:sz="4" w:space="0" w:color="000000"/>
              <w:right w:val="nil"/>
            </w:tcBorders>
            <w:vAlign w:val="center"/>
          </w:tcPr>
          <w:p w14:paraId="5CA842CD"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3E178797"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27B992E2"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1544B894" w14:textId="77777777" w:rsidR="00304951" w:rsidRPr="007A79C8" w:rsidRDefault="00304951">
            <w:pPr>
              <w:jc w:val="center"/>
              <w:rPr>
                <w:sz w:val="21"/>
                <w:szCs w:val="21"/>
              </w:rPr>
            </w:pPr>
            <w:r w:rsidRPr="007A79C8">
              <w:rPr>
                <w:sz w:val="21"/>
                <w:szCs w:val="21"/>
              </w:rPr>
              <w:t>набор</w:t>
            </w:r>
          </w:p>
        </w:tc>
        <w:tc>
          <w:tcPr>
            <w:tcW w:w="1257" w:type="dxa"/>
            <w:gridSpan w:val="2"/>
            <w:tcBorders>
              <w:top w:val="nil"/>
              <w:left w:val="single" w:sz="4" w:space="0" w:color="000000"/>
              <w:bottom w:val="single" w:sz="4" w:space="0" w:color="000000"/>
              <w:right w:val="nil"/>
            </w:tcBorders>
            <w:vAlign w:val="center"/>
          </w:tcPr>
          <w:p w14:paraId="0869BC64" w14:textId="7202495B"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5B6D0BC3" w14:textId="31C1C729"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016923F7" w14:textId="6022CA8F" w:rsidR="00304951" w:rsidRPr="007A79C8" w:rsidRDefault="00304951">
            <w:pPr>
              <w:jc w:val="right"/>
              <w:rPr>
                <w:sz w:val="21"/>
                <w:szCs w:val="21"/>
              </w:rPr>
            </w:pPr>
          </w:p>
        </w:tc>
      </w:tr>
      <w:tr w:rsidR="00304951" w:rsidRPr="007A79C8" w14:paraId="2DD0F2B8" w14:textId="77777777" w:rsidTr="004D2F9F">
        <w:trPr>
          <w:trHeight w:val="1692"/>
        </w:trPr>
        <w:tc>
          <w:tcPr>
            <w:tcW w:w="425" w:type="dxa"/>
            <w:tcBorders>
              <w:top w:val="nil"/>
              <w:left w:val="single" w:sz="4" w:space="0" w:color="000000"/>
              <w:bottom w:val="single" w:sz="4" w:space="0" w:color="000000"/>
              <w:right w:val="nil"/>
            </w:tcBorders>
            <w:vAlign w:val="center"/>
            <w:hideMark/>
          </w:tcPr>
          <w:p w14:paraId="354FD1D1" w14:textId="77777777" w:rsidR="00304951" w:rsidRPr="007A79C8" w:rsidRDefault="00304951">
            <w:pPr>
              <w:jc w:val="center"/>
              <w:rPr>
                <w:sz w:val="21"/>
                <w:szCs w:val="21"/>
              </w:rPr>
            </w:pPr>
            <w:r w:rsidRPr="007A79C8">
              <w:rPr>
                <w:sz w:val="21"/>
                <w:szCs w:val="21"/>
              </w:rPr>
              <w:t>14</w:t>
            </w:r>
          </w:p>
        </w:tc>
        <w:tc>
          <w:tcPr>
            <w:tcW w:w="2727" w:type="dxa"/>
            <w:tcBorders>
              <w:top w:val="nil"/>
              <w:left w:val="single" w:sz="4" w:space="0" w:color="000000"/>
              <w:bottom w:val="single" w:sz="4" w:space="0" w:color="000000"/>
              <w:right w:val="nil"/>
            </w:tcBorders>
            <w:hideMark/>
          </w:tcPr>
          <w:p w14:paraId="523100F0" w14:textId="77777777" w:rsidR="00304951" w:rsidRPr="007A79C8" w:rsidRDefault="00304951">
            <w:pPr>
              <w:rPr>
                <w:sz w:val="21"/>
                <w:szCs w:val="21"/>
              </w:rPr>
            </w:pPr>
            <w:r w:rsidRPr="007A79C8">
              <w:rPr>
                <w:sz w:val="21"/>
                <w:szCs w:val="21"/>
              </w:rPr>
              <w:t xml:space="preserve">Микро-НИТРАТРЕДУКТАЗА-НИЦФ (100 тестов) (набор для определения бактериальной </w:t>
            </w:r>
            <w:proofErr w:type="spellStart"/>
            <w:r w:rsidRPr="007A79C8">
              <w:rPr>
                <w:sz w:val="21"/>
                <w:szCs w:val="21"/>
              </w:rPr>
              <w:t>нитратредуктазной</w:t>
            </w:r>
            <w:proofErr w:type="spellEnd"/>
            <w:r w:rsidRPr="007A79C8">
              <w:rPr>
                <w:sz w:val="21"/>
                <w:szCs w:val="21"/>
              </w:rPr>
              <w:t xml:space="preserve"> активности)</w:t>
            </w:r>
          </w:p>
        </w:tc>
        <w:tc>
          <w:tcPr>
            <w:tcW w:w="612" w:type="dxa"/>
            <w:gridSpan w:val="2"/>
            <w:tcBorders>
              <w:top w:val="nil"/>
              <w:left w:val="single" w:sz="4" w:space="0" w:color="000000"/>
              <w:bottom w:val="single" w:sz="4" w:space="0" w:color="000000"/>
              <w:right w:val="nil"/>
            </w:tcBorders>
            <w:vAlign w:val="center"/>
          </w:tcPr>
          <w:p w14:paraId="3CFDD200" w14:textId="77777777" w:rsidR="00304951" w:rsidRPr="007A79C8" w:rsidRDefault="00304951">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706E2988" w14:textId="77777777" w:rsidR="00304951" w:rsidRPr="007A79C8" w:rsidRDefault="00304951">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4D3C36F3" w14:textId="77777777" w:rsidR="00304951" w:rsidRPr="007A79C8" w:rsidRDefault="00304951">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1A14DB86" w14:textId="77777777" w:rsidR="00304951" w:rsidRPr="007A79C8" w:rsidRDefault="00304951">
            <w:pPr>
              <w:jc w:val="center"/>
              <w:rPr>
                <w:sz w:val="21"/>
                <w:szCs w:val="21"/>
              </w:rPr>
            </w:pPr>
            <w:r w:rsidRPr="007A79C8">
              <w:rPr>
                <w:sz w:val="21"/>
                <w:szCs w:val="21"/>
              </w:rPr>
              <w:t>набор</w:t>
            </w:r>
          </w:p>
        </w:tc>
        <w:tc>
          <w:tcPr>
            <w:tcW w:w="1257" w:type="dxa"/>
            <w:gridSpan w:val="2"/>
            <w:tcBorders>
              <w:top w:val="nil"/>
              <w:left w:val="single" w:sz="4" w:space="0" w:color="000000"/>
              <w:bottom w:val="single" w:sz="4" w:space="0" w:color="000000"/>
              <w:right w:val="nil"/>
            </w:tcBorders>
            <w:vAlign w:val="center"/>
          </w:tcPr>
          <w:p w14:paraId="2D3675F4" w14:textId="5F4CDB21" w:rsidR="00304951" w:rsidRPr="007A79C8" w:rsidRDefault="00304951">
            <w:pPr>
              <w:jc w:val="right"/>
              <w:rPr>
                <w:sz w:val="21"/>
                <w:szCs w:val="21"/>
              </w:rPr>
            </w:pPr>
          </w:p>
        </w:tc>
        <w:tc>
          <w:tcPr>
            <w:tcW w:w="1288" w:type="dxa"/>
            <w:gridSpan w:val="3"/>
            <w:tcBorders>
              <w:top w:val="nil"/>
              <w:left w:val="single" w:sz="4" w:space="0" w:color="000000"/>
              <w:bottom w:val="single" w:sz="4" w:space="0" w:color="000000"/>
              <w:right w:val="nil"/>
            </w:tcBorders>
            <w:vAlign w:val="center"/>
          </w:tcPr>
          <w:p w14:paraId="1D57D60D" w14:textId="11F42C1C" w:rsidR="00304951" w:rsidRPr="007A79C8" w:rsidRDefault="00304951"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4DBB8458" w14:textId="5CC5239D" w:rsidR="00304951" w:rsidRPr="007A79C8" w:rsidRDefault="00304951">
            <w:pPr>
              <w:jc w:val="right"/>
              <w:rPr>
                <w:sz w:val="21"/>
                <w:szCs w:val="21"/>
              </w:rPr>
            </w:pPr>
          </w:p>
        </w:tc>
      </w:tr>
      <w:tr w:rsidR="007F19CA" w:rsidRPr="007A79C8" w14:paraId="597E5024" w14:textId="77777777" w:rsidTr="004D2F9F">
        <w:trPr>
          <w:trHeight w:val="1277"/>
        </w:trPr>
        <w:tc>
          <w:tcPr>
            <w:tcW w:w="425" w:type="dxa"/>
            <w:tcBorders>
              <w:top w:val="nil"/>
              <w:left w:val="single" w:sz="4" w:space="0" w:color="000000"/>
              <w:bottom w:val="single" w:sz="4" w:space="0" w:color="000000"/>
              <w:right w:val="nil"/>
            </w:tcBorders>
            <w:vAlign w:val="center"/>
            <w:hideMark/>
          </w:tcPr>
          <w:p w14:paraId="43FC5303" w14:textId="77777777" w:rsidR="007F19CA" w:rsidRPr="007A79C8" w:rsidRDefault="007F19CA" w:rsidP="007F19CA">
            <w:pPr>
              <w:jc w:val="center"/>
              <w:rPr>
                <w:sz w:val="21"/>
                <w:szCs w:val="21"/>
              </w:rPr>
            </w:pPr>
            <w:r w:rsidRPr="007A79C8">
              <w:rPr>
                <w:sz w:val="21"/>
                <w:szCs w:val="21"/>
              </w:rPr>
              <w:t>15</w:t>
            </w:r>
          </w:p>
        </w:tc>
        <w:tc>
          <w:tcPr>
            <w:tcW w:w="2727" w:type="dxa"/>
            <w:tcBorders>
              <w:top w:val="nil"/>
              <w:left w:val="single" w:sz="4" w:space="0" w:color="000000"/>
              <w:bottom w:val="single" w:sz="4" w:space="0" w:color="000000"/>
              <w:right w:val="nil"/>
            </w:tcBorders>
            <w:hideMark/>
          </w:tcPr>
          <w:p w14:paraId="42096F95" w14:textId="77777777" w:rsidR="007F19CA" w:rsidRPr="007A79C8" w:rsidRDefault="007F19CA" w:rsidP="007F19CA">
            <w:pPr>
              <w:rPr>
                <w:sz w:val="21"/>
                <w:szCs w:val="21"/>
              </w:rPr>
            </w:pPr>
            <w:r w:rsidRPr="007A79C8">
              <w:rPr>
                <w:sz w:val="21"/>
                <w:szCs w:val="21"/>
              </w:rPr>
              <w:t>Микро-ЭРЛИХ-НИЦФ (100 мл/200 тестов) (реактив для постановки реакции Эрлиха) ТУ 9398-111-39484474-2011 (годен 6 мес.)</w:t>
            </w:r>
          </w:p>
        </w:tc>
        <w:tc>
          <w:tcPr>
            <w:tcW w:w="612" w:type="dxa"/>
            <w:gridSpan w:val="2"/>
            <w:tcBorders>
              <w:top w:val="nil"/>
              <w:left w:val="single" w:sz="4" w:space="0" w:color="000000"/>
              <w:bottom w:val="single" w:sz="4" w:space="0" w:color="000000"/>
              <w:right w:val="nil"/>
            </w:tcBorders>
            <w:vAlign w:val="center"/>
          </w:tcPr>
          <w:p w14:paraId="7F0A8AA1" w14:textId="77777777" w:rsidR="007F19CA" w:rsidRPr="007A79C8" w:rsidRDefault="007F19CA" w:rsidP="007F19CA">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52754B15" w14:textId="77777777" w:rsidR="007F19CA" w:rsidRPr="007A79C8" w:rsidRDefault="007F19CA" w:rsidP="007F19CA">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78CE438F" w14:textId="77777777" w:rsidR="007F19CA" w:rsidRPr="007A79C8" w:rsidRDefault="007F19CA" w:rsidP="007F19CA">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1C02CA79" w14:textId="77777777" w:rsidR="007F19CA" w:rsidRPr="007A79C8" w:rsidRDefault="007F19CA" w:rsidP="007F19CA">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321E51CF" w14:textId="67DA1233" w:rsidR="007F19CA" w:rsidRPr="007A79C8" w:rsidRDefault="007F19CA" w:rsidP="007F19CA">
            <w:pPr>
              <w:jc w:val="right"/>
              <w:rPr>
                <w:sz w:val="21"/>
                <w:szCs w:val="21"/>
              </w:rPr>
            </w:pPr>
          </w:p>
        </w:tc>
        <w:tc>
          <w:tcPr>
            <w:tcW w:w="1288" w:type="dxa"/>
            <w:gridSpan w:val="3"/>
            <w:tcBorders>
              <w:top w:val="nil"/>
              <w:left w:val="single" w:sz="4" w:space="0" w:color="000000"/>
              <w:bottom w:val="single" w:sz="4" w:space="0" w:color="000000"/>
              <w:right w:val="nil"/>
            </w:tcBorders>
          </w:tcPr>
          <w:p w14:paraId="50354179" w14:textId="0AB549BA" w:rsidR="007F19CA" w:rsidRPr="007A79C8" w:rsidRDefault="007F19CA"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261D9F8B" w14:textId="227F5A3B" w:rsidR="007F19CA" w:rsidRPr="007A79C8" w:rsidRDefault="007F19CA" w:rsidP="007F19CA">
            <w:pPr>
              <w:jc w:val="right"/>
              <w:rPr>
                <w:sz w:val="21"/>
                <w:szCs w:val="21"/>
              </w:rPr>
            </w:pPr>
          </w:p>
        </w:tc>
      </w:tr>
      <w:tr w:rsidR="007F19CA" w:rsidRPr="007A79C8" w14:paraId="0CEA3AC3" w14:textId="77777777" w:rsidTr="004D2F9F">
        <w:trPr>
          <w:trHeight w:val="1253"/>
        </w:trPr>
        <w:tc>
          <w:tcPr>
            <w:tcW w:w="425" w:type="dxa"/>
            <w:tcBorders>
              <w:top w:val="nil"/>
              <w:left w:val="single" w:sz="4" w:space="0" w:color="000000"/>
              <w:bottom w:val="single" w:sz="4" w:space="0" w:color="000000"/>
              <w:right w:val="nil"/>
            </w:tcBorders>
            <w:vAlign w:val="center"/>
            <w:hideMark/>
          </w:tcPr>
          <w:p w14:paraId="5DD55B34" w14:textId="77777777" w:rsidR="007F19CA" w:rsidRPr="007A79C8" w:rsidRDefault="007F19CA" w:rsidP="007F19CA">
            <w:pPr>
              <w:jc w:val="center"/>
              <w:rPr>
                <w:sz w:val="21"/>
                <w:szCs w:val="21"/>
              </w:rPr>
            </w:pPr>
            <w:r w:rsidRPr="007A79C8">
              <w:rPr>
                <w:sz w:val="21"/>
                <w:szCs w:val="21"/>
              </w:rPr>
              <w:t>16</w:t>
            </w:r>
          </w:p>
        </w:tc>
        <w:tc>
          <w:tcPr>
            <w:tcW w:w="2727" w:type="dxa"/>
            <w:tcBorders>
              <w:top w:val="nil"/>
              <w:left w:val="single" w:sz="4" w:space="0" w:color="000000"/>
              <w:bottom w:val="single" w:sz="4" w:space="0" w:color="000000"/>
              <w:right w:val="nil"/>
            </w:tcBorders>
            <w:hideMark/>
          </w:tcPr>
          <w:p w14:paraId="5D18C9D5" w14:textId="77777777" w:rsidR="007F19CA" w:rsidRPr="007A79C8" w:rsidRDefault="007F19CA" w:rsidP="007F19CA">
            <w:pPr>
              <w:rPr>
                <w:sz w:val="21"/>
                <w:szCs w:val="21"/>
              </w:rPr>
            </w:pPr>
            <w:r w:rsidRPr="007A79C8">
              <w:rPr>
                <w:sz w:val="21"/>
                <w:szCs w:val="21"/>
              </w:rPr>
              <w:t xml:space="preserve">Натрий </w:t>
            </w:r>
            <w:proofErr w:type="spellStart"/>
            <w:r w:rsidRPr="007A79C8">
              <w:rPr>
                <w:sz w:val="21"/>
                <w:szCs w:val="21"/>
              </w:rPr>
              <w:t>гидроортофосфат</w:t>
            </w:r>
            <w:proofErr w:type="spellEnd"/>
            <w:r w:rsidRPr="007A79C8">
              <w:rPr>
                <w:sz w:val="21"/>
                <w:szCs w:val="21"/>
              </w:rPr>
              <w:t xml:space="preserve">, </w:t>
            </w:r>
            <w:proofErr w:type="spellStart"/>
            <w:r w:rsidRPr="007A79C8">
              <w:rPr>
                <w:sz w:val="21"/>
                <w:szCs w:val="21"/>
              </w:rPr>
              <w:t>додекагидрат</w:t>
            </w:r>
            <w:proofErr w:type="spellEnd"/>
            <w:r w:rsidRPr="007A79C8">
              <w:rPr>
                <w:sz w:val="21"/>
                <w:szCs w:val="21"/>
              </w:rPr>
              <w:t xml:space="preserve"> (100 г) х. ч. Na2HPO4·12H2O [CAS 10039-32-4] ГОСТ 4172-76 (</w:t>
            </w:r>
            <w:proofErr w:type="spellStart"/>
            <w:r w:rsidRPr="007A79C8">
              <w:rPr>
                <w:sz w:val="21"/>
                <w:szCs w:val="21"/>
              </w:rPr>
              <w:t>хран</w:t>
            </w:r>
            <w:proofErr w:type="spellEnd"/>
            <w:r w:rsidRPr="007A79C8">
              <w:rPr>
                <w:sz w:val="21"/>
                <w:szCs w:val="21"/>
              </w:rPr>
              <w:t>. 1 г.)</w:t>
            </w:r>
          </w:p>
        </w:tc>
        <w:tc>
          <w:tcPr>
            <w:tcW w:w="612" w:type="dxa"/>
            <w:gridSpan w:val="2"/>
            <w:tcBorders>
              <w:top w:val="nil"/>
              <w:left w:val="single" w:sz="4" w:space="0" w:color="000000"/>
              <w:bottom w:val="single" w:sz="4" w:space="0" w:color="000000"/>
              <w:right w:val="nil"/>
            </w:tcBorders>
            <w:vAlign w:val="center"/>
          </w:tcPr>
          <w:p w14:paraId="1B03D875" w14:textId="77777777" w:rsidR="007F19CA" w:rsidRPr="007A79C8" w:rsidRDefault="007F19CA" w:rsidP="007F19CA">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7D93BF71" w14:textId="77777777" w:rsidR="007F19CA" w:rsidRPr="007A79C8" w:rsidRDefault="007F19CA" w:rsidP="007F19CA">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28244212" w14:textId="77777777" w:rsidR="007F19CA" w:rsidRPr="007A79C8" w:rsidRDefault="007F19CA" w:rsidP="007F19CA">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1207754C" w14:textId="77777777" w:rsidR="007F19CA" w:rsidRPr="007A79C8" w:rsidRDefault="007F19CA" w:rsidP="007F19CA">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432BA666" w14:textId="20DCA405" w:rsidR="007F19CA" w:rsidRPr="007A79C8" w:rsidRDefault="007F19CA" w:rsidP="007F19CA">
            <w:pPr>
              <w:jc w:val="right"/>
              <w:rPr>
                <w:sz w:val="21"/>
                <w:szCs w:val="21"/>
              </w:rPr>
            </w:pPr>
          </w:p>
        </w:tc>
        <w:tc>
          <w:tcPr>
            <w:tcW w:w="1288" w:type="dxa"/>
            <w:gridSpan w:val="3"/>
            <w:tcBorders>
              <w:top w:val="nil"/>
              <w:left w:val="single" w:sz="4" w:space="0" w:color="000000"/>
              <w:bottom w:val="single" w:sz="4" w:space="0" w:color="000000"/>
              <w:right w:val="nil"/>
            </w:tcBorders>
          </w:tcPr>
          <w:p w14:paraId="7C9B5CF6" w14:textId="775206D2" w:rsidR="007F19CA" w:rsidRPr="007A79C8" w:rsidRDefault="007F19CA"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6F4A3543" w14:textId="33F9201F" w:rsidR="007F19CA" w:rsidRPr="007A79C8" w:rsidRDefault="007F19CA" w:rsidP="007F19CA">
            <w:pPr>
              <w:jc w:val="right"/>
              <w:rPr>
                <w:sz w:val="21"/>
                <w:szCs w:val="21"/>
              </w:rPr>
            </w:pPr>
          </w:p>
        </w:tc>
      </w:tr>
      <w:tr w:rsidR="007F19CA" w:rsidRPr="007A79C8" w14:paraId="1CE722F3" w14:textId="77777777" w:rsidTr="004D2F9F">
        <w:trPr>
          <w:trHeight w:val="987"/>
        </w:trPr>
        <w:tc>
          <w:tcPr>
            <w:tcW w:w="425" w:type="dxa"/>
            <w:tcBorders>
              <w:top w:val="nil"/>
              <w:left w:val="single" w:sz="4" w:space="0" w:color="000000"/>
              <w:bottom w:val="single" w:sz="4" w:space="0" w:color="000000"/>
              <w:right w:val="nil"/>
            </w:tcBorders>
            <w:vAlign w:val="center"/>
            <w:hideMark/>
          </w:tcPr>
          <w:p w14:paraId="10DD0237" w14:textId="77777777" w:rsidR="007F19CA" w:rsidRPr="007A79C8" w:rsidRDefault="007F19CA" w:rsidP="007F19CA">
            <w:pPr>
              <w:jc w:val="center"/>
              <w:rPr>
                <w:sz w:val="21"/>
                <w:szCs w:val="21"/>
              </w:rPr>
            </w:pPr>
            <w:r w:rsidRPr="007A79C8">
              <w:rPr>
                <w:sz w:val="21"/>
                <w:szCs w:val="21"/>
              </w:rPr>
              <w:t>17</w:t>
            </w:r>
          </w:p>
        </w:tc>
        <w:tc>
          <w:tcPr>
            <w:tcW w:w="2727" w:type="dxa"/>
            <w:tcBorders>
              <w:top w:val="nil"/>
              <w:left w:val="single" w:sz="4" w:space="0" w:color="000000"/>
              <w:bottom w:val="single" w:sz="4" w:space="0" w:color="000000"/>
              <w:right w:val="nil"/>
            </w:tcBorders>
            <w:hideMark/>
          </w:tcPr>
          <w:p w14:paraId="09AAB460" w14:textId="77777777" w:rsidR="007F19CA" w:rsidRPr="007A79C8" w:rsidRDefault="007F19CA" w:rsidP="007F19CA">
            <w:pPr>
              <w:rPr>
                <w:sz w:val="21"/>
                <w:szCs w:val="21"/>
              </w:rPr>
            </w:pPr>
            <w:r w:rsidRPr="007A79C8">
              <w:rPr>
                <w:sz w:val="21"/>
                <w:szCs w:val="21"/>
              </w:rPr>
              <w:t>орто-Ксилол (0.9 кг/1 л) ч. д. а. C8H10 [CAS 95-47-6] ТУ 2631-018-78119972-06 (</w:t>
            </w:r>
            <w:proofErr w:type="spellStart"/>
            <w:r w:rsidRPr="007A79C8">
              <w:rPr>
                <w:sz w:val="21"/>
                <w:szCs w:val="21"/>
              </w:rPr>
              <w:t>хран</w:t>
            </w:r>
            <w:proofErr w:type="spellEnd"/>
            <w:r w:rsidRPr="007A79C8">
              <w:rPr>
                <w:sz w:val="21"/>
                <w:szCs w:val="21"/>
              </w:rPr>
              <w:t>. 1 г.)</w:t>
            </w:r>
          </w:p>
        </w:tc>
        <w:tc>
          <w:tcPr>
            <w:tcW w:w="612" w:type="dxa"/>
            <w:gridSpan w:val="2"/>
            <w:tcBorders>
              <w:top w:val="nil"/>
              <w:left w:val="single" w:sz="4" w:space="0" w:color="000000"/>
              <w:bottom w:val="single" w:sz="4" w:space="0" w:color="000000"/>
              <w:right w:val="nil"/>
            </w:tcBorders>
            <w:vAlign w:val="center"/>
          </w:tcPr>
          <w:p w14:paraId="74D689C8" w14:textId="77777777" w:rsidR="007F19CA" w:rsidRPr="007A79C8" w:rsidRDefault="007F19CA" w:rsidP="007F19CA">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6570C5B9" w14:textId="77777777" w:rsidR="007F19CA" w:rsidRPr="007A79C8" w:rsidRDefault="007F19CA" w:rsidP="007F19CA">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325E4504" w14:textId="77777777" w:rsidR="007F19CA" w:rsidRPr="007A79C8" w:rsidRDefault="007F19CA" w:rsidP="007F19CA">
            <w:pPr>
              <w:jc w:val="center"/>
              <w:rPr>
                <w:sz w:val="21"/>
                <w:szCs w:val="21"/>
              </w:rPr>
            </w:pPr>
            <w:r w:rsidRPr="007A79C8">
              <w:rPr>
                <w:sz w:val="21"/>
                <w:szCs w:val="21"/>
              </w:rPr>
              <w:t>1</w:t>
            </w:r>
          </w:p>
        </w:tc>
        <w:tc>
          <w:tcPr>
            <w:tcW w:w="700" w:type="dxa"/>
            <w:tcBorders>
              <w:top w:val="nil"/>
              <w:left w:val="single" w:sz="4" w:space="0" w:color="000000"/>
              <w:bottom w:val="single" w:sz="4" w:space="0" w:color="000000"/>
              <w:right w:val="nil"/>
            </w:tcBorders>
            <w:vAlign w:val="center"/>
            <w:hideMark/>
          </w:tcPr>
          <w:p w14:paraId="658A7920" w14:textId="77777777" w:rsidR="007F19CA" w:rsidRPr="007A79C8" w:rsidRDefault="007F19CA" w:rsidP="007F19CA">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0C55B631" w14:textId="6E1F6926" w:rsidR="007F19CA" w:rsidRPr="007A79C8" w:rsidRDefault="007F19CA" w:rsidP="007F19CA">
            <w:pPr>
              <w:jc w:val="right"/>
              <w:rPr>
                <w:sz w:val="21"/>
                <w:szCs w:val="21"/>
              </w:rPr>
            </w:pPr>
          </w:p>
        </w:tc>
        <w:tc>
          <w:tcPr>
            <w:tcW w:w="1288" w:type="dxa"/>
            <w:gridSpan w:val="3"/>
            <w:tcBorders>
              <w:top w:val="nil"/>
              <w:left w:val="single" w:sz="4" w:space="0" w:color="000000"/>
              <w:bottom w:val="single" w:sz="4" w:space="0" w:color="000000"/>
              <w:right w:val="nil"/>
            </w:tcBorders>
          </w:tcPr>
          <w:p w14:paraId="4F3B290D" w14:textId="00F26528" w:rsidR="007F19CA" w:rsidRPr="007A79C8" w:rsidRDefault="007F19CA"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2BA2BADB" w14:textId="4B8D25DD" w:rsidR="007F19CA" w:rsidRPr="007A79C8" w:rsidRDefault="007F19CA" w:rsidP="007F19CA">
            <w:pPr>
              <w:jc w:val="right"/>
              <w:rPr>
                <w:sz w:val="21"/>
                <w:szCs w:val="21"/>
              </w:rPr>
            </w:pPr>
          </w:p>
        </w:tc>
      </w:tr>
      <w:tr w:rsidR="007F19CA" w:rsidRPr="007A79C8" w14:paraId="029A50AA" w14:textId="77777777" w:rsidTr="004D2F9F">
        <w:trPr>
          <w:trHeight w:val="832"/>
        </w:trPr>
        <w:tc>
          <w:tcPr>
            <w:tcW w:w="425" w:type="dxa"/>
            <w:tcBorders>
              <w:top w:val="nil"/>
              <w:left w:val="single" w:sz="4" w:space="0" w:color="000000"/>
              <w:bottom w:val="single" w:sz="4" w:space="0" w:color="000000"/>
              <w:right w:val="nil"/>
            </w:tcBorders>
            <w:vAlign w:val="center"/>
            <w:hideMark/>
          </w:tcPr>
          <w:p w14:paraId="6A349160" w14:textId="77777777" w:rsidR="007F19CA" w:rsidRPr="007A79C8" w:rsidRDefault="007F19CA" w:rsidP="007F19CA">
            <w:pPr>
              <w:jc w:val="center"/>
              <w:rPr>
                <w:sz w:val="21"/>
                <w:szCs w:val="21"/>
              </w:rPr>
            </w:pPr>
            <w:r w:rsidRPr="007A79C8">
              <w:rPr>
                <w:sz w:val="21"/>
                <w:szCs w:val="21"/>
              </w:rPr>
              <w:lastRenderedPageBreak/>
              <w:t>18</w:t>
            </w:r>
          </w:p>
        </w:tc>
        <w:tc>
          <w:tcPr>
            <w:tcW w:w="2727" w:type="dxa"/>
            <w:tcBorders>
              <w:top w:val="nil"/>
              <w:left w:val="single" w:sz="4" w:space="0" w:color="000000"/>
              <w:bottom w:val="single" w:sz="4" w:space="0" w:color="000000"/>
              <w:right w:val="nil"/>
            </w:tcBorders>
            <w:hideMark/>
          </w:tcPr>
          <w:p w14:paraId="7DBA0C8D" w14:textId="77777777" w:rsidR="007F19CA" w:rsidRPr="007A79C8" w:rsidRDefault="007F19CA" w:rsidP="007F19CA">
            <w:pPr>
              <w:rPr>
                <w:sz w:val="21"/>
                <w:szCs w:val="21"/>
              </w:rPr>
            </w:pPr>
            <w:r w:rsidRPr="007A79C8">
              <w:rPr>
                <w:sz w:val="21"/>
                <w:szCs w:val="21"/>
              </w:rPr>
              <w:t>Эозин H (50 г) ч. д. а. (эозин Y + эозин B) ТУ 6-09-183-75 (</w:t>
            </w:r>
            <w:proofErr w:type="spellStart"/>
            <w:r w:rsidRPr="007A79C8">
              <w:rPr>
                <w:sz w:val="21"/>
                <w:szCs w:val="21"/>
              </w:rPr>
              <w:t>хран</w:t>
            </w:r>
            <w:proofErr w:type="spellEnd"/>
            <w:r w:rsidRPr="007A79C8">
              <w:rPr>
                <w:sz w:val="21"/>
                <w:szCs w:val="21"/>
              </w:rPr>
              <w:t>. 3 г.)</w:t>
            </w:r>
          </w:p>
        </w:tc>
        <w:tc>
          <w:tcPr>
            <w:tcW w:w="612" w:type="dxa"/>
            <w:gridSpan w:val="2"/>
            <w:tcBorders>
              <w:top w:val="nil"/>
              <w:left w:val="single" w:sz="4" w:space="0" w:color="000000"/>
              <w:bottom w:val="single" w:sz="4" w:space="0" w:color="000000"/>
              <w:right w:val="nil"/>
            </w:tcBorders>
            <w:vAlign w:val="center"/>
          </w:tcPr>
          <w:p w14:paraId="65808704" w14:textId="77777777" w:rsidR="007F19CA" w:rsidRPr="007A79C8" w:rsidRDefault="007F19CA" w:rsidP="007F19CA">
            <w:pPr>
              <w:snapToGrid w:val="0"/>
              <w:jc w:val="center"/>
              <w:rPr>
                <w:sz w:val="21"/>
                <w:szCs w:val="21"/>
              </w:rPr>
            </w:pPr>
          </w:p>
        </w:tc>
        <w:tc>
          <w:tcPr>
            <w:tcW w:w="1118" w:type="dxa"/>
            <w:gridSpan w:val="2"/>
            <w:tcBorders>
              <w:top w:val="nil"/>
              <w:left w:val="single" w:sz="4" w:space="0" w:color="000000"/>
              <w:bottom w:val="single" w:sz="4" w:space="0" w:color="000000"/>
              <w:right w:val="nil"/>
            </w:tcBorders>
            <w:vAlign w:val="center"/>
            <w:hideMark/>
          </w:tcPr>
          <w:p w14:paraId="0EC87FCB" w14:textId="77777777" w:rsidR="007F19CA" w:rsidRPr="007A79C8" w:rsidRDefault="007F19CA" w:rsidP="007F19CA">
            <w:pPr>
              <w:snapToGrid w:val="0"/>
              <w:jc w:val="center"/>
              <w:rPr>
                <w:rFonts w:eastAsia="Calibri"/>
                <w:sz w:val="21"/>
                <w:szCs w:val="21"/>
              </w:rPr>
            </w:pPr>
            <w:r w:rsidRPr="007A79C8">
              <w:rPr>
                <w:sz w:val="21"/>
                <w:szCs w:val="21"/>
              </w:rPr>
              <w:t>Россия</w:t>
            </w:r>
          </w:p>
        </w:tc>
        <w:tc>
          <w:tcPr>
            <w:tcW w:w="873" w:type="dxa"/>
            <w:tcBorders>
              <w:top w:val="nil"/>
              <w:left w:val="single" w:sz="4" w:space="0" w:color="000000"/>
              <w:bottom w:val="single" w:sz="4" w:space="0" w:color="000000"/>
              <w:right w:val="nil"/>
            </w:tcBorders>
            <w:vAlign w:val="center"/>
            <w:hideMark/>
          </w:tcPr>
          <w:p w14:paraId="3CDB5255" w14:textId="77777777" w:rsidR="007F19CA" w:rsidRPr="007A79C8" w:rsidRDefault="007F19CA" w:rsidP="007F19CA">
            <w:pPr>
              <w:jc w:val="center"/>
              <w:rPr>
                <w:sz w:val="21"/>
                <w:szCs w:val="21"/>
              </w:rPr>
            </w:pPr>
            <w:r w:rsidRPr="007A79C8">
              <w:rPr>
                <w:sz w:val="21"/>
                <w:szCs w:val="21"/>
              </w:rPr>
              <w:t>2</w:t>
            </w:r>
          </w:p>
        </w:tc>
        <w:tc>
          <w:tcPr>
            <w:tcW w:w="700" w:type="dxa"/>
            <w:tcBorders>
              <w:top w:val="nil"/>
              <w:left w:val="single" w:sz="4" w:space="0" w:color="000000"/>
              <w:bottom w:val="single" w:sz="4" w:space="0" w:color="000000"/>
              <w:right w:val="nil"/>
            </w:tcBorders>
            <w:vAlign w:val="center"/>
            <w:hideMark/>
          </w:tcPr>
          <w:p w14:paraId="44F25A93" w14:textId="77777777" w:rsidR="007F19CA" w:rsidRPr="007A79C8" w:rsidRDefault="007F19CA" w:rsidP="007F19CA">
            <w:pPr>
              <w:jc w:val="center"/>
              <w:rPr>
                <w:sz w:val="21"/>
                <w:szCs w:val="21"/>
              </w:rPr>
            </w:pPr>
            <w:r w:rsidRPr="007A79C8">
              <w:rPr>
                <w:sz w:val="21"/>
                <w:szCs w:val="21"/>
              </w:rPr>
              <w:t>шт.</w:t>
            </w:r>
          </w:p>
        </w:tc>
        <w:tc>
          <w:tcPr>
            <w:tcW w:w="1257" w:type="dxa"/>
            <w:gridSpan w:val="2"/>
            <w:tcBorders>
              <w:top w:val="nil"/>
              <w:left w:val="single" w:sz="4" w:space="0" w:color="000000"/>
              <w:bottom w:val="single" w:sz="4" w:space="0" w:color="000000"/>
              <w:right w:val="nil"/>
            </w:tcBorders>
            <w:vAlign w:val="center"/>
          </w:tcPr>
          <w:p w14:paraId="20898F1F" w14:textId="44F6175A" w:rsidR="007F19CA" w:rsidRPr="007A79C8" w:rsidRDefault="007F19CA" w:rsidP="007F19CA">
            <w:pPr>
              <w:jc w:val="right"/>
              <w:rPr>
                <w:sz w:val="21"/>
                <w:szCs w:val="21"/>
              </w:rPr>
            </w:pPr>
          </w:p>
        </w:tc>
        <w:tc>
          <w:tcPr>
            <w:tcW w:w="1288" w:type="dxa"/>
            <w:gridSpan w:val="3"/>
            <w:tcBorders>
              <w:top w:val="nil"/>
              <w:left w:val="single" w:sz="4" w:space="0" w:color="000000"/>
              <w:bottom w:val="single" w:sz="4" w:space="0" w:color="000000"/>
              <w:right w:val="nil"/>
            </w:tcBorders>
          </w:tcPr>
          <w:p w14:paraId="58446A4F" w14:textId="339DBA05" w:rsidR="007F19CA" w:rsidRPr="007A79C8" w:rsidRDefault="007F19CA" w:rsidP="007F19CA">
            <w:pPr>
              <w:jc w:val="center"/>
              <w:rPr>
                <w:sz w:val="21"/>
                <w:szCs w:val="21"/>
              </w:rPr>
            </w:pPr>
          </w:p>
        </w:tc>
        <w:tc>
          <w:tcPr>
            <w:tcW w:w="1210" w:type="dxa"/>
            <w:tcBorders>
              <w:top w:val="nil"/>
              <w:left w:val="single" w:sz="4" w:space="0" w:color="000000"/>
              <w:bottom w:val="single" w:sz="4" w:space="0" w:color="000000"/>
              <w:right w:val="single" w:sz="4" w:space="0" w:color="000000"/>
            </w:tcBorders>
            <w:vAlign w:val="center"/>
          </w:tcPr>
          <w:p w14:paraId="53AF2E91" w14:textId="4611CACB" w:rsidR="007F19CA" w:rsidRPr="007A79C8" w:rsidRDefault="007F19CA" w:rsidP="007F19CA">
            <w:pPr>
              <w:jc w:val="right"/>
              <w:rPr>
                <w:sz w:val="21"/>
                <w:szCs w:val="21"/>
              </w:rPr>
            </w:pPr>
          </w:p>
        </w:tc>
      </w:tr>
    </w:tbl>
    <w:p w14:paraId="10313C56" w14:textId="77777777" w:rsidR="007A79C8" w:rsidRDefault="007A79C8" w:rsidP="007A79C8">
      <w:pPr>
        <w:jc w:val="right"/>
        <w:rPr>
          <w:b/>
          <w:bCs/>
          <w:kern w:val="2"/>
          <w:sz w:val="21"/>
          <w:szCs w:val="21"/>
          <w:lang w:eastAsia="hi-IN" w:bidi="hi-IN"/>
        </w:rPr>
      </w:pPr>
      <w:r>
        <w:rPr>
          <w:b/>
          <w:bCs/>
          <w:kern w:val="2"/>
          <w:sz w:val="21"/>
          <w:szCs w:val="21"/>
          <w:lang w:eastAsia="hi-IN" w:bidi="hi-IN"/>
        </w:rPr>
        <w:t xml:space="preserve"> </w:t>
      </w:r>
    </w:p>
    <w:p w14:paraId="4F201616" w14:textId="2FEAA0C0" w:rsidR="007A79C8" w:rsidRPr="007F19CA" w:rsidRDefault="007A79C8" w:rsidP="007A79C8">
      <w:pPr>
        <w:jc w:val="right"/>
        <w:rPr>
          <w:b/>
          <w:bCs/>
          <w:sz w:val="22"/>
          <w:szCs w:val="22"/>
        </w:rPr>
      </w:pPr>
      <w:r w:rsidRPr="007F19CA">
        <w:rPr>
          <w:b/>
          <w:bCs/>
          <w:kern w:val="2"/>
          <w:sz w:val="22"/>
          <w:szCs w:val="22"/>
          <w:lang w:eastAsia="hi-IN" w:bidi="hi-IN"/>
        </w:rPr>
        <w:t>ИТОГО С НДС:</w:t>
      </w:r>
      <w:r w:rsidR="00454C2C" w:rsidRPr="007F19CA">
        <w:rPr>
          <w:b/>
          <w:bCs/>
          <w:kern w:val="2"/>
          <w:sz w:val="22"/>
          <w:szCs w:val="22"/>
          <w:lang w:eastAsia="hi-IN" w:bidi="hi-IN"/>
        </w:rPr>
        <w:t xml:space="preserve"> </w:t>
      </w:r>
    </w:p>
    <w:p w14:paraId="1CFC2A47" w14:textId="171FB23C" w:rsidR="007A79C8" w:rsidRPr="00454C2C" w:rsidRDefault="007A79C8" w:rsidP="007A79C8">
      <w:pPr>
        <w:jc w:val="right"/>
        <w:rPr>
          <w:b/>
          <w:bCs/>
          <w:sz w:val="22"/>
          <w:szCs w:val="22"/>
        </w:rPr>
      </w:pPr>
      <w:r w:rsidRPr="007F19CA">
        <w:rPr>
          <w:b/>
          <w:bCs/>
          <w:sz w:val="22"/>
          <w:szCs w:val="22"/>
        </w:rPr>
        <w:t>НДС</w:t>
      </w:r>
      <w:r w:rsidR="004D2F9F">
        <w:rPr>
          <w:b/>
          <w:bCs/>
          <w:sz w:val="22"/>
          <w:szCs w:val="22"/>
        </w:rPr>
        <w:t>/без НДС:</w:t>
      </w:r>
    </w:p>
    <w:p w14:paraId="10EEA8EF" w14:textId="355FE948" w:rsidR="007A79C8" w:rsidRPr="00454C2C" w:rsidRDefault="007A79C8" w:rsidP="004D2F9F">
      <w:pPr>
        <w:jc w:val="center"/>
        <w:rPr>
          <w:b/>
          <w:bCs/>
          <w:kern w:val="2"/>
          <w:sz w:val="22"/>
          <w:szCs w:val="22"/>
          <w:lang w:eastAsia="hi-IN" w:bidi="hi-IN"/>
        </w:rPr>
      </w:pPr>
    </w:p>
    <w:p w14:paraId="00527150" w14:textId="458B5C69" w:rsidR="00B64EBE" w:rsidRPr="00254C7C" w:rsidRDefault="00D861A1" w:rsidP="00254C7C">
      <w:pPr>
        <w:suppressAutoHyphens/>
        <w:ind w:left="6372"/>
        <w:contextualSpacing/>
        <w:rPr>
          <w:b/>
          <w:bCs/>
          <w:kern w:val="1"/>
          <w:sz w:val="22"/>
          <w:szCs w:val="22"/>
          <w:lang w:eastAsia="hi-IN" w:bidi="hi-IN"/>
        </w:rPr>
      </w:pPr>
      <w:r w:rsidRPr="00254C7C">
        <w:rPr>
          <w:b/>
          <w:bCs/>
          <w:kern w:val="1"/>
          <w:sz w:val="22"/>
          <w:szCs w:val="22"/>
          <w:lang w:eastAsia="hi-IN" w:bidi="hi-IN"/>
        </w:rPr>
        <w:tab/>
      </w:r>
    </w:p>
    <w:p w14:paraId="0C2FCF8F" w14:textId="75B17208" w:rsidR="000E208D" w:rsidRPr="007A79C8" w:rsidRDefault="00203577" w:rsidP="00203577">
      <w:pPr>
        <w:ind w:right="-142"/>
        <w:rPr>
          <w:b/>
          <w:sz w:val="21"/>
          <w:szCs w:val="21"/>
        </w:rPr>
      </w:pPr>
      <w:r w:rsidRPr="007A79C8">
        <w:rPr>
          <w:b/>
          <w:sz w:val="21"/>
          <w:szCs w:val="21"/>
        </w:rPr>
        <w:t xml:space="preserve">3.  </w:t>
      </w:r>
      <w:r w:rsidR="000E208D" w:rsidRPr="007A79C8">
        <w:rPr>
          <w:b/>
          <w:sz w:val="21"/>
          <w:szCs w:val="21"/>
        </w:rPr>
        <w:t>Место поставки товаров:</w:t>
      </w:r>
      <w:r w:rsidR="00FC7201" w:rsidRPr="007A79C8">
        <w:rPr>
          <w:b/>
          <w:sz w:val="21"/>
          <w:szCs w:val="21"/>
        </w:rPr>
        <w:t xml:space="preserve"> </w:t>
      </w:r>
    </w:p>
    <w:p w14:paraId="3F36E310" w14:textId="7E07D8B1" w:rsidR="00B54E83" w:rsidRPr="007A79C8" w:rsidRDefault="00B54E83" w:rsidP="00203577">
      <w:pPr>
        <w:ind w:right="-142"/>
        <w:rPr>
          <w:sz w:val="21"/>
          <w:szCs w:val="21"/>
        </w:rPr>
      </w:pPr>
      <w:r w:rsidRPr="007A79C8">
        <w:rPr>
          <w:sz w:val="21"/>
          <w:szCs w:val="21"/>
        </w:rPr>
        <w:t xml:space="preserve">- </w:t>
      </w:r>
      <w:r w:rsidR="007A79C8" w:rsidRPr="007A79C8">
        <w:rPr>
          <w:sz w:val="21"/>
          <w:szCs w:val="21"/>
        </w:rPr>
        <w:t xml:space="preserve">г. Санкт-Петербург, </w:t>
      </w:r>
      <w:proofErr w:type="spellStart"/>
      <w:proofErr w:type="gramStart"/>
      <w:r w:rsidR="007A79C8" w:rsidRPr="007A79C8">
        <w:rPr>
          <w:sz w:val="21"/>
          <w:szCs w:val="21"/>
        </w:rPr>
        <w:t>вн.тер</w:t>
      </w:r>
      <w:proofErr w:type="gramEnd"/>
      <w:r w:rsidR="007A79C8" w:rsidRPr="007A79C8">
        <w:rPr>
          <w:sz w:val="21"/>
          <w:szCs w:val="21"/>
        </w:rPr>
        <w:t>.г.муниципальный</w:t>
      </w:r>
      <w:proofErr w:type="spellEnd"/>
      <w:r w:rsidR="007A79C8" w:rsidRPr="007A79C8">
        <w:rPr>
          <w:sz w:val="21"/>
          <w:szCs w:val="21"/>
        </w:rPr>
        <w:t xml:space="preserve"> округ Звездное, Московское шоссе, д.15, литера А</w:t>
      </w:r>
    </w:p>
    <w:p w14:paraId="4003B4AA" w14:textId="77777777" w:rsidR="00C773B9" w:rsidRPr="008930A2" w:rsidRDefault="000F6FE7" w:rsidP="00C773B9">
      <w:pPr>
        <w:spacing w:line="240" w:lineRule="atLeast"/>
        <w:ind w:right="116"/>
        <w:jc w:val="both"/>
      </w:pPr>
      <w:r w:rsidRPr="00C773B9">
        <w:rPr>
          <w:b/>
          <w:bCs/>
          <w:sz w:val="21"/>
          <w:szCs w:val="21"/>
        </w:rPr>
        <w:t xml:space="preserve">4. Срок поставки: </w:t>
      </w:r>
      <w:r w:rsidR="00C773B9" w:rsidRPr="00C773B9">
        <w:rPr>
          <w:sz w:val="21"/>
          <w:szCs w:val="21"/>
        </w:rPr>
        <w:t>Товар поставляется Поставщиком в период с момента заключения настоящего Контракта по 30.10.2026г. на основании заявок Заказчика. Срок исполнения заявки Поставщиком: в течение 60 (шестидесяти) календарных дней со дня отправки заявки Заказчиком на адрес электронной почты Поставщика, указанный в реквизитах к Контракту, с правом досрочной поставки товара на основании заявки. Наименование, количество и адрес доставки товаров определяется в поданной заявке, составленной по форме согласно Приложению № 2 к Контракту. Заявка подается на бланке учреждения за подписью директора или иного уполномоченного лица. Заявка считается полученной Поставщиком по электронной почте в день ее отправки Заказчиком. Поставщик несет риск не приемки и неоплаты товара в случае поставки товара без заявки Заказчика. Предполагаемая дата направления последней заявки 31.08.2026</w:t>
      </w:r>
      <w:r w:rsidR="00C773B9" w:rsidRPr="008930A2">
        <w:t>.</w:t>
      </w:r>
    </w:p>
    <w:p w14:paraId="0738ABBE" w14:textId="6936C2AF" w:rsidR="00C86065" w:rsidRPr="007A79C8" w:rsidRDefault="000F6FE7" w:rsidP="00203577">
      <w:pPr>
        <w:ind w:right="-142"/>
        <w:rPr>
          <w:sz w:val="21"/>
          <w:szCs w:val="21"/>
        </w:rPr>
      </w:pPr>
      <w:r w:rsidRPr="007A79C8">
        <w:rPr>
          <w:b/>
          <w:sz w:val="21"/>
          <w:szCs w:val="21"/>
        </w:rPr>
        <w:t>5</w:t>
      </w:r>
      <w:r w:rsidR="00C86065" w:rsidRPr="007A79C8">
        <w:rPr>
          <w:b/>
          <w:sz w:val="21"/>
          <w:szCs w:val="21"/>
        </w:rPr>
        <w:t xml:space="preserve">. </w:t>
      </w:r>
      <w:r w:rsidR="00C86065" w:rsidRPr="007A79C8">
        <w:rPr>
          <w:b/>
          <w:bCs/>
          <w:sz w:val="21"/>
          <w:szCs w:val="21"/>
        </w:rPr>
        <w:t xml:space="preserve">Назначение Товаров и цели использования: </w:t>
      </w:r>
      <w:r w:rsidR="00C86065" w:rsidRPr="007A79C8">
        <w:rPr>
          <w:sz w:val="21"/>
          <w:szCs w:val="21"/>
        </w:rPr>
        <w:t>для деятельности ФГБУ «</w:t>
      </w:r>
      <w:r w:rsidR="00153C4D" w:rsidRPr="007A79C8">
        <w:rPr>
          <w:sz w:val="21"/>
          <w:szCs w:val="21"/>
        </w:rPr>
        <w:t>ВНИИЗЖ</w:t>
      </w:r>
      <w:r w:rsidR="00C86065" w:rsidRPr="007A79C8">
        <w:rPr>
          <w:sz w:val="21"/>
          <w:szCs w:val="21"/>
        </w:rPr>
        <w:t>».</w:t>
      </w:r>
    </w:p>
    <w:p w14:paraId="5B436BA3" w14:textId="2317C4A0" w:rsidR="000E0295" w:rsidRPr="007A79C8" w:rsidRDefault="000F6FE7" w:rsidP="00203577">
      <w:pPr>
        <w:shd w:val="clear" w:color="auto" w:fill="FFFFFF"/>
        <w:ind w:right="-142"/>
        <w:jc w:val="both"/>
        <w:rPr>
          <w:b/>
          <w:sz w:val="21"/>
          <w:szCs w:val="21"/>
        </w:rPr>
      </w:pPr>
      <w:r w:rsidRPr="007A79C8">
        <w:rPr>
          <w:b/>
          <w:bCs/>
          <w:sz w:val="21"/>
          <w:szCs w:val="21"/>
        </w:rPr>
        <w:t>6</w:t>
      </w:r>
      <w:r w:rsidR="00276DBC" w:rsidRPr="007A79C8">
        <w:rPr>
          <w:b/>
          <w:bCs/>
          <w:sz w:val="21"/>
          <w:szCs w:val="21"/>
        </w:rPr>
        <w:t>.</w:t>
      </w:r>
      <w:r w:rsidR="00C86065" w:rsidRPr="007A79C8">
        <w:rPr>
          <w:b/>
          <w:sz w:val="21"/>
          <w:szCs w:val="21"/>
        </w:rPr>
        <w:t xml:space="preserve">  Общие требования к Товарам: </w:t>
      </w:r>
    </w:p>
    <w:p w14:paraId="118EC1C8" w14:textId="42BBE1ED" w:rsidR="00C86065" w:rsidRPr="007A79C8" w:rsidRDefault="000F6FE7" w:rsidP="00203577">
      <w:pPr>
        <w:ind w:right="-142"/>
        <w:jc w:val="both"/>
        <w:rPr>
          <w:sz w:val="21"/>
          <w:szCs w:val="21"/>
        </w:rPr>
      </w:pPr>
      <w:r w:rsidRPr="007A79C8">
        <w:rPr>
          <w:b/>
          <w:sz w:val="21"/>
          <w:szCs w:val="21"/>
        </w:rPr>
        <w:t>6</w:t>
      </w:r>
      <w:r w:rsidR="00C86065" w:rsidRPr="007A79C8">
        <w:rPr>
          <w:b/>
          <w:sz w:val="21"/>
          <w:szCs w:val="21"/>
        </w:rPr>
        <w:t>.1.</w:t>
      </w:r>
      <w:r w:rsidR="00C86065" w:rsidRPr="007A79C8">
        <w:rPr>
          <w:sz w:val="21"/>
          <w:szCs w:val="21"/>
        </w:rPr>
        <w:t xml:space="preserve"> </w:t>
      </w:r>
      <w:r w:rsidR="00C86065" w:rsidRPr="007A79C8">
        <w:rPr>
          <w:rFonts w:eastAsia="Calibri"/>
          <w:sz w:val="21"/>
          <w:szCs w:val="21"/>
          <w:lang w:eastAsia="en-US"/>
        </w:rPr>
        <w:t>Товар должен иметь необходимые маркировки, наклейки и пломбы, если такие требования предъявляются действующим законодательством Российской Федерации или определяются условиями Контракта к поставляемому товару. Дополнительные требования содержания таких условий при необходимости определяются в Спецификации к Контракту</w:t>
      </w:r>
      <w:r w:rsidR="00C86065" w:rsidRPr="007A79C8">
        <w:rPr>
          <w:sz w:val="21"/>
          <w:szCs w:val="21"/>
        </w:rPr>
        <w:t>.</w:t>
      </w:r>
    </w:p>
    <w:p w14:paraId="2CACC3AA" w14:textId="237357E3" w:rsidR="00C86065" w:rsidRPr="007A79C8" w:rsidRDefault="000F6FE7" w:rsidP="00203577">
      <w:pPr>
        <w:ind w:right="-142"/>
        <w:jc w:val="both"/>
        <w:rPr>
          <w:sz w:val="21"/>
          <w:szCs w:val="21"/>
        </w:rPr>
      </w:pPr>
      <w:r w:rsidRPr="007A79C8">
        <w:rPr>
          <w:b/>
          <w:sz w:val="21"/>
          <w:szCs w:val="21"/>
        </w:rPr>
        <w:t>6</w:t>
      </w:r>
      <w:r w:rsidR="00C86065" w:rsidRPr="007A79C8">
        <w:rPr>
          <w:b/>
          <w:sz w:val="21"/>
          <w:szCs w:val="21"/>
        </w:rPr>
        <w:t>.2.</w:t>
      </w:r>
      <w:r w:rsidR="00C86065" w:rsidRPr="007A79C8">
        <w:rPr>
          <w:sz w:val="21"/>
          <w:szCs w:val="21"/>
        </w:rPr>
        <w:t xml:space="preserve"> Товар должен быть поставлен в упаковке (таре), обеспечивающей защиту товара от повреждения или порчи во время транспортировки, погрузочно-разгрузочных работах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Контракте или Спецификации к нему. Упаковка (тара) являющаяся одноразовой, возврату Поставщику не подлежит. Если производителем товара предусмотрена для них специальная упаковка (тара), отличная от указанной Контрактом,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r w:rsidR="00C86065" w:rsidRPr="007A79C8">
        <w:rPr>
          <w:color w:val="000000"/>
          <w:sz w:val="21"/>
          <w:szCs w:val="21"/>
        </w:rPr>
        <w:t xml:space="preserve"> Если товар передается в ненадлежащей упаковке (таре) либо без нее, Заказчик вправе потребовать от Поставщика упаковать и (или) </w:t>
      </w:r>
      <w:proofErr w:type="spellStart"/>
      <w:r w:rsidR="00C86065" w:rsidRPr="007A79C8">
        <w:rPr>
          <w:color w:val="000000"/>
          <w:sz w:val="21"/>
          <w:szCs w:val="21"/>
        </w:rPr>
        <w:t>затарить</w:t>
      </w:r>
      <w:proofErr w:type="spellEnd"/>
      <w:r w:rsidR="00C86065" w:rsidRPr="007A79C8">
        <w:rPr>
          <w:color w:val="000000"/>
          <w:sz w:val="21"/>
          <w:szCs w:val="21"/>
        </w:rPr>
        <w:t xml:space="preserve"> товар либо заменить ненадлежащую упаковку (тару) или предъявить Поставщику требования, вытекающие из передачи товара ненадлежащего качества</w:t>
      </w:r>
    </w:p>
    <w:p w14:paraId="7ADB1876" w14:textId="531776F3" w:rsidR="00C86065" w:rsidRPr="007A79C8" w:rsidRDefault="000F6FE7" w:rsidP="00203577">
      <w:pPr>
        <w:ind w:right="-142"/>
        <w:jc w:val="both"/>
        <w:rPr>
          <w:sz w:val="21"/>
          <w:szCs w:val="21"/>
        </w:rPr>
      </w:pPr>
      <w:r w:rsidRPr="007A79C8">
        <w:rPr>
          <w:b/>
          <w:sz w:val="21"/>
          <w:szCs w:val="21"/>
        </w:rPr>
        <w:t>6</w:t>
      </w:r>
      <w:r w:rsidR="00C86065" w:rsidRPr="007A79C8">
        <w:rPr>
          <w:b/>
          <w:sz w:val="21"/>
          <w:szCs w:val="21"/>
        </w:rPr>
        <w:t>.3.</w:t>
      </w:r>
      <w:r w:rsidR="00276DBC" w:rsidRPr="007A79C8">
        <w:rPr>
          <w:b/>
          <w:sz w:val="21"/>
          <w:szCs w:val="21"/>
        </w:rPr>
        <w:t xml:space="preserve"> </w:t>
      </w:r>
      <w:r w:rsidR="00C86065" w:rsidRPr="007A79C8">
        <w:rPr>
          <w:sz w:val="21"/>
          <w:szCs w:val="21"/>
        </w:rPr>
        <w:t xml:space="preserve">Товар должен быть новым (не бывшим в эксплуатации). </w:t>
      </w:r>
    </w:p>
    <w:p w14:paraId="4246608D" w14:textId="6898280A" w:rsidR="00C86065" w:rsidRPr="007A79C8" w:rsidRDefault="000F6FE7" w:rsidP="00203577">
      <w:pPr>
        <w:ind w:right="-142"/>
        <w:jc w:val="both"/>
        <w:rPr>
          <w:rFonts w:eastAsia="SimSun"/>
          <w:b/>
          <w:sz w:val="21"/>
          <w:szCs w:val="21"/>
          <w:lang w:eastAsia="ar-SA"/>
        </w:rPr>
      </w:pPr>
      <w:r w:rsidRPr="007A79C8">
        <w:rPr>
          <w:b/>
          <w:sz w:val="21"/>
          <w:szCs w:val="21"/>
        </w:rPr>
        <w:t>6</w:t>
      </w:r>
      <w:r w:rsidR="00C86065" w:rsidRPr="007A79C8">
        <w:rPr>
          <w:b/>
          <w:sz w:val="21"/>
          <w:szCs w:val="21"/>
        </w:rPr>
        <w:t>.4.</w:t>
      </w:r>
      <w:r w:rsidR="00276DBC" w:rsidRPr="007A79C8">
        <w:rPr>
          <w:b/>
          <w:sz w:val="21"/>
          <w:szCs w:val="21"/>
        </w:rPr>
        <w:t xml:space="preserve"> </w:t>
      </w:r>
      <w:r w:rsidR="00C86065" w:rsidRPr="007A79C8">
        <w:rPr>
          <w:rFonts w:eastAsia="SimSun"/>
          <w:sz w:val="21"/>
          <w:szCs w:val="21"/>
          <w:lang w:eastAsia="ar-SA"/>
        </w:rPr>
        <w:t xml:space="preserve">Требования качества: качество и комплектность Товара должны соответствовать техническим требованиям, предъявляемым к Товару, в том числе документам, предоставляемым вместе с товаром в соответствии с законодательством Российской Федерации. </w:t>
      </w:r>
    </w:p>
    <w:p w14:paraId="04C41923" w14:textId="77777777" w:rsidR="00112AC4" w:rsidRPr="007A79C8" w:rsidRDefault="00C86065" w:rsidP="00203577">
      <w:pPr>
        <w:ind w:right="-142"/>
        <w:jc w:val="both"/>
        <w:rPr>
          <w:sz w:val="21"/>
          <w:szCs w:val="21"/>
        </w:rPr>
      </w:pPr>
      <w:r w:rsidRPr="007A79C8">
        <w:rPr>
          <w:sz w:val="21"/>
          <w:szCs w:val="21"/>
        </w:rPr>
        <w:t xml:space="preserve">Требования к </w:t>
      </w:r>
      <w:r w:rsidRPr="007A79C8">
        <w:rPr>
          <w:rFonts w:eastAsia="SimSun"/>
          <w:sz w:val="21"/>
          <w:szCs w:val="21"/>
          <w:lang w:eastAsia="ar-SA"/>
        </w:rPr>
        <w:t>документам, предоставляемыми с поставкой Товара</w:t>
      </w:r>
      <w:r w:rsidRPr="007A79C8">
        <w:rPr>
          <w:sz w:val="21"/>
          <w:szCs w:val="21"/>
        </w:rPr>
        <w:t>: наличие на каждую единицу сертификата анализа на русском или английском языке, подтверждающего состав, квалификацию и сроки годности.</w:t>
      </w:r>
    </w:p>
    <w:p w14:paraId="46FA2893" w14:textId="77777777" w:rsidR="00112AC4" w:rsidRPr="00A354F1" w:rsidRDefault="00112AC4" w:rsidP="00203577">
      <w:pPr>
        <w:ind w:right="-142"/>
        <w:jc w:val="both"/>
        <w:rPr>
          <w:sz w:val="22"/>
          <w:szCs w:val="22"/>
        </w:rPr>
      </w:pPr>
    </w:p>
    <w:p w14:paraId="608DAE11" w14:textId="5E07B76F" w:rsidR="00112AC4" w:rsidRPr="00A354F1" w:rsidRDefault="00537412" w:rsidP="00203577">
      <w:pPr>
        <w:ind w:right="-142"/>
        <w:jc w:val="center"/>
        <w:rPr>
          <w:b/>
          <w:sz w:val="22"/>
          <w:szCs w:val="22"/>
        </w:rPr>
      </w:pPr>
      <w:r w:rsidRPr="00A354F1">
        <w:rPr>
          <w:b/>
          <w:sz w:val="22"/>
          <w:szCs w:val="22"/>
        </w:rPr>
        <w:t>Подписи Сторон:</w:t>
      </w:r>
    </w:p>
    <w:tbl>
      <w:tblPr>
        <w:tblW w:w="10473" w:type="dxa"/>
        <w:tblInd w:w="108" w:type="dxa"/>
        <w:tblLayout w:type="fixed"/>
        <w:tblLook w:val="0000" w:firstRow="0" w:lastRow="0" w:firstColumn="0" w:lastColumn="0" w:noHBand="0" w:noVBand="0"/>
      </w:tblPr>
      <w:tblGrid>
        <w:gridCol w:w="5938"/>
        <w:gridCol w:w="4535"/>
      </w:tblGrid>
      <w:tr w:rsidR="00537412" w:rsidRPr="00254C7C" w14:paraId="383B7E07" w14:textId="77777777" w:rsidTr="007441A9">
        <w:trPr>
          <w:trHeight w:val="1554"/>
        </w:trPr>
        <w:tc>
          <w:tcPr>
            <w:tcW w:w="5938" w:type="dxa"/>
            <w:shd w:val="clear" w:color="auto" w:fill="auto"/>
          </w:tcPr>
          <w:p w14:paraId="1EF35D4E" w14:textId="77777777" w:rsidR="000E0295" w:rsidRPr="00254C7C" w:rsidRDefault="000E0295" w:rsidP="00203577">
            <w:pPr>
              <w:snapToGrid w:val="0"/>
              <w:ind w:right="-142"/>
              <w:jc w:val="center"/>
              <w:rPr>
                <w:b/>
                <w:bCs/>
                <w:sz w:val="22"/>
                <w:szCs w:val="22"/>
              </w:rPr>
            </w:pPr>
          </w:p>
          <w:p w14:paraId="019A551E" w14:textId="77777777" w:rsidR="00537412" w:rsidRPr="00254C7C" w:rsidRDefault="00537412" w:rsidP="00203577">
            <w:pPr>
              <w:snapToGrid w:val="0"/>
              <w:ind w:right="-142"/>
              <w:rPr>
                <w:b/>
                <w:bCs/>
                <w:sz w:val="22"/>
                <w:szCs w:val="22"/>
              </w:rPr>
            </w:pPr>
            <w:r w:rsidRPr="00254C7C">
              <w:rPr>
                <w:b/>
                <w:bCs/>
                <w:sz w:val="22"/>
                <w:szCs w:val="22"/>
              </w:rPr>
              <w:t>Заказчик:</w:t>
            </w:r>
          </w:p>
          <w:p w14:paraId="18C01301" w14:textId="77777777" w:rsidR="00537412" w:rsidRPr="00254C7C" w:rsidRDefault="00537412" w:rsidP="00203577">
            <w:pPr>
              <w:ind w:right="-142"/>
              <w:rPr>
                <w:bCs/>
                <w:sz w:val="22"/>
                <w:szCs w:val="22"/>
              </w:rPr>
            </w:pPr>
            <w:r w:rsidRPr="00254C7C">
              <w:rPr>
                <w:bCs/>
                <w:sz w:val="22"/>
                <w:szCs w:val="22"/>
              </w:rPr>
              <w:t xml:space="preserve">ФГБУ </w:t>
            </w:r>
            <w:r w:rsidR="00153C4D" w:rsidRPr="00254C7C">
              <w:rPr>
                <w:bCs/>
                <w:sz w:val="22"/>
                <w:szCs w:val="22"/>
              </w:rPr>
              <w:t>«ВНИИЗЖ»</w:t>
            </w:r>
          </w:p>
          <w:p w14:paraId="52D6B023" w14:textId="77777777" w:rsidR="00381C35" w:rsidRPr="00254C7C" w:rsidRDefault="00381C35" w:rsidP="00203577">
            <w:pPr>
              <w:ind w:right="-142"/>
              <w:jc w:val="center"/>
              <w:rPr>
                <w:bCs/>
                <w:sz w:val="22"/>
                <w:szCs w:val="22"/>
              </w:rPr>
            </w:pPr>
          </w:p>
          <w:p w14:paraId="1BA5BC32" w14:textId="77777777" w:rsidR="00537412" w:rsidRPr="00254C7C" w:rsidRDefault="00153C4D" w:rsidP="00203577">
            <w:pPr>
              <w:ind w:right="-142"/>
              <w:rPr>
                <w:bCs/>
                <w:sz w:val="22"/>
                <w:szCs w:val="22"/>
              </w:rPr>
            </w:pPr>
            <w:r w:rsidRPr="00254C7C">
              <w:rPr>
                <w:bCs/>
                <w:sz w:val="22"/>
                <w:szCs w:val="22"/>
              </w:rPr>
              <w:t>Заместитель</w:t>
            </w:r>
            <w:r w:rsidR="009917EA" w:rsidRPr="00254C7C">
              <w:rPr>
                <w:bCs/>
                <w:sz w:val="22"/>
                <w:szCs w:val="22"/>
              </w:rPr>
              <w:t xml:space="preserve"> директора</w:t>
            </w:r>
          </w:p>
          <w:p w14:paraId="40319D4C" w14:textId="77777777" w:rsidR="00537412" w:rsidRPr="00254C7C" w:rsidRDefault="00537412" w:rsidP="00203577">
            <w:pPr>
              <w:ind w:right="-142"/>
              <w:rPr>
                <w:bCs/>
                <w:sz w:val="22"/>
                <w:szCs w:val="22"/>
              </w:rPr>
            </w:pPr>
          </w:p>
          <w:p w14:paraId="638C346A" w14:textId="77777777" w:rsidR="000E0295" w:rsidRPr="00254C7C" w:rsidRDefault="000E0295" w:rsidP="00203577">
            <w:pPr>
              <w:ind w:right="-142"/>
              <w:rPr>
                <w:bCs/>
                <w:sz w:val="22"/>
                <w:szCs w:val="22"/>
              </w:rPr>
            </w:pPr>
          </w:p>
          <w:p w14:paraId="4A6C479C" w14:textId="06FE58EF" w:rsidR="00537412" w:rsidRPr="00254C7C" w:rsidRDefault="00537412" w:rsidP="00203577">
            <w:pPr>
              <w:ind w:right="-142"/>
              <w:rPr>
                <w:bCs/>
                <w:sz w:val="22"/>
                <w:szCs w:val="22"/>
              </w:rPr>
            </w:pPr>
            <w:r w:rsidRPr="00254C7C">
              <w:rPr>
                <w:bCs/>
                <w:sz w:val="22"/>
                <w:szCs w:val="22"/>
              </w:rPr>
              <w:t>_________________/</w:t>
            </w:r>
          </w:p>
          <w:p w14:paraId="3704097C" w14:textId="66A67076" w:rsidR="00537412" w:rsidRPr="00254C7C" w:rsidRDefault="00537412" w:rsidP="00203577">
            <w:pPr>
              <w:ind w:right="-142"/>
              <w:rPr>
                <w:sz w:val="22"/>
                <w:szCs w:val="22"/>
              </w:rPr>
            </w:pPr>
          </w:p>
        </w:tc>
        <w:tc>
          <w:tcPr>
            <w:tcW w:w="4535" w:type="dxa"/>
            <w:shd w:val="clear" w:color="auto" w:fill="auto"/>
          </w:tcPr>
          <w:p w14:paraId="2DDD3C8F" w14:textId="77777777" w:rsidR="004E14C0" w:rsidRPr="00DE37D9" w:rsidRDefault="004E14C0" w:rsidP="004E14C0">
            <w:pPr>
              <w:snapToGrid w:val="0"/>
              <w:ind w:right="424"/>
              <w:rPr>
                <w:b/>
                <w:bCs/>
                <w:sz w:val="22"/>
                <w:szCs w:val="22"/>
              </w:rPr>
            </w:pPr>
          </w:p>
          <w:tbl>
            <w:tblPr>
              <w:tblW w:w="0" w:type="auto"/>
              <w:tblLayout w:type="fixed"/>
              <w:tblLook w:val="04A0" w:firstRow="1" w:lastRow="0" w:firstColumn="1" w:lastColumn="0" w:noHBand="0" w:noVBand="1"/>
            </w:tblPr>
            <w:tblGrid>
              <w:gridCol w:w="4925"/>
            </w:tblGrid>
            <w:tr w:rsidR="007A79C8" w14:paraId="77E982E4" w14:textId="77777777" w:rsidTr="007A79C8">
              <w:trPr>
                <w:trHeight w:val="562"/>
              </w:trPr>
              <w:tc>
                <w:tcPr>
                  <w:tcW w:w="4925" w:type="dxa"/>
                  <w:tcBorders>
                    <w:top w:val="single" w:sz="4" w:space="0" w:color="FFFFFF"/>
                    <w:left w:val="single" w:sz="4" w:space="0" w:color="FFFFFF"/>
                    <w:bottom w:val="single" w:sz="4" w:space="0" w:color="FFFFFF"/>
                    <w:right w:val="nil"/>
                  </w:tcBorders>
                </w:tcPr>
                <w:p w14:paraId="19597053" w14:textId="77777777" w:rsidR="007A79C8" w:rsidRPr="007A79C8" w:rsidRDefault="007A79C8" w:rsidP="007A79C8">
                  <w:pPr>
                    <w:jc w:val="both"/>
                    <w:rPr>
                      <w:b/>
                      <w:bCs/>
                      <w:sz w:val="22"/>
                      <w:szCs w:val="22"/>
                    </w:rPr>
                  </w:pPr>
                  <w:r w:rsidRPr="007A79C8">
                    <w:rPr>
                      <w:b/>
                      <w:bCs/>
                      <w:sz w:val="22"/>
                      <w:szCs w:val="22"/>
                    </w:rPr>
                    <w:t>Поставщик</w:t>
                  </w:r>
                </w:p>
                <w:p w14:paraId="31F0A4A8" w14:textId="77777777" w:rsidR="007A79C8" w:rsidRPr="007A79C8" w:rsidRDefault="007A79C8" w:rsidP="004D2F9F">
                  <w:pPr>
                    <w:jc w:val="both"/>
                    <w:rPr>
                      <w:sz w:val="22"/>
                      <w:szCs w:val="22"/>
                    </w:rPr>
                  </w:pPr>
                </w:p>
              </w:tc>
            </w:tr>
            <w:tr w:rsidR="007A79C8" w14:paraId="10174DA3" w14:textId="77777777" w:rsidTr="007A79C8">
              <w:tc>
                <w:tcPr>
                  <w:tcW w:w="4925" w:type="dxa"/>
                  <w:tcBorders>
                    <w:top w:val="single" w:sz="4" w:space="0" w:color="FFFFFF"/>
                    <w:left w:val="single" w:sz="4" w:space="0" w:color="FFFFFF"/>
                    <w:bottom w:val="single" w:sz="4" w:space="0" w:color="FFFFFF"/>
                    <w:right w:val="nil"/>
                  </w:tcBorders>
                </w:tcPr>
                <w:p w14:paraId="02F26C1B" w14:textId="3B1DD843" w:rsidR="007A79C8" w:rsidRDefault="007A79C8" w:rsidP="007A79C8">
                  <w:pPr>
                    <w:jc w:val="both"/>
                    <w:rPr>
                      <w:sz w:val="22"/>
                      <w:szCs w:val="22"/>
                    </w:rPr>
                  </w:pPr>
                </w:p>
                <w:p w14:paraId="02FE4927" w14:textId="7049033B" w:rsidR="004D2F9F" w:rsidRDefault="004D2F9F" w:rsidP="007A79C8">
                  <w:pPr>
                    <w:jc w:val="both"/>
                    <w:rPr>
                      <w:sz w:val="22"/>
                      <w:szCs w:val="22"/>
                    </w:rPr>
                  </w:pPr>
                </w:p>
                <w:p w14:paraId="3C0DD2C4" w14:textId="795B7BFF" w:rsidR="004D2F9F" w:rsidRDefault="004D2F9F" w:rsidP="007A79C8">
                  <w:pPr>
                    <w:jc w:val="both"/>
                    <w:rPr>
                      <w:sz w:val="22"/>
                      <w:szCs w:val="22"/>
                    </w:rPr>
                  </w:pPr>
                </w:p>
                <w:p w14:paraId="45B0DAD3" w14:textId="77777777" w:rsidR="004D2F9F" w:rsidRPr="007A79C8" w:rsidRDefault="004D2F9F" w:rsidP="007A79C8">
                  <w:pPr>
                    <w:jc w:val="both"/>
                    <w:rPr>
                      <w:sz w:val="22"/>
                      <w:szCs w:val="22"/>
                    </w:rPr>
                  </w:pPr>
                </w:p>
                <w:p w14:paraId="4A3B1576" w14:textId="6EE75110" w:rsidR="007A79C8" w:rsidRPr="007A79C8" w:rsidRDefault="007A79C8" w:rsidP="007A79C8">
                  <w:pPr>
                    <w:jc w:val="both"/>
                    <w:rPr>
                      <w:sz w:val="22"/>
                      <w:szCs w:val="22"/>
                    </w:rPr>
                  </w:pPr>
                  <w:r w:rsidRPr="007A79C8">
                    <w:rPr>
                      <w:sz w:val="22"/>
                      <w:szCs w:val="22"/>
                    </w:rPr>
                    <w:t>_________________ /</w:t>
                  </w:r>
                </w:p>
                <w:p w14:paraId="57B32ECD" w14:textId="1A353C15" w:rsidR="007A79C8" w:rsidRPr="007A79C8" w:rsidRDefault="007A79C8" w:rsidP="007A79C8">
                  <w:pPr>
                    <w:jc w:val="both"/>
                    <w:rPr>
                      <w:sz w:val="22"/>
                      <w:szCs w:val="22"/>
                      <w:shd w:val="clear" w:color="auto" w:fill="FFFF00"/>
                    </w:rPr>
                  </w:pPr>
                </w:p>
              </w:tc>
            </w:tr>
          </w:tbl>
          <w:p w14:paraId="16864616" w14:textId="5DAEE379" w:rsidR="00537412" w:rsidRPr="00DE37D9" w:rsidRDefault="00537412" w:rsidP="00B54E83">
            <w:pPr>
              <w:ind w:right="-142"/>
              <w:rPr>
                <w:bCs/>
                <w:sz w:val="22"/>
                <w:szCs w:val="22"/>
              </w:rPr>
            </w:pPr>
          </w:p>
        </w:tc>
      </w:tr>
    </w:tbl>
    <w:p w14:paraId="546373AC" w14:textId="77777777" w:rsidR="00276DBC" w:rsidRPr="00A354F1" w:rsidRDefault="00276DBC" w:rsidP="007441A9">
      <w:pPr>
        <w:jc w:val="right"/>
        <w:rPr>
          <w:sz w:val="22"/>
          <w:szCs w:val="22"/>
        </w:rPr>
        <w:sectPr w:rsidR="00276DBC" w:rsidRPr="00A354F1" w:rsidSect="007A79C8">
          <w:pgSz w:w="11906" w:h="16838"/>
          <w:pgMar w:top="851" w:right="851" w:bottom="851" w:left="1134" w:header="709" w:footer="709" w:gutter="0"/>
          <w:cols w:space="720"/>
          <w:docGrid w:linePitch="360"/>
        </w:sectPr>
      </w:pPr>
    </w:p>
    <w:p w14:paraId="3D22817B" w14:textId="77777777" w:rsidR="00566D91" w:rsidRPr="00A354F1" w:rsidRDefault="00566D91" w:rsidP="00D861A1">
      <w:pPr>
        <w:ind w:left="7080"/>
        <w:rPr>
          <w:sz w:val="22"/>
          <w:szCs w:val="22"/>
        </w:rPr>
      </w:pPr>
      <w:r w:rsidRPr="00A354F1">
        <w:rPr>
          <w:sz w:val="22"/>
          <w:szCs w:val="22"/>
        </w:rPr>
        <w:lastRenderedPageBreak/>
        <w:t>Приложение № 2</w:t>
      </w:r>
    </w:p>
    <w:p w14:paraId="6FCE21EC" w14:textId="5370D62B" w:rsidR="00566D91" w:rsidRPr="00A354F1" w:rsidRDefault="00566D91" w:rsidP="00D861A1">
      <w:pPr>
        <w:ind w:left="7080"/>
        <w:rPr>
          <w:sz w:val="22"/>
          <w:szCs w:val="22"/>
        </w:rPr>
      </w:pPr>
      <w:r w:rsidRPr="00A354F1">
        <w:rPr>
          <w:sz w:val="22"/>
          <w:szCs w:val="22"/>
        </w:rPr>
        <w:t xml:space="preserve">к Контракту № </w:t>
      </w:r>
      <w:r w:rsidR="00D861A1">
        <w:rPr>
          <w:sz w:val="22"/>
          <w:szCs w:val="22"/>
        </w:rPr>
        <w:t>_____________</w:t>
      </w:r>
    </w:p>
    <w:p w14:paraId="51F85D8F" w14:textId="762EA7B4" w:rsidR="00566D91" w:rsidRPr="00A354F1" w:rsidRDefault="00566D91" w:rsidP="00D861A1">
      <w:pPr>
        <w:ind w:left="7080"/>
        <w:rPr>
          <w:sz w:val="22"/>
          <w:szCs w:val="22"/>
        </w:rPr>
      </w:pPr>
      <w:proofErr w:type="gramStart"/>
      <w:r w:rsidRPr="00A354F1">
        <w:rPr>
          <w:sz w:val="22"/>
          <w:szCs w:val="22"/>
        </w:rPr>
        <w:t>от  «</w:t>
      </w:r>
      <w:proofErr w:type="gramEnd"/>
      <w:r w:rsidR="00D861A1">
        <w:rPr>
          <w:sz w:val="22"/>
          <w:szCs w:val="22"/>
        </w:rPr>
        <w:t>___</w:t>
      </w:r>
      <w:r w:rsidRPr="00A354F1">
        <w:rPr>
          <w:sz w:val="22"/>
          <w:szCs w:val="22"/>
        </w:rPr>
        <w:t xml:space="preserve">» </w:t>
      </w:r>
      <w:r w:rsidR="00D861A1">
        <w:rPr>
          <w:sz w:val="22"/>
          <w:szCs w:val="22"/>
        </w:rPr>
        <w:t>____________</w:t>
      </w:r>
      <w:r w:rsidRPr="00A354F1">
        <w:rPr>
          <w:sz w:val="22"/>
          <w:szCs w:val="22"/>
        </w:rPr>
        <w:t xml:space="preserve"> 202</w:t>
      </w:r>
      <w:r w:rsidR="001D0D2C">
        <w:rPr>
          <w:sz w:val="22"/>
          <w:szCs w:val="22"/>
        </w:rPr>
        <w:t>6</w:t>
      </w:r>
      <w:r w:rsidRPr="00A354F1">
        <w:rPr>
          <w:sz w:val="22"/>
          <w:szCs w:val="22"/>
        </w:rPr>
        <w:t xml:space="preserve"> г</w:t>
      </w:r>
      <w:r w:rsidR="00D861A1">
        <w:rPr>
          <w:sz w:val="22"/>
          <w:szCs w:val="22"/>
        </w:rPr>
        <w:t>ода</w:t>
      </w:r>
    </w:p>
    <w:p w14:paraId="402A167C" w14:textId="77777777" w:rsidR="00566D91" w:rsidRPr="00A354F1" w:rsidRDefault="00566D91" w:rsidP="00566D91">
      <w:pPr>
        <w:jc w:val="right"/>
        <w:rPr>
          <w:sz w:val="22"/>
          <w:szCs w:val="22"/>
        </w:rPr>
      </w:pPr>
    </w:p>
    <w:p w14:paraId="29AD5D3A" w14:textId="77777777" w:rsidR="00566D91" w:rsidRPr="00A354F1" w:rsidRDefault="00566D91" w:rsidP="00566D91">
      <w:pPr>
        <w:pStyle w:val="1"/>
        <w:spacing w:before="0" w:beforeAutospacing="0" w:after="0" w:afterAutospacing="0"/>
        <w:ind w:right="423"/>
        <w:jc w:val="center"/>
        <w:rPr>
          <w:sz w:val="22"/>
          <w:szCs w:val="22"/>
        </w:rPr>
      </w:pPr>
      <w:r w:rsidRPr="00A354F1">
        <w:rPr>
          <w:sz w:val="22"/>
          <w:szCs w:val="22"/>
        </w:rPr>
        <w:t>Форма заявки</w:t>
      </w:r>
    </w:p>
    <w:p w14:paraId="7ADE4D2A" w14:textId="77777777" w:rsidR="00566D91" w:rsidRPr="00A354F1" w:rsidRDefault="00566D91" w:rsidP="00566D91">
      <w:pPr>
        <w:ind w:right="423"/>
        <w:jc w:val="right"/>
        <w:rPr>
          <w:sz w:val="22"/>
          <w:szCs w:val="22"/>
        </w:rPr>
      </w:pPr>
      <w:r w:rsidRPr="00A354F1">
        <w:rPr>
          <w:sz w:val="22"/>
          <w:szCs w:val="22"/>
        </w:rPr>
        <w:t>Кому: ____________________</w:t>
      </w:r>
    </w:p>
    <w:p w14:paraId="3D432EF5" w14:textId="77777777" w:rsidR="00566D91" w:rsidRPr="00A354F1" w:rsidRDefault="00566D91" w:rsidP="00566D91">
      <w:pPr>
        <w:ind w:right="423"/>
        <w:jc w:val="right"/>
        <w:rPr>
          <w:sz w:val="22"/>
          <w:szCs w:val="22"/>
        </w:rPr>
      </w:pPr>
      <w:r w:rsidRPr="00A354F1">
        <w:rPr>
          <w:sz w:val="22"/>
          <w:szCs w:val="22"/>
        </w:rPr>
        <w:t xml:space="preserve"> _______________________</w:t>
      </w:r>
    </w:p>
    <w:p w14:paraId="556D39A8" w14:textId="77777777" w:rsidR="00566D91" w:rsidRPr="00A354F1" w:rsidRDefault="00566D91" w:rsidP="00566D91">
      <w:pPr>
        <w:pStyle w:val="1"/>
        <w:spacing w:before="0" w:beforeAutospacing="0" w:after="0" w:afterAutospacing="0"/>
        <w:ind w:right="423"/>
        <w:jc w:val="center"/>
        <w:rPr>
          <w:sz w:val="22"/>
          <w:szCs w:val="22"/>
        </w:rPr>
      </w:pPr>
      <w:r w:rsidRPr="00A354F1">
        <w:rPr>
          <w:sz w:val="22"/>
          <w:szCs w:val="22"/>
        </w:rPr>
        <w:t>Заявка на поставку товара</w:t>
      </w:r>
    </w:p>
    <w:p w14:paraId="5A49B4E7" w14:textId="77777777" w:rsidR="00566D91" w:rsidRPr="00A354F1" w:rsidRDefault="00566D91" w:rsidP="00566D91">
      <w:pPr>
        <w:ind w:left="6" w:right="423" w:firstLine="703"/>
        <w:rPr>
          <w:sz w:val="22"/>
          <w:szCs w:val="22"/>
        </w:rPr>
      </w:pPr>
      <w:r w:rsidRPr="00A354F1">
        <w:rPr>
          <w:sz w:val="22"/>
          <w:szCs w:val="22"/>
        </w:rPr>
        <w:t>На основании Контракта №______от «___» ____ 20__ г. просим Вас осуществить поставку партии товара:</w:t>
      </w:r>
    </w:p>
    <w:p w14:paraId="58ADD7B6" w14:textId="77777777" w:rsidR="00566D91" w:rsidRPr="00A354F1" w:rsidRDefault="00566D91" w:rsidP="00566D91">
      <w:pPr>
        <w:ind w:left="11" w:right="423"/>
        <w:rPr>
          <w:sz w:val="22"/>
          <w:szCs w:val="22"/>
        </w:rPr>
      </w:pPr>
      <w:r w:rsidRPr="00A354F1">
        <w:rPr>
          <w:sz w:val="22"/>
          <w:szCs w:val="22"/>
        </w:rPr>
        <w:t xml:space="preserve"> </w:t>
      </w:r>
    </w:p>
    <w:tbl>
      <w:tblPr>
        <w:tblW w:w="4863" w:type="pct"/>
        <w:tblCellMar>
          <w:left w:w="22" w:type="dxa"/>
          <w:right w:w="22" w:type="dxa"/>
        </w:tblCellMar>
        <w:tblLook w:val="04A0" w:firstRow="1" w:lastRow="0" w:firstColumn="1" w:lastColumn="0" w:noHBand="0" w:noVBand="1"/>
      </w:tblPr>
      <w:tblGrid>
        <w:gridCol w:w="840"/>
        <w:gridCol w:w="1911"/>
        <w:gridCol w:w="1145"/>
        <w:gridCol w:w="1939"/>
        <w:gridCol w:w="1581"/>
        <w:gridCol w:w="1675"/>
        <w:gridCol w:w="1632"/>
      </w:tblGrid>
      <w:tr w:rsidR="00566D91" w:rsidRPr="00A354F1" w14:paraId="760B2063" w14:textId="77777777" w:rsidTr="007E0ABF">
        <w:trPr>
          <w:trHeight w:val="1655"/>
        </w:trPr>
        <w:tc>
          <w:tcPr>
            <w:tcW w:w="116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0393A22" w14:textId="77777777" w:rsidR="00566D91" w:rsidRPr="00A354F1" w:rsidRDefault="00566D91" w:rsidP="007E0ABF">
            <w:pPr>
              <w:ind w:right="423"/>
              <w:jc w:val="center"/>
              <w:rPr>
                <w:sz w:val="22"/>
                <w:szCs w:val="22"/>
              </w:rPr>
            </w:pPr>
            <w:r w:rsidRPr="00A354F1">
              <w:rPr>
                <w:sz w:val="22"/>
                <w:szCs w:val="22"/>
              </w:rPr>
              <w:t>№</w:t>
            </w:r>
          </w:p>
          <w:p w14:paraId="4E77FC19" w14:textId="77777777" w:rsidR="00566D91" w:rsidRPr="00A354F1" w:rsidRDefault="00566D91" w:rsidP="007E0ABF">
            <w:pPr>
              <w:ind w:right="423"/>
              <w:jc w:val="center"/>
              <w:rPr>
                <w:sz w:val="22"/>
                <w:szCs w:val="22"/>
              </w:rPr>
            </w:pPr>
            <w:r w:rsidRPr="00A354F1">
              <w:rPr>
                <w:sz w:val="22"/>
                <w:szCs w:val="22"/>
              </w:rPr>
              <w:t>п/п</w:t>
            </w:r>
          </w:p>
        </w:tc>
        <w:tc>
          <w:tcPr>
            <w:tcW w:w="22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C0F2B70" w14:textId="77777777" w:rsidR="00566D91" w:rsidRPr="00A354F1" w:rsidRDefault="00566D91" w:rsidP="007E0ABF">
            <w:pPr>
              <w:ind w:right="423"/>
              <w:jc w:val="center"/>
              <w:rPr>
                <w:sz w:val="22"/>
                <w:szCs w:val="22"/>
              </w:rPr>
            </w:pPr>
            <w:r w:rsidRPr="00A354F1">
              <w:rPr>
                <w:sz w:val="22"/>
                <w:szCs w:val="22"/>
              </w:rPr>
              <w:t>Наименование товара</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D025828" w14:textId="77777777" w:rsidR="00566D91" w:rsidRPr="00A354F1" w:rsidRDefault="00566D91" w:rsidP="007E0ABF">
            <w:pPr>
              <w:ind w:right="423"/>
              <w:jc w:val="center"/>
              <w:rPr>
                <w:sz w:val="22"/>
                <w:szCs w:val="22"/>
              </w:rPr>
            </w:pPr>
            <w:r w:rsidRPr="00A354F1">
              <w:rPr>
                <w:sz w:val="22"/>
                <w:szCs w:val="22"/>
              </w:rPr>
              <w:t>Код</w:t>
            </w:r>
          </w:p>
        </w:tc>
        <w:tc>
          <w:tcPr>
            <w:tcW w:w="1681" w:type="dxa"/>
            <w:tcBorders>
              <w:top w:val="single" w:sz="12" w:space="0" w:color="000000"/>
              <w:left w:val="single" w:sz="12" w:space="0" w:color="000000"/>
              <w:bottom w:val="single" w:sz="12" w:space="0" w:color="000000"/>
              <w:right w:val="single" w:sz="12" w:space="0" w:color="000000"/>
            </w:tcBorders>
            <w:shd w:val="clear" w:color="auto" w:fill="auto"/>
          </w:tcPr>
          <w:p w14:paraId="7DFCC2BB" w14:textId="77777777" w:rsidR="00566D91" w:rsidRPr="00A354F1" w:rsidRDefault="00566D91" w:rsidP="007E0ABF">
            <w:pPr>
              <w:ind w:right="423"/>
              <w:rPr>
                <w:sz w:val="22"/>
                <w:szCs w:val="22"/>
              </w:rPr>
            </w:pPr>
          </w:p>
          <w:p w14:paraId="64C775B8" w14:textId="77777777" w:rsidR="00566D91" w:rsidRPr="00A354F1" w:rsidRDefault="00566D91" w:rsidP="007E0ABF">
            <w:pPr>
              <w:ind w:right="423"/>
              <w:jc w:val="center"/>
              <w:rPr>
                <w:sz w:val="22"/>
                <w:szCs w:val="22"/>
              </w:rPr>
            </w:pPr>
          </w:p>
          <w:p w14:paraId="52FC025D" w14:textId="77777777" w:rsidR="00566D91" w:rsidRPr="00A354F1" w:rsidRDefault="00566D91" w:rsidP="007E0ABF">
            <w:pPr>
              <w:ind w:right="423"/>
              <w:jc w:val="center"/>
              <w:rPr>
                <w:sz w:val="22"/>
                <w:szCs w:val="22"/>
              </w:rPr>
            </w:pPr>
            <w:r w:rsidRPr="00A354F1">
              <w:rPr>
                <w:sz w:val="22"/>
                <w:szCs w:val="22"/>
              </w:rPr>
              <w:t>Страна происхождения товара</w:t>
            </w:r>
          </w:p>
        </w:tc>
        <w:tc>
          <w:tcPr>
            <w:tcW w:w="213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F3808E" w14:textId="77777777" w:rsidR="00566D91" w:rsidRPr="00A354F1" w:rsidRDefault="00566D91" w:rsidP="007E0ABF">
            <w:pPr>
              <w:ind w:right="423"/>
              <w:jc w:val="center"/>
              <w:rPr>
                <w:sz w:val="22"/>
                <w:szCs w:val="22"/>
              </w:rPr>
            </w:pPr>
            <w:r w:rsidRPr="00A354F1">
              <w:rPr>
                <w:sz w:val="22"/>
                <w:szCs w:val="22"/>
              </w:rPr>
              <w:t>Ед. измерения</w:t>
            </w:r>
          </w:p>
        </w:tc>
        <w:tc>
          <w:tcPr>
            <w:tcW w:w="2130" w:type="dxa"/>
            <w:tcBorders>
              <w:top w:val="single" w:sz="12" w:space="0" w:color="000000"/>
              <w:left w:val="single" w:sz="12" w:space="0" w:color="000000"/>
              <w:bottom w:val="single" w:sz="12" w:space="0" w:color="000000"/>
              <w:right w:val="single" w:sz="12" w:space="0" w:color="000000"/>
            </w:tcBorders>
          </w:tcPr>
          <w:p w14:paraId="2097881A" w14:textId="77777777" w:rsidR="00566D91" w:rsidRPr="00A354F1" w:rsidRDefault="00566D91" w:rsidP="007E0ABF">
            <w:pPr>
              <w:ind w:right="423"/>
              <w:jc w:val="center"/>
              <w:rPr>
                <w:sz w:val="22"/>
                <w:szCs w:val="22"/>
              </w:rPr>
            </w:pPr>
          </w:p>
          <w:p w14:paraId="704D0FFB" w14:textId="77777777" w:rsidR="00566D91" w:rsidRPr="00A354F1" w:rsidRDefault="00566D91" w:rsidP="007E0ABF">
            <w:pPr>
              <w:ind w:right="423"/>
              <w:jc w:val="center"/>
              <w:rPr>
                <w:sz w:val="22"/>
                <w:szCs w:val="22"/>
              </w:rPr>
            </w:pPr>
          </w:p>
          <w:p w14:paraId="576AF569" w14:textId="77777777" w:rsidR="00566D91" w:rsidRPr="00A354F1" w:rsidRDefault="00566D91" w:rsidP="007E0ABF">
            <w:pPr>
              <w:ind w:right="423"/>
              <w:jc w:val="center"/>
              <w:rPr>
                <w:sz w:val="22"/>
                <w:szCs w:val="22"/>
              </w:rPr>
            </w:pPr>
          </w:p>
          <w:p w14:paraId="3D55A645" w14:textId="77777777" w:rsidR="00566D91" w:rsidRPr="00A354F1" w:rsidRDefault="00566D91" w:rsidP="007E0ABF">
            <w:pPr>
              <w:ind w:right="423"/>
              <w:jc w:val="center"/>
              <w:rPr>
                <w:sz w:val="22"/>
                <w:szCs w:val="22"/>
              </w:rPr>
            </w:pPr>
          </w:p>
          <w:p w14:paraId="19D878D7" w14:textId="77777777" w:rsidR="00566D91" w:rsidRPr="00A354F1" w:rsidRDefault="00566D91" w:rsidP="007E0ABF">
            <w:pPr>
              <w:ind w:right="423"/>
              <w:jc w:val="center"/>
              <w:rPr>
                <w:sz w:val="22"/>
                <w:szCs w:val="22"/>
              </w:rPr>
            </w:pPr>
            <w:r w:rsidRPr="00A354F1">
              <w:rPr>
                <w:sz w:val="22"/>
                <w:szCs w:val="22"/>
              </w:rPr>
              <w:t>Количество</w:t>
            </w:r>
          </w:p>
        </w:tc>
        <w:tc>
          <w:tcPr>
            <w:tcW w:w="2986" w:type="dxa"/>
            <w:tcBorders>
              <w:top w:val="single" w:sz="12" w:space="0" w:color="000000"/>
              <w:left w:val="single" w:sz="12" w:space="0" w:color="000000"/>
              <w:bottom w:val="single" w:sz="12" w:space="0" w:color="000000"/>
              <w:right w:val="single" w:sz="12" w:space="0" w:color="000000"/>
            </w:tcBorders>
          </w:tcPr>
          <w:p w14:paraId="20A0866E" w14:textId="77777777" w:rsidR="00566D91" w:rsidRPr="00A354F1" w:rsidRDefault="00566D91" w:rsidP="007E0ABF">
            <w:pPr>
              <w:ind w:right="423"/>
              <w:jc w:val="center"/>
              <w:rPr>
                <w:sz w:val="22"/>
                <w:szCs w:val="22"/>
              </w:rPr>
            </w:pPr>
          </w:p>
          <w:p w14:paraId="4951F7E3" w14:textId="77777777" w:rsidR="00566D91" w:rsidRPr="00A354F1" w:rsidRDefault="00566D91" w:rsidP="007E0ABF">
            <w:pPr>
              <w:ind w:right="423"/>
              <w:jc w:val="center"/>
              <w:rPr>
                <w:sz w:val="22"/>
                <w:szCs w:val="22"/>
              </w:rPr>
            </w:pPr>
          </w:p>
          <w:p w14:paraId="689F95B5" w14:textId="77777777" w:rsidR="00566D91" w:rsidRPr="00A354F1" w:rsidRDefault="00566D91" w:rsidP="007E0ABF">
            <w:pPr>
              <w:ind w:right="423"/>
              <w:jc w:val="center"/>
              <w:rPr>
                <w:sz w:val="22"/>
                <w:szCs w:val="22"/>
              </w:rPr>
            </w:pPr>
          </w:p>
          <w:p w14:paraId="4D3F1D37" w14:textId="77777777" w:rsidR="00566D91" w:rsidRPr="00A354F1" w:rsidRDefault="00566D91" w:rsidP="007E0ABF">
            <w:pPr>
              <w:ind w:right="423"/>
              <w:jc w:val="center"/>
              <w:rPr>
                <w:sz w:val="22"/>
                <w:szCs w:val="22"/>
              </w:rPr>
            </w:pPr>
          </w:p>
          <w:p w14:paraId="0950A65E" w14:textId="77777777" w:rsidR="00566D91" w:rsidRPr="00A354F1" w:rsidRDefault="00566D91" w:rsidP="007E0ABF">
            <w:pPr>
              <w:ind w:right="423"/>
              <w:jc w:val="center"/>
              <w:rPr>
                <w:sz w:val="22"/>
                <w:szCs w:val="22"/>
              </w:rPr>
            </w:pPr>
            <w:r w:rsidRPr="00A354F1">
              <w:rPr>
                <w:sz w:val="22"/>
                <w:szCs w:val="22"/>
              </w:rPr>
              <w:t>Адрес поставки товара</w:t>
            </w:r>
          </w:p>
        </w:tc>
      </w:tr>
      <w:tr w:rsidR="00566D91" w:rsidRPr="00A354F1" w14:paraId="3B1D668D" w14:textId="77777777" w:rsidTr="007E0ABF">
        <w:trPr>
          <w:trHeight w:val="280"/>
        </w:trPr>
        <w:tc>
          <w:tcPr>
            <w:tcW w:w="116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3E677AB" w14:textId="77777777" w:rsidR="00566D91" w:rsidRPr="00A354F1" w:rsidRDefault="00566D91" w:rsidP="007E0ABF">
            <w:pPr>
              <w:ind w:right="423"/>
              <w:jc w:val="center"/>
              <w:rPr>
                <w:sz w:val="22"/>
                <w:szCs w:val="22"/>
              </w:rPr>
            </w:pPr>
            <w:r w:rsidRPr="00A354F1">
              <w:rPr>
                <w:sz w:val="22"/>
                <w:szCs w:val="22"/>
              </w:rPr>
              <w:t xml:space="preserve">   </w:t>
            </w:r>
          </w:p>
        </w:tc>
        <w:tc>
          <w:tcPr>
            <w:tcW w:w="221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B899EC8" w14:textId="77777777" w:rsidR="00566D91" w:rsidRPr="00A354F1" w:rsidRDefault="00566D91" w:rsidP="007E0ABF">
            <w:pPr>
              <w:ind w:right="423"/>
              <w:jc w:val="center"/>
              <w:rPr>
                <w:sz w:val="22"/>
                <w:szCs w:val="22"/>
              </w:rPr>
            </w:pPr>
            <w:r w:rsidRPr="00A354F1">
              <w:rPr>
                <w:sz w:val="22"/>
                <w:szCs w:val="22"/>
              </w:rPr>
              <w:t xml:space="preserve">   </w:t>
            </w:r>
          </w:p>
        </w:tc>
        <w:tc>
          <w:tcPr>
            <w:tcW w:w="2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9D3952" w14:textId="77777777" w:rsidR="00566D91" w:rsidRPr="00A354F1" w:rsidRDefault="00566D91" w:rsidP="007E0ABF">
            <w:pPr>
              <w:ind w:right="423"/>
              <w:jc w:val="center"/>
              <w:rPr>
                <w:sz w:val="22"/>
                <w:szCs w:val="22"/>
              </w:rPr>
            </w:pPr>
            <w:r w:rsidRPr="00A354F1">
              <w:rPr>
                <w:sz w:val="22"/>
                <w:szCs w:val="22"/>
              </w:rPr>
              <w:t xml:space="preserve">   </w:t>
            </w:r>
          </w:p>
        </w:tc>
        <w:tc>
          <w:tcPr>
            <w:tcW w:w="168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FACD063" w14:textId="77777777" w:rsidR="00566D91" w:rsidRPr="00A354F1" w:rsidRDefault="00566D91" w:rsidP="007E0ABF">
            <w:pPr>
              <w:ind w:right="423"/>
              <w:jc w:val="center"/>
              <w:rPr>
                <w:sz w:val="22"/>
                <w:szCs w:val="22"/>
              </w:rPr>
            </w:pPr>
            <w:r w:rsidRPr="00A354F1">
              <w:rPr>
                <w:sz w:val="22"/>
                <w:szCs w:val="22"/>
              </w:rPr>
              <w:t xml:space="preserve">   </w:t>
            </w:r>
          </w:p>
        </w:tc>
        <w:tc>
          <w:tcPr>
            <w:tcW w:w="213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3C33864" w14:textId="77777777" w:rsidR="00566D91" w:rsidRPr="00A354F1" w:rsidRDefault="00566D91" w:rsidP="007E0ABF">
            <w:pPr>
              <w:ind w:right="423"/>
              <w:jc w:val="center"/>
              <w:rPr>
                <w:sz w:val="22"/>
                <w:szCs w:val="22"/>
              </w:rPr>
            </w:pPr>
            <w:r w:rsidRPr="00A354F1">
              <w:rPr>
                <w:sz w:val="22"/>
                <w:szCs w:val="22"/>
              </w:rPr>
              <w:t xml:space="preserve">   </w:t>
            </w:r>
          </w:p>
        </w:tc>
        <w:tc>
          <w:tcPr>
            <w:tcW w:w="2130" w:type="dxa"/>
            <w:tcBorders>
              <w:top w:val="single" w:sz="12" w:space="0" w:color="000000"/>
              <w:left w:val="single" w:sz="12" w:space="0" w:color="000000"/>
              <w:bottom w:val="single" w:sz="12" w:space="0" w:color="000000"/>
              <w:right w:val="single" w:sz="12" w:space="0" w:color="000000"/>
            </w:tcBorders>
          </w:tcPr>
          <w:p w14:paraId="43570050" w14:textId="77777777" w:rsidR="00566D91" w:rsidRPr="00A354F1" w:rsidRDefault="00566D91" w:rsidP="007E0ABF">
            <w:pPr>
              <w:ind w:right="423"/>
              <w:jc w:val="center"/>
              <w:rPr>
                <w:sz w:val="22"/>
                <w:szCs w:val="22"/>
              </w:rPr>
            </w:pPr>
          </w:p>
        </w:tc>
        <w:tc>
          <w:tcPr>
            <w:tcW w:w="2986" w:type="dxa"/>
            <w:tcBorders>
              <w:top w:val="single" w:sz="12" w:space="0" w:color="000000"/>
              <w:left w:val="single" w:sz="12" w:space="0" w:color="000000"/>
              <w:bottom w:val="single" w:sz="12" w:space="0" w:color="000000"/>
              <w:right w:val="single" w:sz="12" w:space="0" w:color="000000"/>
            </w:tcBorders>
          </w:tcPr>
          <w:p w14:paraId="7BB3C870" w14:textId="77777777" w:rsidR="00566D91" w:rsidRPr="00A354F1" w:rsidRDefault="00566D91" w:rsidP="007E0ABF">
            <w:pPr>
              <w:ind w:right="423"/>
              <w:jc w:val="center"/>
              <w:rPr>
                <w:sz w:val="22"/>
                <w:szCs w:val="22"/>
              </w:rPr>
            </w:pPr>
          </w:p>
        </w:tc>
      </w:tr>
    </w:tbl>
    <w:p w14:paraId="71F3FE6B" w14:textId="77777777" w:rsidR="00566D91" w:rsidRPr="00A354F1" w:rsidRDefault="00566D91" w:rsidP="00566D91">
      <w:pPr>
        <w:ind w:right="423"/>
        <w:jc w:val="right"/>
        <w:rPr>
          <w:sz w:val="22"/>
          <w:szCs w:val="22"/>
        </w:rPr>
      </w:pPr>
    </w:p>
    <w:p w14:paraId="38744ED9" w14:textId="77777777" w:rsidR="00566D91" w:rsidRPr="00A354F1" w:rsidRDefault="00566D91" w:rsidP="00566D91">
      <w:pPr>
        <w:ind w:right="423" w:firstLine="709"/>
        <w:rPr>
          <w:sz w:val="22"/>
          <w:szCs w:val="22"/>
        </w:rPr>
      </w:pPr>
    </w:p>
    <w:p w14:paraId="6101BDF6" w14:textId="77777777" w:rsidR="00566D91" w:rsidRPr="00A354F1" w:rsidRDefault="00566D91" w:rsidP="00566D91">
      <w:pPr>
        <w:ind w:right="423" w:firstLine="709"/>
        <w:rPr>
          <w:sz w:val="22"/>
          <w:szCs w:val="22"/>
        </w:rPr>
      </w:pPr>
      <w:r w:rsidRPr="00A354F1">
        <w:rPr>
          <w:sz w:val="22"/>
          <w:szCs w:val="22"/>
        </w:rPr>
        <w:t>Заявку подписал:</w:t>
      </w:r>
    </w:p>
    <w:p w14:paraId="1AE16C1F" w14:textId="77777777" w:rsidR="00566D91" w:rsidRPr="00A354F1" w:rsidRDefault="00566D91" w:rsidP="00566D91">
      <w:pPr>
        <w:ind w:right="423" w:firstLine="709"/>
        <w:rPr>
          <w:sz w:val="22"/>
          <w:szCs w:val="22"/>
        </w:rPr>
      </w:pPr>
    </w:p>
    <w:p w14:paraId="54FDAE5D" w14:textId="77777777" w:rsidR="00566D91" w:rsidRPr="00A354F1" w:rsidRDefault="00566D91" w:rsidP="00566D91">
      <w:pPr>
        <w:ind w:right="423" w:firstLine="709"/>
        <w:rPr>
          <w:sz w:val="22"/>
          <w:szCs w:val="22"/>
        </w:rPr>
      </w:pPr>
      <w:r w:rsidRPr="00A354F1">
        <w:rPr>
          <w:sz w:val="22"/>
          <w:szCs w:val="22"/>
        </w:rPr>
        <w:t xml:space="preserve">_____________________ / __________________ /                         </w:t>
      </w:r>
      <w:proofErr w:type="gramStart"/>
      <w:r w:rsidRPr="00A354F1">
        <w:rPr>
          <w:sz w:val="22"/>
          <w:szCs w:val="22"/>
        </w:rPr>
        <w:t xml:space="preserve">   «</w:t>
      </w:r>
      <w:proofErr w:type="gramEnd"/>
      <w:r w:rsidRPr="00A354F1">
        <w:rPr>
          <w:sz w:val="22"/>
          <w:szCs w:val="22"/>
        </w:rPr>
        <w:t>______» __________ 202__г.</w:t>
      </w:r>
    </w:p>
    <w:p w14:paraId="2316FC1B" w14:textId="77777777" w:rsidR="00566D91" w:rsidRPr="00A354F1" w:rsidRDefault="00566D91" w:rsidP="00566D91">
      <w:pPr>
        <w:ind w:right="423" w:firstLine="709"/>
        <w:jc w:val="right"/>
        <w:rPr>
          <w:sz w:val="22"/>
          <w:szCs w:val="22"/>
        </w:rPr>
      </w:pPr>
      <w:r w:rsidRPr="00A354F1">
        <w:rPr>
          <w:sz w:val="22"/>
          <w:szCs w:val="22"/>
        </w:rPr>
        <w:tab/>
        <w:t xml:space="preserve"> </w:t>
      </w:r>
      <w:r w:rsidRPr="00A354F1">
        <w:rPr>
          <w:sz w:val="22"/>
          <w:szCs w:val="22"/>
        </w:rPr>
        <w:tab/>
      </w:r>
    </w:p>
    <w:p w14:paraId="43D254E0" w14:textId="77777777" w:rsidR="00566D91" w:rsidRPr="00A354F1" w:rsidRDefault="00566D91" w:rsidP="00566D91">
      <w:pPr>
        <w:ind w:right="423" w:firstLine="709"/>
        <w:jc w:val="right"/>
        <w:rPr>
          <w:sz w:val="22"/>
          <w:szCs w:val="22"/>
        </w:rPr>
      </w:pPr>
    </w:p>
    <w:p w14:paraId="770EF0A2" w14:textId="77777777" w:rsidR="00566D91" w:rsidRPr="00A354F1" w:rsidRDefault="00566D91" w:rsidP="00566D91">
      <w:pPr>
        <w:pStyle w:val="1"/>
        <w:spacing w:before="0" w:beforeAutospacing="0" w:after="0" w:afterAutospacing="0"/>
        <w:ind w:right="423" w:firstLine="709"/>
        <w:jc w:val="center"/>
        <w:rPr>
          <w:sz w:val="22"/>
          <w:szCs w:val="22"/>
        </w:rPr>
      </w:pPr>
      <w:r w:rsidRPr="00A354F1">
        <w:rPr>
          <w:sz w:val="22"/>
          <w:szCs w:val="22"/>
        </w:rPr>
        <w:t>Форма согласована Сторонами</w:t>
      </w:r>
    </w:p>
    <w:p w14:paraId="13328033" w14:textId="77777777" w:rsidR="00566D91" w:rsidRPr="00A354F1" w:rsidRDefault="00566D91" w:rsidP="00566D91">
      <w:pPr>
        <w:pStyle w:val="1"/>
        <w:spacing w:before="0" w:beforeAutospacing="0" w:after="0" w:afterAutospacing="0"/>
        <w:ind w:right="423" w:firstLine="709"/>
        <w:jc w:val="center"/>
        <w:rPr>
          <w:sz w:val="22"/>
          <w:szCs w:val="22"/>
        </w:rPr>
      </w:pPr>
    </w:p>
    <w:p w14:paraId="136CD60F" w14:textId="77777777" w:rsidR="00566D91" w:rsidRPr="00A354F1" w:rsidRDefault="00566D91" w:rsidP="00566D91">
      <w:pPr>
        <w:pStyle w:val="1"/>
        <w:spacing w:before="0" w:beforeAutospacing="0" w:after="0" w:afterAutospacing="0"/>
        <w:ind w:right="423" w:firstLine="709"/>
        <w:jc w:val="center"/>
        <w:rPr>
          <w:sz w:val="22"/>
          <w:szCs w:val="22"/>
        </w:rPr>
      </w:pPr>
    </w:p>
    <w:p w14:paraId="515CB366" w14:textId="77777777" w:rsidR="00566D91" w:rsidRPr="00A354F1" w:rsidRDefault="00566D91" w:rsidP="00566D91">
      <w:pPr>
        <w:pStyle w:val="1"/>
        <w:spacing w:before="0" w:beforeAutospacing="0" w:after="0" w:afterAutospacing="0"/>
        <w:ind w:right="423" w:firstLine="709"/>
        <w:jc w:val="center"/>
        <w:rPr>
          <w:sz w:val="22"/>
          <w:szCs w:val="22"/>
        </w:rPr>
      </w:pPr>
      <w:r w:rsidRPr="00A354F1">
        <w:rPr>
          <w:sz w:val="22"/>
          <w:szCs w:val="22"/>
        </w:rPr>
        <w:t xml:space="preserve">Подписи Сторон: </w:t>
      </w:r>
    </w:p>
    <w:p w14:paraId="6C5B2180" w14:textId="77777777" w:rsidR="00566D91" w:rsidRPr="00A354F1" w:rsidRDefault="00566D91" w:rsidP="00566D91">
      <w:pPr>
        <w:pStyle w:val="1"/>
        <w:spacing w:before="0" w:beforeAutospacing="0" w:after="0" w:afterAutospacing="0"/>
        <w:ind w:right="423" w:firstLine="709"/>
        <w:jc w:val="center"/>
        <w:rPr>
          <w:sz w:val="22"/>
          <w:szCs w:val="22"/>
        </w:rPr>
      </w:pPr>
    </w:p>
    <w:tbl>
      <w:tblPr>
        <w:tblW w:w="15735" w:type="dxa"/>
        <w:tblInd w:w="250" w:type="dxa"/>
        <w:tblLayout w:type="fixed"/>
        <w:tblLook w:val="0000" w:firstRow="0" w:lastRow="0" w:firstColumn="0" w:lastColumn="0" w:noHBand="0" w:noVBand="0"/>
      </w:tblPr>
      <w:tblGrid>
        <w:gridCol w:w="4961"/>
        <w:gridCol w:w="5387"/>
        <w:gridCol w:w="5387"/>
      </w:tblGrid>
      <w:tr w:rsidR="00635733" w:rsidRPr="00A354F1" w14:paraId="02FE8503" w14:textId="77777777" w:rsidTr="00635733">
        <w:trPr>
          <w:trHeight w:val="2250"/>
        </w:trPr>
        <w:tc>
          <w:tcPr>
            <w:tcW w:w="4961" w:type="dxa"/>
            <w:shd w:val="clear" w:color="auto" w:fill="auto"/>
          </w:tcPr>
          <w:p w14:paraId="7F211658" w14:textId="77777777" w:rsidR="00635733" w:rsidRPr="00A354F1" w:rsidRDefault="00635733" w:rsidP="00635733">
            <w:pPr>
              <w:snapToGrid w:val="0"/>
              <w:ind w:right="423" w:firstLine="709"/>
              <w:rPr>
                <w:b/>
                <w:bCs/>
                <w:sz w:val="22"/>
                <w:szCs w:val="22"/>
              </w:rPr>
            </w:pPr>
            <w:r w:rsidRPr="00A354F1">
              <w:rPr>
                <w:b/>
                <w:bCs/>
                <w:sz w:val="22"/>
                <w:szCs w:val="22"/>
              </w:rPr>
              <w:t>Заказчик:</w:t>
            </w:r>
          </w:p>
          <w:p w14:paraId="33632F12" w14:textId="77777777" w:rsidR="00635733" w:rsidRPr="00A354F1" w:rsidRDefault="00635733" w:rsidP="00635733">
            <w:pPr>
              <w:ind w:right="423" w:firstLine="709"/>
              <w:rPr>
                <w:bCs/>
                <w:sz w:val="22"/>
                <w:szCs w:val="22"/>
              </w:rPr>
            </w:pPr>
            <w:r w:rsidRPr="00A354F1">
              <w:rPr>
                <w:bCs/>
                <w:sz w:val="22"/>
                <w:szCs w:val="22"/>
              </w:rPr>
              <w:t>ФГБУ «ВНИИЗЖ»</w:t>
            </w:r>
          </w:p>
          <w:p w14:paraId="7F119E2D" w14:textId="77777777" w:rsidR="00635733" w:rsidRPr="00A354F1" w:rsidRDefault="00635733" w:rsidP="00635733">
            <w:pPr>
              <w:ind w:right="423" w:firstLine="709"/>
              <w:jc w:val="center"/>
              <w:rPr>
                <w:bCs/>
                <w:sz w:val="22"/>
                <w:szCs w:val="22"/>
              </w:rPr>
            </w:pPr>
          </w:p>
          <w:p w14:paraId="61EE1FFA" w14:textId="77777777" w:rsidR="00635733" w:rsidRPr="00A354F1" w:rsidRDefault="00635733" w:rsidP="00635733">
            <w:pPr>
              <w:ind w:right="423" w:firstLine="709"/>
              <w:rPr>
                <w:bCs/>
                <w:sz w:val="22"/>
                <w:szCs w:val="22"/>
              </w:rPr>
            </w:pPr>
            <w:r w:rsidRPr="00A354F1">
              <w:rPr>
                <w:bCs/>
                <w:sz w:val="22"/>
                <w:szCs w:val="22"/>
              </w:rPr>
              <w:t>Заместитель директора</w:t>
            </w:r>
          </w:p>
          <w:p w14:paraId="074DAEF0" w14:textId="77777777" w:rsidR="00635733" w:rsidRPr="00A354F1" w:rsidRDefault="00635733" w:rsidP="00635733">
            <w:pPr>
              <w:ind w:right="423" w:firstLine="709"/>
              <w:rPr>
                <w:bCs/>
                <w:sz w:val="22"/>
                <w:szCs w:val="22"/>
              </w:rPr>
            </w:pPr>
          </w:p>
          <w:p w14:paraId="1BF6D1C5" w14:textId="0362EFC2" w:rsidR="00635733" w:rsidRPr="00A354F1" w:rsidRDefault="00635733" w:rsidP="004D2F9F">
            <w:pPr>
              <w:ind w:right="423" w:firstLine="709"/>
              <w:rPr>
                <w:sz w:val="22"/>
                <w:szCs w:val="22"/>
              </w:rPr>
            </w:pPr>
            <w:r w:rsidRPr="00A354F1">
              <w:rPr>
                <w:bCs/>
                <w:sz w:val="22"/>
                <w:szCs w:val="22"/>
              </w:rPr>
              <w:t>_________________/</w:t>
            </w:r>
            <w:r w:rsidRPr="00A354F1">
              <w:rPr>
                <w:sz w:val="22"/>
                <w:szCs w:val="22"/>
              </w:rPr>
              <w:t xml:space="preserve"> </w:t>
            </w:r>
          </w:p>
        </w:tc>
        <w:tc>
          <w:tcPr>
            <w:tcW w:w="5387" w:type="dxa"/>
          </w:tcPr>
          <w:tbl>
            <w:tblPr>
              <w:tblW w:w="0" w:type="auto"/>
              <w:tblLayout w:type="fixed"/>
              <w:tblLook w:val="04A0" w:firstRow="1" w:lastRow="0" w:firstColumn="1" w:lastColumn="0" w:noHBand="0" w:noVBand="1"/>
            </w:tblPr>
            <w:tblGrid>
              <w:gridCol w:w="4925"/>
            </w:tblGrid>
            <w:tr w:rsidR="007A79C8" w14:paraId="13DD3AD6" w14:textId="77777777" w:rsidTr="007A79C8">
              <w:trPr>
                <w:trHeight w:val="562"/>
              </w:trPr>
              <w:tc>
                <w:tcPr>
                  <w:tcW w:w="4925" w:type="dxa"/>
                  <w:tcBorders>
                    <w:top w:val="single" w:sz="4" w:space="0" w:color="FFFFFF"/>
                    <w:left w:val="single" w:sz="4" w:space="0" w:color="FFFFFF"/>
                    <w:bottom w:val="single" w:sz="4" w:space="0" w:color="FFFFFF"/>
                    <w:right w:val="nil"/>
                  </w:tcBorders>
                </w:tcPr>
                <w:p w14:paraId="42558ADA" w14:textId="0DF1C3DF" w:rsidR="007A79C8" w:rsidRPr="007A79C8" w:rsidRDefault="007A79C8" w:rsidP="007A79C8">
                  <w:pPr>
                    <w:jc w:val="both"/>
                    <w:rPr>
                      <w:b/>
                      <w:bCs/>
                      <w:sz w:val="22"/>
                      <w:szCs w:val="22"/>
                    </w:rPr>
                  </w:pPr>
                  <w:r w:rsidRPr="007A79C8">
                    <w:rPr>
                      <w:b/>
                      <w:bCs/>
                      <w:sz w:val="22"/>
                      <w:szCs w:val="22"/>
                    </w:rPr>
                    <w:t>Поставщик:</w:t>
                  </w:r>
                </w:p>
                <w:p w14:paraId="6F1BAD88" w14:textId="77777777" w:rsidR="007A79C8" w:rsidRPr="007A79C8" w:rsidRDefault="007A79C8" w:rsidP="004D2F9F">
                  <w:pPr>
                    <w:jc w:val="both"/>
                    <w:rPr>
                      <w:sz w:val="22"/>
                      <w:szCs w:val="22"/>
                    </w:rPr>
                  </w:pPr>
                </w:p>
              </w:tc>
            </w:tr>
            <w:tr w:rsidR="007A79C8" w14:paraId="212347C2" w14:textId="77777777" w:rsidTr="007A79C8">
              <w:tc>
                <w:tcPr>
                  <w:tcW w:w="4925" w:type="dxa"/>
                  <w:tcBorders>
                    <w:top w:val="single" w:sz="4" w:space="0" w:color="FFFFFF"/>
                    <w:left w:val="single" w:sz="4" w:space="0" w:color="FFFFFF"/>
                    <w:bottom w:val="single" w:sz="4" w:space="0" w:color="FFFFFF"/>
                    <w:right w:val="nil"/>
                  </w:tcBorders>
                </w:tcPr>
                <w:p w14:paraId="5409BAC5" w14:textId="77777777" w:rsidR="007A79C8" w:rsidRPr="007A79C8" w:rsidRDefault="007A79C8" w:rsidP="007A79C8">
                  <w:pPr>
                    <w:jc w:val="both"/>
                    <w:rPr>
                      <w:sz w:val="22"/>
                      <w:szCs w:val="22"/>
                    </w:rPr>
                  </w:pPr>
                </w:p>
                <w:p w14:paraId="36811292" w14:textId="0594A2FF" w:rsidR="007A79C8" w:rsidRPr="007A79C8" w:rsidRDefault="007A79C8" w:rsidP="007A79C8">
                  <w:pPr>
                    <w:jc w:val="both"/>
                    <w:rPr>
                      <w:sz w:val="22"/>
                      <w:szCs w:val="22"/>
                    </w:rPr>
                  </w:pPr>
                  <w:r w:rsidRPr="007A79C8">
                    <w:rPr>
                      <w:sz w:val="22"/>
                      <w:szCs w:val="22"/>
                    </w:rPr>
                    <w:t xml:space="preserve">_________________ / </w:t>
                  </w:r>
                </w:p>
                <w:p w14:paraId="10B23EE3" w14:textId="323DC8FC" w:rsidR="007A79C8" w:rsidRPr="007A79C8" w:rsidRDefault="007A79C8" w:rsidP="007A79C8">
                  <w:pPr>
                    <w:jc w:val="both"/>
                    <w:rPr>
                      <w:sz w:val="22"/>
                      <w:szCs w:val="22"/>
                      <w:shd w:val="clear" w:color="auto" w:fill="FFFF00"/>
                    </w:rPr>
                  </w:pPr>
                </w:p>
              </w:tc>
            </w:tr>
          </w:tbl>
          <w:p w14:paraId="71CEEB3D" w14:textId="4C85C14D" w:rsidR="00635733" w:rsidRPr="00A354F1" w:rsidRDefault="00635733" w:rsidP="00DE37D9">
            <w:pPr>
              <w:snapToGrid w:val="0"/>
              <w:ind w:left="1416"/>
              <w:rPr>
                <w:b/>
                <w:bCs/>
                <w:sz w:val="22"/>
                <w:szCs w:val="22"/>
              </w:rPr>
            </w:pPr>
          </w:p>
        </w:tc>
        <w:tc>
          <w:tcPr>
            <w:tcW w:w="5387" w:type="dxa"/>
            <w:shd w:val="clear" w:color="auto" w:fill="auto"/>
          </w:tcPr>
          <w:p w14:paraId="66DA2FB5" w14:textId="25420BE4" w:rsidR="00635733" w:rsidRPr="00A354F1" w:rsidRDefault="00635733" w:rsidP="00635733">
            <w:pPr>
              <w:snapToGrid w:val="0"/>
              <w:ind w:left="1416"/>
              <w:rPr>
                <w:b/>
                <w:bCs/>
                <w:sz w:val="22"/>
                <w:szCs w:val="22"/>
              </w:rPr>
            </w:pPr>
            <w:r w:rsidRPr="00A354F1">
              <w:rPr>
                <w:b/>
                <w:bCs/>
                <w:sz w:val="22"/>
                <w:szCs w:val="22"/>
              </w:rPr>
              <w:t>Поставщик:</w:t>
            </w:r>
          </w:p>
          <w:p w14:paraId="51E85046" w14:textId="77777777" w:rsidR="00635733" w:rsidRDefault="00635733" w:rsidP="00635733">
            <w:pPr>
              <w:ind w:left="1416"/>
              <w:rPr>
                <w:sz w:val="22"/>
                <w:szCs w:val="22"/>
              </w:rPr>
            </w:pPr>
          </w:p>
          <w:p w14:paraId="6AC4C151" w14:textId="77777777" w:rsidR="00635733" w:rsidRDefault="00635733" w:rsidP="00635733">
            <w:pPr>
              <w:ind w:left="1416"/>
              <w:rPr>
                <w:sz w:val="22"/>
                <w:szCs w:val="22"/>
              </w:rPr>
            </w:pPr>
          </w:p>
          <w:p w14:paraId="403B42A8" w14:textId="77777777" w:rsidR="00635733" w:rsidRDefault="00635733" w:rsidP="00635733">
            <w:pPr>
              <w:ind w:left="1416"/>
              <w:rPr>
                <w:sz w:val="22"/>
                <w:szCs w:val="22"/>
              </w:rPr>
            </w:pPr>
          </w:p>
          <w:p w14:paraId="0AB2CAB6" w14:textId="77777777" w:rsidR="00635733" w:rsidRDefault="00635733" w:rsidP="00635733">
            <w:pPr>
              <w:ind w:left="1416"/>
              <w:rPr>
                <w:sz w:val="22"/>
                <w:szCs w:val="22"/>
              </w:rPr>
            </w:pPr>
          </w:p>
          <w:p w14:paraId="36F8D48A" w14:textId="62280734" w:rsidR="00635733" w:rsidRPr="00A354F1" w:rsidRDefault="00635733" w:rsidP="00635733">
            <w:pPr>
              <w:ind w:left="1416"/>
              <w:rPr>
                <w:sz w:val="22"/>
                <w:szCs w:val="22"/>
              </w:rPr>
            </w:pPr>
            <w:r>
              <w:rPr>
                <w:sz w:val="22"/>
                <w:szCs w:val="22"/>
              </w:rPr>
              <w:t>____________________/_______</w:t>
            </w:r>
          </w:p>
        </w:tc>
      </w:tr>
    </w:tbl>
    <w:p w14:paraId="6E408B07" w14:textId="77777777" w:rsidR="00566D91" w:rsidRPr="00A354F1" w:rsidRDefault="00566D91" w:rsidP="001C7E12">
      <w:pPr>
        <w:tabs>
          <w:tab w:val="left" w:pos="6663"/>
          <w:tab w:val="left" w:pos="9498"/>
          <w:tab w:val="left" w:pos="9781"/>
        </w:tabs>
        <w:ind w:right="140" w:firstLine="6946"/>
        <w:rPr>
          <w:sz w:val="22"/>
          <w:szCs w:val="22"/>
        </w:rPr>
      </w:pPr>
    </w:p>
    <w:p w14:paraId="12A1B961" w14:textId="77777777" w:rsidR="00566D91" w:rsidRPr="00A354F1" w:rsidRDefault="00566D91" w:rsidP="001C7E12">
      <w:pPr>
        <w:tabs>
          <w:tab w:val="left" w:pos="6663"/>
          <w:tab w:val="left" w:pos="9498"/>
          <w:tab w:val="left" w:pos="9781"/>
        </w:tabs>
        <w:ind w:right="140" w:firstLine="6946"/>
        <w:rPr>
          <w:sz w:val="22"/>
          <w:szCs w:val="22"/>
        </w:rPr>
      </w:pPr>
    </w:p>
    <w:p w14:paraId="10611EAB" w14:textId="77777777" w:rsidR="00566D91" w:rsidRPr="00A354F1" w:rsidRDefault="00566D91" w:rsidP="001C7E12">
      <w:pPr>
        <w:tabs>
          <w:tab w:val="left" w:pos="6663"/>
          <w:tab w:val="left" w:pos="9498"/>
          <w:tab w:val="left" w:pos="9781"/>
        </w:tabs>
        <w:ind w:right="140" w:firstLine="6946"/>
        <w:rPr>
          <w:sz w:val="22"/>
          <w:szCs w:val="22"/>
        </w:rPr>
      </w:pPr>
    </w:p>
    <w:p w14:paraId="19FC31EE" w14:textId="77777777" w:rsidR="00566D91" w:rsidRPr="00A354F1" w:rsidRDefault="00566D91" w:rsidP="001C7E12">
      <w:pPr>
        <w:tabs>
          <w:tab w:val="left" w:pos="6663"/>
          <w:tab w:val="left" w:pos="9498"/>
          <w:tab w:val="left" w:pos="9781"/>
        </w:tabs>
        <w:ind w:right="140" w:firstLine="6946"/>
        <w:rPr>
          <w:sz w:val="22"/>
          <w:szCs w:val="22"/>
        </w:rPr>
      </w:pPr>
    </w:p>
    <w:p w14:paraId="5010873D" w14:textId="77777777" w:rsidR="00566D91" w:rsidRPr="00A354F1" w:rsidRDefault="00566D91" w:rsidP="001C7E12">
      <w:pPr>
        <w:tabs>
          <w:tab w:val="left" w:pos="6663"/>
          <w:tab w:val="left" w:pos="9498"/>
          <w:tab w:val="left" w:pos="9781"/>
        </w:tabs>
        <w:ind w:right="140" w:firstLine="6946"/>
        <w:rPr>
          <w:sz w:val="22"/>
          <w:szCs w:val="22"/>
        </w:rPr>
      </w:pPr>
    </w:p>
    <w:p w14:paraId="7F4C17B4" w14:textId="77777777" w:rsidR="00566D91" w:rsidRPr="00A354F1" w:rsidRDefault="00566D91" w:rsidP="001C7E12">
      <w:pPr>
        <w:tabs>
          <w:tab w:val="left" w:pos="6663"/>
          <w:tab w:val="left" w:pos="9498"/>
          <w:tab w:val="left" w:pos="9781"/>
        </w:tabs>
        <w:ind w:right="140" w:firstLine="6946"/>
        <w:rPr>
          <w:sz w:val="22"/>
          <w:szCs w:val="22"/>
        </w:rPr>
      </w:pPr>
    </w:p>
    <w:p w14:paraId="2F77E70E" w14:textId="77777777" w:rsidR="00566D91" w:rsidRPr="00A354F1" w:rsidRDefault="00566D91" w:rsidP="001C7E12">
      <w:pPr>
        <w:tabs>
          <w:tab w:val="left" w:pos="6663"/>
          <w:tab w:val="left" w:pos="9498"/>
          <w:tab w:val="left" w:pos="9781"/>
        </w:tabs>
        <w:ind w:right="140" w:firstLine="6946"/>
        <w:rPr>
          <w:sz w:val="22"/>
          <w:szCs w:val="22"/>
        </w:rPr>
      </w:pPr>
    </w:p>
    <w:p w14:paraId="48A19CA5" w14:textId="77777777" w:rsidR="00566D91" w:rsidRPr="00A354F1" w:rsidRDefault="00566D91" w:rsidP="001C7E12">
      <w:pPr>
        <w:tabs>
          <w:tab w:val="left" w:pos="6663"/>
          <w:tab w:val="left" w:pos="9498"/>
          <w:tab w:val="left" w:pos="9781"/>
        </w:tabs>
        <w:ind w:right="140" w:firstLine="6946"/>
        <w:rPr>
          <w:sz w:val="22"/>
          <w:szCs w:val="22"/>
        </w:rPr>
      </w:pPr>
    </w:p>
    <w:p w14:paraId="45905A64" w14:textId="77777777" w:rsidR="00566D91" w:rsidRPr="00A354F1" w:rsidRDefault="00566D91" w:rsidP="001C7E12">
      <w:pPr>
        <w:tabs>
          <w:tab w:val="left" w:pos="6663"/>
          <w:tab w:val="left" w:pos="9498"/>
          <w:tab w:val="left" w:pos="9781"/>
        </w:tabs>
        <w:ind w:right="140" w:firstLine="6946"/>
        <w:rPr>
          <w:sz w:val="22"/>
          <w:szCs w:val="22"/>
        </w:rPr>
      </w:pPr>
    </w:p>
    <w:p w14:paraId="6BD0F5E5" w14:textId="77777777" w:rsidR="00566D91" w:rsidRPr="00A354F1" w:rsidRDefault="00566D91" w:rsidP="001C7E12">
      <w:pPr>
        <w:tabs>
          <w:tab w:val="left" w:pos="6663"/>
          <w:tab w:val="left" w:pos="9498"/>
          <w:tab w:val="left" w:pos="9781"/>
        </w:tabs>
        <w:ind w:right="140" w:firstLine="6946"/>
        <w:rPr>
          <w:sz w:val="22"/>
          <w:szCs w:val="22"/>
        </w:rPr>
      </w:pPr>
    </w:p>
    <w:p w14:paraId="3718CBE4" w14:textId="77777777" w:rsidR="00566D91" w:rsidRPr="00A354F1" w:rsidRDefault="00566D91" w:rsidP="001C7E12">
      <w:pPr>
        <w:tabs>
          <w:tab w:val="left" w:pos="6663"/>
          <w:tab w:val="left" w:pos="9498"/>
          <w:tab w:val="left" w:pos="9781"/>
        </w:tabs>
        <w:ind w:right="140" w:firstLine="6946"/>
        <w:rPr>
          <w:sz w:val="22"/>
          <w:szCs w:val="22"/>
        </w:rPr>
      </w:pPr>
    </w:p>
    <w:p w14:paraId="7760945F" w14:textId="77777777" w:rsidR="00566D91" w:rsidRPr="00A354F1" w:rsidRDefault="00566D91" w:rsidP="001C7E12">
      <w:pPr>
        <w:tabs>
          <w:tab w:val="left" w:pos="6663"/>
          <w:tab w:val="left" w:pos="9498"/>
          <w:tab w:val="left" w:pos="9781"/>
        </w:tabs>
        <w:ind w:right="140" w:firstLine="6946"/>
        <w:rPr>
          <w:sz w:val="22"/>
          <w:szCs w:val="22"/>
        </w:rPr>
      </w:pPr>
    </w:p>
    <w:p w14:paraId="7424119B" w14:textId="77777777" w:rsidR="00566D91" w:rsidRPr="00A354F1" w:rsidRDefault="00566D91" w:rsidP="001C7E12">
      <w:pPr>
        <w:tabs>
          <w:tab w:val="left" w:pos="6663"/>
          <w:tab w:val="left" w:pos="9498"/>
          <w:tab w:val="left" w:pos="9781"/>
        </w:tabs>
        <w:ind w:right="140" w:firstLine="6946"/>
        <w:rPr>
          <w:sz w:val="22"/>
          <w:szCs w:val="22"/>
        </w:rPr>
      </w:pPr>
    </w:p>
    <w:p w14:paraId="55489AFE" w14:textId="77777777" w:rsidR="00566D91" w:rsidRPr="00A354F1" w:rsidRDefault="00566D91" w:rsidP="001C7E12">
      <w:pPr>
        <w:tabs>
          <w:tab w:val="left" w:pos="6663"/>
          <w:tab w:val="left" w:pos="9498"/>
          <w:tab w:val="left" w:pos="9781"/>
        </w:tabs>
        <w:ind w:right="140" w:firstLine="6946"/>
        <w:rPr>
          <w:sz w:val="22"/>
          <w:szCs w:val="22"/>
        </w:rPr>
      </w:pPr>
    </w:p>
    <w:p w14:paraId="01863022" w14:textId="77777777" w:rsidR="00566D91" w:rsidRPr="00A354F1" w:rsidRDefault="00566D91" w:rsidP="001C7E12">
      <w:pPr>
        <w:tabs>
          <w:tab w:val="left" w:pos="6663"/>
          <w:tab w:val="left" w:pos="9498"/>
          <w:tab w:val="left" w:pos="9781"/>
        </w:tabs>
        <w:ind w:right="140" w:firstLine="6946"/>
        <w:rPr>
          <w:sz w:val="22"/>
          <w:szCs w:val="22"/>
        </w:rPr>
      </w:pPr>
    </w:p>
    <w:p w14:paraId="2837E9B3" w14:textId="77777777" w:rsidR="00566D91" w:rsidRPr="00A354F1" w:rsidRDefault="00566D91" w:rsidP="001C7E12">
      <w:pPr>
        <w:tabs>
          <w:tab w:val="left" w:pos="6663"/>
          <w:tab w:val="left" w:pos="9498"/>
          <w:tab w:val="left" w:pos="9781"/>
        </w:tabs>
        <w:ind w:right="140" w:firstLine="6946"/>
        <w:rPr>
          <w:sz w:val="22"/>
          <w:szCs w:val="22"/>
        </w:rPr>
      </w:pPr>
    </w:p>
    <w:p w14:paraId="0BD88C9B" w14:textId="77777777" w:rsidR="00566D91" w:rsidRPr="00A354F1" w:rsidRDefault="00566D91" w:rsidP="001C7E12">
      <w:pPr>
        <w:tabs>
          <w:tab w:val="left" w:pos="6663"/>
          <w:tab w:val="left" w:pos="9498"/>
          <w:tab w:val="left" w:pos="9781"/>
        </w:tabs>
        <w:ind w:right="140" w:firstLine="6946"/>
        <w:rPr>
          <w:sz w:val="22"/>
          <w:szCs w:val="22"/>
        </w:rPr>
      </w:pPr>
    </w:p>
    <w:p w14:paraId="383CCBB9" w14:textId="79EA241A" w:rsidR="00D861A1" w:rsidRPr="00A354F1" w:rsidRDefault="00D861A1" w:rsidP="00D861A1">
      <w:pPr>
        <w:ind w:left="7080"/>
        <w:rPr>
          <w:sz w:val="22"/>
          <w:szCs w:val="22"/>
        </w:rPr>
      </w:pPr>
      <w:r w:rsidRPr="00A354F1">
        <w:rPr>
          <w:sz w:val="22"/>
          <w:szCs w:val="22"/>
        </w:rPr>
        <w:t xml:space="preserve">Приложение № </w:t>
      </w:r>
      <w:r>
        <w:rPr>
          <w:sz w:val="22"/>
          <w:szCs w:val="22"/>
        </w:rPr>
        <w:t>3</w:t>
      </w:r>
    </w:p>
    <w:p w14:paraId="0F60574B" w14:textId="77777777" w:rsidR="00D861A1" w:rsidRPr="00A354F1" w:rsidRDefault="00D861A1" w:rsidP="00D861A1">
      <w:pPr>
        <w:ind w:left="7080"/>
        <w:rPr>
          <w:sz w:val="22"/>
          <w:szCs w:val="22"/>
        </w:rPr>
      </w:pPr>
      <w:r w:rsidRPr="00A354F1">
        <w:rPr>
          <w:sz w:val="22"/>
          <w:szCs w:val="22"/>
        </w:rPr>
        <w:t xml:space="preserve">к Контракту № </w:t>
      </w:r>
      <w:r>
        <w:rPr>
          <w:sz w:val="22"/>
          <w:szCs w:val="22"/>
        </w:rPr>
        <w:t>_____________</w:t>
      </w:r>
    </w:p>
    <w:p w14:paraId="7E019EFA" w14:textId="3ADEE050" w:rsidR="00D861A1" w:rsidRPr="00A354F1" w:rsidRDefault="00D861A1" w:rsidP="00D861A1">
      <w:pPr>
        <w:ind w:left="7080"/>
        <w:rPr>
          <w:sz w:val="22"/>
          <w:szCs w:val="22"/>
        </w:rPr>
      </w:pPr>
      <w:proofErr w:type="gramStart"/>
      <w:r w:rsidRPr="00A354F1">
        <w:rPr>
          <w:sz w:val="22"/>
          <w:szCs w:val="22"/>
        </w:rPr>
        <w:t>от  «</w:t>
      </w:r>
      <w:proofErr w:type="gramEnd"/>
      <w:r>
        <w:rPr>
          <w:sz w:val="22"/>
          <w:szCs w:val="22"/>
        </w:rPr>
        <w:t>___</w:t>
      </w:r>
      <w:r w:rsidRPr="00A354F1">
        <w:rPr>
          <w:sz w:val="22"/>
          <w:szCs w:val="22"/>
        </w:rPr>
        <w:t xml:space="preserve">» </w:t>
      </w:r>
      <w:r>
        <w:rPr>
          <w:sz w:val="22"/>
          <w:szCs w:val="22"/>
        </w:rPr>
        <w:t>____________</w:t>
      </w:r>
      <w:r w:rsidRPr="00A354F1">
        <w:rPr>
          <w:sz w:val="22"/>
          <w:szCs w:val="22"/>
        </w:rPr>
        <w:t xml:space="preserve"> 202</w:t>
      </w:r>
      <w:r w:rsidR="001D0D2C">
        <w:rPr>
          <w:sz w:val="22"/>
          <w:szCs w:val="22"/>
        </w:rPr>
        <w:t>6</w:t>
      </w:r>
      <w:r w:rsidRPr="00A354F1">
        <w:rPr>
          <w:sz w:val="22"/>
          <w:szCs w:val="22"/>
        </w:rPr>
        <w:t xml:space="preserve"> г</w:t>
      </w:r>
      <w:r>
        <w:rPr>
          <w:sz w:val="22"/>
          <w:szCs w:val="22"/>
        </w:rPr>
        <w:t>ода</w:t>
      </w:r>
    </w:p>
    <w:p w14:paraId="5CBCA51C" w14:textId="46A80E63" w:rsidR="00276DBC" w:rsidRPr="00A354F1" w:rsidRDefault="00276DBC" w:rsidP="001C7E12">
      <w:pPr>
        <w:tabs>
          <w:tab w:val="left" w:pos="6663"/>
          <w:tab w:val="left" w:pos="9498"/>
          <w:tab w:val="left" w:pos="9781"/>
        </w:tabs>
        <w:ind w:right="140" w:firstLine="6946"/>
        <w:rPr>
          <w:sz w:val="22"/>
          <w:szCs w:val="22"/>
        </w:rPr>
      </w:pPr>
      <w:r w:rsidRPr="00A354F1">
        <w:rPr>
          <w:sz w:val="22"/>
          <w:szCs w:val="22"/>
        </w:rPr>
        <w:t xml:space="preserve">. </w:t>
      </w:r>
    </w:p>
    <w:p w14:paraId="6F9FF8BD" w14:textId="77777777" w:rsidR="001C7E12" w:rsidRPr="00A354F1" w:rsidRDefault="001C7E12" w:rsidP="00276DBC">
      <w:pPr>
        <w:jc w:val="center"/>
        <w:rPr>
          <w:sz w:val="22"/>
          <w:szCs w:val="22"/>
        </w:rPr>
      </w:pPr>
    </w:p>
    <w:p w14:paraId="60F549E2" w14:textId="3A5BD24F" w:rsidR="00276DBC" w:rsidRPr="00A354F1" w:rsidRDefault="00276DBC" w:rsidP="001C7E12">
      <w:pPr>
        <w:ind w:right="707"/>
        <w:jc w:val="center"/>
        <w:rPr>
          <w:sz w:val="22"/>
          <w:szCs w:val="22"/>
        </w:rPr>
      </w:pPr>
      <w:r w:rsidRPr="00A354F1">
        <w:rPr>
          <w:sz w:val="22"/>
          <w:szCs w:val="22"/>
        </w:rPr>
        <w:t>АНТИКОРРУПЦИОННАЯ ОГОВОРКА</w:t>
      </w:r>
    </w:p>
    <w:p w14:paraId="3D205C30" w14:textId="77777777" w:rsidR="00276DBC" w:rsidRPr="00A354F1" w:rsidRDefault="00276DBC" w:rsidP="001C7E12">
      <w:pPr>
        <w:ind w:right="707"/>
        <w:jc w:val="center"/>
        <w:rPr>
          <w:sz w:val="22"/>
          <w:szCs w:val="22"/>
        </w:rPr>
      </w:pPr>
    </w:p>
    <w:p w14:paraId="1D7D654C" w14:textId="77777777" w:rsidR="00276DBC" w:rsidRPr="00A354F1" w:rsidRDefault="00276DBC" w:rsidP="001C7E12">
      <w:pPr>
        <w:ind w:right="707" w:firstLine="426"/>
        <w:jc w:val="both"/>
        <w:rPr>
          <w:sz w:val="22"/>
          <w:szCs w:val="22"/>
        </w:rPr>
      </w:pPr>
      <w:r w:rsidRPr="00A354F1">
        <w:rPr>
          <w:sz w:val="22"/>
          <w:szCs w:val="22"/>
        </w:rPr>
        <w:t xml:space="preserve">ФГБУ «ВНИИЗЖ» ведет антикоррупционную политику и развивает не допускающую коррупционных проявлений культуру. </w:t>
      </w:r>
    </w:p>
    <w:p w14:paraId="6EA3CF80" w14:textId="57078C53" w:rsidR="00276DBC" w:rsidRPr="00A354F1" w:rsidRDefault="00276DBC" w:rsidP="001C7E12">
      <w:pPr>
        <w:ind w:right="707" w:firstLine="426"/>
        <w:jc w:val="both"/>
        <w:rPr>
          <w:sz w:val="22"/>
          <w:szCs w:val="22"/>
        </w:rPr>
      </w:pPr>
      <w:r w:rsidRPr="00A354F1">
        <w:rPr>
          <w:sz w:val="22"/>
          <w:szCs w:val="22"/>
        </w:rPr>
        <w:t xml:space="preserve">В связи с чем, при исполнении своих обязательств по настоящему </w:t>
      </w:r>
      <w:r w:rsidR="00AF75B0" w:rsidRPr="00A354F1">
        <w:rPr>
          <w:sz w:val="22"/>
          <w:szCs w:val="22"/>
        </w:rPr>
        <w:t>Контракту</w:t>
      </w:r>
      <w:r w:rsidRPr="00A354F1">
        <w:rPr>
          <w:sz w:val="22"/>
          <w:szCs w:val="22"/>
        </w:rPr>
        <w:t xml:space="preserve"> Стороны, их аффилированные лица, работники или посредники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ставящего указанных лиц в определенную зависимость. </w:t>
      </w:r>
    </w:p>
    <w:p w14:paraId="1D5C58DD" w14:textId="77777777" w:rsidR="00276DBC" w:rsidRPr="00A354F1" w:rsidRDefault="00276DBC" w:rsidP="001C7E12">
      <w:pPr>
        <w:ind w:right="707" w:firstLine="426"/>
        <w:jc w:val="both"/>
        <w:rPr>
          <w:sz w:val="22"/>
          <w:szCs w:val="22"/>
        </w:rPr>
      </w:pPr>
      <w:r w:rsidRPr="00A354F1">
        <w:rPr>
          <w:sz w:val="22"/>
          <w:szCs w:val="22"/>
        </w:rPr>
        <w:t>Под действиями лица, осуществляемыми в пользу стимулирующей его стороны, понимаются:</w:t>
      </w:r>
    </w:p>
    <w:p w14:paraId="7AC9D765" w14:textId="77777777" w:rsidR="00276DBC" w:rsidRPr="00A354F1" w:rsidRDefault="00276DBC" w:rsidP="001C7E12">
      <w:pPr>
        <w:ind w:right="707" w:firstLine="426"/>
        <w:jc w:val="both"/>
        <w:rPr>
          <w:sz w:val="22"/>
          <w:szCs w:val="22"/>
        </w:rPr>
      </w:pPr>
      <w:r w:rsidRPr="00A354F1">
        <w:rPr>
          <w:sz w:val="22"/>
          <w:szCs w:val="22"/>
        </w:rPr>
        <w:t>- предоставление неоправданных преимуществ по сравнению с другими контрагентами, если такие преимущества не предусмотрены действующим законодательством и локальными актами Стороны;</w:t>
      </w:r>
    </w:p>
    <w:p w14:paraId="2C5937FA" w14:textId="675AF6C1" w:rsidR="00276DBC" w:rsidRPr="00A354F1" w:rsidRDefault="00276DBC" w:rsidP="001C7E12">
      <w:pPr>
        <w:ind w:right="707" w:firstLine="426"/>
        <w:jc w:val="both"/>
        <w:rPr>
          <w:sz w:val="22"/>
          <w:szCs w:val="22"/>
        </w:rPr>
      </w:pPr>
      <w:r w:rsidRPr="00A354F1">
        <w:rPr>
          <w:sz w:val="22"/>
          <w:szCs w:val="22"/>
        </w:rPr>
        <w:t xml:space="preserve">- предоставление каких-либо гарантий, не связанных с предметом </w:t>
      </w:r>
      <w:r w:rsidR="00AF75B0" w:rsidRPr="00A354F1">
        <w:rPr>
          <w:sz w:val="22"/>
          <w:szCs w:val="22"/>
        </w:rPr>
        <w:t>Контракта</w:t>
      </w:r>
      <w:r w:rsidRPr="00A354F1">
        <w:rPr>
          <w:sz w:val="22"/>
          <w:szCs w:val="22"/>
        </w:rPr>
        <w:t>;</w:t>
      </w:r>
    </w:p>
    <w:p w14:paraId="75C53614" w14:textId="77777777" w:rsidR="00276DBC" w:rsidRPr="00A354F1" w:rsidRDefault="00276DBC" w:rsidP="001C7E12">
      <w:pPr>
        <w:ind w:right="707" w:firstLine="426"/>
        <w:jc w:val="both"/>
        <w:rPr>
          <w:sz w:val="22"/>
          <w:szCs w:val="22"/>
        </w:rPr>
      </w:pPr>
      <w:r w:rsidRPr="00A354F1">
        <w:rPr>
          <w:sz w:val="22"/>
          <w:szCs w:val="22"/>
        </w:rPr>
        <w:t>- ускорение существующих процедур, если такое ускорение не предусмотрено действующим законодательством и локальными актами Стороны;</w:t>
      </w:r>
    </w:p>
    <w:p w14:paraId="29B88950" w14:textId="77777777" w:rsidR="00276DBC" w:rsidRPr="00A354F1" w:rsidRDefault="00276DBC" w:rsidP="001C7E12">
      <w:pPr>
        <w:ind w:right="707" w:firstLine="426"/>
        <w:jc w:val="both"/>
        <w:rPr>
          <w:sz w:val="22"/>
          <w:szCs w:val="22"/>
        </w:rPr>
      </w:pPr>
      <w:r w:rsidRPr="00A354F1">
        <w:rPr>
          <w:sz w:val="22"/>
          <w:szCs w:val="22"/>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7789935" w14:textId="77777777" w:rsidR="00276DBC" w:rsidRPr="00A354F1" w:rsidRDefault="00276DBC" w:rsidP="001C7E12">
      <w:pPr>
        <w:ind w:right="707"/>
        <w:jc w:val="both"/>
        <w:rPr>
          <w:sz w:val="22"/>
          <w:szCs w:val="22"/>
        </w:rPr>
      </w:pPr>
      <w:r w:rsidRPr="00A354F1">
        <w:rPr>
          <w:sz w:val="22"/>
          <w:szCs w:val="22"/>
        </w:rPr>
        <w:t xml:space="preserve">    В случае возникновения у одной из Сторон подозрений, что произошло или может произойти нарушение каких-либо настоящих положений, указанная сторона обязуются уведомить другую Сторону в письменной форме. </w:t>
      </w:r>
    </w:p>
    <w:p w14:paraId="589A433F" w14:textId="77777777" w:rsidR="00276DBC" w:rsidRPr="00A354F1" w:rsidRDefault="00276DBC" w:rsidP="001C7E12">
      <w:pPr>
        <w:ind w:right="707"/>
        <w:jc w:val="both"/>
        <w:rPr>
          <w:sz w:val="22"/>
          <w:szCs w:val="22"/>
        </w:rPr>
      </w:pPr>
      <w:r w:rsidRPr="00A354F1">
        <w:rPr>
          <w:sz w:val="22"/>
          <w:szCs w:val="22"/>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129C2F" w14:textId="44209006" w:rsidR="00276DBC" w:rsidRPr="00A354F1" w:rsidRDefault="00276DBC" w:rsidP="001C7E12">
      <w:pPr>
        <w:ind w:right="707"/>
        <w:jc w:val="both"/>
        <w:rPr>
          <w:sz w:val="22"/>
          <w:szCs w:val="22"/>
        </w:rPr>
      </w:pPr>
      <w:r w:rsidRPr="00A354F1">
        <w:rPr>
          <w:sz w:val="22"/>
          <w:szCs w:val="22"/>
        </w:rPr>
        <w:t xml:space="preserve">    После письменного уведомления Стороны имеют право приостановить исполнение обязательств по настоящему </w:t>
      </w:r>
      <w:r w:rsidR="00AF75B0" w:rsidRPr="00A354F1">
        <w:rPr>
          <w:sz w:val="22"/>
          <w:szCs w:val="22"/>
        </w:rPr>
        <w:t xml:space="preserve">Контракту </w:t>
      </w:r>
      <w:r w:rsidRPr="00A354F1">
        <w:rPr>
          <w:sz w:val="22"/>
          <w:szCs w:val="22"/>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1FE77D0" w14:textId="77777777" w:rsidR="00276DBC" w:rsidRPr="00A354F1" w:rsidRDefault="00276DBC" w:rsidP="001C7E12">
      <w:pPr>
        <w:ind w:right="707"/>
        <w:jc w:val="both"/>
        <w:rPr>
          <w:sz w:val="22"/>
          <w:szCs w:val="22"/>
        </w:rPr>
      </w:pPr>
      <w:r w:rsidRPr="00A354F1">
        <w:rPr>
          <w:sz w:val="22"/>
          <w:szCs w:val="22"/>
        </w:rPr>
        <w:t xml:space="preserve">    В случае нарушения Стороной обязательств воздерживаться от запрещенных в настоящем приложении действий, когда такое нарушение подтверждено компетентными органами и/или неполучения другой стороной в установленный законодательством срок подтверждения, что нарушения не произошло или не произойдет, пострадавшая от таких действий Сторона вправе требовать возмещения убытков, возникших в результате такого нарушения.</w:t>
      </w:r>
    </w:p>
    <w:p w14:paraId="0A473E02" w14:textId="77777777" w:rsidR="00276DBC" w:rsidRPr="00A354F1" w:rsidRDefault="00276DBC" w:rsidP="001C7E12">
      <w:pPr>
        <w:ind w:right="707"/>
        <w:jc w:val="both"/>
        <w:rPr>
          <w:sz w:val="22"/>
          <w:szCs w:val="22"/>
        </w:rPr>
      </w:pPr>
    </w:p>
    <w:p w14:paraId="6A22853A" w14:textId="1BEB96B5" w:rsidR="00276DBC" w:rsidRPr="00A354F1" w:rsidRDefault="00276DBC" w:rsidP="001C7E12">
      <w:pPr>
        <w:ind w:right="707"/>
        <w:jc w:val="center"/>
        <w:rPr>
          <w:sz w:val="22"/>
          <w:szCs w:val="22"/>
        </w:rPr>
      </w:pPr>
      <w:r w:rsidRPr="00A354F1">
        <w:rPr>
          <w:sz w:val="22"/>
          <w:szCs w:val="22"/>
        </w:rPr>
        <w:t>Подписи Сторон:</w:t>
      </w:r>
    </w:p>
    <w:p w14:paraId="38016456" w14:textId="77777777" w:rsidR="001A6185" w:rsidRPr="00A354F1" w:rsidRDefault="001A6185" w:rsidP="001C7E12">
      <w:pPr>
        <w:ind w:right="707"/>
        <w:jc w:val="center"/>
        <w:rPr>
          <w:sz w:val="22"/>
          <w:szCs w:val="22"/>
        </w:rPr>
      </w:pPr>
    </w:p>
    <w:tbl>
      <w:tblPr>
        <w:tblW w:w="15592" w:type="dxa"/>
        <w:tblInd w:w="250" w:type="dxa"/>
        <w:tblLayout w:type="fixed"/>
        <w:tblLook w:val="0000" w:firstRow="0" w:lastRow="0" w:firstColumn="0" w:lastColumn="0" w:noHBand="0" w:noVBand="0"/>
      </w:tblPr>
      <w:tblGrid>
        <w:gridCol w:w="5420"/>
        <w:gridCol w:w="4786"/>
        <w:gridCol w:w="5386"/>
      </w:tblGrid>
      <w:tr w:rsidR="00C05875" w:rsidRPr="00A354F1" w14:paraId="678A32D8" w14:textId="77777777" w:rsidTr="0093572F">
        <w:trPr>
          <w:trHeight w:val="2250"/>
        </w:trPr>
        <w:tc>
          <w:tcPr>
            <w:tcW w:w="5420" w:type="dxa"/>
            <w:shd w:val="clear" w:color="auto" w:fill="auto"/>
          </w:tcPr>
          <w:p w14:paraId="7B4DDAB0" w14:textId="77777777" w:rsidR="00C05875" w:rsidRPr="00A354F1" w:rsidRDefault="00C05875" w:rsidP="00C05875">
            <w:pPr>
              <w:snapToGrid w:val="0"/>
              <w:ind w:right="707" w:firstLine="709"/>
              <w:rPr>
                <w:b/>
                <w:bCs/>
                <w:sz w:val="22"/>
                <w:szCs w:val="22"/>
              </w:rPr>
            </w:pPr>
            <w:r w:rsidRPr="00A354F1">
              <w:rPr>
                <w:b/>
                <w:bCs/>
                <w:sz w:val="22"/>
                <w:szCs w:val="22"/>
              </w:rPr>
              <w:t>Заказчик:</w:t>
            </w:r>
          </w:p>
          <w:p w14:paraId="74CB8A7F" w14:textId="77777777" w:rsidR="00C05875" w:rsidRPr="00A354F1" w:rsidRDefault="00C05875" w:rsidP="00C05875">
            <w:pPr>
              <w:ind w:right="707" w:firstLine="709"/>
              <w:rPr>
                <w:bCs/>
                <w:sz w:val="22"/>
                <w:szCs w:val="22"/>
              </w:rPr>
            </w:pPr>
            <w:r w:rsidRPr="00A354F1">
              <w:rPr>
                <w:bCs/>
                <w:sz w:val="22"/>
                <w:szCs w:val="22"/>
              </w:rPr>
              <w:t>ФГБУ «ВНИИЗЖ»</w:t>
            </w:r>
          </w:p>
          <w:p w14:paraId="3F8D0E04" w14:textId="77777777" w:rsidR="00C05875" w:rsidRPr="00A354F1" w:rsidRDefault="00C05875" w:rsidP="00C05875">
            <w:pPr>
              <w:ind w:right="707" w:firstLine="709"/>
              <w:jc w:val="center"/>
              <w:rPr>
                <w:bCs/>
                <w:sz w:val="22"/>
                <w:szCs w:val="22"/>
              </w:rPr>
            </w:pPr>
          </w:p>
          <w:p w14:paraId="215F8E3D" w14:textId="77777777" w:rsidR="00C05875" w:rsidRPr="00A354F1" w:rsidRDefault="00C05875" w:rsidP="00C05875">
            <w:pPr>
              <w:ind w:right="707" w:firstLine="709"/>
              <w:rPr>
                <w:bCs/>
                <w:sz w:val="22"/>
                <w:szCs w:val="22"/>
              </w:rPr>
            </w:pPr>
            <w:r w:rsidRPr="00A354F1">
              <w:rPr>
                <w:bCs/>
                <w:sz w:val="22"/>
                <w:szCs w:val="22"/>
              </w:rPr>
              <w:t>Заместитель директора</w:t>
            </w:r>
          </w:p>
          <w:p w14:paraId="69E08B61" w14:textId="77777777" w:rsidR="00C05875" w:rsidRPr="00A354F1" w:rsidRDefault="00C05875" w:rsidP="00C05875">
            <w:pPr>
              <w:ind w:right="707" w:firstLine="709"/>
              <w:rPr>
                <w:bCs/>
                <w:sz w:val="22"/>
                <w:szCs w:val="22"/>
              </w:rPr>
            </w:pPr>
          </w:p>
          <w:p w14:paraId="6650048B" w14:textId="4B03FEA8" w:rsidR="00C05875" w:rsidRPr="00A354F1" w:rsidRDefault="00C05875" w:rsidP="00C05875">
            <w:pPr>
              <w:ind w:right="707" w:firstLine="709"/>
              <w:rPr>
                <w:bCs/>
                <w:sz w:val="22"/>
                <w:szCs w:val="22"/>
              </w:rPr>
            </w:pPr>
            <w:r w:rsidRPr="00A354F1">
              <w:rPr>
                <w:bCs/>
                <w:sz w:val="22"/>
                <w:szCs w:val="22"/>
              </w:rPr>
              <w:t>_______________/</w:t>
            </w:r>
          </w:p>
          <w:p w14:paraId="26CB2F73" w14:textId="734D5569" w:rsidR="00C05875" w:rsidRPr="00A354F1" w:rsidRDefault="00C05875" w:rsidP="00C05875">
            <w:pPr>
              <w:ind w:right="707" w:firstLine="709"/>
              <w:rPr>
                <w:sz w:val="22"/>
                <w:szCs w:val="22"/>
              </w:rPr>
            </w:pPr>
          </w:p>
        </w:tc>
        <w:tc>
          <w:tcPr>
            <w:tcW w:w="4786" w:type="dxa"/>
          </w:tcPr>
          <w:tbl>
            <w:tblPr>
              <w:tblW w:w="0" w:type="auto"/>
              <w:tblLayout w:type="fixed"/>
              <w:tblLook w:val="04A0" w:firstRow="1" w:lastRow="0" w:firstColumn="1" w:lastColumn="0" w:noHBand="0" w:noVBand="1"/>
            </w:tblPr>
            <w:tblGrid>
              <w:gridCol w:w="4925"/>
            </w:tblGrid>
            <w:tr w:rsidR="007A79C8" w14:paraId="0AE2D400" w14:textId="77777777" w:rsidTr="007A79C8">
              <w:trPr>
                <w:trHeight w:val="562"/>
              </w:trPr>
              <w:tc>
                <w:tcPr>
                  <w:tcW w:w="4925" w:type="dxa"/>
                  <w:tcBorders>
                    <w:top w:val="single" w:sz="4" w:space="0" w:color="FFFFFF"/>
                    <w:left w:val="single" w:sz="4" w:space="0" w:color="FFFFFF"/>
                    <w:bottom w:val="single" w:sz="4" w:space="0" w:color="FFFFFF"/>
                    <w:right w:val="nil"/>
                  </w:tcBorders>
                </w:tcPr>
                <w:p w14:paraId="7625556B" w14:textId="238773EE" w:rsidR="007A79C8" w:rsidRPr="007A79C8" w:rsidRDefault="007A79C8" w:rsidP="007A79C8">
                  <w:pPr>
                    <w:jc w:val="both"/>
                    <w:rPr>
                      <w:b/>
                      <w:bCs/>
                      <w:sz w:val="22"/>
                      <w:szCs w:val="22"/>
                    </w:rPr>
                  </w:pPr>
                  <w:r w:rsidRPr="007A79C8">
                    <w:rPr>
                      <w:b/>
                      <w:bCs/>
                      <w:sz w:val="22"/>
                      <w:szCs w:val="22"/>
                    </w:rPr>
                    <w:t>Поставщик:</w:t>
                  </w:r>
                </w:p>
                <w:p w14:paraId="7F340CFA" w14:textId="77777777" w:rsidR="007A79C8" w:rsidRPr="007A79C8" w:rsidRDefault="007A79C8" w:rsidP="004D2F9F">
                  <w:pPr>
                    <w:jc w:val="both"/>
                    <w:rPr>
                      <w:sz w:val="22"/>
                      <w:szCs w:val="22"/>
                    </w:rPr>
                  </w:pPr>
                </w:p>
              </w:tc>
            </w:tr>
            <w:tr w:rsidR="007A79C8" w14:paraId="335381FD" w14:textId="77777777" w:rsidTr="007A79C8">
              <w:tc>
                <w:tcPr>
                  <w:tcW w:w="4925" w:type="dxa"/>
                  <w:tcBorders>
                    <w:top w:val="single" w:sz="4" w:space="0" w:color="FFFFFF"/>
                    <w:left w:val="single" w:sz="4" w:space="0" w:color="FFFFFF"/>
                    <w:bottom w:val="single" w:sz="4" w:space="0" w:color="FFFFFF"/>
                    <w:right w:val="nil"/>
                  </w:tcBorders>
                </w:tcPr>
                <w:p w14:paraId="00C50B2B" w14:textId="78D2A0F1" w:rsidR="007A79C8" w:rsidRDefault="007A79C8" w:rsidP="007A79C8">
                  <w:pPr>
                    <w:jc w:val="both"/>
                    <w:rPr>
                      <w:sz w:val="22"/>
                      <w:szCs w:val="22"/>
                    </w:rPr>
                  </w:pPr>
                </w:p>
                <w:p w14:paraId="43752ADF" w14:textId="77777777" w:rsidR="004D2F9F" w:rsidRDefault="004D2F9F" w:rsidP="007A79C8">
                  <w:pPr>
                    <w:jc w:val="both"/>
                    <w:rPr>
                      <w:sz w:val="22"/>
                      <w:szCs w:val="22"/>
                    </w:rPr>
                  </w:pPr>
                </w:p>
                <w:p w14:paraId="02888932" w14:textId="77777777" w:rsidR="004D2F9F" w:rsidRPr="007A79C8" w:rsidRDefault="004D2F9F" w:rsidP="007A79C8">
                  <w:pPr>
                    <w:jc w:val="both"/>
                    <w:rPr>
                      <w:sz w:val="22"/>
                      <w:szCs w:val="22"/>
                    </w:rPr>
                  </w:pPr>
                </w:p>
                <w:p w14:paraId="1054F066" w14:textId="075435CE" w:rsidR="007A79C8" w:rsidRPr="007A79C8" w:rsidRDefault="007A79C8" w:rsidP="007A79C8">
                  <w:pPr>
                    <w:jc w:val="both"/>
                    <w:rPr>
                      <w:sz w:val="22"/>
                      <w:szCs w:val="22"/>
                    </w:rPr>
                  </w:pPr>
                  <w:r w:rsidRPr="007A79C8">
                    <w:rPr>
                      <w:sz w:val="22"/>
                      <w:szCs w:val="22"/>
                    </w:rPr>
                    <w:t xml:space="preserve">_________________ / </w:t>
                  </w:r>
                </w:p>
                <w:p w14:paraId="25972AD9" w14:textId="44A0D389" w:rsidR="007A79C8" w:rsidRPr="007A79C8" w:rsidRDefault="007A79C8" w:rsidP="007A79C8">
                  <w:pPr>
                    <w:jc w:val="both"/>
                    <w:rPr>
                      <w:sz w:val="22"/>
                      <w:szCs w:val="22"/>
                      <w:shd w:val="clear" w:color="auto" w:fill="FFFF00"/>
                    </w:rPr>
                  </w:pPr>
                </w:p>
              </w:tc>
            </w:tr>
          </w:tbl>
          <w:p w14:paraId="66C3C32F" w14:textId="5FF932F9" w:rsidR="00C05875" w:rsidRPr="00A354F1" w:rsidRDefault="00C05875" w:rsidP="00DE37D9">
            <w:pPr>
              <w:snapToGrid w:val="0"/>
              <w:ind w:right="707" w:firstLine="709"/>
              <w:rPr>
                <w:b/>
                <w:bCs/>
                <w:sz w:val="22"/>
                <w:szCs w:val="22"/>
              </w:rPr>
            </w:pPr>
          </w:p>
        </w:tc>
        <w:tc>
          <w:tcPr>
            <w:tcW w:w="5386" w:type="dxa"/>
            <w:shd w:val="clear" w:color="auto" w:fill="auto"/>
          </w:tcPr>
          <w:p w14:paraId="5BE81848" w14:textId="4A6383CA" w:rsidR="00C05875" w:rsidRPr="00A354F1" w:rsidRDefault="00C05875" w:rsidP="00C05875">
            <w:pPr>
              <w:snapToGrid w:val="0"/>
              <w:ind w:right="707" w:firstLine="709"/>
              <w:rPr>
                <w:b/>
                <w:bCs/>
                <w:sz w:val="22"/>
                <w:szCs w:val="22"/>
              </w:rPr>
            </w:pPr>
            <w:r w:rsidRPr="00A354F1">
              <w:rPr>
                <w:b/>
                <w:bCs/>
                <w:sz w:val="22"/>
                <w:szCs w:val="22"/>
              </w:rPr>
              <w:t>Поставщик:</w:t>
            </w:r>
          </w:p>
          <w:p w14:paraId="6104EAC3" w14:textId="77777777" w:rsidR="00C05875" w:rsidRPr="00A354F1" w:rsidRDefault="00C05875" w:rsidP="00C05875">
            <w:pPr>
              <w:ind w:right="707" w:firstLine="709"/>
              <w:jc w:val="center"/>
              <w:rPr>
                <w:bCs/>
                <w:sz w:val="22"/>
                <w:szCs w:val="22"/>
              </w:rPr>
            </w:pPr>
          </w:p>
          <w:p w14:paraId="1F00831F" w14:textId="77777777" w:rsidR="00C05875" w:rsidRDefault="00C05875" w:rsidP="00C05875">
            <w:pPr>
              <w:ind w:right="707" w:firstLine="709"/>
              <w:rPr>
                <w:bCs/>
                <w:sz w:val="22"/>
                <w:szCs w:val="22"/>
              </w:rPr>
            </w:pPr>
          </w:p>
          <w:p w14:paraId="7F6B6349" w14:textId="77777777" w:rsidR="00C05875" w:rsidRDefault="00C05875" w:rsidP="00C05875">
            <w:pPr>
              <w:ind w:right="707" w:firstLine="709"/>
              <w:rPr>
                <w:bCs/>
                <w:sz w:val="22"/>
                <w:szCs w:val="22"/>
              </w:rPr>
            </w:pPr>
          </w:p>
          <w:p w14:paraId="3329FBC7" w14:textId="77777777" w:rsidR="00C05875" w:rsidRPr="00A354F1" w:rsidRDefault="00C05875" w:rsidP="00C05875">
            <w:pPr>
              <w:ind w:right="707" w:firstLine="709"/>
              <w:rPr>
                <w:bCs/>
                <w:sz w:val="22"/>
                <w:szCs w:val="22"/>
              </w:rPr>
            </w:pPr>
          </w:p>
          <w:p w14:paraId="3150635C" w14:textId="7C229083" w:rsidR="00C05875" w:rsidRPr="00A354F1" w:rsidRDefault="00C05875" w:rsidP="00C05875">
            <w:pPr>
              <w:ind w:right="707" w:firstLine="709"/>
              <w:rPr>
                <w:bCs/>
                <w:sz w:val="22"/>
                <w:szCs w:val="22"/>
              </w:rPr>
            </w:pPr>
            <w:r w:rsidRPr="00A354F1">
              <w:rPr>
                <w:bCs/>
                <w:sz w:val="22"/>
                <w:szCs w:val="22"/>
              </w:rPr>
              <w:t>__________________/</w:t>
            </w:r>
            <w:r w:rsidRPr="00A354F1">
              <w:rPr>
                <w:kern w:val="1"/>
                <w:sz w:val="22"/>
                <w:szCs w:val="22"/>
                <w:lang w:eastAsia="hi-IN" w:bidi="hi-IN"/>
              </w:rPr>
              <w:t xml:space="preserve"> </w:t>
            </w:r>
            <w:r>
              <w:rPr>
                <w:bCs/>
                <w:sz w:val="22"/>
                <w:szCs w:val="22"/>
              </w:rPr>
              <w:t>__________</w:t>
            </w:r>
            <w:r w:rsidRPr="00A354F1">
              <w:rPr>
                <w:bCs/>
                <w:sz w:val="22"/>
                <w:szCs w:val="22"/>
              </w:rPr>
              <w:t>/</w:t>
            </w:r>
          </w:p>
          <w:p w14:paraId="7C360E34" w14:textId="40C06E33" w:rsidR="00C05875" w:rsidRPr="00A354F1" w:rsidRDefault="00C05875" w:rsidP="00C05875">
            <w:pPr>
              <w:snapToGrid w:val="0"/>
              <w:ind w:right="707" w:firstLine="709"/>
              <w:rPr>
                <w:sz w:val="22"/>
                <w:szCs w:val="22"/>
              </w:rPr>
            </w:pPr>
            <w:r w:rsidRPr="00A354F1">
              <w:rPr>
                <w:sz w:val="22"/>
                <w:szCs w:val="22"/>
              </w:rPr>
              <w:t xml:space="preserve">М.П.        </w:t>
            </w:r>
          </w:p>
          <w:p w14:paraId="40CBDA80" w14:textId="77777777" w:rsidR="00C05875" w:rsidRPr="00A354F1" w:rsidRDefault="00C05875" w:rsidP="00C05875">
            <w:pPr>
              <w:ind w:right="707" w:firstLine="709"/>
              <w:rPr>
                <w:bCs/>
                <w:sz w:val="22"/>
                <w:szCs w:val="22"/>
              </w:rPr>
            </w:pPr>
          </w:p>
        </w:tc>
      </w:tr>
    </w:tbl>
    <w:p w14:paraId="468771B7" w14:textId="77777777" w:rsidR="00276DBC" w:rsidRPr="00A354F1" w:rsidRDefault="00276DBC" w:rsidP="00276DBC">
      <w:pPr>
        <w:rPr>
          <w:b/>
          <w:bCs/>
          <w:sz w:val="22"/>
          <w:szCs w:val="22"/>
        </w:rPr>
      </w:pPr>
    </w:p>
    <w:sectPr w:rsidR="00276DBC" w:rsidRPr="00A354F1" w:rsidSect="001A6185">
      <w:pgSz w:w="11906" w:h="16838"/>
      <w:pgMar w:top="993" w:right="0"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F176" w14:textId="77777777" w:rsidR="00C77E88" w:rsidRDefault="00C77E88" w:rsidP="00C81509">
      <w:r>
        <w:separator/>
      </w:r>
    </w:p>
  </w:endnote>
  <w:endnote w:type="continuationSeparator" w:id="0">
    <w:p w14:paraId="2C5293A6" w14:textId="77777777" w:rsidR="00C77E88" w:rsidRDefault="00C77E88" w:rsidP="00C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mbria"/>
    <w:panose1 w:val="00000000000000000000"/>
    <w:charset w:val="00"/>
    <w:family w:val="roman"/>
    <w:notTrueType/>
    <w:pitch w:val="default"/>
    <w:sig w:usb0="00000201" w:usb1="00000000" w:usb2="00000000" w:usb3="00000000" w:csb0="00000004" w:csb1="00000000"/>
  </w:font>
  <w:font w:name="WUUFR+CourierCyrPS">
    <w:charset w:val="01"/>
    <w:family w:val="auto"/>
    <w:pitch w:val="variable"/>
    <w:sig w:usb0="01010101" w:usb1="01010101" w:usb2="01010101" w:usb3="01010101" w:csb0="01010101" w:csb1="01010101"/>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DE4D" w14:textId="77777777" w:rsidR="007F19CA" w:rsidRDefault="007F19CA"/>
  <w:p w14:paraId="0DBC2384" w14:textId="77777777" w:rsidR="007F19CA" w:rsidRDefault="007F19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B1B0" w14:textId="7DFDCBB4" w:rsidR="007F19CA" w:rsidRPr="003D19E8" w:rsidRDefault="007F19CA" w:rsidP="00276DBC">
    <w:pPr>
      <w:pStyle w:val="a5"/>
      <w:tabs>
        <w:tab w:val="clear" w:pos="9355"/>
        <w:tab w:val="right" w:pos="8364"/>
        <w:tab w:val="left" w:pos="8789"/>
      </w:tabs>
      <w:rPr>
        <w:sz w:val="22"/>
        <w:szCs w:val="22"/>
      </w:rPr>
    </w:pPr>
  </w:p>
  <w:p w14:paraId="44336236" w14:textId="77777777" w:rsidR="007F19CA" w:rsidRDefault="007F1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B33B" w14:textId="77777777" w:rsidR="00C77E88" w:rsidRDefault="00C77E88" w:rsidP="00C81509">
      <w:r>
        <w:separator/>
      </w:r>
    </w:p>
  </w:footnote>
  <w:footnote w:type="continuationSeparator" w:id="0">
    <w:p w14:paraId="5EBB07F3" w14:textId="77777777" w:rsidR="00C77E88" w:rsidRDefault="00C77E88" w:rsidP="00C8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1313" w14:textId="77777777" w:rsidR="007F19CA" w:rsidRDefault="007F19CA"/>
  <w:p w14:paraId="51DA8642" w14:textId="77777777" w:rsidR="007F19CA" w:rsidRDefault="007F19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FD7B" w14:textId="77777777" w:rsidR="007F19CA" w:rsidRDefault="007F19CA">
    <w:pPr>
      <w:pStyle w:val="a3"/>
    </w:pPr>
    <w:r>
      <w:rPr>
        <w:noProof/>
      </w:rPr>
      <mc:AlternateContent>
        <mc:Choice Requires="wps">
          <w:drawing>
            <wp:anchor distT="0" distB="0" distL="0" distR="0" simplePos="0" relativeHeight="251658752" behindDoc="0" locked="0" layoutInCell="1" allowOverlap="1" wp14:anchorId="39BEC045" wp14:editId="65E2FB9E">
              <wp:simplePos x="0" y="0"/>
              <wp:positionH relativeFrom="page">
                <wp:posOffset>3938270</wp:posOffset>
              </wp:positionH>
              <wp:positionV relativeFrom="paragraph">
                <wp:posOffset>-113665</wp:posOffset>
              </wp:positionV>
              <wp:extent cx="151130" cy="249555"/>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495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9FD20" w14:textId="77777777" w:rsidR="007F19CA" w:rsidRDefault="007F19C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EC045" id="_x0000_t202" coordsize="21600,21600" o:spt="202" path="m,l,21600r21600,l21600,xe">
              <v:stroke joinstyle="miter"/>
              <v:path gradientshapeok="t" o:connecttype="rect"/>
            </v:shapetype>
            <v:shape id="Text Box 3" o:spid="_x0000_s1026" type="#_x0000_t202" style="position:absolute;margin-left:310.1pt;margin-top:-8.95pt;width:11.9pt;height:19.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" stroked="f">
              <v:fill opacity="0"/>
              <v:textbox inset="0,0,0,0">
                <w:txbxContent>
                  <w:p w14:paraId="66A9FD20" w14:textId="77777777" w:rsidR="007F19CA" w:rsidRDefault="007F19CA">
                    <w:pPr>
                      <w:pStyle w:val="a3"/>
                    </w:pPr>
                  </w:p>
                </w:txbxContent>
              </v:textbox>
              <w10:wrap type="square" side="largest" anchorx="page"/>
            </v:shape>
          </w:pict>
        </mc:Fallback>
      </mc:AlternateContent>
    </w:r>
  </w:p>
  <w:p w14:paraId="7DA73797" w14:textId="77777777" w:rsidR="007F19CA" w:rsidRDefault="007F1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9"/>
    <w:lvl w:ilvl="0">
      <w:start w:val="3"/>
      <w:numFmt w:val="decimal"/>
      <w:lvlText w:val="%1."/>
      <w:lvlJc w:val="left"/>
      <w:pPr>
        <w:tabs>
          <w:tab w:val="num" w:pos="720"/>
        </w:tabs>
        <w:ind w:left="720" w:hanging="360"/>
      </w:pPr>
      <w:rPr>
        <w:rFonts w:cs="Times New Roman"/>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1" w15:restartNumberingAfterBreak="0">
    <w:nsid w:val="0000001A"/>
    <w:multiLevelType w:val="multilevel"/>
    <w:tmpl w:val="0000001A"/>
    <w:lvl w:ilvl="0">
      <w:start w:val="1"/>
      <w:numFmt w:val="decimal"/>
      <w:lvlText w:val="%1)"/>
      <w:lvlJc w:val="left"/>
      <w:pPr>
        <w:tabs>
          <w:tab w:val="num" w:pos="540"/>
        </w:tabs>
        <w:ind w:left="1440" w:hanging="360"/>
      </w:pPr>
      <w:rPr>
        <w:rFonts w:cs="Times New Roman"/>
      </w:rPr>
    </w:lvl>
    <w:lvl w:ilvl="1">
      <w:start w:val="1"/>
      <w:numFmt w:val="lowerLetter"/>
      <w:lvlText w:val="%2."/>
      <w:lvlJc w:val="left"/>
      <w:pPr>
        <w:tabs>
          <w:tab w:val="num" w:pos="540"/>
        </w:tabs>
        <w:ind w:left="2160" w:hanging="360"/>
      </w:pPr>
      <w:rPr>
        <w:rFonts w:cs="Times New Roman"/>
      </w:rPr>
    </w:lvl>
    <w:lvl w:ilvl="2">
      <w:start w:val="1"/>
      <w:numFmt w:val="lowerRoman"/>
      <w:lvlText w:val="%3."/>
      <w:lvlJc w:val="left"/>
      <w:pPr>
        <w:tabs>
          <w:tab w:val="num" w:pos="540"/>
        </w:tabs>
        <w:ind w:left="2880" w:hanging="180"/>
      </w:pPr>
      <w:rPr>
        <w:rFonts w:cs="Times New Roman"/>
      </w:rPr>
    </w:lvl>
    <w:lvl w:ilvl="3">
      <w:start w:val="1"/>
      <w:numFmt w:val="decimal"/>
      <w:lvlText w:val="%4."/>
      <w:lvlJc w:val="left"/>
      <w:pPr>
        <w:tabs>
          <w:tab w:val="num" w:pos="540"/>
        </w:tabs>
        <w:ind w:left="3600" w:hanging="360"/>
      </w:pPr>
      <w:rPr>
        <w:rFonts w:cs="Times New Roman"/>
      </w:rPr>
    </w:lvl>
    <w:lvl w:ilvl="4">
      <w:start w:val="1"/>
      <w:numFmt w:val="lowerLetter"/>
      <w:lvlText w:val="%5."/>
      <w:lvlJc w:val="left"/>
      <w:pPr>
        <w:tabs>
          <w:tab w:val="num" w:pos="540"/>
        </w:tabs>
        <w:ind w:left="4320" w:hanging="360"/>
      </w:pPr>
      <w:rPr>
        <w:rFonts w:cs="Times New Roman"/>
      </w:rPr>
    </w:lvl>
    <w:lvl w:ilvl="5">
      <w:start w:val="1"/>
      <w:numFmt w:val="lowerRoman"/>
      <w:lvlText w:val="%6."/>
      <w:lvlJc w:val="left"/>
      <w:pPr>
        <w:tabs>
          <w:tab w:val="num" w:pos="540"/>
        </w:tabs>
        <w:ind w:left="5040" w:hanging="180"/>
      </w:pPr>
      <w:rPr>
        <w:rFonts w:cs="Times New Roman"/>
      </w:rPr>
    </w:lvl>
    <w:lvl w:ilvl="6">
      <w:start w:val="1"/>
      <w:numFmt w:val="decimal"/>
      <w:lvlText w:val="%7."/>
      <w:lvlJc w:val="left"/>
      <w:pPr>
        <w:tabs>
          <w:tab w:val="num" w:pos="540"/>
        </w:tabs>
        <w:ind w:left="5760" w:hanging="360"/>
      </w:pPr>
      <w:rPr>
        <w:rFonts w:cs="Times New Roman"/>
      </w:rPr>
    </w:lvl>
    <w:lvl w:ilvl="7">
      <w:start w:val="1"/>
      <w:numFmt w:val="lowerLetter"/>
      <w:lvlText w:val="%8."/>
      <w:lvlJc w:val="left"/>
      <w:pPr>
        <w:tabs>
          <w:tab w:val="num" w:pos="540"/>
        </w:tabs>
        <w:ind w:left="6480" w:hanging="360"/>
      </w:pPr>
      <w:rPr>
        <w:rFonts w:cs="Times New Roman"/>
      </w:rPr>
    </w:lvl>
    <w:lvl w:ilvl="8">
      <w:start w:val="1"/>
      <w:numFmt w:val="lowerRoman"/>
      <w:lvlText w:val="%9."/>
      <w:lvlJc w:val="left"/>
      <w:pPr>
        <w:tabs>
          <w:tab w:val="num" w:pos="540"/>
        </w:tabs>
        <w:ind w:left="7200" w:hanging="180"/>
      </w:pPr>
      <w:rPr>
        <w:rFonts w:cs="Times New Roman"/>
      </w:rPr>
    </w:lvl>
  </w:abstractNum>
  <w:abstractNum w:abstractNumId="2" w15:restartNumberingAfterBreak="0">
    <w:nsid w:val="0C3F7011"/>
    <w:multiLevelType w:val="hybridMultilevel"/>
    <w:tmpl w:val="1804A14E"/>
    <w:lvl w:ilvl="0" w:tplc="57FA9510">
      <w:start w:val="415"/>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454F7"/>
    <w:multiLevelType w:val="multilevel"/>
    <w:tmpl w:val="38129948"/>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F54BA"/>
    <w:multiLevelType w:val="hybridMultilevel"/>
    <w:tmpl w:val="4CC8EF2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9B04869"/>
    <w:multiLevelType w:val="hybridMultilevel"/>
    <w:tmpl w:val="3D0C5DC2"/>
    <w:lvl w:ilvl="0" w:tplc="B686E1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8C214D"/>
    <w:multiLevelType w:val="hybridMultilevel"/>
    <w:tmpl w:val="8B2EFB2A"/>
    <w:lvl w:ilvl="0" w:tplc="B686E15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615EF9"/>
    <w:multiLevelType w:val="multilevel"/>
    <w:tmpl w:val="620AB46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931AD"/>
    <w:multiLevelType w:val="hybridMultilevel"/>
    <w:tmpl w:val="69042050"/>
    <w:lvl w:ilvl="0" w:tplc="4EA46E9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8"/>
  </w:num>
  <w:num w:numId="6">
    <w:abstractNumId w:val="5"/>
  </w:num>
  <w:num w:numId="7">
    <w:abstractNumId w:val="3"/>
  </w:num>
  <w:num w:numId="8">
    <w:abstractNumId w:val="2"/>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53"/>
    <w:rsid w:val="00001DC6"/>
    <w:rsid w:val="000038DA"/>
    <w:rsid w:val="0000732F"/>
    <w:rsid w:val="000077FE"/>
    <w:rsid w:val="00014118"/>
    <w:rsid w:val="000173E8"/>
    <w:rsid w:val="00020D57"/>
    <w:rsid w:val="00023A15"/>
    <w:rsid w:val="00025300"/>
    <w:rsid w:val="00047B48"/>
    <w:rsid w:val="000506C3"/>
    <w:rsid w:val="00051294"/>
    <w:rsid w:val="00052FB4"/>
    <w:rsid w:val="00053AAE"/>
    <w:rsid w:val="000545FF"/>
    <w:rsid w:val="000577E6"/>
    <w:rsid w:val="0006178A"/>
    <w:rsid w:val="000658C6"/>
    <w:rsid w:val="00066305"/>
    <w:rsid w:val="00071937"/>
    <w:rsid w:val="00074F92"/>
    <w:rsid w:val="000765DA"/>
    <w:rsid w:val="00077455"/>
    <w:rsid w:val="000820B5"/>
    <w:rsid w:val="00086881"/>
    <w:rsid w:val="00087118"/>
    <w:rsid w:val="00087246"/>
    <w:rsid w:val="00090749"/>
    <w:rsid w:val="000972FB"/>
    <w:rsid w:val="00097A1B"/>
    <w:rsid w:val="000A4E64"/>
    <w:rsid w:val="000B0DC1"/>
    <w:rsid w:val="000B2BDE"/>
    <w:rsid w:val="000B5D77"/>
    <w:rsid w:val="000C1DA5"/>
    <w:rsid w:val="000C6D3E"/>
    <w:rsid w:val="000D0FAE"/>
    <w:rsid w:val="000D4ECD"/>
    <w:rsid w:val="000D565F"/>
    <w:rsid w:val="000D5EF1"/>
    <w:rsid w:val="000D7D1B"/>
    <w:rsid w:val="000E0295"/>
    <w:rsid w:val="000E1166"/>
    <w:rsid w:val="000E208D"/>
    <w:rsid w:val="000F080F"/>
    <w:rsid w:val="000F4DC7"/>
    <w:rsid w:val="000F65DD"/>
    <w:rsid w:val="000F6FE7"/>
    <w:rsid w:val="000F7069"/>
    <w:rsid w:val="00110638"/>
    <w:rsid w:val="00110F8D"/>
    <w:rsid w:val="00112AC4"/>
    <w:rsid w:val="00116973"/>
    <w:rsid w:val="001261AC"/>
    <w:rsid w:val="00132092"/>
    <w:rsid w:val="00135685"/>
    <w:rsid w:val="001362DE"/>
    <w:rsid w:val="00136708"/>
    <w:rsid w:val="0014064A"/>
    <w:rsid w:val="00142A47"/>
    <w:rsid w:val="00153C4D"/>
    <w:rsid w:val="00157366"/>
    <w:rsid w:val="0016113D"/>
    <w:rsid w:val="0016511E"/>
    <w:rsid w:val="00165E90"/>
    <w:rsid w:val="00166079"/>
    <w:rsid w:val="00166AC0"/>
    <w:rsid w:val="001741F1"/>
    <w:rsid w:val="0017539E"/>
    <w:rsid w:val="001775F4"/>
    <w:rsid w:val="00180CC0"/>
    <w:rsid w:val="00185A11"/>
    <w:rsid w:val="0019385B"/>
    <w:rsid w:val="00195675"/>
    <w:rsid w:val="00195F27"/>
    <w:rsid w:val="001973DA"/>
    <w:rsid w:val="001A23A4"/>
    <w:rsid w:val="001A309A"/>
    <w:rsid w:val="001A6185"/>
    <w:rsid w:val="001A65DA"/>
    <w:rsid w:val="001A784C"/>
    <w:rsid w:val="001C49A4"/>
    <w:rsid w:val="001C7E12"/>
    <w:rsid w:val="001D0D2C"/>
    <w:rsid w:val="001D24E7"/>
    <w:rsid w:val="001D5991"/>
    <w:rsid w:val="001E21B0"/>
    <w:rsid w:val="0020142D"/>
    <w:rsid w:val="00201B26"/>
    <w:rsid w:val="00203559"/>
    <w:rsid w:val="00203577"/>
    <w:rsid w:val="00205A1A"/>
    <w:rsid w:val="00215BF1"/>
    <w:rsid w:val="00221D21"/>
    <w:rsid w:val="00223152"/>
    <w:rsid w:val="00223822"/>
    <w:rsid w:val="002245C9"/>
    <w:rsid w:val="00227BDF"/>
    <w:rsid w:val="002338FD"/>
    <w:rsid w:val="00234DE1"/>
    <w:rsid w:val="00237A31"/>
    <w:rsid w:val="00241564"/>
    <w:rsid w:val="00243866"/>
    <w:rsid w:val="00250E18"/>
    <w:rsid w:val="0025389B"/>
    <w:rsid w:val="00254AC2"/>
    <w:rsid w:val="00254C7C"/>
    <w:rsid w:val="00255949"/>
    <w:rsid w:val="002659BE"/>
    <w:rsid w:val="00265ED6"/>
    <w:rsid w:val="002710B1"/>
    <w:rsid w:val="00271A8C"/>
    <w:rsid w:val="00276DBC"/>
    <w:rsid w:val="002866CC"/>
    <w:rsid w:val="002870F0"/>
    <w:rsid w:val="0029386B"/>
    <w:rsid w:val="002A0FD1"/>
    <w:rsid w:val="002A2555"/>
    <w:rsid w:val="002A2767"/>
    <w:rsid w:val="002B6075"/>
    <w:rsid w:val="002B66AA"/>
    <w:rsid w:val="002C0EAE"/>
    <w:rsid w:val="002C1559"/>
    <w:rsid w:val="002D05E7"/>
    <w:rsid w:val="002D1912"/>
    <w:rsid w:val="002D4D31"/>
    <w:rsid w:val="002E2C98"/>
    <w:rsid w:val="002F2097"/>
    <w:rsid w:val="002F4466"/>
    <w:rsid w:val="002F7B7E"/>
    <w:rsid w:val="00303BBD"/>
    <w:rsid w:val="00304951"/>
    <w:rsid w:val="003059B0"/>
    <w:rsid w:val="00312B53"/>
    <w:rsid w:val="00313CF6"/>
    <w:rsid w:val="00316092"/>
    <w:rsid w:val="00320D4C"/>
    <w:rsid w:val="00321B53"/>
    <w:rsid w:val="003222B1"/>
    <w:rsid w:val="003238C0"/>
    <w:rsid w:val="003251E6"/>
    <w:rsid w:val="00325B2D"/>
    <w:rsid w:val="00331ABA"/>
    <w:rsid w:val="00333C40"/>
    <w:rsid w:val="00335BEB"/>
    <w:rsid w:val="00340366"/>
    <w:rsid w:val="0034081D"/>
    <w:rsid w:val="00340EF0"/>
    <w:rsid w:val="00346974"/>
    <w:rsid w:val="003614FF"/>
    <w:rsid w:val="00364FD4"/>
    <w:rsid w:val="0036527C"/>
    <w:rsid w:val="003704C5"/>
    <w:rsid w:val="0037076C"/>
    <w:rsid w:val="00376C08"/>
    <w:rsid w:val="00377853"/>
    <w:rsid w:val="00381C35"/>
    <w:rsid w:val="003836A7"/>
    <w:rsid w:val="0039079E"/>
    <w:rsid w:val="00391FFC"/>
    <w:rsid w:val="00396E1F"/>
    <w:rsid w:val="003A0A1F"/>
    <w:rsid w:val="003A0C35"/>
    <w:rsid w:val="003A6568"/>
    <w:rsid w:val="003A69BF"/>
    <w:rsid w:val="003A6C37"/>
    <w:rsid w:val="003A6C7A"/>
    <w:rsid w:val="003A6CEF"/>
    <w:rsid w:val="003B28F3"/>
    <w:rsid w:val="003B4857"/>
    <w:rsid w:val="003B5051"/>
    <w:rsid w:val="003C05E2"/>
    <w:rsid w:val="003C0E4E"/>
    <w:rsid w:val="003C5E2C"/>
    <w:rsid w:val="003D7542"/>
    <w:rsid w:val="003D75C3"/>
    <w:rsid w:val="003E1709"/>
    <w:rsid w:val="003E2DD6"/>
    <w:rsid w:val="003E52D9"/>
    <w:rsid w:val="003E7168"/>
    <w:rsid w:val="003F01C2"/>
    <w:rsid w:val="003F50E8"/>
    <w:rsid w:val="003F5600"/>
    <w:rsid w:val="00403B83"/>
    <w:rsid w:val="00404407"/>
    <w:rsid w:val="00413563"/>
    <w:rsid w:val="00413F98"/>
    <w:rsid w:val="00424948"/>
    <w:rsid w:val="00427FE4"/>
    <w:rsid w:val="004336CC"/>
    <w:rsid w:val="004353A9"/>
    <w:rsid w:val="004362A2"/>
    <w:rsid w:val="00436E51"/>
    <w:rsid w:val="00443EB5"/>
    <w:rsid w:val="004458C0"/>
    <w:rsid w:val="00445FB0"/>
    <w:rsid w:val="004472E5"/>
    <w:rsid w:val="00454C2C"/>
    <w:rsid w:val="00461FFA"/>
    <w:rsid w:val="00470F96"/>
    <w:rsid w:val="00471142"/>
    <w:rsid w:val="00472F8F"/>
    <w:rsid w:val="00473FAE"/>
    <w:rsid w:val="00475C65"/>
    <w:rsid w:val="00480BB8"/>
    <w:rsid w:val="00481056"/>
    <w:rsid w:val="00487188"/>
    <w:rsid w:val="004873EC"/>
    <w:rsid w:val="00487A2A"/>
    <w:rsid w:val="00492162"/>
    <w:rsid w:val="00497A5B"/>
    <w:rsid w:val="004A136A"/>
    <w:rsid w:val="004A25E9"/>
    <w:rsid w:val="004A318E"/>
    <w:rsid w:val="004A551A"/>
    <w:rsid w:val="004B4706"/>
    <w:rsid w:val="004C10A4"/>
    <w:rsid w:val="004C2234"/>
    <w:rsid w:val="004C4582"/>
    <w:rsid w:val="004C4C58"/>
    <w:rsid w:val="004C6640"/>
    <w:rsid w:val="004C6AC2"/>
    <w:rsid w:val="004D2F9F"/>
    <w:rsid w:val="004D3D71"/>
    <w:rsid w:val="004D6DA3"/>
    <w:rsid w:val="004D6F5D"/>
    <w:rsid w:val="004E14C0"/>
    <w:rsid w:val="004E5331"/>
    <w:rsid w:val="004F214C"/>
    <w:rsid w:val="004F73C6"/>
    <w:rsid w:val="00501311"/>
    <w:rsid w:val="00504F4C"/>
    <w:rsid w:val="00507DF0"/>
    <w:rsid w:val="005103DE"/>
    <w:rsid w:val="00512BFB"/>
    <w:rsid w:val="005135A5"/>
    <w:rsid w:val="00524FCC"/>
    <w:rsid w:val="005341A4"/>
    <w:rsid w:val="005356A5"/>
    <w:rsid w:val="0053656B"/>
    <w:rsid w:val="00537412"/>
    <w:rsid w:val="00543FA1"/>
    <w:rsid w:val="00544053"/>
    <w:rsid w:val="00546655"/>
    <w:rsid w:val="00546829"/>
    <w:rsid w:val="00552FFB"/>
    <w:rsid w:val="005551DE"/>
    <w:rsid w:val="0056108C"/>
    <w:rsid w:val="00562BD8"/>
    <w:rsid w:val="00566D91"/>
    <w:rsid w:val="005722C2"/>
    <w:rsid w:val="00574691"/>
    <w:rsid w:val="00574E9E"/>
    <w:rsid w:val="00583AF6"/>
    <w:rsid w:val="00584D91"/>
    <w:rsid w:val="00586D01"/>
    <w:rsid w:val="00592494"/>
    <w:rsid w:val="00593948"/>
    <w:rsid w:val="00594C8F"/>
    <w:rsid w:val="005A4B39"/>
    <w:rsid w:val="005B473C"/>
    <w:rsid w:val="005B5979"/>
    <w:rsid w:val="005C16D1"/>
    <w:rsid w:val="005C236A"/>
    <w:rsid w:val="005C2E15"/>
    <w:rsid w:val="005C5100"/>
    <w:rsid w:val="005C65DB"/>
    <w:rsid w:val="005D0362"/>
    <w:rsid w:val="005D3B73"/>
    <w:rsid w:val="005D69D6"/>
    <w:rsid w:val="005D7256"/>
    <w:rsid w:val="005E25EE"/>
    <w:rsid w:val="005E49FA"/>
    <w:rsid w:val="005E6994"/>
    <w:rsid w:val="005F344F"/>
    <w:rsid w:val="006053AE"/>
    <w:rsid w:val="006054F6"/>
    <w:rsid w:val="00614060"/>
    <w:rsid w:val="0061585F"/>
    <w:rsid w:val="006206BB"/>
    <w:rsid w:val="006222CE"/>
    <w:rsid w:val="006248B8"/>
    <w:rsid w:val="00625C8B"/>
    <w:rsid w:val="0063343A"/>
    <w:rsid w:val="00635733"/>
    <w:rsid w:val="00637E9C"/>
    <w:rsid w:val="00650E77"/>
    <w:rsid w:val="00651926"/>
    <w:rsid w:val="00654AEE"/>
    <w:rsid w:val="00655E05"/>
    <w:rsid w:val="0065626A"/>
    <w:rsid w:val="00660853"/>
    <w:rsid w:val="0066391D"/>
    <w:rsid w:val="00663AAF"/>
    <w:rsid w:val="00667725"/>
    <w:rsid w:val="00671716"/>
    <w:rsid w:val="00674ECB"/>
    <w:rsid w:val="00680457"/>
    <w:rsid w:val="00686F57"/>
    <w:rsid w:val="00690050"/>
    <w:rsid w:val="00695A06"/>
    <w:rsid w:val="006967E1"/>
    <w:rsid w:val="006A6A73"/>
    <w:rsid w:val="006B640B"/>
    <w:rsid w:val="006C2332"/>
    <w:rsid w:val="006C2907"/>
    <w:rsid w:val="006C3E4F"/>
    <w:rsid w:val="006C4C53"/>
    <w:rsid w:val="006C58B3"/>
    <w:rsid w:val="006D0FB8"/>
    <w:rsid w:val="006D10C6"/>
    <w:rsid w:val="006D5624"/>
    <w:rsid w:val="007044C0"/>
    <w:rsid w:val="00705090"/>
    <w:rsid w:val="00707487"/>
    <w:rsid w:val="007219DD"/>
    <w:rsid w:val="00724DAB"/>
    <w:rsid w:val="00727C73"/>
    <w:rsid w:val="00730346"/>
    <w:rsid w:val="00732962"/>
    <w:rsid w:val="007418BD"/>
    <w:rsid w:val="00741D44"/>
    <w:rsid w:val="007441A9"/>
    <w:rsid w:val="007658EF"/>
    <w:rsid w:val="00765D1B"/>
    <w:rsid w:val="0076617F"/>
    <w:rsid w:val="00770709"/>
    <w:rsid w:val="00770B29"/>
    <w:rsid w:val="00776B05"/>
    <w:rsid w:val="00777236"/>
    <w:rsid w:val="007849A4"/>
    <w:rsid w:val="007850E9"/>
    <w:rsid w:val="0078566A"/>
    <w:rsid w:val="00791B25"/>
    <w:rsid w:val="007A015A"/>
    <w:rsid w:val="007A1ADF"/>
    <w:rsid w:val="007A4548"/>
    <w:rsid w:val="007A5B29"/>
    <w:rsid w:val="007A6F54"/>
    <w:rsid w:val="007A79C8"/>
    <w:rsid w:val="007B00DD"/>
    <w:rsid w:val="007B3ADC"/>
    <w:rsid w:val="007C4A35"/>
    <w:rsid w:val="007C714D"/>
    <w:rsid w:val="007D6AF2"/>
    <w:rsid w:val="007D7CEA"/>
    <w:rsid w:val="007E0276"/>
    <w:rsid w:val="007E03A8"/>
    <w:rsid w:val="007E0ABF"/>
    <w:rsid w:val="007E2460"/>
    <w:rsid w:val="007F19CA"/>
    <w:rsid w:val="007F5F14"/>
    <w:rsid w:val="0080228F"/>
    <w:rsid w:val="00805FE1"/>
    <w:rsid w:val="00807D4B"/>
    <w:rsid w:val="0081131E"/>
    <w:rsid w:val="00813C7F"/>
    <w:rsid w:val="00815119"/>
    <w:rsid w:val="00826B0A"/>
    <w:rsid w:val="00827C59"/>
    <w:rsid w:val="00835D06"/>
    <w:rsid w:val="0084008A"/>
    <w:rsid w:val="00844743"/>
    <w:rsid w:val="008452F6"/>
    <w:rsid w:val="008546FA"/>
    <w:rsid w:val="0085588D"/>
    <w:rsid w:val="00856F6B"/>
    <w:rsid w:val="00865C83"/>
    <w:rsid w:val="00865E95"/>
    <w:rsid w:val="00872DB1"/>
    <w:rsid w:val="008769EA"/>
    <w:rsid w:val="00884AB8"/>
    <w:rsid w:val="008857EA"/>
    <w:rsid w:val="008A592A"/>
    <w:rsid w:val="008B06C0"/>
    <w:rsid w:val="008B0C84"/>
    <w:rsid w:val="008B664D"/>
    <w:rsid w:val="008B6A3E"/>
    <w:rsid w:val="008C41F3"/>
    <w:rsid w:val="008C42D4"/>
    <w:rsid w:val="008C46F7"/>
    <w:rsid w:val="008C7C57"/>
    <w:rsid w:val="008D10E2"/>
    <w:rsid w:val="008D51C9"/>
    <w:rsid w:val="008D653D"/>
    <w:rsid w:val="008D68AF"/>
    <w:rsid w:val="008D7DBF"/>
    <w:rsid w:val="008E3773"/>
    <w:rsid w:val="008E37F2"/>
    <w:rsid w:val="008E534C"/>
    <w:rsid w:val="008E687D"/>
    <w:rsid w:val="008E6C48"/>
    <w:rsid w:val="008F09AF"/>
    <w:rsid w:val="00901CD9"/>
    <w:rsid w:val="00901E57"/>
    <w:rsid w:val="00903110"/>
    <w:rsid w:val="00911DE9"/>
    <w:rsid w:val="00912138"/>
    <w:rsid w:val="009125E8"/>
    <w:rsid w:val="00914639"/>
    <w:rsid w:val="0092078C"/>
    <w:rsid w:val="00922D7A"/>
    <w:rsid w:val="00927625"/>
    <w:rsid w:val="00930A92"/>
    <w:rsid w:val="00930C69"/>
    <w:rsid w:val="009310DC"/>
    <w:rsid w:val="0093572F"/>
    <w:rsid w:val="009461F4"/>
    <w:rsid w:val="009475D5"/>
    <w:rsid w:val="00950690"/>
    <w:rsid w:val="00950D57"/>
    <w:rsid w:val="00955325"/>
    <w:rsid w:val="00955EA9"/>
    <w:rsid w:val="00957E71"/>
    <w:rsid w:val="00964C8C"/>
    <w:rsid w:val="00966C6C"/>
    <w:rsid w:val="00970CF8"/>
    <w:rsid w:val="009746F6"/>
    <w:rsid w:val="0097552C"/>
    <w:rsid w:val="00980708"/>
    <w:rsid w:val="00981F8F"/>
    <w:rsid w:val="009917EA"/>
    <w:rsid w:val="00992F0D"/>
    <w:rsid w:val="00996514"/>
    <w:rsid w:val="009A5654"/>
    <w:rsid w:val="009A72CC"/>
    <w:rsid w:val="009D1976"/>
    <w:rsid w:val="009D36E6"/>
    <w:rsid w:val="009E0BC3"/>
    <w:rsid w:val="009E462C"/>
    <w:rsid w:val="009E72E7"/>
    <w:rsid w:val="009F043B"/>
    <w:rsid w:val="009F0E88"/>
    <w:rsid w:val="009F1641"/>
    <w:rsid w:val="00A00D64"/>
    <w:rsid w:val="00A06023"/>
    <w:rsid w:val="00A10DB0"/>
    <w:rsid w:val="00A1196E"/>
    <w:rsid w:val="00A119BA"/>
    <w:rsid w:val="00A13C54"/>
    <w:rsid w:val="00A14A88"/>
    <w:rsid w:val="00A14B91"/>
    <w:rsid w:val="00A167EA"/>
    <w:rsid w:val="00A236C0"/>
    <w:rsid w:val="00A2457F"/>
    <w:rsid w:val="00A343BF"/>
    <w:rsid w:val="00A354F1"/>
    <w:rsid w:val="00A35699"/>
    <w:rsid w:val="00A36859"/>
    <w:rsid w:val="00A36965"/>
    <w:rsid w:val="00A42C07"/>
    <w:rsid w:val="00A5003E"/>
    <w:rsid w:val="00A50E67"/>
    <w:rsid w:val="00A639BD"/>
    <w:rsid w:val="00A64CB8"/>
    <w:rsid w:val="00A64F4D"/>
    <w:rsid w:val="00A6543D"/>
    <w:rsid w:val="00A76926"/>
    <w:rsid w:val="00A831E5"/>
    <w:rsid w:val="00A95A64"/>
    <w:rsid w:val="00A96CA2"/>
    <w:rsid w:val="00A970AA"/>
    <w:rsid w:val="00A9719C"/>
    <w:rsid w:val="00AA1977"/>
    <w:rsid w:val="00AA4072"/>
    <w:rsid w:val="00AA6579"/>
    <w:rsid w:val="00AB5331"/>
    <w:rsid w:val="00AB6DF9"/>
    <w:rsid w:val="00AB7972"/>
    <w:rsid w:val="00AC5722"/>
    <w:rsid w:val="00AC573C"/>
    <w:rsid w:val="00AC642D"/>
    <w:rsid w:val="00AC7B66"/>
    <w:rsid w:val="00AD3896"/>
    <w:rsid w:val="00AD6A22"/>
    <w:rsid w:val="00AD6B04"/>
    <w:rsid w:val="00AE16B2"/>
    <w:rsid w:val="00AE20E8"/>
    <w:rsid w:val="00AE26E4"/>
    <w:rsid w:val="00AE4171"/>
    <w:rsid w:val="00AE4E2B"/>
    <w:rsid w:val="00AF11C8"/>
    <w:rsid w:val="00AF256F"/>
    <w:rsid w:val="00AF6DB0"/>
    <w:rsid w:val="00AF73C6"/>
    <w:rsid w:val="00AF75B0"/>
    <w:rsid w:val="00B01F2C"/>
    <w:rsid w:val="00B0217A"/>
    <w:rsid w:val="00B058EB"/>
    <w:rsid w:val="00B061CC"/>
    <w:rsid w:val="00B16F5A"/>
    <w:rsid w:val="00B173F8"/>
    <w:rsid w:val="00B206D5"/>
    <w:rsid w:val="00B21C87"/>
    <w:rsid w:val="00B24E7C"/>
    <w:rsid w:val="00B26711"/>
    <w:rsid w:val="00B322F7"/>
    <w:rsid w:val="00B365F9"/>
    <w:rsid w:val="00B376FF"/>
    <w:rsid w:val="00B40268"/>
    <w:rsid w:val="00B44BA8"/>
    <w:rsid w:val="00B4653D"/>
    <w:rsid w:val="00B46BB9"/>
    <w:rsid w:val="00B53789"/>
    <w:rsid w:val="00B54E83"/>
    <w:rsid w:val="00B559A2"/>
    <w:rsid w:val="00B61DFB"/>
    <w:rsid w:val="00B62248"/>
    <w:rsid w:val="00B64EBE"/>
    <w:rsid w:val="00B74518"/>
    <w:rsid w:val="00B74DCE"/>
    <w:rsid w:val="00B75AA7"/>
    <w:rsid w:val="00B803FB"/>
    <w:rsid w:val="00B80B32"/>
    <w:rsid w:val="00B81986"/>
    <w:rsid w:val="00B81A53"/>
    <w:rsid w:val="00B8457E"/>
    <w:rsid w:val="00B846DB"/>
    <w:rsid w:val="00B850AB"/>
    <w:rsid w:val="00B85FB7"/>
    <w:rsid w:val="00B91043"/>
    <w:rsid w:val="00B92528"/>
    <w:rsid w:val="00B949C1"/>
    <w:rsid w:val="00B94EED"/>
    <w:rsid w:val="00B95B2A"/>
    <w:rsid w:val="00B96A03"/>
    <w:rsid w:val="00BA2289"/>
    <w:rsid w:val="00BA4C94"/>
    <w:rsid w:val="00BA7792"/>
    <w:rsid w:val="00BB0C72"/>
    <w:rsid w:val="00BB0D1B"/>
    <w:rsid w:val="00BB2694"/>
    <w:rsid w:val="00BB7487"/>
    <w:rsid w:val="00BB7DEA"/>
    <w:rsid w:val="00BC7CF2"/>
    <w:rsid w:val="00BD3EE4"/>
    <w:rsid w:val="00BD60C5"/>
    <w:rsid w:val="00BD6373"/>
    <w:rsid w:val="00BE0E41"/>
    <w:rsid w:val="00BE1175"/>
    <w:rsid w:val="00BE2435"/>
    <w:rsid w:val="00BE43CB"/>
    <w:rsid w:val="00BE783E"/>
    <w:rsid w:val="00BF27BB"/>
    <w:rsid w:val="00BF2C3A"/>
    <w:rsid w:val="00BF69D5"/>
    <w:rsid w:val="00C019E8"/>
    <w:rsid w:val="00C04988"/>
    <w:rsid w:val="00C05875"/>
    <w:rsid w:val="00C06EFB"/>
    <w:rsid w:val="00C07FA7"/>
    <w:rsid w:val="00C11E5F"/>
    <w:rsid w:val="00C12607"/>
    <w:rsid w:val="00C250DA"/>
    <w:rsid w:val="00C31FDB"/>
    <w:rsid w:val="00C33EE7"/>
    <w:rsid w:val="00C34078"/>
    <w:rsid w:val="00C341D2"/>
    <w:rsid w:val="00C35A34"/>
    <w:rsid w:val="00C412F3"/>
    <w:rsid w:val="00C41FFA"/>
    <w:rsid w:val="00C51AA9"/>
    <w:rsid w:val="00C520E3"/>
    <w:rsid w:val="00C539DF"/>
    <w:rsid w:val="00C578D9"/>
    <w:rsid w:val="00C60DB3"/>
    <w:rsid w:val="00C73917"/>
    <w:rsid w:val="00C751D0"/>
    <w:rsid w:val="00C76169"/>
    <w:rsid w:val="00C773B9"/>
    <w:rsid w:val="00C77C41"/>
    <w:rsid w:val="00C77E88"/>
    <w:rsid w:val="00C81509"/>
    <w:rsid w:val="00C84B1A"/>
    <w:rsid w:val="00C86065"/>
    <w:rsid w:val="00C92739"/>
    <w:rsid w:val="00C933FE"/>
    <w:rsid w:val="00C94B8B"/>
    <w:rsid w:val="00CA3548"/>
    <w:rsid w:val="00CA4F82"/>
    <w:rsid w:val="00CA6DCE"/>
    <w:rsid w:val="00CB27AA"/>
    <w:rsid w:val="00CC0AEA"/>
    <w:rsid w:val="00CC5095"/>
    <w:rsid w:val="00CC5421"/>
    <w:rsid w:val="00CC5C35"/>
    <w:rsid w:val="00CC7E78"/>
    <w:rsid w:val="00CD5082"/>
    <w:rsid w:val="00CE2EAD"/>
    <w:rsid w:val="00CE6125"/>
    <w:rsid w:val="00CE64F2"/>
    <w:rsid w:val="00CF0972"/>
    <w:rsid w:val="00CF1387"/>
    <w:rsid w:val="00CF4ECF"/>
    <w:rsid w:val="00CF4F03"/>
    <w:rsid w:val="00CF7378"/>
    <w:rsid w:val="00CF746B"/>
    <w:rsid w:val="00D0089B"/>
    <w:rsid w:val="00D00BE9"/>
    <w:rsid w:val="00D04FDF"/>
    <w:rsid w:val="00D05636"/>
    <w:rsid w:val="00D07DBB"/>
    <w:rsid w:val="00D07F37"/>
    <w:rsid w:val="00D11437"/>
    <w:rsid w:val="00D15C3C"/>
    <w:rsid w:val="00D16E9C"/>
    <w:rsid w:val="00D179A6"/>
    <w:rsid w:val="00D21BDF"/>
    <w:rsid w:val="00D26AE5"/>
    <w:rsid w:val="00D30C6F"/>
    <w:rsid w:val="00D32660"/>
    <w:rsid w:val="00D3329E"/>
    <w:rsid w:val="00D46423"/>
    <w:rsid w:val="00D46444"/>
    <w:rsid w:val="00D4722C"/>
    <w:rsid w:val="00D512AD"/>
    <w:rsid w:val="00D522C6"/>
    <w:rsid w:val="00D53782"/>
    <w:rsid w:val="00D64A75"/>
    <w:rsid w:val="00D70B41"/>
    <w:rsid w:val="00D8104C"/>
    <w:rsid w:val="00D818D0"/>
    <w:rsid w:val="00D835C3"/>
    <w:rsid w:val="00D846E3"/>
    <w:rsid w:val="00D861A1"/>
    <w:rsid w:val="00D9079A"/>
    <w:rsid w:val="00D90942"/>
    <w:rsid w:val="00D9218F"/>
    <w:rsid w:val="00D9540F"/>
    <w:rsid w:val="00DA2B09"/>
    <w:rsid w:val="00DA578D"/>
    <w:rsid w:val="00DB3E36"/>
    <w:rsid w:val="00DC27E0"/>
    <w:rsid w:val="00DD4EBB"/>
    <w:rsid w:val="00DD597A"/>
    <w:rsid w:val="00DE37D9"/>
    <w:rsid w:val="00DE3A0F"/>
    <w:rsid w:val="00DE5566"/>
    <w:rsid w:val="00DF22A8"/>
    <w:rsid w:val="00DF5645"/>
    <w:rsid w:val="00DF68B1"/>
    <w:rsid w:val="00E01C10"/>
    <w:rsid w:val="00E0582C"/>
    <w:rsid w:val="00E11918"/>
    <w:rsid w:val="00E11C1A"/>
    <w:rsid w:val="00E12077"/>
    <w:rsid w:val="00E21DFA"/>
    <w:rsid w:val="00E23435"/>
    <w:rsid w:val="00E24C49"/>
    <w:rsid w:val="00E26958"/>
    <w:rsid w:val="00E3022B"/>
    <w:rsid w:val="00E326AA"/>
    <w:rsid w:val="00E32A03"/>
    <w:rsid w:val="00E50F6A"/>
    <w:rsid w:val="00E5366E"/>
    <w:rsid w:val="00E5765F"/>
    <w:rsid w:val="00E61AAB"/>
    <w:rsid w:val="00E65037"/>
    <w:rsid w:val="00E66A75"/>
    <w:rsid w:val="00E7033A"/>
    <w:rsid w:val="00E7083D"/>
    <w:rsid w:val="00E709D8"/>
    <w:rsid w:val="00E73A65"/>
    <w:rsid w:val="00E76FE1"/>
    <w:rsid w:val="00E80E0E"/>
    <w:rsid w:val="00E93DB5"/>
    <w:rsid w:val="00EA26D2"/>
    <w:rsid w:val="00EB0A6B"/>
    <w:rsid w:val="00EC1D23"/>
    <w:rsid w:val="00EC61E0"/>
    <w:rsid w:val="00EC7515"/>
    <w:rsid w:val="00EC7C47"/>
    <w:rsid w:val="00ED0564"/>
    <w:rsid w:val="00ED3378"/>
    <w:rsid w:val="00EE0BAB"/>
    <w:rsid w:val="00EE3BB0"/>
    <w:rsid w:val="00EE5CBD"/>
    <w:rsid w:val="00EF519F"/>
    <w:rsid w:val="00F01E7C"/>
    <w:rsid w:val="00F130E7"/>
    <w:rsid w:val="00F2258F"/>
    <w:rsid w:val="00F2571F"/>
    <w:rsid w:val="00F323A8"/>
    <w:rsid w:val="00F342AE"/>
    <w:rsid w:val="00F35902"/>
    <w:rsid w:val="00F419C4"/>
    <w:rsid w:val="00F42345"/>
    <w:rsid w:val="00F448E1"/>
    <w:rsid w:val="00F4742A"/>
    <w:rsid w:val="00F474A9"/>
    <w:rsid w:val="00F47A9C"/>
    <w:rsid w:val="00F5183D"/>
    <w:rsid w:val="00F54272"/>
    <w:rsid w:val="00F60865"/>
    <w:rsid w:val="00F75785"/>
    <w:rsid w:val="00F8176C"/>
    <w:rsid w:val="00F85372"/>
    <w:rsid w:val="00F91EB3"/>
    <w:rsid w:val="00F92040"/>
    <w:rsid w:val="00F92D58"/>
    <w:rsid w:val="00F92E6A"/>
    <w:rsid w:val="00F94A34"/>
    <w:rsid w:val="00FA27E0"/>
    <w:rsid w:val="00FA5003"/>
    <w:rsid w:val="00FB02A9"/>
    <w:rsid w:val="00FB227B"/>
    <w:rsid w:val="00FB6EE1"/>
    <w:rsid w:val="00FC09C7"/>
    <w:rsid w:val="00FC2FC6"/>
    <w:rsid w:val="00FC43C4"/>
    <w:rsid w:val="00FC7201"/>
    <w:rsid w:val="00FC7E03"/>
    <w:rsid w:val="00FD032A"/>
    <w:rsid w:val="00FD695A"/>
    <w:rsid w:val="00FD6D9B"/>
    <w:rsid w:val="00FE17AE"/>
    <w:rsid w:val="00FE21D6"/>
    <w:rsid w:val="00FE4C57"/>
    <w:rsid w:val="00FE702E"/>
    <w:rsid w:val="00FF201D"/>
    <w:rsid w:val="00FF2455"/>
    <w:rsid w:val="00FF2EE4"/>
    <w:rsid w:val="00FF45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72071"/>
  <w15:docId w15:val="{28CA825E-FCA6-46F5-AF86-6D0CCA90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4C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53741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7412"/>
    <w:rPr>
      <w:rFonts w:ascii="Times New Roman" w:eastAsia="Times New Roman" w:hAnsi="Times New Roman" w:cs="Times New Roman"/>
      <w:b/>
      <w:bCs/>
      <w:kern w:val="36"/>
      <w:sz w:val="48"/>
      <w:szCs w:val="48"/>
      <w:lang w:eastAsia="ru-RU"/>
    </w:rPr>
  </w:style>
  <w:style w:type="paragraph" w:styleId="a3">
    <w:name w:val="header"/>
    <w:basedOn w:val="a"/>
    <w:link w:val="a4"/>
    <w:rsid w:val="00537412"/>
    <w:pPr>
      <w:tabs>
        <w:tab w:val="center" w:pos="4677"/>
        <w:tab w:val="right" w:pos="9355"/>
      </w:tabs>
    </w:pPr>
  </w:style>
  <w:style w:type="character" w:customStyle="1" w:styleId="a4">
    <w:name w:val="Верхний колонтитул Знак"/>
    <w:basedOn w:val="a0"/>
    <w:link w:val="a3"/>
    <w:rsid w:val="00537412"/>
    <w:rPr>
      <w:rFonts w:ascii="Times New Roman" w:eastAsia="Times New Roman" w:hAnsi="Times New Roman" w:cs="Times New Roman"/>
      <w:sz w:val="24"/>
      <w:szCs w:val="24"/>
      <w:lang w:eastAsia="ru-RU"/>
    </w:rPr>
  </w:style>
  <w:style w:type="paragraph" w:styleId="a5">
    <w:name w:val="footer"/>
    <w:basedOn w:val="a"/>
    <w:link w:val="a6"/>
    <w:uiPriority w:val="99"/>
    <w:rsid w:val="00537412"/>
    <w:pPr>
      <w:tabs>
        <w:tab w:val="center" w:pos="4677"/>
        <w:tab w:val="right" w:pos="9355"/>
      </w:tabs>
    </w:pPr>
  </w:style>
  <w:style w:type="character" w:customStyle="1" w:styleId="a6">
    <w:name w:val="Нижний колонтитул Знак"/>
    <w:basedOn w:val="a0"/>
    <w:link w:val="a5"/>
    <w:uiPriority w:val="99"/>
    <w:rsid w:val="00537412"/>
    <w:rPr>
      <w:rFonts w:ascii="Times New Roman" w:eastAsia="Times New Roman" w:hAnsi="Times New Roman" w:cs="Times New Roman"/>
      <w:sz w:val="24"/>
      <w:szCs w:val="24"/>
      <w:lang w:eastAsia="ru-RU"/>
    </w:rPr>
  </w:style>
  <w:style w:type="paragraph" w:styleId="a7">
    <w:name w:val="List Paragraph"/>
    <w:basedOn w:val="a"/>
    <w:link w:val="a8"/>
    <w:uiPriority w:val="1"/>
    <w:qFormat/>
    <w:rsid w:val="00C07FA7"/>
    <w:pPr>
      <w:ind w:left="720"/>
      <w:contextualSpacing/>
    </w:pPr>
  </w:style>
  <w:style w:type="paragraph" w:customStyle="1" w:styleId="a9">
    <w:name w:val="Пункт"/>
    <w:basedOn w:val="a"/>
    <w:rsid w:val="00EC1D23"/>
    <w:pPr>
      <w:tabs>
        <w:tab w:val="left" w:pos="1980"/>
      </w:tabs>
      <w:suppressAutoHyphens/>
      <w:ind w:left="1404" w:hanging="504"/>
      <w:jc w:val="both"/>
    </w:pPr>
    <w:rPr>
      <w:lang w:eastAsia="ar-SA"/>
    </w:rPr>
  </w:style>
  <w:style w:type="paragraph" w:customStyle="1" w:styleId="a90">
    <w:name w:val="a9"/>
    <w:basedOn w:val="a"/>
    <w:rsid w:val="00EC1D23"/>
    <w:pPr>
      <w:suppressAutoHyphens/>
      <w:spacing w:after="192" w:line="100" w:lineRule="atLeast"/>
    </w:pPr>
    <w:rPr>
      <w:color w:val="00000A"/>
      <w:kern w:val="1"/>
      <w:lang w:eastAsia="hi-IN" w:bidi="hi-IN"/>
    </w:rPr>
  </w:style>
  <w:style w:type="character" w:customStyle="1" w:styleId="aa">
    <w:name w:val="Без интервала Знак"/>
    <w:link w:val="ab"/>
    <w:uiPriority w:val="99"/>
    <w:locked/>
    <w:rsid w:val="00EC1D23"/>
    <w:rPr>
      <w:color w:val="00000A"/>
    </w:rPr>
  </w:style>
  <w:style w:type="paragraph" w:styleId="ab">
    <w:name w:val="No Spacing"/>
    <w:link w:val="aa"/>
    <w:uiPriority w:val="1"/>
    <w:qFormat/>
    <w:rsid w:val="00EC1D23"/>
    <w:pPr>
      <w:spacing w:after="0" w:line="240" w:lineRule="auto"/>
    </w:pPr>
    <w:rPr>
      <w:color w:val="00000A"/>
    </w:rPr>
  </w:style>
  <w:style w:type="character" w:customStyle="1" w:styleId="apple-converted-space">
    <w:name w:val="apple-converted-space"/>
    <w:rsid w:val="00504F4C"/>
    <w:rPr>
      <w:rFonts w:ascii="Times New Roman" w:hAnsi="Times New Roman" w:cs="Times New Roman" w:hint="default"/>
    </w:rPr>
  </w:style>
  <w:style w:type="paragraph" w:customStyle="1" w:styleId="Default">
    <w:name w:val="Default"/>
    <w:rsid w:val="006562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a0"/>
    <w:rsid w:val="00D04FDF"/>
  </w:style>
  <w:style w:type="character" w:customStyle="1" w:styleId="spellingerror">
    <w:name w:val="spellingerror"/>
    <w:basedOn w:val="a0"/>
    <w:rsid w:val="00D04FDF"/>
  </w:style>
  <w:style w:type="character" w:customStyle="1" w:styleId="contextualspellingandgrammarerror">
    <w:name w:val="contextualspellingandgrammarerror"/>
    <w:basedOn w:val="a0"/>
    <w:rsid w:val="00D04FDF"/>
  </w:style>
  <w:style w:type="paragraph" w:styleId="ac">
    <w:name w:val="Balloon Text"/>
    <w:basedOn w:val="a"/>
    <w:link w:val="ad"/>
    <w:uiPriority w:val="99"/>
    <w:semiHidden/>
    <w:unhideWhenUsed/>
    <w:rsid w:val="00671716"/>
    <w:rPr>
      <w:rFonts w:ascii="Segoe UI" w:hAnsi="Segoe UI" w:cs="Segoe UI"/>
      <w:sz w:val="18"/>
      <w:szCs w:val="18"/>
    </w:rPr>
  </w:style>
  <w:style w:type="character" w:customStyle="1" w:styleId="ad">
    <w:name w:val="Текст выноски Знак"/>
    <w:basedOn w:val="a0"/>
    <w:link w:val="ac"/>
    <w:uiPriority w:val="99"/>
    <w:semiHidden/>
    <w:rsid w:val="00671716"/>
    <w:rPr>
      <w:rFonts w:ascii="Segoe UI" w:eastAsia="Times New Roman" w:hAnsi="Segoe UI" w:cs="Segoe UI"/>
      <w:sz w:val="18"/>
      <w:szCs w:val="18"/>
      <w:lang w:eastAsia="ru-RU"/>
    </w:rPr>
  </w:style>
  <w:style w:type="character" w:customStyle="1" w:styleId="a8">
    <w:name w:val="Абзац списка Знак"/>
    <w:link w:val="a7"/>
    <w:uiPriority w:val="1"/>
    <w:locked/>
    <w:rsid w:val="00E0582C"/>
    <w:rPr>
      <w:rFonts w:ascii="Times New Roman" w:eastAsia="Times New Roman" w:hAnsi="Times New Roman" w:cs="Times New Roman"/>
      <w:sz w:val="24"/>
      <w:szCs w:val="24"/>
      <w:lang w:eastAsia="ru-RU"/>
    </w:rPr>
  </w:style>
  <w:style w:type="paragraph" w:styleId="ae">
    <w:name w:val="Normal (Web)"/>
    <w:basedOn w:val="a"/>
    <w:uiPriority w:val="99"/>
    <w:unhideWhenUsed/>
    <w:rsid w:val="00F42345"/>
    <w:pPr>
      <w:spacing w:before="100" w:beforeAutospacing="1" w:after="100" w:afterAutospacing="1"/>
    </w:pPr>
  </w:style>
  <w:style w:type="character" w:styleId="af">
    <w:name w:val="Hyperlink"/>
    <w:basedOn w:val="a0"/>
    <w:uiPriority w:val="99"/>
    <w:unhideWhenUsed/>
    <w:rsid w:val="00DE5566"/>
    <w:rPr>
      <w:color w:val="0000FF"/>
      <w:u w:val="single"/>
    </w:rPr>
  </w:style>
  <w:style w:type="character" w:customStyle="1" w:styleId="fontstyle01">
    <w:name w:val="fontstyle01"/>
    <w:basedOn w:val="a0"/>
    <w:rsid w:val="00A119BA"/>
    <w:rPr>
      <w:rFonts w:ascii="TimesNewRomanPSMT" w:hAnsi="TimesNewRomanPSMT" w:hint="default"/>
      <w:b w:val="0"/>
      <w:bCs w:val="0"/>
      <w:i w:val="0"/>
      <w:iCs w:val="0"/>
      <w:color w:val="000000"/>
      <w:sz w:val="22"/>
      <w:szCs w:val="22"/>
    </w:rPr>
  </w:style>
  <w:style w:type="character" w:styleId="af0">
    <w:name w:val="Unresolved Mention"/>
    <w:basedOn w:val="a0"/>
    <w:uiPriority w:val="99"/>
    <w:semiHidden/>
    <w:unhideWhenUsed/>
    <w:rsid w:val="00FB6EE1"/>
    <w:rPr>
      <w:color w:val="605E5C"/>
      <w:shd w:val="clear" w:color="auto" w:fill="E1DFDD"/>
    </w:rPr>
  </w:style>
  <w:style w:type="paragraph" w:customStyle="1" w:styleId="11">
    <w:name w:val="Обычный1"/>
    <w:rsid w:val="00B54E83"/>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bold">
    <w:name w:val="bold"/>
    <w:basedOn w:val="a0"/>
    <w:rsid w:val="0097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152">
      <w:bodyDiv w:val="1"/>
      <w:marLeft w:val="0"/>
      <w:marRight w:val="0"/>
      <w:marTop w:val="0"/>
      <w:marBottom w:val="0"/>
      <w:divBdr>
        <w:top w:val="none" w:sz="0" w:space="0" w:color="auto"/>
        <w:left w:val="none" w:sz="0" w:space="0" w:color="auto"/>
        <w:bottom w:val="none" w:sz="0" w:space="0" w:color="auto"/>
        <w:right w:val="none" w:sz="0" w:space="0" w:color="auto"/>
      </w:divBdr>
    </w:div>
    <w:div w:id="30692085">
      <w:bodyDiv w:val="1"/>
      <w:marLeft w:val="0"/>
      <w:marRight w:val="0"/>
      <w:marTop w:val="0"/>
      <w:marBottom w:val="0"/>
      <w:divBdr>
        <w:top w:val="none" w:sz="0" w:space="0" w:color="auto"/>
        <w:left w:val="none" w:sz="0" w:space="0" w:color="auto"/>
        <w:bottom w:val="none" w:sz="0" w:space="0" w:color="auto"/>
        <w:right w:val="none" w:sz="0" w:space="0" w:color="auto"/>
      </w:divBdr>
    </w:div>
    <w:div w:id="99228991">
      <w:bodyDiv w:val="1"/>
      <w:marLeft w:val="0"/>
      <w:marRight w:val="0"/>
      <w:marTop w:val="0"/>
      <w:marBottom w:val="0"/>
      <w:divBdr>
        <w:top w:val="none" w:sz="0" w:space="0" w:color="auto"/>
        <w:left w:val="none" w:sz="0" w:space="0" w:color="auto"/>
        <w:bottom w:val="none" w:sz="0" w:space="0" w:color="auto"/>
        <w:right w:val="none" w:sz="0" w:space="0" w:color="auto"/>
      </w:divBdr>
    </w:div>
    <w:div w:id="137036001">
      <w:bodyDiv w:val="1"/>
      <w:marLeft w:val="0"/>
      <w:marRight w:val="0"/>
      <w:marTop w:val="0"/>
      <w:marBottom w:val="0"/>
      <w:divBdr>
        <w:top w:val="none" w:sz="0" w:space="0" w:color="auto"/>
        <w:left w:val="none" w:sz="0" w:space="0" w:color="auto"/>
        <w:bottom w:val="none" w:sz="0" w:space="0" w:color="auto"/>
        <w:right w:val="none" w:sz="0" w:space="0" w:color="auto"/>
      </w:divBdr>
    </w:div>
    <w:div w:id="218322769">
      <w:bodyDiv w:val="1"/>
      <w:marLeft w:val="0"/>
      <w:marRight w:val="0"/>
      <w:marTop w:val="0"/>
      <w:marBottom w:val="0"/>
      <w:divBdr>
        <w:top w:val="none" w:sz="0" w:space="0" w:color="auto"/>
        <w:left w:val="none" w:sz="0" w:space="0" w:color="auto"/>
        <w:bottom w:val="none" w:sz="0" w:space="0" w:color="auto"/>
        <w:right w:val="none" w:sz="0" w:space="0" w:color="auto"/>
      </w:divBdr>
    </w:div>
    <w:div w:id="247545617">
      <w:bodyDiv w:val="1"/>
      <w:marLeft w:val="0"/>
      <w:marRight w:val="0"/>
      <w:marTop w:val="0"/>
      <w:marBottom w:val="0"/>
      <w:divBdr>
        <w:top w:val="none" w:sz="0" w:space="0" w:color="auto"/>
        <w:left w:val="none" w:sz="0" w:space="0" w:color="auto"/>
        <w:bottom w:val="none" w:sz="0" w:space="0" w:color="auto"/>
        <w:right w:val="none" w:sz="0" w:space="0" w:color="auto"/>
      </w:divBdr>
    </w:div>
    <w:div w:id="262762387">
      <w:bodyDiv w:val="1"/>
      <w:marLeft w:val="0"/>
      <w:marRight w:val="0"/>
      <w:marTop w:val="0"/>
      <w:marBottom w:val="0"/>
      <w:divBdr>
        <w:top w:val="none" w:sz="0" w:space="0" w:color="auto"/>
        <w:left w:val="none" w:sz="0" w:space="0" w:color="auto"/>
        <w:bottom w:val="none" w:sz="0" w:space="0" w:color="auto"/>
        <w:right w:val="none" w:sz="0" w:space="0" w:color="auto"/>
      </w:divBdr>
    </w:div>
    <w:div w:id="299726302">
      <w:bodyDiv w:val="1"/>
      <w:marLeft w:val="0"/>
      <w:marRight w:val="0"/>
      <w:marTop w:val="0"/>
      <w:marBottom w:val="0"/>
      <w:divBdr>
        <w:top w:val="none" w:sz="0" w:space="0" w:color="auto"/>
        <w:left w:val="none" w:sz="0" w:space="0" w:color="auto"/>
        <w:bottom w:val="none" w:sz="0" w:space="0" w:color="auto"/>
        <w:right w:val="none" w:sz="0" w:space="0" w:color="auto"/>
      </w:divBdr>
    </w:div>
    <w:div w:id="333580409">
      <w:bodyDiv w:val="1"/>
      <w:marLeft w:val="0"/>
      <w:marRight w:val="0"/>
      <w:marTop w:val="0"/>
      <w:marBottom w:val="0"/>
      <w:divBdr>
        <w:top w:val="none" w:sz="0" w:space="0" w:color="auto"/>
        <w:left w:val="none" w:sz="0" w:space="0" w:color="auto"/>
        <w:bottom w:val="none" w:sz="0" w:space="0" w:color="auto"/>
        <w:right w:val="none" w:sz="0" w:space="0" w:color="auto"/>
      </w:divBdr>
    </w:div>
    <w:div w:id="334040358">
      <w:bodyDiv w:val="1"/>
      <w:marLeft w:val="0"/>
      <w:marRight w:val="0"/>
      <w:marTop w:val="0"/>
      <w:marBottom w:val="0"/>
      <w:divBdr>
        <w:top w:val="none" w:sz="0" w:space="0" w:color="auto"/>
        <w:left w:val="none" w:sz="0" w:space="0" w:color="auto"/>
        <w:bottom w:val="none" w:sz="0" w:space="0" w:color="auto"/>
        <w:right w:val="none" w:sz="0" w:space="0" w:color="auto"/>
      </w:divBdr>
    </w:div>
    <w:div w:id="337391225">
      <w:bodyDiv w:val="1"/>
      <w:marLeft w:val="0"/>
      <w:marRight w:val="0"/>
      <w:marTop w:val="0"/>
      <w:marBottom w:val="0"/>
      <w:divBdr>
        <w:top w:val="none" w:sz="0" w:space="0" w:color="auto"/>
        <w:left w:val="none" w:sz="0" w:space="0" w:color="auto"/>
        <w:bottom w:val="none" w:sz="0" w:space="0" w:color="auto"/>
        <w:right w:val="none" w:sz="0" w:space="0" w:color="auto"/>
      </w:divBdr>
    </w:div>
    <w:div w:id="400522118">
      <w:bodyDiv w:val="1"/>
      <w:marLeft w:val="0"/>
      <w:marRight w:val="0"/>
      <w:marTop w:val="0"/>
      <w:marBottom w:val="0"/>
      <w:divBdr>
        <w:top w:val="none" w:sz="0" w:space="0" w:color="auto"/>
        <w:left w:val="none" w:sz="0" w:space="0" w:color="auto"/>
        <w:bottom w:val="none" w:sz="0" w:space="0" w:color="auto"/>
        <w:right w:val="none" w:sz="0" w:space="0" w:color="auto"/>
      </w:divBdr>
    </w:div>
    <w:div w:id="425269485">
      <w:bodyDiv w:val="1"/>
      <w:marLeft w:val="0"/>
      <w:marRight w:val="0"/>
      <w:marTop w:val="0"/>
      <w:marBottom w:val="0"/>
      <w:divBdr>
        <w:top w:val="none" w:sz="0" w:space="0" w:color="auto"/>
        <w:left w:val="none" w:sz="0" w:space="0" w:color="auto"/>
        <w:bottom w:val="none" w:sz="0" w:space="0" w:color="auto"/>
        <w:right w:val="none" w:sz="0" w:space="0" w:color="auto"/>
      </w:divBdr>
    </w:div>
    <w:div w:id="530000997">
      <w:bodyDiv w:val="1"/>
      <w:marLeft w:val="0"/>
      <w:marRight w:val="0"/>
      <w:marTop w:val="0"/>
      <w:marBottom w:val="0"/>
      <w:divBdr>
        <w:top w:val="none" w:sz="0" w:space="0" w:color="auto"/>
        <w:left w:val="none" w:sz="0" w:space="0" w:color="auto"/>
        <w:bottom w:val="none" w:sz="0" w:space="0" w:color="auto"/>
        <w:right w:val="none" w:sz="0" w:space="0" w:color="auto"/>
      </w:divBdr>
    </w:div>
    <w:div w:id="573205478">
      <w:bodyDiv w:val="1"/>
      <w:marLeft w:val="0"/>
      <w:marRight w:val="0"/>
      <w:marTop w:val="0"/>
      <w:marBottom w:val="0"/>
      <w:divBdr>
        <w:top w:val="none" w:sz="0" w:space="0" w:color="auto"/>
        <w:left w:val="none" w:sz="0" w:space="0" w:color="auto"/>
        <w:bottom w:val="none" w:sz="0" w:space="0" w:color="auto"/>
        <w:right w:val="none" w:sz="0" w:space="0" w:color="auto"/>
      </w:divBdr>
    </w:div>
    <w:div w:id="612517702">
      <w:bodyDiv w:val="1"/>
      <w:marLeft w:val="0"/>
      <w:marRight w:val="0"/>
      <w:marTop w:val="0"/>
      <w:marBottom w:val="0"/>
      <w:divBdr>
        <w:top w:val="none" w:sz="0" w:space="0" w:color="auto"/>
        <w:left w:val="none" w:sz="0" w:space="0" w:color="auto"/>
        <w:bottom w:val="none" w:sz="0" w:space="0" w:color="auto"/>
        <w:right w:val="none" w:sz="0" w:space="0" w:color="auto"/>
      </w:divBdr>
    </w:div>
    <w:div w:id="665788905">
      <w:bodyDiv w:val="1"/>
      <w:marLeft w:val="0"/>
      <w:marRight w:val="0"/>
      <w:marTop w:val="0"/>
      <w:marBottom w:val="0"/>
      <w:divBdr>
        <w:top w:val="none" w:sz="0" w:space="0" w:color="auto"/>
        <w:left w:val="none" w:sz="0" w:space="0" w:color="auto"/>
        <w:bottom w:val="none" w:sz="0" w:space="0" w:color="auto"/>
        <w:right w:val="none" w:sz="0" w:space="0" w:color="auto"/>
      </w:divBdr>
    </w:div>
    <w:div w:id="673536183">
      <w:bodyDiv w:val="1"/>
      <w:marLeft w:val="0"/>
      <w:marRight w:val="0"/>
      <w:marTop w:val="0"/>
      <w:marBottom w:val="0"/>
      <w:divBdr>
        <w:top w:val="none" w:sz="0" w:space="0" w:color="auto"/>
        <w:left w:val="none" w:sz="0" w:space="0" w:color="auto"/>
        <w:bottom w:val="none" w:sz="0" w:space="0" w:color="auto"/>
        <w:right w:val="none" w:sz="0" w:space="0" w:color="auto"/>
      </w:divBdr>
    </w:div>
    <w:div w:id="712272378">
      <w:bodyDiv w:val="1"/>
      <w:marLeft w:val="0"/>
      <w:marRight w:val="0"/>
      <w:marTop w:val="0"/>
      <w:marBottom w:val="0"/>
      <w:divBdr>
        <w:top w:val="none" w:sz="0" w:space="0" w:color="auto"/>
        <w:left w:val="none" w:sz="0" w:space="0" w:color="auto"/>
        <w:bottom w:val="none" w:sz="0" w:space="0" w:color="auto"/>
        <w:right w:val="none" w:sz="0" w:space="0" w:color="auto"/>
      </w:divBdr>
    </w:div>
    <w:div w:id="770705146">
      <w:bodyDiv w:val="1"/>
      <w:marLeft w:val="0"/>
      <w:marRight w:val="0"/>
      <w:marTop w:val="0"/>
      <w:marBottom w:val="0"/>
      <w:divBdr>
        <w:top w:val="none" w:sz="0" w:space="0" w:color="auto"/>
        <w:left w:val="none" w:sz="0" w:space="0" w:color="auto"/>
        <w:bottom w:val="none" w:sz="0" w:space="0" w:color="auto"/>
        <w:right w:val="none" w:sz="0" w:space="0" w:color="auto"/>
      </w:divBdr>
    </w:div>
    <w:div w:id="771165493">
      <w:bodyDiv w:val="1"/>
      <w:marLeft w:val="0"/>
      <w:marRight w:val="0"/>
      <w:marTop w:val="0"/>
      <w:marBottom w:val="0"/>
      <w:divBdr>
        <w:top w:val="none" w:sz="0" w:space="0" w:color="auto"/>
        <w:left w:val="none" w:sz="0" w:space="0" w:color="auto"/>
        <w:bottom w:val="none" w:sz="0" w:space="0" w:color="auto"/>
        <w:right w:val="none" w:sz="0" w:space="0" w:color="auto"/>
      </w:divBdr>
    </w:div>
    <w:div w:id="794909817">
      <w:bodyDiv w:val="1"/>
      <w:marLeft w:val="0"/>
      <w:marRight w:val="0"/>
      <w:marTop w:val="0"/>
      <w:marBottom w:val="0"/>
      <w:divBdr>
        <w:top w:val="none" w:sz="0" w:space="0" w:color="auto"/>
        <w:left w:val="none" w:sz="0" w:space="0" w:color="auto"/>
        <w:bottom w:val="none" w:sz="0" w:space="0" w:color="auto"/>
        <w:right w:val="none" w:sz="0" w:space="0" w:color="auto"/>
      </w:divBdr>
    </w:div>
    <w:div w:id="818571695">
      <w:bodyDiv w:val="1"/>
      <w:marLeft w:val="0"/>
      <w:marRight w:val="0"/>
      <w:marTop w:val="0"/>
      <w:marBottom w:val="0"/>
      <w:divBdr>
        <w:top w:val="none" w:sz="0" w:space="0" w:color="auto"/>
        <w:left w:val="none" w:sz="0" w:space="0" w:color="auto"/>
        <w:bottom w:val="none" w:sz="0" w:space="0" w:color="auto"/>
        <w:right w:val="none" w:sz="0" w:space="0" w:color="auto"/>
      </w:divBdr>
    </w:div>
    <w:div w:id="819151561">
      <w:bodyDiv w:val="1"/>
      <w:marLeft w:val="0"/>
      <w:marRight w:val="0"/>
      <w:marTop w:val="0"/>
      <w:marBottom w:val="0"/>
      <w:divBdr>
        <w:top w:val="none" w:sz="0" w:space="0" w:color="auto"/>
        <w:left w:val="none" w:sz="0" w:space="0" w:color="auto"/>
        <w:bottom w:val="none" w:sz="0" w:space="0" w:color="auto"/>
        <w:right w:val="none" w:sz="0" w:space="0" w:color="auto"/>
      </w:divBdr>
    </w:div>
    <w:div w:id="825365357">
      <w:bodyDiv w:val="1"/>
      <w:marLeft w:val="0"/>
      <w:marRight w:val="0"/>
      <w:marTop w:val="0"/>
      <w:marBottom w:val="0"/>
      <w:divBdr>
        <w:top w:val="none" w:sz="0" w:space="0" w:color="auto"/>
        <w:left w:val="none" w:sz="0" w:space="0" w:color="auto"/>
        <w:bottom w:val="none" w:sz="0" w:space="0" w:color="auto"/>
        <w:right w:val="none" w:sz="0" w:space="0" w:color="auto"/>
      </w:divBdr>
      <w:divsChild>
        <w:div w:id="1442459590">
          <w:marLeft w:val="0"/>
          <w:marRight w:val="0"/>
          <w:marTop w:val="0"/>
          <w:marBottom w:val="0"/>
          <w:divBdr>
            <w:top w:val="none" w:sz="0" w:space="0" w:color="auto"/>
            <w:left w:val="none" w:sz="0" w:space="0" w:color="auto"/>
            <w:bottom w:val="none" w:sz="0" w:space="0" w:color="auto"/>
            <w:right w:val="none" w:sz="0" w:space="0" w:color="auto"/>
          </w:divBdr>
        </w:div>
        <w:div w:id="612401109">
          <w:marLeft w:val="0"/>
          <w:marRight w:val="0"/>
          <w:marTop w:val="0"/>
          <w:marBottom w:val="0"/>
          <w:divBdr>
            <w:top w:val="none" w:sz="0" w:space="0" w:color="auto"/>
            <w:left w:val="none" w:sz="0" w:space="0" w:color="auto"/>
            <w:bottom w:val="none" w:sz="0" w:space="0" w:color="auto"/>
            <w:right w:val="none" w:sz="0" w:space="0" w:color="auto"/>
          </w:divBdr>
          <w:divsChild>
            <w:div w:id="1465469571">
              <w:marLeft w:val="0"/>
              <w:marRight w:val="0"/>
              <w:marTop w:val="0"/>
              <w:marBottom w:val="0"/>
              <w:divBdr>
                <w:top w:val="none" w:sz="0" w:space="0" w:color="auto"/>
                <w:left w:val="none" w:sz="0" w:space="0" w:color="auto"/>
                <w:bottom w:val="none" w:sz="0" w:space="0" w:color="auto"/>
                <w:right w:val="none" w:sz="0" w:space="0" w:color="auto"/>
              </w:divBdr>
              <w:divsChild>
                <w:div w:id="397900217">
                  <w:marLeft w:val="0"/>
                  <w:marRight w:val="0"/>
                  <w:marTop w:val="0"/>
                  <w:marBottom w:val="0"/>
                  <w:divBdr>
                    <w:top w:val="none" w:sz="0" w:space="0" w:color="auto"/>
                    <w:left w:val="none" w:sz="0" w:space="0" w:color="auto"/>
                    <w:bottom w:val="none" w:sz="0" w:space="0" w:color="auto"/>
                    <w:right w:val="none" w:sz="0" w:space="0" w:color="auto"/>
                  </w:divBdr>
                  <w:divsChild>
                    <w:div w:id="1063330482">
                      <w:marLeft w:val="0"/>
                      <w:marRight w:val="0"/>
                      <w:marTop w:val="0"/>
                      <w:marBottom w:val="0"/>
                      <w:divBdr>
                        <w:top w:val="none" w:sz="0" w:space="0" w:color="auto"/>
                        <w:left w:val="none" w:sz="0" w:space="0" w:color="auto"/>
                        <w:bottom w:val="none" w:sz="0" w:space="0" w:color="auto"/>
                        <w:right w:val="none" w:sz="0" w:space="0" w:color="auto"/>
                      </w:divBdr>
                      <w:divsChild>
                        <w:div w:id="1157375914">
                          <w:marLeft w:val="0"/>
                          <w:marRight w:val="0"/>
                          <w:marTop w:val="0"/>
                          <w:marBottom w:val="0"/>
                          <w:divBdr>
                            <w:top w:val="none" w:sz="0" w:space="0" w:color="auto"/>
                            <w:left w:val="none" w:sz="0" w:space="0" w:color="auto"/>
                            <w:bottom w:val="none" w:sz="0" w:space="0" w:color="auto"/>
                            <w:right w:val="none" w:sz="0" w:space="0" w:color="auto"/>
                          </w:divBdr>
                          <w:divsChild>
                            <w:div w:id="248200842">
                              <w:marLeft w:val="0"/>
                              <w:marRight w:val="0"/>
                              <w:marTop w:val="0"/>
                              <w:marBottom w:val="0"/>
                              <w:divBdr>
                                <w:top w:val="none" w:sz="0" w:space="0" w:color="auto"/>
                                <w:left w:val="none" w:sz="0" w:space="0" w:color="auto"/>
                                <w:bottom w:val="none" w:sz="0" w:space="0" w:color="auto"/>
                                <w:right w:val="none" w:sz="0" w:space="0" w:color="auto"/>
                              </w:divBdr>
                              <w:divsChild>
                                <w:div w:id="1249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413232">
      <w:bodyDiv w:val="1"/>
      <w:marLeft w:val="0"/>
      <w:marRight w:val="0"/>
      <w:marTop w:val="0"/>
      <w:marBottom w:val="0"/>
      <w:divBdr>
        <w:top w:val="none" w:sz="0" w:space="0" w:color="auto"/>
        <w:left w:val="none" w:sz="0" w:space="0" w:color="auto"/>
        <w:bottom w:val="none" w:sz="0" w:space="0" w:color="auto"/>
        <w:right w:val="none" w:sz="0" w:space="0" w:color="auto"/>
      </w:divBdr>
    </w:div>
    <w:div w:id="945231757">
      <w:bodyDiv w:val="1"/>
      <w:marLeft w:val="0"/>
      <w:marRight w:val="0"/>
      <w:marTop w:val="0"/>
      <w:marBottom w:val="0"/>
      <w:divBdr>
        <w:top w:val="none" w:sz="0" w:space="0" w:color="auto"/>
        <w:left w:val="none" w:sz="0" w:space="0" w:color="auto"/>
        <w:bottom w:val="none" w:sz="0" w:space="0" w:color="auto"/>
        <w:right w:val="none" w:sz="0" w:space="0" w:color="auto"/>
      </w:divBdr>
    </w:div>
    <w:div w:id="971862482">
      <w:bodyDiv w:val="1"/>
      <w:marLeft w:val="0"/>
      <w:marRight w:val="0"/>
      <w:marTop w:val="0"/>
      <w:marBottom w:val="0"/>
      <w:divBdr>
        <w:top w:val="none" w:sz="0" w:space="0" w:color="auto"/>
        <w:left w:val="none" w:sz="0" w:space="0" w:color="auto"/>
        <w:bottom w:val="none" w:sz="0" w:space="0" w:color="auto"/>
        <w:right w:val="none" w:sz="0" w:space="0" w:color="auto"/>
      </w:divBdr>
    </w:div>
    <w:div w:id="995105531">
      <w:bodyDiv w:val="1"/>
      <w:marLeft w:val="0"/>
      <w:marRight w:val="0"/>
      <w:marTop w:val="0"/>
      <w:marBottom w:val="0"/>
      <w:divBdr>
        <w:top w:val="none" w:sz="0" w:space="0" w:color="auto"/>
        <w:left w:val="none" w:sz="0" w:space="0" w:color="auto"/>
        <w:bottom w:val="none" w:sz="0" w:space="0" w:color="auto"/>
        <w:right w:val="none" w:sz="0" w:space="0" w:color="auto"/>
      </w:divBdr>
    </w:div>
    <w:div w:id="1006515998">
      <w:bodyDiv w:val="1"/>
      <w:marLeft w:val="0"/>
      <w:marRight w:val="0"/>
      <w:marTop w:val="0"/>
      <w:marBottom w:val="0"/>
      <w:divBdr>
        <w:top w:val="none" w:sz="0" w:space="0" w:color="auto"/>
        <w:left w:val="none" w:sz="0" w:space="0" w:color="auto"/>
        <w:bottom w:val="none" w:sz="0" w:space="0" w:color="auto"/>
        <w:right w:val="none" w:sz="0" w:space="0" w:color="auto"/>
      </w:divBdr>
    </w:div>
    <w:div w:id="1019356983">
      <w:bodyDiv w:val="1"/>
      <w:marLeft w:val="0"/>
      <w:marRight w:val="0"/>
      <w:marTop w:val="0"/>
      <w:marBottom w:val="0"/>
      <w:divBdr>
        <w:top w:val="none" w:sz="0" w:space="0" w:color="auto"/>
        <w:left w:val="none" w:sz="0" w:space="0" w:color="auto"/>
        <w:bottom w:val="none" w:sz="0" w:space="0" w:color="auto"/>
        <w:right w:val="none" w:sz="0" w:space="0" w:color="auto"/>
      </w:divBdr>
    </w:div>
    <w:div w:id="1032343593">
      <w:bodyDiv w:val="1"/>
      <w:marLeft w:val="0"/>
      <w:marRight w:val="0"/>
      <w:marTop w:val="0"/>
      <w:marBottom w:val="0"/>
      <w:divBdr>
        <w:top w:val="none" w:sz="0" w:space="0" w:color="auto"/>
        <w:left w:val="none" w:sz="0" w:space="0" w:color="auto"/>
        <w:bottom w:val="none" w:sz="0" w:space="0" w:color="auto"/>
        <w:right w:val="none" w:sz="0" w:space="0" w:color="auto"/>
      </w:divBdr>
    </w:div>
    <w:div w:id="1097866727">
      <w:bodyDiv w:val="1"/>
      <w:marLeft w:val="0"/>
      <w:marRight w:val="0"/>
      <w:marTop w:val="0"/>
      <w:marBottom w:val="0"/>
      <w:divBdr>
        <w:top w:val="none" w:sz="0" w:space="0" w:color="auto"/>
        <w:left w:val="none" w:sz="0" w:space="0" w:color="auto"/>
        <w:bottom w:val="none" w:sz="0" w:space="0" w:color="auto"/>
        <w:right w:val="none" w:sz="0" w:space="0" w:color="auto"/>
      </w:divBdr>
    </w:div>
    <w:div w:id="1194266606">
      <w:bodyDiv w:val="1"/>
      <w:marLeft w:val="0"/>
      <w:marRight w:val="0"/>
      <w:marTop w:val="0"/>
      <w:marBottom w:val="0"/>
      <w:divBdr>
        <w:top w:val="none" w:sz="0" w:space="0" w:color="auto"/>
        <w:left w:val="none" w:sz="0" w:space="0" w:color="auto"/>
        <w:bottom w:val="none" w:sz="0" w:space="0" w:color="auto"/>
        <w:right w:val="none" w:sz="0" w:space="0" w:color="auto"/>
      </w:divBdr>
    </w:div>
    <w:div w:id="1273364561">
      <w:bodyDiv w:val="1"/>
      <w:marLeft w:val="0"/>
      <w:marRight w:val="0"/>
      <w:marTop w:val="0"/>
      <w:marBottom w:val="0"/>
      <w:divBdr>
        <w:top w:val="none" w:sz="0" w:space="0" w:color="auto"/>
        <w:left w:val="none" w:sz="0" w:space="0" w:color="auto"/>
        <w:bottom w:val="none" w:sz="0" w:space="0" w:color="auto"/>
        <w:right w:val="none" w:sz="0" w:space="0" w:color="auto"/>
      </w:divBdr>
    </w:div>
    <w:div w:id="1297446143">
      <w:bodyDiv w:val="1"/>
      <w:marLeft w:val="0"/>
      <w:marRight w:val="0"/>
      <w:marTop w:val="0"/>
      <w:marBottom w:val="0"/>
      <w:divBdr>
        <w:top w:val="none" w:sz="0" w:space="0" w:color="auto"/>
        <w:left w:val="none" w:sz="0" w:space="0" w:color="auto"/>
        <w:bottom w:val="none" w:sz="0" w:space="0" w:color="auto"/>
        <w:right w:val="none" w:sz="0" w:space="0" w:color="auto"/>
      </w:divBdr>
    </w:div>
    <w:div w:id="1395853941">
      <w:bodyDiv w:val="1"/>
      <w:marLeft w:val="0"/>
      <w:marRight w:val="0"/>
      <w:marTop w:val="0"/>
      <w:marBottom w:val="0"/>
      <w:divBdr>
        <w:top w:val="none" w:sz="0" w:space="0" w:color="auto"/>
        <w:left w:val="none" w:sz="0" w:space="0" w:color="auto"/>
        <w:bottom w:val="none" w:sz="0" w:space="0" w:color="auto"/>
        <w:right w:val="none" w:sz="0" w:space="0" w:color="auto"/>
      </w:divBdr>
    </w:div>
    <w:div w:id="1454518926">
      <w:bodyDiv w:val="1"/>
      <w:marLeft w:val="0"/>
      <w:marRight w:val="0"/>
      <w:marTop w:val="0"/>
      <w:marBottom w:val="0"/>
      <w:divBdr>
        <w:top w:val="none" w:sz="0" w:space="0" w:color="auto"/>
        <w:left w:val="none" w:sz="0" w:space="0" w:color="auto"/>
        <w:bottom w:val="none" w:sz="0" w:space="0" w:color="auto"/>
        <w:right w:val="none" w:sz="0" w:space="0" w:color="auto"/>
      </w:divBdr>
    </w:div>
    <w:div w:id="1520777942">
      <w:bodyDiv w:val="1"/>
      <w:marLeft w:val="0"/>
      <w:marRight w:val="0"/>
      <w:marTop w:val="0"/>
      <w:marBottom w:val="0"/>
      <w:divBdr>
        <w:top w:val="none" w:sz="0" w:space="0" w:color="auto"/>
        <w:left w:val="none" w:sz="0" w:space="0" w:color="auto"/>
        <w:bottom w:val="none" w:sz="0" w:space="0" w:color="auto"/>
        <w:right w:val="none" w:sz="0" w:space="0" w:color="auto"/>
      </w:divBdr>
    </w:div>
    <w:div w:id="1622566197">
      <w:bodyDiv w:val="1"/>
      <w:marLeft w:val="0"/>
      <w:marRight w:val="0"/>
      <w:marTop w:val="0"/>
      <w:marBottom w:val="0"/>
      <w:divBdr>
        <w:top w:val="none" w:sz="0" w:space="0" w:color="auto"/>
        <w:left w:val="none" w:sz="0" w:space="0" w:color="auto"/>
        <w:bottom w:val="none" w:sz="0" w:space="0" w:color="auto"/>
        <w:right w:val="none" w:sz="0" w:space="0" w:color="auto"/>
      </w:divBdr>
    </w:div>
    <w:div w:id="1649481689">
      <w:bodyDiv w:val="1"/>
      <w:marLeft w:val="0"/>
      <w:marRight w:val="0"/>
      <w:marTop w:val="0"/>
      <w:marBottom w:val="0"/>
      <w:divBdr>
        <w:top w:val="none" w:sz="0" w:space="0" w:color="auto"/>
        <w:left w:val="none" w:sz="0" w:space="0" w:color="auto"/>
        <w:bottom w:val="none" w:sz="0" w:space="0" w:color="auto"/>
        <w:right w:val="none" w:sz="0" w:space="0" w:color="auto"/>
      </w:divBdr>
    </w:div>
    <w:div w:id="1666936930">
      <w:bodyDiv w:val="1"/>
      <w:marLeft w:val="0"/>
      <w:marRight w:val="0"/>
      <w:marTop w:val="0"/>
      <w:marBottom w:val="0"/>
      <w:divBdr>
        <w:top w:val="none" w:sz="0" w:space="0" w:color="auto"/>
        <w:left w:val="none" w:sz="0" w:space="0" w:color="auto"/>
        <w:bottom w:val="none" w:sz="0" w:space="0" w:color="auto"/>
        <w:right w:val="none" w:sz="0" w:space="0" w:color="auto"/>
      </w:divBdr>
    </w:div>
    <w:div w:id="1672413254">
      <w:bodyDiv w:val="1"/>
      <w:marLeft w:val="0"/>
      <w:marRight w:val="0"/>
      <w:marTop w:val="0"/>
      <w:marBottom w:val="0"/>
      <w:divBdr>
        <w:top w:val="none" w:sz="0" w:space="0" w:color="auto"/>
        <w:left w:val="none" w:sz="0" w:space="0" w:color="auto"/>
        <w:bottom w:val="none" w:sz="0" w:space="0" w:color="auto"/>
        <w:right w:val="none" w:sz="0" w:space="0" w:color="auto"/>
      </w:divBdr>
    </w:div>
    <w:div w:id="1710492994">
      <w:bodyDiv w:val="1"/>
      <w:marLeft w:val="0"/>
      <w:marRight w:val="0"/>
      <w:marTop w:val="0"/>
      <w:marBottom w:val="0"/>
      <w:divBdr>
        <w:top w:val="none" w:sz="0" w:space="0" w:color="auto"/>
        <w:left w:val="none" w:sz="0" w:space="0" w:color="auto"/>
        <w:bottom w:val="none" w:sz="0" w:space="0" w:color="auto"/>
        <w:right w:val="none" w:sz="0" w:space="0" w:color="auto"/>
      </w:divBdr>
    </w:div>
    <w:div w:id="1744987482">
      <w:bodyDiv w:val="1"/>
      <w:marLeft w:val="0"/>
      <w:marRight w:val="0"/>
      <w:marTop w:val="0"/>
      <w:marBottom w:val="0"/>
      <w:divBdr>
        <w:top w:val="none" w:sz="0" w:space="0" w:color="auto"/>
        <w:left w:val="none" w:sz="0" w:space="0" w:color="auto"/>
        <w:bottom w:val="none" w:sz="0" w:space="0" w:color="auto"/>
        <w:right w:val="none" w:sz="0" w:space="0" w:color="auto"/>
      </w:divBdr>
    </w:div>
    <w:div w:id="1815020945">
      <w:bodyDiv w:val="1"/>
      <w:marLeft w:val="0"/>
      <w:marRight w:val="0"/>
      <w:marTop w:val="0"/>
      <w:marBottom w:val="0"/>
      <w:divBdr>
        <w:top w:val="none" w:sz="0" w:space="0" w:color="auto"/>
        <w:left w:val="none" w:sz="0" w:space="0" w:color="auto"/>
        <w:bottom w:val="none" w:sz="0" w:space="0" w:color="auto"/>
        <w:right w:val="none" w:sz="0" w:space="0" w:color="auto"/>
      </w:divBdr>
    </w:div>
    <w:div w:id="1858957622">
      <w:bodyDiv w:val="1"/>
      <w:marLeft w:val="0"/>
      <w:marRight w:val="0"/>
      <w:marTop w:val="0"/>
      <w:marBottom w:val="0"/>
      <w:divBdr>
        <w:top w:val="none" w:sz="0" w:space="0" w:color="auto"/>
        <w:left w:val="none" w:sz="0" w:space="0" w:color="auto"/>
        <w:bottom w:val="none" w:sz="0" w:space="0" w:color="auto"/>
        <w:right w:val="none" w:sz="0" w:space="0" w:color="auto"/>
      </w:divBdr>
    </w:div>
    <w:div w:id="1912425952">
      <w:bodyDiv w:val="1"/>
      <w:marLeft w:val="0"/>
      <w:marRight w:val="0"/>
      <w:marTop w:val="0"/>
      <w:marBottom w:val="0"/>
      <w:divBdr>
        <w:top w:val="none" w:sz="0" w:space="0" w:color="auto"/>
        <w:left w:val="none" w:sz="0" w:space="0" w:color="auto"/>
        <w:bottom w:val="none" w:sz="0" w:space="0" w:color="auto"/>
        <w:right w:val="none" w:sz="0" w:space="0" w:color="auto"/>
      </w:divBdr>
    </w:div>
    <w:div w:id="1952928510">
      <w:bodyDiv w:val="1"/>
      <w:marLeft w:val="0"/>
      <w:marRight w:val="0"/>
      <w:marTop w:val="0"/>
      <w:marBottom w:val="0"/>
      <w:divBdr>
        <w:top w:val="none" w:sz="0" w:space="0" w:color="auto"/>
        <w:left w:val="none" w:sz="0" w:space="0" w:color="auto"/>
        <w:bottom w:val="none" w:sz="0" w:space="0" w:color="auto"/>
        <w:right w:val="none" w:sz="0" w:space="0" w:color="auto"/>
      </w:divBdr>
    </w:div>
    <w:div w:id="2019035544">
      <w:bodyDiv w:val="1"/>
      <w:marLeft w:val="0"/>
      <w:marRight w:val="0"/>
      <w:marTop w:val="0"/>
      <w:marBottom w:val="0"/>
      <w:divBdr>
        <w:top w:val="none" w:sz="0" w:space="0" w:color="auto"/>
        <w:left w:val="none" w:sz="0" w:space="0" w:color="auto"/>
        <w:bottom w:val="none" w:sz="0" w:space="0" w:color="auto"/>
        <w:right w:val="none" w:sz="0" w:space="0" w:color="auto"/>
      </w:divBdr>
    </w:div>
    <w:div w:id="20748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APS007&amp;n=208220&amp;dst=100072&amp;field=134&amp;date=15.05.2024" TargetMode="External"/><Relationship Id="rId13" Type="http://schemas.openxmlformats.org/officeDocument/2006/relationships/hyperlink" Target="consultantplus://offline/ref=91A951058FD33AB047199B2834C850B1A647C8B66FDD564E07CF1ED452C62A0ACF58C87A94B1Q5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FE32D340CEFF893492AEFC39438C61202111C1349A209719CBCCA2AC151B695493BFA9877FFE123IEW3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CA721666208F0A4584091DC6749407FFA51AF0217C1799E1FD007041AA088A32718465797DC3l7YE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APS007&amp;n=208220&amp;dst=100073&amp;field=134&amp;date=15.05.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APS007&amp;n=208220&amp;dst=100074&amp;field=134&amp;date=15.05.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06E2-493A-4E3C-BFED-F65BF441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6151</Words>
  <Characters>35066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Нестерович Валентина Викторовна</dc:creator>
  <cp:keywords/>
  <dc:description/>
  <cp:lastModifiedBy>user</cp:lastModifiedBy>
  <cp:revision>4</cp:revision>
  <cp:lastPrinted>2024-03-28T08:13:00Z</cp:lastPrinted>
  <dcterms:created xsi:type="dcterms:W3CDTF">2026-05-22T08:42:00Z</dcterms:created>
  <dcterms:modified xsi:type="dcterms:W3CDTF">2026-05-25T12:47:00Z</dcterms:modified>
</cp:coreProperties>
</file>