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</w:p>
    <w:p>
      <w:pPr>
        <w:pStyle w:val="954"/>
        <w:ind w:right="-1" w:firstLine="0"/>
        <w:jc w:val="center"/>
        <w:widowControl/>
        <w:rPr>
          <w:rFonts w:ascii="Times New Roman" w:hAnsi="Times New Roman" w:eastAsia="Times New Roman" w:cs="Times New Roman"/>
          <w:b/>
          <w:bCs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на у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слуги на передачу данных с использованием сети «Интернет»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pStyle w:val="954"/>
        <w:ind w:right="-1" w:firstLine="0"/>
        <w:jc w:val="center"/>
        <w:widowControl/>
        <w:rPr>
          <w:rFonts w:ascii="Times New Roman" w:hAnsi="Times New Roman" w:cs="Times New Roman"/>
          <w:b/>
          <w:bCs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для планшетных компьютеров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</w:p>
    <w:p>
      <w:pPr>
        <w:contextualSpacing w:val="0"/>
        <w:ind w:left="0" w:right="0" w:firstLine="425"/>
        <w:jc w:val="both"/>
        <w:spacing w:before="0" w:after="0" w:line="240" w:lineRule="auto"/>
        <w:shd w:val="clear" w:color="auto" w:fill="auto"/>
        <w:widowControl/>
        <w:tabs>
          <w:tab w:val="left" w:pos="284" w:leader="none"/>
          <w:tab w:val="left" w:pos="567" w:leader="none"/>
          <w:tab w:val="left" w:pos="1134" w:leader="none"/>
        </w:tabs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Настоящее Техническое задание определяет порядок оказания услуг для нужд 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 xml:space="preserve">Управления Федеральной службы государственной регистрации, кадастра и картографии по Красноярскому 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 xml:space="preserve">краю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(Управление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Росреестра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по Красноярскому краю)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2026 году.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auto" w:fill="auto"/>
        <w:widowControl/>
        <w:tabs>
          <w:tab w:val="left" w:pos="284" w:leader="none"/>
          <w:tab w:val="left" w:pos="567" w:leader="none"/>
          <w:tab w:val="left" w:pos="1134" w:leader="none"/>
        </w:tabs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Настоящее Техническое задание определяет порядок оказания услуг для нужд 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 xml:space="preserve">Управления Федеральной службы государственной регистрации, кадастра и картографии по Красноярскому 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 xml:space="preserve">краю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(Управление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Росреестра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по Красноярскому краю)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2026 году.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0" w:right="0"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</w:p>
    <w:p>
      <w:pPr>
        <w:pStyle w:val="917"/>
        <w:contextualSpacing w:val="0"/>
        <w:ind w:left="0" w:right="0" w:firstLine="709"/>
        <w:jc w:val="both"/>
        <w:spacing w:before="0" w:after="0" w:line="240" w:lineRule="auto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Предмет закупки: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У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u w:val="none"/>
        </w:rPr>
        <w:t xml:space="preserve">слуги </w:t>
      </w:r>
      <w:r>
        <w:rPr>
          <w:rStyle w:val="949"/>
          <w:b w:val="0"/>
          <w:bCs w:val="0"/>
          <w:sz w:val="22"/>
          <w:szCs w:val="22"/>
        </w:rPr>
        <w:t xml:space="preserve">на передачу данных с использованием сети «Интернет» для оборудования ГНСС для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планшетных компьютеров (15 Гб, мобильного интернета для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планшетных компьютеров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)</w:t>
      </w:r>
      <w:r>
        <w:rPr>
          <w:rStyle w:val="949"/>
          <w:b w:val="0"/>
          <w:bCs w:val="0"/>
          <w:sz w:val="22"/>
          <w:szCs w:val="22"/>
        </w:rPr>
        <w:t xml:space="preserve"> (далее </w:t>
      </w:r>
      <w:r>
        <w:rPr>
          <w:rStyle w:val="949"/>
          <w:b w:val="0"/>
          <w:bCs w:val="0"/>
          <w:sz w:val="22"/>
          <w:szCs w:val="22"/>
        </w:rPr>
        <w:t xml:space="preserve">-</w:t>
      </w:r>
      <w:r>
        <w:rPr>
          <w:rStyle w:val="949"/>
          <w:b w:val="0"/>
          <w:bCs w:val="0"/>
          <w:sz w:val="22"/>
          <w:szCs w:val="22"/>
        </w:rPr>
        <w:t xml:space="preserve"> </w:t>
      </w:r>
      <w:r>
        <w:rPr>
          <w:rStyle w:val="949"/>
          <w:b w:val="0"/>
          <w:bCs w:val="0"/>
          <w:sz w:val="22"/>
          <w:szCs w:val="22"/>
        </w:rPr>
        <w:t xml:space="preserve">Услуги</w:t>
      </w:r>
      <w:r>
        <w:rPr>
          <w:rStyle w:val="949"/>
          <w:b w:val="0"/>
          <w:bCs w:val="0"/>
          <w:sz w:val="22"/>
          <w:szCs w:val="22"/>
        </w:rPr>
        <w:t xml:space="preserve">).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cs="Times New Roman"/>
          <w:b/>
          <w:bCs/>
          <w:color w:val="000000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ОКПД 2: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61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.20.20.000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highlight w:val="none"/>
        </w:rPr>
      </w:r>
    </w:p>
    <w:p>
      <w:pPr>
        <w:pStyle w:val="958"/>
        <w:ind w:left="0" w:right="0" w:firstLine="709"/>
        <w:jc w:val="both"/>
        <w:tabs>
          <w:tab w:val="left" w:pos="0" w:leader="none"/>
        </w:tabs>
        <w:rPr>
          <w:rFonts w:ascii="Times New Roman" w:hAnsi="Times New Roman" w:cs="Times New Roman"/>
          <w:color w:val="000000"/>
          <w:sz w:val="22"/>
          <w:szCs w:val="22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  <w:t xml:space="preserve">Место оказания услуг: </w:t>
      </w:r>
      <w:r>
        <w:rPr>
          <w:rFonts w:ascii="Times New Roman" w:hAnsi="Times New Roman" w:eastAsia="Times New Roman" w:cs="Times New Roman"/>
          <w:bCs/>
          <w:sz w:val="22"/>
          <w:szCs w:val="22"/>
          <w:highlight w:val="none"/>
        </w:rPr>
        <w:t xml:space="preserve">Россия,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Красноярский край, 660021, г. Красноярск, ул. Дубровинского, д.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114,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 пом. 2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.</w:t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  <w:u w:val="single"/>
        </w:rPr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  <w:u w:val="singl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  <w:t xml:space="preserve">Срок оказания услуг: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  <w:t xml:space="preserve">в течение 3 (три) рабочих дней с даты заключения государственного контракта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color w:val="000000"/>
          <w:sz w:val="22"/>
          <w:szCs w:val="22"/>
          <w:highlight w:val="none"/>
        </w:rPr>
        <w:outlineLvl w:val="0"/>
      </w:pPr>
      <w:r>
        <w:rPr>
          <w:rStyle w:val="949"/>
          <w:b/>
          <w:bCs/>
          <w:sz w:val="22"/>
          <w:szCs w:val="22"/>
        </w:rPr>
        <w:t xml:space="preserve">Период оказания услуг:</w:t>
      </w:r>
      <w:r>
        <w:rPr>
          <w:rStyle w:val="949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с 01.07.2026 по 30.12.2026 г. (включительно)</w:t>
      </w:r>
      <w:r>
        <w:rPr>
          <w:rFonts w:ascii="Times New Roman" w:hAnsi="Times New Roman"/>
          <w:color w:val="000000"/>
          <w:sz w:val="22"/>
          <w:szCs w:val="22"/>
        </w:rPr>
        <w:t xml:space="preserve">.</w:t>
      </w:r>
      <w:r>
        <w:rPr>
          <w:rFonts w:ascii="Times New Roman" w:hAnsi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/>
          <w:color w:val="000000"/>
          <w:sz w:val="22"/>
          <w:szCs w:val="22"/>
          <w:highlight w:val="none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В настоящем документе содержатся требования к подвижной радиотелефонной связи в стандарте GSM (рабочий диапазон 900/1800/1900/2100 МГц) и поддержкой 4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en-US" w:eastAsia="ar-SA"/>
        </w:rPr>
        <w:t xml:space="preserve">G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 с по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дключением к общегосударственным телефонным сетям РФ для оказания услуг местной, внутризоновой, междугородной и международной подвижной радиотелефонной связи, а также требования к Операторам связи (далее - Оператор), осуществляющим данный вид деятельности.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Предоставление услуг связи Оператором основывается на понимании существования единых требований, предъявляемых к беспроводной сети передачи данных и голоса, на всех уровнях взаимодействия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структур корпоративного центра Абонента.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en-US" w:eastAsia="ar-SA"/>
        </w:rPr>
        <w:t xml:space="preserve">I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. Требования к Услуге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zh-CN"/>
        </w:rPr>
        <w:t xml:space="preserve">1. Обязательные требования к Услуге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contextualSpacing w:val="0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zh-CN"/>
        </w:rPr>
        <w:t xml:space="preserve">     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numPr>
          <w:ilvl w:val="1"/>
          <w:numId w:val="26"/>
        </w:numPr>
        <w:jc w:val="both"/>
        <w:spacing w:after="0" w:line="240" w:lineRule="exact"/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  <w:lang w:eastAsia="ar-SA"/>
        </w:rPr>
        <w:t xml:space="preserve">Ресурсное обеспечение</w:t>
      </w:r>
      <w:r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</w:rPr>
      </w:r>
    </w:p>
    <w:p>
      <w:pPr>
        <w:pStyle w:val="928"/>
        <w:numPr>
          <w:ilvl w:val="0"/>
          <w:numId w:val="32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выделение технических и административных ресурсов для предоставления Услуги, эффективного  управления и контроля качества предоставляемых в рамках Услуги сервисов;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2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выделение телефонного номера контакт-центра Оператора для обработки обращений/жалоб абонентов по сервисам Услуги;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2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организация единой точки обращений по сопровождению контракта с выделением от Оператора персонального менеджера;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2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доставка выставляемых актов, счетов - фактур и SIM-карт до офиса Абонента обеспечивается курьером Оператора.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ind w:left="709" w:firstLine="0"/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</w:r>
    </w:p>
    <w:p>
      <w:pPr>
        <w:numPr>
          <w:ilvl w:val="1"/>
          <w:numId w:val="26"/>
        </w:numPr>
        <w:jc w:val="both"/>
        <w:spacing w:after="0" w:line="240" w:lineRule="exact"/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  <w:lang w:eastAsia="ar-SA"/>
        </w:rPr>
        <w:t xml:space="preserve">Эксплуатационные требования</w:t>
      </w:r>
      <w:r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</w:rPr>
      </w:r>
    </w:p>
    <w:p>
      <w:pPr>
        <w:pStyle w:val="928"/>
        <w:numPr>
          <w:ilvl w:val="0"/>
          <w:numId w:val="33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предоставлять Услуги ежедневно 24 часа в сутки, 7 дней в неделю, в течение срока действия контракта;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3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мониторинг работоспособности Услуги в режиме 24х7х365 с целью оперативного решения проблем/сбоев;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3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круглосуточное бесплатное справочно-информационное обслуживание по вопросам сотовой связи;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3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SIM-карты, предоставляемые Оператором Абоненту, должны использоваться в любом аппарате, разработанном для стандартов GSM 900/1800/1900/2100/2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en-US" w:eastAsia="ar-SA"/>
        </w:rPr>
        <w:t xml:space="preserve">G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/3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en-US" w:eastAsia="ar-SA"/>
        </w:rPr>
        <w:t xml:space="preserve">G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/4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en-US" w:eastAsia="ar-SA"/>
        </w:rPr>
        <w:t xml:space="preserve">G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 ведущими фирмами на рынке систем сотовой связи, и по мере внедрения ими новых разработок, сотрудники Абонента должны иметь возможность замены типа аппаратов;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3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pacing w:val="-2"/>
          <w:sz w:val="22"/>
          <w:szCs w:val="22"/>
          <w:lang w:eastAsia="ar-SA"/>
        </w:rPr>
        <w:t xml:space="preserve">высокоскоростная передача данных,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 мобильный доступ к сети «Интернет» </w:t>
      </w:r>
      <w:r>
        <w:rPr>
          <w:rFonts w:ascii="Times New Roman" w:hAnsi="Times New Roman" w:eastAsia="Times New Roman" w:cs="Times New Roman"/>
          <w:color w:val="000000"/>
          <w:spacing w:val="-2"/>
          <w:sz w:val="22"/>
          <w:szCs w:val="22"/>
          <w:lang w:eastAsia="ar-SA"/>
        </w:rPr>
        <w:t xml:space="preserve">на базе сети 4</w:t>
      </w:r>
      <w:r>
        <w:rPr>
          <w:rFonts w:ascii="Times New Roman" w:hAnsi="Times New Roman" w:eastAsia="Times New Roman" w:cs="Times New Roman"/>
          <w:color w:val="000000"/>
          <w:spacing w:val="-2"/>
          <w:sz w:val="22"/>
          <w:szCs w:val="22"/>
          <w:lang w:val="en-US" w:eastAsia="ar-SA"/>
        </w:rPr>
        <w:t xml:space="preserve">G</w:t>
      </w:r>
      <w:r>
        <w:rPr>
          <w:rFonts w:ascii="Times New Roman" w:hAnsi="Times New Roman" w:eastAsia="Times New Roman" w:cs="Times New Roman"/>
          <w:color w:val="000000"/>
          <w:spacing w:val="-2"/>
          <w:sz w:val="22"/>
          <w:szCs w:val="22"/>
          <w:lang w:eastAsia="ar-S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3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возможность бесплатной дистанционной замены утраченных или поврежденных SIM-карт в течение не более 2 часов с момента обращения с 9:00 до 18:00 ежедневно;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3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наличие WEB-интерфейса для управления Услугами и для осуществления финансового контроля расходов на услуги связи в рамках контракта.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ind w:left="709" w:firstLine="0"/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</w:r>
    </w:p>
    <w:p>
      <w:pPr>
        <w:numPr>
          <w:ilvl w:val="1"/>
          <w:numId w:val="26"/>
        </w:numPr>
        <w:jc w:val="both"/>
        <w:spacing w:after="0" w:line="240" w:lineRule="exact"/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  <w:lang w:eastAsia="ar-SA"/>
        </w:rPr>
        <w:t xml:space="preserve">Финансовые требования и сроки оказания услуг</w:t>
      </w:r>
      <w:r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</w:rPr>
      </w:r>
    </w:p>
    <w:p>
      <w:pPr>
        <w:pStyle w:val="928"/>
        <w:numPr>
          <w:ilvl w:val="0"/>
          <w:numId w:val="34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тарификация телефонного соединения производится поминутно согласно условий тарифного плана;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4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входящие соединения не тарифицируются при условии, что сотрудник Абонента не находится в роуминге;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4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форма оплаты по Контракту 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ar-SA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 регулярная (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постоплатная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), расчеты производятся в рублях Российской Федерации;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4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срок оказания услуг:</w:t>
      </w:r>
      <w:r>
        <w:rPr>
          <w:rFonts w:ascii="Times New Roman" w:hAnsi="Times New Roman"/>
          <w:color w:val="000000"/>
          <w:sz w:val="22"/>
          <w:szCs w:val="22"/>
        </w:rPr>
        <w:t xml:space="preserve">с даты заключения государственного контракта </w:t>
      </w:r>
      <w:r>
        <w:rPr>
          <w:rFonts w:ascii="Times New Roman" w:hAnsi="Times New Roman"/>
          <w:color w:val="000000"/>
          <w:sz w:val="22"/>
          <w:szCs w:val="22"/>
        </w:rPr>
        <w:t xml:space="preserve">по 30</w:t>
      </w:r>
      <w:r>
        <w:rPr>
          <w:rFonts w:ascii="Times New Roman" w:hAnsi="Times New Roman"/>
          <w:color w:val="000000"/>
          <w:sz w:val="22"/>
          <w:szCs w:val="22"/>
        </w:rPr>
        <w:t xml:space="preserve">.12.20</w:t>
      </w:r>
      <w:r>
        <w:rPr>
          <w:rFonts w:ascii="Times New Roman" w:hAnsi="Times New Roman"/>
          <w:color w:val="000000"/>
          <w:sz w:val="22"/>
          <w:szCs w:val="22"/>
        </w:rPr>
        <w:t xml:space="preserve">26 </w:t>
      </w:r>
      <w:r>
        <w:rPr>
          <w:rFonts w:ascii="Times New Roman" w:hAnsi="Times New Roman"/>
          <w:color w:val="000000"/>
          <w:sz w:val="22"/>
          <w:szCs w:val="22"/>
        </w:rPr>
        <w:t xml:space="preserve">г</w:t>
      </w:r>
      <w:r>
        <w:rPr>
          <w:rFonts w:ascii="Times New Roman" w:hAnsi="Times New Roman"/>
          <w:color w:val="000000"/>
          <w:sz w:val="22"/>
          <w:szCs w:val="22"/>
        </w:rPr>
        <w:t xml:space="preserve">.</w:t>
      </w:r>
      <w:r>
        <w:rPr>
          <w:rFonts w:ascii="Times New Roman" w:hAnsi="Times New Roman"/>
          <w:color w:val="000000"/>
          <w:sz w:val="22"/>
          <w:szCs w:val="22"/>
        </w:rPr>
        <w:t xml:space="preserve"> (включительно).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ind w:left="709" w:firstLine="0"/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</w:r>
    </w:p>
    <w:p>
      <w:pPr>
        <w:numPr>
          <w:ilvl w:val="1"/>
          <w:numId w:val="26"/>
        </w:numPr>
        <w:jc w:val="both"/>
        <w:spacing w:after="0" w:line="240" w:lineRule="exact"/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  <w:lang w:eastAsia="ar-SA"/>
        </w:rPr>
        <w:t xml:space="preserve">Требования к составу Услуги</w:t>
      </w:r>
      <w:r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</w:rPr>
      </w:r>
    </w:p>
    <w:p>
      <w:pPr>
        <w:pStyle w:val="928"/>
        <w:numPr>
          <w:ilvl w:val="0"/>
          <w:numId w:val="35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предоставление Услуг в международном роуминге;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5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обеспечение технической возможности условной и безусловной переадресации вызовов;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5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обеспечение режима ожидания/удержания вызовов;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5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обеспечение режима запрета вызовов;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5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обеспечение функции «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определитель»/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антиопределитель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» вызова;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5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обеспечение функции «Голосовой почтовый ящик»;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5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возможность подключения приема/передачи данных, в том числе мобильного доступа в Интернет;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5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прием/передача SMS и MMS сообщений;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5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обеспечение гарантированного бесплатного вызова экстренных оперативных служб: пожарной охраны, милиции, скорой медицинской помощи, службы спасения и других аналогичных служб, в том числе и в моменты наибольшей нагрузки на сеть;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5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предоставление детализации потребленных Услуг;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5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временное резервирование абонентских номеров;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5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возможность частичной и полной блокировки номеров с сохранением номера за Абонентом на весть период действия контракта;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5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при изменении оператора обязательное сохранение всех действующих або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нентских федеральных номеров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 сотрудников Абонента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 без дополнительных затрат Заказчика и предоставления услуг.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zh-CN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zh-CN"/>
        </w:rPr>
        <w:t xml:space="preserve">2. Требования по количеству и качеству предоставляемой Услуги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pStyle w:val="928"/>
        <w:numPr>
          <w:ilvl w:val="0"/>
          <w:numId w:val="36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обеспечение устойчивого уровня сигнала на территориях подразделений Абонента техническими средствами Оператора.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6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оказание Услуг должно осуществляться на базе самых совершенных цифровых технологий, высокого качества;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6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качество предоставляемой связи в зоне обслуживания сети Оператора должно соответствовать действующим в Российской Федерации техническим нормам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6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слуги должны оказываться в соответствии с Федеральным законом № 126-ФЗ от 07.07.2003 года (ред. от 26.12.2024) «О связи».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en-US" w:eastAsia="ar-SA"/>
        </w:rPr>
        <w:t xml:space="preserve">II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. Общие требования к Оператору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pStyle w:val="928"/>
        <w:numPr>
          <w:ilvl w:val="0"/>
          <w:numId w:val="37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Оператор обязан обеспечить надежное качество связи и защиту от несанкционированного подключения.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eastAsia="ru-RU"/>
        </w:rPr>
      </w:r>
    </w:p>
    <w:p>
      <w:pPr>
        <w:pStyle w:val="928"/>
        <w:numPr>
          <w:ilvl w:val="0"/>
          <w:numId w:val="37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Оказание услуг подвижной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радиотелефонной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связи должно сопровождаться оказанием Оператором иных услуг, технологически неразрывно связанных с услугами подвижной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радиотелефонной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связи и направленных на повышение их потребительской ценности.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7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Вызов экстренных оперативных служб обеспечивается Оператором Абоненту бесплатно и круглосуточно посредством набора номера (номеров), единого на всей территории Российской Федерации для соответствующей службы (служб).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7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Оператор обязан иметь систему информационно-справочного обслуживания в целях предоставления Абоненту информации, связанной с оказанием услуг подвижной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радиотелефонной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связи.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7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Оператор оказывает бесплатно и круглосуточно следующие информационно-справочные услуги: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ind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а) выдает информацию о тарифах на услуги, о зоне обслуживания сети подвижной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радиотелефонной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связи;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ind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б) выдает информацию Абоненту о состоянии его лицевого счета и о задолженности по оплате услуг подвижной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радиотелефонной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связи;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ind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в) осуществляет прием информации от Абонента о технических неисправностях, препятствующих пользованию услугами подвижной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радиотелефонной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связи.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8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Перечень бесплатных информационно-справочных услуг не может быть сокращен.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8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Бесплатные звонки между абонентами для номеров, оформленных на один контракт.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928"/>
        <w:numPr>
          <w:ilvl w:val="0"/>
          <w:numId w:val="38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Расчеты должны производиться в рублях.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928"/>
        <w:numPr>
          <w:ilvl w:val="0"/>
          <w:numId w:val="38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Время предоставления услуг связи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-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 круглосуточно. О проведении плановых профилактических и ремонтных работ Абонент должен быть извещен письменно не менее чем за 2 дня. Данные работы должны проводиться только в часы наименьшей нагрузки в течение 12 часов.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928"/>
        <w:numPr>
          <w:ilvl w:val="0"/>
          <w:numId w:val="38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tbl>
      <w:tblPr>
        <w:tblStyle w:val="951"/>
        <w:tblW w:w="0" w:type="auto"/>
        <w:tblLayout w:type="fixed"/>
        <w:tblLook w:val="04A0" w:firstRow="1" w:lastRow="0" w:firstColumn="1" w:lastColumn="0" w:noHBand="0" w:noVBand="1"/>
      </w:tblPr>
      <w:tblGrid>
        <w:gridCol w:w="784"/>
        <w:gridCol w:w="2006"/>
        <w:gridCol w:w="2006"/>
        <w:gridCol w:w="2006"/>
        <w:gridCol w:w="2006"/>
        <w:gridCol w:w="2006"/>
      </w:tblGrid>
      <w:tr>
        <w:tblPrEx/>
        <w:trPr/>
        <w:tc>
          <w:tcPr>
            <w:tcW w:w="7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0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Наименование услуги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0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Единиц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измер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00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Требуемый объем, шт.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00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rStyle w:val="949"/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Период оказания услуг 1 пакета </w:t>
            </w:r>
            <w:r/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0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Прочие условия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7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0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  <w:u w:val="none"/>
              </w:rPr>
              <w:t xml:space="preserve">Услуги </w:t>
            </w:r>
            <w:r>
              <w:rPr>
                <w:rStyle w:val="949"/>
                <w:b w:val="0"/>
                <w:bCs w:val="0"/>
                <w:sz w:val="20"/>
                <w:szCs w:val="20"/>
              </w:rPr>
              <w:t xml:space="preserve">на передачу данных с использованием сети «Интернет» для оборудования ГНСС для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планшетных компьютеров (15 Гб, мобильного интернета для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планшетных компьютеров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200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Пакет услуг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00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0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 01.07.2026 по 30.12.2026 г. (включительно)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0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  <w:t xml:space="preserve">Не менее 15 Гб интернета (за 1 месяц)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ind w:lef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contextualSpacing w:val="0"/>
        <w:ind w:left="0" w:right="0" w:firstLine="0"/>
        <w:jc w:val="left"/>
        <w:spacing w:before="0" w:after="0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firstLine="0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Начальник материально-технического                 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firstLine="0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обеспечения                                            </w:t>
        <w:tab/>
        <w:tab/>
        <w:tab/>
        <w:tab/>
        <w:tab/>
        <w:tab/>
        <w:t xml:space="preserve">                       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М.В. Лазовская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708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8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firstLine="708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firstLine="708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firstLine="708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0" w:right="0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 w:right="-56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left="-567" w:right="-56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left="-567" w:right="-56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left="-567" w:right="-56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left="-567" w:right="-56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left="-567" w:right="-56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left="-567" w:right="-56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left="-567" w:right="-56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left="-567" w:right="-56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left="-567" w:right="-56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left="-567" w:right="-56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contextualSpacing w:val="0"/>
        <w:ind w:left="0" w:right="-566" w:firstLine="0"/>
        <w:jc w:val="left"/>
        <w:spacing w:before="0"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18"/>
          <w:szCs w:val="18"/>
          <w:highlight w:val="none"/>
        </w:rPr>
        <w:t xml:space="preserve">Исп.: Ст.специалист 2 р. </w:t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contextualSpacing w:val="0"/>
        <w:ind w:left="0" w:right="-566" w:firstLine="0"/>
        <w:jc w:val="left"/>
        <w:spacing w:before="0" w:after="0" w:line="240" w:lineRule="auto"/>
        <w:rPr>
          <w:rFonts w:ascii="Times New Roman" w:hAnsi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18"/>
          <w:szCs w:val="18"/>
          <w:highlight w:val="none"/>
        </w:rPr>
        <w:t xml:space="preserve">отдела</w:t>
      </w:r>
      <w:r>
        <w:rPr>
          <w:rFonts w:ascii="Times New Roman" w:hAnsi="Times New Roman" w:eastAsia="Times New Roman" w:cs="Times New Roman"/>
          <w:bCs/>
          <w:sz w:val="18"/>
          <w:szCs w:val="18"/>
          <w:highlight w:val="none"/>
        </w:rPr>
        <w:t xml:space="preserve"> МТО</w:t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contextualSpacing w:val="0"/>
        <w:ind w:left="0" w:right="-566" w:firstLine="0"/>
        <w:jc w:val="left"/>
        <w:spacing w:before="0" w:after="0" w:line="240" w:lineRule="auto"/>
        <w:rPr>
          <w:rFonts w:ascii="Times New Roman" w:hAnsi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18"/>
          <w:szCs w:val="18"/>
          <w:highlight w:val="none"/>
        </w:rPr>
        <w:t xml:space="preserve">С.И. Шерина</w:t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contextualSpacing w:val="0"/>
        <w:ind w:left="0" w:right="-566" w:firstLine="0"/>
        <w:jc w:val="left"/>
        <w:spacing w:before="0" w:after="0" w:line="240" w:lineRule="auto"/>
        <w:rPr>
          <w:rFonts w:ascii="Times New Roman" w:hAnsi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18"/>
          <w:szCs w:val="18"/>
          <w:highlight w:val="none"/>
        </w:rPr>
        <w:t xml:space="preserve">Тел.: (8391) 2-265-212, доб.212</w:t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contextualSpacing w:val="0"/>
        <w:ind w:left="0" w:right="-566" w:firstLine="0"/>
        <w:jc w:val="left"/>
        <w:spacing w:before="0" w:after="0" w:line="240" w:lineRule="auto"/>
        <w:rPr>
          <w:rFonts w:ascii="Times New Roman" w:hAnsi="Times New Roman" w:cs="Times New Roman"/>
          <w:sz w:val="18"/>
          <w:szCs w:val="18"/>
        </w:rPr>
        <w:suppressLineNumbers w:val="0"/>
      </w:pPr>
      <w:r>
        <w:rPr>
          <w:rFonts w:ascii="Times New Roman" w:hAnsi="Times New Roman" w:eastAsia="Times New Roman" w:cs="Times New Roman"/>
          <w:bCs/>
          <w:sz w:val="18"/>
          <w:szCs w:val="18"/>
          <w:highlight w:val="none"/>
        </w:rPr>
        <w:t xml:space="preserve">Эл. адрес: omto11@r24.rosreestr.ru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contextualSpacing w:val="0"/>
        <w:ind w:left="0" w:right="0" w:firstLine="0"/>
        <w:jc w:val="left"/>
        <w:spacing w:before="0" w:after="0"/>
        <w:rPr>
          <w:rFonts w:ascii="Times New Roman" w:hAnsi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sectPr>
      <w:footerReference w:type="default" r:id="rId9"/>
      <w:footnotePr/>
      <w:endnotePr/>
      <w:type w:val="nextPage"/>
      <w:pgSz w:w="11906" w:h="16838" w:orient="portrait"/>
      <w:pgMar w:top="568" w:right="566" w:bottom="426" w:left="71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jc w:val="center"/>
    </w:pPr>
    <w:fldSimple w:instr="PAGE \* MERGEFORMAT">
      <w:r>
        <w:t xml:space="preserve">1</w:t>
      </w:r>
    </w:fldSimple>
    <w:r/>
    <w:r/>
  </w:p>
  <w:p>
    <w:pPr>
      <w:pStyle w:val="9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40" w:hanging="227"/>
        <w:tabs>
          <w:tab w:val="num" w:pos="54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3.1.%1"/>
      <w:legacy w:legacy="1" w:legacyIndent="667" w:legacySpace="0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10.%1."/>
      <w:legacy w:legacy="1" w:legacyIndent="658" w:legacySpace="0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3.1.%1."/>
      <w:legacy w:legacy="1" w:legacyIndent="782" w:legacySpace="0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7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10.%1."/>
      <w:legacy w:legacy="1" w:legacyIndent="643" w:legacySpace="0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10.%1."/>
      <w:legacy w:legacy="1" w:legacyIndent="658" w:legacySpace="0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1.%1."/>
      <w:legacy w:legacy="1" w:legacyIndent="499" w:legacySpace="0"/>
      <w:lvlJc w:val="left"/>
      <w:pPr>
        <w:ind w:left="142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color w:val="auto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  <w:tabs>
          <w:tab w:val="num" w:pos="432" w:leader="none"/>
        </w:tabs>
      </w:pPr>
      <w:rPr>
        <w:b w:val="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64" w:hanging="504"/>
        <w:tabs>
          <w:tab w:val="num" w:pos="864" w:leader="none"/>
        </w:tabs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3.1.%1."/>
      <w:legacy w:legacy="1" w:legacyIndent="730" w:legacySpace="0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10.%1."/>
      <w:legacy w:legacy="1" w:legacyIndent="658" w:legacySpace="0"/>
      <w:lvlJc w:val="left"/>
      <w:pPr>
        <w:ind w:left="0" w:firstLine="0"/>
      </w:pPr>
      <w:rPr>
        <w:rFonts w:hint="default" w:ascii="Times New Roman" w:hAnsi="Times New Roman" w:cs="Times New Roman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4.%1."/>
      <w:legacy w:legacy="1" w:legacyIndent="706" w:legacySpace="0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color w:val="auto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4.%1."/>
      <w:legacy w:legacy="1" w:legacyIndent="706" w:legacySpace="0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14"/>
    <w:lvlOverride w:ilvl="0">
      <w:startOverride w:val="2"/>
    </w:lvlOverride>
  </w:num>
  <w:num w:numId="4">
    <w:abstractNumId w:val="1"/>
    <w:lvlOverride w:ilvl="0">
      <w:startOverride w:val="4"/>
    </w:lvlOverride>
  </w:num>
  <w:num w:numId="5">
    <w:abstractNumId w:val="5"/>
    <w:lvlOverride w:ilvl="0">
      <w:startOverride w:val="6"/>
    </w:lvlOverride>
  </w:num>
  <w:num w:numId="6">
    <w:abstractNumId w:val="19"/>
    <w:lvlOverride w:ilvl="0">
      <w:startOverride w:val="1"/>
    </w:lvlOverride>
  </w:num>
  <w:num w:numId="7">
    <w:abstractNumId w:val="19"/>
    <w:lvlOverride w:ilvl="0">
      <w:lvl w:ilvl="0">
        <w:start w:val="1"/>
        <w:numFmt w:val="decimal"/>
        <w:isLgl w:val="false"/>
        <w:suff w:val="tab"/>
        <w:lvlText w:val="4.%1."/>
        <w:legacy w:legacy="1" w:legacyIndent="533" w:legacySpace="0"/>
        <w:lvlJc w:val="left"/>
        <w:pPr>
          <w:ind w:left="0" w:firstLine="0"/>
        </w:pPr>
        <w:rPr>
          <w:rFonts w:hint="default" w:ascii="Times New Roman" w:hAnsi="Times New Roman" w:cs="Times New Roman"/>
        </w:rPr>
      </w:lvl>
    </w:lvlOverride>
  </w:num>
  <w:num w:numId="8">
    <w:abstractNumId w:val="6"/>
    <w:lvlOverride w:ilvl="0">
      <w:startOverride w:val="9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2"/>
    </w:lvlOverride>
  </w:num>
  <w:num w:numId="10">
    <w:abstractNumId w:val="17"/>
    <w:lvlOverride w:ilvl="0">
      <w:startOverride w:val="3"/>
    </w:lvlOverride>
  </w:num>
  <w:num w:numId="11">
    <w:abstractNumId w:val="2"/>
    <w:lvlOverride w:ilvl="0">
      <w:startOverride w:val="4"/>
    </w:lvlOverride>
  </w:num>
  <w:num w:numId="12">
    <w:abstractNumId w:val="2"/>
    <w:lvlOverride w:ilvl="0">
      <w:lvl w:ilvl="0">
        <w:start w:val="4"/>
        <w:numFmt w:val="decimal"/>
        <w:isLgl w:val="false"/>
        <w:suff w:val="tab"/>
        <w:lvlText w:val="10.%1."/>
        <w:legacy w:legacy="1" w:legacyIndent="643" w:legacySpace="0"/>
        <w:lvlJc w:val="left"/>
        <w:pPr>
          <w:ind w:left="0" w:firstLine="0"/>
        </w:pPr>
        <w:rPr>
          <w:rFonts w:hint="default" w:ascii="Times New Roman" w:hAnsi="Times New Roman" w:cs="Times New Roman"/>
        </w:rPr>
      </w:lvl>
    </w:lvlOverride>
  </w:num>
  <w:num w:numId="13">
    <w:abstractNumId w:val="9"/>
    <w:lvlOverride w:ilvl="0">
      <w:startOverride w:val="6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2"/>
  </w:num>
  <w:num w:numId="18">
    <w:abstractNumId w:val="4"/>
  </w:num>
  <w:num w:numId="19">
    <w:abstractNumId w:val="18"/>
  </w:num>
  <w:num w:numId="20">
    <w:abstractNumId w:val="15"/>
  </w:num>
  <w:num w:numId="21">
    <w:abstractNumId w:val="3"/>
  </w:num>
  <w:num w:numId="22">
    <w:abstractNumId w:val="7"/>
  </w:num>
  <w:num w:numId="23">
    <w:abstractNumId w:val="16"/>
  </w:num>
  <w:num w:numId="24">
    <w:abstractNumId w:val="0"/>
  </w:num>
  <w:num w:numId="25">
    <w:abstractNumId w:val="20"/>
  </w:num>
  <w:num w:numId="26">
    <w:abstractNumId w:val="21"/>
  </w:num>
  <w:num w:numId="27">
    <w:abstractNumId w:val="22"/>
  </w:num>
  <w:num w:numId="28">
    <w:abstractNumId w:val="23"/>
    <w:lvlOverride w:ilvl="0">
      <w:lvl w:ilvl="0">
        <w:start w:val="1"/>
        <w:numFmt w:val="decimal"/>
        <w:isLgl w:val="false"/>
        <w:suff w:val="tab"/>
        <w:lvlText w:val="4.%1."/>
        <w:legacy w:legacy="1" w:legacyIndent="533" w:legacySpace="0"/>
        <w:lvlJc w:val="left"/>
        <w:pPr>
          <w:ind w:left="0" w:firstLine="0"/>
        </w:pPr>
        <w:rPr>
          <w:rFonts w:hint="default" w:ascii="Times New Roman" w:hAnsi="Times New Roman" w:cs="Times New Roman"/>
        </w:rPr>
      </w:lvl>
    </w:lvlOverride>
  </w:num>
  <w:num w:numId="29">
    <w:abstractNumId w:val="24"/>
  </w:num>
  <w:num w:numId="30">
    <w:abstractNumId w:val="25"/>
  </w:num>
  <w:num w:numId="31">
    <w:abstractNumId w:val="26"/>
  </w:num>
  <w:num w:numId="32">
    <w:abstractNumId w:val="27"/>
  </w:num>
  <w:num w:numId="33">
    <w:abstractNumId w:val="28"/>
  </w:num>
  <w:num w:numId="34">
    <w:abstractNumId w:val="29"/>
  </w:num>
  <w:num w:numId="35">
    <w:abstractNumId w:val="30"/>
  </w:num>
  <w:num w:numId="36">
    <w:abstractNumId w:val="31"/>
  </w:num>
  <w:num w:numId="37">
    <w:abstractNumId w:val="32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3">
    <w:name w:val="Heading 1"/>
    <w:basedOn w:val="917"/>
    <w:next w:val="917"/>
    <w:link w:val="74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4">
    <w:name w:val="Heading 1 Char"/>
    <w:basedOn w:val="918"/>
    <w:link w:val="743"/>
    <w:uiPriority w:val="9"/>
    <w:rPr>
      <w:rFonts w:ascii="Arial" w:hAnsi="Arial" w:eastAsia="Arial" w:cs="Arial"/>
      <w:sz w:val="40"/>
      <w:szCs w:val="40"/>
    </w:rPr>
  </w:style>
  <w:style w:type="paragraph" w:styleId="745">
    <w:name w:val="Heading 2"/>
    <w:basedOn w:val="917"/>
    <w:next w:val="917"/>
    <w:link w:val="7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6">
    <w:name w:val="Heading 2 Char"/>
    <w:basedOn w:val="918"/>
    <w:link w:val="745"/>
    <w:uiPriority w:val="9"/>
    <w:rPr>
      <w:rFonts w:ascii="Arial" w:hAnsi="Arial" w:eastAsia="Arial" w:cs="Arial"/>
      <w:sz w:val="34"/>
    </w:rPr>
  </w:style>
  <w:style w:type="paragraph" w:styleId="747">
    <w:name w:val="Heading 3"/>
    <w:basedOn w:val="917"/>
    <w:next w:val="917"/>
    <w:link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8">
    <w:name w:val="Heading 3 Char"/>
    <w:basedOn w:val="918"/>
    <w:link w:val="747"/>
    <w:uiPriority w:val="9"/>
    <w:rPr>
      <w:rFonts w:ascii="Arial" w:hAnsi="Arial" w:eastAsia="Arial" w:cs="Arial"/>
      <w:sz w:val="30"/>
      <w:szCs w:val="30"/>
    </w:rPr>
  </w:style>
  <w:style w:type="paragraph" w:styleId="749">
    <w:name w:val="Heading 4"/>
    <w:basedOn w:val="917"/>
    <w:next w:val="917"/>
    <w:link w:val="7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0">
    <w:name w:val="Heading 4 Char"/>
    <w:basedOn w:val="918"/>
    <w:link w:val="749"/>
    <w:uiPriority w:val="9"/>
    <w:rPr>
      <w:rFonts w:ascii="Arial" w:hAnsi="Arial" w:eastAsia="Arial" w:cs="Arial"/>
      <w:b/>
      <w:bCs/>
      <w:sz w:val="26"/>
      <w:szCs w:val="26"/>
    </w:rPr>
  </w:style>
  <w:style w:type="paragraph" w:styleId="751">
    <w:name w:val="Heading 5"/>
    <w:basedOn w:val="917"/>
    <w:next w:val="917"/>
    <w:link w:val="7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2">
    <w:name w:val="Heading 5 Char"/>
    <w:basedOn w:val="918"/>
    <w:link w:val="751"/>
    <w:uiPriority w:val="9"/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917"/>
    <w:next w:val="917"/>
    <w:link w:val="7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4">
    <w:name w:val="Heading 6 Char"/>
    <w:basedOn w:val="918"/>
    <w:link w:val="753"/>
    <w:uiPriority w:val="9"/>
    <w:rPr>
      <w:rFonts w:ascii="Arial" w:hAnsi="Arial" w:eastAsia="Arial" w:cs="Arial"/>
      <w:b/>
      <w:bCs/>
      <w:sz w:val="22"/>
      <w:szCs w:val="22"/>
    </w:rPr>
  </w:style>
  <w:style w:type="paragraph" w:styleId="755">
    <w:name w:val="Heading 7"/>
    <w:basedOn w:val="917"/>
    <w:next w:val="917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>
    <w:name w:val="Heading 7 Char"/>
    <w:basedOn w:val="918"/>
    <w:link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917"/>
    <w:next w:val="917"/>
    <w:link w:val="7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8">
    <w:name w:val="Heading 8 Char"/>
    <w:basedOn w:val="918"/>
    <w:link w:val="757"/>
    <w:uiPriority w:val="9"/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917"/>
    <w:next w:val="917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>
    <w:name w:val="Heading 9 Char"/>
    <w:basedOn w:val="918"/>
    <w:link w:val="759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No Spacing"/>
    <w:uiPriority w:val="1"/>
    <w:qFormat/>
    <w:pPr>
      <w:spacing w:before="0" w:after="0" w:line="240" w:lineRule="auto"/>
    </w:pPr>
  </w:style>
  <w:style w:type="paragraph" w:styleId="762">
    <w:name w:val="Title"/>
    <w:basedOn w:val="917"/>
    <w:next w:val="917"/>
    <w:link w:val="7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3">
    <w:name w:val="Title Char"/>
    <w:basedOn w:val="918"/>
    <w:link w:val="762"/>
    <w:uiPriority w:val="10"/>
    <w:rPr>
      <w:sz w:val="48"/>
      <w:szCs w:val="48"/>
    </w:rPr>
  </w:style>
  <w:style w:type="paragraph" w:styleId="764">
    <w:name w:val="Subtitle"/>
    <w:basedOn w:val="917"/>
    <w:next w:val="917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>
    <w:name w:val="Subtitle Char"/>
    <w:basedOn w:val="918"/>
    <w:link w:val="764"/>
    <w:uiPriority w:val="11"/>
    <w:rPr>
      <w:sz w:val="24"/>
      <w:szCs w:val="24"/>
    </w:rPr>
  </w:style>
  <w:style w:type="paragraph" w:styleId="766">
    <w:name w:val="Quote"/>
    <w:basedOn w:val="917"/>
    <w:next w:val="917"/>
    <w:link w:val="767"/>
    <w:uiPriority w:val="29"/>
    <w:qFormat/>
    <w:pPr>
      <w:ind w:left="720" w:right="720"/>
    </w:pPr>
    <w:rPr>
      <w:i/>
    </w:rPr>
  </w:style>
  <w:style w:type="character" w:styleId="767">
    <w:name w:val="Quote Char"/>
    <w:link w:val="766"/>
    <w:uiPriority w:val="29"/>
    <w:rPr>
      <w:i/>
    </w:rPr>
  </w:style>
  <w:style w:type="paragraph" w:styleId="768">
    <w:name w:val="Intense Quote"/>
    <w:basedOn w:val="917"/>
    <w:next w:val="917"/>
    <w:link w:val="7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>
    <w:name w:val="Intense Quote Char"/>
    <w:link w:val="768"/>
    <w:uiPriority w:val="30"/>
    <w:rPr>
      <w:i/>
    </w:rPr>
  </w:style>
  <w:style w:type="paragraph" w:styleId="770">
    <w:name w:val="Header"/>
    <w:basedOn w:val="917"/>
    <w:link w:val="7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1">
    <w:name w:val="Header Char"/>
    <w:basedOn w:val="918"/>
    <w:link w:val="770"/>
    <w:uiPriority w:val="99"/>
  </w:style>
  <w:style w:type="character" w:styleId="772">
    <w:name w:val="Footer Char"/>
    <w:basedOn w:val="918"/>
    <w:link w:val="922"/>
    <w:uiPriority w:val="99"/>
  </w:style>
  <w:style w:type="paragraph" w:styleId="773">
    <w:name w:val="Caption"/>
    <w:basedOn w:val="917"/>
    <w:next w:val="917"/>
    <w:link w:val="7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4">
    <w:name w:val="Caption Char"/>
    <w:basedOn w:val="773"/>
    <w:link w:val="922"/>
    <w:uiPriority w:val="99"/>
  </w:style>
  <w:style w:type="table" w:styleId="775">
    <w:name w:val="Table Grid Light"/>
    <w:basedOn w:val="9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Plain Table 1"/>
    <w:basedOn w:val="9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basedOn w:val="9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>
    <w:name w:val="Grid Table 4 - Accent 1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4">
    <w:name w:val="Grid Table 4 - Accent 2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Grid Table 4 - Accent 3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6">
    <w:name w:val="Grid Table 4 - Accent 4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Grid Table 4 - Accent 5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8">
    <w:name w:val="Grid Table 4 - Accent 6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9">
    <w:name w:val="Grid Table 5 Dark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6">
    <w:name w:val="Grid Table 6 Colorful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7">
    <w:name w:val="Grid Table 6 Colorful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8">
    <w:name w:val="Grid Table 6 Colorful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9">
    <w:name w:val="Grid Table 6 Colorful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0">
    <w:name w:val="Grid Table 6 Colorful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1">
    <w:name w:val="Grid Table 6 Colorful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6 Colorful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7 Colorful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8">
    <w:name w:val="List Table 2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9">
    <w:name w:val="List Table 2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0">
    <w:name w:val="List Table 2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1">
    <w:name w:val="List Table 2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2">
    <w:name w:val="List Table 2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3">
    <w:name w:val="List Table 2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6 Colorful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6">
    <w:name w:val="List Table 6 Colorful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7">
    <w:name w:val="List Table 6 Colorful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8">
    <w:name w:val="List Table 6 Colorful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9">
    <w:name w:val="List Table 6 Colorful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0">
    <w:name w:val="List Table 6 Colorful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1">
    <w:name w:val="List Table 6 Colorful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2">
    <w:name w:val="List Table 7 Colorful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3">
    <w:name w:val="List Table 7 Colorful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4">
    <w:name w:val="List Table 7 Colorful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5">
    <w:name w:val="List Table 7 Colorful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6">
    <w:name w:val="List Table 7 Colorful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7">
    <w:name w:val="List Table 7 Colorful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8">
    <w:name w:val="List Table 7 Colorful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9">
    <w:name w:val="Lined - Accent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Lined - Accent 1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Lined - Accent 2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Lined - Accent 3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Lined - Accent 4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Lined - Accent 5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Lined - Accent 6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 &amp; Lined - Accent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Bordered &amp; Lined - Accent 1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8">
    <w:name w:val="Bordered &amp; Lined - Accent 2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9">
    <w:name w:val="Bordered &amp; Lined - Accent 3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0">
    <w:name w:val="Bordered &amp; Lined - Accent 4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1">
    <w:name w:val="Bordered &amp; Lined - Accent 5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2">
    <w:name w:val="Bordered &amp; Lined - Accent 6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3">
    <w:name w:val="Bordered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4">
    <w:name w:val="Bordered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5">
    <w:name w:val="Bordered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6">
    <w:name w:val="Bordered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7">
    <w:name w:val="Bordered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8">
    <w:name w:val="Bordered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9">
    <w:name w:val="Bordered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0">
    <w:name w:val="footnote text"/>
    <w:basedOn w:val="917"/>
    <w:link w:val="901"/>
    <w:uiPriority w:val="99"/>
    <w:semiHidden/>
    <w:unhideWhenUsed/>
    <w:pPr>
      <w:spacing w:after="40" w:line="240" w:lineRule="auto"/>
    </w:pPr>
    <w:rPr>
      <w:sz w:val="18"/>
    </w:rPr>
  </w:style>
  <w:style w:type="character" w:styleId="901">
    <w:name w:val="Footnote Text Char"/>
    <w:link w:val="900"/>
    <w:uiPriority w:val="99"/>
    <w:rPr>
      <w:sz w:val="18"/>
    </w:rPr>
  </w:style>
  <w:style w:type="character" w:styleId="902">
    <w:name w:val="footnote reference"/>
    <w:basedOn w:val="918"/>
    <w:uiPriority w:val="99"/>
    <w:unhideWhenUsed/>
    <w:rPr>
      <w:vertAlign w:val="superscript"/>
    </w:rPr>
  </w:style>
  <w:style w:type="paragraph" w:styleId="903">
    <w:name w:val="endnote text"/>
    <w:basedOn w:val="917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>
    <w:name w:val="Endnote Text Char"/>
    <w:link w:val="903"/>
    <w:uiPriority w:val="99"/>
    <w:rPr>
      <w:sz w:val="20"/>
    </w:rPr>
  </w:style>
  <w:style w:type="character" w:styleId="905">
    <w:name w:val="endnote reference"/>
    <w:basedOn w:val="918"/>
    <w:uiPriority w:val="99"/>
    <w:semiHidden/>
    <w:unhideWhenUsed/>
    <w:rPr>
      <w:vertAlign w:val="superscript"/>
    </w:rPr>
  </w:style>
  <w:style w:type="paragraph" w:styleId="906">
    <w:name w:val="toc 1"/>
    <w:basedOn w:val="917"/>
    <w:next w:val="917"/>
    <w:uiPriority w:val="39"/>
    <w:unhideWhenUsed/>
    <w:pPr>
      <w:ind w:left="0" w:right="0" w:firstLine="0"/>
      <w:spacing w:after="57"/>
    </w:pPr>
  </w:style>
  <w:style w:type="paragraph" w:styleId="907">
    <w:name w:val="toc 2"/>
    <w:basedOn w:val="917"/>
    <w:next w:val="917"/>
    <w:uiPriority w:val="39"/>
    <w:unhideWhenUsed/>
    <w:pPr>
      <w:ind w:left="283" w:right="0" w:firstLine="0"/>
      <w:spacing w:after="57"/>
    </w:pPr>
  </w:style>
  <w:style w:type="paragraph" w:styleId="908">
    <w:name w:val="toc 3"/>
    <w:basedOn w:val="917"/>
    <w:next w:val="917"/>
    <w:uiPriority w:val="39"/>
    <w:unhideWhenUsed/>
    <w:pPr>
      <w:ind w:left="567" w:right="0" w:firstLine="0"/>
      <w:spacing w:after="57"/>
    </w:pPr>
  </w:style>
  <w:style w:type="paragraph" w:styleId="909">
    <w:name w:val="toc 4"/>
    <w:basedOn w:val="917"/>
    <w:next w:val="917"/>
    <w:uiPriority w:val="39"/>
    <w:unhideWhenUsed/>
    <w:pPr>
      <w:ind w:left="850" w:right="0" w:firstLine="0"/>
      <w:spacing w:after="57"/>
    </w:pPr>
  </w:style>
  <w:style w:type="paragraph" w:styleId="910">
    <w:name w:val="toc 5"/>
    <w:basedOn w:val="917"/>
    <w:next w:val="917"/>
    <w:uiPriority w:val="39"/>
    <w:unhideWhenUsed/>
    <w:pPr>
      <w:ind w:left="1134" w:right="0" w:firstLine="0"/>
      <w:spacing w:after="57"/>
    </w:pPr>
  </w:style>
  <w:style w:type="paragraph" w:styleId="911">
    <w:name w:val="toc 6"/>
    <w:basedOn w:val="917"/>
    <w:next w:val="917"/>
    <w:uiPriority w:val="39"/>
    <w:unhideWhenUsed/>
    <w:pPr>
      <w:ind w:left="1417" w:right="0" w:firstLine="0"/>
      <w:spacing w:after="57"/>
    </w:pPr>
  </w:style>
  <w:style w:type="paragraph" w:styleId="912">
    <w:name w:val="toc 7"/>
    <w:basedOn w:val="917"/>
    <w:next w:val="917"/>
    <w:uiPriority w:val="39"/>
    <w:unhideWhenUsed/>
    <w:pPr>
      <w:ind w:left="1701" w:right="0" w:firstLine="0"/>
      <w:spacing w:after="57"/>
    </w:pPr>
  </w:style>
  <w:style w:type="paragraph" w:styleId="913">
    <w:name w:val="toc 8"/>
    <w:basedOn w:val="917"/>
    <w:next w:val="917"/>
    <w:uiPriority w:val="39"/>
    <w:unhideWhenUsed/>
    <w:pPr>
      <w:ind w:left="1984" w:right="0" w:firstLine="0"/>
      <w:spacing w:after="57"/>
    </w:pPr>
  </w:style>
  <w:style w:type="paragraph" w:styleId="914">
    <w:name w:val="toc 9"/>
    <w:basedOn w:val="917"/>
    <w:next w:val="917"/>
    <w:uiPriority w:val="39"/>
    <w:unhideWhenUsed/>
    <w:pPr>
      <w:ind w:left="2268" w:right="0" w:firstLine="0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917"/>
    <w:next w:val="917"/>
    <w:uiPriority w:val="99"/>
    <w:unhideWhenUsed/>
    <w:pPr>
      <w:spacing w:after="0" w:afterAutospacing="0"/>
    </w:pPr>
  </w:style>
  <w:style w:type="paragraph" w:styleId="917" w:default="1">
    <w:name w:val="Normal"/>
    <w:qFormat/>
    <w:rPr>
      <w:rFonts w:ascii="Calibri" w:hAnsi="Calibri" w:eastAsia="Times New Roman" w:cs="Times New Roman"/>
      <w:lang w:eastAsia="ar-SA"/>
    </w:rPr>
  </w:style>
  <w:style w:type="character" w:styleId="918" w:default="1">
    <w:name w:val="Default Paragraph Font"/>
    <w:uiPriority w:val="1"/>
    <w:semiHidden/>
    <w:unhideWhenUsed/>
  </w:style>
  <w:style w:type="table" w:styleId="9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0" w:default="1">
    <w:name w:val="No List"/>
    <w:uiPriority w:val="99"/>
    <w:semiHidden/>
    <w:unhideWhenUsed/>
  </w:style>
  <w:style w:type="character" w:styleId="921">
    <w:name w:val="Hyperlink"/>
    <w:uiPriority w:val="99"/>
    <w:unhideWhenUsed/>
    <w:rPr>
      <w:color w:val="0000ff"/>
      <w:u w:val="single"/>
    </w:rPr>
  </w:style>
  <w:style w:type="paragraph" w:styleId="922">
    <w:name w:val="Footer"/>
    <w:basedOn w:val="917"/>
    <w:link w:val="923"/>
    <w:semiHidden/>
    <w:unhideWhenUsed/>
    <w:pPr>
      <w:ind w:firstLine="709"/>
      <w:jc w:val="both"/>
      <w:spacing w:after="6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4"/>
      <w:szCs w:val="20"/>
    </w:rPr>
  </w:style>
  <w:style w:type="character" w:styleId="923" w:customStyle="1">
    <w:name w:val="Нижний колонтитул Знак"/>
    <w:basedOn w:val="918"/>
    <w:link w:val="922"/>
    <w:semiHidden/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924">
    <w:name w:val="Body Text Indent"/>
    <w:basedOn w:val="917"/>
    <w:link w:val="925"/>
    <w:semiHidden/>
    <w:unhideWhenUsed/>
    <w:pPr>
      <w:ind w:firstLine="567"/>
      <w:jc w:val="both"/>
      <w:spacing w:after="0" w:line="240" w:lineRule="auto"/>
    </w:pPr>
    <w:rPr>
      <w:rFonts w:ascii="Times New Roman" w:hAnsi="Times New Roman"/>
      <w:sz w:val="24"/>
      <w:szCs w:val="20"/>
    </w:rPr>
  </w:style>
  <w:style w:type="character" w:styleId="925" w:customStyle="1">
    <w:name w:val="Основной текст с отступом Знак"/>
    <w:basedOn w:val="918"/>
    <w:link w:val="924"/>
    <w:semiHidden/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926">
    <w:name w:val="Plain Text"/>
    <w:basedOn w:val="917"/>
    <w:link w:val="927"/>
    <w:semiHidden/>
    <w:unhideWhenUsed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927" w:customStyle="1">
    <w:name w:val="Текст Знак"/>
    <w:basedOn w:val="918"/>
    <w:link w:val="926"/>
    <w:semiHidden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28">
    <w:name w:val="List Paragraph"/>
    <w:basedOn w:val="917"/>
    <w:uiPriority w:val="34"/>
    <w:qFormat/>
    <w:pPr>
      <w:ind w:left="72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929" w:customStyle="1">
    <w:name w:val="ConsTitle Знак"/>
    <w:link w:val="930"/>
    <w:rPr>
      <w:rFonts w:ascii="Arial" w:hAnsi="Arial" w:eastAsia="Times New Roman" w:cs="Times New Roman"/>
      <w:b/>
      <w:sz w:val="16"/>
      <w:szCs w:val="20"/>
    </w:rPr>
  </w:style>
  <w:style w:type="paragraph" w:styleId="930" w:customStyle="1">
    <w:name w:val="ConsTitle"/>
    <w:link w:val="929"/>
    <w:pPr>
      <w:spacing w:after="0" w:line="240" w:lineRule="auto"/>
      <w:widowControl w:val="off"/>
    </w:pPr>
    <w:rPr>
      <w:rFonts w:ascii="Arial" w:hAnsi="Arial" w:eastAsia="Times New Roman" w:cs="Times New Roman"/>
      <w:b/>
      <w:sz w:val="16"/>
      <w:szCs w:val="20"/>
    </w:rPr>
  </w:style>
  <w:style w:type="paragraph" w:styleId="931" w:customStyle="1">
    <w:name w:val="Body Text 21"/>
    <w:basedOn w:val="917"/>
    <w:pPr>
      <w:ind w:firstLine="720"/>
      <w:jc w:val="both"/>
      <w:spacing w:after="0" w:line="360" w:lineRule="auto"/>
      <w:widowControl w:val="off"/>
    </w:pPr>
    <w:rPr>
      <w:rFonts w:ascii="Times New Roman" w:hAnsi="Times New Roman"/>
      <w:sz w:val="26"/>
      <w:szCs w:val="26"/>
      <w:lang w:eastAsia="ru-RU"/>
    </w:rPr>
  </w:style>
  <w:style w:type="character" w:styleId="932" w:customStyle="1">
    <w:name w:val="ConsPlusNormal Знак"/>
    <w:link w:val="933"/>
    <w:rPr>
      <w:rFonts w:ascii="Arial" w:hAnsi="Arial" w:eastAsia="Times New Roman" w:cs="Arial"/>
      <w:sz w:val="20"/>
      <w:szCs w:val="20"/>
      <w:lang w:eastAsia="ru-RU"/>
    </w:rPr>
  </w:style>
  <w:style w:type="paragraph" w:styleId="933" w:customStyle="1">
    <w:name w:val="ConsPlusNormal"/>
    <w:link w:val="932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934" w:customStyle="1">
    <w:name w:val="Абзац списка1"/>
    <w:basedOn w:val="917"/>
    <w:pPr>
      <w:ind w:left="720"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935" w:customStyle="1">
    <w:name w:val="Style8"/>
    <w:basedOn w:val="917"/>
    <w:uiPriority w:val="99"/>
    <w:pPr>
      <w:ind w:firstLine="562"/>
      <w:jc w:val="both"/>
      <w:spacing w:after="0" w:line="318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936" w:customStyle="1">
    <w:name w:val="Style30"/>
    <w:basedOn w:val="917"/>
    <w:uiPriority w:val="99"/>
    <w:pPr>
      <w:ind w:firstLine="946"/>
      <w:jc w:val="both"/>
      <w:spacing w:after="0" w:line="317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937" w:customStyle="1">
    <w:name w:val="Style10"/>
    <w:basedOn w:val="917"/>
    <w:uiPriority w:val="99"/>
    <w:pPr>
      <w:jc w:val="both"/>
      <w:spacing w:after="0" w:line="319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938" w:customStyle="1">
    <w:name w:val="Style3"/>
    <w:basedOn w:val="917"/>
    <w:uiPriority w:val="99"/>
    <w:pPr>
      <w:ind w:firstLine="634"/>
      <w:jc w:val="both"/>
      <w:spacing w:after="0" w:line="322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939" w:customStyle="1">
    <w:name w:val="Style18"/>
    <w:basedOn w:val="917"/>
    <w:uiPriority w:val="99"/>
    <w:pPr>
      <w:jc w:val="both"/>
      <w:spacing w:after="0" w:line="317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940" w:customStyle="1">
    <w:name w:val="Style20"/>
    <w:basedOn w:val="917"/>
    <w:uiPriority w:val="99"/>
    <w:pPr>
      <w:ind w:firstLine="706"/>
      <w:jc w:val="both"/>
      <w:spacing w:after="0" w:line="317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941" w:customStyle="1">
    <w:name w:val="s_13"/>
    <w:basedOn w:val="917"/>
    <w:pPr>
      <w:ind w:firstLine="72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942" w:customStyle="1">
    <w:name w:val="Style4"/>
    <w:basedOn w:val="917"/>
    <w:uiPriority w:val="99"/>
    <w:pPr>
      <w:jc w:val="center"/>
      <w:spacing w:after="0" w:line="240" w:lineRule="auto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943" w:customStyle="1">
    <w:name w:val="Style5"/>
    <w:basedOn w:val="917"/>
    <w:uiPriority w:val="99"/>
    <w:pPr>
      <w:ind w:firstLine="490"/>
      <w:jc w:val="both"/>
      <w:spacing w:after="0" w:line="320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944" w:customStyle="1">
    <w:name w:val="Style7"/>
    <w:basedOn w:val="917"/>
    <w:uiPriority w:val="99"/>
    <w:pPr>
      <w:spacing w:after="0" w:line="240" w:lineRule="auto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945" w:customStyle="1">
    <w:name w:val="Style33"/>
    <w:basedOn w:val="917"/>
    <w:uiPriority w:val="99"/>
    <w:pPr>
      <w:spacing w:after="0" w:line="322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946" w:customStyle="1">
    <w:name w:val="Style21"/>
    <w:basedOn w:val="917"/>
    <w:uiPriority w:val="99"/>
    <w:pPr>
      <w:ind w:firstLine="139"/>
      <w:spacing w:after="0" w:line="317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947" w:customStyle="1">
    <w:name w:val="Style34"/>
    <w:basedOn w:val="917"/>
    <w:uiPriority w:val="99"/>
    <w:pPr>
      <w:ind w:firstLine="91"/>
      <w:jc w:val="both"/>
      <w:spacing w:after="0" w:line="318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character" w:styleId="948" w:customStyle="1">
    <w:name w:val="Знак Знак Знак Знак"/>
    <w:rPr>
      <w:sz w:val="26"/>
      <w:lang w:val="ru-RU" w:eastAsia="ru-RU" w:bidi="ar-SA"/>
    </w:rPr>
  </w:style>
  <w:style w:type="character" w:styleId="949" w:customStyle="1">
    <w:name w:val="Font Style39"/>
    <w:basedOn w:val="918"/>
    <w:uiPriority w:val="99"/>
    <w:rPr>
      <w:rFonts w:hint="default" w:ascii="Times New Roman" w:hAnsi="Times New Roman" w:cs="Times New Roman"/>
      <w:sz w:val="26"/>
      <w:szCs w:val="26"/>
    </w:rPr>
  </w:style>
  <w:style w:type="character" w:styleId="950" w:customStyle="1">
    <w:name w:val="Font Style40"/>
    <w:basedOn w:val="918"/>
    <w:rPr>
      <w:rFonts w:hint="default" w:ascii="Times New Roman" w:hAnsi="Times New Roman" w:cs="Times New Roman"/>
      <w:b/>
      <w:bCs/>
      <w:sz w:val="26"/>
      <w:szCs w:val="26"/>
    </w:rPr>
  </w:style>
  <w:style w:type="table" w:styleId="951">
    <w:name w:val="Table Grid"/>
    <w:basedOn w:val="91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2" w:customStyle="1">
    <w:name w:val="Сетка таблицы1"/>
    <w:basedOn w:val="919"/>
    <w:next w:val="95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3" w:customStyle="1">
    <w:name w:val="paragraph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4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Calibri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55" w:customStyle="1">
    <w:name w:val="Font Style20"/>
    <w:rPr>
      <w:rFonts w:ascii="Times New Roman" w:hAnsi="Times New Roman" w:cs="Times New Roman"/>
      <w:sz w:val="22"/>
      <w:szCs w:val="22"/>
    </w:rPr>
  </w:style>
  <w:style w:type="paragraph" w:styleId="956" w:customStyle="1">
    <w:name w:val="Normal (Web)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7" w:customStyle="1">
    <w:name w:val="Style23"/>
    <w:pPr>
      <w:contextualSpacing w:val="0"/>
      <w:ind w:left="0" w:right="0" w:firstLine="2198"/>
      <w:jc w:val="left"/>
      <w:keepLines w:val="0"/>
      <w:keepNext w:val="0"/>
      <w:pageBreakBefore w:val="0"/>
      <w:spacing w:before="0" w:beforeAutospacing="0" w:after="0" w:afterAutospacing="0" w:line="557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8" w:customStyle="1">
    <w:name w:val="Абзац списка,Bullet List,FooterText,numbered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E2BE3-D6A4-4680-80C1-D4A3CC4F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MilitsinaLU</dc:creator>
  <cp:lastModifiedBy>user</cp:lastModifiedBy>
  <cp:revision>30</cp:revision>
  <dcterms:created xsi:type="dcterms:W3CDTF">2022-01-31T05:27:00Z</dcterms:created>
  <dcterms:modified xsi:type="dcterms:W3CDTF">2026-06-25T12:03:51Z</dcterms:modified>
</cp:coreProperties>
</file>