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F8BE3" w14:textId="77777777" w:rsidR="00F07C2A" w:rsidRPr="00377378" w:rsidRDefault="00475426" w:rsidP="00F07C2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378">
        <w:rPr>
          <w:rFonts w:ascii="Times New Roman" w:hAnsi="Times New Roman" w:cs="Times New Roman"/>
          <w:b/>
          <w:sz w:val="24"/>
          <w:szCs w:val="24"/>
        </w:rPr>
        <w:t>Расчет и о</w:t>
      </w:r>
      <w:r w:rsidR="00F07C2A" w:rsidRPr="00377378">
        <w:rPr>
          <w:rFonts w:ascii="Times New Roman" w:hAnsi="Times New Roman" w:cs="Times New Roman"/>
          <w:b/>
          <w:sz w:val="24"/>
          <w:szCs w:val="24"/>
        </w:rPr>
        <w:t>боснование начальной (максимальной) цены контракта,</w:t>
      </w:r>
    </w:p>
    <w:p w14:paraId="4276671F" w14:textId="77777777" w:rsidR="00656D7D" w:rsidRPr="00377378" w:rsidRDefault="00656D7D" w:rsidP="00656D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7378">
        <w:rPr>
          <w:rFonts w:ascii="Times New Roman" w:hAnsi="Times New Roman" w:cs="Times New Roman"/>
          <w:sz w:val="24"/>
          <w:szCs w:val="24"/>
        </w:rPr>
        <w:t>методом сопоставимых рыночных цен (анализа рынка)</w:t>
      </w:r>
    </w:p>
    <w:p w14:paraId="535EDA37" w14:textId="77777777" w:rsidR="008B4E80" w:rsidRPr="00377378" w:rsidRDefault="00656D7D" w:rsidP="00656D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7378">
        <w:rPr>
          <w:rFonts w:ascii="Times New Roman" w:hAnsi="Times New Roman" w:cs="Times New Roman"/>
          <w:sz w:val="24"/>
          <w:szCs w:val="24"/>
        </w:rPr>
        <w:t>на основании п.4. ч.1. ст.93 ФЗ №44 от 05.04.2013 г.</w:t>
      </w:r>
    </w:p>
    <w:p w14:paraId="78E65488" w14:textId="77777777" w:rsidR="00F07C2A" w:rsidRPr="00377378" w:rsidRDefault="00F07C2A" w:rsidP="00F07C2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745DC78" w14:textId="77777777" w:rsidR="00A526B8" w:rsidRPr="00A526B8" w:rsidRDefault="00F07C2A" w:rsidP="00A526B8">
      <w:pPr>
        <w:spacing w:after="0"/>
        <w:ind w:firstLine="708"/>
        <w:rPr>
          <w:rFonts w:ascii="Times New Roman" w:eastAsia="Times New Roman" w:hAnsi="Times New Roman"/>
          <w:sz w:val="24"/>
        </w:rPr>
      </w:pPr>
      <w:r w:rsidRPr="00377378">
        <w:rPr>
          <w:rFonts w:ascii="Times New Roman" w:hAnsi="Times New Roman"/>
          <w:sz w:val="24"/>
        </w:rPr>
        <w:t>Предмет контракта</w:t>
      </w:r>
      <w:r w:rsidRPr="00A526B8">
        <w:rPr>
          <w:rFonts w:ascii="Times New Roman" w:hAnsi="Times New Roman"/>
          <w:sz w:val="24"/>
        </w:rPr>
        <w:t xml:space="preserve">: </w:t>
      </w:r>
      <w:r w:rsidR="00663797" w:rsidRPr="00663797">
        <w:rPr>
          <w:rFonts w:ascii="Times New Roman" w:hAnsi="Times New Roman"/>
          <w:b/>
          <w:bCs/>
          <w:sz w:val="24"/>
        </w:rPr>
        <w:t>оказание услуг по проведению оценки технического состояния оборудования, с выдачей заключения на предмет дальнейшего использования</w:t>
      </w:r>
    </w:p>
    <w:p w14:paraId="0E27B333" w14:textId="77777777" w:rsidR="00B44425" w:rsidRDefault="00B44425" w:rsidP="008B59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169" w:type="dxa"/>
        <w:jc w:val="center"/>
        <w:tblLayout w:type="fixed"/>
        <w:tblLook w:val="04A0" w:firstRow="1" w:lastRow="0" w:firstColumn="1" w:lastColumn="0" w:noHBand="0" w:noVBand="1"/>
      </w:tblPr>
      <w:tblGrid>
        <w:gridCol w:w="2225"/>
        <w:gridCol w:w="1282"/>
        <w:gridCol w:w="2126"/>
        <w:gridCol w:w="2268"/>
        <w:gridCol w:w="2268"/>
      </w:tblGrid>
      <w:tr w:rsidR="009611E9" w14:paraId="50B05285" w14:textId="77777777" w:rsidTr="001B76C8">
        <w:trPr>
          <w:trHeight w:val="995"/>
          <w:jc w:val="center"/>
        </w:trPr>
        <w:tc>
          <w:tcPr>
            <w:tcW w:w="2225" w:type="dxa"/>
          </w:tcPr>
          <w:p w14:paraId="24126992" w14:textId="77777777" w:rsidR="009611E9" w:rsidRPr="00377378" w:rsidRDefault="009611E9" w:rsidP="009611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78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1282" w:type="dxa"/>
          </w:tcPr>
          <w:p w14:paraId="7168C8CC" w14:textId="77777777" w:rsidR="009611E9" w:rsidRPr="00377378" w:rsidRDefault="009611E9" w:rsidP="009611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377378">
              <w:rPr>
                <w:rFonts w:ascii="Times New Roman" w:hAnsi="Times New Roman" w:cs="Times New Roman"/>
                <w:sz w:val="24"/>
                <w:szCs w:val="24"/>
              </w:rPr>
              <w:t>во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37737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26" w:type="dxa"/>
          </w:tcPr>
          <w:p w14:paraId="5BEC343E" w14:textId="0D9FB95B" w:rsidR="009611E9" w:rsidRPr="00377378" w:rsidRDefault="009611E9" w:rsidP="009611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 № 1</w:t>
            </w:r>
          </w:p>
        </w:tc>
        <w:tc>
          <w:tcPr>
            <w:tcW w:w="2268" w:type="dxa"/>
          </w:tcPr>
          <w:p w14:paraId="0F9D0B5D" w14:textId="39B2A913" w:rsidR="009611E9" w:rsidRPr="00377378" w:rsidRDefault="009611E9" w:rsidP="009611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 № 2</w:t>
            </w:r>
          </w:p>
        </w:tc>
        <w:tc>
          <w:tcPr>
            <w:tcW w:w="2268" w:type="dxa"/>
          </w:tcPr>
          <w:p w14:paraId="16C9A449" w14:textId="160D0C5B" w:rsidR="009611E9" w:rsidRPr="00377378" w:rsidRDefault="009611E9" w:rsidP="009611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 № 3</w:t>
            </w:r>
          </w:p>
        </w:tc>
      </w:tr>
      <w:tr w:rsidR="00F5558D" w14:paraId="7BD99519" w14:textId="77777777" w:rsidTr="00187403">
        <w:trPr>
          <w:trHeight w:val="1434"/>
          <w:jc w:val="center"/>
        </w:trPr>
        <w:tc>
          <w:tcPr>
            <w:tcW w:w="2225" w:type="dxa"/>
          </w:tcPr>
          <w:p w14:paraId="175A9588" w14:textId="0345837F" w:rsidR="00663797" w:rsidRPr="00663797" w:rsidRDefault="009611E9" w:rsidP="00663797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663797" w:rsidRPr="00663797">
              <w:rPr>
                <w:rFonts w:ascii="Times New Roman" w:hAnsi="Times New Roman"/>
                <w:bCs/>
                <w:sz w:val="24"/>
              </w:rPr>
              <w:t xml:space="preserve">казание услуг по проведению оценки технического состояния </w:t>
            </w:r>
            <w:proofErr w:type="gramStart"/>
            <w:r w:rsidR="00663797" w:rsidRPr="00663797">
              <w:rPr>
                <w:rFonts w:ascii="Times New Roman" w:hAnsi="Times New Roman"/>
                <w:bCs/>
                <w:sz w:val="24"/>
              </w:rPr>
              <w:t xml:space="preserve">оборудования, </w:t>
            </w:r>
            <w:r w:rsidR="002F7640">
              <w:rPr>
                <w:rFonts w:ascii="Times New Roman" w:hAnsi="Times New Roman"/>
                <w:bCs/>
                <w:sz w:val="24"/>
              </w:rPr>
              <w:t xml:space="preserve">  </w:t>
            </w:r>
            <w:proofErr w:type="gramEnd"/>
            <w:r w:rsidR="002F7640">
              <w:rPr>
                <w:rFonts w:ascii="Times New Roman" w:hAnsi="Times New Roman"/>
                <w:bCs/>
                <w:sz w:val="24"/>
              </w:rPr>
              <w:t xml:space="preserve">                   </w:t>
            </w:r>
            <w:r w:rsidR="00663797" w:rsidRPr="00663797">
              <w:rPr>
                <w:rFonts w:ascii="Times New Roman" w:hAnsi="Times New Roman"/>
                <w:bCs/>
                <w:sz w:val="24"/>
              </w:rPr>
              <w:t xml:space="preserve">с выдачей заключения </w:t>
            </w:r>
            <w:r w:rsidR="002F7640">
              <w:rPr>
                <w:rFonts w:ascii="Times New Roman" w:hAnsi="Times New Roman"/>
                <w:bCs/>
                <w:sz w:val="24"/>
              </w:rPr>
              <w:t xml:space="preserve">                      </w:t>
            </w:r>
            <w:r w:rsidR="00663797" w:rsidRPr="00663797">
              <w:rPr>
                <w:rFonts w:ascii="Times New Roman" w:hAnsi="Times New Roman"/>
                <w:bCs/>
                <w:sz w:val="24"/>
              </w:rPr>
              <w:t>на предмет дальнейшего использования</w:t>
            </w:r>
          </w:p>
          <w:p w14:paraId="09273463" w14:textId="77777777" w:rsidR="00F5558D" w:rsidRPr="000062AB" w:rsidRDefault="00F5558D" w:rsidP="006637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4011735C" w14:textId="512AAC6F" w:rsidR="00F5558D" w:rsidRPr="008B5D44" w:rsidRDefault="009611E9" w:rsidP="00F5558D">
            <w:pPr>
              <w:pStyle w:val="ConsPlusNonforma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  <w:r w:rsidR="008B5D4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  <w:tc>
          <w:tcPr>
            <w:tcW w:w="2126" w:type="dxa"/>
            <w:vAlign w:val="center"/>
          </w:tcPr>
          <w:p w14:paraId="78836F81" w14:textId="047CBBD0" w:rsidR="00F5558D" w:rsidRPr="00F5558D" w:rsidRDefault="009611E9" w:rsidP="00F5558D">
            <w:pPr>
              <w:pStyle w:val="ConsPlusNonforma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19 </w:t>
            </w:r>
            <w:r w:rsidR="008B5D4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50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="006637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  <w:tc>
          <w:tcPr>
            <w:tcW w:w="2268" w:type="dxa"/>
            <w:vAlign w:val="center"/>
          </w:tcPr>
          <w:p w14:paraId="655994F5" w14:textId="1E1EC6EB" w:rsidR="00F5558D" w:rsidRPr="00F5558D" w:rsidRDefault="009611E9" w:rsidP="00F5558D">
            <w:pPr>
              <w:pStyle w:val="ConsPlusNonforma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23 </w:t>
            </w:r>
            <w:r w:rsidR="008B5D4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00</w:t>
            </w:r>
            <w:r w:rsidR="006637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  <w:tc>
          <w:tcPr>
            <w:tcW w:w="2268" w:type="dxa"/>
            <w:vAlign w:val="center"/>
          </w:tcPr>
          <w:p w14:paraId="38B466D4" w14:textId="3AD210F8" w:rsidR="00F5558D" w:rsidRPr="00F5558D" w:rsidRDefault="009611E9" w:rsidP="00F5558D">
            <w:pPr>
              <w:pStyle w:val="ConsPlusNonforma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27 </w:t>
            </w:r>
            <w:r w:rsidR="008B5D4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="006637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</w:tr>
      <w:tr w:rsidR="00F5558D" w14:paraId="777D4378" w14:textId="77777777" w:rsidTr="00187403">
        <w:trPr>
          <w:trHeight w:val="297"/>
          <w:jc w:val="center"/>
        </w:trPr>
        <w:tc>
          <w:tcPr>
            <w:tcW w:w="2225" w:type="dxa"/>
          </w:tcPr>
          <w:p w14:paraId="6539E83A" w14:textId="77777777" w:rsidR="00F5558D" w:rsidRPr="00377378" w:rsidRDefault="00F5558D" w:rsidP="00EA260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7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="0018740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цена:</w:t>
            </w:r>
          </w:p>
        </w:tc>
        <w:tc>
          <w:tcPr>
            <w:tcW w:w="7944" w:type="dxa"/>
            <w:gridSpan w:val="4"/>
            <w:vAlign w:val="center"/>
          </w:tcPr>
          <w:p w14:paraId="798ED48E" w14:textId="1DB487B0" w:rsidR="00F5558D" w:rsidRPr="00F5558D" w:rsidRDefault="00257C22" w:rsidP="009D2B20">
            <w:pPr>
              <w:pStyle w:val="ConsPlusNonforma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23 </w:t>
            </w:r>
            <w:r w:rsidR="008B5D4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00,</w:t>
            </w:r>
            <w:r w:rsidR="006637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00</w:t>
            </w:r>
          </w:p>
        </w:tc>
      </w:tr>
    </w:tbl>
    <w:p w14:paraId="1B92446A" w14:textId="77777777" w:rsidR="00F07C2A" w:rsidRPr="00377378" w:rsidRDefault="00F07C2A" w:rsidP="00F07C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77378">
        <w:rPr>
          <w:rFonts w:ascii="Times New Roman" w:hAnsi="Times New Roman" w:cs="Times New Roman"/>
          <w:sz w:val="24"/>
          <w:szCs w:val="24"/>
        </w:rPr>
        <w:t>Начальная (максимальная) цена контракта (НМЦК) вычисляется по формуле:</w:t>
      </w:r>
    </w:p>
    <w:p w14:paraId="555746B0" w14:textId="77777777" w:rsidR="00F07C2A" w:rsidRPr="00377378" w:rsidRDefault="00F07C2A" w:rsidP="00F5558D">
      <w:pPr>
        <w:pStyle w:val="ConsPlusNormal"/>
        <w:tabs>
          <w:tab w:val="left" w:pos="9498"/>
        </w:tabs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7737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19AE1C0" wp14:editId="1DD354B9">
            <wp:extent cx="1738630" cy="401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F9FEA" w14:textId="77777777" w:rsidR="00F07C2A" w:rsidRPr="00377378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377378">
        <w:rPr>
          <w:rFonts w:ascii="Times New Roman" w:hAnsi="Times New Roman"/>
          <w:sz w:val="24"/>
        </w:rPr>
        <w:t>где:</w:t>
      </w:r>
    </w:p>
    <w:p w14:paraId="73E67C8B" w14:textId="77777777" w:rsidR="00F07C2A" w:rsidRPr="00377378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377378">
        <w:rPr>
          <w:rFonts w:ascii="Times New Roman" w:hAnsi="Times New Roman"/>
          <w:noProof/>
          <w:position w:val="-10"/>
          <w:sz w:val="24"/>
          <w:lang w:eastAsia="ru-RU"/>
        </w:rPr>
        <w:drawing>
          <wp:inline distT="0" distB="0" distL="0" distR="0" wp14:anchorId="4F660C1B" wp14:editId="18EB4BEA">
            <wp:extent cx="67183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378">
        <w:rPr>
          <w:rFonts w:ascii="Times New Roman" w:hAnsi="Times New Roman"/>
          <w:sz w:val="24"/>
        </w:rPr>
        <w:t xml:space="preserve"> - НМЦК, определяемая методом сопоставимых рыночных цен (анализа рынка);</w:t>
      </w:r>
    </w:p>
    <w:p w14:paraId="6C44C499" w14:textId="77777777" w:rsidR="00F07C2A" w:rsidRPr="00377378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377378">
        <w:rPr>
          <w:rFonts w:ascii="Times New Roman" w:hAnsi="Times New Roman"/>
          <w:sz w:val="24"/>
        </w:rPr>
        <w:t>v - количество (объем) закупаемого товара (работы, услуги);</w:t>
      </w:r>
    </w:p>
    <w:p w14:paraId="25371533" w14:textId="77777777" w:rsidR="00F07C2A" w:rsidRPr="00377378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377378">
        <w:rPr>
          <w:rFonts w:ascii="Times New Roman" w:hAnsi="Times New Roman"/>
          <w:sz w:val="24"/>
        </w:rPr>
        <w:t>n - количество значений, используемых в расчете;</w:t>
      </w:r>
    </w:p>
    <w:p w14:paraId="4D35037E" w14:textId="77777777" w:rsidR="00F07C2A" w:rsidRPr="00377378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377378">
        <w:rPr>
          <w:rFonts w:ascii="Times New Roman" w:hAnsi="Times New Roman"/>
          <w:sz w:val="24"/>
        </w:rPr>
        <w:t>i - номер источника ценовой информации;</w:t>
      </w:r>
    </w:p>
    <w:p w14:paraId="05D3DAEF" w14:textId="77777777" w:rsidR="00F07C2A" w:rsidRPr="00377378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377378">
        <w:rPr>
          <w:rFonts w:ascii="Times New Roman" w:hAnsi="Times New Roman"/>
          <w:noProof/>
          <w:position w:val="-12"/>
          <w:sz w:val="24"/>
          <w:lang w:eastAsia="ru-RU"/>
        </w:rPr>
        <w:drawing>
          <wp:inline distT="0" distB="0" distL="0" distR="0" wp14:anchorId="15CC1D43" wp14:editId="528B513B">
            <wp:extent cx="15240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378">
        <w:rPr>
          <w:rFonts w:ascii="Times New Roman" w:hAnsi="Times New Roman"/>
          <w:sz w:val="24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2B82B45A" w14:textId="12E64B57" w:rsidR="00F07C2A" w:rsidRPr="0031675A" w:rsidRDefault="0031675A" w:rsidP="0031675A">
      <w:pPr>
        <w:pStyle w:val="ConsPlusNormal"/>
        <w:tabs>
          <w:tab w:val="left" w:pos="6799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Итого:  </w:t>
      </w:r>
      <w:proofErr w:type="spellStart"/>
      <w:r w:rsidR="00F07C2A" w:rsidRPr="00377378">
        <w:rPr>
          <w:rFonts w:ascii="Times New Roman" w:hAnsi="Times New Roman" w:cs="Times New Roman"/>
          <w:color w:val="auto"/>
          <w:sz w:val="24"/>
          <w:szCs w:val="24"/>
        </w:rPr>
        <w:t>НМКЦ</w:t>
      </w:r>
      <w:r w:rsidR="00F07C2A" w:rsidRPr="00377378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рын</w:t>
      </w:r>
      <w:proofErr w:type="spellEnd"/>
      <w:proofErr w:type="gramEnd"/>
      <w:r w:rsidR="002B02BF" w:rsidRPr="00377378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.</w:t>
      </w:r>
      <w:r w:rsidR="00D57C60" w:rsidRPr="00377378">
        <w:rPr>
          <w:rFonts w:ascii="Times New Roman" w:hAnsi="Times New Roman" w:cs="Times New Roman"/>
          <w:color w:val="auto"/>
          <w:sz w:val="24"/>
          <w:szCs w:val="24"/>
        </w:rPr>
        <w:t>=</w:t>
      </w:r>
      <w:r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EA1FB4" w:rsidRPr="00377378">
        <w:rPr>
          <w:rFonts w:ascii="Times New Roman" w:hAnsi="Times New Roman" w:cs="Times New Roman"/>
          <w:color w:val="auto"/>
          <w:sz w:val="24"/>
          <w:szCs w:val="24"/>
        </w:rPr>
        <w:t>/</w:t>
      </w:r>
      <w:r w:rsidR="004D723A" w:rsidRPr="00377378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B920EB" w:rsidRPr="00377378">
        <w:rPr>
          <w:rFonts w:ascii="Times New Roman" w:hAnsi="Times New Roman" w:cs="Times New Roman"/>
          <w:color w:val="auto"/>
          <w:sz w:val="24"/>
          <w:szCs w:val="24"/>
        </w:rPr>
        <w:t>*</w:t>
      </w:r>
      <w:r w:rsidR="00F07C2A" w:rsidRPr="00377378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EF1CD7" w:rsidRPr="00377378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1E0346" w:rsidRPr="00377378">
        <w:rPr>
          <w:rFonts w:ascii="Times New Roman" w:hAnsi="Times New Roman" w:cs="Times New Roman"/>
          <w:color w:val="auto"/>
          <w:sz w:val="24"/>
          <w:szCs w:val="24"/>
        </w:rPr>
        <w:t>*</w:t>
      </w:r>
      <w:r w:rsidR="00257C22">
        <w:rPr>
          <w:rFonts w:ascii="Times New Roman" w:hAnsi="Times New Roman" w:cs="Times New Roman"/>
          <w:color w:val="auto"/>
          <w:sz w:val="24"/>
          <w:szCs w:val="24"/>
        </w:rPr>
        <w:t>19</w:t>
      </w:r>
      <w:r w:rsidR="008B5D44" w:rsidRPr="008B5D44">
        <w:rPr>
          <w:rFonts w:ascii="Times New Roman" w:hAnsi="Times New Roman" w:cs="Times New Roman"/>
          <w:color w:val="auto"/>
          <w:sz w:val="24"/>
          <w:szCs w:val="24"/>
        </w:rPr>
        <w:t>50</w:t>
      </w:r>
      <w:r w:rsidR="00257C22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BD10D3">
        <w:rPr>
          <w:rFonts w:ascii="Times New Roman" w:hAnsi="Times New Roman" w:cs="Times New Roman"/>
          <w:color w:val="auto"/>
          <w:sz w:val="24"/>
          <w:szCs w:val="24"/>
        </w:rPr>
        <w:t>,00</w:t>
      </w:r>
      <w:r w:rsidR="00D57C60" w:rsidRPr="00377378">
        <w:rPr>
          <w:rFonts w:ascii="Times New Roman" w:hAnsi="Times New Roman" w:cs="Times New Roman"/>
          <w:color w:val="auto"/>
          <w:sz w:val="24"/>
          <w:szCs w:val="24"/>
        </w:rPr>
        <w:t>+</w:t>
      </w:r>
      <w:r w:rsidR="00EF1CD7" w:rsidRPr="00377378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1E0346" w:rsidRPr="00377378">
        <w:rPr>
          <w:rFonts w:ascii="Times New Roman" w:hAnsi="Times New Roman" w:cs="Times New Roman"/>
          <w:color w:val="auto"/>
          <w:sz w:val="24"/>
          <w:szCs w:val="24"/>
        </w:rPr>
        <w:t>*</w:t>
      </w:r>
      <w:r w:rsidR="00257C22">
        <w:rPr>
          <w:rFonts w:ascii="Times New Roman" w:hAnsi="Times New Roman" w:cs="Times New Roman"/>
          <w:color w:val="auto"/>
          <w:sz w:val="24"/>
          <w:szCs w:val="24"/>
        </w:rPr>
        <w:t>23</w:t>
      </w:r>
      <w:r w:rsidR="008B5D44" w:rsidRPr="008B5D44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257C22">
        <w:rPr>
          <w:rFonts w:ascii="Times New Roman" w:hAnsi="Times New Roman" w:cs="Times New Roman"/>
          <w:color w:val="auto"/>
          <w:sz w:val="24"/>
          <w:szCs w:val="24"/>
        </w:rPr>
        <w:t>00</w:t>
      </w:r>
      <w:r w:rsidR="009D2B20" w:rsidRPr="00F5558D">
        <w:rPr>
          <w:rFonts w:ascii="Times New Roman" w:hAnsi="Times New Roman" w:cs="Times New Roman"/>
          <w:color w:val="auto"/>
          <w:sz w:val="24"/>
          <w:szCs w:val="24"/>
        </w:rPr>
        <w:t>,00</w:t>
      </w:r>
      <w:r w:rsidR="002D7D24" w:rsidRPr="00377378">
        <w:rPr>
          <w:rFonts w:ascii="Times New Roman" w:hAnsi="Times New Roman" w:cs="Times New Roman"/>
          <w:color w:val="auto"/>
          <w:sz w:val="24"/>
          <w:szCs w:val="24"/>
        </w:rPr>
        <w:t>+</w:t>
      </w:r>
      <w:r w:rsidR="00EF1CD7" w:rsidRPr="00377378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5D0681" w:rsidRPr="00377378">
        <w:rPr>
          <w:rFonts w:ascii="Times New Roman" w:hAnsi="Times New Roman" w:cs="Times New Roman"/>
          <w:color w:val="auto"/>
          <w:sz w:val="24"/>
          <w:szCs w:val="24"/>
        </w:rPr>
        <w:t>*</w:t>
      </w:r>
      <w:r w:rsidR="00257C22">
        <w:rPr>
          <w:rFonts w:ascii="Times New Roman" w:hAnsi="Times New Roman" w:cs="Times New Roman"/>
          <w:color w:val="auto"/>
          <w:sz w:val="24"/>
          <w:szCs w:val="24"/>
        </w:rPr>
        <w:t>27</w:t>
      </w:r>
      <w:r w:rsidR="008B5D44" w:rsidRPr="008B5D44">
        <w:rPr>
          <w:rFonts w:ascii="Times New Roman" w:hAnsi="Times New Roman" w:cs="Times New Roman"/>
          <w:color w:val="auto"/>
          <w:sz w:val="24"/>
          <w:szCs w:val="24"/>
        </w:rPr>
        <w:t>30</w:t>
      </w:r>
      <w:r w:rsidR="00257C22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BD10D3">
        <w:rPr>
          <w:rFonts w:ascii="Times New Roman" w:hAnsi="Times New Roman" w:cs="Times New Roman"/>
          <w:color w:val="auto"/>
          <w:sz w:val="24"/>
          <w:szCs w:val="24"/>
        </w:rPr>
        <w:t>,0</w:t>
      </w:r>
      <w:r w:rsidR="009D2B20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B920EB" w:rsidRPr="00377378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D57C60" w:rsidRPr="00377378">
        <w:rPr>
          <w:rFonts w:ascii="Times New Roman" w:hAnsi="Times New Roman" w:cs="Times New Roman"/>
          <w:color w:val="auto"/>
          <w:sz w:val="24"/>
          <w:szCs w:val="24"/>
        </w:rPr>
        <w:t>=</w:t>
      </w:r>
      <w:r w:rsidR="009D2B20" w:rsidRPr="009D2B2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57C22">
        <w:rPr>
          <w:rFonts w:ascii="Times New Roman" w:hAnsi="Times New Roman" w:cs="Times New Roman"/>
          <w:color w:val="auto"/>
          <w:sz w:val="24"/>
          <w:szCs w:val="24"/>
        </w:rPr>
        <w:t xml:space="preserve">23 </w:t>
      </w:r>
      <w:r w:rsidR="008B5D44" w:rsidRPr="008B5D44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257C22">
        <w:rPr>
          <w:rFonts w:ascii="Times New Roman" w:hAnsi="Times New Roman" w:cs="Times New Roman"/>
          <w:color w:val="auto"/>
          <w:sz w:val="24"/>
          <w:szCs w:val="24"/>
        </w:rPr>
        <w:t>00</w:t>
      </w:r>
      <w:r w:rsidR="008B59DD">
        <w:rPr>
          <w:rFonts w:ascii="Times New Roman" w:hAnsi="Times New Roman" w:cs="Times New Roman"/>
          <w:color w:val="auto"/>
          <w:sz w:val="24"/>
          <w:szCs w:val="24"/>
        </w:rPr>
        <w:t>,00</w:t>
      </w:r>
      <w:r w:rsidR="00CB3DED" w:rsidRPr="0037737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CB3DED" w:rsidRPr="00F5558D">
        <w:rPr>
          <w:rFonts w:ascii="Times New Roman" w:hAnsi="Times New Roman" w:cs="Times New Roman"/>
          <w:color w:val="auto"/>
          <w:sz w:val="24"/>
          <w:szCs w:val="24"/>
        </w:rPr>
        <w:t>рубл</w:t>
      </w:r>
      <w:r w:rsidR="00E54456" w:rsidRPr="00F5558D">
        <w:rPr>
          <w:rFonts w:ascii="Times New Roman" w:hAnsi="Times New Roman" w:cs="Times New Roman"/>
          <w:color w:val="auto"/>
          <w:sz w:val="24"/>
          <w:szCs w:val="24"/>
        </w:rPr>
        <w:t>ей</w:t>
      </w:r>
    </w:p>
    <w:p w14:paraId="504DBD02" w14:textId="55090965" w:rsidR="00F5558D" w:rsidRPr="0031675A" w:rsidRDefault="0031675A" w:rsidP="00F07C2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75A">
        <w:rPr>
          <w:rFonts w:ascii="Times New Roman" w:hAnsi="Times New Roman"/>
          <w:sz w:val="24"/>
          <w:szCs w:val="24"/>
        </w:rPr>
        <w:t xml:space="preserve">Таким образом, начальная (максимальная) цена контракта составит: </w:t>
      </w:r>
      <w:r w:rsidR="00257C22">
        <w:rPr>
          <w:rFonts w:ascii="Times New Roman" w:hAnsi="Times New Roman"/>
          <w:sz w:val="24"/>
          <w:szCs w:val="24"/>
        </w:rPr>
        <w:t xml:space="preserve">23 </w:t>
      </w:r>
      <w:r w:rsidR="008B5D44" w:rsidRPr="008B5D44">
        <w:rPr>
          <w:rFonts w:ascii="Times New Roman" w:hAnsi="Times New Roman"/>
          <w:sz w:val="24"/>
          <w:szCs w:val="24"/>
        </w:rPr>
        <w:t>4</w:t>
      </w:r>
      <w:r w:rsidR="00257C22">
        <w:rPr>
          <w:rFonts w:ascii="Times New Roman" w:hAnsi="Times New Roman"/>
          <w:sz w:val="24"/>
          <w:szCs w:val="24"/>
        </w:rPr>
        <w:t>00</w:t>
      </w:r>
      <w:r w:rsidRPr="0031675A">
        <w:rPr>
          <w:rFonts w:ascii="Times New Roman" w:hAnsi="Times New Roman"/>
          <w:sz w:val="24"/>
          <w:szCs w:val="24"/>
        </w:rPr>
        <w:t xml:space="preserve"> (</w:t>
      </w:r>
      <w:r w:rsidR="00257C22">
        <w:rPr>
          <w:rFonts w:ascii="Times New Roman" w:hAnsi="Times New Roman"/>
          <w:sz w:val="24"/>
          <w:szCs w:val="24"/>
        </w:rPr>
        <w:t xml:space="preserve">двадцать три тысячи </w:t>
      </w:r>
      <w:r w:rsidR="008B5D44">
        <w:rPr>
          <w:rFonts w:ascii="Times New Roman" w:hAnsi="Times New Roman"/>
          <w:sz w:val="24"/>
          <w:szCs w:val="24"/>
        </w:rPr>
        <w:t>четыреста</w:t>
      </w:r>
      <w:r w:rsidRPr="0031675A">
        <w:rPr>
          <w:rFonts w:ascii="Times New Roman" w:hAnsi="Times New Roman"/>
          <w:sz w:val="24"/>
          <w:szCs w:val="24"/>
        </w:rPr>
        <w:t>) рублей 00 копеек.</w:t>
      </w:r>
    </w:p>
    <w:p w14:paraId="5158C72C" w14:textId="42B2A89B" w:rsidR="00A567ED" w:rsidRPr="008B59DD" w:rsidRDefault="0031675A" w:rsidP="00F4507E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675A">
        <w:rPr>
          <w:rFonts w:ascii="Times New Roman" w:hAnsi="Times New Roman"/>
          <w:sz w:val="24"/>
          <w:szCs w:val="24"/>
        </w:rPr>
        <w:t>Так как</w:t>
      </w:r>
      <w:r>
        <w:rPr>
          <w:rFonts w:ascii="Times New Roman" w:hAnsi="Times New Roman"/>
          <w:sz w:val="24"/>
          <w:szCs w:val="24"/>
        </w:rPr>
        <w:t xml:space="preserve"> </w:t>
      </w:r>
      <w:r w:rsidR="00257C22">
        <w:rPr>
          <w:rFonts w:ascii="Times New Roman" w:hAnsi="Times New Roman" w:cs="Times New Roman"/>
          <w:sz w:val="24"/>
          <w:szCs w:val="24"/>
        </w:rPr>
        <w:t>Поставщик №1</w:t>
      </w:r>
      <w:r w:rsidR="00663797">
        <w:rPr>
          <w:rFonts w:ascii="Times New Roman" w:hAnsi="Times New Roman" w:cs="Times New Roman"/>
          <w:sz w:val="24"/>
          <w:szCs w:val="24"/>
        </w:rPr>
        <w:t xml:space="preserve"> </w:t>
      </w:r>
      <w:r w:rsidR="00A86A28" w:rsidRPr="00377378">
        <w:rPr>
          <w:rFonts w:ascii="Times New Roman" w:hAnsi="Times New Roman"/>
          <w:sz w:val="24"/>
          <w:szCs w:val="24"/>
        </w:rPr>
        <w:t>предложил наименьшую</w:t>
      </w:r>
      <w:r w:rsidR="00ED1368">
        <w:rPr>
          <w:rFonts w:ascii="Times New Roman" w:hAnsi="Times New Roman"/>
          <w:sz w:val="24"/>
          <w:szCs w:val="24"/>
        </w:rPr>
        <w:t xml:space="preserve"> </w:t>
      </w:r>
      <w:r w:rsidR="00A86A28" w:rsidRPr="00377378">
        <w:rPr>
          <w:rFonts w:ascii="Times New Roman" w:hAnsi="Times New Roman"/>
          <w:sz w:val="24"/>
          <w:szCs w:val="24"/>
        </w:rPr>
        <w:t xml:space="preserve">цену </w:t>
      </w:r>
      <w:r w:rsidR="001B76C8">
        <w:rPr>
          <w:rFonts w:ascii="Times New Roman" w:hAnsi="Times New Roman"/>
          <w:sz w:val="24"/>
          <w:szCs w:val="24"/>
        </w:rPr>
        <w:t xml:space="preserve">19 </w:t>
      </w:r>
      <w:r w:rsidR="008B5D44">
        <w:rPr>
          <w:rFonts w:ascii="Times New Roman" w:hAnsi="Times New Roman"/>
          <w:sz w:val="24"/>
          <w:szCs w:val="24"/>
        </w:rPr>
        <w:t>50</w:t>
      </w:r>
      <w:r w:rsidR="001B76C8">
        <w:rPr>
          <w:rFonts w:ascii="Times New Roman" w:hAnsi="Times New Roman"/>
          <w:sz w:val="24"/>
          <w:szCs w:val="24"/>
        </w:rPr>
        <w:t>0</w:t>
      </w:r>
      <w:r w:rsidR="008B59DD">
        <w:rPr>
          <w:rFonts w:ascii="Times New Roman" w:hAnsi="Times New Roman"/>
          <w:sz w:val="24"/>
          <w:szCs w:val="24"/>
        </w:rPr>
        <w:t>,00</w:t>
      </w:r>
      <w:r w:rsidR="00940C5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8640F" w:rsidRPr="00377378">
        <w:rPr>
          <w:rFonts w:ascii="Times New Roman" w:hAnsi="Times New Roman"/>
          <w:sz w:val="24"/>
          <w:szCs w:val="24"/>
        </w:rPr>
        <w:t>рублей</w:t>
      </w:r>
      <w:r w:rsidR="00A86A28" w:rsidRPr="00377378">
        <w:rPr>
          <w:rFonts w:ascii="Times New Roman" w:hAnsi="Times New Roman"/>
          <w:sz w:val="24"/>
          <w:szCs w:val="24"/>
        </w:rPr>
        <w:t xml:space="preserve"> соответственно, </w:t>
      </w:r>
      <w:r w:rsidR="00CB3DED" w:rsidRPr="00377378">
        <w:rPr>
          <w:rFonts w:ascii="Times New Roman" w:hAnsi="Times New Roman"/>
          <w:sz w:val="24"/>
          <w:szCs w:val="24"/>
        </w:rPr>
        <w:t>НМЦК</w:t>
      </w:r>
      <w:r w:rsidR="00A86A28" w:rsidRPr="00377378">
        <w:rPr>
          <w:rFonts w:ascii="Times New Roman" w:hAnsi="Times New Roman"/>
          <w:sz w:val="24"/>
          <w:szCs w:val="24"/>
        </w:rPr>
        <w:t xml:space="preserve"> контракта составит</w:t>
      </w:r>
      <w:r w:rsidR="00A86A28" w:rsidRPr="008B59DD">
        <w:rPr>
          <w:rFonts w:ascii="Times New Roman" w:hAnsi="Times New Roman"/>
          <w:color w:val="FF0000"/>
          <w:sz w:val="24"/>
          <w:szCs w:val="24"/>
        </w:rPr>
        <w:t>:</w:t>
      </w:r>
      <w:r w:rsidR="00940C5E" w:rsidRPr="008B59D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B76C8">
        <w:rPr>
          <w:rFonts w:ascii="Times New Roman" w:hAnsi="Times New Roman" w:cs="Times New Roman"/>
          <w:b/>
          <w:color w:val="auto"/>
          <w:sz w:val="24"/>
          <w:szCs w:val="24"/>
        </w:rPr>
        <w:t xml:space="preserve">19 </w:t>
      </w:r>
      <w:r w:rsidR="008B5D44" w:rsidRPr="008B5D44">
        <w:rPr>
          <w:rFonts w:ascii="Times New Roman" w:hAnsi="Times New Roman" w:cs="Times New Roman"/>
          <w:b/>
          <w:color w:val="auto"/>
          <w:sz w:val="24"/>
          <w:szCs w:val="24"/>
        </w:rPr>
        <w:t>50</w:t>
      </w:r>
      <w:r w:rsidR="001B76C8">
        <w:rPr>
          <w:rFonts w:ascii="Times New Roman" w:hAnsi="Times New Roman" w:cs="Times New Roman"/>
          <w:b/>
          <w:color w:val="auto"/>
          <w:sz w:val="24"/>
          <w:szCs w:val="24"/>
        </w:rPr>
        <w:t>0</w:t>
      </w:r>
      <w:r w:rsidR="00663797">
        <w:rPr>
          <w:rFonts w:ascii="Times New Roman" w:hAnsi="Times New Roman" w:cs="Times New Roman"/>
          <w:b/>
          <w:color w:val="auto"/>
          <w:sz w:val="24"/>
          <w:szCs w:val="24"/>
        </w:rPr>
        <w:t>,00</w:t>
      </w:r>
      <w:r w:rsidR="00F5558D" w:rsidRPr="0031675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A86A28" w:rsidRPr="0031675A">
        <w:rPr>
          <w:rFonts w:ascii="Times New Roman" w:hAnsi="Times New Roman"/>
          <w:b/>
          <w:noProof/>
          <w:color w:val="auto"/>
          <w:sz w:val="24"/>
          <w:szCs w:val="24"/>
        </w:rPr>
        <w:t>(</w:t>
      </w:r>
      <w:r w:rsidR="001B76C8">
        <w:rPr>
          <w:rFonts w:ascii="Times New Roman" w:hAnsi="Times New Roman"/>
          <w:b/>
          <w:noProof/>
          <w:color w:val="auto"/>
          <w:sz w:val="24"/>
          <w:szCs w:val="24"/>
        </w:rPr>
        <w:t>девятнадцать тысяч</w:t>
      </w:r>
      <w:r w:rsidR="008B5D44">
        <w:rPr>
          <w:rFonts w:ascii="Times New Roman" w:hAnsi="Times New Roman"/>
          <w:b/>
          <w:noProof/>
          <w:color w:val="auto"/>
          <w:sz w:val="24"/>
          <w:szCs w:val="24"/>
        </w:rPr>
        <w:t xml:space="preserve"> пятьсот</w:t>
      </w:r>
      <w:r w:rsidR="00A86A28" w:rsidRPr="0031675A">
        <w:rPr>
          <w:rFonts w:ascii="Times New Roman" w:hAnsi="Times New Roman"/>
          <w:b/>
          <w:noProof/>
          <w:color w:val="auto"/>
          <w:sz w:val="24"/>
          <w:szCs w:val="24"/>
        </w:rPr>
        <w:t>) рубл</w:t>
      </w:r>
      <w:r w:rsidR="00F5558D" w:rsidRPr="0031675A">
        <w:rPr>
          <w:rFonts w:ascii="Times New Roman" w:hAnsi="Times New Roman"/>
          <w:b/>
          <w:noProof/>
          <w:color w:val="auto"/>
          <w:sz w:val="24"/>
          <w:szCs w:val="24"/>
        </w:rPr>
        <w:t xml:space="preserve">ей </w:t>
      </w:r>
      <w:r w:rsidRPr="0031675A">
        <w:rPr>
          <w:rFonts w:ascii="Times New Roman" w:hAnsi="Times New Roman"/>
          <w:b/>
          <w:noProof/>
          <w:color w:val="auto"/>
          <w:sz w:val="24"/>
          <w:szCs w:val="24"/>
        </w:rPr>
        <w:t>0</w:t>
      </w:r>
      <w:r w:rsidR="00300A4E" w:rsidRPr="0031675A">
        <w:rPr>
          <w:rFonts w:ascii="Times New Roman" w:hAnsi="Times New Roman"/>
          <w:b/>
          <w:noProof/>
          <w:color w:val="auto"/>
          <w:sz w:val="24"/>
          <w:szCs w:val="24"/>
        </w:rPr>
        <w:t>0</w:t>
      </w:r>
      <w:r w:rsidR="00A86A28" w:rsidRPr="0031675A">
        <w:rPr>
          <w:rFonts w:ascii="Times New Roman" w:hAnsi="Times New Roman"/>
          <w:b/>
          <w:noProof/>
          <w:color w:val="auto"/>
          <w:sz w:val="24"/>
          <w:szCs w:val="24"/>
        </w:rPr>
        <w:t xml:space="preserve"> копеек.</w:t>
      </w:r>
    </w:p>
    <w:p w14:paraId="55DDCDD5" w14:textId="77777777" w:rsidR="00E54456" w:rsidRPr="00377378" w:rsidRDefault="00E54456" w:rsidP="004D723A">
      <w:pPr>
        <w:tabs>
          <w:tab w:val="left" w:pos="8377"/>
        </w:tabs>
        <w:spacing w:after="0"/>
        <w:jc w:val="both"/>
        <w:rPr>
          <w:rFonts w:ascii="Times New Roman" w:eastAsia="Times New Roman" w:hAnsi="Times New Roman"/>
          <w:color w:val="auto"/>
          <w:sz w:val="24"/>
          <w:lang w:eastAsia="ru-RU"/>
        </w:rPr>
      </w:pPr>
    </w:p>
    <w:p w14:paraId="392E3EF8" w14:textId="77777777" w:rsidR="00E54456" w:rsidRPr="00377378" w:rsidRDefault="00E54456" w:rsidP="004D723A">
      <w:pPr>
        <w:tabs>
          <w:tab w:val="left" w:pos="8377"/>
        </w:tabs>
        <w:spacing w:after="0"/>
        <w:jc w:val="both"/>
        <w:rPr>
          <w:rFonts w:ascii="Times New Roman" w:eastAsia="Times New Roman" w:hAnsi="Times New Roman"/>
          <w:color w:val="auto"/>
          <w:sz w:val="24"/>
          <w:lang w:eastAsia="ru-RU"/>
        </w:rPr>
      </w:pPr>
    </w:p>
    <w:p w14:paraId="3E327AB9" w14:textId="75BE9D1B" w:rsidR="002D7D24" w:rsidRPr="00377378" w:rsidRDefault="00377378" w:rsidP="00E86D48">
      <w:pPr>
        <w:tabs>
          <w:tab w:val="left" w:pos="8377"/>
        </w:tabs>
        <w:spacing w:after="0"/>
        <w:jc w:val="both"/>
        <w:rPr>
          <w:rFonts w:ascii="Times New Roman" w:eastAsia="Times New Roman" w:hAnsi="Times New Roman"/>
          <w:color w:val="auto"/>
          <w:sz w:val="24"/>
          <w:lang w:eastAsia="ru-RU"/>
        </w:rPr>
      </w:pPr>
      <w:r w:rsidRPr="00377378">
        <w:rPr>
          <w:rFonts w:ascii="Times New Roman" w:eastAsia="Times New Roman" w:hAnsi="Times New Roman"/>
          <w:color w:val="auto"/>
          <w:sz w:val="24"/>
          <w:lang w:eastAsia="ru-RU"/>
        </w:rPr>
        <w:t>Заместитель начальника</w:t>
      </w:r>
      <w:r w:rsidR="001B76C8">
        <w:rPr>
          <w:rFonts w:ascii="Times New Roman" w:eastAsia="Times New Roman" w:hAnsi="Times New Roman"/>
          <w:color w:val="auto"/>
          <w:sz w:val="24"/>
          <w:lang w:eastAsia="ru-RU"/>
        </w:rPr>
        <w:t xml:space="preserve"> ЦТАО</w:t>
      </w:r>
      <w:r w:rsidR="006C332C" w:rsidRPr="00377378">
        <w:rPr>
          <w:rFonts w:ascii="Times New Roman" w:eastAsia="Times New Roman" w:hAnsi="Times New Roman"/>
          <w:color w:val="auto"/>
          <w:sz w:val="24"/>
          <w:lang w:eastAsia="ru-RU"/>
        </w:rPr>
        <w:tab/>
      </w:r>
      <w:r w:rsidR="001B76C8">
        <w:rPr>
          <w:rFonts w:ascii="Times New Roman" w:eastAsia="Times New Roman" w:hAnsi="Times New Roman"/>
          <w:color w:val="auto"/>
          <w:sz w:val="24"/>
          <w:lang w:eastAsia="ru-RU"/>
        </w:rPr>
        <w:t xml:space="preserve">А.А. </w:t>
      </w:r>
      <w:proofErr w:type="spellStart"/>
      <w:r w:rsidR="001B76C8">
        <w:rPr>
          <w:rFonts w:ascii="Times New Roman" w:eastAsia="Times New Roman" w:hAnsi="Times New Roman"/>
          <w:color w:val="auto"/>
          <w:sz w:val="24"/>
          <w:lang w:eastAsia="ru-RU"/>
        </w:rPr>
        <w:t>Шураева</w:t>
      </w:r>
      <w:proofErr w:type="spellEnd"/>
      <w:r w:rsidRPr="00377378">
        <w:rPr>
          <w:rFonts w:ascii="Times New Roman" w:eastAsia="Times New Roman" w:hAnsi="Times New Roman"/>
          <w:color w:val="auto"/>
          <w:sz w:val="24"/>
          <w:lang w:eastAsia="ru-RU"/>
        </w:rPr>
        <w:t xml:space="preserve"> </w:t>
      </w:r>
    </w:p>
    <w:sectPr w:rsidR="002D7D24" w:rsidRPr="00377378" w:rsidSect="00E54456">
      <w:pgSz w:w="11906" w:h="16838"/>
      <w:pgMar w:top="993" w:right="566" w:bottom="568" w:left="1133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7C2A"/>
    <w:rsid w:val="000062AB"/>
    <w:rsid w:val="0001240B"/>
    <w:rsid w:val="00022410"/>
    <w:rsid w:val="00022F4B"/>
    <w:rsid w:val="00073950"/>
    <w:rsid w:val="000D2378"/>
    <w:rsid w:val="000E6AF0"/>
    <w:rsid w:val="000F25D8"/>
    <w:rsid w:val="00116EE9"/>
    <w:rsid w:val="00143933"/>
    <w:rsid w:val="00187403"/>
    <w:rsid w:val="00195D75"/>
    <w:rsid w:val="001A0714"/>
    <w:rsid w:val="001A4828"/>
    <w:rsid w:val="001B443B"/>
    <w:rsid w:val="001B76C8"/>
    <w:rsid w:val="001E0346"/>
    <w:rsid w:val="001E4C49"/>
    <w:rsid w:val="00215868"/>
    <w:rsid w:val="00236D34"/>
    <w:rsid w:val="00255B6B"/>
    <w:rsid w:val="00257C22"/>
    <w:rsid w:val="00262FCC"/>
    <w:rsid w:val="002632A0"/>
    <w:rsid w:val="00266969"/>
    <w:rsid w:val="00282F7F"/>
    <w:rsid w:val="00293F64"/>
    <w:rsid w:val="002A2EE2"/>
    <w:rsid w:val="002A5971"/>
    <w:rsid w:val="002B02BF"/>
    <w:rsid w:val="002C6397"/>
    <w:rsid w:val="002C63A3"/>
    <w:rsid w:val="002C75AE"/>
    <w:rsid w:val="002D7D24"/>
    <w:rsid w:val="002E62AB"/>
    <w:rsid w:val="002F7640"/>
    <w:rsid w:val="00300A4E"/>
    <w:rsid w:val="00304D69"/>
    <w:rsid w:val="0031675A"/>
    <w:rsid w:val="00343830"/>
    <w:rsid w:val="0035768F"/>
    <w:rsid w:val="00364CE3"/>
    <w:rsid w:val="0036680E"/>
    <w:rsid w:val="00377378"/>
    <w:rsid w:val="0038333B"/>
    <w:rsid w:val="0039100E"/>
    <w:rsid w:val="003B0F35"/>
    <w:rsid w:val="003B3048"/>
    <w:rsid w:val="003C21AD"/>
    <w:rsid w:val="003E2F5D"/>
    <w:rsid w:val="004079DA"/>
    <w:rsid w:val="004346D5"/>
    <w:rsid w:val="00435D0D"/>
    <w:rsid w:val="00450896"/>
    <w:rsid w:val="00474C9C"/>
    <w:rsid w:val="00475426"/>
    <w:rsid w:val="004902B5"/>
    <w:rsid w:val="00494613"/>
    <w:rsid w:val="004D03F0"/>
    <w:rsid w:val="004D723A"/>
    <w:rsid w:val="004E0AA5"/>
    <w:rsid w:val="005104BF"/>
    <w:rsid w:val="00514584"/>
    <w:rsid w:val="005268B1"/>
    <w:rsid w:val="005367B6"/>
    <w:rsid w:val="005472C2"/>
    <w:rsid w:val="0056140B"/>
    <w:rsid w:val="00561EBF"/>
    <w:rsid w:val="00582648"/>
    <w:rsid w:val="00585F2E"/>
    <w:rsid w:val="005863E3"/>
    <w:rsid w:val="005B293F"/>
    <w:rsid w:val="005C23F3"/>
    <w:rsid w:val="005C39A4"/>
    <w:rsid w:val="005D0681"/>
    <w:rsid w:val="005E1863"/>
    <w:rsid w:val="005E5FAA"/>
    <w:rsid w:val="005F561D"/>
    <w:rsid w:val="00621ABF"/>
    <w:rsid w:val="00623819"/>
    <w:rsid w:val="00656D7D"/>
    <w:rsid w:val="00663797"/>
    <w:rsid w:val="006756F4"/>
    <w:rsid w:val="006766E5"/>
    <w:rsid w:val="00681BDB"/>
    <w:rsid w:val="00693713"/>
    <w:rsid w:val="006A2297"/>
    <w:rsid w:val="006B100E"/>
    <w:rsid w:val="006B13EF"/>
    <w:rsid w:val="006B75E5"/>
    <w:rsid w:val="006C332C"/>
    <w:rsid w:val="006C4F95"/>
    <w:rsid w:val="006D2FA1"/>
    <w:rsid w:val="006F61DB"/>
    <w:rsid w:val="006F63E5"/>
    <w:rsid w:val="0071482E"/>
    <w:rsid w:val="00723D3B"/>
    <w:rsid w:val="00733270"/>
    <w:rsid w:val="00750164"/>
    <w:rsid w:val="007E294E"/>
    <w:rsid w:val="007E41A1"/>
    <w:rsid w:val="007F20BF"/>
    <w:rsid w:val="007F5AD6"/>
    <w:rsid w:val="008035C3"/>
    <w:rsid w:val="008144F8"/>
    <w:rsid w:val="0088330C"/>
    <w:rsid w:val="00887FE6"/>
    <w:rsid w:val="0089323E"/>
    <w:rsid w:val="008A6E88"/>
    <w:rsid w:val="008B1652"/>
    <w:rsid w:val="008B4E80"/>
    <w:rsid w:val="008B59DD"/>
    <w:rsid w:val="008B5D44"/>
    <w:rsid w:val="008C2B6D"/>
    <w:rsid w:val="008D439A"/>
    <w:rsid w:val="008E13DD"/>
    <w:rsid w:val="008F5DDC"/>
    <w:rsid w:val="00903798"/>
    <w:rsid w:val="00907615"/>
    <w:rsid w:val="00926A11"/>
    <w:rsid w:val="00932A59"/>
    <w:rsid w:val="00940688"/>
    <w:rsid w:val="00940C5E"/>
    <w:rsid w:val="00957506"/>
    <w:rsid w:val="00960C32"/>
    <w:rsid w:val="009611E9"/>
    <w:rsid w:val="00991B78"/>
    <w:rsid w:val="00995379"/>
    <w:rsid w:val="009976D3"/>
    <w:rsid w:val="009A0283"/>
    <w:rsid w:val="009A68C6"/>
    <w:rsid w:val="009D2B20"/>
    <w:rsid w:val="009E4951"/>
    <w:rsid w:val="00A077FA"/>
    <w:rsid w:val="00A1150F"/>
    <w:rsid w:val="00A13463"/>
    <w:rsid w:val="00A22780"/>
    <w:rsid w:val="00A446C2"/>
    <w:rsid w:val="00A526B8"/>
    <w:rsid w:val="00A567ED"/>
    <w:rsid w:val="00A63A2D"/>
    <w:rsid w:val="00A75472"/>
    <w:rsid w:val="00A77ED5"/>
    <w:rsid w:val="00A86A28"/>
    <w:rsid w:val="00AF0D77"/>
    <w:rsid w:val="00AF6DB2"/>
    <w:rsid w:val="00B21377"/>
    <w:rsid w:val="00B35680"/>
    <w:rsid w:val="00B44425"/>
    <w:rsid w:val="00B45103"/>
    <w:rsid w:val="00B50134"/>
    <w:rsid w:val="00B525B3"/>
    <w:rsid w:val="00B627E6"/>
    <w:rsid w:val="00B81648"/>
    <w:rsid w:val="00B82F19"/>
    <w:rsid w:val="00B920EB"/>
    <w:rsid w:val="00B93685"/>
    <w:rsid w:val="00B939BB"/>
    <w:rsid w:val="00B97CA5"/>
    <w:rsid w:val="00BA0536"/>
    <w:rsid w:val="00BA2A67"/>
    <w:rsid w:val="00BA36C9"/>
    <w:rsid w:val="00BA4FC7"/>
    <w:rsid w:val="00BD10D3"/>
    <w:rsid w:val="00BD704E"/>
    <w:rsid w:val="00C0178F"/>
    <w:rsid w:val="00C158C9"/>
    <w:rsid w:val="00C319DF"/>
    <w:rsid w:val="00C373D5"/>
    <w:rsid w:val="00C4212C"/>
    <w:rsid w:val="00C44D95"/>
    <w:rsid w:val="00C5607D"/>
    <w:rsid w:val="00C8640F"/>
    <w:rsid w:val="00C9368F"/>
    <w:rsid w:val="00CA2968"/>
    <w:rsid w:val="00CB3DED"/>
    <w:rsid w:val="00CC4F83"/>
    <w:rsid w:val="00D01731"/>
    <w:rsid w:val="00D06812"/>
    <w:rsid w:val="00D10962"/>
    <w:rsid w:val="00D150E4"/>
    <w:rsid w:val="00D406BC"/>
    <w:rsid w:val="00D457E3"/>
    <w:rsid w:val="00D54FE5"/>
    <w:rsid w:val="00D57C60"/>
    <w:rsid w:val="00D6497B"/>
    <w:rsid w:val="00D66DAC"/>
    <w:rsid w:val="00D90CC4"/>
    <w:rsid w:val="00D968E1"/>
    <w:rsid w:val="00DD187E"/>
    <w:rsid w:val="00DD1E3F"/>
    <w:rsid w:val="00E15E58"/>
    <w:rsid w:val="00E512CF"/>
    <w:rsid w:val="00E54456"/>
    <w:rsid w:val="00E620EB"/>
    <w:rsid w:val="00E76DDA"/>
    <w:rsid w:val="00E86D48"/>
    <w:rsid w:val="00EA1FB4"/>
    <w:rsid w:val="00EA2602"/>
    <w:rsid w:val="00EA3ED9"/>
    <w:rsid w:val="00EA7A03"/>
    <w:rsid w:val="00ED1368"/>
    <w:rsid w:val="00ED6A74"/>
    <w:rsid w:val="00EF1CD7"/>
    <w:rsid w:val="00F07C2A"/>
    <w:rsid w:val="00F107E7"/>
    <w:rsid w:val="00F27392"/>
    <w:rsid w:val="00F4507E"/>
    <w:rsid w:val="00F51852"/>
    <w:rsid w:val="00F5558D"/>
    <w:rsid w:val="00F72510"/>
    <w:rsid w:val="00FB1136"/>
    <w:rsid w:val="00FC5332"/>
    <w:rsid w:val="00FD1D43"/>
    <w:rsid w:val="00FD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B71DE"/>
  <w15:docId w15:val="{81382F72-FF90-40E2-A2DE-ABE99049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C2A"/>
    <w:pPr>
      <w:spacing w:line="240" w:lineRule="auto"/>
    </w:pPr>
    <w:rPr>
      <w:rFonts w:cs="Times New Roman"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07C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0"/>
      <w:szCs w:val="20"/>
    </w:rPr>
  </w:style>
  <w:style w:type="paragraph" w:customStyle="1" w:styleId="ConsPlusNonformat">
    <w:name w:val="ConsPlusNonformat"/>
    <w:uiPriority w:val="99"/>
    <w:rsid w:val="00F07C2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07C2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C2A"/>
    <w:rPr>
      <w:rFonts w:ascii="Tahoma" w:hAnsi="Tahoma" w:cs="Tahoma"/>
      <w:color w:val="000000"/>
      <w:sz w:val="16"/>
      <w:szCs w:val="16"/>
    </w:rPr>
  </w:style>
  <w:style w:type="table" w:styleId="a5">
    <w:name w:val="Table Grid"/>
    <w:basedOn w:val="a1"/>
    <w:uiPriority w:val="59"/>
    <w:rsid w:val="002A5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13463"/>
    <w:pPr>
      <w:spacing w:line="276" w:lineRule="auto"/>
      <w:ind w:left="720"/>
      <w:contextualSpacing/>
    </w:pPr>
    <w:rPr>
      <w:rFonts w:cstheme="minorBidi"/>
      <w:color w:val="auto"/>
      <w:szCs w:val="22"/>
    </w:rPr>
  </w:style>
  <w:style w:type="character" w:customStyle="1" w:styleId="ConsPlusNormal0">
    <w:name w:val="ConsPlusNormal Знак"/>
    <w:link w:val="ConsPlusNormal"/>
    <w:rsid w:val="005E5FAA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07DFB-F1BD-42E0-AA4C-5A09D10EE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 Евгений Игоревич</dc:creator>
  <cp:lastModifiedBy>User</cp:lastModifiedBy>
  <cp:revision>48</cp:revision>
  <cp:lastPrinted>2026-07-23T11:10:00Z</cp:lastPrinted>
  <dcterms:created xsi:type="dcterms:W3CDTF">2020-01-21T12:15:00Z</dcterms:created>
  <dcterms:modified xsi:type="dcterms:W3CDTF">2026-07-23T11:10:00Z</dcterms:modified>
</cp:coreProperties>
</file>