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AF4" w:rsidRDefault="00FE1AF4" w:rsidP="0005610A">
      <w:pPr>
        <w:pStyle w:val="Standard"/>
        <w:tabs>
          <w:tab w:val="left" w:pos="567"/>
        </w:tabs>
        <w:jc w:val="center"/>
        <w:rPr>
          <w:b/>
          <w:bCs/>
          <w:color w:val="000000"/>
          <w:sz w:val="20"/>
          <w:szCs w:val="20"/>
        </w:rPr>
      </w:pPr>
      <w:bookmarkStart w:id="0" w:name="_GoBack"/>
      <w:bookmarkEnd w:id="0"/>
    </w:p>
    <w:p w:rsidR="005B38BC" w:rsidRPr="005B38BC" w:rsidRDefault="005B38BC" w:rsidP="00C64FBA">
      <w:pPr>
        <w:ind w:right="-2"/>
        <w:jc w:val="center"/>
        <w:rPr>
          <w:rFonts w:eastAsia="Calibri"/>
          <w:b/>
          <w:iCs/>
          <w:kern w:val="0"/>
          <w:sz w:val="20"/>
          <w:szCs w:val="20"/>
        </w:rPr>
      </w:pPr>
      <w:r w:rsidRPr="005B38BC">
        <w:rPr>
          <w:rFonts w:eastAsia="Calibri"/>
          <w:b/>
          <w:iCs/>
          <w:kern w:val="0"/>
          <w:sz w:val="20"/>
          <w:szCs w:val="20"/>
        </w:rPr>
        <w:t xml:space="preserve">КОНТРАКТ №  </w:t>
      </w:r>
      <w:r w:rsidR="007E5752">
        <w:rPr>
          <w:rFonts w:eastAsia="Calibri"/>
          <w:b/>
          <w:iCs/>
          <w:kern w:val="0"/>
          <w:sz w:val="20"/>
          <w:szCs w:val="20"/>
        </w:rPr>
        <w:t>…</w:t>
      </w:r>
    </w:p>
    <w:p w:rsidR="005B38BC" w:rsidRPr="005B38BC" w:rsidRDefault="005B38BC" w:rsidP="00C64FBA">
      <w:pPr>
        <w:jc w:val="center"/>
        <w:rPr>
          <w:color w:val="000000"/>
        </w:rPr>
      </w:pPr>
      <w:r w:rsidRPr="005B38BC">
        <w:rPr>
          <w:color w:val="000000"/>
        </w:rPr>
        <w:t>с субъектом малого предпринимательства (микропредприятие), по результатам закупочной процедуры в электронной форме</w:t>
      </w:r>
      <w:r w:rsidRPr="005B38BC">
        <w:rPr>
          <w:rFonts w:ascii="Roboto" w:hAnsi="Roboto"/>
          <w:color w:val="000000"/>
          <w:sz w:val="36"/>
          <w:szCs w:val="36"/>
        </w:rPr>
        <w:t xml:space="preserve"> </w:t>
      </w:r>
      <w:r w:rsidRPr="005B38BC">
        <w:rPr>
          <w:color w:val="000000"/>
        </w:rPr>
        <w:t>на электронной торговой площадке Единый Агрегатор Торговли.</w:t>
      </w:r>
    </w:p>
    <w:p w:rsidR="005B38BC" w:rsidRPr="005B38BC" w:rsidRDefault="005B38BC" w:rsidP="00C64FBA">
      <w:pPr>
        <w:jc w:val="center"/>
        <w:rPr>
          <w:color w:val="000000"/>
        </w:rPr>
      </w:pPr>
    </w:p>
    <w:p w:rsidR="005B38BC" w:rsidRPr="005B38BC" w:rsidRDefault="00F50731" w:rsidP="00C64FBA">
      <w:pPr>
        <w:ind w:right="-2"/>
        <w:jc w:val="center"/>
        <w:rPr>
          <w:rFonts w:eastAsia="Calibri"/>
          <w:b/>
          <w:iCs/>
          <w:kern w:val="0"/>
          <w:sz w:val="20"/>
          <w:szCs w:val="20"/>
        </w:rPr>
      </w:pPr>
      <w:r>
        <w:rPr>
          <w:rFonts w:eastAsia="Calibri"/>
          <w:b/>
          <w:iCs/>
          <w:kern w:val="0"/>
          <w:sz w:val="20"/>
          <w:szCs w:val="20"/>
        </w:rPr>
        <w:t>ОКАЗАНИЕ УСЛУГ ПО ПРЕДОСТАВЛЕНИЮ</w:t>
      </w:r>
      <w:r w:rsidR="005B38BC" w:rsidRPr="005B38BC">
        <w:rPr>
          <w:rFonts w:eastAsia="Calibri"/>
          <w:b/>
          <w:iCs/>
          <w:kern w:val="0"/>
          <w:sz w:val="20"/>
          <w:szCs w:val="20"/>
        </w:rPr>
        <w:t xml:space="preserve"> </w:t>
      </w:r>
      <w:r w:rsidR="007E5752" w:rsidRPr="007E5752">
        <w:rPr>
          <w:rFonts w:eastAsia="Calibri"/>
          <w:b/>
          <w:iCs/>
          <w:kern w:val="0"/>
          <w:sz w:val="20"/>
          <w:szCs w:val="20"/>
        </w:rPr>
        <w:t xml:space="preserve">ЛИЦЕНЗИИ НА ПРАВО ИСПОЛЬЗОВАНИЯ ИНФОРМАЦИОННО-АНАЛИТИЧЕСКОЙ СИСТЕМЫ SCIENCE INDEX ДЛЯ 200 СОТРУДНИКОВ </w:t>
      </w:r>
      <w:r w:rsidR="002C7547">
        <w:rPr>
          <w:rFonts w:eastAsia="Calibri"/>
          <w:b/>
          <w:iCs/>
          <w:kern w:val="0"/>
          <w:sz w:val="20"/>
          <w:szCs w:val="20"/>
        </w:rPr>
        <w:t xml:space="preserve">ДЛЯ </w:t>
      </w:r>
      <w:r w:rsidR="007E5752" w:rsidRPr="007E5752">
        <w:rPr>
          <w:rFonts w:eastAsia="Calibri"/>
          <w:b/>
          <w:iCs/>
          <w:kern w:val="0"/>
          <w:sz w:val="20"/>
          <w:szCs w:val="20"/>
        </w:rPr>
        <w:t>НУЖД ФГБУ РАХ (ПРЕЗИДИУМ)</w:t>
      </w:r>
    </w:p>
    <w:p w:rsidR="005B38BC" w:rsidRPr="005B38BC" w:rsidRDefault="005B38BC" w:rsidP="00C64FBA">
      <w:pPr>
        <w:ind w:right="-2"/>
        <w:jc w:val="center"/>
        <w:rPr>
          <w:rFonts w:eastAsia="Calibri"/>
          <w:b/>
          <w:iCs/>
          <w:kern w:val="0"/>
          <w:sz w:val="20"/>
          <w:szCs w:val="20"/>
        </w:rPr>
      </w:pPr>
    </w:p>
    <w:p w:rsidR="005B38BC" w:rsidRPr="005B38BC" w:rsidRDefault="005B38BC" w:rsidP="00C64FBA">
      <w:pPr>
        <w:ind w:right="-2"/>
        <w:jc w:val="center"/>
        <w:rPr>
          <w:rFonts w:eastAsia="Calibri"/>
          <w:b/>
          <w:iCs/>
          <w:kern w:val="0"/>
          <w:sz w:val="20"/>
          <w:szCs w:val="20"/>
        </w:rPr>
      </w:pPr>
      <w:r w:rsidRPr="005B38BC">
        <w:rPr>
          <w:rFonts w:eastAsia="Calibri"/>
          <w:b/>
          <w:iCs/>
          <w:kern w:val="0"/>
          <w:sz w:val="20"/>
          <w:szCs w:val="20"/>
        </w:rPr>
        <w:t xml:space="preserve">ИКЗ </w:t>
      </w:r>
    </w:p>
    <w:p w:rsidR="005B38BC" w:rsidRPr="00501931" w:rsidRDefault="005B38BC" w:rsidP="00C64FBA">
      <w:pPr>
        <w:ind w:right="-2"/>
        <w:jc w:val="center"/>
        <w:rPr>
          <w:sz w:val="20"/>
          <w:szCs w:val="20"/>
          <w:lang w:eastAsia="ru-RU"/>
        </w:rPr>
      </w:pPr>
    </w:p>
    <w:p w:rsidR="005B38BC" w:rsidRDefault="005B38BC" w:rsidP="00C64FBA">
      <w:pPr>
        <w:autoSpaceDE w:val="0"/>
        <w:adjustRightInd w:val="0"/>
        <w:ind w:right="-2" w:firstLine="284"/>
        <w:jc w:val="center"/>
        <w:rPr>
          <w:sz w:val="20"/>
          <w:szCs w:val="20"/>
          <w:lang w:eastAsia="ru-RU"/>
        </w:rPr>
      </w:pPr>
      <w:r w:rsidRPr="00501931">
        <w:rPr>
          <w:sz w:val="20"/>
          <w:szCs w:val="20"/>
          <w:lang w:eastAsia="ru-RU"/>
        </w:rPr>
        <w:t>г. Москва</w:t>
      </w:r>
      <w:r w:rsidRPr="00501931">
        <w:rPr>
          <w:sz w:val="20"/>
          <w:szCs w:val="20"/>
          <w:lang w:eastAsia="ru-RU"/>
        </w:rPr>
        <w:tab/>
      </w:r>
      <w:r w:rsidRPr="00501931">
        <w:rPr>
          <w:sz w:val="20"/>
          <w:szCs w:val="20"/>
          <w:lang w:eastAsia="ru-RU"/>
        </w:rPr>
        <w:tab/>
      </w:r>
      <w:r w:rsidRPr="00501931">
        <w:rPr>
          <w:sz w:val="20"/>
          <w:szCs w:val="20"/>
          <w:lang w:eastAsia="ru-RU"/>
        </w:rPr>
        <w:tab/>
      </w:r>
      <w:r w:rsidRPr="00501931">
        <w:rPr>
          <w:sz w:val="20"/>
          <w:szCs w:val="20"/>
          <w:lang w:eastAsia="ru-RU"/>
        </w:rPr>
        <w:tab/>
      </w:r>
      <w:r w:rsidRPr="00501931">
        <w:rPr>
          <w:sz w:val="20"/>
          <w:szCs w:val="20"/>
          <w:lang w:eastAsia="ru-RU"/>
        </w:rPr>
        <w:tab/>
      </w:r>
      <w:r w:rsidRPr="00501931">
        <w:rPr>
          <w:sz w:val="20"/>
          <w:szCs w:val="20"/>
          <w:lang w:eastAsia="ru-RU"/>
        </w:rPr>
        <w:tab/>
      </w:r>
      <w:r w:rsidRPr="00501931">
        <w:rPr>
          <w:sz w:val="20"/>
          <w:szCs w:val="20"/>
          <w:lang w:eastAsia="ru-RU"/>
        </w:rPr>
        <w:tab/>
      </w:r>
      <w:r w:rsidRPr="00501931">
        <w:rPr>
          <w:sz w:val="20"/>
          <w:szCs w:val="20"/>
          <w:lang w:eastAsia="ru-RU"/>
        </w:rPr>
        <w:tab/>
      </w:r>
      <w:r w:rsidRPr="00501931">
        <w:rPr>
          <w:sz w:val="20"/>
          <w:szCs w:val="20"/>
          <w:lang w:eastAsia="ru-RU"/>
        </w:rPr>
        <w:tab/>
      </w:r>
      <w:r w:rsidR="007E5752">
        <w:rPr>
          <w:sz w:val="20"/>
          <w:szCs w:val="20"/>
          <w:lang w:eastAsia="ru-RU"/>
        </w:rPr>
        <w:t>…</w:t>
      </w:r>
      <w:r w:rsidR="008E4DDD">
        <w:rPr>
          <w:sz w:val="20"/>
          <w:szCs w:val="20"/>
          <w:lang w:eastAsia="ru-RU"/>
        </w:rPr>
        <w:t xml:space="preserve"> </w:t>
      </w:r>
      <w:r w:rsidR="0009188D">
        <w:rPr>
          <w:sz w:val="20"/>
          <w:szCs w:val="20"/>
          <w:lang w:eastAsia="ru-RU"/>
        </w:rPr>
        <w:t>_______</w:t>
      </w:r>
      <w:r w:rsidR="008E4DDD">
        <w:rPr>
          <w:sz w:val="20"/>
          <w:szCs w:val="20"/>
          <w:lang w:eastAsia="ru-RU"/>
        </w:rPr>
        <w:t xml:space="preserve"> </w:t>
      </w:r>
      <w:r w:rsidR="0009188D">
        <w:rPr>
          <w:sz w:val="20"/>
          <w:szCs w:val="20"/>
          <w:lang w:eastAsia="ru-RU"/>
        </w:rPr>
        <w:t xml:space="preserve"> 2026</w:t>
      </w:r>
      <w:r>
        <w:rPr>
          <w:sz w:val="20"/>
          <w:szCs w:val="20"/>
          <w:lang w:eastAsia="ru-RU"/>
        </w:rPr>
        <w:t xml:space="preserve"> </w:t>
      </w:r>
      <w:r w:rsidRPr="00501931">
        <w:rPr>
          <w:sz w:val="20"/>
          <w:szCs w:val="20"/>
          <w:lang w:eastAsia="ru-RU"/>
        </w:rPr>
        <w:t>г.</w:t>
      </w:r>
    </w:p>
    <w:p w:rsidR="005B38BC" w:rsidRPr="00501931" w:rsidRDefault="005B38BC" w:rsidP="00C64FBA">
      <w:pPr>
        <w:autoSpaceDE w:val="0"/>
        <w:adjustRightInd w:val="0"/>
        <w:ind w:right="-2" w:firstLine="284"/>
        <w:jc w:val="center"/>
        <w:rPr>
          <w:sz w:val="20"/>
          <w:szCs w:val="20"/>
          <w:lang w:eastAsia="ru-RU"/>
        </w:rPr>
      </w:pPr>
    </w:p>
    <w:p w:rsidR="005B38BC" w:rsidRPr="005B38BC" w:rsidRDefault="00350FA8" w:rsidP="00C64FBA">
      <w:pPr>
        <w:ind w:right="-2" w:firstLine="708"/>
        <w:jc w:val="both"/>
        <w:rPr>
          <w:color w:val="000000"/>
          <w:sz w:val="20"/>
          <w:szCs w:val="20"/>
        </w:rPr>
      </w:pPr>
      <w:r w:rsidRPr="0005610A">
        <w:rPr>
          <w:b/>
          <w:sz w:val="20"/>
          <w:szCs w:val="20"/>
        </w:rPr>
        <w:tab/>
      </w:r>
      <w:r w:rsidR="005B38BC" w:rsidRPr="005B38BC">
        <w:rPr>
          <w:b/>
          <w:sz w:val="20"/>
          <w:szCs w:val="20"/>
        </w:rPr>
        <w:t xml:space="preserve">Федеральное </w:t>
      </w:r>
      <w:r w:rsidR="005B38BC" w:rsidRPr="005B38BC">
        <w:rPr>
          <w:b/>
          <w:color w:val="000000"/>
          <w:sz w:val="20"/>
          <w:szCs w:val="20"/>
        </w:rPr>
        <w:t>государственное бюджетное учреждение «Российская академия художеств»,</w:t>
      </w:r>
      <w:r w:rsidR="005B38BC" w:rsidRPr="005B38BC">
        <w:rPr>
          <w:rFonts w:eastAsia="Calibri"/>
          <w:b/>
          <w:color w:val="000000"/>
          <w:sz w:val="20"/>
          <w:szCs w:val="20"/>
        </w:rPr>
        <w:t xml:space="preserve"> </w:t>
      </w:r>
      <w:r w:rsidR="005B38BC" w:rsidRPr="005B38BC">
        <w:rPr>
          <w:color w:val="000000"/>
          <w:sz w:val="20"/>
          <w:szCs w:val="20"/>
        </w:rPr>
        <w:t>именуемое в дальнейшем «</w:t>
      </w:r>
      <w:r w:rsidR="003D687A">
        <w:rPr>
          <w:color w:val="000000"/>
          <w:sz w:val="20"/>
          <w:szCs w:val="20"/>
        </w:rPr>
        <w:t>Сублицензиат</w:t>
      </w:r>
      <w:r w:rsidR="005B38BC" w:rsidRPr="005B38BC">
        <w:rPr>
          <w:color w:val="000000"/>
          <w:sz w:val="20"/>
          <w:szCs w:val="20"/>
        </w:rPr>
        <w:t>»,</w:t>
      </w:r>
      <w:r w:rsidR="005B38BC" w:rsidRPr="005B38BC">
        <w:rPr>
          <w:rFonts w:eastAsia="Calibri"/>
          <w:color w:val="000000"/>
          <w:sz w:val="20"/>
          <w:szCs w:val="20"/>
        </w:rPr>
        <w:t xml:space="preserve"> </w:t>
      </w:r>
      <w:r w:rsidR="005B38BC" w:rsidRPr="005B38BC">
        <w:rPr>
          <w:color w:val="000000"/>
          <w:sz w:val="20"/>
          <w:szCs w:val="20"/>
        </w:rPr>
        <w:t xml:space="preserve">в лице Начальника управления капитального строительства, реставрации и эксплуатационно-хозяйственной деятельности </w:t>
      </w:r>
      <w:r w:rsidR="005B38BC" w:rsidRPr="005B38BC">
        <w:rPr>
          <w:b/>
          <w:color w:val="000000"/>
          <w:sz w:val="20"/>
          <w:szCs w:val="20"/>
        </w:rPr>
        <w:t>Апаринова Романа Юрьевича</w:t>
      </w:r>
      <w:r w:rsidR="005B38BC" w:rsidRPr="005B38BC">
        <w:rPr>
          <w:color w:val="000000"/>
          <w:sz w:val="20"/>
          <w:szCs w:val="20"/>
        </w:rPr>
        <w:t xml:space="preserve">, действующего на </w:t>
      </w:r>
      <w:r w:rsidR="00BB3451">
        <w:rPr>
          <w:color w:val="000000"/>
          <w:sz w:val="20"/>
          <w:szCs w:val="20"/>
        </w:rPr>
        <w:t>основании доверенности №2-29/1135 от 18.12.2025</w:t>
      </w:r>
      <w:r w:rsidR="005B38BC" w:rsidRPr="005B38BC">
        <w:rPr>
          <w:color w:val="000000"/>
          <w:sz w:val="20"/>
          <w:szCs w:val="20"/>
        </w:rPr>
        <w:t xml:space="preserve">г., именуемое в дальнейшем «Заказчик», с одной стороны, </w:t>
      </w:r>
    </w:p>
    <w:p w:rsidR="005B38BC" w:rsidRPr="005B38BC" w:rsidRDefault="005B38BC" w:rsidP="00C64FBA">
      <w:pPr>
        <w:ind w:right="-2" w:firstLine="708"/>
        <w:jc w:val="both"/>
        <w:rPr>
          <w:color w:val="000000"/>
          <w:sz w:val="20"/>
          <w:szCs w:val="20"/>
        </w:rPr>
      </w:pPr>
      <w:r w:rsidRPr="005B38BC">
        <w:rPr>
          <w:color w:val="000000"/>
          <w:sz w:val="20"/>
          <w:szCs w:val="20"/>
        </w:rPr>
        <w:t xml:space="preserve">и </w:t>
      </w:r>
      <w:r w:rsidRPr="005B38BC">
        <w:rPr>
          <w:b/>
          <w:color w:val="000000"/>
          <w:sz w:val="20"/>
          <w:szCs w:val="20"/>
        </w:rPr>
        <w:t>Общество с ограниченной ответственностью «</w:t>
      </w:r>
      <w:r w:rsidR="007E5752" w:rsidRPr="007E5752">
        <w:rPr>
          <w:b/>
          <w:color w:val="000000"/>
          <w:sz w:val="20"/>
          <w:szCs w:val="20"/>
          <w:highlight w:val="yellow"/>
        </w:rPr>
        <w:t>….</w:t>
      </w:r>
      <w:r w:rsidRPr="005B38BC">
        <w:rPr>
          <w:b/>
          <w:color w:val="000000"/>
          <w:sz w:val="20"/>
          <w:szCs w:val="20"/>
        </w:rPr>
        <w:t>»</w:t>
      </w:r>
      <w:r w:rsidRPr="005B38BC">
        <w:rPr>
          <w:color w:val="000000"/>
          <w:sz w:val="20"/>
          <w:szCs w:val="20"/>
        </w:rPr>
        <w:t xml:space="preserve"> в лице директора </w:t>
      </w:r>
      <w:r w:rsidR="007E5752" w:rsidRPr="007E5752">
        <w:rPr>
          <w:color w:val="000000"/>
          <w:sz w:val="20"/>
          <w:szCs w:val="20"/>
          <w:highlight w:val="yellow"/>
        </w:rPr>
        <w:t>….</w:t>
      </w:r>
      <w:r w:rsidRPr="005B38BC">
        <w:rPr>
          <w:color w:val="000000"/>
          <w:sz w:val="20"/>
          <w:szCs w:val="20"/>
        </w:rPr>
        <w:t>, действующей на основании Устава, именуемый в дальнейшем «</w:t>
      </w:r>
      <w:r w:rsidR="003D687A">
        <w:rPr>
          <w:color w:val="000000"/>
          <w:sz w:val="20"/>
          <w:szCs w:val="20"/>
        </w:rPr>
        <w:t>Лицензиат</w:t>
      </w:r>
      <w:r w:rsidRPr="005B38BC">
        <w:rPr>
          <w:color w:val="000000"/>
          <w:sz w:val="20"/>
          <w:szCs w:val="20"/>
        </w:rPr>
        <w:t>»,</w:t>
      </w:r>
    </w:p>
    <w:p w:rsidR="005B38BC" w:rsidRPr="005B38BC" w:rsidRDefault="005B38BC" w:rsidP="00C64FBA">
      <w:pPr>
        <w:ind w:right="-2" w:firstLine="708"/>
        <w:jc w:val="both"/>
        <w:rPr>
          <w:color w:val="000000"/>
          <w:sz w:val="20"/>
          <w:szCs w:val="20"/>
        </w:rPr>
      </w:pPr>
      <w:r w:rsidRPr="005B38BC">
        <w:rPr>
          <w:color w:val="000000"/>
          <w:sz w:val="20"/>
          <w:szCs w:val="20"/>
        </w:rPr>
        <w:t xml:space="preserve">а вместе именуемые «Стороны» и каждый в отдельности «Сторона», в соответствии с положениями </w:t>
      </w:r>
    </w:p>
    <w:p w:rsidR="005B38BC" w:rsidRPr="005B38BC" w:rsidRDefault="009560FD" w:rsidP="00C64FBA">
      <w:pPr>
        <w:ind w:right="-2" w:firstLine="708"/>
        <w:jc w:val="both"/>
        <w:rPr>
          <w:color w:val="000000"/>
          <w:sz w:val="20"/>
          <w:szCs w:val="20"/>
          <w:u w:val="single"/>
        </w:rPr>
      </w:pPr>
      <w:r>
        <w:rPr>
          <w:rFonts w:eastAsia="Calibri"/>
          <w:b/>
          <w:color w:val="000000"/>
          <w:sz w:val="20"/>
          <w:szCs w:val="20"/>
        </w:rPr>
        <w:t>п. 4</w:t>
      </w:r>
      <w:r w:rsidR="005B38BC" w:rsidRPr="005B38BC">
        <w:rPr>
          <w:rFonts w:eastAsia="Calibri"/>
          <w:b/>
          <w:color w:val="000000"/>
          <w:sz w:val="20"/>
          <w:szCs w:val="20"/>
        </w:rPr>
        <w:t xml:space="preserve"> ч. 1 ст. 93</w:t>
      </w:r>
      <w:r w:rsidR="005B38BC" w:rsidRPr="005B38BC">
        <w:rPr>
          <w:rFonts w:eastAsia="Calibri"/>
          <w:color w:val="000000"/>
          <w:sz w:val="20"/>
          <w:szCs w:val="20"/>
        </w:rPr>
        <w:t xml:space="preserve"> </w:t>
      </w:r>
      <w:r w:rsidR="005B38BC" w:rsidRPr="005B38BC">
        <w:rPr>
          <w:rFonts w:eastAsia="Calibri"/>
          <w:b/>
          <w:color w:val="000000"/>
          <w:sz w:val="20"/>
          <w:szCs w:val="20"/>
        </w:rPr>
        <w:t>Федерального закона от 05.04.2013 N 44-ФЗ</w:t>
      </w:r>
      <w:r w:rsidR="005B38BC" w:rsidRPr="005B38BC">
        <w:rPr>
          <w:rFonts w:eastAsia="Calibri"/>
          <w:color w:val="000000"/>
          <w:sz w:val="20"/>
          <w:szCs w:val="20"/>
        </w:rPr>
        <w:t xml:space="preserve">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Контракт (далее – Контракт) о нижеследующем:</w:t>
      </w:r>
      <w:r w:rsidR="005B38BC" w:rsidRPr="005B38BC">
        <w:rPr>
          <w:color w:val="000000"/>
          <w:sz w:val="20"/>
          <w:szCs w:val="20"/>
          <w:u w:val="single"/>
        </w:rPr>
        <w:t xml:space="preserve"> </w:t>
      </w:r>
    </w:p>
    <w:p w:rsidR="0005610A" w:rsidRPr="0005610A" w:rsidRDefault="0005610A" w:rsidP="00C64FBA">
      <w:pPr>
        <w:pStyle w:val="Standard"/>
        <w:widowControl w:val="0"/>
        <w:tabs>
          <w:tab w:val="left" w:pos="567"/>
          <w:tab w:val="right" w:pos="10773"/>
        </w:tabs>
        <w:jc w:val="both"/>
        <w:rPr>
          <w:rStyle w:val="Normaltext"/>
          <w:szCs w:val="20"/>
        </w:rPr>
      </w:pPr>
    </w:p>
    <w:p w:rsidR="0005610A" w:rsidRPr="00F425E2" w:rsidRDefault="00AC077E" w:rsidP="00C64FBA">
      <w:pPr>
        <w:pStyle w:val="Standard"/>
        <w:numPr>
          <w:ilvl w:val="0"/>
          <w:numId w:val="9"/>
        </w:numPr>
        <w:tabs>
          <w:tab w:val="left" w:pos="567"/>
        </w:tabs>
        <w:ind w:firstLine="360"/>
        <w:jc w:val="center"/>
        <w:rPr>
          <w:b/>
          <w:bCs/>
          <w:sz w:val="20"/>
          <w:szCs w:val="20"/>
        </w:rPr>
      </w:pPr>
      <w:r w:rsidRPr="0005610A">
        <w:rPr>
          <w:rStyle w:val="Heading"/>
          <w:bCs/>
          <w:szCs w:val="20"/>
        </w:rPr>
        <w:t xml:space="preserve">ПРЕДМЕТ </w:t>
      </w:r>
      <w:r w:rsidR="005B38BC">
        <w:rPr>
          <w:rStyle w:val="Heading"/>
          <w:bCs/>
          <w:szCs w:val="20"/>
        </w:rPr>
        <w:t>КОНТРАКТ</w:t>
      </w:r>
      <w:r w:rsidRPr="0005610A">
        <w:rPr>
          <w:rStyle w:val="Heading"/>
          <w:bCs/>
          <w:szCs w:val="20"/>
        </w:rPr>
        <w:t>А</w:t>
      </w:r>
    </w:p>
    <w:p w:rsidR="005D5663" w:rsidRPr="0005610A" w:rsidRDefault="00AC077E" w:rsidP="00C64FBA">
      <w:pPr>
        <w:numPr>
          <w:ilvl w:val="1"/>
          <w:numId w:val="9"/>
        </w:numPr>
        <w:autoSpaceDE w:val="0"/>
        <w:adjustRightInd w:val="0"/>
        <w:jc w:val="both"/>
        <w:rPr>
          <w:sz w:val="20"/>
          <w:szCs w:val="20"/>
        </w:rPr>
      </w:pPr>
      <w:r w:rsidRPr="0005610A">
        <w:rPr>
          <w:rStyle w:val="Normaltext"/>
          <w:szCs w:val="20"/>
        </w:rPr>
        <w:t>Лицензиат обязуется предоставить Сублицензиату</w:t>
      </w:r>
      <w:r w:rsidRPr="0005610A">
        <w:rPr>
          <w:bCs/>
          <w:sz w:val="20"/>
          <w:szCs w:val="20"/>
        </w:rPr>
        <w:t xml:space="preserve"> </w:t>
      </w:r>
      <w:r w:rsidRPr="0005610A">
        <w:rPr>
          <w:rStyle w:val="Normaltext"/>
          <w:szCs w:val="20"/>
        </w:rPr>
        <w:t>за вознаграждение неисключительные права (прос</w:t>
      </w:r>
      <w:r w:rsidR="00FA35E5" w:rsidRPr="0005610A">
        <w:rPr>
          <w:rStyle w:val="Normaltext"/>
          <w:szCs w:val="20"/>
        </w:rPr>
        <w:t>тая неисключительная лицензия</w:t>
      </w:r>
      <w:r w:rsidR="00FA35E5" w:rsidRPr="005B38BC">
        <w:rPr>
          <w:rStyle w:val="Normaltext"/>
          <w:rFonts w:cs="Times New Roman"/>
          <w:szCs w:val="20"/>
        </w:rPr>
        <w:t xml:space="preserve">) </w:t>
      </w:r>
      <w:r w:rsidR="007E5752" w:rsidRPr="007E5752">
        <w:rPr>
          <w:rFonts w:cs="Times New Roman"/>
          <w:color w:val="000000"/>
          <w:sz w:val="20"/>
          <w:szCs w:val="20"/>
        </w:rPr>
        <w:t>на право использования информационно-аналитической системы SCIENCE INDEX для 200 сотрудников</w:t>
      </w:r>
      <w:r w:rsidR="007E5752">
        <w:rPr>
          <w:rFonts w:cs="Times New Roman"/>
          <w:color w:val="000000"/>
          <w:sz w:val="20"/>
          <w:szCs w:val="20"/>
        </w:rPr>
        <w:t xml:space="preserve">, </w:t>
      </w:r>
      <w:r w:rsidR="001E3EB8">
        <w:rPr>
          <w:rStyle w:val="Normaltext"/>
          <w:szCs w:val="20"/>
        </w:rPr>
        <w:t xml:space="preserve">указанном в «Спецификации» </w:t>
      </w:r>
      <w:r w:rsidRPr="0005610A">
        <w:rPr>
          <w:rStyle w:val="Normaltext"/>
          <w:szCs w:val="20"/>
        </w:rPr>
        <w:t>(Приложение №</w:t>
      </w:r>
      <w:r w:rsidR="001B03FF" w:rsidRPr="0005610A">
        <w:rPr>
          <w:rStyle w:val="Normaltext"/>
          <w:szCs w:val="20"/>
        </w:rPr>
        <w:t xml:space="preserve"> </w:t>
      </w:r>
      <w:r w:rsidR="00C871B1">
        <w:rPr>
          <w:rStyle w:val="Normaltext"/>
          <w:szCs w:val="20"/>
        </w:rPr>
        <w:t>1</w:t>
      </w:r>
      <w:r w:rsidRPr="0005610A">
        <w:rPr>
          <w:rStyle w:val="Normaltext"/>
          <w:szCs w:val="20"/>
        </w:rPr>
        <w:t xml:space="preserve"> к </w:t>
      </w:r>
      <w:r w:rsidR="005B38BC">
        <w:rPr>
          <w:rStyle w:val="Normaltext"/>
          <w:szCs w:val="20"/>
        </w:rPr>
        <w:t>Контракт</w:t>
      </w:r>
      <w:r w:rsidRPr="0005610A">
        <w:rPr>
          <w:rStyle w:val="Normaltext"/>
          <w:szCs w:val="20"/>
        </w:rPr>
        <w:t xml:space="preserve">у), на условиях, предусмотренных в настоящем </w:t>
      </w:r>
      <w:r w:rsidR="005B38BC">
        <w:rPr>
          <w:rStyle w:val="Normaltext"/>
          <w:szCs w:val="20"/>
        </w:rPr>
        <w:t>Контракт</w:t>
      </w:r>
      <w:r w:rsidRPr="0005610A">
        <w:rPr>
          <w:rStyle w:val="Normaltext"/>
          <w:szCs w:val="20"/>
        </w:rPr>
        <w:t>е.</w:t>
      </w:r>
    </w:p>
    <w:p w:rsidR="005D5663" w:rsidRPr="0005610A" w:rsidRDefault="00AC077E" w:rsidP="00C64FBA">
      <w:pPr>
        <w:pStyle w:val="ParagraphStyle"/>
        <w:keepLines/>
        <w:numPr>
          <w:ilvl w:val="1"/>
          <w:numId w:val="9"/>
        </w:numPr>
        <w:tabs>
          <w:tab w:val="left" w:pos="567"/>
        </w:tabs>
        <w:jc w:val="both"/>
        <w:rPr>
          <w:sz w:val="20"/>
          <w:szCs w:val="20"/>
        </w:rPr>
      </w:pPr>
      <w:r w:rsidRPr="0005610A">
        <w:rPr>
          <w:rStyle w:val="Normaltext"/>
          <w:szCs w:val="20"/>
        </w:rPr>
        <w:t xml:space="preserve">Сублицензиат приобретает неисключительные права использования </w:t>
      </w:r>
      <w:r w:rsidR="001E3EB8">
        <w:rPr>
          <w:rStyle w:val="Normaltext"/>
          <w:szCs w:val="20"/>
        </w:rPr>
        <w:t>программного продукта</w:t>
      </w:r>
      <w:r w:rsidRPr="0005610A">
        <w:rPr>
          <w:rStyle w:val="Normaltext"/>
          <w:szCs w:val="20"/>
        </w:rPr>
        <w:t xml:space="preserve"> в соответствии с его функциональными возможностями, а именно, Сублицензиат имеет право использовать </w:t>
      </w:r>
      <w:r w:rsidR="003D687A">
        <w:rPr>
          <w:rStyle w:val="Normaltext"/>
          <w:szCs w:val="20"/>
        </w:rPr>
        <w:t xml:space="preserve">программного продукта </w:t>
      </w:r>
      <w:r w:rsidRPr="0005610A">
        <w:rPr>
          <w:rStyle w:val="Normaltext"/>
          <w:szCs w:val="20"/>
        </w:rPr>
        <w:t xml:space="preserve"> исключительно для своей внутренней деятельности, включая следующие способы:</w:t>
      </w:r>
    </w:p>
    <w:p w:rsidR="005D5663" w:rsidRPr="0005610A" w:rsidRDefault="0065571B" w:rsidP="0065571B">
      <w:pPr>
        <w:pStyle w:val="a6"/>
        <w:numPr>
          <w:ilvl w:val="1"/>
          <w:numId w:val="9"/>
        </w:numPr>
        <w:ind w:left="0"/>
        <w:jc w:val="both"/>
        <w:rPr>
          <w:sz w:val="20"/>
          <w:szCs w:val="20"/>
        </w:rPr>
      </w:pPr>
      <w:r w:rsidRPr="0065571B">
        <w:rPr>
          <w:rStyle w:val="Normaltext"/>
          <w:szCs w:val="20"/>
        </w:rPr>
        <w:t>Срок действия лицензии – один год с момента открытия д</w:t>
      </w:r>
      <w:r w:rsidR="00E23FD7">
        <w:rPr>
          <w:rStyle w:val="Normaltext"/>
          <w:szCs w:val="20"/>
        </w:rPr>
        <w:t xml:space="preserve">оступа к системе SCIENCE </w:t>
      </w:r>
      <w:r w:rsidR="00E23FD7">
        <w:rPr>
          <w:rStyle w:val="Normaltext"/>
          <w:szCs w:val="20"/>
          <w:lang w:val="en-US"/>
        </w:rPr>
        <w:t>INDEX</w:t>
      </w:r>
      <w:r>
        <w:rPr>
          <w:rStyle w:val="Normaltext"/>
          <w:szCs w:val="20"/>
        </w:rPr>
        <w:t xml:space="preserve"> о</w:t>
      </w:r>
      <w:r w:rsidRPr="0065571B">
        <w:rPr>
          <w:rStyle w:val="Normaltext"/>
          <w:szCs w:val="20"/>
        </w:rPr>
        <w:t>тветственному представителю Лицензиата.</w:t>
      </w:r>
      <w:r w:rsidR="00AC077E" w:rsidRPr="0005610A">
        <w:rPr>
          <w:rStyle w:val="Normaltext"/>
          <w:szCs w:val="20"/>
        </w:rPr>
        <w:t>.</w:t>
      </w:r>
    </w:p>
    <w:p w:rsidR="005D5663" w:rsidRPr="0005610A" w:rsidRDefault="00AC077E" w:rsidP="00C64FBA">
      <w:pPr>
        <w:pStyle w:val="a6"/>
        <w:numPr>
          <w:ilvl w:val="1"/>
          <w:numId w:val="9"/>
        </w:numPr>
        <w:ind w:left="0"/>
        <w:jc w:val="both"/>
        <w:rPr>
          <w:sz w:val="20"/>
          <w:szCs w:val="20"/>
        </w:rPr>
      </w:pPr>
      <w:r w:rsidRPr="0005610A">
        <w:rPr>
          <w:rStyle w:val="Normaltext"/>
          <w:szCs w:val="20"/>
        </w:rPr>
        <w:t xml:space="preserve">Сублицензиат обязуется принять и оплатить права использования </w:t>
      </w:r>
      <w:r w:rsidR="001E3EB8">
        <w:rPr>
          <w:rStyle w:val="Normaltext"/>
          <w:szCs w:val="20"/>
        </w:rPr>
        <w:t>программным продуктом</w:t>
      </w:r>
      <w:r w:rsidRPr="0005610A">
        <w:rPr>
          <w:rStyle w:val="Normaltext"/>
          <w:szCs w:val="20"/>
        </w:rPr>
        <w:t xml:space="preserve"> в соответствии с условиями настоящего </w:t>
      </w:r>
      <w:r w:rsidR="005B38BC">
        <w:rPr>
          <w:rStyle w:val="Normaltext"/>
          <w:szCs w:val="20"/>
        </w:rPr>
        <w:t>Контракт</w:t>
      </w:r>
      <w:r w:rsidRPr="0005610A">
        <w:rPr>
          <w:rStyle w:val="Normaltext"/>
          <w:szCs w:val="20"/>
        </w:rPr>
        <w:t>а.</w:t>
      </w:r>
    </w:p>
    <w:p w:rsidR="005D5663" w:rsidRPr="001E3EB8" w:rsidRDefault="00AC077E" w:rsidP="00C64FBA">
      <w:pPr>
        <w:pStyle w:val="a6"/>
        <w:numPr>
          <w:ilvl w:val="1"/>
          <w:numId w:val="9"/>
        </w:numPr>
        <w:ind w:left="0"/>
        <w:jc w:val="both"/>
        <w:rPr>
          <w:rStyle w:val="Normaltext"/>
          <w:szCs w:val="20"/>
        </w:rPr>
      </w:pPr>
      <w:r w:rsidRPr="0005610A">
        <w:rPr>
          <w:rStyle w:val="Normaltext"/>
          <w:szCs w:val="20"/>
        </w:rPr>
        <w:t xml:space="preserve">Лицензиат гарантирует возможность использования </w:t>
      </w:r>
      <w:r w:rsidR="00134B96">
        <w:rPr>
          <w:rStyle w:val="Normaltext"/>
          <w:szCs w:val="20"/>
        </w:rPr>
        <w:t>программного продукта</w:t>
      </w:r>
      <w:r w:rsidRPr="0005610A">
        <w:rPr>
          <w:rStyle w:val="Normaltext"/>
          <w:szCs w:val="20"/>
        </w:rPr>
        <w:t xml:space="preserve"> в течение срока действия лицензий, указанного в «Спецификации» при условии соблюдения Сублицензиатом технических требований к характеристикам </w:t>
      </w:r>
      <w:r w:rsidRPr="001E3EB8">
        <w:rPr>
          <w:rStyle w:val="Normaltext"/>
          <w:szCs w:val="20"/>
        </w:rPr>
        <w:t>оборудов</w:t>
      </w:r>
      <w:r w:rsidR="005B38BC" w:rsidRPr="001E3EB8">
        <w:rPr>
          <w:rStyle w:val="Normaltext"/>
          <w:szCs w:val="20"/>
        </w:rPr>
        <w:t>ания и программному обеспечению</w:t>
      </w:r>
      <w:r w:rsidRPr="001E3EB8">
        <w:rPr>
          <w:rStyle w:val="Normaltext"/>
          <w:szCs w:val="20"/>
        </w:rPr>
        <w:t>.</w:t>
      </w:r>
    </w:p>
    <w:p w:rsidR="001E3EB8" w:rsidRPr="001E3EB8" w:rsidRDefault="001E3EB8" w:rsidP="00C64FBA">
      <w:pPr>
        <w:pStyle w:val="a6"/>
        <w:ind w:left="0"/>
        <w:jc w:val="both"/>
        <w:rPr>
          <w:sz w:val="20"/>
          <w:szCs w:val="20"/>
        </w:rPr>
      </w:pPr>
      <w:r w:rsidRPr="001E3EB8">
        <w:rPr>
          <w:sz w:val="20"/>
          <w:szCs w:val="20"/>
        </w:rPr>
        <w:t>1.5. Лицензиат гарантирует, что имеет соответствующие полномочия от правообладателей Программных продуктов на заключение настоящего Договора</w:t>
      </w:r>
    </w:p>
    <w:p w:rsidR="005D5663" w:rsidRPr="0005610A" w:rsidRDefault="005D5663" w:rsidP="00C64FBA">
      <w:pPr>
        <w:pStyle w:val="Standard"/>
        <w:tabs>
          <w:tab w:val="left" w:pos="567"/>
        </w:tabs>
        <w:spacing w:after="60"/>
        <w:rPr>
          <w:sz w:val="20"/>
          <w:szCs w:val="20"/>
        </w:rPr>
      </w:pPr>
    </w:p>
    <w:p w:rsidR="005D5663" w:rsidRPr="00F425E2" w:rsidRDefault="00AC077E" w:rsidP="00C64FBA">
      <w:pPr>
        <w:pStyle w:val="2"/>
        <w:numPr>
          <w:ilvl w:val="0"/>
          <w:numId w:val="9"/>
        </w:numPr>
        <w:spacing w:after="60"/>
        <w:jc w:val="center"/>
        <w:rPr>
          <w:sz w:val="20"/>
          <w:szCs w:val="20"/>
        </w:rPr>
      </w:pPr>
      <w:r w:rsidRPr="0005610A">
        <w:rPr>
          <w:sz w:val="20"/>
          <w:szCs w:val="20"/>
        </w:rPr>
        <w:t xml:space="preserve">ПОРЯДОК ПЕРЕДАЧИ ПРАВА ДОСТУПА И ИСПОЛЬЗОВАНИЯ </w:t>
      </w:r>
      <w:r w:rsidR="00134B96">
        <w:rPr>
          <w:sz w:val="20"/>
          <w:szCs w:val="20"/>
        </w:rPr>
        <w:t>ПРОГРАММНОГО ПРОДУКТА</w:t>
      </w:r>
    </w:p>
    <w:p w:rsidR="005D5663" w:rsidRPr="0005610A" w:rsidRDefault="00AC077E" w:rsidP="00C64FBA">
      <w:pPr>
        <w:pStyle w:val="a6"/>
        <w:numPr>
          <w:ilvl w:val="1"/>
          <w:numId w:val="9"/>
        </w:numPr>
        <w:ind w:left="0"/>
        <w:jc w:val="both"/>
        <w:rPr>
          <w:sz w:val="20"/>
          <w:szCs w:val="20"/>
        </w:rPr>
      </w:pPr>
      <w:r w:rsidRPr="0005610A">
        <w:rPr>
          <w:sz w:val="20"/>
          <w:szCs w:val="20"/>
        </w:rPr>
        <w:t xml:space="preserve">Лицензиат в </w:t>
      </w:r>
      <w:r w:rsidRPr="00A200A1">
        <w:rPr>
          <w:b/>
          <w:sz w:val="20"/>
          <w:szCs w:val="20"/>
        </w:rPr>
        <w:t>течение 5 (Пяти) рабочих дней</w:t>
      </w:r>
      <w:r w:rsidRPr="0005610A">
        <w:rPr>
          <w:sz w:val="20"/>
          <w:szCs w:val="20"/>
        </w:rPr>
        <w:t xml:space="preserve"> </w:t>
      </w:r>
      <w:r w:rsidR="00B90082">
        <w:rPr>
          <w:sz w:val="20"/>
          <w:szCs w:val="20"/>
        </w:rPr>
        <w:t>с даты</w:t>
      </w:r>
      <w:r w:rsidRPr="0005610A">
        <w:rPr>
          <w:sz w:val="20"/>
          <w:szCs w:val="20"/>
        </w:rPr>
        <w:t xml:space="preserve"> </w:t>
      </w:r>
      <w:r w:rsidR="00A453FD" w:rsidRPr="0005610A">
        <w:rPr>
          <w:sz w:val="20"/>
          <w:szCs w:val="20"/>
        </w:rPr>
        <w:t xml:space="preserve">заключения </w:t>
      </w:r>
      <w:r w:rsidR="005B38BC">
        <w:rPr>
          <w:sz w:val="20"/>
          <w:szCs w:val="20"/>
        </w:rPr>
        <w:t>Контракт</w:t>
      </w:r>
      <w:r w:rsidR="00A453FD" w:rsidRPr="0005610A">
        <w:rPr>
          <w:sz w:val="20"/>
          <w:szCs w:val="20"/>
        </w:rPr>
        <w:t>а</w:t>
      </w:r>
      <w:r w:rsidR="00FA35E5" w:rsidRPr="0005610A">
        <w:rPr>
          <w:sz w:val="20"/>
          <w:szCs w:val="20"/>
        </w:rPr>
        <w:t xml:space="preserve"> </w:t>
      </w:r>
      <w:r w:rsidRPr="0005610A">
        <w:rPr>
          <w:sz w:val="20"/>
          <w:szCs w:val="20"/>
        </w:rPr>
        <w:t xml:space="preserve">высылает Сублицензиату </w:t>
      </w:r>
      <w:r w:rsidR="005B38BC">
        <w:rPr>
          <w:sz w:val="20"/>
          <w:szCs w:val="20"/>
        </w:rPr>
        <w:t>лицензию для</w:t>
      </w:r>
      <w:r w:rsidRPr="0005610A">
        <w:rPr>
          <w:sz w:val="20"/>
          <w:szCs w:val="20"/>
        </w:rPr>
        <w:t xml:space="preserve"> доступа к </w:t>
      </w:r>
      <w:r w:rsidR="00134B96">
        <w:rPr>
          <w:sz w:val="20"/>
          <w:szCs w:val="20"/>
        </w:rPr>
        <w:t>программному продукту</w:t>
      </w:r>
      <w:r w:rsidRPr="0005610A">
        <w:rPr>
          <w:sz w:val="20"/>
          <w:szCs w:val="20"/>
        </w:rPr>
        <w:t>.</w:t>
      </w:r>
    </w:p>
    <w:p w:rsidR="001454F2" w:rsidRDefault="00134B96" w:rsidP="00C64FBA">
      <w:pPr>
        <w:jc w:val="both"/>
        <w:rPr>
          <w:sz w:val="20"/>
          <w:szCs w:val="20"/>
        </w:rPr>
      </w:pPr>
      <w:r>
        <w:rPr>
          <w:sz w:val="20"/>
          <w:szCs w:val="20"/>
        </w:rPr>
        <w:t>2</w:t>
      </w:r>
      <w:r w:rsidR="00B90082" w:rsidRPr="00B90082">
        <w:rPr>
          <w:sz w:val="20"/>
          <w:szCs w:val="20"/>
        </w:rPr>
        <w:t xml:space="preserve">.2. </w:t>
      </w:r>
      <w:r w:rsidR="001454F2">
        <w:rPr>
          <w:sz w:val="20"/>
          <w:szCs w:val="20"/>
        </w:rPr>
        <w:t>Лицензиат</w:t>
      </w:r>
      <w:r w:rsidR="001454F2" w:rsidRPr="00B90082">
        <w:rPr>
          <w:sz w:val="20"/>
          <w:szCs w:val="20"/>
        </w:rPr>
        <w:t xml:space="preserve"> </w:t>
      </w:r>
      <w:r w:rsidR="001454F2">
        <w:rPr>
          <w:sz w:val="20"/>
          <w:szCs w:val="20"/>
        </w:rPr>
        <w:t xml:space="preserve"> не позднее 3 (трёх) дней с момента направления лицензии направляет</w:t>
      </w:r>
      <w:r w:rsidR="001454F2" w:rsidRPr="00B90082">
        <w:rPr>
          <w:sz w:val="20"/>
          <w:szCs w:val="20"/>
        </w:rPr>
        <w:t xml:space="preserve"> документ о приемке, который должен </w:t>
      </w:r>
      <w:r w:rsidR="001454F2">
        <w:rPr>
          <w:sz w:val="20"/>
          <w:szCs w:val="20"/>
        </w:rPr>
        <w:t>соответствовать</w:t>
      </w:r>
      <w:r w:rsidR="001454F2" w:rsidRPr="00B90082">
        <w:rPr>
          <w:sz w:val="20"/>
          <w:szCs w:val="20"/>
        </w:rPr>
        <w:t xml:space="preserve"> требования</w:t>
      </w:r>
      <w:r w:rsidR="001454F2">
        <w:rPr>
          <w:sz w:val="20"/>
          <w:szCs w:val="20"/>
        </w:rPr>
        <w:t>м</w:t>
      </w:r>
      <w:r w:rsidR="001454F2" w:rsidRPr="00B90082">
        <w:rPr>
          <w:sz w:val="20"/>
          <w:szCs w:val="20"/>
        </w:rPr>
        <w:t>, предусмотренны</w:t>
      </w:r>
      <w:r w:rsidR="001454F2">
        <w:rPr>
          <w:sz w:val="20"/>
          <w:szCs w:val="20"/>
        </w:rPr>
        <w:t>м</w:t>
      </w:r>
      <w:r w:rsidR="001454F2" w:rsidRPr="00B90082">
        <w:rPr>
          <w:sz w:val="20"/>
          <w:szCs w:val="20"/>
        </w:rPr>
        <w:t xml:space="preserve"> ч. 13 ст. 94 Федерального закона от 05.04.2013 № 44 «О </w:t>
      </w:r>
      <w:r w:rsidR="001454F2">
        <w:rPr>
          <w:sz w:val="20"/>
          <w:szCs w:val="20"/>
        </w:rPr>
        <w:t>Контракт</w:t>
      </w:r>
      <w:r w:rsidR="001454F2" w:rsidRPr="00B90082">
        <w:rPr>
          <w:sz w:val="20"/>
          <w:szCs w:val="20"/>
        </w:rPr>
        <w:t>ной системе в сфере закупок товаров, работ, услуг для обеспечения государственных и муниципальн</w:t>
      </w:r>
      <w:r w:rsidR="001454F2">
        <w:rPr>
          <w:sz w:val="20"/>
          <w:szCs w:val="20"/>
        </w:rPr>
        <w:t>ых нужд» (далее – ФЗ-44) и финансовые документа за фактически предоставленные лицензии.</w:t>
      </w:r>
    </w:p>
    <w:p w:rsidR="00B90082" w:rsidRPr="00B90082" w:rsidRDefault="00134B96" w:rsidP="00C64FBA">
      <w:pPr>
        <w:jc w:val="both"/>
        <w:rPr>
          <w:sz w:val="20"/>
          <w:szCs w:val="20"/>
        </w:rPr>
      </w:pPr>
      <w:r>
        <w:rPr>
          <w:sz w:val="20"/>
          <w:szCs w:val="20"/>
        </w:rPr>
        <w:t>2.3</w:t>
      </w:r>
      <w:r w:rsidR="00B90082" w:rsidRPr="00B90082">
        <w:rPr>
          <w:sz w:val="20"/>
          <w:szCs w:val="20"/>
        </w:rPr>
        <w:t xml:space="preserve">. Для проверки предоставленных </w:t>
      </w:r>
      <w:r>
        <w:rPr>
          <w:sz w:val="20"/>
          <w:szCs w:val="20"/>
        </w:rPr>
        <w:t>Лицензиатом</w:t>
      </w:r>
      <w:r w:rsidR="00B90082" w:rsidRPr="00B90082">
        <w:rPr>
          <w:sz w:val="20"/>
          <w:szCs w:val="20"/>
        </w:rPr>
        <w:t xml:space="preserve"> результатов, предусмотренных </w:t>
      </w:r>
      <w:r w:rsidR="005B38BC">
        <w:rPr>
          <w:sz w:val="20"/>
          <w:szCs w:val="20"/>
        </w:rPr>
        <w:t>Контракт</w:t>
      </w:r>
      <w:r w:rsidR="00B90082" w:rsidRPr="00B90082">
        <w:rPr>
          <w:sz w:val="20"/>
          <w:szCs w:val="20"/>
        </w:rPr>
        <w:t xml:space="preserve">ом, в части их соответствия условиям </w:t>
      </w:r>
      <w:r w:rsidR="005B38BC">
        <w:rPr>
          <w:sz w:val="20"/>
          <w:szCs w:val="20"/>
        </w:rPr>
        <w:t>Контракт</w:t>
      </w:r>
      <w:r w:rsidR="00B90082" w:rsidRPr="00B90082">
        <w:rPr>
          <w:sz w:val="20"/>
          <w:szCs w:val="20"/>
        </w:rPr>
        <w:t xml:space="preserve">а, </w:t>
      </w:r>
      <w:r w:rsidR="00B90082">
        <w:rPr>
          <w:sz w:val="20"/>
          <w:szCs w:val="20"/>
        </w:rPr>
        <w:t>Сублицензиат</w:t>
      </w:r>
      <w:r w:rsidR="00B90082" w:rsidRPr="00B90082">
        <w:rPr>
          <w:sz w:val="20"/>
          <w:szCs w:val="20"/>
        </w:rPr>
        <w:t xml:space="preserve"> проводит экспертизу. Экспертиза результатов, предусмотренных </w:t>
      </w:r>
      <w:r w:rsidR="005B38BC">
        <w:rPr>
          <w:sz w:val="20"/>
          <w:szCs w:val="20"/>
        </w:rPr>
        <w:t>Контракт</w:t>
      </w:r>
      <w:r w:rsidR="00B90082" w:rsidRPr="00B90082">
        <w:rPr>
          <w:sz w:val="20"/>
          <w:szCs w:val="20"/>
        </w:rPr>
        <w:t xml:space="preserve">ом, может проводиться </w:t>
      </w:r>
      <w:r w:rsidR="00B90082">
        <w:rPr>
          <w:sz w:val="20"/>
          <w:szCs w:val="20"/>
        </w:rPr>
        <w:t>Сублицензиат</w:t>
      </w:r>
      <w:r w:rsidR="00B90082" w:rsidRPr="00B90082">
        <w:rPr>
          <w:sz w:val="20"/>
          <w:szCs w:val="20"/>
        </w:rPr>
        <w:t xml:space="preserve">ом своими силами или к ее проведению могут привлекаться эксперты, экспертные организации на основании </w:t>
      </w:r>
      <w:r w:rsidR="005B38BC">
        <w:rPr>
          <w:sz w:val="20"/>
          <w:szCs w:val="20"/>
        </w:rPr>
        <w:t>Контракт</w:t>
      </w:r>
      <w:r w:rsidR="00B90082" w:rsidRPr="00B90082">
        <w:rPr>
          <w:sz w:val="20"/>
          <w:szCs w:val="20"/>
        </w:rPr>
        <w:t>ов, заключенных в соответствии с Федеральным законом № 44-ФЗ.</w:t>
      </w:r>
    </w:p>
    <w:p w:rsidR="00B90082" w:rsidRPr="00B90082" w:rsidRDefault="00B90082" w:rsidP="00C64FBA">
      <w:pPr>
        <w:jc w:val="both"/>
        <w:rPr>
          <w:sz w:val="20"/>
          <w:szCs w:val="20"/>
        </w:rPr>
      </w:pPr>
      <w:r w:rsidRPr="00B90082">
        <w:rPr>
          <w:sz w:val="20"/>
          <w:szCs w:val="20"/>
        </w:rPr>
        <w:t>Результаты экспертизы оформляются в виде заключения, которое подписывается членами комиссии, уполномоченным представителем экспертной организации.</w:t>
      </w:r>
      <w:r w:rsidR="00E21736">
        <w:rPr>
          <w:sz w:val="20"/>
          <w:szCs w:val="20"/>
        </w:rPr>
        <w:t xml:space="preserve"> Срок проведения экспертизы не должен превышать 15 рабочих дней с даты получения Лицензии. </w:t>
      </w:r>
    </w:p>
    <w:p w:rsidR="00B90082" w:rsidRPr="00B90082" w:rsidRDefault="00134B96" w:rsidP="00C64FBA">
      <w:pPr>
        <w:jc w:val="both"/>
        <w:rPr>
          <w:sz w:val="20"/>
          <w:szCs w:val="20"/>
        </w:rPr>
      </w:pPr>
      <w:r>
        <w:rPr>
          <w:sz w:val="20"/>
          <w:szCs w:val="20"/>
        </w:rPr>
        <w:t>2.4.</w:t>
      </w:r>
      <w:r w:rsidR="00B90082" w:rsidRPr="00B90082">
        <w:rPr>
          <w:sz w:val="20"/>
          <w:szCs w:val="20"/>
        </w:rPr>
        <w:t xml:space="preserve"> </w:t>
      </w:r>
      <w:r w:rsidR="00B90082">
        <w:rPr>
          <w:sz w:val="20"/>
          <w:szCs w:val="20"/>
        </w:rPr>
        <w:t>Сублицензиат</w:t>
      </w:r>
      <w:r w:rsidR="00B90082" w:rsidRPr="00B90082">
        <w:rPr>
          <w:sz w:val="20"/>
          <w:szCs w:val="20"/>
        </w:rPr>
        <w:t xml:space="preserve"> вправе не отказывать в приемке оказанных услуг в случае выявления несоответствия оказанных услуг условиям </w:t>
      </w:r>
      <w:r w:rsidR="005B38BC">
        <w:rPr>
          <w:sz w:val="20"/>
          <w:szCs w:val="20"/>
        </w:rPr>
        <w:t>Контракт</w:t>
      </w:r>
      <w:r w:rsidR="00B90082" w:rsidRPr="00B90082">
        <w:rPr>
          <w:sz w:val="20"/>
          <w:szCs w:val="20"/>
        </w:rPr>
        <w:t xml:space="preserve">а, если выявленное несоответствие не препятствует приемке услуг и устранено </w:t>
      </w:r>
      <w:r>
        <w:rPr>
          <w:sz w:val="20"/>
          <w:szCs w:val="20"/>
        </w:rPr>
        <w:t>Лицензиатом</w:t>
      </w:r>
      <w:r w:rsidR="00B90082" w:rsidRPr="00B90082">
        <w:rPr>
          <w:sz w:val="20"/>
          <w:szCs w:val="20"/>
        </w:rPr>
        <w:t>.</w:t>
      </w:r>
    </w:p>
    <w:p w:rsidR="00B90082" w:rsidRPr="00B90082" w:rsidRDefault="00E21736" w:rsidP="00C64FBA">
      <w:pPr>
        <w:jc w:val="both"/>
        <w:rPr>
          <w:sz w:val="20"/>
          <w:szCs w:val="20"/>
        </w:rPr>
      </w:pPr>
      <w:r>
        <w:rPr>
          <w:sz w:val="20"/>
          <w:szCs w:val="20"/>
        </w:rPr>
        <w:t>2</w:t>
      </w:r>
      <w:r w:rsidR="00B90082" w:rsidRPr="00B90082">
        <w:rPr>
          <w:sz w:val="20"/>
          <w:szCs w:val="20"/>
        </w:rPr>
        <w:t>.</w:t>
      </w:r>
      <w:r>
        <w:rPr>
          <w:sz w:val="20"/>
          <w:szCs w:val="20"/>
        </w:rPr>
        <w:t>5</w:t>
      </w:r>
      <w:r w:rsidR="00B90082" w:rsidRPr="00B90082">
        <w:rPr>
          <w:sz w:val="20"/>
          <w:szCs w:val="20"/>
        </w:rPr>
        <w:t xml:space="preserve">. </w:t>
      </w:r>
      <w:r w:rsidR="00A200A1">
        <w:rPr>
          <w:sz w:val="20"/>
          <w:szCs w:val="20"/>
        </w:rPr>
        <w:t>Лицензиат</w:t>
      </w:r>
      <w:r w:rsidR="00B90082" w:rsidRPr="00B90082">
        <w:rPr>
          <w:sz w:val="20"/>
          <w:szCs w:val="20"/>
        </w:rPr>
        <w:t xml:space="preserve"> в соответствии с условиями </w:t>
      </w:r>
      <w:r w:rsidR="005B38BC">
        <w:rPr>
          <w:sz w:val="20"/>
          <w:szCs w:val="20"/>
        </w:rPr>
        <w:t>Контракт</w:t>
      </w:r>
      <w:r w:rsidR="00B90082" w:rsidRPr="00B90082">
        <w:rPr>
          <w:sz w:val="20"/>
          <w:szCs w:val="20"/>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B38BC">
        <w:rPr>
          <w:sz w:val="20"/>
          <w:szCs w:val="20"/>
        </w:rPr>
        <w:t>Контракт</w:t>
      </w:r>
      <w:r w:rsidR="00B90082" w:rsidRPr="00B90082">
        <w:rPr>
          <w:sz w:val="20"/>
          <w:szCs w:val="20"/>
        </w:rPr>
        <w:t xml:space="preserve">а, а также к установленному </w:t>
      </w:r>
      <w:r w:rsidR="005B38BC">
        <w:rPr>
          <w:sz w:val="20"/>
          <w:szCs w:val="20"/>
        </w:rPr>
        <w:t>Контракт</w:t>
      </w:r>
      <w:r w:rsidR="00B90082" w:rsidRPr="00B90082">
        <w:rPr>
          <w:sz w:val="20"/>
          <w:szCs w:val="20"/>
        </w:rPr>
        <w:t xml:space="preserve">ом сроку обязан предоставить </w:t>
      </w:r>
      <w:r w:rsidR="00B90082">
        <w:rPr>
          <w:sz w:val="20"/>
          <w:szCs w:val="20"/>
        </w:rPr>
        <w:t>Сублицензиат</w:t>
      </w:r>
      <w:r w:rsidR="00B90082" w:rsidRPr="00B90082">
        <w:rPr>
          <w:sz w:val="20"/>
          <w:szCs w:val="20"/>
        </w:rPr>
        <w:t xml:space="preserve">у результаты оказанных услуг, предусмотренные </w:t>
      </w:r>
      <w:r w:rsidR="005B38BC">
        <w:rPr>
          <w:sz w:val="20"/>
          <w:szCs w:val="20"/>
        </w:rPr>
        <w:t>Контракт</w:t>
      </w:r>
      <w:r w:rsidR="00B90082" w:rsidRPr="00B90082">
        <w:rPr>
          <w:sz w:val="20"/>
          <w:szCs w:val="20"/>
        </w:rPr>
        <w:t xml:space="preserve">ом, при этом </w:t>
      </w:r>
      <w:r w:rsidR="00B90082">
        <w:rPr>
          <w:sz w:val="20"/>
          <w:szCs w:val="20"/>
        </w:rPr>
        <w:t>Сублицензиат</w:t>
      </w:r>
      <w:r w:rsidR="00B90082" w:rsidRPr="00B90082">
        <w:rPr>
          <w:sz w:val="20"/>
          <w:szCs w:val="20"/>
        </w:rPr>
        <w:t xml:space="preserve"> обязан обеспечить приемку оказанных услуг в соответствии с условиями настоящего </w:t>
      </w:r>
      <w:r w:rsidR="005B38BC">
        <w:rPr>
          <w:sz w:val="20"/>
          <w:szCs w:val="20"/>
        </w:rPr>
        <w:t>Контракт</w:t>
      </w:r>
      <w:r w:rsidR="00B90082" w:rsidRPr="00B90082">
        <w:rPr>
          <w:sz w:val="20"/>
          <w:szCs w:val="20"/>
        </w:rPr>
        <w:t>а.</w:t>
      </w:r>
    </w:p>
    <w:p w:rsidR="00B90082" w:rsidRPr="00B90082" w:rsidRDefault="00B13F37" w:rsidP="00C64FBA">
      <w:pPr>
        <w:jc w:val="both"/>
        <w:rPr>
          <w:sz w:val="20"/>
          <w:szCs w:val="20"/>
        </w:rPr>
      </w:pPr>
      <w:r>
        <w:rPr>
          <w:sz w:val="20"/>
          <w:szCs w:val="20"/>
        </w:rPr>
        <w:t>2.6.</w:t>
      </w:r>
      <w:r w:rsidR="00B90082" w:rsidRPr="00B90082">
        <w:rPr>
          <w:sz w:val="20"/>
          <w:szCs w:val="20"/>
        </w:rPr>
        <w:t xml:space="preserve"> Оказываемые услуги Исполнителем должны обеспечить </w:t>
      </w:r>
      <w:r w:rsidR="00B90082">
        <w:rPr>
          <w:sz w:val="20"/>
          <w:szCs w:val="20"/>
        </w:rPr>
        <w:t>Сублицензиат</w:t>
      </w:r>
      <w:r w:rsidR="00B90082" w:rsidRPr="00B90082">
        <w:rPr>
          <w:sz w:val="20"/>
          <w:szCs w:val="20"/>
        </w:rPr>
        <w:t>у полное и качественное использование программного обеспечения в течение срока продления неисключительного права на использование программного обеспечения (лицензии).</w:t>
      </w:r>
    </w:p>
    <w:p w:rsidR="0005610A" w:rsidRPr="0005610A" w:rsidRDefault="0005610A" w:rsidP="00C64FBA">
      <w:pPr>
        <w:pStyle w:val="a6"/>
        <w:ind w:left="0"/>
        <w:jc w:val="both"/>
        <w:rPr>
          <w:sz w:val="20"/>
          <w:szCs w:val="20"/>
        </w:rPr>
      </w:pPr>
    </w:p>
    <w:p w:rsidR="005D5663" w:rsidRPr="0005610A" w:rsidRDefault="00AC077E" w:rsidP="00C64FBA">
      <w:pPr>
        <w:pStyle w:val="2"/>
        <w:numPr>
          <w:ilvl w:val="0"/>
          <w:numId w:val="9"/>
        </w:numPr>
        <w:jc w:val="center"/>
        <w:rPr>
          <w:sz w:val="20"/>
          <w:szCs w:val="20"/>
        </w:rPr>
      </w:pPr>
      <w:r w:rsidRPr="0005610A">
        <w:rPr>
          <w:sz w:val="20"/>
          <w:szCs w:val="20"/>
        </w:rPr>
        <w:t xml:space="preserve">ЦЕНА </w:t>
      </w:r>
      <w:r w:rsidR="005B38BC">
        <w:rPr>
          <w:sz w:val="20"/>
          <w:szCs w:val="20"/>
        </w:rPr>
        <w:t>КОНТРАКТ</w:t>
      </w:r>
      <w:r w:rsidRPr="0005610A">
        <w:rPr>
          <w:sz w:val="20"/>
          <w:szCs w:val="20"/>
        </w:rPr>
        <w:t>А И ПОРЯДОК ОПЛАТЫ</w:t>
      </w:r>
    </w:p>
    <w:p w:rsidR="00C64FBA" w:rsidRDefault="00C64FBA" w:rsidP="00C64FBA">
      <w:pPr>
        <w:ind w:right="-2"/>
        <w:jc w:val="both"/>
        <w:rPr>
          <w:b/>
          <w:color w:val="000000"/>
          <w:kern w:val="0"/>
          <w:sz w:val="20"/>
          <w:szCs w:val="20"/>
          <w:lang w:eastAsia="ru-RU"/>
        </w:rPr>
      </w:pPr>
      <w:r>
        <w:rPr>
          <w:color w:val="000000"/>
          <w:kern w:val="0"/>
          <w:sz w:val="20"/>
          <w:szCs w:val="20"/>
          <w:lang w:eastAsia="ru-RU"/>
        </w:rPr>
        <w:t xml:space="preserve">3.1. </w:t>
      </w:r>
      <w:r w:rsidR="00B13F37" w:rsidRPr="00B13F37">
        <w:rPr>
          <w:color w:val="000000"/>
          <w:kern w:val="0"/>
          <w:sz w:val="20"/>
          <w:szCs w:val="20"/>
          <w:lang w:eastAsia="ru-RU"/>
        </w:rPr>
        <w:t xml:space="preserve">Цена настоящего Контракта составляет: </w:t>
      </w:r>
      <w:r w:rsidR="007E5752">
        <w:rPr>
          <w:b/>
          <w:color w:val="000000"/>
          <w:kern w:val="0"/>
          <w:sz w:val="20"/>
          <w:szCs w:val="20"/>
          <w:lang w:eastAsia="ru-RU"/>
        </w:rPr>
        <w:t>….</w:t>
      </w:r>
      <w:r w:rsidR="00B13F37" w:rsidRPr="00B13F37">
        <w:rPr>
          <w:b/>
          <w:color w:val="000000"/>
          <w:kern w:val="0"/>
          <w:sz w:val="20"/>
          <w:szCs w:val="20"/>
          <w:lang w:eastAsia="ru-RU"/>
        </w:rPr>
        <w:t xml:space="preserve"> (</w:t>
      </w:r>
      <w:r w:rsidR="007E5752">
        <w:rPr>
          <w:b/>
          <w:color w:val="000000"/>
          <w:kern w:val="0"/>
          <w:sz w:val="20"/>
          <w:szCs w:val="20"/>
          <w:lang w:eastAsia="ru-RU"/>
        </w:rPr>
        <w:t>….</w:t>
      </w:r>
      <w:r w:rsidR="00B13F37" w:rsidRPr="00B13F37">
        <w:rPr>
          <w:b/>
          <w:color w:val="000000"/>
          <w:kern w:val="0"/>
          <w:sz w:val="20"/>
          <w:szCs w:val="20"/>
          <w:lang w:eastAsia="ru-RU"/>
        </w:rPr>
        <w:t>) рублей 00 коп</w:t>
      </w:r>
      <w:r w:rsidR="00B13F37" w:rsidRPr="00B13F37">
        <w:rPr>
          <w:color w:val="000000"/>
          <w:kern w:val="0"/>
          <w:sz w:val="20"/>
          <w:szCs w:val="20"/>
          <w:lang w:eastAsia="ru-RU"/>
        </w:rPr>
        <w:t xml:space="preserve">., </w:t>
      </w:r>
      <w:r>
        <w:rPr>
          <w:color w:val="000000"/>
          <w:kern w:val="0"/>
          <w:sz w:val="20"/>
          <w:szCs w:val="20"/>
          <w:lang w:eastAsia="ru-RU"/>
        </w:rPr>
        <w:t>в том числе НДС/</w:t>
      </w:r>
      <w:r w:rsidR="00B13F37" w:rsidRPr="00B13F37">
        <w:rPr>
          <w:color w:val="000000"/>
          <w:kern w:val="0"/>
          <w:sz w:val="20"/>
          <w:szCs w:val="20"/>
          <w:lang w:eastAsia="ru-RU"/>
        </w:rPr>
        <w:t xml:space="preserve">НДС не облагается в связи с применением </w:t>
      </w:r>
      <w:r w:rsidR="00B13F37">
        <w:rPr>
          <w:color w:val="000000"/>
          <w:kern w:val="0"/>
          <w:sz w:val="20"/>
          <w:szCs w:val="20"/>
          <w:lang w:eastAsia="ru-RU"/>
        </w:rPr>
        <w:t>Лицензиатом</w:t>
      </w:r>
      <w:r w:rsidR="00B13F37" w:rsidRPr="00B13F37">
        <w:rPr>
          <w:color w:val="000000"/>
          <w:kern w:val="0"/>
          <w:sz w:val="20"/>
          <w:szCs w:val="20"/>
          <w:lang w:eastAsia="ru-RU"/>
        </w:rPr>
        <w:t xml:space="preserve"> Упрощенной системы налогообложения.</w:t>
      </w:r>
    </w:p>
    <w:p w:rsidR="00C64FBA" w:rsidRDefault="00C64FBA" w:rsidP="00C64FBA">
      <w:pPr>
        <w:ind w:right="-2"/>
        <w:jc w:val="both"/>
        <w:rPr>
          <w:color w:val="000000"/>
          <w:kern w:val="0"/>
          <w:sz w:val="20"/>
          <w:szCs w:val="20"/>
          <w:lang w:eastAsia="ru-RU"/>
        </w:rPr>
      </w:pPr>
      <w:r w:rsidRPr="00C64FBA">
        <w:rPr>
          <w:color w:val="000000"/>
          <w:kern w:val="0"/>
          <w:sz w:val="20"/>
          <w:szCs w:val="20"/>
          <w:lang w:eastAsia="ru-RU"/>
        </w:rPr>
        <w:t>3.2.</w:t>
      </w:r>
      <w:r w:rsidR="00B13F37" w:rsidRPr="00C64FBA">
        <w:rPr>
          <w:color w:val="000000"/>
          <w:kern w:val="0"/>
          <w:sz w:val="20"/>
          <w:szCs w:val="20"/>
          <w:lang w:eastAsia="ru-RU"/>
        </w:rPr>
        <w:t xml:space="preserve"> Цена Контракта является фиксированной на весь срок действия Контракта и изменению не подлежит, за исключением случаев, предусмотренных Федеральным законом № 44-ФЗ, действующим законодательством и Контрактом.</w:t>
      </w:r>
    </w:p>
    <w:p w:rsidR="007B1344" w:rsidRPr="00C64FBA" w:rsidRDefault="007B1344" w:rsidP="00C64FBA">
      <w:pPr>
        <w:ind w:right="-2"/>
        <w:jc w:val="both"/>
        <w:rPr>
          <w:color w:val="000000"/>
          <w:kern w:val="0"/>
          <w:sz w:val="20"/>
          <w:szCs w:val="20"/>
          <w:lang w:eastAsia="ru-RU"/>
        </w:rPr>
      </w:pPr>
      <w:r>
        <w:rPr>
          <w:color w:val="000000"/>
          <w:kern w:val="0"/>
          <w:sz w:val="20"/>
          <w:szCs w:val="20"/>
          <w:lang w:eastAsia="ru-RU"/>
        </w:rPr>
        <w:t>3.3. Оплата производится в течение 5 (пяти) рабочих дней с даты предоставления</w:t>
      </w:r>
      <w:r w:rsidRPr="007B1344">
        <w:rPr>
          <w:color w:val="000000"/>
          <w:kern w:val="0"/>
          <w:sz w:val="20"/>
          <w:szCs w:val="20"/>
          <w:lang w:eastAsia="ru-RU"/>
        </w:rPr>
        <w:t xml:space="preserve"> права использования программным продуктом в соответствии с условиями настоящего Контракта.</w:t>
      </w:r>
    </w:p>
    <w:p w:rsidR="00C64FBA" w:rsidRPr="00C64FBA" w:rsidRDefault="00C64FBA" w:rsidP="00C64FBA">
      <w:pPr>
        <w:ind w:right="-2"/>
        <w:jc w:val="both"/>
        <w:rPr>
          <w:color w:val="000000"/>
          <w:kern w:val="0"/>
          <w:sz w:val="20"/>
          <w:szCs w:val="20"/>
          <w:lang w:eastAsia="ru-RU"/>
        </w:rPr>
      </w:pPr>
      <w:r w:rsidRPr="00C64FBA">
        <w:rPr>
          <w:color w:val="000000"/>
          <w:kern w:val="0"/>
          <w:sz w:val="20"/>
          <w:szCs w:val="20"/>
          <w:lang w:eastAsia="ru-RU"/>
        </w:rPr>
        <w:t>3.</w:t>
      </w:r>
      <w:r w:rsidR="007B1344">
        <w:rPr>
          <w:color w:val="000000"/>
          <w:kern w:val="0"/>
          <w:sz w:val="20"/>
          <w:szCs w:val="20"/>
          <w:lang w:eastAsia="ru-RU"/>
        </w:rPr>
        <w:t>4</w:t>
      </w:r>
      <w:r w:rsidRPr="00C64FBA">
        <w:rPr>
          <w:color w:val="000000"/>
          <w:kern w:val="0"/>
          <w:sz w:val="20"/>
          <w:szCs w:val="20"/>
          <w:lang w:eastAsia="ru-RU"/>
        </w:rPr>
        <w:t xml:space="preserve">. </w:t>
      </w:r>
      <w:r w:rsidR="00B13F37" w:rsidRPr="00C64FBA">
        <w:rPr>
          <w:color w:val="000000"/>
          <w:kern w:val="0"/>
          <w:sz w:val="20"/>
          <w:szCs w:val="20"/>
          <w:lang w:eastAsia="ru-RU"/>
        </w:rPr>
        <w:t xml:space="preserve">Цена Контракта устанавливается в российских рублях и </w:t>
      </w:r>
      <w:r w:rsidR="00B13F37" w:rsidRPr="00C64FBA">
        <w:rPr>
          <w:color w:val="000000"/>
          <w:kern w:val="0"/>
          <w:sz w:val="20"/>
          <w:szCs w:val="20"/>
        </w:rPr>
        <w:t xml:space="preserve">включает в себя все расходы Лицензиата, необходимые для исполнения Контракта, </w:t>
      </w:r>
      <w:r w:rsidR="00B13F37" w:rsidRPr="00C64FBA">
        <w:rPr>
          <w:rFonts w:eastAsia="Calibri"/>
          <w:color w:val="000000"/>
          <w:kern w:val="0"/>
          <w:sz w:val="20"/>
          <w:szCs w:val="20"/>
          <w:lang w:eastAsia="ru-RU"/>
        </w:rPr>
        <w:t xml:space="preserve"> а именно: </w:t>
      </w:r>
      <w:r w:rsidR="00B13F37" w:rsidRPr="00C64FBA">
        <w:rPr>
          <w:color w:val="000000"/>
          <w:kern w:val="0"/>
          <w:sz w:val="20"/>
          <w:szCs w:val="20"/>
        </w:rPr>
        <w:t>уплату налогов, сборов, таможенных пошлин, другие обязательные платежи в соответствии с действующим законодательством Российской Федерации, а также иные платежи и расходы, которые необходимо понести Лицензиату для исполнения настоящего Контракта</w:t>
      </w:r>
      <w:r w:rsidR="00B13F37" w:rsidRPr="00C64FBA">
        <w:rPr>
          <w:rFonts w:eastAsia="Calibri"/>
          <w:color w:val="000000"/>
          <w:kern w:val="0"/>
          <w:sz w:val="20"/>
          <w:szCs w:val="20"/>
          <w:lang w:eastAsia="ru-RU"/>
        </w:rPr>
        <w:t>.</w:t>
      </w:r>
    </w:p>
    <w:p w:rsidR="00C64FBA" w:rsidRPr="00C64FBA" w:rsidRDefault="00C64FBA" w:rsidP="00C64FBA">
      <w:pPr>
        <w:ind w:right="-2"/>
        <w:jc w:val="both"/>
        <w:rPr>
          <w:color w:val="000000"/>
          <w:kern w:val="0"/>
          <w:sz w:val="20"/>
          <w:szCs w:val="20"/>
          <w:lang w:eastAsia="ru-RU"/>
        </w:rPr>
      </w:pPr>
      <w:r w:rsidRPr="00C64FBA">
        <w:rPr>
          <w:color w:val="000000"/>
          <w:kern w:val="0"/>
          <w:sz w:val="20"/>
          <w:szCs w:val="20"/>
          <w:lang w:eastAsia="ru-RU"/>
        </w:rPr>
        <w:t>3.</w:t>
      </w:r>
      <w:r w:rsidR="007B1344">
        <w:rPr>
          <w:color w:val="000000"/>
          <w:kern w:val="0"/>
          <w:sz w:val="20"/>
          <w:szCs w:val="20"/>
          <w:lang w:eastAsia="ru-RU"/>
        </w:rPr>
        <w:t>5</w:t>
      </w:r>
      <w:r w:rsidRPr="00C64FBA">
        <w:rPr>
          <w:color w:val="000000"/>
          <w:kern w:val="0"/>
          <w:sz w:val="20"/>
          <w:szCs w:val="20"/>
          <w:lang w:eastAsia="ru-RU"/>
        </w:rPr>
        <w:t xml:space="preserve">. </w:t>
      </w:r>
      <w:r w:rsidR="00B13F37" w:rsidRPr="00C64FBA">
        <w:rPr>
          <w:rFonts w:eastAsia="Calibri"/>
          <w:color w:val="000000"/>
          <w:kern w:val="0"/>
          <w:sz w:val="20"/>
          <w:szCs w:val="20"/>
          <w:lang w:eastAsia="ru-RU"/>
        </w:rPr>
        <w:t>По соглашению Сублицензиата с Лицензиатом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rsidR="00C64FBA" w:rsidRPr="00C64FBA" w:rsidRDefault="00C64FBA" w:rsidP="00C64FBA">
      <w:pPr>
        <w:ind w:right="-2"/>
        <w:jc w:val="both"/>
        <w:rPr>
          <w:color w:val="000000"/>
          <w:kern w:val="0"/>
          <w:sz w:val="20"/>
          <w:szCs w:val="20"/>
          <w:lang w:eastAsia="ru-RU"/>
        </w:rPr>
      </w:pPr>
      <w:r w:rsidRPr="00C64FBA">
        <w:rPr>
          <w:color w:val="000000"/>
          <w:kern w:val="0"/>
          <w:sz w:val="20"/>
          <w:szCs w:val="20"/>
          <w:lang w:eastAsia="ru-RU"/>
        </w:rPr>
        <w:t>3.</w:t>
      </w:r>
      <w:r w:rsidR="007B1344">
        <w:rPr>
          <w:color w:val="000000"/>
          <w:kern w:val="0"/>
          <w:sz w:val="20"/>
          <w:szCs w:val="20"/>
          <w:lang w:eastAsia="ru-RU"/>
        </w:rPr>
        <w:t>6</w:t>
      </w:r>
      <w:r w:rsidRPr="00C64FBA">
        <w:rPr>
          <w:color w:val="000000"/>
          <w:kern w:val="0"/>
          <w:sz w:val="20"/>
          <w:szCs w:val="20"/>
          <w:lang w:eastAsia="ru-RU"/>
        </w:rPr>
        <w:t xml:space="preserve">. </w:t>
      </w:r>
      <w:r w:rsidR="00B13F37" w:rsidRPr="00C64FBA">
        <w:rPr>
          <w:rFonts w:eastAsia="Calibri"/>
          <w:color w:val="000000"/>
          <w:kern w:val="0"/>
          <w:sz w:val="20"/>
          <w:szCs w:val="20"/>
          <w:lang w:eastAsia="ru-RU"/>
        </w:rPr>
        <w:t>Сублицензиат по согласованию с Лицензиатом вправе увеличить или уменьшить предусмотренное контрактом количество товара не более чем на десять процентов. 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w:t>
      </w:r>
    </w:p>
    <w:p w:rsidR="00C64FBA" w:rsidRPr="00C64FBA" w:rsidRDefault="00C64FBA" w:rsidP="00C64FBA">
      <w:pPr>
        <w:ind w:right="-2"/>
        <w:jc w:val="both"/>
        <w:rPr>
          <w:color w:val="000000"/>
          <w:kern w:val="0"/>
          <w:sz w:val="20"/>
          <w:szCs w:val="20"/>
          <w:lang w:eastAsia="ru-RU"/>
        </w:rPr>
      </w:pPr>
      <w:r w:rsidRPr="00C64FBA">
        <w:rPr>
          <w:color w:val="000000"/>
          <w:kern w:val="0"/>
          <w:sz w:val="20"/>
          <w:szCs w:val="20"/>
          <w:lang w:eastAsia="ru-RU"/>
        </w:rPr>
        <w:t>3.</w:t>
      </w:r>
      <w:r w:rsidR="007B1344">
        <w:rPr>
          <w:color w:val="000000"/>
          <w:kern w:val="0"/>
          <w:sz w:val="20"/>
          <w:szCs w:val="20"/>
          <w:lang w:eastAsia="ru-RU"/>
        </w:rPr>
        <w:t>7</w:t>
      </w:r>
      <w:r w:rsidRPr="00C64FBA">
        <w:rPr>
          <w:color w:val="000000"/>
          <w:kern w:val="0"/>
          <w:sz w:val="20"/>
          <w:szCs w:val="20"/>
          <w:lang w:eastAsia="ru-RU"/>
        </w:rPr>
        <w:t xml:space="preserve">. </w:t>
      </w:r>
      <w:r w:rsidR="00B13F37" w:rsidRPr="00C64FBA">
        <w:rPr>
          <w:rFonts w:eastAsia="Calibri"/>
          <w:color w:val="000000"/>
          <w:kern w:val="0"/>
          <w:sz w:val="20"/>
          <w:szCs w:val="20"/>
          <w:lang w:eastAsia="ru-RU"/>
        </w:rPr>
        <w:t>В случае изменения своего расчетного счета Лицензиат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Контракте счет Лицензиата, обязанность Сублицензиата по оплате будет считаться исполненной надлежащим образом.</w:t>
      </w:r>
    </w:p>
    <w:p w:rsidR="00B13F37" w:rsidRPr="00B13F37" w:rsidRDefault="00C64FBA" w:rsidP="00C64FBA">
      <w:pPr>
        <w:ind w:right="-2"/>
        <w:jc w:val="both"/>
        <w:rPr>
          <w:b/>
          <w:color w:val="000000"/>
          <w:kern w:val="0"/>
          <w:sz w:val="20"/>
          <w:szCs w:val="20"/>
          <w:lang w:eastAsia="ru-RU"/>
        </w:rPr>
      </w:pPr>
      <w:r w:rsidRPr="00C64FBA">
        <w:rPr>
          <w:color w:val="000000"/>
          <w:kern w:val="0"/>
          <w:sz w:val="20"/>
          <w:szCs w:val="20"/>
          <w:lang w:eastAsia="ru-RU"/>
        </w:rPr>
        <w:t>3.</w:t>
      </w:r>
      <w:r w:rsidR="007B1344">
        <w:rPr>
          <w:color w:val="000000"/>
          <w:kern w:val="0"/>
          <w:sz w:val="20"/>
          <w:szCs w:val="20"/>
          <w:lang w:eastAsia="ru-RU"/>
        </w:rPr>
        <w:t>8</w:t>
      </w:r>
      <w:r w:rsidRPr="00C64FBA">
        <w:rPr>
          <w:color w:val="000000"/>
          <w:kern w:val="0"/>
          <w:sz w:val="20"/>
          <w:szCs w:val="20"/>
          <w:lang w:eastAsia="ru-RU"/>
        </w:rPr>
        <w:t xml:space="preserve">. </w:t>
      </w:r>
      <w:r w:rsidR="00B13F37" w:rsidRPr="00C64FBA">
        <w:rPr>
          <w:rFonts w:eastAsia="Calibri"/>
          <w:color w:val="000000"/>
          <w:kern w:val="0"/>
          <w:sz w:val="20"/>
          <w:szCs w:val="20"/>
          <w:lang w:eastAsia="ru-RU"/>
        </w:rPr>
        <w:t>В случае уменьшения ранее доведенных в установленном порядке Сублицензиату как получателю бюджетных средств лимитов бюджетных обязательств, Стороны согласовывают новые условия, в том числе по цене и (или) по срокам</w:t>
      </w:r>
      <w:r w:rsidR="00B13F37" w:rsidRPr="00B13F37">
        <w:rPr>
          <w:rFonts w:eastAsia="Calibri"/>
          <w:color w:val="000000"/>
          <w:kern w:val="0"/>
          <w:sz w:val="20"/>
          <w:szCs w:val="20"/>
          <w:lang w:eastAsia="ru-RU"/>
        </w:rPr>
        <w:t xml:space="preserve"> исполнения Контракта и (или) по количеству товара, объему работ или услуг, предусмотренных Контрактом.</w:t>
      </w:r>
    </w:p>
    <w:p w:rsidR="00B13F37" w:rsidRPr="00B13F37" w:rsidRDefault="00B13F37" w:rsidP="00C64FBA">
      <w:pPr>
        <w:ind w:left="567" w:right="-2"/>
        <w:jc w:val="both"/>
        <w:rPr>
          <w:b/>
          <w:color w:val="000000"/>
          <w:kern w:val="0"/>
          <w:sz w:val="20"/>
          <w:szCs w:val="20"/>
          <w:lang w:eastAsia="ru-RU"/>
        </w:rPr>
      </w:pPr>
    </w:p>
    <w:p w:rsidR="005D5663" w:rsidRPr="00F425E2" w:rsidRDefault="00AC077E" w:rsidP="00C64FBA">
      <w:pPr>
        <w:pStyle w:val="2"/>
        <w:numPr>
          <w:ilvl w:val="0"/>
          <w:numId w:val="9"/>
        </w:numPr>
        <w:jc w:val="center"/>
        <w:rPr>
          <w:sz w:val="20"/>
          <w:szCs w:val="20"/>
        </w:rPr>
      </w:pPr>
      <w:r w:rsidRPr="0005610A">
        <w:rPr>
          <w:sz w:val="20"/>
          <w:szCs w:val="20"/>
        </w:rPr>
        <w:t>ЗАЩИТА В СЛУЧАЕ НАРУШЕНИЙ ИНТЕЛЛЕКТУАЛЬНЫХ ПРАВ ТРЕТЬИХ ЛИЦ</w:t>
      </w:r>
    </w:p>
    <w:p w:rsidR="005D5663" w:rsidRPr="0005610A" w:rsidRDefault="00AC077E" w:rsidP="00C64FBA">
      <w:pPr>
        <w:pStyle w:val="Textbody"/>
        <w:numPr>
          <w:ilvl w:val="1"/>
          <w:numId w:val="9"/>
        </w:numPr>
        <w:tabs>
          <w:tab w:val="left" w:pos="567"/>
        </w:tabs>
        <w:spacing w:after="0"/>
        <w:rPr>
          <w:rStyle w:val="Normaltext"/>
        </w:rPr>
      </w:pPr>
      <w:r w:rsidRPr="0005610A">
        <w:rPr>
          <w:rStyle w:val="Normaltext"/>
        </w:rPr>
        <w:t xml:space="preserve">Лицензиат будет защищать интересы Сублицензиата в случае предъявления к нему третьим лицом претензии о том, что использование им </w:t>
      </w:r>
      <w:r w:rsidR="003D687A">
        <w:rPr>
          <w:rStyle w:val="Normaltext"/>
        </w:rPr>
        <w:t xml:space="preserve">программного продукта </w:t>
      </w:r>
      <w:r w:rsidRPr="0005610A">
        <w:rPr>
          <w:rStyle w:val="Normaltext"/>
        </w:rPr>
        <w:t xml:space="preserve"> нарушает интеллектуальные права данных лиц.</w:t>
      </w:r>
    </w:p>
    <w:p w:rsidR="005D5663" w:rsidRPr="0005610A" w:rsidRDefault="00AC077E" w:rsidP="00C64FBA">
      <w:pPr>
        <w:pStyle w:val="Textbody"/>
        <w:numPr>
          <w:ilvl w:val="1"/>
          <w:numId w:val="9"/>
        </w:numPr>
        <w:tabs>
          <w:tab w:val="left" w:pos="567"/>
        </w:tabs>
        <w:spacing w:after="0"/>
        <w:rPr>
          <w:rStyle w:val="Normaltext"/>
        </w:rPr>
      </w:pPr>
      <w:r w:rsidRPr="0005610A">
        <w:rPr>
          <w:rStyle w:val="Normaltext"/>
        </w:rPr>
        <w:t>В случае предъявления претензии Сублицензиат должен незамедлительно письменно уведомить об этом Лицензиата.</w:t>
      </w:r>
    </w:p>
    <w:p w:rsidR="005D5663" w:rsidRPr="0005610A" w:rsidRDefault="00AC077E" w:rsidP="00C64FBA">
      <w:pPr>
        <w:pStyle w:val="Textbody"/>
        <w:numPr>
          <w:ilvl w:val="1"/>
          <w:numId w:val="9"/>
        </w:numPr>
        <w:tabs>
          <w:tab w:val="left" w:pos="567"/>
        </w:tabs>
        <w:spacing w:after="0"/>
        <w:rPr>
          <w:rStyle w:val="Normaltext"/>
        </w:rPr>
      </w:pPr>
      <w:r w:rsidRPr="0005610A">
        <w:rPr>
          <w:rStyle w:val="Normaltext"/>
        </w:rPr>
        <w:t xml:space="preserve">Обязательства Лицензиата не распространяются на случаи нарушения Сублицензиатом условий использования </w:t>
      </w:r>
      <w:r w:rsidR="003D687A">
        <w:rPr>
          <w:rStyle w:val="Normaltext"/>
        </w:rPr>
        <w:t>программного продукта</w:t>
      </w:r>
      <w:r w:rsidRPr="0005610A">
        <w:rPr>
          <w:rStyle w:val="Normaltext"/>
        </w:rPr>
        <w:t xml:space="preserve">, предусмотренных настоящим </w:t>
      </w:r>
      <w:r w:rsidR="005B38BC">
        <w:rPr>
          <w:rStyle w:val="Normaltext"/>
        </w:rPr>
        <w:t>Контракт</w:t>
      </w:r>
      <w:r w:rsidRPr="0005610A">
        <w:rPr>
          <w:rStyle w:val="Normaltext"/>
        </w:rPr>
        <w:t>ом и действующим законодательством.</w:t>
      </w:r>
    </w:p>
    <w:p w:rsidR="005D5663" w:rsidRPr="0005610A" w:rsidRDefault="005D5663" w:rsidP="00C64FBA">
      <w:pPr>
        <w:pStyle w:val="Textbody"/>
        <w:spacing w:after="0"/>
      </w:pPr>
    </w:p>
    <w:p w:rsidR="005D5663" w:rsidRPr="00F425E2" w:rsidRDefault="00AC077E" w:rsidP="00C64FBA">
      <w:pPr>
        <w:pStyle w:val="2"/>
        <w:numPr>
          <w:ilvl w:val="0"/>
          <w:numId w:val="9"/>
        </w:numPr>
        <w:jc w:val="center"/>
        <w:rPr>
          <w:color w:val="auto"/>
          <w:sz w:val="20"/>
          <w:szCs w:val="20"/>
        </w:rPr>
      </w:pPr>
      <w:r w:rsidRPr="00A200A1">
        <w:rPr>
          <w:color w:val="auto"/>
          <w:sz w:val="20"/>
          <w:szCs w:val="20"/>
        </w:rPr>
        <w:t>ОТВЕТСТВЕННОСТЬ СТОРОН И ПОРЯДОК РА</w:t>
      </w:r>
      <w:r w:rsidR="00E8665B" w:rsidRPr="00A200A1">
        <w:rPr>
          <w:color w:val="auto"/>
          <w:sz w:val="20"/>
          <w:szCs w:val="20"/>
        </w:rPr>
        <w:t>СС</w:t>
      </w:r>
      <w:r w:rsidRPr="00A200A1">
        <w:rPr>
          <w:color w:val="auto"/>
          <w:sz w:val="20"/>
          <w:szCs w:val="20"/>
        </w:rPr>
        <w:t>МОТРЕНИЯ СПОРОВ</w:t>
      </w:r>
    </w:p>
    <w:p w:rsidR="00724D80" w:rsidRPr="00A200A1" w:rsidRDefault="00AC077E" w:rsidP="00C64FBA">
      <w:pPr>
        <w:pStyle w:val="Textbody"/>
        <w:numPr>
          <w:ilvl w:val="1"/>
          <w:numId w:val="9"/>
        </w:numPr>
        <w:tabs>
          <w:tab w:val="left" w:pos="567"/>
        </w:tabs>
        <w:spacing w:after="0"/>
      </w:pPr>
      <w:r w:rsidRPr="00A200A1">
        <w:rPr>
          <w:rStyle w:val="Normaltext"/>
        </w:rPr>
        <w:t xml:space="preserve">За неисполнение или ненадлежащее исполнение обязательств по настоящему </w:t>
      </w:r>
      <w:r w:rsidR="005B38BC">
        <w:rPr>
          <w:rStyle w:val="Normaltext"/>
        </w:rPr>
        <w:t>Контракт</w:t>
      </w:r>
      <w:r w:rsidRPr="00A200A1">
        <w:rPr>
          <w:rStyle w:val="Normaltext"/>
        </w:rPr>
        <w:t xml:space="preserve">у Стороны несут   ответственность в соответствии с условиями </w:t>
      </w:r>
      <w:r w:rsidR="005B38BC">
        <w:rPr>
          <w:rStyle w:val="Normaltext"/>
        </w:rPr>
        <w:t>Контракт</w:t>
      </w:r>
      <w:r w:rsidRPr="00A200A1">
        <w:rPr>
          <w:rStyle w:val="Normaltext"/>
        </w:rPr>
        <w:t>а и д</w:t>
      </w:r>
      <w:r w:rsidR="00724D80" w:rsidRPr="00A200A1">
        <w:rPr>
          <w:rStyle w:val="Normaltext"/>
        </w:rPr>
        <w:t xml:space="preserve">ействующим законодательством РФ, </w:t>
      </w:r>
      <w:r w:rsidR="00724D80" w:rsidRPr="00A200A1">
        <w:t xml:space="preserve">в частности положениями Федерального закона № 44-ФЗ (п. 4-9 ст. 34), Постановлением Правительства РФ от 30.08.2017 N 1042 и условиями настоящего </w:t>
      </w:r>
      <w:r w:rsidR="005B38BC">
        <w:t>Контракт</w:t>
      </w:r>
      <w:r w:rsidR="00724D80" w:rsidRPr="00A200A1">
        <w:t>а.</w:t>
      </w:r>
    </w:p>
    <w:p w:rsidR="00724D80" w:rsidRPr="00A200A1" w:rsidRDefault="00724D80" w:rsidP="00C64FBA">
      <w:pPr>
        <w:pStyle w:val="Textbody"/>
        <w:numPr>
          <w:ilvl w:val="1"/>
          <w:numId w:val="9"/>
        </w:numPr>
        <w:tabs>
          <w:tab w:val="left" w:pos="567"/>
        </w:tabs>
        <w:spacing w:after="0"/>
      </w:pPr>
      <w:r w:rsidRPr="00A200A1">
        <w:t xml:space="preserve">В случае просрочки исполнения обязательств, предусмотренных </w:t>
      </w:r>
      <w:r w:rsidR="005B38BC">
        <w:t>контракт</w:t>
      </w:r>
      <w:r w:rsidRPr="00A200A1">
        <w:t xml:space="preserve">ом, а также в иных случаях неисполнения или ненадлежащего исполнения Лицензиатом обязательств, предусмотренных </w:t>
      </w:r>
      <w:r w:rsidR="005B38BC">
        <w:t>контракт</w:t>
      </w:r>
      <w:r w:rsidRPr="00A200A1">
        <w:t>ом, Сублицензиат направляет ему требование об уплате неустоек.</w:t>
      </w:r>
    </w:p>
    <w:p w:rsidR="00724D80" w:rsidRPr="00A200A1" w:rsidRDefault="00724D80" w:rsidP="00C64FBA">
      <w:pPr>
        <w:pStyle w:val="Textbody"/>
        <w:numPr>
          <w:ilvl w:val="1"/>
          <w:numId w:val="9"/>
        </w:numPr>
        <w:tabs>
          <w:tab w:val="left" w:pos="567"/>
        </w:tabs>
        <w:spacing w:after="0"/>
      </w:pPr>
      <w:r w:rsidRPr="00A200A1">
        <w:t xml:space="preserve">За каждый день просрочки исполнения Лицензиатом обязательства, предусмотренного </w:t>
      </w:r>
      <w:r w:rsidR="005B38BC">
        <w:t>контракт</w:t>
      </w:r>
      <w:r w:rsidRPr="00A200A1">
        <w:t xml:space="preserve">ом, начисляется пеня в размере одной трехсотой действующей на дату уплаты пени ключевой ставки Центрального банка Российской Федерации от цены </w:t>
      </w:r>
      <w:r w:rsidR="005B38BC">
        <w:t>контракт</w:t>
      </w:r>
      <w:r w:rsidRPr="00A200A1">
        <w:t xml:space="preserve">а, уменьшенной на сумму, пропорциональную объему обязательств, предусмотренных </w:t>
      </w:r>
      <w:r w:rsidR="005B38BC">
        <w:t>контракт</w:t>
      </w:r>
      <w:r w:rsidRPr="00A200A1">
        <w:t>ом и фактически исполненных Лицензиатом.</w:t>
      </w:r>
    </w:p>
    <w:p w:rsidR="00724D80" w:rsidRPr="00A200A1" w:rsidRDefault="00724D80" w:rsidP="00C64FBA">
      <w:pPr>
        <w:pStyle w:val="Textbody"/>
        <w:numPr>
          <w:ilvl w:val="1"/>
          <w:numId w:val="9"/>
        </w:numPr>
        <w:tabs>
          <w:tab w:val="left" w:pos="567"/>
        </w:tabs>
        <w:spacing w:after="0"/>
      </w:pPr>
      <w:r w:rsidRPr="00A200A1">
        <w:t xml:space="preserve">За каждый факт неисполнения или ненадлежащего исполнения Лицензиатом обязательства, предусмотренного </w:t>
      </w:r>
      <w:r w:rsidR="005B38BC">
        <w:t>контракт</w:t>
      </w:r>
      <w:r w:rsidRPr="00A200A1">
        <w:t xml:space="preserve">ом, которое не имеет стоимостного выражения (при наличии в </w:t>
      </w:r>
      <w:r w:rsidR="005B38BC">
        <w:t>контракт</w:t>
      </w:r>
      <w:r w:rsidRPr="00A200A1">
        <w:t>е таких обязательств), Лицензиат уплачивает Сублицензиату штраф в размере 1 000 руб. (Одна тысяча рублей 00 коп.), согласно Постановлению Правительства РФ от 30.08.2017г. №1042.</w:t>
      </w:r>
    </w:p>
    <w:p w:rsidR="00724D80" w:rsidRDefault="00724D80" w:rsidP="00C64FBA">
      <w:pPr>
        <w:pStyle w:val="Textbody"/>
        <w:numPr>
          <w:ilvl w:val="1"/>
          <w:numId w:val="9"/>
        </w:numPr>
        <w:tabs>
          <w:tab w:val="left" w:pos="567"/>
        </w:tabs>
        <w:spacing w:after="0"/>
      </w:pPr>
      <w:r w:rsidRPr="00A200A1">
        <w:t xml:space="preserve">За каждый факт неисполнения или ненадлежащего исполнения Лицензиатом обязательств, предусмотренных </w:t>
      </w:r>
      <w:r w:rsidR="005B38BC">
        <w:t>контракт</w:t>
      </w:r>
      <w:r w:rsidRPr="00A200A1">
        <w:t xml:space="preserve">ом, за исключением просрочки исполнения обязательств, </w:t>
      </w:r>
      <w:r w:rsidR="00B13F37" w:rsidRPr="00B13F37">
        <w:rPr>
          <w:color w:val="000000"/>
          <w:kern w:val="0"/>
          <w:lang w:eastAsia="ru-RU"/>
        </w:rPr>
        <w:t xml:space="preserve">предусмотренных </w:t>
      </w:r>
      <w:r w:rsidR="00B13F37">
        <w:rPr>
          <w:color w:val="000000"/>
          <w:kern w:val="0"/>
          <w:lang w:eastAsia="ru-RU"/>
        </w:rPr>
        <w:t>К</w:t>
      </w:r>
      <w:r w:rsidR="00B13F37" w:rsidRPr="00B13F37">
        <w:rPr>
          <w:color w:val="000000"/>
          <w:kern w:val="0"/>
          <w:lang w:eastAsia="ru-RU"/>
        </w:rPr>
        <w:t>онтрактом, размер штрафа устанавливается в размере, установленном в Постановлении Правительства РФ от 30.08.2017 N 1042</w:t>
      </w:r>
      <w:r w:rsidRPr="00A200A1">
        <w:t>.</w:t>
      </w:r>
    </w:p>
    <w:p w:rsidR="00B13F37" w:rsidRPr="00A200A1" w:rsidRDefault="00B13F37" w:rsidP="00C64FBA">
      <w:pPr>
        <w:pStyle w:val="Textbody"/>
        <w:numPr>
          <w:ilvl w:val="2"/>
          <w:numId w:val="9"/>
        </w:numPr>
        <w:tabs>
          <w:tab w:val="left" w:pos="567"/>
        </w:tabs>
        <w:spacing w:after="0"/>
      </w:pPr>
      <w:r w:rsidRPr="00B13F37">
        <w:rPr>
          <w:color w:val="000000"/>
          <w:kern w:val="0"/>
          <w:lang w:eastAsia="ru-RU"/>
        </w:rPr>
        <w:t xml:space="preserve">В случае если </w:t>
      </w:r>
      <w:r>
        <w:rPr>
          <w:color w:val="000000"/>
          <w:kern w:val="0"/>
          <w:lang w:eastAsia="ru-RU"/>
        </w:rPr>
        <w:t>Лицензиат</w:t>
      </w:r>
      <w:r w:rsidRPr="00B13F37">
        <w:rPr>
          <w:color w:val="000000"/>
          <w:kern w:val="0"/>
          <w:lang w:eastAsia="ru-RU"/>
        </w:rPr>
        <w:t xml:space="preserve"> является субъектом малого предпринимательства, размер штрафа устанавливается в размере 1 процента цены договора, но не более 5000 рублей и не менее 1000 рублей</w:t>
      </w:r>
    </w:p>
    <w:p w:rsidR="00724D80" w:rsidRPr="00A200A1" w:rsidRDefault="00724D80" w:rsidP="00C64FBA">
      <w:pPr>
        <w:pStyle w:val="Textbody"/>
        <w:numPr>
          <w:ilvl w:val="1"/>
          <w:numId w:val="9"/>
        </w:numPr>
        <w:tabs>
          <w:tab w:val="left" w:pos="567"/>
        </w:tabs>
        <w:spacing w:after="0"/>
      </w:pPr>
      <w:r w:rsidRPr="00A200A1">
        <w:t xml:space="preserve">В случае просрочки исполнения Сублицензиатом обязательств, предусмотренных </w:t>
      </w:r>
      <w:r w:rsidR="005B38BC">
        <w:t>контракт</w:t>
      </w:r>
      <w:r w:rsidRPr="00A200A1">
        <w:t xml:space="preserve">ом, Лицензиат вправе потребовать уплаты пеней в размере одной трехсотой действующей на день уплаты пеней ключевой ставки ЦБ РФ от не уплаченной в срок суммы. Пени начисляются за каждый день просрочки исполнения обязательства, предусмотренного </w:t>
      </w:r>
      <w:r w:rsidR="005B38BC">
        <w:t>контракт</w:t>
      </w:r>
      <w:r w:rsidRPr="00A200A1">
        <w:t>ом, начиная со дня, следующего после дня истечения установленного срока исполнения обязательства.</w:t>
      </w:r>
    </w:p>
    <w:p w:rsidR="00724D80" w:rsidRPr="00A200A1" w:rsidRDefault="00724D80" w:rsidP="00C64FBA">
      <w:pPr>
        <w:pStyle w:val="Textbody"/>
        <w:numPr>
          <w:ilvl w:val="1"/>
          <w:numId w:val="9"/>
        </w:numPr>
        <w:tabs>
          <w:tab w:val="left" w:pos="567"/>
        </w:tabs>
        <w:spacing w:after="0"/>
      </w:pPr>
      <w:r w:rsidRPr="00A200A1">
        <w:t xml:space="preserve">За каждый факт неисполнения Сублицензиатом обязательств, предусмотренных </w:t>
      </w:r>
      <w:r w:rsidR="005B38BC">
        <w:t>контракт</w:t>
      </w:r>
      <w:r w:rsidRPr="00A200A1">
        <w:t>ом, за исключением просрочки исполнения обязательств, штраф устанавливается в размере  1 000 руб. (Одна тысяча рублей 00 коп.), согласно Постановлению Правительства РФ от 30.08.2017г. №1042.</w:t>
      </w:r>
    </w:p>
    <w:p w:rsidR="00724D80" w:rsidRPr="00A200A1" w:rsidRDefault="00724D80" w:rsidP="00C64FBA">
      <w:pPr>
        <w:pStyle w:val="Textbody"/>
        <w:numPr>
          <w:ilvl w:val="1"/>
          <w:numId w:val="9"/>
        </w:numPr>
        <w:tabs>
          <w:tab w:val="left" w:pos="567"/>
        </w:tabs>
        <w:spacing w:after="0"/>
      </w:pPr>
      <w:r w:rsidRPr="00A200A1">
        <w:lastRenderedPageBreak/>
        <w:t xml:space="preserve">Общая сумма неустоек за ненадлежащее исполнение обязательств, предусмотренных </w:t>
      </w:r>
      <w:r w:rsidR="0056233F">
        <w:t>К</w:t>
      </w:r>
      <w:r w:rsidR="005B38BC">
        <w:t>онтракт</w:t>
      </w:r>
      <w:r w:rsidRPr="00A200A1">
        <w:t xml:space="preserve">ом, не может превышать цену </w:t>
      </w:r>
      <w:r w:rsidR="0056233F">
        <w:t>К</w:t>
      </w:r>
      <w:r w:rsidR="005B38BC">
        <w:t>онтракт</w:t>
      </w:r>
      <w:r w:rsidRPr="00A200A1">
        <w:t xml:space="preserve">а. </w:t>
      </w:r>
    </w:p>
    <w:p w:rsidR="00724D80" w:rsidRPr="00A200A1" w:rsidRDefault="00724D80" w:rsidP="00C64FBA">
      <w:pPr>
        <w:pStyle w:val="Textbody"/>
        <w:numPr>
          <w:ilvl w:val="1"/>
          <w:numId w:val="9"/>
        </w:numPr>
        <w:tabs>
          <w:tab w:val="left" w:pos="567"/>
        </w:tabs>
        <w:spacing w:after="0"/>
        <w:rPr>
          <w:rStyle w:val="Normaltext"/>
        </w:rPr>
      </w:pPr>
      <w:r w:rsidRPr="00A200A1">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6233F">
        <w:t>К</w:t>
      </w:r>
      <w:r w:rsidR="005B38BC">
        <w:t>онтракт</w:t>
      </w:r>
      <w:r w:rsidRPr="00A200A1">
        <w:t>ом, произошло вследствие непреодолимой силы или по вине другой стороны.</w:t>
      </w:r>
    </w:p>
    <w:p w:rsidR="005D5663" w:rsidRPr="00A200A1" w:rsidRDefault="00AC077E" w:rsidP="00C64FBA">
      <w:pPr>
        <w:pStyle w:val="Textbody"/>
        <w:numPr>
          <w:ilvl w:val="1"/>
          <w:numId w:val="9"/>
        </w:numPr>
        <w:tabs>
          <w:tab w:val="left" w:pos="567"/>
        </w:tabs>
        <w:spacing w:after="0"/>
        <w:rPr>
          <w:rStyle w:val="Normaltext"/>
        </w:rPr>
      </w:pPr>
      <w:r w:rsidRPr="00A200A1">
        <w:rPr>
          <w:rStyle w:val="Normaltext"/>
        </w:rPr>
        <w:t xml:space="preserve">Уплата Стороной неустойки (штрафа, пеней) не освобождает её от исполнения обязательств по </w:t>
      </w:r>
      <w:r w:rsidR="005B38BC">
        <w:rPr>
          <w:rStyle w:val="Normaltext"/>
        </w:rPr>
        <w:t>Контракт</w:t>
      </w:r>
      <w:r w:rsidRPr="00A200A1">
        <w:rPr>
          <w:rStyle w:val="Normaltext"/>
        </w:rPr>
        <w:t>у.</w:t>
      </w:r>
    </w:p>
    <w:p w:rsidR="005D5663" w:rsidRPr="00A200A1" w:rsidRDefault="005D5663" w:rsidP="00C64FBA">
      <w:pPr>
        <w:pStyle w:val="Textbody"/>
        <w:tabs>
          <w:tab w:val="left" w:pos="539"/>
          <w:tab w:val="left" w:pos="567"/>
        </w:tabs>
        <w:spacing w:after="0"/>
      </w:pPr>
    </w:p>
    <w:p w:rsidR="005D5663" w:rsidRPr="00F425E2" w:rsidRDefault="00AC077E" w:rsidP="00C64FBA">
      <w:pPr>
        <w:pStyle w:val="2"/>
        <w:numPr>
          <w:ilvl w:val="0"/>
          <w:numId w:val="9"/>
        </w:numPr>
        <w:jc w:val="center"/>
        <w:rPr>
          <w:sz w:val="20"/>
          <w:szCs w:val="20"/>
        </w:rPr>
      </w:pPr>
      <w:r w:rsidRPr="0005610A">
        <w:rPr>
          <w:sz w:val="20"/>
          <w:szCs w:val="20"/>
        </w:rPr>
        <w:t>КОНФИДЕНЦИАЛЬНОСТЬ</w:t>
      </w:r>
    </w:p>
    <w:p w:rsidR="005D5663" w:rsidRPr="0005610A" w:rsidRDefault="00AC077E" w:rsidP="00C64FBA">
      <w:pPr>
        <w:pStyle w:val="Textbody"/>
        <w:numPr>
          <w:ilvl w:val="1"/>
          <w:numId w:val="9"/>
        </w:numPr>
        <w:tabs>
          <w:tab w:val="left" w:pos="567"/>
        </w:tabs>
        <w:spacing w:after="0"/>
        <w:rPr>
          <w:rStyle w:val="Normaltext"/>
        </w:rPr>
      </w:pPr>
      <w:r w:rsidRPr="0005610A">
        <w:rPr>
          <w:rStyle w:val="Normaltext"/>
        </w:rPr>
        <w:t xml:space="preserve">Стороны обязуются не разглашать конфиденциальную информацию и не использовать ее, кроме как в целях исполнения обязательств по настоящему </w:t>
      </w:r>
      <w:r w:rsidR="005B38BC">
        <w:rPr>
          <w:rStyle w:val="Normaltext"/>
        </w:rPr>
        <w:t>Контракт</w:t>
      </w:r>
      <w:r w:rsidRPr="0005610A">
        <w:rPr>
          <w:rStyle w:val="Normaltext"/>
        </w:rPr>
        <w:t>у.</w:t>
      </w:r>
    </w:p>
    <w:p w:rsidR="005D5663" w:rsidRPr="0005610A" w:rsidRDefault="00AC077E" w:rsidP="00C64FBA">
      <w:pPr>
        <w:pStyle w:val="Textbody"/>
        <w:numPr>
          <w:ilvl w:val="1"/>
          <w:numId w:val="9"/>
        </w:numPr>
        <w:tabs>
          <w:tab w:val="left" w:pos="567"/>
        </w:tabs>
        <w:spacing w:after="0"/>
        <w:rPr>
          <w:rStyle w:val="Normaltext"/>
        </w:rPr>
      </w:pPr>
      <w:r w:rsidRPr="0005610A">
        <w:rPr>
          <w:rStyle w:val="Normaltext"/>
        </w:rPr>
        <w:t xml:space="preserve">Конфиденциальной считается информация, полученная в рамках выполнения настоящего </w:t>
      </w:r>
      <w:r w:rsidR="005B38BC">
        <w:rPr>
          <w:rStyle w:val="Normaltext"/>
        </w:rPr>
        <w:t>Контракт</w:t>
      </w:r>
      <w:r w:rsidRPr="0005610A">
        <w:rPr>
          <w:rStyle w:val="Normaltext"/>
        </w:rPr>
        <w:t xml:space="preserve">а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w:t>
      </w:r>
      <w:r w:rsidR="005B38BC">
        <w:rPr>
          <w:rStyle w:val="Normaltext"/>
        </w:rPr>
        <w:t>Контракт</w:t>
      </w:r>
      <w:r w:rsidRPr="0005610A">
        <w:rPr>
          <w:rStyle w:val="Normaltext"/>
        </w:rPr>
        <w:t>а, должны иметь пометку «Конфиденциально».</w:t>
      </w:r>
    </w:p>
    <w:p w:rsidR="005D5663" w:rsidRPr="0005610A" w:rsidRDefault="00AC077E" w:rsidP="00C64FBA">
      <w:pPr>
        <w:pStyle w:val="Textbody"/>
        <w:numPr>
          <w:ilvl w:val="1"/>
          <w:numId w:val="9"/>
        </w:numPr>
        <w:tabs>
          <w:tab w:val="left" w:pos="567"/>
        </w:tabs>
        <w:spacing w:after="0"/>
        <w:rPr>
          <w:rStyle w:val="Normaltext"/>
        </w:rPr>
      </w:pPr>
      <w:r w:rsidRPr="0005610A">
        <w:rPr>
          <w:rStyle w:val="Normaltext"/>
        </w:rPr>
        <w:t>Сторона, не выполнившая условия конфиденциальности, несет ответственность в соответствии с законодательством Ро</w:t>
      </w:r>
      <w:r w:rsidR="00490A51" w:rsidRPr="0005610A">
        <w:rPr>
          <w:rStyle w:val="Normaltext"/>
        </w:rPr>
        <w:t>сс</w:t>
      </w:r>
      <w:r w:rsidRPr="0005610A">
        <w:rPr>
          <w:rStyle w:val="Normaltext"/>
        </w:rPr>
        <w:t>ийской Федерации.</w:t>
      </w:r>
    </w:p>
    <w:p w:rsidR="005D5663" w:rsidRPr="0005610A" w:rsidRDefault="00AC077E" w:rsidP="00C64FBA">
      <w:pPr>
        <w:pStyle w:val="Textbody"/>
        <w:numPr>
          <w:ilvl w:val="1"/>
          <w:numId w:val="9"/>
        </w:numPr>
        <w:tabs>
          <w:tab w:val="left" w:pos="567"/>
        </w:tabs>
        <w:spacing w:after="0"/>
        <w:rPr>
          <w:rStyle w:val="Normaltext"/>
        </w:rPr>
      </w:pPr>
      <w:r w:rsidRPr="0005610A">
        <w:rPr>
          <w:rStyle w:val="Normaltext"/>
        </w:rPr>
        <w:t>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w:t>
      </w:r>
    </w:p>
    <w:p w:rsidR="00FA35E5" w:rsidRPr="0005610A" w:rsidRDefault="00AC077E" w:rsidP="00C64FBA">
      <w:pPr>
        <w:pStyle w:val="Textbody"/>
        <w:numPr>
          <w:ilvl w:val="1"/>
          <w:numId w:val="9"/>
        </w:numPr>
        <w:tabs>
          <w:tab w:val="left" w:pos="567"/>
        </w:tabs>
        <w:spacing w:after="0"/>
        <w:rPr>
          <w:rStyle w:val="Normaltext"/>
        </w:rPr>
      </w:pPr>
      <w:r w:rsidRPr="0005610A">
        <w:rPr>
          <w:rStyle w:val="Normaltext"/>
        </w:rPr>
        <w:t>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rsidR="0078185E" w:rsidRPr="00835EE6" w:rsidRDefault="0078185E" w:rsidP="00C64FBA">
      <w:pPr>
        <w:rPr>
          <w:sz w:val="20"/>
          <w:szCs w:val="20"/>
        </w:rPr>
      </w:pPr>
    </w:p>
    <w:p w:rsidR="0056233F" w:rsidRPr="0056233F" w:rsidRDefault="0056233F" w:rsidP="00C64FBA">
      <w:pPr>
        <w:suppressAutoHyphens w:val="0"/>
        <w:ind w:right="-2" w:hanging="425"/>
        <w:jc w:val="center"/>
        <w:rPr>
          <w:b/>
          <w:color w:val="000000"/>
          <w:sz w:val="20"/>
          <w:szCs w:val="20"/>
        </w:rPr>
      </w:pPr>
      <w:r>
        <w:rPr>
          <w:b/>
          <w:color w:val="000000"/>
          <w:sz w:val="20"/>
          <w:szCs w:val="20"/>
        </w:rPr>
        <w:t>7</w:t>
      </w:r>
      <w:r w:rsidRPr="0056233F">
        <w:rPr>
          <w:b/>
          <w:color w:val="000000"/>
          <w:sz w:val="20"/>
          <w:szCs w:val="20"/>
        </w:rPr>
        <w:t>. РАСТОРЖЕНИЕ КОНТРАКТА</w:t>
      </w:r>
    </w:p>
    <w:p w:rsidR="0056233F" w:rsidRDefault="00C64FBA" w:rsidP="00C64FBA">
      <w:pPr>
        <w:ind w:right="-2"/>
        <w:jc w:val="both"/>
        <w:rPr>
          <w:color w:val="000000"/>
          <w:sz w:val="20"/>
          <w:szCs w:val="20"/>
        </w:rPr>
      </w:pPr>
      <w:r>
        <w:rPr>
          <w:color w:val="000000"/>
          <w:sz w:val="20"/>
          <w:szCs w:val="20"/>
        </w:rPr>
        <w:t>7.1.</w:t>
      </w:r>
      <w:r w:rsidR="0056233F" w:rsidRPr="0056233F">
        <w:rPr>
          <w:color w:val="000000"/>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233F" w:rsidRPr="0056233F" w:rsidRDefault="0056233F" w:rsidP="00C64FBA">
      <w:pPr>
        <w:ind w:right="-2"/>
        <w:jc w:val="both"/>
        <w:rPr>
          <w:color w:val="000000"/>
          <w:sz w:val="20"/>
          <w:szCs w:val="20"/>
        </w:rPr>
      </w:pPr>
      <w:r>
        <w:rPr>
          <w:color w:val="000000"/>
          <w:sz w:val="20"/>
          <w:szCs w:val="20"/>
        </w:rPr>
        <w:t>7.2.</w:t>
      </w:r>
      <w:r>
        <w:rPr>
          <w:color w:val="000000"/>
          <w:sz w:val="20"/>
          <w:szCs w:val="20"/>
        </w:rPr>
        <w:tab/>
        <w:t>Сублицензиат</w:t>
      </w:r>
      <w:r w:rsidRPr="0056233F">
        <w:rPr>
          <w:color w:val="000000"/>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233F" w:rsidRPr="0056233F" w:rsidRDefault="0056233F" w:rsidP="00C64FBA">
      <w:pPr>
        <w:ind w:right="-2"/>
        <w:jc w:val="both"/>
        <w:rPr>
          <w:color w:val="000000"/>
          <w:sz w:val="20"/>
          <w:szCs w:val="20"/>
        </w:rPr>
      </w:pPr>
      <w:r>
        <w:rPr>
          <w:color w:val="000000"/>
          <w:sz w:val="20"/>
          <w:szCs w:val="20"/>
        </w:rPr>
        <w:t>7.3.</w:t>
      </w:r>
      <w:r>
        <w:rPr>
          <w:color w:val="000000"/>
          <w:sz w:val="20"/>
          <w:szCs w:val="20"/>
        </w:rPr>
        <w:tab/>
      </w:r>
      <w:r w:rsidRPr="0056233F">
        <w:rPr>
          <w:color w:val="000000"/>
          <w:sz w:val="20"/>
          <w:szCs w:val="20"/>
        </w:rPr>
        <w:t xml:space="preserve"> Расторжение </w:t>
      </w:r>
      <w:r>
        <w:rPr>
          <w:color w:val="000000"/>
          <w:sz w:val="20"/>
          <w:szCs w:val="20"/>
        </w:rPr>
        <w:t>К</w:t>
      </w:r>
      <w:r w:rsidRPr="0056233F">
        <w:rPr>
          <w:color w:val="000000"/>
          <w:sz w:val="20"/>
          <w:szCs w:val="20"/>
        </w:rPr>
        <w:t>онтракта осуществляется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6233F" w:rsidRDefault="0056233F" w:rsidP="00C64FBA">
      <w:pPr>
        <w:ind w:right="-2"/>
        <w:jc w:val="both"/>
        <w:rPr>
          <w:color w:val="000000"/>
          <w:sz w:val="20"/>
          <w:szCs w:val="20"/>
        </w:rPr>
      </w:pPr>
      <w:r>
        <w:rPr>
          <w:color w:val="000000"/>
          <w:sz w:val="20"/>
          <w:szCs w:val="20"/>
        </w:rPr>
        <w:t>7.4.</w:t>
      </w:r>
      <w:r>
        <w:rPr>
          <w:color w:val="000000"/>
          <w:sz w:val="20"/>
          <w:szCs w:val="20"/>
        </w:rPr>
        <w:tab/>
      </w:r>
      <w:r w:rsidRPr="0056233F">
        <w:rPr>
          <w:color w:val="000000"/>
          <w:sz w:val="20"/>
          <w:szCs w:val="20"/>
        </w:rPr>
        <w:t xml:space="preserve"> В случае расторжения настоящего контракта по инициативе любой из Сторон Стороны производят сверку расчетов, которой подтверждается объем выполненных Подрядчиком работ. </w:t>
      </w:r>
    </w:p>
    <w:p w:rsidR="0056233F" w:rsidRDefault="0056233F" w:rsidP="00C64FBA">
      <w:pPr>
        <w:ind w:right="-2" w:firstLine="708"/>
        <w:jc w:val="both"/>
        <w:rPr>
          <w:color w:val="000000"/>
          <w:sz w:val="20"/>
          <w:szCs w:val="20"/>
        </w:rPr>
      </w:pPr>
    </w:p>
    <w:p w:rsidR="0056233F" w:rsidRPr="0056233F" w:rsidRDefault="0056233F" w:rsidP="00C64FBA">
      <w:pPr>
        <w:suppressAutoHyphens w:val="0"/>
        <w:adjustRightInd w:val="0"/>
        <w:ind w:right="-2"/>
        <w:jc w:val="center"/>
        <w:rPr>
          <w:rFonts w:eastAsia="Calibri"/>
          <w:b/>
          <w:bCs/>
          <w:color w:val="000000"/>
          <w:kern w:val="0"/>
          <w:sz w:val="20"/>
          <w:szCs w:val="20"/>
          <w:lang w:eastAsia="ru-RU"/>
        </w:rPr>
      </w:pPr>
      <w:r w:rsidRPr="0056233F">
        <w:rPr>
          <w:rFonts w:eastAsia="Calibri"/>
          <w:b/>
          <w:bCs/>
          <w:color w:val="000000"/>
          <w:kern w:val="0"/>
          <w:sz w:val="20"/>
          <w:szCs w:val="20"/>
          <w:lang w:eastAsia="ru-RU"/>
        </w:rPr>
        <w:t>8. ФОРС-МАЖОР</w:t>
      </w:r>
    </w:p>
    <w:p w:rsidR="0056233F" w:rsidRPr="0056233F" w:rsidRDefault="0056233F" w:rsidP="00C64FBA">
      <w:pPr>
        <w:tabs>
          <w:tab w:val="left" w:pos="1080"/>
        </w:tabs>
        <w:suppressAutoHyphens w:val="0"/>
        <w:adjustRightInd w:val="0"/>
        <w:ind w:right="-2"/>
        <w:jc w:val="both"/>
        <w:rPr>
          <w:rFonts w:eastAsia="Calibri"/>
          <w:color w:val="000000"/>
          <w:kern w:val="0"/>
          <w:sz w:val="20"/>
          <w:szCs w:val="20"/>
          <w:lang w:eastAsia="ru-RU"/>
        </w:rPr>
      </w:pPr>
      <w:r w:rsidRPr="0056233F">
        <w:rPr>
          <w:rFonts w:eastAsia="Calibri"/>
          <w:color w:val="000000"/>
          <w:kern w:val="0"/>
          <w:sz w:val="20"/>
          <w:szCs w:val="20"/>
          <w:lang w:eastAsia="ru-RU"/>
        </w:rPr>
        <w:t>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военные действия всех видов и другие возможные обсто</w:t>
      </w:r>
      <w:r w:rsidRPr="0056233F">
        <w:rPr>
          <w:rFonts w:eastAsia="Calibri"/>
          <w:color w:val="000000"/>
          <w:kern w:val="0"/>
          <w:sz w:val="20"/>
          <w:szCs w:val="20"/>
          <w:lang w:eastAsia="ru-RU"/>
        </w:rPr>
        <w:t>я</w:t>
      </w:r>
      <w:r w:rsidRPr="0056233F">
        <w:rPr>
          <w:rFonts w:eastAsia="Calibri"/>
          <w:color w:val="000000"/>
          <w:kern w:val="0"/>
          <w:sz w:val="20"/>
          <w:szCs w:val="20"/>
          <w:lang w:eastAsia="ru-RU"/>
        </w:rPr>
        <w:t xml:space="preserve">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 </w:t>
      </w:r>
    </w:p>
    <w:p w:rsidR="0056233F" w:rsidRPr="0056233F" w:rsidRDefault="0056233F" w:rsidP="00C64FBA">
      <w:pPr>
        <w:tabs>
          <w:tab w:val="left" w:pos="1080"/>
        </w:tabs>
        <w:suppressAutoHyphens w:val="0"/>
        <w:adjustRightInd w:val="0"/>
        <w:ind w:right="-2"/>
        <w:jc w:val="both"/>
        <w:rPr>
          <w:rFonts w:eastAsia="Calibri"/>
          <w:color w:val="000000"/>
          <w:kern w:val="0"/>
          <w:sz w:val="20"/>
          <w:szCs w:val="20"/>
          <w:lang w:eastAsia="ru-RU"/>
        </w:rPr>
      </w:pPr>
      <w:r w:rsidRPr="0056233F">
        <w:rPr>
          <w:rFonts w:eastAsia="Calibri"/>
          <w:color w:val="000000"/>
          <w:kern w:val="0"/>
          <w:sz w:val="20"/>
          <w:szCs w:val="20"/>
          <w:lang w:eastAsia="ru-RU"/>
        </w:rPr>
        <w:t>8.2. Если обстоятельства непреодолимой силы действуют в течение более двух месяцев, любая из сторон вправе отк</w:t>
      </w:r>
      <w:r w:rsidRPr="0056233F">
        <w:rPr>
          <w:rFonts w:eastAsia="Calibri"/>
          <w:color w:val="000000"/>
          <w:kern w:val="0"/>
          <w:sz w:val="20"/>
          <w:szCs w:val="20"/>
          <w:lang w:eastAsia="ru-RU"/>
        </w:rPr>
        <w:t>а</w:t>
      </w:r>
      <w:r w:rsidRPr="0056233F">
        <w:rPr>
          <w:rFonts w:eastAsia="Calibri"/>
          <w:color w:val="000000"/>
          <w:kern w:val="0"/>
          <w:sz w:val="20"/>
          <w:szCs w:val="20"/>
          <w:lang w:eastAsia="ru-RU"/>
        </w:rPr>
        <w:t>заться от дальнейшего выполнения обязательств  по контракту, причем ни одна из сторон не может требовать от др</w:t>
      </w:r>
      <w:r w:rsidRPr="0056233F">
        <w:rPr>
          <w:rFonts w:eastAsia="Calibri"/>
          <w:color w:val="000000"/>
          <w:kern w:val="0"/>
          <w:sz w:val="20"/>
          <w:szCs w:val="20"/>
          <w:lang w:eastAsia="ru-RU"/>
        </w:rPr>
        <w:t>у</w:t>
      </w:r>
      <w:r w:rsidRPr="0056233F">
        <w:rPr>
          <w:rFonts w:eastAsia="Calibri"/>
          <w:color w:val="000000"/>
          <w:kern w:val="0"/>
          <w:sz w:val="20"/>
          <w:szCs w:val="20"/>
          <w:lang w:eastAsia="ru-RU"/>
        </w:rPr>
        <w:t>гой стороны возмещения возможных убытков.</w:t>
      </w:r>
    </w:p>
    <w:p w:rsidR="0056233F" w:rsidRPr="0056233F" w:rsidRDefault="0056233F" w:rsidP="00C64FBA">
      <w:pPr>
        <w:tabs>
          <w:tab w:val="left" w:pos="1080"/>
        </w:tabs>
        <w:suppressAutoHyphens w:val="0"/>
        <w:adjustRightInd w:val="0"/>
        <w:ind w:right="-2"/>
        <w:jc w:val="both"/>
        <w:rPr>
          <w:rFonts w:eastAsia="Calibri"/>
          <w:color w:val="000000"/>
          <w:kern w:val="0"/>
          <w:sz w:val="20"/>
          <w:szCs w:val="20"/>
          <w:lang w:eastAsia="ru-RU"/>
        </w:rPr>
      </w:pPr>
      <w:r w:rsidRPr="0056233F">
        <w:rPr>
          <w:rFonts w:eastAsia="Calibri"/>
          <w:color w:val="000000"/>
          <w:kern w:val="0"/>
          <w:sz w:val="20"/>
          <w:szCs w:val="20"/>
          <w:lang w:eastAsia="ru-RU"/>
        </w:rPr>
        <w:t>8.3. Сторона, оказавшаяся не в состоянии выполнить свои обязательства по настоящему контракту, обязана незаме</w:t>
      </w:r>
      <w:r w:rsidRPr="0056233F">
        <w:rPr>
          <w:rFonts w:eastAsia="Calibri"/>
          <w:color w:val="000000"/>
          <w:kern w:val="0"/>
          <w:sz w:val="20"/>
          <w:szCs w:val="20"/>
          <w:lang w:eastAsia="ru-RU"/>
        </w:rPr>
        <w:t>д</w:t>
      </w:r>
      <w:r w:rsidRPr="0056233F">
        <w:rPr>
          <w:rFonts w:eastAsia="Calibri"/>
          <w:color w:val="000000"/>
          <w:kern w:val="0"/>
          <w:sz w:val="20"/>
          <w:szCs w:val="20"/>
          <w:lang w:eastAsia="ru-RU"/>
        </w:rPr>
        <w:t>лительно известить другую сторону о наступлении или прекращении действия обстоятельств, препятствующих в</w:t>
      </w:r>
      <w:r w:rsidRPr="0056233F">
        <w:rPr>
          <w:rFonts w:eastAsia="Calibri"/>
          <w:color w:val="000000"/>
          <w:kern w:val="0"/>
          <w:sz w:val="20"/>
          <w:szCs w:val="20"/>
          <w:lang w:eastAsia="ru-RU"/>
        </w:rPr>
        <w:t>ы</w:t>
      </w:r>
      <w:r w:rsidRPr="0056233F">
        <w:rPr>
          <w:rFonts w:eastAsia="Calibri"/>
          <w:color w:val="000000"/>
          <w:kern w:val="0"/>
          <w:sz w:val="20"/>
          <w:szCs w:val="20"/>
          <w:lang w:eastAsia="ru-RU"/>
        </w:rPr>
        <w:t>полнению этих обязательств.</w:t>
      </w:r>
    </w:p>
    <w:p w:rsidR="0056233F" w:rsidRPr="0056233F" w:rsidRDefault="0056233F" w:rsidP="00C64FBA">
      <w:pPr>
        <w:tabs>
          <w:tab w:val="left" w:pos="720"/>
        </w:tabs>
        <w:suppressAutoHyphens w:val="0"/>
        <w:adjustRightInd w:val="0"/>
        <w:ind w:right="-2"/>
        <w:jc w:val="both"/>
        <w:rPr>
          <w:rFonts w:eastAsia="Calibri"/>
          <w:color w:val="000000"/>
          <w:kern w:val="0"/>
          <w:sz w:val="20"/>
          <w:szCs w:val="20"/>
          <w:lang w:eastAsia="ru-RU"/>
        </w:rPr>
      </w:pPr>
      <w:r w:rsidRPr="0056233F">
        <w:rPr>
          <w:rFonts w:eastAsia="Calibri"/>
          <w:color w:val="000000"/>
          <w:kern w:val="0"/>
          <w:sz w:val="20"/>
          <w:szCs w:val="20"/>
          <w:lang w:eastAsia="ru-RU"/>
        </w:rPr>
        <w:t>8.4. Уведомление направляется по юридическому адресу, указанному в контракте, и заверяется передающим отдел</w:t>
      </w:r>
      <w:r w:rsidRPr="0056233F">
        <w:rPr>
          <w:rFonts w:eastAsia="Calibri"/>
          <w:color w:val="000000"/>
          <w:kern w:val="0"/>
          <w:sz w:val="20"/>
          <w:szCs w:val="20"/>
          <w:lang w:eastAsia="ru-RU"/>
        </w:rPr>
        <w:t>е</w:t>
      </w:r>
      <w:r w:rsidRPr="0056233F">
        <w:rPr>
          <w:rFonts w:eastAsia="Calibri"/>
          <w:color w:val="000000"/>
          <w:kern w:val="0"/>
          <w:sz w:val="20"/>
          <w:szCs w:val="20"/>
          <w:lang w:eastAsia="ru-RU"/>
        </w:rPr>
        <w:t>нием связи.</w:t>
      </w:r>
    </w:p>
    <w:p w:rsidR="0056233F" w:rsidRPr="0056233F" w:rsidRDefault="0056233F" w:rsidP="00C64FBA">
      <w:pPr>
        <w:ind w:right="-2" w:firstLine="708"/>
        <w:jc w:val="both"/>
        <w:rPr>
          <w:color w:val="000000"/>
          <w:sz w:val="20"/>
          <w:szCs w:val="20"/>
        </w:rPr>
      </w:pPr>
    </w:p>
    <w:p w:rsidR="0056233F" w:rsidRPr="0056233F" w:rsidRDefault="0056233F" w:rsidP="00C64FBA">
      <w:pPr>
        <w:tabs>
          <w:tab w:val="left" w:pos="1260"/>
        </w:tabs>
        <w:suppressAutoHyphens w:val="0"/>
        <w:ind w:right="-2" w:firstLine="720"/>
        <w:jc w:val="center"/>
        <w:rPr>
          <w:rFonts w:eastAsia="Calibri"/>
          <w:b/>
          <w:bCs/>
          <w:color w:val="000000"/>
          <w:kern w:val="0"/>
          <w:sz w:val="20"/>
          <w:szCs w:val="20"/>
          <w:lang w:eastAsia="en-US"/>
        </w:rPr>
      </w:pPr>
      <w:r>
        <w:rPr>
          <w:rFonts w:eastAsia="Calibri"/>
          <w:b/>
          <w:bCs/>
          <w:color w:val="000000"/>
          <w:kern w:val="0"/>
          <w:sz w:val="20"/>
          <w:szCs w:val="20"/>
          <w:lang w:eastAsia="en-US"/>
        </w:rPr>
        <w:t>9</w:t>
      </w:r>
      <w:r w:rsidRPr="0056233F">
        <w:rPr>
          <w:rFonts w:eastAsia="Calibri"/>
          <w:b/>
          <w:bCs/>
          <w:color w:val="000000"/>
          <w:kern w:val="0"/>
          <w:sz w:val="20"/>
          <w:szCs w:val="20"/>
          <w:lang w:eastAsia="en-US"/>
        </w:rPr>
        <w:t xml:space="preserve"> ПРОЧИЕ УСЛОВИЯ</w:t>
      </w:r>
    </w:p>
    <w:p w:rsidR="0056233F" w:rsidRPr="0056233F" w:rsidRDefault="0056233F" w:rsidP="00C64FBA">
      <w:pPr>
        <w:ind w:right="-2"/>
        <w:jc w:val="both"/>
        <w:rPr>
          <w:color w:val="000000"/>
          <w:sz w:val="20"/>
          <w:szCs w:val="20"/>
        </w:rPr>
      </w:pPr>
      <w:r>
        <w:rPr>
          <w:color w:val="000000"/>
          <w:sz w:val="20"/>
          <w:szCs w:val="20"/>
        </w:rPr>
        <w:t>9.1.</w:t>
      </w:r>
      <w:r>
        <w:rPr>
          <w:color w:val="000000"/>
          <w:sz w:val="20"/>
          <w:szCs w:val="20"/>
        </w:rPr>
        <w:tab/>
      </w:r>
      <w:r w:rsidR="00C64FBA">
        <w:rPr>
          <w:color w:val="000000"/>
          <w:sz w:val="20"/>
          <w:szCs w:val="20"/>
        </w:rPr>
        <w:t xml:space="preserve"> </w:t>
      </w:r>
      <w:r w:rsidRPr="0056233F">
        <w:rPr>
          <w:color w:val="000000"/>
          <w:sz w:val="20"/>
          <w:szCs w:val="20"/>
        </w:rPr>
        <w:t>Во всем остальном, что не предусмотрено контрактом, применяются нормы законодательства Российской Федерации.</w:t>
      </w:r>
    </w:p>
    <w:p w:rsidR="0056233F" w:rsidRPr="0056233F" w:rsidRDefault="0056233F" w:rsidP="00C64FBA">
      <w:pPr>
        <w:ind w:right="-2"/>
        <w:jc w:val="both"/>
        <w:rPr>
          <w:color w:val="000000"/>
          <w:sz w:val="20"/>
          <w:szCs w:val="20"/>
        </w:rPr>
      </w:pPr>
      <w:r>
        <w:rPr>
          <w:color w:val="000000"/>
          <w:sz w:val="20"/>
          <w:szCs w:val="20"/>
        </w:rPr>
        <w:t>9.2.</w:t>
      </w:r>
      <w:r>
        <w:rPr>
          <w:color w:val="000000"/>
          <w:sz w:val="20"/>
          <w:szCs w:val="20"/>
        </w:rPr>
        <w:tab/>
      </w:r>
      <w:r w:rsidRPr="0056233F">
        <w:rPr>
          <w:color w:val="000000"/>
          <w:sz w:val="20"/>
          <w:szCs w:val="20"/>
        </w:rPr>
        <w:t xml:space="preserve"> Настоящий контракт заключен в электронной форме с применением электронных подписей.</w:t>
      </w:r>
    </w:p>
    <w:p w:rsidR="0056233F" w:rsidRPr="0056233F" w:rsidRDefault="0056233F" w:rsidP="00C64FBA">
      <w:pPr>
        <w:ind w:right="-2"/>
        <w:jc w:val="both"/>
        <w:rPr>
          <w:color w:val="000000"/>
          <w:sz w:val="20"/>
          <w:szCs w:val="20"/>
        </w:rPr>
      </w:pPr>
      <w:r>
        <w:rPr>
          <w:color w:val="000000"/>
          <w:sz w:val="20"/>
          <w:szCs w:val="20"/>
        </w:rPr>
        <w:t>9.3.</w:t>
      </w:r>
      <w:r>
        <w:rPr>
          <w:color w:val="000000"/>
          <w:sz w:val="20"/>
          <w:szCs w:val="20"/>
        </w:rPr>
        <w:tab/>
      </w:r>
      <w:r w:rsidR="00C64FBA">
        <w:rPr>
          <w:color w:val="000000"/>
          <w:sz w:val="20"/>
          <w:szCs w:val="20"/>
        </w:rPr>
        <w:t xml:space="preserve"> </w:t>
      </w:r>
      <w:r w:rsidRPr="0056233F">
        <w:rPr>
          <w:color w:val="000000"/>
          <w:sz w:val="20"/>
          <w:szCs w:val="20"/>
        </w:rPr>
        <w:t xml:space="preserve">Срок действия контракта – с момента заключения контракта и до 31 </w:t>
      </w:r>
      <w:r w:rsidR="00951F41">
        <w:rPr>
          <w:color w:val="000000"/>
          <w:sz w:val="20"/>
          <w:szCs w:val="20"/>
        </w:rPr>
        <w:t>июля</w:t>
      </w:r>
      <w:r w:rsidRPr="0056233F">
        <w:rPr>
          <w:color w:val="000000"/>
          <w:sz w:val="20"/>
          <w:szCs w:val="20"/>
        </w:rPr>
        <w:t xml:space="preserve"> 2025 года, а в части оплаты до полного исполнения обязательств по контракту сторонами.</w:t>
      </w:r>
    </w:p>
    <w:p w:rsidR="0056233F" w:rsidRPr="0056233F" w:rsidRDefault="0056233F" w:rsidP="00C64FBA">
      <w:pPr>
        <w:ind w:right="-2"/>
        <w:jc w:val="both"/>
        <w:rPr>
          <w:color w:val="000000"/>
          <w:sz w:val="20"/>
          <w:szCs w:val="20"/>
        </w:rPr>
      </w:pPr>
      <w:r>
        <w:rPr>
          <w:color w:val="000000"/>
          <w:sz w:val="20"/>
          <w:szCs w:val="20"/>
        </w:rPr>
        <w:t>9.4.</w:t>
      </w:r>
      <w:r>
        <w:rPr>
          <w:color w:val="000000"/>
          <w:sz w:val="20"/>
          <w:szCs w:val="20"/>
        </w:rPr>
        <w:tab/>
      </w:r>
      <w:r w:rsidRPr="0056233F">
        <w:rPr>
          <w:color w:val="000000"/>
          <w:sz w:val="20"/>
          <w:szCs w:val="20"/>
        </w:rPr>
        <w:t xml:space="preserve">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360486" w:rsidRPr="00835EE6" w:rsidRDefault="00360486" w:rsidP="00C64FBA">
      <w:pPr>
        <w:jc w:val="both"/>
        <w:rPr>
          <w:sz w:val="20"/>
          <w:szCs w:val="20"/>
        </w:rPr>
      </w:pPr>
    </w:p>
    <w:p w:rsidR="005D5663" w:rsidRPr="00835EE6" w:rsidRDefault="005D5663" w:rsidP="00C64FBA">
      <w:pPr>
        <w:rPr>
          <w:sz w:val="20"/>
          <w:szCs w:val="20"/>
        </w:rPr>
      </w:pPr>
    </w:p>
    <w:p w:rsidR="005D5663" w:rsidRPr="0005610A" w:rsidRDefault="00360486" w:rsidP="00C64FBA">
      <w:pPr>
        <w:pStyle w:val="Standard"/>
        <w:tabs>
          <w:tab w:val="left" w:pos="567"/>
        </w:tabs>
        <w:jc w:val="center"/>
        <w:rPr>
          <w:b/>
          <w:sz w:val="20"/>
          <w:szCs w:val="20"/>
        </w:rPr>
      </w:pPr>
      <w:r>
        <w:rPr>
          <w:b/>
          <w:sz w:val="20"/>
          <w:szCs w:val="20"/>
        </w:rPr>
        <w:t>10</w:t>
      </w:r>
      <w:r w:rsidR="00AC077E" w:rsidRPr="0005610A">
        <w:rPr>
          <w:b/>
          <w:sz w:val="20"/>
          <w:szCs w:val="20"/>
        </w:rPr>
        <w:t>. АДРЕСА И БАНКОВСКИЕ РЕКВИЗИТЫ СТОРОН</w:t>
      </w:r>
    </w:p>
    <w:tbl>
      <w:tblPr>
        <w:tblW w:w="9641" w:type="dxa"/>
        <w:jc w:val="center"/>
        <w:tblLayout w:type="fixed"/>
        <w:tblCellMar>
          <w:left w:w="10" w:type="dxa"/>
          <w:right w:w="10" w:type="dxa"/>
        </w:tblCellMar>
        <w:tblLook w:val="04A0" w:firstRow="1" w:lastRow="0" w:firstColumn="1" w:lastColumn="0" w:noHBand="0" w:noVBand="1"/>
      </w:tblPr>
      <w:tblGrid>
        <w:gridCol w:w="4819"/>
        <w:gridCol w:w="4822"/>
      </w:tblGrid>
      <w:tr w:rsidR="005D5663" w:rsidRPr="0005610A" w:rsidTr="0056233F">
        <w:trPr>
          <w:trHeight w:val="671"/>
          <w:jc w:val="center"/>
        </w:trPr>
        <w:tc>
          <w:tcPr>
            <w:tcW w:w="4819" w:type="dxa"/>
            <w:tcMar>
              <w:top w:w="0" w:type="dxa"/>
              <w:left w:w="108" w:type="dxa"/>
              <w:bottom w:w="0" w:type="dxa"/>
              <w:right w:w="108" w:type="dxa"/>
            </w:tcMar>
          </w:tcPr>
          <w:p w:rsidR="005D5663" w:rsidRPr="0005610A" w:rsidRDefault="00AC077E" w:rsidP="00C64FBA">
            <w:pPr>
              <w:pStyle w:val="Standard"/>
              <w:tabs>
                <w:tab w:val="left" w:pos="567"/>
                <w:tab w:val="left" w:pos="1359"/>
                <w:tab w:val="center" w:pos="2231"/>
              </w:tabs>
              <w:ind w:right="-1"/>
              <w:jc w:val="center"/>
              <w:rPr>
                <w:b/>
                <w:sz w:val="20"/>
                <w:szCs w:val="20"/>
              </w:rPr>
            </w:pPr>
            <w:r w:rsidRPr="0005610A">
              <w:rPr>
                <w:b/>
                <w:sz w:val="20"/>
                <w:szCs w:val="20"/>
              </w:rPr>
              <w:t>Лицензиат:</w:t>
            </w:r>
          </w:p>
          <w:p w:rsidR="005D5663" w:rsidRPr="0005610A" w:rsidRDefault="005D5663" w:rsidP="00C64FBA">
            <w:pPr>
              <w:pStyle w:val="Standard"/>
              <w:tabs>
                <w:tab w:val="left" w:pos="567"/>
              </w:tabs>
              <w:ind w:right="-1"/>
              <w:rPr>
                <w:b/>
                <w:sz w:val="20"/>
                <w:szCs w:val="20"/>
              </w:rPr>
            </w:pPr>
          </w:p>
        </w:tc>
        <w:tc>
          <w:tcPr>
            <w:tcW w:w="4822" w:type="dxa"/>
            <w:tcMar>
              <w:top w:w="0" w:type="dxa"/>
              <w:left w:w="108" w:type="dxa"/>
              <w:bottom w:w="0" w:type="dxa"/>
              <w:right w:w="108" w:type="dxa"/>
            </w:tcMar>
          </w:tcPr>
          <w:p w:rsidR="005D5663" w:rsidRPr="0005610A" w:rsidRDefault="00AC077E" w:rsidP="00C64FBA">
            <w:pPr>
              <w:pStyle w:val="Standard"/>
              <w:tabs>
                <w:tab w:val="left" w:pos="567"/>
              </w:tabs>
              <w:ind w:right="-1"/>
              <w:jc w:val="center"/>
              <w:rPr>
                <w:b/>
                <w:sz w:val="20"/>
                <w:szCs w:val="20"/>
              </w:rPr>
            </w:pPr>
            <w:r w:rsidRPr="0005610A">
              <w:rPr>
                <w:b/>
                <w:sz w:val="20"/>
                <w:szCs w:val="20"/>
              </w:rPr>
              <w:t>Сублицензиат:</w:t>
            </w:r>
          </w:p>
          <w:p w:rsidR="005D5663" w:rsidRPr="0005610A" w:rsidRDefault="005D5663" w:rsidP="00C64FBA">
            <w:pPr>
              <w:pStyle w:val="Standard"/>
              <w:tabs>
                <w:tab w:val="left" w:pos="567"/>
              </w:tabs>
              <w:ind w:right="-1"/>
              <w:rPr>
                <w:b/>
                <w:sz w:val="20"/>
                <w:szCs w:val="20"/>
              </w:rPr>
            </w:pPr>
          </w:p>
        </w:tc>
      </w:tr>
      <w:tr w:rsidR="0091321E" w:rsidRPr="0005610A" w:rsidTr="00DC7582">
        <w:trPr>
          <w:trHeight w:val="3236"/>
          <w:jc w:val="center"/>
        </w:trPr>
        <w:tc>
          <w:tcPr>
            <w:tcW w:w="4819" w:type="dxa"/>
            <w:tcMar>
              <w:top w:w="0" w:type="dxa"/>
              <w:left w:w="108" w:type="dxa"/>
              <w:bottom w:w="0" w:type="dxa"/>
              <w:right w:w="108" w:type="dxa"/>
            </w:tcMar>
          </w:tcPr>
          <w:p w:rsidR="0056233F" w:rsidRPr="00B9196B" w:rsidRDefault="0056233F" w:rsidP="00C64FBA">
            <w:pPr>
              <w:pStyle w:val="Normalunindented"/>
              <w:keepNext/>
              <w:spacing w:before="0" w:after="0" w:line="240" w:lineRule="auto"/>
              <w:ind w:right="-2"/>
              <w:jc w:val="left"/>
              <w:rPr>
                <w:b/>
                <w:kern w:val="2"/>
                <w:sz w:val="20"/>
                <w:szCs w:val="20"/>
                <w:lang w:eastAsia="ar-SA"/>
              </w:rPr>
            </w:pPr>
            <w:r w:rsidRPr="00B9196B">
              <w:rPr>
                <w:b/>
                <w:kern w:val="2"/>
                <w:sz w:val="20"/>
                <w:szCs w:val="20"/>
                <w:lang w:eastAsia="ar-SA"/>
              </w:rPr>
              <w:lastRenderedPageBreak/>
              <w:t>Общество с ограниченной ответственностью «»</w:t>
            </w:r>
          </w:p>
          <w:p w:rsidR="0056233F" w:rsidRPr="00B9196B" w:rsidRDefault="0056233F" w:rsidP="00C64FBA">
            <w:pPr>
              <w:pStyle w:val="Normalunindented"/>
              <w:keepNext/>
              <w:spacing w:before="0" w:after="0" w:line="240" w:lineRule="auto"/>
              <w:ind w:right="-2"/>
              <w:jc w:val="left"/>
              <w:rPr>
                <w:kern w:val="2"/>
                <w:sz w:val="20"/>
                <w:szCs w:val="20"/>
                <w:lang w:eastAsia="ar-SA"/>
              </w:rPr>
            </w:pPr>
          </w:p>
          <w:p w:rsidR="0056233F" w:rsidRDefault="0056233F" w:rsidP="00C64FBA">
            <w:pPr>
              <w:suppressAutoHyphens w:val="0"/>
              <w:autoSpaceDE w:val="0"/>
              <w:adjustRightInd w:val="0"/>
              <w:jc w:val="both"/>
              <w:rPr>
                <w:b/>
                <w:kern w:val="0"/>
                <w:sz w:val="23"/>
                <w:szCs w:val="23"/>
                <w:lang w:eastAsia="ru-RU"/>
              </w:rPr>
            </w:pPr>
            <w:r w:rsidRPr="000D0C4F">
              <w:rPr>
                <w:b/>
                <w:bCs/>
              </w:rPr>
              <w:t>Директор</w:t>
            </w:r>
            <w:r w:rsidRPr="0077065C">
              <w:rPr>
                <w:b/>
                <w:kern w:val="0"/>
                <w:sz w:val="23"/>
                <w:szCs w:val="23"/>
                <w:lang w:eastAsia="ru-RU"/>
              </w:rPr>
              <w:t xml:space="preserve"> </w:t>
            </w:r>
          </w:p>
          <w:p w:rsidR="0056233F" w:rsidRDefault="0056233F" w:rsidP="00C64FBA">
            <w:pPr>
              <w:suppressAutoHyphens w:val="0"/>
              <w:autoSpaceDE w:val="0"/>
              <w:adjustRightInd w:val="0"/>
              <w:jc w:val="both"/>
              <w:rPr>
                <w:b/>
                <w:kern w:val="0"/>
                <w:sz w:val="23"/>
                <w:szCs w:val="23"/>
                <w:lang w:eastAsia="ru-RU"/>
              </w:rPr>
            </w:pPr>
          </w:p>
          <w:p w:rsidR="0056233F" w:rsidRPr="0077065C" w:rsidRDefault="0056233F" w:rsidP="00C64FBA">
            <w:pPr>
              <w:suppressAutoHyphens w:val="0"/>
              <w:autoSpaceDE w:val="0"/>
              <w:adjustRightInd w:val="0"/>
              <w:jc w:val="both"/>
              <w:rPr>
                <w:b/>
                <w:kern w:val="0"/>
                <w:sz w:val="23"/>
                <w:szCs w:val="23"/>
                <w:lang w:eastAsia="ru-RU"/>
              </w:rPr>
            </w:pPr>
          </w:p>
          <w:p w:rsidR="0056233F" w:rsidRDefault="0056233F" w:rsidP="00C64FBA">
            <w:pPr>
              <w:pStyle w:val="Default"/>
              <w:jc w:val="both"/>
              <w:rPr>
                <w:rFonts w:eastAsia="Times New Roman"/>
                <w:b/>
                <w:color w:val="auto"/>
                <w:sz w:val="20"/>
                <w:szCs w:val="20"/>
              </w:rPr>
            </w:pPr>
            <w:r w:rsidRPr="0077065C">
              <w:rPr>
                <w:rFonts w:eastAsia="Times New Roman"/>
                <w:b/>
                <w:color w:val="auto"/>
                <w:sz w:val="23"/>
                <w:szCs w:val="23"/>
              </w:rPr>
              <w:t>__________________</w:t>
            </w:r>
            <w:r w:rsidRPr="0066734D">
              <w:rPr>
                <w:rFonts w:eastAsia="Times New Roman"/>
                <w:b/>
                <w:color w:val="auto"/>
                <w:sz w:val="20"/>
                <w:szCs w:val="20"/>
              </w:rPr>
              <w:t xml:space="preserve"> </w:t>
            </w:r>
          </w:p>
          <w:p w:rsidR="008E4DDD" w:rsidRPr="0077065C" w:rsidRDefault="008E4DDD" w:rsidP="00C64FBA">
            <w:pPr>
              <w:pStyle w:val="Default"/>
              <w:jc w:val="both"/>
              <w:rPr>
                <w:b/>
                <w:sz w:val="20"/>
                <w:szCs w:val="20"/>
              </w:rPr>
            </w:pPr>
          </w:p>
          <w:p w:rsidR="0091321E" w:rsidRPr="008327EB" w:rsidRDefault="0091321E" w:rsidP="00C64FBA">
            <w:pPr>
              <w:pStyle w:val="ab"/>
              <w:tabs>
                <w:tab w:val="left" w:pos="567"/>
              </w:tabs>
              <w:rPr>
                <w:sz w:val="20"/>
                <w:szCs w:val="20"/>
              </w:rPr>
            </w:pPr>
          </w:p>
        </w:tc>
        <w:tc>
          <w:tcPr>
            <w:tcW w:w="4822" w:type="dxa"/>
            <w:tcMar>
              <w:top w:w="0" w:type="dxa"/>
              <w:left w:w="108" w:type="dxa"/>
              <w:bottom w:w="0" w:type="dxa"/>
              <w:right w:w="108" w:type="dxa"/>
            </w:tcMar>
          </w:tcPr>
          <w:p w:rsidR="0056233F" w:rsidRPr="00501931" w:rsidRDefault="0056233F" w:rsidP="00C64FBA">
            <w:pPr>
              <w:tabs>
                <w:tab w:val="left" w:pos="8100"/>
              </w:tabs>
              <w:ind w:right="-2"/>
              <w:jc w:val="both"/>
              <w:rPr>
                <w:rFonts w:eastAsia="Calibri"/>
                <w:sz w:val="20"/>
                <w:szCs w:val="20"/>
              </w:rPr>
            </w:pPr>
            <w:r w:rsidRPr="00501931">
              <w:rPr>
                <w:rFonts w:eastAsia="Calibri"/>
                <w:b/>
                <w:sz w:val="20"/>
                <w:szCs w:val="20"/>
              </w:rPr>
              <w:t>ФГБУ «Российская академия художеств»</w:t>
            </w:r>
            <w:r w:rsidRPr="00501931">
              <w:rPr>
                <w:rFonts w:eastAsia="Calibri"/>
                <w:sz w:val="20"/>
                <w:szCs w:val="20"/>
              </w:rPr>
              <w:t xml:space="preserve"> </w:t>
            </w:r>
          </w:p>
          <w:p w:rsidR="0056233F" w:rsidRPr="00501931" w:rsidRDefault="0056233F" w:rsidP="00C64FBA">
            <w:pPr>
              <w:tabs>
                <w:tab w:val="left" w:pos="8100"/>
              </w:tabs>
              <w:ind w:right="-2"/>
              <w:rPr>
                <w:sz w:val="20"/>
                <w:szCs w:val="20"/>
              </w:rPr>
            </w:pPr>
            <w:r w:rsidRPr="00501931">
              <w:rPr>
                <w:sz w:val="20"/>
                <w:szCs w:val="20"/>
              </w:rPr>
              <w:t>ИНН 7704012975 КПП 770401001</w:t>
            </w:r>
          </w:p>
          <w:p w:rsidR="0056233F" w:rsidRPr="00501931" w:rsidRDefault="0056233F" w:rsidP="00C64FBA">
            <w:pPr>
              <w:tabs>
                <w:tab w:val="left" w:pos="8100"/>
              </w:tabs>
              <w:ind w:right="-2"/>
              <w:rPr>
                <w:sz w:val="20"/>
                <w:szCs w:val="20"/>
              </w:rPr>
            </w:pPr>
            <w:r w:rsidRPr="00501931">
              <w:rPr>
                <w:sz w:val="20"/>
                <w:szCs w:val="20"/>
              </w:rPr>
              <w:t>ОГРН 1027739128350</w:t>
            </w:r>
          </w:p>
          <w:p w:rsidR="0056233F" w:rsidRPr="00501931" w:rsidRDefault="0056233F" w:rsidP="00C64FBA">
            <w:pPr>
              <w:pStyle w:val="Normalunindented"/>
              <w:keepNext/>
              <w:spacing w:before="0" w:after="0" w:line="240" w:lineRule="auto"/>
              <w:ind w:right="-2"/>
              <w:jc w:val="left"/>
              <w:rPr>
                <w:kern w:val="2"/>
                <w:sz w:val="20"/>
                <w:szCs w:val="20"/>
                <w:lang w:eastAsia="ar-SA"/>
              </w:rPr>
            </w:pPr>
            <w:r w:rsidRPr="00501931">
              <w:rPr>
                <w:kern w:val="2"/>
                <w:sz w:val="20"/>
                <w:szCs w:val="20"/>
                <w:lang w:eastAsia="ar-SA"/>
              </w:rPr>
              <w:t>119034, г. Москва, ул. Пречистенка, д. 21</w:t>
            </w:r>
          </w:p>
          <w:p w:rsidR="0056233F" w:rsidRPr="00501931" w:rsidRDefault="0056233F" w:rsidP="00C64FBA">
            <w:pPr>
              <w:pStyle w:val="Normalunindented"/>
              <w:keepNext/>
              <w:spacing w:before="0" w:after="0" w:line="240" w:lineRule="auto"/>
              <w:ind w:right="-2"/>
              <w:jc w:val="left"/>
              <w:rPr>
                <w:kern w:val="2"/>
                <w:sz w:val="20"/>
                <w:szCs w:val="20"/>
                <w:lang w:eastAsia="ar-SA"/>
              </w:rPr>
            </w:pPr>
            <w:r w:rsidRPr="00501931">
              <w:rPr>
                <w:kern w:val="2"/>
                <w:sz w:val="20"/>
                <w:szCs w:val="20"/>
                <w:lang w:eastAsia="ar-SA"/>
              </w:rPr>
              <w:t>Банковские реквизиты:</w:t>
            </w:r>
          </w:p>
          <w:p w:rsidR="0056233F" w:rsidRPr="00501931" w:rsidRDefault="0056233F" w:rsidP="00C64FBA">
            <w:pPr>
              <w:ind w:right="-2"/>
              <w:jc w:val="both"/>
              <w:rPr>
                <w:sz w:val="20"/>
                <w:szCs w:val="20"/>
              </w:rPr>
            </w:pPr>
            <w:r w:rsidRPr="00501931">
              <w:rPr>
                <w:sz w:val="20"/>
                <w:szCs w:val="20"/>
              </w:rPr>
              <w:t>Получатель:</w:t>
            </w:r>
          </w:p>
          <w:p w:rsidR="0056233F" w:rsidRPr="00501931" w:rsidRDefault="0056233F" w:rsidP="00C64FBA">
            <w:pPr>
              <w:ind w:right="-2"/>
              <w:rPr>
                <w:sz w:val="20"/>
                <w:szCs w:val="20"/>
              </w:rPr>
            </w:pPr>
            <w:r w:rsidRPr="00501931">
              <w:rPr>
                <w:sz w:val="20"/>
                <w:szCs w:val="20"/>
              </w:rPr>
              <w:t>ИНН 7704012975   КПП 770401001</w:t>
            </w:r>
          </w:p>
          <w:p w:rsidR="0056233F" w:rsidRPr="00501931" w:rsidRDefault="0056233F" w:rsidP="00C64FBA">
            <w:pPr>
              <w:ind w:right="-2"/>
              <w:rPr>
                <w:sz w:val="20"/>
                <w:szCs w:val="20"/>
              </w:rPr>
            </w:pPr>
            <w:r w:rsidRPr="00501931">
              <w:rPr>
                <w:sz w:val="20"/>
                <w:szCs w:val="20"/>
              </w:rPr>
              <w:t>УФК по г. Москве (Федеральное  государственное  бюджетное  учреждение  «Российская академия художеств» л/с 20736Ц55220)</w:t>
            </w:r>
          </w:p>
          <w:p w:rsidR="0056233F" w:rsidRPr="00501931" w:rsidRDefault="0056233F" w:rsidP="00C64FBA">
            <w:pPr>
              <w:ind w:right="-2"/>
              <w:rPr>
                <w:sz w:val="20"/>
                <w:szCs w:val="20"/>
              </w:rPr>
            </w:pPr>
            <w:r w:rsidRPr="00501931">
              <w:rPr>
                <w:sz w:val="20"/>
                <w:szCs w:val="20"/>
              </w:rPr>
              <w:t>Банк:</w:t>
            </w:r>
            <w:r w:rsidR="00C64FBA">
              <w:rPr>
                <w:sz w:val="20"/>
                <w:szCs w:val="20"/>
              </w:rPr>
              <w:t xml:space="preserve"> ОКЦ №1</w:t>
            </w:r>
            <w:r w:rsidRPr="00501931">
              <w:rPr>
                <w:sz w:val="20"/>
                <w:szCs w:val="20"/>
              </w:rPr>
              <w:t xml:space="preserve"> ГУ БАНКА РОССИИ  ПО  ЦФО//УФК  ПО Г.МОСКВЕ г. Москва</w:t>
            </w:r>
          </w:p>
          <w:p w:rsidR="0056233F" w:rsidRPr="00501931" w:rsidRDefault="0056233F" w:rsidP="00C64FBA">
            <w:pPr>
              <w:ind w:right="-2"/>
              <w:rPr>
                <w:sz w:val="20"/>
                <w:szCs w:val="20"/>
              </w:rPr>
            </w:pPr>
            <w:r w:rsidRPr="00501931">
              <w:rPr>
                <w:sz w:val="20"/>
                <w:szCs w:val="20"/>
              </w:rPr>
              <w:t>БИК: 004525988</w:t>
            </w:r>
          </w:p>
          <w:p w:rsidR="0056233F" w:rsidRPr="00501931" w:rsidRDefault="0056233F" w:rsidP="00C64FBA">
            <w:pPr>
              <w:ind w:right="-2"/>
              <w:rPr>
                <w:sz w:val="20"/>
                <w:szCs w:val="20"/>
              </w:rPr>
            </w:pPr>
            <w:r w:rsidRPr="00501931">
              <w:rPr>
                <w:sz w:val="20"/>
                <w:szCs w:val="20"/>
              </w:rPr>
              <w:t xml:space="preserve">Казначейский счет: </w:t>
            </w:r>
          </w:p>
          <w:p w:rsidR="0056233F" w:rsidRPr="00501931" w:rsidRDefault="0056233F" w:rsidP="00C64FBA">
            <w:pPr>
              <w:ind w:right="-2"/>
              <w:rPr>
                <w:sz w:val="20"/>
                <w:szCs w:val="20"/>
              </w:rPr>
            </w:pPr>
            <w:r w:rsidRPr="00501931">
              <w:rPr>
                <w:sz w:val="20"/>
                <w:szCs w:val="20"/>
              </w:rPr>
              <w:t>03214643000000017300 (р/с)</w:t>
            </w:r>
          </w:p>
          <w:p w:rsidR="0056233F" w:rsidRPr="00501931" w:rsidRDefault="0056233F" w:rsidP="00C64FBA">
            <w:pPr>
              <w:pStyle w:val="a6"/>
              <w:ind w:left="0" w:right="-2"/>
              <w:rPr>
                <w:sz w:val="20"/>
                <w:szCs w:val="20"/>
              </w:rPr>
            </w:pPr>
            <w:r w:rsidRPr="00501931">
              <w:rPr>
                <w:sz w:val="20"/>
                <w:szCs w:val="20"/>
              </w:rPr>
              <w:t>Единый казначейский счет : 40102810545370000003 (к/с)</w:t>
            </w:r>
          </w:p>
          <w:p w:rsidR="0056233F" w:rsidRPr="00501931" w:rsidRDefault="0056233F" w:rsidP="00C64FBA">
            <w:pPr>
              <w:tabs>
                <w:tab w:val="left" w:pos="8100"/>
              </w:tabs>
              <w:ind w:right="-2"/>
              <w:rPr>
                <w:b/>
                <w:sz w:val="20"/>
                <w:szCs w:val="20"/>
              </w:rPr>
            </w:pPr>
          </w:p>
          <w:p w:rsidR="0056233F" w:rsidRPr="00501931" w:rsidRDefault="0056233F" w:rsidP="00C64FBA">
            <w:pPr>
              <w:pStyle w:val="a6"/>
              <w:ind w:left="0" w:right="-2"/>
              <w:rPr>
                <w:sz w:val="20"/>
                <w:szCs w:val="20"/>
              </w:rPr>
            </w:pPr>
            <w:r w:rsidRPr="00501931">
              <w:rPr>
                <w:sz w:val="20"/>
                <w:szCs w:val="20"/>
              </w:rPr>
              <w:t>Тел.: +7 (495) 645 80 48 доб. 198</w:t>
            </w:r>
          </w:p>
          <w:p w:rsidR="0056233F" w:rsidRPr="00501931" w:rsidRDefault="0056233F" w:rsidP="00C64FBA">
            <w:pPr>
              <w:tabs>
                <w:tab w:val="left" w:pos="8100"/>
              </w:tabs>
              <w:ind w:right="-2"/>
              <w:rPr>
                <w:b/>
                <w:sz w:val="20"/>
                <w:szCs w:val="20"/>
              </w:rPr>
            </w:pPr>
          </w:p>
          <w:p w:rsidR="0056233F" w:rsidRPr="00501931" w:rsidRDefault="0056233F" w:rsidP="00C64FBA">
            <w:pPr>
              <w:pStyle w:val="Default"/>
              <w:rPr>
                <w:b/>
                <w:bCs/>
                <w:sz w:val="20"/>
                <w:szCs w:val="20"/>
              </w:rPr>
            </w:pPr>
            <w:r w:rsidRPr="00501931">
              <w:rPr>
                <w:b/>
                <w:bCs/>
                <w:sz w:val="20"/>
                <w:szCs w:val="20"/>
              </w:rPr>
              <w:t xml:space="preserve">Начальник управления КСР и ЭХД </w:t>
            </w:r>
          </w:p>
          <w:p w:rsidR="0056233F" w:rsidRPr="00501931" w:rsidRDefault="0056233F" w:rsidP="00C64FBA">
            <w:pPr>
              <w:pStyle w:val="Default"/>
              <w:rPr>
                <w:b/>
                <w:bCs/>
                <w:sz w:val="20"/>
                <w:szCs w:val="20"/>
              </w:rPr>
            </w:pPr>
            <w:r w:rsidRPr="00501931">
              <w:rPr>
                <w:b/>
                <w:bCs/>
                <w:sz w:val="20"/>
                <w:szCs w:val="20"/>
              </w:rPr>
              <w:t>ФГБУ «Российская академия художеств»</w:t>
            </w:r>
          </w:p>
          <w:p w:rsidR="0056233F" w:rsidRPr="00501931" w:rsidRDefault="0056233F" w:rsidP="00C64FBA">
            <w:pPr>
              <w:tabs>
                <w:tab w:val="left" w:pos="8100"/>
              </w:tabs>
              <w:ind w:right="-2"/>
              <w:rPr>
                <w:b/>
                <w:sz w:val="20"/>
                <w:szCs w:val="20"/>
              </w:rPr>
            </w:pPr>
          </w:p>
          <w:p w:rsidR="0056233F" w:rsidRDefault="0056233F" w:rsidP="00C64FBA">
            <w:pPr>
              <w:tabs>
                <w:tab w:val="left" w:pos="8100"/>
              </w:tabs>
              <w:ind w:right="-2"/>
              <w:rPr>
                <w:b/>
                <w:sz w:val="20"/>
                <w:szCs w:val="20"/>
              </w:rPr>
            </w:pPr>
          </w:p>
          <w:p w:rsidR="0056233F" w:rsidRPr="00501931" w:rsidRDefault="0056233F" w:rsidP="00C64FBA">
            <w:pPr>
              <w:tabs>
                <w:tab w:val="left" w:pos="8100"/>
              </w:tabs>
              <w:ind w:right="-2"/>
              <w:rPr>
                <w:b/>
                <w:sz w:val="20"/>
                <w:szCs w:val="20"/>
              </w:rPr>
            </w:pPr>
          </w:p>
          <w:p w:rsidR="0056233F" w:rsidRPr="00501931" w:rsidRDefault="0056233F" w:rsidP="00C64FBA">
            <w:pPr>
              <w:pStyle w:val="Default"/>
              <w:rPr>
                <w:b/>
                <w:sz w:val="20"/>
                <w:szCs w:val="20"/>
              </w:rPr>
            </w:pPr>
            <w:r w:rsidRPr="00501931">
              <w:rPr>
                <w:b/>
                <w:sz w:val="20"/>
                <w:szCs w:val="20"/>
              </w:rPr>
              <w:t>______________________Р.Ю. Апаринов</w:t>
            </w:r>
          </w:p>
          <w:p w:rsidR="0091321E" w:rsidRPr="0005610A" w:rsidRDefault="0091321E" w:rsidP="00C64FBA">
            <w:pPr>
              <w:shd w:val="clear" w:color="auto" w:fill="FFFFFF"/>
              <w:rPr>
                <w:sz w:val="20"/>
                <w:szCs w:val="20"/>
              </w:rPr>
            </w:pPr>
          </w:p>
        </w:tc>
      </w:tr>
    </w:tbl>
    <w:p w:rsidR="006905E3" w:rsidRDefault="006905E3" w:rsidP="00C64FBA">
      <w:pPr>
        <w:pStyle w:val="Standard"/>
        <w:tabs>
          <w:tab w:val="left" w:pos="567"/>
        </w:tabs>
        <w:ind w:right="-1"/>
        <w:jc w:val="center"/>
      </w:pPr>
      <w:bookmarkStart w:id="1" w:name="_Hlk54277348"/>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pPr>
    </w:p>
    <w:p w:rsidR="0056233F" w:rsidRDefault="0056233F" w:rsidP="0056233F">
      <w:pPr>
        <w:pStyle w:val="Standard"/>
        <w:tabs>
          <w:tab w:val="left" w:pos="567"/>
        </w:tabs>
        <w:spacing w:after="60"/>
        <w:ind w:right="-1"/>
        <w:jc w:val="center"/>
        <w:sectPr w:rsidR="0056233F" w:rsidSect="0005610A">
          <w:pgSz w:w="11906" w:h="16838"/>
          <w:pgMar w:top="567" w:right="567" w:bottom="567" w:left="1134" w:header="720" w:footer="720" w:gutter="0"/>
          <w:cols w:space="720"/>
        </w:sectPr>
      </w:pPr>
    </w:p>
    <w:p w:rsidR="0056233F" w:rsidRPr="00501931" w:rsidRDefault="0056233F" w:rsidP="0056233F">
      <w:pPr>
        <w:jc w:val="right"/>
        <w:rPr>
          <w:sz w:val="18"/>
          <w:szCs w:val="18"/>
          <w:lang w:eastAsia="ru-RU"/>
        </w:rPr>
      </w:pPr>
      <w:r w:rsidRPr="00501931">
        <w:rPr>
          <w:sz w:val="18"/>
          <w:szCs w:val="18"/>
          <w:lang w:eastAsia="ru-RU"/>
        </w:rPr>
        <w:lastRenderedPageBreak/>
        <w:t>Приложение 1 к контракту №</w:t>
      </w:r>
      <w:r w:rsidR="00951F41">
        <w:rPr>
          <w:rFonts w:eastAsia="Calibri"/>
          <w:b/>
          <w:iCs/>
          <w:kern w:val="0"/>
          <w:sz w:val="20"/>
          <w:szCs w:val="20"/>
        </w:rPr>
        <w:t>…..</w:t>
      </w:r>
      <w:r w:rsidRPr="0056233F">
        <w:rPr>
          <w:rFonts w:eastAsia="Calibri"/>
          <w:b/>
          <w:iCs/>
          <w:kern w:val="0"/>
          <w:sz w:val="20"/>
          <w:szCs w:val="20"/>
        </w:rPr>
        <w:t xml:space="preserve"> </w:t>
      </w:r>
    </w:p>
    <w:p w:rsidR="0056233F" w:rsidRPr="00501931" w:rsidRDefault="0056233F" w:rsidP="0056233F">
      <w:pPr>
        <w:jc w:val="right"/>
        <w:rPr>
          <w:sz w:val="18"/>
          <w:szCs w:val="18"/>
        </w:rPr>
      </w:pPr>
      <w:r w:rsidRPr="0056233F">
        <w:rPr>
          <w:rFonts w:eastAsia="Calibri"/>
          <w:iCs/>
          <w:kern w:val="0"/>
          <w:sz w:val="18"/>
          <w:szCs w:val="18"/>
        </w:rPr>
        <w:t xml:space="preserve">от  </w:t>
      </w:r>
      <w:r w:rsidR="00951F41">
        <w:rPr>
          <w:sz w:val="20"/>
          <w:szCs w:val="20"/>
          <w:lang w:eastAsia="ru-RU"/>
        </w:rPr>
        <w:t>…</w:t>
      </w:r>
      <w:r w:rsidR="00E23FD7">
        <w:rPr>
          <w:sz w:val="20"/>
          <w:szCs w:val="20"/>
          <w:lang w:eastAsia="ru-RU"/>
        </w:rPr>
        <w:t>…..</w:t>
      </w:r>
      <w:r w:rsidR="00F425E2">
        <w:rPr>
          <w:sz w:val="20"/>
          <w:szCs w:val="20"/>
          <w:lang w:eastAsia="ru-RU"/>
        </w:rPr>
        <w:t xml:space="preserve">  2026</w:t>
      </w:r>
      <w:r w:rsidR="008E4DDD">
        <w:rPr>
          <w:sz w:val="20"/>
          <w:szCs w:val="20"/>
          <w:lang w:eastAsia="ru-RU"/>
        </w:rPr>
        <w:t xml:space="preserve"> </w:t>
      </w:r>
      <w:r w:rsidR="008E4DDD" w:rsidRPr="00501931">
        <w:rPr>
          <w:sz w:val="20"/>
          <w:szCs w:val="20"/>
          <w:lang w:eastAsia="ru-RU"/>
        </w:rPr>
        <w:t>г.</w:t>
      </w:r>
    </w:p>
    <w:p w:rsidR="0056233F" w:rsidRDefault="0056233F" w:rsidP="0056233F">
      <w:pPr>
        <w:jc w:val="right"/>
        <w:rPr>
          <w:sz w:val="18"/>
          <w:szCs w:val="18"/>
        </w:rPr>
      </w:pPr>
      <w:r w:rsidRPr="00501931">
        <w:rPr>
          <w:sz w:val="18"/>
          <w:szCs w:val="18"/>
        </w:rPr>
        <w:t xml:space="preserve">(Техническое задание и </w:t>
      </w:r>
      <w:r>
        <w:rPr>
          <w:sz w:val="18"/>
          <w:szCs w:val="18"/>
        </w:rPr>
        <w:t>спецификация)</w:t>
      </w:r>
    </w:p>
    <w:p w:rsidR="002C7547" w:rsidRDefault="002C7547" w:rsidP="002C7547">
      <w:pPr>
        <w:widowControl/>
        <w:suppressAutoHyphens w:val="0"/>
        <w:autoSpaceDE w:val="0"/>
        <w:adjustRightInd w:val="0"/>
        <w:textAlignment w:val="auto"/>
        <w:rPr>
          <w:rFonts w:ascii="TimesNewRomanPS-BoldMT" w:hAnsi="TimesNewRomanPS-BoldMT" w:cs="TimesNewRomanPS-BoldMT"/>
          <w:b/>
          <w:bCs/>
          <w:kern w:val="0"/>
          <w:sz w:val="22"/>
          <w:szCs w:val="22"/>
          <w:lang w:eastAsia="ru-RU" w:bidi="ar-SA"/>
        </w:rPr>
      </w:pPr>
      <w:r>
        <w:rPr>
          <w:rFonts w:ascii="TimesNewRomanPS-BoldMT" w:hAnsi="TimesNewRomanPS-BoldMT" w:cs="TimesNewRomanPS-BoldMT"/>
          <w:b/>
          <w:bCs/>
          <w:kern w:val="0"/>
          <w:sz w:val="22"/>
          <w:szCs w:val="22"/>
          <w:lang w:eastAsia="ru-RU" w:bidi="ar-SA"/>
        </w:rPr>
        <w:t>ОПИСАНИЕ ФУНКЦИОНАЛЬНОСТИ СИСТЕМЫ SCIENCE INDEX</w:t>
      </w:r>
    </w:p>
    <w:p w:rsidR="002C7547" w:rsidRPr="002C7547" w:rsidRDefault="002C7547" w:rsidP="002C7547">
      <w:pPr>
        <w:autoSpaceDE w:val="0"/>
        <w:adjustRightInd w:val="0"/>
        <w:spacing w:before="30" w:line="186" w:lineRule="exact"/>
        <w:ind w:left="15"/>
        <w:jc w:val="both"/>
        <w:rPr>
          <w:rFonts w:ascii="Arial" w:hAnsi="Arial" w:cs="Arial"/>
          <w:color w:val="000000"/>
          <w:sz w:val="16"/>
          <w:szCs w:val="16"/>
        </w:rPr>
      </w:pPr>
      <w:r w:rsidRPr="002C7547">
        <w:rPr>
          <w:rFonts w:ascii="Arial" w:hAnsi="Arial" w:cs="Arial"/>
          <w:color w:val="000000"/>
          <w:sz w:val="16"/>
          <w:szCs w:val="16"/>
        </w:rPr>
        <w:t>SCIENCE INDEX – информационно-аналитическая система (программа для ЭВМ),</w:t>
      </w:r>
    </w:p>
    <w:p w:rsidR="002C7547" w:rsidRPr="002C7547" w:rsidRDefault="002C7547" w:rsidP="002C7547">
      <w:pPr>
        <w:autoSpaceDE w:val="0"/>
        <w:adjustRightInd w:val="0"/>
        <w:spacing w:before="30" w:line="186" w:lineRule="exact"/>
        <w:ind w:left="15"/>
        <w:jc w:val="both"/>
        <w:rPr>
          <w:rFonts w:ascii="Arial" w:hAnsi="Arial" w:cs="Arial"/>
          <w:color w:val="000000"/>
          <w:sz w:val="16"/>
          <w:szCs w:val="16"/>
        </w:rPr>
      </w:pPr>
      <w:r w:rsidRPr="002C7547">
        <w:rPr>
          <w:rFonts w:ascii="Arial" w:hAnsi="Arial" w:cs="Arial"/>
          <w:color w:val="000000"/>
          <w:sz w:val="16"/>
          <w:szCs w:val="16"/>
        </w:rPr>
        <w:t>разработанная Лицензиаром и позволяющая на основе информации из базы данных РИНЦ проводить</w:t>
      </w:r>
    </w:p>
    <w:p w:rsidR="002C7547" w:rsidRPr="002C7547" w:rsidRDefault="002C7547" w:rsidP="002C7547">
      <w:pPr>
        <w:autoSpaceDE w:val="0"/>
        <w:adjustRightInd w:val="0"/>
        <w:spacing w:before="30" w:line="186" w:lineRule="exact"/>
        <w:ind w:left="15"/>
        <w:jc w:val="both"/>
        <w:rPr>
          <w:rFonts w:ascii="Arial" w:hAnsi="Arial" w:cs="Arial"/>
          <w:color w:val="000000"/>
          <w:sz w:val="16"/>
          <w:szCs w:val="16"/>
        </w:rPr>
      </w:pPr>
      <w:r w:rsidRPr="002C7547">
        <w:rPr>
          <w:rFonts w:ascii="Arial" w:hAnsi="Arial" w:cs="Arial"/>
          <w:color w:val="000000"/>
          <w:sz w:val="16"/>
          <w:szCs w:val="16"/>
        </w:rPr>
        <w:t>комплексные аналитические и статистические исследования публикационной активности российских</w:t>
      </w:r>
    </w:p>
    <w:p w:rsidR="002C7547" w:rsidRPr="002C7547" w:rsidRDefault="002C7547" w:rsidP="002C7547">
      <w:pPr>
        <w:autoSpaceDE w:val="0"/>
        <w:adjustRightInd w:val="0"/>
        <w:spacing w:before="30" w:line="186" w:lineRule="exact"/>
        <w:ind w:left="15"/>
        <w:jc w:val="both"/>
        <w:rPr>
          <w:rFonts w:ascii="Arial" w:hAnsi="Arial" w:cs="Arial"/>
          <w:color w:val="000000"/>
          <w:sz w:val="16"/>
          <w:szCs w:val="16"/>
        </w:rPr>
      </w:pPr>
      <w:r w:rsidRPr="002C7547">
        <w:rPr>
          <w:rFonts w:ascii="Arial" w:hAnsi="Arial" w:cs="Arial"/>
          <w:color w:val="000000"/>
          <w:sz w:val="16"/>
          <w:szCs w:val="16"/>
        </w:rPr>
        <w:t>ученых и научных организаций и получать в результате более точную и объективную оценку</w:t>
      </w:r>
    </w:p>
    <w:p w:rsidR="002C7547" w:rsidRPr="002C7547" w:rsidRDefault="002C7547" w:rsidP="002C7547">
      <w:pPr>
        <w:autoSpaceDE w:val="0"/>
        <w:adjustRightInd w:val="0"/>
        <w:spacing w:before="30" w:line="186" w:lineRule="exact"/>
        <w:ind w:left="15"/>
        <w:jc w:val="both"/>
        <w:rPr>
          <w:rFonts w:ascii="Arial" w:hAnsi="Arial" w:cs="Arial"/>
          <w:color w:val="000000"/>
          <w:sz w:val="16"/>
          <w:szCs w:val="16"/>
        </w:rPr>
      </w:pPr>
      <w:r w:rsidRPr="002C7547">
        <w:rPr>
          <w:rFonts w:ascii="Arial" w:hAnsi="Arial" w:cs="Arial"/>
          <w:color w:val="000000"/>
          <w:sz w:val="16"/>
          <w:szCs w:val="16"/>
        </w:rPr>
        <w:t>результатов научной деятельности отдельных ученых, научных групп, организаций и их</w:t>
      </w:r>
    </w:p>
    <w:p w:rsidR="002C7547" w:rsidRPr="002C7547" w:rsidRDefault="002C7547" w:rsidP="002C7547">
      <w:pPr>
        <w:autoSpaceDE w:val="0"/>
        <w:adjustRightInd w:val="0"/>
        <w:spacing w:before="30" w:line="186" w:lineRule="exact"/>
        <w:ind w:left="15"/>
        <w:jc w:val="both"/>
        <w:rPr>
          <w:rFonts w:ascii="Arial" w:hAnsi="Arial" w:cs="Arial"/>
          <w:color w:val="000000"/>
          <w:sz w:val="16"/>
          <w:szCs w:val="16"/>
        </w:rPr>
      </w:pPr>
      <w:r w:rsidRPr="002C7547">
        <w:rPr>
          <w:rFonts w:ascii="Arial" w:hAnsi="Arial" w:cs="Arial"/>
          <w:color w:val="000000"/>
          <w:sz w:val="16"/>
          <w:szCs w:val="16"/>
        </w:rPr>
        <w:t>подразделений. Свидетельство о государственной регистрации программы для ЭВМ №2015614513.</w:t>
      </w:r>
    </w:p>
    <w:p w:rsidR="002C7547" w:rsidRPr="002C7547" w:rsidRDefault="002C7547" w:rsidP="002C7547">
      <w:pPr>
        <w:autoSpaceDE w:val="0"/>
        <w:adjustRightInd w:val="0"/>
        <w:spacing w:before="30" w:line="186" w:lineRule="exact"/>
        <w:ind w:left="15"/>
        <w:jc w:val="both"/>
        <w:rPr>
          <w:rFonts w:ascii="Arial" w:hAnsi="Arial" w:cs="Arial"/>
          <w:color w:val="000000"/>
          <w:sz w:val="16"/>
          <w:szCs w:val="16"/>
        </w:rPr>
      </w:pPr>
      <w:r w:rsidRPr="002C7547">
        <w:rPr>
          <w:rFonts w:ascii="Arial" w:hAnsi="Arial" w:cs="Arial"/>
          <w:color w:val="000000"/>
          <w:sz w:val="16"/>
          <w:szCs w:val="16"/>
        </w:rPr>
        <w:t>Кроме расширенных аналитических возможностей SCIENCE INDEX включает в себя также</w:t>
      </w:r>
    </w:p>
    <w:p w:rsidR="002C7547" w:rsidRPr="002C7547" w:rsidRDefault="002C7547" w:rsidP="002C7547">
      <w:pPr>
        <w:autoSpaceDE w:val="0"/>
        <w:adjustRightInd w:val="0"/>
        <w:spacing w:before="30" w:line="186" w:lineRule="exact"/>
        <w:ind w:left="15"/>
        <w:jc w:val="both"/>
        <w:rPr>
          <w:rFonts w:ascii="Arial" w:hAnsi="Arial" w:cs="Arial"/>
          <w:color w:val="000000"/>
          <w:sz w:val="16"/>
          <w:szCs w:val="16"/>
        </w:rPr>
      </w:pPr>
      <w:r w:rsidRPr="002C7547">
        <w:rPr>
          <w:rFonts w:ascii="Arial" w:hAnsi="Arial" w:cs="Arial"/>
          <w:color w:val="000000"/>
          <w:sz w:val="16"/>
          <w:szCs w:val="16"/>
        </w:rPr>
        <w:t>средства для идентификации, уточнения и дополнения информации в базе данных РИНЦ с участием</w:t>
      </w:r>
    </w:p>
    <w:p w:rsidR="002C7547" w:rsidRPr="002C7547" w:rsidRDefault="002C7547" w:rsidP="002C7547">
      <w:pPr>
        <w:autoSpaceDE w:val="0"/>
        <w:adjustRightInd w:val="0"/>
        <w:spacing w:before="30" w:line="186" w:lineRule="exact"/>
        <w:ind w:left="15"/>
        <w:jc w:val="both"/>
        <w:rPr>
          <w:rFonts w:ascii="Arial" w:hAnsi="Arial" w:cs="Arial"/>
          <w:color w:val="000000"/>
          <w:sz w:val="16"/>
          <w:szCs w:val="16"/>
        </w:rPr>
      </w:pPr>
      <w:r w:rsidRPr="002C7547">
        <w:rPr>
          <w:rFonts w:ascii="Arial" w:hAnsi="Arial" w:cs="Arial"/>
          <w:color w:val="000000"/>
          <w:sz w:val="16"/>
          <w:szCs w:val="16"/>
        </w:rPr>
        <w:t>авторизованных представителей научных организаций, издательств и авторов научных публикаций.</w:t>
      </w:r>
    </w:p>
    <w:p w:rsidR="002C7547" w:rsidRPr="002C7547" w:rsidRDefault="002C7547" w:rsidP="002C7547">
      <w:pPr>
        <w:autoSpaceDE w:val="0"/>
        <w:adjustRightInd w:val="0"/>
        <w:spacing w:before="30" w:line="186" w:lineRule="exact"/>
        <w:ind w:left="15"/>
        <w:jc w:val="both"/>
        <w:rPr>
          <w:rFonts w:ascii="Arial" w:hAnsi="Arial" w:cs="Arial"/>
          <w:color w:val="000000"/>
          <w:sz w:val="16"/>
          <w:szCs w:val="16"/>
        </w:rPr>
      </w:pPr>
      <w:r w:rsidRPr="002C7547">
        <w:rPr>
          <w:rFonts w:ascii="Arial" w:hAnsi="Arial" w:cs="Arial"/>
          <w:color w:val="000000"/>
          <w:sz w:val="16"/>
          <w:szCs w:val="16"/>
        </w:rPr>
        <w:t>Основные функциональные возможности (способы использования) системы SCIENCE INDEX,</w:t>
      </w:r>
    </w:p>
    <w:p w:rsidR="002C7547" w:rsidRPr="002C7547" w:rsidRDefault="002C7547" w:rsidP="002C7547">
      <w:pPr>
        <w:autoSpaceDE w:val="0"/>
        <w:adjustRightInd w:val="0"/>
        <w:spacing w:before="30" w:line="186" w:lineRule="exact"/>
        <w:ind w:left="15"/>
        <w:jc w:val="both"/>
        <w:rPr>
          <w:rFonts w:ascii="Arial" w:hAnsi="Arial" w:cs="Arial"/>
          <w:color w:val="000000"/>
          <w:sz w:val="16"/>
          <w:szCs w:val="16"/>
        </w:rPr>
      </w:pPr>
      <w:r w:rsidRPr="002C7547">
        <w:rPr>
          <w:rFonts w:ascii="Arial" w:hAnsi="Arial" w:cs="Arial"/>
          <w:color w:val="000000"/>
          <w:sz w:val="16"/>
          <w:szCs w:val="16"/>
        </w:rPr>
        <w:t>предоставляемые Авторизованным пользователям Лицензиата в рамках приобретаемой лицензии:</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1. Регистрация Лицензиата и работа с анкетой Лицензиата (Ответственный представитель);</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2. Ввод иерархической структуры Лицензиата (Ответственный представитель);</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3. Поиск и привязка работников к структуре Лицензиата (Ответственный представитель);</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4. Регистрация новых авторов - работников Лицензиата (Ответственный представитель);</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5. Привязка работников к подразделениям (Ответственный представитель);</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6. Ввод данных о периоде работы и должности работника;</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7. Просмотр списка Публикаций Лицензиата в различных режимах его формирования;</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8. Удаление из списка Публикаций Лицензиата ошибочно попавших туда Публикаций;</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9. Поиск и добавление Публикаций в список публикаций Лицензиата;</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10. Просмотр списка цитирований Публикаций Лицензиата в различных режимах его</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формирования;</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11. Уточнение списка Публикаций и цитирований работника:</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 просмотр списка Публикаций работника;</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 удаление из списка Публикаций работника ошибочно попавших туда Публикаций;</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 просмотр списка цитирований работника;</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 удаление из списка цитирований работника ошибочно попавших туда ссылок;</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 запуск автоматической привязки Публикаций и ссылок к данному работнику;</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 добавление Публикаций в список работ работника;</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 добавление ссылок в список цитирований работника;</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 привязка ссылок к Публикациям и группировка ссылок;</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 обновление показателей работника.</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12. Добавление Публикаций, отсутствующих в РИНЦ, в том числе публикаций разных типов</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(статьи в журналах, монографии, сборники статей, материалы конференций, патенты, диссертации,</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учебно-методические пособия и т.д.);</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13. Профиль организации - расширенные возможности анализа публикационной активности и</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цитируемости Лицензиата, в том числе ее подразделений и отдельных работников;</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14. Инфографика - графическая визуализация публикационной активности и цитируемости</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Лицензиата.</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15. Идентификация ссылок к отдельным публикациям работников Лицензиата;</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16. Экспорт списка публикаций Лицензиата в формате XML.</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t>17. Возможность уточнения аффилиации организации в публикациях.</w:t>
      </w:r>
    </w:p>
    <w:p w:rsidR="002C7547" w:rsidRPr="002C7547" w:rsidRDefault="002C7547" w:rsidP="002C7547">
      <w:pPr>
        <w:autoSpaceDE w:val="0"/>
        <w:adjustRightInd w:val="0"/>
        <w:spacing w:before="30" w:line="186" w:lineRule="exact"/>
        <w:ind w:left="15"/>
        <w:rPr>
          <w:rFonts w:ascii="Arial" w:hAnsi="Arial" w:cs="Arial"/>
          <w:color w:val="000000"/>
          <w:sz w:val="16"/>
          <w:szCs w:val="16"/>
        </w:rPr>
      </w:pPr>
      <w:r w:rsidRPr="002C7547">
        <w:rPr>
          <w:rFonts w:ascii="Arial" w:hAnsi="Arial" w:cs="Arial"/>
          <w:color w:val="000000"/>
          <w:sz w:val="16"/>
          <w:szCs w:val="16"/>
        </w:rPr>
        <w:lastRenderedPageBreak/>
        <w:t>18. Уточнение тематического направления для публикаций организации.</w:t>
      </w:r>
    </w:p>
    <w:tbl>
      <w:tblPr>
        <w:tblW w:w="15861" w:type="dxa"/>
        <w:tblInd w:w="-93" w:type="dxa"/>
        <w:tblLayout w:type="fixed"/>
        <w:tblCellMar>
          <w:left w:w="15" w:type="dxa"/>
          <w:right w:w="15" w:type="dxa"/>
        </w:tblCellMar>
        <w:tblLook w:val="0000" w:firstRow="0" w:lastRow="0" w:firstColumn="0" w:lastColumn="0" w:noHBand="0" w:noVBand="0"/>
      </w:tblPr>
      <w:tblGrid>
        <w:gridCol w:w="108"/>
        <w:gridCol w:w="338"/>
        <w:gridCol w:w="797"/>
        <w:gridCol w:w="4891"/>
        <w:gridCol w:w="1134"/>
        <w:gridCol w:w="459"/>
        <w:gridCol w:w="1479"/>
        <w:gridCol w:w="1308"/>
        <w:gridCol w:w="455"/>
        <w:gridCol w:w="455"/>
        <w:gridCol w:w="1195"/>
        <w:gridCol w:w="569"/>
        <w:gridCol w:w="1194"/>
        <w:gridCol w:w="396"/>
        <w:gridCol w:w="1083"/>
      </w:tblGrid>
      <w:tr w:rsidR="0056233F" w:rsidTr="00903FB5">
        <w:trPr>
          <w:gridBefore w:val="1"/>
          <w:wBefore w:w="108" w:type="dxa"/>
          <w:trHeight w:hRule="exact" w:val="907"/>
        </w:trPr>
        <w:tc>
          <w:tcPr>
            <w:tcW w:w="12511" w:type="dxa"/>
            <w:gridSpan w:val="10"/>
            <w:tcBorders>
              <w:top w:val="nil"/>
              <w:left w:val="nil"/>
              <w:bottom w:val="nil"/>
              <w:right w:val="nil"/>
            </w:tcBorders>
          </w:tcPr>
          <w:p w:rsidR="0056233F" w:rsidRDefault="0056233F" w:rsidP="00903FB5">
            <w:pPr>
              <w:autoSpaceDE w:val="0"/>
              <w:adjustRightInd w:val="0"/>
              <w:rPr>
                <w:rFonts w:ascii="Tahoma" w:hAnsi="Tahoma" w:cs="Tahoma"/>
                <w:color w:val="000000"/>
                <w:sz w:val="20"/>
                <w:szCs w:val="20"/>
              </w:rPr>
            </w:pPr>
          </w:p>
        </w:tc>
        <w:tc>
          <w:tcPr>
            <w:tcW w:w="3242" w:type="dxa"/>
            <w:gridSpan w:val="4"/>
            <w:tcBorders>
              <w:top w:val="nil"/>
              <w:left w:val="nil"/>
              <w:bottom w:val="nil"/>
              <w:right w:val="nil"/>
            </w:tcBorders>
          </w:tcPr>
          <w:p w:rsidR="0056233F" w:rsidRDefault="0056233F" w:rsidP="00903FB5">
            <w:pPr>
              <w:autoSpaceDE w:val="0"/>
              <w:adjustRightInd w:val="0"/>
              <w:spacing w:before="30" w:line="206" w:lineRule="exact"/>
              <w:ind w:left="15"/>
              <w:jc w:val="right"/>
              <w:rPr>
                <w:rFonts w:ascii="Arial" w:hAnsi="Arial" w:cs="Arial"/>
                <w:color w:val="000000"/>
                <w:sz w:val="18"/>
                <w:szCs w:val="18"/>
              </w:rPr>
            </w:pPr>
          </w:p>
        </w:tc>
      </w:tr>
      <w:tr w:rsidR="0056233F" w:rsidTr="00903FB5">
        <w:trPr>
          <w:gridBefore w:val="1"/>
          <w:wBefore w:w="108" w:type="dxa"/>
          <w:trHeight w:hRule="exact" w:val="567"/>
        </w:trPr>
        <w:tc>
          <w:tcPr>
            <w:tcW w:w="15753" w:type="dxa"/>
            <w:gridSpan w:val="14"/>
            <w:tcBorders>
              <w:top w:val="nil"/>
              <w:left w:val="nil"/>
              <w:bottom w:val="nil"/>
              <w:right w:val="nil"/>
            </w:tcBorders>
            <w:vAlign w:val="center"/>
          </w:tcPr>
          <w:p w:rsidR="0056233F" w:rsidRDefault="0056233F" w:rsidP="0056233F">
            <w:pPr>
              <w:autoSpaceDE w:val="0"/>
              <w:adjustRightInd w:val="0"/>
              <w:spacing w:before="30" w:line="245" w:lineRule="exact"/>
              <w:ind w:left="15"/>
              <w:jc w:val="center"/>
              <w:rPr>
                <w:rFonts w:ascii="Arial" w:hAnsi="Arial" w:cs="Arial"/>
                <w:color w:val="000000"/>
              </w:rPr>
            </w:pPr>
            <w:r>
              <w:rPr>
                <w:rFonts w:ascii="Arial" w:hAnsi="Arial" w:cs="Arial"/>
                <w:color w:val="000000"/>
              </w:rPr>
              <w:t>СПЕЦИФИКАЦИЯ</w:t>
            </w:r>
            <w:r>
              <w:rPr>
                <w:rFonts w:ascii="Arial" w:hAnsi="Arial" w:cs="Arial"/>
                <w:color w:val="000000"/>
              </w:rPr>
              <w:br/>
            </w:r>
          </w:p>
        </w:tc>
      </w:tr>
      <w:tr w:rsidR="0056233F" w:rsidTr="00903FB5">
        <w:trPr>
          <w:gridBefore w:val="1"/>
          <w:wBefore w:w="108" w:type="dxa"/>
          <w:trHeight w:hRule="exact" w:val="170"/>
        </w:trPr>
        <w:tc>
          <w:tcPr>
            <w:tcW w:w="15753" w:type="dxa"/>
            <w:gridSpan w:val="14"/>
            <w:tcBorders>
              <w:top w:val="nil"/>
              <w:left w:val="nil"/>
              <w:bottom w:val="nil"/>
              <w:right w:val="nil"/>
            </w:tcBorders>
          </w:tcPr>
          <w:p w:rsidR="0056233F" w:rsidRDefault="0056233F" w:rsidP="00903FB5">
            <w:pPr>
              <w:autoSpaceDE w:val="0"/>
              <w:adjustRightInd w:val="0"/>
              <w:spacing w:before="30" w:line="245" w:lineRule="exact"/>
              <w:ind w:left="15"/>
              <w:rPr>
                <w:rFonts w:ascii="Tahoma" w:hAnsi="Tahoma" w:cs="Tahoma"/>
                <w:color w:val="000000"/>
                <w:sz w:val="11"/>
                <w:szCs w:val="11"/>
              </w:rPr>
            </w:pPr>
          </w:p>
        </w:tc>
      </w:tr>
      <w:tr w:rsidR="0056233F" w:rsidTr="00903FB5">
        <w:trPr>
          <w:gridBefore w:val="1"/>
          <w:wBefore w:w="108" w:type="dxa"/>
          <w:trHeight w:hRule="exact" w:val="737"/>
        </w:trPr>
        <w:tc>
          <w:tcPr>
            <w:tcW w:w="338" w:type="dxa"/>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br/>
              <w:t>п/п</w:t>
            </w:r>
          </w:p>
        </w:tc>
        <w:tc>
          <w:tcPr>
            <w:tcW w:w="797" w:type="dxa"/>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Артикул</w:t>
            </w:r>
          </w:p>
        </w:tc>
        <w:tc>
          <w:tcPr>
            <w:tcW w:w="4891" w:type="dxa"/>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Наименование товара</w:t>
            </w:r>
          </w:p>
        </w:tc>
        <w:tc>
          <w:tcPr>
            <w:tcW w:w="1593" w:type="dxa"/>
            <w:gridSpan w:val="2"/>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Торговая марка</w:t>
            </w:r>
          </w:p>
        </w:tc>
        <w:tc>
          <w:tcPr>
            <w:tcW w:w="1479" w:type="dxa"/>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Страна происхождения товара</w:t>
            </w:r>
          </w:p>
        </w:tc>
        <w:tc>
          <w:tcPr>
            <w:tcW w:w="1308" w:type="dxa"/>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Характеристики товара</w:t>
            </w:r>
          </w:p>
        </w:tc>
        <w:tc>
          <w:tcPr>
            <w:tcW w:w="455" w:type="dxa"/>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Ед.</w:t>
            </w:r>
            <w:r>
              <w:rPr>
                <w:rFonts w:ascii="Arial" w:hAnsi="Arial" w:cs="Arial"/>
                <w:color w:val="000000"/>
                <w:sz w:val="16"/>
                <w:szCs w:val="16"/>
              </w:rPr>
              <w:br/>
              <w:t>Изм.</w:t>
            </w:r>
          </w:p>
        </w:tc>
        <w:tc>
          <w:tcPr>
            <w:tcW w:w="455" w:type="dxa"/>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Кол-</w:t>
            </w:r>
            <w:r>
              <w:rPr>
                <w:rFonts w:ascii="Arial" w:hAnsi="Arial" w:cs="Arial"/>
                <w:color w:val="000000"/>
                <w:sz w:val="16"/>
                <w:szCs w:val="16"/>
              </w:rPr>
              <w:br/>
              <w:t>во</w:t>
            </w:r>
          </w:p>
        </w:tc>
        <w:tc>
          <w:tcPr>
            <w:tcW w:w="1195" w:type="dxa"/>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Цена с НДС</w:t>
            </w:r>
            <w:r>
              <w:rPr>
                <w:rFonts w:ascii="Arial" w:hAnsi="Arial" w:cs="Arial"/>
                <w:color w:val="000000"/>
                <w:sz w:val="16"/>
                <w:szCs w:val="16"/>
              </w:rPr>
              <w:br/>
              <w:t>(в руб.)</w:t>
            </w:r>
          </w:p>
        </w:tc>
        <w:tc>
          <w:tcPr>
            <w:tcW w:w="569" w:type="dxa"/>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Ставка</w:t>
            </w:r>
            <w:r>
              <w:rPr>
                <w:rFonts w:ascii="Arial" w:hAnsi="Arial" w:cs="Arial"/>
                <w:color w:val="000000"/>
                <w:sz w:val="16"/>
                <w:szCs w:val="16"/>
              </w:rPr>
              <w:br/>
              <w:t>НДС</w:t>
            </w:r>
            <w:r>
              <w:rPr>
                <w:rFonts w:ascii="Arial" w:hAnsi="Arial" w:cs="Arial"/>
                <w:color w:val="000000"/>
                <w:sz w:val="16"/>
                <w:szCs w:val="16"/>
              </w:rPr>
              <w:br/>
              <w:t>(%)</w:t>
            </w:r>
          </w:p>
        </w:tc>
        <w:tc>
          <w:tcPr>
            <w:tcW w:w="1194" w:type="dxa"/>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Сумма НДС</w:t>
            </w: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Сумма с НДС</w:t>
            </w:r>
            <w:r>
              <w:rPr>
                <w:rFonts w:ascii="Arial" w:hAnsi="Arial" w:cs="Arial"/>
                <w:color w:val="000000"/>
                <w:sz w:val="16"/>
                <w:szCs w:val="16"/>
              </w:rPr>
              <w:br/>
              <w:t>(в руб.)</w:t>
            </w:r>
          </w:p>
        </w:tc>
      </w:tr>
      <w:tr w:rsidR="0056233F" w:rsidTr="00903FB5">
        <w:trPr>
          <w:gridBefore w:val="1"/>
          <w:wBefore w:w="108" w:type="dxa"/>
          <w:trHeight w:hRule="exact" w:val="2819"/>
        </w:trPr>
        <w:tc>
          <w:tcPr>
            <w:tcW w:w="338" w:type="dxa"/>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67" w:lineRule="exact"/>
              <w:ind w:left="15"/>
              <w:jc w:val="center"/>
              <w:rPr>
                <w:rFonts w:ascii="Arial" w:hAnsi="Arial" w:cs="Arial"/>
                <w:color w:val="000000"/>
                <w:sz w:val="14"/>
                <w:szCs w:val="14"/>
              </w:rPr>
            </w:pPr>
            <w:r>
              <w:rPr>
                <w:rFonts w:ascii="Arial" w:hAnsi="Arial" w:cs="Arial"/>
                <w:color w:val="000000"/>
                <w:sz w:val="14"/>
                <w:szCs w:val="14"/>
              </w:rPr>
              <w:t>1</w:t>
            </w:r>
          </w:p>
        </w:tc>
        <w:tc>
          <w:tcPr>
            <w:tcW w:w="797" w:type="dxa"/>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30" w:line="167" w:lineRule="exact"/>
              <w:ind w:left="15"/>
              <w:jc w:val="center"/>
              <w:rPr>
                <w:rFonts w:ascii="Arial" w:hAnsi="Arial" w:cs="Arial"/>
                <w:color w:val="000000"/>
                <w:sz w:val="14"/>
                <w:szCs w:val="14"/>
              </w:rPr>
            </w:pPr>
          </w:p>
        </w:tc>
        <w:tc>
          <w:tcPr>
            <w:tcW w:w="4891" w:type="dxa"/>
            <w:tcBorders>
              <w:top w:val="single" w:sz="8" w:space="0" w:color="000000"/>
              <w:left w:val="single" w:sz="8" w:space="0" w:color="000000"/>
              <w:bottom w:val="single" w:sz="8" w:space="0" w:color="000000"/>
              <w:right w:val="single" w:sz="8" w:space="0" w:color="000000"/>
            </w:tcBorders>
            <w:vAlign w:val="center"/>
          </w:tcPr>
          <w:p w:rsidR="0056233F" w:rsidRPr="002C7547" w:rsidRDefault="00F425E2" w:rsidP="00903FB5">
            <w:pPr>
              <w:autoSpaceDE w:val="0"/>
              <w:adjustRightInd w:val="0"/>
              <w:spacing w:before="30" w:line="167" w:lineRule="exact"/>
              <w:ind w:left="15"/>
              <w:rPr>
                <w:rFonts w:ascii="Arial" w:hAnsi="Arial" w:cs="Arial"/>
                <w:color w:val="000000"/>
                <w:sz w:val="20"/>
                <w:szCs w:val="20"/>
              </w:rPr>
            </w:pPr>
            <w:r>
              <w:rPr>
                <w:rFonts w:ascii="Arial" w:hAnsi="Arial" w:cs="Arial"/>
                <w:color w:val="000000"/>
                <w:sz w:val="20"/>
                <w:szCs w:val="20"/>
              </w:rPr>
              <w:t>Л</w:t>
            </w:r>
            <w:r w:rsidR="00951F41" w:rsidRPr="002C7547">
              <w:rPr>
                <w:rFonts w:ascii="Arial" w:hAnsi="Arial" w:cs="Arial"/>
                <w:color w:val="000000"/>
                <w:sz w:val="20"/>
                <w:szCs w:val="20"/>
              </w:rPr>
              <w:t>ицензия на право использования инфор</w:t>
            </w:r>
            <w:r>
              <w:rPr>
                <w:rFonts w:ascii="Arial" w:hAnsi="Arial" w:cs="Arial"/>
                <w:color w:val="000000"/>
                <w:sz w:val="20"/>
                <w:szCs w:val="20"/>
              </w:rPr>
              <w:t xml:space="preserve">мационно-аналитической системы </w:t>
            </w:r>
            <w:r>
              <w:rPr>
                <w:rFonts w:ascii="Arial" w:hAnsi="Arial" w:cs="Arial"/>
                <w:color w:val="000000"/>
                <w:sz w:val="20"/>
                <w:szCs w:val="20"/>
                <w:lang w:val="en-US"/>
              </w:rPr>
              <w:t>S</w:t>
            </w:r>
            <w:r>
              <w:rPr>
                <w:rFonts w:ascii="Arial" w:hAnsi="Arial" w:cs="Arial"/>
                <w:color w:val="000000"/>
                <w:sz w:val="20"/>
                <w:szCs w:val="20"/>
              </w:rPr>
              <w:t xml:space="preserve">cience </w:t>
            </w:r>
            <w:r>
              <w:rPr>
                <w:rFonts w:ascii="Arial" w:hAnsi="Arial" w:cs="Arial"/>
                <w:color w:val="000000"/>
                <w:sz w:val="20"/>
                <w:szCs w:val="20"/>
                <w:lang w:val="en-US"/>
              </w:rPr>
              <w:t>I</w:t>
            </w:r>
            <w:r w:rsidR="00951F41" w:rsidRPr="002C7547">
              <w:rPr>
                <w:rFonts w:ascii="Arial" w:hAnsi="Arial" w:cs="Arial"/>
                <w:color w:val="000000"/>
                <w:sz w:val="20"/>
                <w:szCs w:val="20"/>
              </w:rPr>
              <w:t xml:space="preserve">ndex для 200 сотрудников </w:t>
            </w:r>
          </w:p>
          <w:p w:rsidR="002C7547" w:rsidRDefault="002C7547" w:rsidP="00903FB5">
            <w:pPr>
              <w:autoSpaceDE w:val="0"/>
              <w:adjustRightInd w:val="0"/>
              <w:spacing w:before="30" w:line="167" w:lineRule="exact"/>
              <w:ind w:left="15"/>
              <w:rPr>
                <w:rFonts w:ascii="Arial" w:hAnsi="Arial" w:cs="Arial"/>
                <w:color w:val="000000"/>
                <w:sz w:val="14"/>
                <w:szCs w:val="14"/>
              </w:rPr>
            </w:pPr>
          </w:p>
        </w:tc>
        <w:tc>
          <w:tcPr>
            <w:tcW w:w="1593" w:type="dxa"/>
            <w:gridSpan w:val="2"/>
            <w:tcBorders>
              <w:top w:val="single" w:sz="8" w:space="0" w:color="000000"/>
              <w:left w:val="single" w:sz="8" w:space="0" w:color="000000"/>
              <w:bottom w:val="single" w:sz="8" w:space="0" w:color="000000"/>
              <w:right w:val="single" w:sz="8" w:space="0" w:color="000000"/>
            </w:tcBorders>
            <w:vAlign w:val="center"/>
          </w:tcPr>
          <w:p w:rsidR="0056233F" w:rsidRPr="00C066D8" w:rsidRDefault="0056233F" w:rsidP="00903FB5">
            <w:pPr>
              <w:autoSpaceDE w:val="0"/>
              <w:adjustRightInd w:val="0"/>
              <w:spacing w:before="30" w:line="167" w:lineRule="exact"/>
              <w:ind w:left="15"/>
              <w:rPr>
                <w:rFonts w:ascii="Arial" w:hAnsi="Arial" w:cs="Arial"/>
                <w:color w:val="000000"/>
                <w:sz w:val="20"/>
                <w:szCs w:val="20"/>
              </w:rPr>
            </w:pPr>
          </w:p>
        </w:tc>
        <w:tc>
          <w:tcPr>
            <w:tcW w:w="1479" w:type="dxa"/>
            <w:tcBorders>
              <w:top w:val="single" w:sz="8" w:space="0" w:color="000000"/>
              <w:left w:val="single" w:sz="8" w:space="0" w:color="000000"/>
              <w:bottom w:val="single" w:sz="8" w:space="0" w:color="000000"/>
              <w:right w:val="single" w:sz="8" w:space="0" w:color="000000"/>
            </w:tcBorders>
            <w:vAlign w:val="center"/>
          </w:tcPr>
          <w:p w:rsidR="0056233F" w:rsidRPr="00C066D8" w:rsidRDefault="0056233F" w:rsidP="00903FB5">
            <w:pPr>
              <w:autoSpaceDE w:val="0"/>
              <w:adjustRightInd w:val="0"/>
              <w:spacing w:before="30" w:line="167" w:lineRule="exact"/>
              <w:ind w:left="15"/>
              <w:jc w:val="right"/>
              <w:rPr>
                <w:rFonts w:ascii="Arial" w:hAnsi="Arial" w:cs="Arial"/>
                <w:color w:val="000000"/>
                <w:sz w:val="20"/>
                <w:szCs w:val="20"/>
              </w:rPr>
            </w:pPr>
            <w:r w:rsidRPr="00C066D8">
              <w:rPr>
                <w:rFonts w:ascii="Arial" w:hAnsi="Arial" w:cs="Arial"/>
                <w:color w:val="000000"/>
                <w:sz w:val="20"/>
                <w:szCs w:val="20"/>
              </w:rPr>
              <w:t>Россия</w:t>
            </w:r>
          </w:p>
        </w:tc>
        <w:tc>
          <w:tcPr>
            <w:tcW w:w="1308" w:type="dxa"/>
            <w:tcBorders>
              <w:top w:val="single" w:sz="8" w:space="0" w:color="000000"/>
              <w:left w:val="single" w:sz="8" w:space="0" w:color="000000"/>
              <w:bottom w:val="single" w:sz="8" w:space="0" w:color="000000"/>
              <w:right w:val="single" w:sz="8" w:space="0" w:color="000000"/>
            </w:tcBorders>
            <w:vAlign w:val="center"/>
          </w:tcPr>
          <w:p w:rsidR="0056233F" w:rsidRPr="00C066D8" w:rsidRDefault="0056233F" w:rsidP="00903FB5">
            <w:pPr>
              <w:autoSpaceDE w:val="0"/>
              <w:adjustRightInd w:val="0"/>
              <w:spacing w:before="30" w:line="167" w:lineRule="exact"/>
              <w:ind w:left="15"/>
              <w:rPr>
                <w:rFonts w:ascii="Arial" w:hAnsi="Arial" w:cs="Arial"/>
                <w:color w:val="000000"/>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56233F" w:rsidRPr="00C066D8" w:rsidRDefault="00951F41" w:rsidP="00903FB5">
            <w:pPr>
              <w:autoSpaceDE w:val="0"/>
              <w:adjustRightInd w:val="0"/>
              <w:spacing w:before="30" w:line="167" w:lineRule="exact"/>
              <w:ind w:left="15"/>
              <w:jc w:val="center"/>
              <w:rPr>
                <w:rFonts w:ascii="Arial" w:hAnsi="Arial" w:cs="Arial"/>
                <w:color w:val="000000"/>
                <w:sz w:val="20"/>
                <w:szCs w:val="20"/>
              </w:rPr>
            </w:pPr>
            <w:r>
              <w:rPr>
                <w:rFonts w:ascii="Arial" w:hAnsi="Arial" w:cs="Arial"/>
                <w:color w:val="000000"/>
                <w:sz w:val="20"/>
                <w:szCs w:val="20"/>
              </w:rPr>
              <w:t>компл</w:t>
            </w:r>
            <w:r w:rsidR="00C64FBA">
              <w:rPr>
                <w:rFonts w:ascii="Arial" w:hAnsi="Arial" w:cs="Arial"/>
                <w:color w:val="000000"/>
                <w:sz w:val="20"/>
                <w:szCs w:val="20"/>
              </w:rPr>
              <w:t>ект</w:t>
            </w:r>
          </w:p>
        </w:tc>
        <w:tc>
          <w:tcPr>
            <w:tcW w:w="455" w:type="dxa"/>
            <w:tcBorders>
              <w:top w:val="single" w:sz="8" w:space="0" w:color="000000"/>
              <w:left w:val="single" w:sz="8" w:space="0" w:color="000000"/>
              <w:bottom w:val="single" w:sz="8" w:space="0" w:color="000000"/>
              <w:right w:val="single" w:sz="8" w:space="0" w:color="000000"/>
            </w:tcBorders>
            <w:vAlign w:val="center"/>
          </w:tcPr>
          <w:p w:rsidR="0056233F" w:rsidRPr="00C066D8" w:rsidRDefault="00951F41" w:rsidP="00903FB5">
            <w:pPr>
              <w:autoSpaceDE w:val="0"/>
              <w:adjustRightInd w:val="0"/>
              <w:spacing w:before="30" w:line="167" w:lineRule="exact"/>
              <w:ind w:left="15"/>
              <w:jc w:val="right"/>
              <w:rPr>
                <w:rFonts w:ascii="Arial" w:hAnsi="Arial" w:cs="Arial"/>
                <w:color w:val="000000"/>
                <w:sz w:val="20"/>
                <w:szCs w:val="20"/>
              </w:rPr>
            </w:pPr>
            <w:r>
              <w:rPr>
                <w:rFonts w:ascii="Arial" w:hAnsi="Arial" w:cs="Arial"/>
                <w:color w:val="000000"/>
                <w:sz w:val="20"/>
                <w:szCs w:val="20"/>
              </w:rPr>
              <w:t>1</w:t>
            </w:r>
          </w:p>
        </w:tc>
        <w:tc>
          <w:tcPr>
            <w:tcW w:w="1195" w:type="dxa"/>
            <w:tcBorders>
              <w:top w:val="single" w:sz="8" w:space="0" w:color="000000"/>
              <w:left w:val="single" w:sz="8" w:space="0" w:color="000000"/>
              <w:bottom w:val="single" w:sz="8" w:space="0" w:color="000000"/>
              <w:right w:val="single" w:sz="8" w:space="0" w:color="000000"/>
            </w:tcBorders>
            <w:vAlign w:val="center"/>
          </w:tcPr>
          <w:p w:rsidR="0056233F" w:rsidRPr="00C066D8" w:rsidRDefault="00951F41" w:rsidP="00903FB5">
            <w:pPr>
              <w:autoSpaceDE w:val="0"/>
              <w:adjustRightInd w:val="0"/>
              <w:spacing w:before="30" w:line="167" w:lineRule="exact"/>
              <w:ind w:left="15"/>
              <w:jc w:val="right"/>
              <w:rPr>
                <w:rFonts w:ascii="Arial" w:hAnsi="Arial" w:cs="Arial"/>
                <w:color w:val="000000"/>
                <w:sz w:val="20"/>
                <w:szCs w:val="20"/>
              </w:rPr>
            </w:pPr>
            <w:r>
              <w:rPr>
                <w:rFonts w:ascii="Arial" w:hAnsi="Arial" w:cs="Arial"/>
                <w:color w:val="000000"/>
                <w:sz w:val="20"/>
                <w:szCs w:val="20"/>
              </w:rPr>
              <w:t>00</w:t>
            </w:r>
            <w:r w:rsidR="0056233F">
              <w:rPr>
                <w:rFonts w:ascii="Arial" w:hAnsi="Arial" w:cs="Arial"/>
                <w:color w:val="000000"/>
                <w:sz w:val="20"/>
                <w:szCs w:val="20"/>
              </w:rPr>
              <w:t>,</w:t>
            </w:r>
            <w:r w:rsidR="0056233F" w:rsidRPr="00C066D8">
              <w:rPr>
                <w:rFonts w:ascii="Arial" w:hAnsi="Arial" w:cs="Arial"/>
                <w:color w:val="000000"/>
                <w:sz w:val="20"/>
                <w:szCs w:val="20"/>
              </w:rPr>
              <w:t>00</w:t>
            </w:r>
          </w:p>
        </w:tc>
        <w:tc>
          <w:tcPr>
            <w:tcW w:w="569" w:type="dxa"/>
            <w:tcBorders>
              <w:top w:val="single" w:sz="8" w:space="0" w:color="000000"/>
              <w:left w:val="single" w:sz="8" w:space="0" w:color="000000"/>
              <w:bottom w:val="single" w:sz="8" w:space="0" w:color="000000"/>
              <w:right w:val="single" w:sz="8" w:space="0" w:color="000000"/>
            </w:tcBorders>
            <w:vAlign w:val="center"/>
          </w:tcPr>
          <w:p w:rsidR="0056233F" w:rsidRPr="00C066D8" w:rsidRDefault="0056233F" w:rsidP="00903FB5">
            <w:pPr>
              <w:autoSpaceDE w:val="0"/>
              <w:adjustRightInd w:val="0"/>
              <w:spacing w:before="30" w:line="167" w:lineRule="exact"/>
              <w:ind w:left="15"/>
              <w:jc w:val="right"/>
              <w:rPr>
                <w:rFonts w:ascii="Arial" w:hAnsi="Arial" w:cs="Arial"/>
                <w:color w:val="000000"/>
                <w:sz w:val="20"/>
                <w:szCs w:val="20"/>
              </w:rPr>
            </w:pPr>
            <w:r w:rsidRPr="00C066D8">
              <w:rPr>
                <w:rFonts w:ascii="Arial" w:hAnsi="Arial" w:cs="Arial"/>
                <w:color w:val="000000"/>
                <w:sz w:val="20"/>
                <w:szCs w:val="20"/>
              </w:rPr>
              <w:t>0</w:t>
            </w:r>
          </w:p>
        </w:tc>
        <w:tc>
          <w:tcPr>
            <w:tcW w:w="1194" w:type="dxa"/>
            <w:tcBorders>
              <w:top w:val="single" w:sz="8" w:space="0" w:color="000000"/>
              <w:left w:val="single" w:sz="8" w:space="0" w:color="000000"/>
              <w:bottom w:val="single" w:sz="8" w:space="0" w:color="000000"/>
              <w:right w:val="single" w:sz="8" w:space="0" w:color="000000"/>
            </w:tcBorders>
            <w:vAlign w:val="center"/>
          </w:tcPr>
          <w:p w:rsidR="0056233F" w:rsidRPr="00C066D8" w:rsidRDefault="0056233F" w:rsidP="00903FB5">
            <w:pPr>
              <w:autoSpaceDE w:val="0"/>
              <w:adjustRightInd w:val="0"/>
              <w:spacing w:before="30" w:line="167" w:lineRule="exact"/>
              <w:ind w:left="15"/>
              <w:jc w:val="right"/>
              <w:rPr>
                <w:rFonts w:ascii="Arial" w:hAnsi="Arial" w:cs="Arial"/>
                <w:color w:val="000000"/>
                <w:sz w:val="20"/>
                <w:szCs w:val="20"/>
              </w:rPr>
            </w:pPr>
            <w:r w:rsidRPr="00C066D8">
              <w:rPr>
                <w:rFonts w:ascii="Arial" w:hAnsi="Arial" w:cs="Arial"/>
                <w:color w:val="000000"/>
                <w:sz w:val="20"/>
                <w:szCs w:val="20"/>
              </w:rPr>
              <w:t>00</w:t>
            </w: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56233F" w:rsidRPr="00C066D8" w:rsidRDefault="00951F41" w:rsidP="00903FB5">
            <w:pPr>
              <w:autoSpaceDE w:val="0"/>
              <w:adjustRightInd w:val="0"/>
              <w:spacing w:before="30" w:line="167" w:lineRule="exact"/>
              <w:ind w:left="15"/>
              <w:jc w:val="right"/>
              <w:rPr>
                <w:rFonts w:ascii="Arial" w:hAnsi="Arial" w:cs="Arial"/>
                <w:color w:val="000000"/>
                <w:sz w:val="20"/>
                <w:szCs w:val="20"/>
              </w:rPr>
            </w:pPr>
            <w:r>
              <w:rPr>
                <w:rFonts w:ascii="Arial" w:hAnsi="Arial" w:cs="Arial"/>
                <w:color w:val="000000"/>
                <w:sz w:val="20"/>
                <w:szCs w:val="20"/>
              </w:rPr>
              <w:t>00</w:t>
            </w:r>
            <w:r w:rsidR="0056233F">
              <w:rPr>
                <w:rFonts w:ascii="Arial" w:hAnsi="Arial" w:cs="Arial"/>
                <w:color w:val="000000"/>
                <w:sz w:val="20"/>
                <w:szCs w:val="20"/>
              </w:rPr>
              <w:t>,</w:t>
            </w:r>
            <w:r w:rsidR="0056233F" w:rsidRPr="00C066D8">
              <w:rPr>
                <w:rFonts w:ascii="Arial" w:hAnsi="Arial" w:cs="Arial"/>
                <w:color w:val="000000"/>
                <w:sz w:val="20"/>
                <w:szCs w:val="20"/>
              </w:rPr>
              <w:t>00</w:t>
            </w:r>
          </w:p>
        </w:tc>
      </w:tr>
      <w:tr w:rsidR="0056233F" w:rsidTr="00903FB5">
        <w:trPr>
          <w:gridBefore w:val="1"/>
          <w:wBefore w:w="108" w:type="dxa"/>
          <w:trHeight w:hRule="exact" w:val="274"/>
        </w:trPr>
        <w:tc>
          <w:tcPr>
            <w:tcW w:w="14274" w:type="dxa"/>
            <w:gridSpan w:val="12"/>
            <w:tcBorders>
              <w:top w:val="single" w:sz="8" w:space="0" w:color="000000"/>
              <w:left w:val="single" w:sz="8" w:space="0" w:color="000000"/>
              <w:bottom w:val="single" w:sz="8" w:space="0" w:color="000000"/>
              <w:right w:val="single" w:sz="8" w:space="0" w:color="000000"/>
            </w:tcBorders>
            <w:vAlign w:val="center"/>
          </w:tcPr>
          <w:p w:rsidR="0056233F" w:rsidRDefault="0056233F" w:rsidP="00903FB5">
            <w:pPr>
              <w:autoSpaceDE w:val="0"/>
              <w:adjustRightInd w:val="0"/>
              <w:spacing w:before="29" w:line="161" w:lineRule="exact"/>
              <w:ind w:left="15"/>
              <w:jc w:val="right"/>
              <w:rPr>
                <w:rFonts w:ascii="Arial" w:hAnsi="Arial" w:cs="Arial"/>
                <w:color w:val="000000"/>
                <w:sz w:val="18"/>
                <w:szCs w:val="18"/>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56233F" w:rsidRDefault="00951F41" w:rsidP="00903FB5">
            <w:pPr>
              <w:autoSpaceDE w:val="0"/>
              <w:adjustRightInd w:val="0"/>
              <w:spacing w:before="30" w:line="167" w:lineRule="exact"/>
              <w:ind w:left="15"/>
              <w:jc w:val="right"/>
              <w:rPr>
                <w:rFonts w:ascii="Arial" w:hAnsi="Arial" w:cs="Arial"/>
                <w:color w:val="000000"/>
                <w:sz w:val="14"/>
                <w:szCs w:val="14"/>
              </w:rPr>
            </w:pPr>
            <w:r>
              <w:rPr>
                <w:rFonts w:ascii="Arial" w:hAnsi="Arial" w:cs="Arial"/>
                <w:color w:val="000000"/>
                <w:sz w:val="20"/>
                <w:szCs w:val="20"/>
              </w:rPr>
              <w:t>00</w:t>
            </w:r>
            <w:r w:rsidR="0056233F" w:rsidRPr="00C066D8">
              <w:rPr>
                <w:rFonts w:ascii="Arial" w:hAnsi="Arial" w:cs="Arial"/>
                <w:color w:val="000000"/>
                <w:sz w:val="20"/>
                <w:szCs w:val="20"/>
              </w:rPr>
              <w:t>,00</w:t>
            </w:r>
          </w:p>
        </w:tc>
      </w:tr>
      <w:tr w:rsidR="0056233F" w:rsidTr="00903FB5">
        <w:trPr>
          <w:gridBefore w:val="1"/>
          <w:wBefore w:w="108" w:type="dxa"/>
          <w:trHeight w:hRule="exact" w:val="274"/>
        </w:trPr>
        <w:tc>
          <w:tcPr>
            <w:tcW w:w="15753" w:type="dxa"/>
            <w:gridSpan w:val="14"/>
            <w:tcBorders>
              <w:top w:val="nil"/>
              <w:left w:val="nil"/>
              <w:bottom w:val="nil"/>
              <w:right w:val="nil"/>
            </w:tcBorders>
          </w:tcPr>
          <w:p w:rsidR="0056233F" w:rsidRDefault="0056233F" w:rsidP="00903FB5">
            <w:pPr>
              <w:autoSpaceDE w:val="0"/>
              <w:adjustRightInd w:val="0"/>
              <w:spacing w:before="29" w:line="161" w:lineRule="exact"/>
              <w:ind w:left="15"/>
              <w:rPr>
                <w:rFonts w:ascii="Tahoma" w:hAnsi="Tahoma" w:cs="Tahoma"/>
                <w:color w:val="000000"/>
                <w:sz w:val="18"/>
                <w:szCs w:val="18"/>
              </w:rPr>
            </w:pPr>
          </w:p>
        </w:tc>
      </w:tr>
      <w:tr w:rsidR="0056233F" w:rsidTr="00903FB5">
        <w:trPr>
          <w:gridBefore w:val="1"/>
          <w:wBefore w:w="108" w:type="dxa"/>
          <w:trHeight w:hRule="exact" w:val="566"/>
        </w:trPr>
        <w:tc>
          <w:tcPr>
            <w:tcW w:w="15753" w:type="dxa"/>
            <w:gridSpan w:val="14"/>
            <w:tcBorders>
              <w:top w:val="nil"/>
              <w:left w:val="nil"/>
              <w:bottom w:val="nil"/>
              <w:right w:val="nil"/>
            </w:tcBorders>
            <w:vAlign w:val="center"/>
          </w:tcPr>
          <w:p w:rsidR="0056233F" w:rsidRPr="00B9196B" w:rsidRDefault="0056233F" w:rsidP="00951F41">
            <w:pPr>
              <w:autoSpaceDE w:val="0"/>
              <w:adjustRightInd w:val="0"/>
              <w:spacing w:before="29" w:line="218" w:lineRule="exact"/>
              <w:ind w:left="15"/>
              <w:rPr>
                <w:rFonts w:ascii="Arial" w:hAnsi="Arial" w:cs="Arial"/>
                <w:b/>
                <w:color w:val="000000"/>
                <w:sz w:val="20"/>
                <w:szCs w:val="20"/>
                <w:u w:val="single"/>
              </w:rPr>
            </w:pPr>
            <w:r w:rsidRPr="0056233F">
              <w:rPr>
                <w:b/>
                <w:color w:val="000000"/>
                <w:kern w:val="0"/>
                <w:sz w:val="20"/>
                <w:szCs w:val="20"/>
                <w:u w:val="single"/>
                <w:lang w:eastAsia="ru-RU"/>
              </w:rPr>
              <w:t xml:space="preserve">Итого: </w:t>
            </w:r>
            <w:r w:rsidR="00951F41">
              <w:rPr>
                <w:b/>
                <w:color w:val="000000"/>
                <w:kern w:val="0"/>
                <w:sz w:val="20"/>
                <w:szCs w:val="20"/>
                <w:u w:val="single"/>
                <w:lang w:eastAsia="ru-RU"/>
              </w:rPr>
              <w:t>…</w:t>
            </w:r>
            <w:r w:rsidRPr="0056233F">
              <w:rPr>
                <w:b/>
                <w:color w:val="000000"/>
                <w:kern w:val="0"/>
                <w:sz w:val="20"/>
                <w:szCs w:val="20"/>
                <w:u w:val="single"/>
                <w:lang w:eastAsia="ru-RU"/>
              </w:rPr>
              <w:t xml:space="preserve"> (</w:t>
            </w:r>
            <w:r w:rsidR="00951F41">
              <w:rPr>
                <w:b/>
                <w:color w:val="000000"/>
                <w:kern w:val="0"/>
                <w:sz w:val="20"/>
                <w:szCs w:val="20"/>
                <w:u w:val="single"/>
                <w:lang w:eastAsia="ru-RU"/>
              </w:rPr>
              <w:t>..</w:t>
            </w:r>
            <w:r w:rsidRPr="0056233F">
              <w:rPr>
                <w:b/>
                <w:color w:val="000000"/>
                <w:kern w:val="0"/>
                <w:sz w:val="20"/>
                <w:szCs w:val="20"/>
                <w:u w:val="single"/>
                <w:lang w:eastAsia="ru-RU"/>
              </w:rPr>
              <w:t xml:space="preserve">) рублей 00 коп., </w:t>
            </w:r>
            <w:r w:rsidR="00C64FBA">
              <w:rPr>
                <w:b/>
                <w:color w:val="000000"/>
                <w:kern w:val="0"/>
                <w:sz w:val="20"/>
                <w:szCs w:val="20"/>
                <w:u w:val="single"/>
                <w:lang w:eastAsia="ru-RU"/>
              </w:rPr>
              <w:t>в том числе НДС/</w:t>
            </w:r>
            <w:r w:rsidRPr="0056233F">
              <w:rPr>
                <w:b/>
                <w:color w:val="000000"/>
                <w:kern w:val="0"/>
                <w:sz w:val="20"/>
                <w:szCs w:val="20"/>
                <w:u w:val="single"/>
                <w:lang w:eastAsia="ru-RU"/>
              </w:rPr>
              <w:t>НДС не облагается в связи с применением Исполнителем Упрощенной системы налогообложения.</w:t>
            </w:r>
          </w:p>
        </w:tc>
      </w:tr>
      <w:tr w:rsidR="0056233F" w:rsidTr="00903FB5">
        <w:trPr>
          <w:gridBefore w:val="1"/>
          <w:wBefore w:w="108" w:type="dxa"/>
          <w:trHeight w:hRule="exact" w:val="478"/>
        </w:trPr>
        <w:tc>
          <w:tcPr>
            <w:tcW w:w="15753" w:type="dxa"/>
            <w:gridSpan w:val="14"/>
            <w:tcBorders>
              <w:top w:val="nil"/>
              <w:left w:val="nil"/>
              <w:bottom w:val="nil"/>
              <w:right w:val="nil"/>
            </w:tcBorders>
            <w:vAlign w:val="center"/>
          </w:tcPr>
          <w:p w:rsidR="0056233F" w:rsidRDefault="0056233F" w:rsidP="00903FB5">
            <w:pPr>
              <w:autoSpaceDE w:val="0"/>
              <w:adjustRightInd w:val="0"/>
              <w:spacing w:before="29" w:line="218" w:lineRule="exact"/>
              <w:ind w:left="15"/>
              <w:rPr>
                <w:rFonts w:ascii="Arial" w:hAnsi="Arial" w:cs="Arial"/>
                <w:color w:val="000000"/>
                <w:sz w:val="20"/>
                <w:szCs w:val="20"/>
              </w:rPr>
            </w:pPr>
          </w:p>
        </w:tc>
      </w:tr>
      <w:tr w:rsidR="0056233F" w:rsidTr="00903FB5">
        <w:trPr>
          <w:gridBefore w:val="1"/>
          <w:wBefore w:w="108" w:type="dxa"/>
          <w:trHeight w:hRule="exact" w:val="164"/>
        </w:trPr>
        <w:tc>
          <w:tcPr>
            <w:tcW w:w="15753" w:type="dxa"/>
            <w:gridSpan w:val="14"/>
            <w:tcBorders>
              <w:top w:val="nil"/>
              <w:left w:val="nil"/>
              <w:bottom w:val="nil"/>
              <w:right w:val="nil"/>
            </w:tcBorders>
          </w:tcPr>
          <w:p w:rsidR="0056233F" w:rsidRDefault="0056233F" w:rsidP="00903FB5">
            <w:pPr>
              <w:autoSpaceDE w:val="0"/>
              <w:adjustRightInd w:val="0"/>
              <w:spacing w:before="29" w:line="218" w:lineRule="exact"/>
              <w:ind w:left="15"/>
              <w:rPr>
                <w:rFonts w:ascii="Tahoma" w:hAnsi="Tahoma" w:cs="Tahoma"/>
                <w:color w:val="000000"/>
                <w:sz w:val="10"/>
                <w:szCs w:val="10"/>
              </w:rPr>
            </w:pPr>
          </w:p>
        </w:tc>
      </w:tr>
      <w:tr w:rsidR="0056233F" w:rsidRPr="008F1124" w:rsidTr="00903FB5">
        <w:tblPrEx>
          <w:jc w:val="center"/>
          <w:tblInd w:w="0" w:type="dxa"/>
          <w:tblCellMar>
            <w:left w:w="108" w:type="dxa"/>
            <w:right w:w="108" w:type="dxa"/>
          </w:tblCellMar>
          <w:tblLook w:val="01E0" w:firstRow="1" w:lastRow="1" w:firstColumn="1" w:lastColumn="1" w:noHBand="0" w:noVBand="0"/>
        </w:tblPrEx>
        <w:trPr>
          <w:gridAfter w:val="1"/>
          <w:wAfter w:w="1083" w:type="dxa"/>
          <w:trHeight w:val="767"/>
          <w:jc w:val="center"/>
        </w:trPr>
        <w:tc>
          <w:tcPr>
            <w:tcW w:w="7268" w:type="dxa"/>
            <w:gridSpan w:val="5"/>
          </w:tcPr>
          <w:p w:rsidR="0056233F" w:rsidRPr="002C2A24" w:rsidRDefault="0056233F" w:rsidP="00903FB5">
            <w:pPr>
              <w:ind w:right="-2"/>
              <w:jc w:val="both"/>
              <w:rPr>
                <w:b/>
                <w:sz w:val="18"/>
                <w:szCs w:val="18"/>
                <w:highlight w:val="yellow"/>
              </w:rPr>
            </w:pPr>
          </w:p>
          <w:p w:rsidR="0056233F" w:rsidRPr="0056233F" w:rsidRDefault="0056233F" w:rsidP="00903FB5">
            <w:pPr>
              <w:ind w:right="-2"/>
              <w:jc w:val="both"/>
              <w:rPr>
                <w:b/>
                <w:color w:val="000000"/>
                <w:sz w:val="18"/>
                <w:szCs w:val="18"/>
              </w:rPr>
            </w:pPr>
            <w:r>
              <w:rPr>
                <w:b/>
                <w:color w:val="000000"/>
                <w:sz w:val="18"/>
                <w:szCs w:val="18"/>
              </w:rPr>
              <w:t>Сублицензиат</w:t>
            </w:r>
            <w:r w:rsidRPr="0056233F">
              <w:rPr>
                <w:b/>
                <w:color w:val="000000"/>
                <w:sz w:val="18"/>
                <w:szCs w:val="18"/>
              </w:rPr>
              <w:t>:</w:t>
            </w:r>
          </w:p>
          <w:p w:rsidR="0056233F" w:rsidRPr="0056233F" w:rsidRDefault="0056233F" w:rsidP="00903FB5">
            <w:pPr>
              <w:ind w:right="-2"/>
              <w:jc w:val="both"/>
              <w:rPr>
                <w:b/>
                <w:color w:val="000000"/>
                <w:sz w:val="18"/>
                <w:szCs w:val="18"/>
              </w:rPr>
            </w:pPr>
            <w:r w:rsidRPr="0056233F">
              <w:rPr>
                <w:b/>
                <w:color w:val="000000"/>
                <w:sz w:val="18"/>
                <w:szCs w:val="18"/>
              </w:rPr>
              <w:tab/>
            </w:r>
          </w:p>
          <w:p w:rsidR="0056233F" w:rsidRPr="0056233F" w:rsidRDefault="0056233F" w:rsidP="00903FB5">
            <w:pPr>
              <w:ind w:right="-2"/>
              <w:jc w:val="both"/>
              <w:rPr>
                <w:b/>
                <w:color w:val="000000"/>
                <w:sz w:val="18"/>
                <w:szCs w:val="18"/>
              </w:rPr>
            </w:pPr>
          </w:p>
          <w:p w:rsidR="0056233F" w:rsidRPr="0056233F" w:rsidRDefault="0056233F" w:rsidP="00903FB5">
            <w:pPr>
              <w:ind w:right="-2"/>
              <w:jc w:val="both"/>
              <w:rPr>
                <w:b/>
                <w:color w:val="000000"/>
                <w:sz w:val="18"/>
                <w:szCs w:val="18"/>
              </w:rPr>
            </w:pPr>
          </w:p>
          <w:p w:rsidR="0056233F" w:rsidRPr="0056233F" w:rsidRDefault="0056233F" w:rsidP="00903FB5">
            <w:pPr>
              <w:pStyle w:val="Default"/>
              <w:rPr>
                <w:b/>
                <w:bCs/>
                <w:sz w:val="18"/>
                <w:szCs w:val="18"/>
              </w:rPr>
            </w:pPr>
            <w:r w:rsidRPr="0056233F">
              <w:rPr>
                <w:b/>
                <w:bCs/>
                <w:sz w:val="18"/>
                <w:szCs w:val="18"/>
              </w:rPr>
              <w:t xml:space="preserve">Начальник управления КСР и ЭХД </w:t>
            </w:r>
          </w:p>
          <w:p w:rsidR="0056233F" w:rsidRPr="0056233F" w:rsidRDefault="0056233F" w:rsidP="00903FB5">
            <w:pPr>
              <w:pStyle w:val="Default"/>
              <w:rPr>
                <w:b/>
                <w:bCs/>
                <w:sz w:val="18"/>
                <w:szCs w:val="18"/>
              </w:rPr>
            </w:pPr>
            <w:r w:rsidRPr="0056233F">
              <w:rPr>
                <w:b/>
                <w:bCs/>
                <w:sz w:val="18"/>
                <w:szCs w:val="18"/>
              </w:rPr>
              <w:t>ФГБУ «Российская академия художеств»</w:t>
            </w:r>
          </w:p>
          <w:p w:rsidR="0056233F" w:rsidRPr="0056233F" w:rsidRDefault="0056233F" w:rsidP="00903FB5">
            <w:pPr>
              <w:pStyle w:val="Default"/>
              <w:rPr>
                <w:b/>
                <w:bCs/>
                <w:sz w:val="18"/>
                <w:szCs w:val="18"/>
              </w:rPr>
            </w:pPr>
          </w:p>
          <w:p w:rsidR="0056233F" w:rsidRPr="0056233F" w:rsidRDefault="0056233F" w:rsidP="00903FB5">
            <w:pPr>
              <w:pStyle w:val="Default"/>
              <w:rPr>
                <w:b/>
                <w:bCs/>
                <w:sz w:val="18"/>
                <w:szCs w:val="18"/>
              </w:rPr>
            </w:pPr>
          </w:p>
          <w:p w:rsidR="0056233F" w:rsidRPr="0056233F" w:rsidRDefault="0056233F" w:rsidP="00903FB5">
            <w:pPr>
              <w:pStyle w:val="Default"/>
              <w:rPr>
                <w:b/>
                <w:bCs/>
                <w:sz w:val="18"/>
                <w:szCs w:val="18"/>
              </w:rPr>
            </w:pPr>
            <w:r w:rsidRPr="0056233F">
              <w:rPr>
                <w:b/>
                <w:bCs/>
                <w:sz w:val="18"/>
                <w:szCs w:val="18"/>
              </w:rPr>
              <w:t>______________________Р.Ю. Апаринов</w:t>
            </w:r>
          </w:p>
          <w:p w:rsidR="0056233F" w:rsidRPr="0056233F" w:rsidRDefault="0056233F" w:rsidP="00903FB5">
            <w:pPr>
              <w:pStyle w:val="Default"/>
              <w:rPr>
                <w:b/>
                <w:bCs/>
                <w:sz w:val="18"/>
                <w:szCs w:val="18"/>
              </w:rPr>
            </w:pPr>
          </w:p>
          <w:p w:rsidR="0056233F" w:rsidRPr="002C2A24" w:rsidRDefault="0056233F" w:rsidP="00903FB5">
            <w:pPr>
              <w:ind w:right="-2"/>
              <w:jc w:val="both"/>
              <w:rPr>
                <w:b/>
                <w:sz w:val="18"/>
                <w:szCs w:val="18"/>
                <w:highlight w:val="yellow"/>
              </w:rPr>
            </w:pPr>
          </w:p>
        </w:tc>
        <w:tc>
          <w:tcPr>
            <w:tcW w:w="7510" w:type="dxa"/>
            <w:gridSpan w:val="9"/>
          </w:tcPr>
          <w:p w:rsidR="0056233F" w:rsidRPr="002C2A24" w:rsidRDefault="0056233F" w:rsidP="00903FB5">
            <w:pPr>
              <w:ind w:right="-2"/>
              <w:rPr>
                <w:b/>
                <w:color w:val="FF0000"/>
                <w:sz w:val="18"/>
                <w:szCs w:val="18"/>
                <w:highlight w:val="yellow"/>
              </w:rPr>
            </w:pPr>
          </w:p>
          <w:p w:rsidR="0056233F" w:rsidRPr="002C2A24" w:rsidRDefault="0056233F" w:rsidP="00903FB5">
            <w:pPr>
              <w:ind w:right="-2"/>
              <w:rPr>
                <w:b/>
                <w:color w:val="FF0000"/>
                <w:sz w:val="18"/>
                <w:szCs w:val="18"/>
                <w:highlight w:val="yellow"/>
              </w:rPr>
            </w:pPr>
            <w:r>
              <w:rPr>
                <w:b/>
                <w:sz w:val="20"/>
                <w:szCs w:val="20"/>
              </w:rPr>
              <w:t>Лицензиат</w:t>
            </w:r>
            <w:r w:rsidRPr="00501931">
              <w:rPr>
                <w:b/>
                <w:sz w:val="20"/>
                <w:szCs w:val="20"/>
              </w:rPr>
              <w:t>:</w:t>
            </w:r>
          </w:p>
          <w:p w:rsidR="0056233F" w:rsidRDefault="0056233F" w:rsidP="00903FB5">
            <w:pPr>
              <w:pStyle w:val="Default"/>
              <w:rPr>
                <w:b/>
                <w:sz w:val="20"/>
                <w:szCs w:val="20"/>
              </w:rPr>
            </w:pPr>
          </w:p>
          <w:p w:rsidR="0056233F" w:rsidRDefault="0056233F" w:rsidP="00903FB5">
            <w:pPr>
              <w:pStyle w:val="Default"/>
              <w:rPr>
                <w:b/>
                <w:sz w:val="20"/>
                <w:szCs w:val="20"/>
              </w:rPr>
            </w:pPr>
          </w:p>
          <w:p w:rsidR="0056233F" w:rsidRDefault="0056233F" w:rsidP="00903FB5">
            <w:pPr>
              <w:pStyle w:val="Default"/>
              <w:rPr>
                <w:b/>
                <w:sz w:val="20"/>
                <w:szCs w:val="20"/>
              </w:rPr>
            </w:pPr>
          </w:p>
          <w:p w:rsidR="0056233F" w:rsidRDefault="0056233F" w:rsidP="00903FB5">
            <w:pPr>
              <w:suppressAutoHyphens w:val="0"/>
              <w:autoSpaceDE w:val="0"/>
              <w:adjustRightInd w:val="0"/>
              <w:jc w:val="both"/>
              <w:rPr>
                <w:b/>
                <w:kern w:val="0"/>
                <w:sz w:val="23"/>
                <w:szCs w:val="23"/>
                <w:lang w:eastAsia="ru-RU"/>
              </w:rPr>
            </w:pPr>
            <w:r w:rsidRPr="000D0C4F">
              <w:rPr>
                <w:b/>
                <w:bCs/>
              </w:rPr>
              <w:t>Директор</w:t>
            </w:r>
            <w:r w:rsidRPr="0077065C">
              <w:rPr>
                <w:b/>
                <w:kern w:val="0"/>
                <w:sz w:val="23"/>
                <w:szCs w:val="23"/>
                <w:lang w:eastAsia="ru-RU"/>
              </w:rPr>
              <w:t xml:space="preserve"> </w:t>
            </w:r>
          </w:p>
          <w:p w:rsidR="0056233F" w:rsidRPr="0077065C" w:rsidRDefault="0056233F" w:rsidP="00903FB5">
            <w:pPr>
              <w:suppressAutoHyphens w:val="0"/>
              <w:autoSpaceDE w:val="0"/>
              <w:adjustRightInd w:val="0"/>
              <w:jc w:val="both"/>
              <w:rPr>
                <w:b/>
                <w:kern w:val="0"/>
                <w:sz w:val="23"/>
                <w:szCs w:val="23"/>
                <w:lang w:eastAsia="ru-RU"/>
              </w:rPr>
            </w:pPr>
          </w:p>
          <w:p w:rsidR="0056233F" w:rsidRPr="005666AC" w:rsidRDefault="0056233F" w:rsidP="00951F41">
            <w:pPr>
              <w:pStyle w:val="Default"/>
              <w:jc w:val="both"/>
              <w:rPr>
                <w:b/>
                <w:sz w:val="20"/>
                <w:szCs w:val="20"/>
              </w:rPr>
            </w:pPr>
            <w:r w:rsidRPr="0077065C">
              <w:rPr>
                <w:rFonts w:eastAsia="Times New Roman"/>
                <w:b/>
                <w:color w:val="auto"/>
                <w:sz w:val="23"/>
                <w:szCs w:val="23"/>
              </w:rPr>
              <w:t>__________________</w:t>
            </w:r>
            <w:r w:rsidRPr="0066734D">
              <w:rPr>
                <w:rFonts w:eastAsia="Times New Roman"/>
                <w:b/>
                <w:color w:val="auto"/>
                <w:sz w:val="20"/>
                <w:szCs w:val="20"/>
              </w:rPr>
              <w:t xml:space="preserve"> </w:t>
            </w:r>
          </w:p>
        </w:tc>
      </w:tr>
      <w:bookmarkEnd w:id="1"/>
    </w:tbl>
    <w:p w:rsidR="0056233F" w:rsidRDefault="0056233F" w:rsidP="00C64FBA">
      <w:pPr>
        <w:pStyle w:val="Standard"/>
        <w:tabs>
          <w:tab w:val="left" w:pos="567"/>
        </w:tabs>
        <w:spacing w:after="60"/>
        <w:ind w:right="-1"/>
      </w:pPr>
    </w:p>
    <w:sectPr w:rsidR="0056233F" w:rsidSect="0056233F">
      <w:pgSz w:w="16838" w:h="11906" w:orient="landscape"/>
      <w:pgMar w:top="1134" w:right="567" w:bottom="567"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8B" w:rsidRDefault="00763A8B">
      <w:r>
        <w:separator/>
      </w:r>
    </w:p>
  </w:endnote>
  <w:endnote w:type="continuationSeparator" w:id="0">
    <w:p w:rsidR="00763A8B" w:rsidRDefault="0076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SimSun, ЛОМе">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Roboto">
    <w:panose1 w:val="02000000000000000000"/>
    <w:charset w:val="CC"/>
    <w:family w:val="auto"/>
    <w:pitch w:val="variable"/>
    <w:sig w:usb0="E00002FF" w:usb1="5000205B" w:usb2="0000002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8B" w:rsidRDefault="00763A8B">
      <w:r>
        <w:rPr>
          <w:color w:val="000000"/>
        </w:rPr>
        <w:separator/>
      </w:r>
    </w:p>
  </w:footnote>
  <w:footnote w:type="continuationSeparator" w:id="0">
    <w:p w:rsidR="00763A8B" w:rsidRDefault="00763A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C5424"/>
    <w:multiLevelType w:val="multilevel"/>
    <w:tmpl w:val="69AA269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nsid w:val="094A1AD9"/>
    <w:multiLevelType w:val="multilevel"/>
    <w:tmpl w:val="5BB468F4"/>
    <w:styleLink w:val="WW8Num9"/>
    <w:lvl w:ilvl="0">
      <w:start w:val="1"/>
      <w:numFmt w:val="decimal"/>
      <w:lvlText w:val="3.%1. "/>
      <w:lvlJc w:val="left"/>
      <w:rPr>
        <w:rFonts w:ascii="Times New Roman" w:hAnsi="Times New Roman" w:cs="Times New Roman"/>
        <w:b w:val="0"/>
        <w:i w:val="0"/>
        <w:sz w:val="22"/>
        <w:szCs w:val="22"/>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nsid w:val="09CF68B0"/>
    <w:multiLevelType w:val="multilevel"/>
    <w:tmpl w:val="0F76896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nsid w:val="0AED6389"/>
    <w:multiLevelType w:val="multilevel"/>
    <w:tmpl w:val="79787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CA4F09"/>
    <w:multiLevelType w:val="multilevel"/>
    <w:tmpl w:val="B358E2A6"/>
    <w:styleLink w:val="WWOutlineListStyle"/>
    <w:lvl w:ilvl="0">
      <w:start w:val="1"/>
      <w:numFmt w:val="decimal"/>
      <w:lvlText w:val="%1."/>
      <w:lvlJc w:val="left"/>
      <w:rPr>
        <w:rFonts w:ascii="Times New Roman" w:hAnsi="Times New Roman" w:cs="Times New Roman"/>
        <w:b/>
        <w:bCs/>
        <w:sz w:val="22"/>
        <w:szCs w:val="22"/>
      </w:rPr>
    </w:lvl>
    <w:lvl w:ilvl="1">
      <w:start w:val="1"/>
      <w:numFmt w:val="decimal"/>
      <w:pStyle w:val="2"/>
      <w:lvlText w:val="%2."/>
      <w:lvlJc w:val="left"/>
      <w:rPr>
        <w:rFonts w:ascii="Times New Roman" w:hAnsi="Times New Roman" w:cs="Times New Roman"/>
        <w:b/>
        <w:bCs/>
        <w:sz w:val="22"/>
        <w:szCs w:val="22"/>
      </w:rPr>
    </w:lvl>
    <w:lvl w:ilvl="2">
      <w:start w:val="1"/>
      <w:numFmt w:val="decimal"/>
      <w:lvlText w:val="%1.%2.%3."/>
      <w:lvlJc w:val="left"/>
      <w:rPr>
        <w:rFonts w:ascii="Times New Roman" w:hAnsi="Times New Roman" w:cs="Times New Roman"/>
        <w:sz w:val="22"/>
        <w:szCs w:val="22"/>
      </w:rPr>
    </w:lvl>
    <w:lvl w:ilvl="3">
      <w:start w:val="1"/>
      <w:numFmt w:val="decimal"/>
      <w:lvlText w:val="%1.%2.%3.%4."/>
      <w:lvlJc w:val="left"/>
      <w:rPr>
        <w:rFonts w:ascii="Times New Roman" w:hAnsi="Times New Roman" w:cs="Times New Roman"/>
        <w:sz w:val="24"/>
        <w:szCs w:val="24"/>
      </w:rPr>
    </w:lvl>
    <w:lvl w:ilvl="4">
      <w:start w:val="1"/>
      <w:numFmt w:val="decimal"/>
      <w:lvlText w:val="%1.%2.%3.%4.%5."/>
      <w:lvlJc w:val="left"/>
      <w:rPr>
        <w:rFonts w:ascii="Times New Roman" w:hAnsi="Times New Roman" w:cs="Times New Roman"/>
        <w:sz w:val="24"/>
        <w:szCs w:val="24"/>
      </w:rPr>
    </w:lvl>
    <w:lvl w:ilvl="5">
      <w:start w:val="1"/>
      <w:numFmt w:val="decimal"/>
      <w:lvlText w:val="%1.%2.%3.%4.%5.%6."/>
      <w:lvlJc w:val="left"/>
      <w:rPr>
        <w:rFonts w:ascii="Times New Roman" w:hAnsi="Times New Roman" w:cs="Times New Roman"/>
        <w:sz w:val="24"/>
        <w:szCs w:val="24"/>
      </w:rPr>
    </w:lvl>
    <w:lvl w:ilvl="6">
      <w:start w:val="1"/>
      <w:numFmt w:val="decimal"/>
      <w:lvlText w:val="%1.%2.%3.%4.%5.%6.%7."/>
      <w:lvlJc w:val="left"/>
      <w:rPr>
        <w:rFonts w:ascii="Times New Roman" w:hAnsi="Times New Roman" w:cs="Times New Roman"/>
        <w:sz w:val="24"/>
        <w:szCs w:val="24"/>
      </w:rPr>
    </w:lvl>
    <w:lvl w:ilvl="7">
      <w:start w:val="1"/>
      <w:numFmt w:val="decimal"/>
      <w:lvlText w:val="%1.%2.%3.%4.%5.%6.%7.%8."/>
      <w:lvlJc w:val="left"/>
      <w:rPr>
        <w:rFonts w:ascii="Times New Roman" w:hAnsi="Times New Roman" w:cs="Times New Roman"/>
        <w:sz w:val="24"/>
        <w:szCs w:val="24"/>
      </w:rPr>
    </w:lvl>
    <w:lvl w:ilvl="8">
      <w:start w:val="1"/>
      <w:numFmt w:val="decimal"/>
      <w:lvlText w:val="%1.%2.%3.%4.%5.%6.%7.%8.%9."/>
      <w:lvlJc w:val="left"/>
      <w:rPr>
        <w:rFonts w:ascii="Times New Roman" w:hAnsi="Times New Roman" w:cs="Times New Roman"/>
        <w:sz w:val="24"/>
        <w:szCs w:val="24"/>
      </w:rPr>
    </w:lvl>
  </w:abstractNum>
  <w:abstractNum w:abstractNumId="5">
    <w:nsid w:val="0D176230"/>
    <w:multiLevelType w:val="multilevel"/>
    <w:tmpl w:val="1548E120"/>
    <w:styleLink w:val="WWNum5"/>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nsid w:val="10DC7AEC"/>
    <w:multiLevelType w:val="multilevel"/>
    <w:tmpl w:val="E1C24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F360C78"/>
    <w:multiLevelType w:val="multilevel"/>
    <w:tmpl w:val="28D852EC"/>
    <w:styleLink w:val="WWNum29"/>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
    <w:nsid w:val="24022A10"/>
    <w:multiLevelType w:val="multilevel"/>
    <w:tmpl w:val="EA20665E"/>
    <w:styleLink w:val="WW8Num2"/>
    <w:lvl w:ilvl="0">
      <w:start w:val="1"/>
      <w:numFmt w:val="none"/>
      <w:lvlText w:val="%1"/>
      <w:lvlJc w:val="left"/>
      <w:rPr>
        <w:rFonts w:ascii="Times New Roman" w:hAnsi="Times New Roman" w:cs="Times New Roman"/>
        <w:b w:val="0"/>
        <w:color w:val="000000"/>
        <w:sz w:val="24"/>
        <w:szCs w:val="24"/>
        <w:lang w:val="en-US"/>
      </w:rPr>
    </w:lvl>
    <w:lvl w:ilvl="1">
      <w:start w:val="1"/>
      <w:numFmt w:val="none"/>
      <w:lvlText w:val="%2"/>
      <w:lvlJc w:val="left"/>
      <w:rPr>
        <w:rFonts w:ascii="Times New Roman" w:hAnsi="Times New Roman" w:cs="Times New Roman"/>
        <w:b w:val="0"/>
        <w:color w:val="000000"/>
        <w:sz w:val="24"/>
        <w:szCs w:val="24"/>
        <w:lang w:val="en-US"/>
      </w:rPr>
    </w:lvl>
    <w:lvl w:ilvl="2">
      <w:start w:val="1"/>
      <w:numFmt w:val="none"/>
      <w:lvlText w:val="%3"/>
      <w:lvlJc w:val="left"/>
      <w:rPr>
        <w:rFonts w:ascii="Times New Roman" w:hAnsi="Times New Roman" w:cs="Times New Roman"/>
        <w:b w:val="0"/>
        <w:color w:val="000000"/>
        <w:sz w:val="24"/>
        <w:szCs w:val="24"/>
        <w:lang w:val="en-US"/>
      </w:rPr>
    </w:lvl>
    <w:lvl w:ilvl="3">
      <w:start w:val="1"/>
      <w:numFmt w:val="none"/>
      <w:lvlText w:val="%4"/>
      <w:lvlJc w:val="left"/>
      <w:rPr>
        <w:rFonts w:ascii="Times New Roman" w:hAnsi="Times New Roman" w:cs="Times New Roman"/>
        <w:b w:val="0"/>
        <w:color w:val="000000"/>
        <w:sz w:val="24"/>
        <w:szCs w:val="24"/>
        <w:lang w:val="en-US"/>
      </w:rPr>
    </w:lvl>
    <w:lvl w:ilvl="4">
      <w:start w:val="1"/>
      <w:numFmt w:val="none"/>
      <w:lvlText w:val="%5"/>
      <w:lvlJc w:val="left"/>
      <w:rPr>
        <w:rFonts w:ascii="Times New Roman" w:hAnsi="Times New Roman" w:cs="Times New Roman"/>
        <w:b w:val="0"/>
        <w:color w:val="000000"/>
        <w:sz w:val="24"/>
        <w:szCs w:val="24"/>
        <w:lang w:val="en-US"/>
      </w:rPr>
    </w:lvl>
    <w:lvl w:ilvl="5">
      <w:start w:val="1"/>
      <w:numFmt w:val="none"/>
      <w:lvlText w:val="%6"/>
      <w:lvlJc w:val="left"/>
      <w:rPr>
        <w:rFonts w:ascii="Times New Roman" w:hAnsi="Times New Roman" w:cs="Times New Roman"/>
        <w:b w:val="0"/>
        <w:color w:val="000000"/>
        <w:sz w:val="24"/>
        <w:szCs w:val="24"/>
        <w:lang w:val="en-US"/>
      </w:rPr>
    </w:lvl>
    <w:lvl w:ilvl="6">
      <w:start w:val="1"/>
      <w:numFmt w:val="none"/>
      <w:lvlText w:val="%7"/>
      <w:lvlJc w:val="left"/>
      <w:rPr>
        <w:rFonts w:ascii="Times New Roman" w:hAnsi="Times New Roman" w:cs="Times New Roman"/>
        <w:b w:val="0"/>
        <w:color w:val="000000"/>
        <w:sz w:val="24"/>
        <w:szCs w:val="24"/>
        <w:lang w:val="en-US"/>
      </w:rPr>
    </w:lvl>
    <w:lvl w:ilvl="7">
      <w:start w:val="1"/>
      <w:numFmt w:val="none"/>
      <w:lvlText w:val="%8"/>
      <w:lvlJc w:val="left"/>
      <w:rPr>
        <w:rFonts w:ascii="Times New Roman" w:hAnsi="Times New Roman" w:cs="Times New Roman"/>
        <w:b w:val="0"/>
        <w:color w:val="000000"/>
        <w:sz w:val="24"/>
        <w:szCs w:val="24"/>
        <w:lang w:val="en-US"/>
      </w:rPr>
    </w:lvl>
    <w:lvl w:ilvl="8">
      <w:start w:val="1"/>
      <w:numFmt w:val="none"/>
      <w:lvlText w:val="%9"/>
      <w:lvlJc w:val="left"/>
      <w:rPr>
        <w:rFonts w:ascii="Times New Roman" w:hAnsi="Times New Roman" w:cs="Times New Roman"/>
        <w:b w:val="0"/>
        <w:color w:val="000000"/>
        <w:sz w:val="24"/>
        <w:szCs w:val="24"/>
        <w:lang w:val="en-US"/>
      </w:rPr>
    </w:lvl>
  </w:abstractNum>
  <w:abstractNum w:abstractNumId="9">
    <w:nsid w:val="282A17AA"/>
    <w:multiLevelType w:val="multilevel"/>
    <w:tmpl w:val="0CDCAF0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0">
    <w:nsid w:val="283F3E68"/>
    <w:multiLevelType w:val="multilevel"/>
    <w:tmpl w:val="A6A48F5A"/>
    <w:styleLink w:val="WW8Num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nsid w:val="2D6E0BB8"/>
    <w:multiLevelType w:val="multilevel"/>
    <w:tmpl w:val="692C4BD8"/>
    <w:styleLink w:val="WW8Num11"/>
    <w:lvl w:ilvl="0">
      <w:numFmt w:val="bullet"/>
      <w:lvlText w:val=""/>
      <w:lvlJc w:val="left"/>
      <w:rPr>
        <w:rFonts w:ascii="Wingdings" w:hAnsi="Wingdings" w:cs="Wingdings"/>
        <w:color w:val="000000"/>
        <w:sz w:val="24"/>
        <w:szCs w:val="24"/>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nsid w:val="3CB07B6F"/>
    <w:multiLevelType w:val="multilevel"/>
    <w:tmpl w:val="66646D92"/>
    <w:styleLink w:val="WWNum14"/>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13">
    <w:nsid w:val="406B16DE"/>
    <w:multiLevelType w:val="multilevel"/>
    <w:tmpl w:val="1214DAC0"/>
    <w:styleLink w:val="WW8Num3"/>
    <w:lvl w:ilvl="0">
      <w:start w:val="1"/>
      <w:numFmt w:val="decimal"/>
      <w:lvlText w:val="%1."/>
      <w:lvlJc w:val="left"/>
      <w:rPr>
        <w:rFonts w:cs="Times New Roman"/>
      </w:rPr>
    </w:lvl>
    <w:lvl w:ilvl="1">
      <w:start w:val="1"/>
      <w:numFmt w:val="decimal"/>
      <w:lvlText w:val="%1.%2."/>
      <w:lvlJc w:val="left"/>
      <w:rPr>
        <w:rFonts w:cs="Times New Roman"/>
        <w:sz w:val="22"/>
        <w:szCs w:val="22"/>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494E6C73"/>
    <w:multiLevelType w:val="hybridMultilevel"/>
    <w:tmpl w:val="2ECCA08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49E50788"/>
    <w:multiLevelType w:val="multilevel"/>
    <w:tmpl w:val="4E14E48E"/>
    <w:styleLink w:val="WW8Num4"/>
    <w:lvl w:ilvl="0">
      <w:start w:val="1"/>
      <w:numFmt w:val="decimal"/>
      <w:lvlText w:val="%1."/>
      <w:lvlJc w:val="left"/>
      <w:rPr>
        <w:rFonts w:ascii="Times New Roman" w:hAnsi="Times New Roman" w:cs="Times New Roman"/>
        <w:sz w:val="24"/>
        <w:szCs w:val="24"/>
      </w:rPr>
    </w:lvl>
    <w:lvl w:ilvl="1">
      <w:start w:val="1"/>
      <w:numFmt w:val="decimal"/>
      <w:lvlText w:val="%1.%2."/>
      <w:lvlJc w:val="left"/>
      <w:rPr>
        <w:rFonts w:ascii="Times New Roman" w:hAnsi="Times New Roman" w:cs="Times New Roman"/>
        <w:sz w:val="22"/>
        <w:szCs w:val="22"/>
      </w:rPr>
    </w:lvl>
    <w:lvl w:ilvl="2">
      <w:start w:val="1"/>
      <w:numFmt w:val="decimal"/>
      <w:lvlText w:val="%1.%2.%3."/>
      <w:lvlJc w:val="left"/>
      <w:rPr>
        <w:rFonts w:ascii="Times New Roman" w:hAnsi="Times New Roman" w:cs="Times New Roman"/>
        <w:sz w:val="24"/>
        <w:szCs w:val="24"/>
      </w:rPr>
    </w:lvl>
    <w:lvl w:ilvl="3">
      <w:start w:val="1"/>
      <w:numFmt w:val="decimal"/>
      <w:lvlText w:val="%1.%2.%3.%4."/>
      <w:lvlJc w:val="left"/>
      <w:rPr>
        <w:rFonts w:ascii="Times New Roman" w:hAnsi="Times New Roman" w:cs="Times New Roman"/>
        <w:sz w:val="24"/>
        <w:szCs w:val="24"/>
      </w:rPr>
    </w:lvl>
    <w:lvl w:ilvl="4">
      <w:start w:val="1"/>
      <w:numFmt w:val="decimal"/>
      <w:lvlText w:val="%1.%2.%3.%4.%5."/>
      <w:lvlJc w:val="left"/>
      <w:rPr>
        <w:rFonts w:ascii="Times New Roman" w:hAnsi="Times New Roman" w:cs="Times New Roman"/>
        <w:sz w:val="24"/>
        <w:szCs w:val="24"/>
      </w:rPr>
    </w:lvl>
    <w:lvl w:ilvl="5">
      <w:start w:val="1"/>
      <w:numFmt w:val="decimal"/>
      <w:lvlText w:val="%1.%2.%3.%4.%5.%6."/>
      <w:lvlJc w:val="left"/>
      <w:rPr>
        <w:rFonts w:ascii="Times New Roman" w:hAnsi="Times New Roman" w:cs="Times New Roman"/>
        <w:sz w:val="24"/>
        <w:szCs w:val="24"/>
      </w:rPr>
    </w:lvl>
    <w:lvl w:ilvl="6">
      <w:start w:val="1"/>
      <w:numFmt w:val="decimal"/>
      <w:lvlText w:val="%1.%2.%3.%4.%5.%6.%7."/>
      <w:lvlJc w:val="left"/>
      <w:rPr>
        <w:rFonts w:ascii="Times New Roman" w:hAnsi="Times New Roman" w:cs="Times New Roman"/>
        <w:sz w:val="24"/>
        <w:szCs w:val="24"/>
      </w:rPr>
    </w:lvl>
    <w:lvl w:ilvl="7">
      <w:start w:val="1"/>
      <w:numFmt w:val="decimal"/>
      <w:lvlText w:val="%1.%2.%3.%4.%5.%6.%7.%8."/>
      <w:lvlJc w:val="left"/>
      <w:rPr>
        <w:rFonts w:ascii="Times New Roman" w:hAnsi="Times New Roman" w:cs="Times New Roman"/>
        <w:sz w:val="24"/>
        <w:szCs w:val="24"/>
      </w:rPr>
    </w:lvl>
    <w:lvl w:ilvl="8">
      <w:start w:val="1"/>
      <w:numFmt w:val="decimal"/>
      <w:lvlText w:val="%1.%2.%3.%4.%5.%6.%7.%8.%9."/>
      <w:lvlJc w:val="left"/>
      <w:rPr>
        <w:rFonts w:ascii="Times New Roman" w:hAnsi="Times New Roman" w:cs="Times New Roman"/>
        <w:sz w:val="24"/>
        <w:szCs w:val="24"/>
      </w:rPr>
    </w:lvl>
  </w:abstractNum>
  <w:abstractNum w:abstractNumId="16">
    <w:nsid w:val="4D737A81"/>
    <w:multiLevelType w:val="multilevel"/>
    <w:tmpl w:val="15A830E6"/>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50F228A8"/>
    <w:multiLevelType w:val="hybridMultilevel"/>
    <w:tmpl w:val="3B9EAAD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7A797E"/>
    <w:multiLevelType w:val="multilevel"/>
    <w:tmpl w:val="70608D96"/>
    <w:styleLink w:val="WW8Num5"/>
    <w:lvl w:ilvl="0">
      <w:numFmt w:val="bullet"/>
      <w:lvlText w:val=""/>
      <w:lvlJc w:val="left"/>
      <w:rPr>
        <w:rFonts w:ascii="Wingdings" w:hAnsi="Wingdings" w:cs="Wingdings"/>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nsid w:val="62CD25A3"/>
    <w:multiLevelType w:val="multilevel"/>
    <w:tmpl w:val="127A2C98"/>
    <w:styleLink w:val="WW8Num8"/>
    <w:lvl w:ilvl="0">
      <w:start w:val="1"/>
      <w:numFmt w:val="decimal"/>
      <w:lvlText w:val="%1."/>
      <w:lvlJc w:val="left"/>
      <w:rPr>
        <w:rFonts w:ascii="Times New Roman" w:hAnsi="Times New Roman" w:cs="Times New Roman"/>
        <w:b/>
        <w:bCs/>
        <w:sz w:val="22"/>
        <w:szCs w:val="22"/>
      </w:rPr>
    </w:lvl>
    <w:lvl w:ilvl="1">
      <w:start w:val="1"/>
      <w:numFmt w:val="decimal"/>
      <w:lvlText w:val="%1.%2."/>
      <w:lvlJc w:val="left"/>
      <w:rPr>
        <w:rFonts w:ascii="Times New Roman" w:hAnsi="Times New Roman" w:cs="Times New Roman"/>
        <w:b w:val="0"/>
        <w:i w:val="0"/>
        <w:sz w:val="22"/>
        <w:szCs w:val="22"/>
      </w:rPr>
    </w:lvl>
    <w:lvl w:ilvl="2">
      <w:start w:val="1"/>
      <w:numFmt w:val="decimal"/>
      <w:lvlText w:val="%1.%2.%3."/>
      <w:lvlJc w:val="left"/>
      <w:rPr>
        <w:rFonts w:ascii="Times New Roman" w:hAnsi="Times New Roman" w:cs="Times New Roman"/>
        <w:sz w:val="22"/>
        <w:szCs w:val="22"/>
      </w:rPr>
    </w:lvl>
    <w:lvl w:ilvl="3">
      <w:start w:val="1"/>
      <w:numFmt w:val="decimal"/>
      <w:lvlText w:val="%1.%2.%3.%4."/>
      <w:lvlJc w:val="left"/>
      <w:rPr>
        <w:rFonts w:ascii="Times New Roman" w:hAnsi="Times New Roman" w:cs="Times New Roman"/>
        <w:sz w:val="24"/>
        <w:szCs w:val="24"/>
      </w:rPr>
    </w:lvl>
    <w:lvl w:ilvl="4">
      <w:start w:val="1"/>
      <w:numFmt w:val="decimal"/>
      <w:lvlText w:val="%1.%2.%3.%4.%5."/>
      <w:lvlJc w:val="left"/>
      <w:rPr>
        <w:rFonts w:ascii="Times New Roman" w:hAnsi="Times New Roman" w:cs="Times New Roman"/>
        <w:sz w:val="24"/>
        <w:szCs w:val="24"/>
      </w:rPr>
    </w:lvl>
    <w:lvl w:ilvl="5">
      <w:start w:val="1"/>
      <w:numFmt w:val="decimal"/>
      <w:lvlText w:val="%1.%2.%3.%4.%5.%6."/>
      <w:lvlJc w:val="left"/>
      <w:rPr>
        <w:rFonts w:ascii="Times New Roman" w:hAnsi="Times New Roman" w:cs="Times New Roman"/>
        <w:sz w:val="24"/>
        <w:szCs w:val="24"/>
      </w:rPr>
    </w:lvl>
    <w:lvl w:ilvl="6">
      <w:start w:val="1"/>
      <w:numFmt w:val="decimal"/>
      <w:lvlText w:val="%1.%2.%3.%4.%5.%6.%7."/>
      <w:lvlJc w:val="left"/>
      <w:rPr>
        <w:rFonts w:ascii="Times New Roman" w:hAnsi="Times New Roman" w:cs="Times New Roman"/>
        <w:sz w:val="24"/>
        <w:szCs w:val="24"/>
      </w:rPr>
    </w:lvl>
    <w:lvl w:ilvl="7">
      <w:start w:val="1"/>
      <w:numFmt w:val="decimal"/>
      <w:lvlText w:val="%1.%2.%3.%4.%5.%6.%7.%8."/>
      <w:lvlJc w:val="left"/>
      <w:rPr>
        <w:rFonts w:ascii="Times New Roman" w:hAnsi="Times New Roman" w:cs="Times New Roman"/>
        <w:sz w:val="24"/>
        <w:szCs w:val="24"/>
      </w:rPr>
    </w:lvl>
    <w:lvl w:ilvl="8">
      <w:start w:val="1"/>
      <w:numFmt w:val="decimal"/>
      <w:lvlText w:val="%1.%2.%3.%4.%5.%6.%7.%8.%9."/>
      <w:lvlJc w:val="left"/>
      <w:rPr>
        <w:rFonts w:ascii="Times New Roman" w:hAnsi="Times New Roman" w:cs="Times New Roman"/>
        <w:sz w:val="24"/>
        <w:szCs w:val="24"/>
      </w:rPr>
    </w:lvl>
  </w:abstractNum>
  <w:abstractNum w:abstractNumId="20">
    <w:nsid w:val="68DB6925"/>
    <w:multiLevelType w:val="multilevel"/>
    <w:tmpl w:val="0142B54C"/>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1">
    <w:nsid w:val="6A2E3C0B"/>
    <w:multiLevelType w:val="hybridMultilevel"/>
    <w:tmpl w:val="CB88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A43CF4"/>
    <w:multiLevelType w:val="multilevel"/>
    <w:tmpl w:val="5B680ACC"/>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23">
    <w:nsid w:val="717A215E"/>
    <w:multiLevelType w:val="multilevel"/>
    <w:tmpl w:val="AF7EF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3B70B42"/>
    <w:multiLevelType w:val="multilevel"/>
    <w:tmpl w:val="361E781C"/>
    <w:styleLink w:val="WW8Num1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74006D04"/>
    <w:multiLevelType w:val="hybridMultilevel"/>
    <w:tmpl w:val="18584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8B2159"/>
    <w:multiLevelType w:val="multilevel"/>
    <w:tmpl w:val="F198FEE8"/>
    <w:styleLink w:val="WW8Num7"/>
    <w:lvl w:ilvl="0">
      <w:start w:val="1"/>
      <w:numFmt w:val="decimal"/>
      <w:lvlText w:val="3.%1. "/>
      <w:lvlJc w:val="left"/>
      <w:rPr>
        <w:rFonts w:ascii="Times New Roman" w:hAnsi="Times New Roman" w:cs="Times New Roman"/>
        <w:b w:val="0"/>
        <w:i w:val="0"/>
        <w:sz w:val="22"/>
        <w:szCs w:val="22"/>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4"/>
  </w:num>
  <w:num w:numId="2">
    <w:abstractNumId w:val="16"/>
  </w:num>
  <w:num w:numId="3">
    <w:abstractNumId w:val="8"/>
  </w:num>
  <w:num w:numId="4">
    <w:abstractNumId w:val="13"/>
  </w:num>
  <w:num w:numId="5">
    <w:abstractNumId w:val="15"/>
  </w:num>
  <w:num w:numId="6">
    <w:abstractNumId w:val="18"/>
  </w:num>
  <w:num w:numId="7">
    <w:abstractNumId w:val="10"/>
  </w:num>
  <w:num w:numId="8">
    <w:abstractNumId w:val="26"/>
  </w:num>
  <w:num w:numId="9">
    <w:abstractNumId w:val="19"/>
  </w:num>
  <w:num w:numId="10">
    <w:abstractNumId w:val="1"/>
  </w:num>
  <w:num w:numId="11">
    <w:abstractNumId w:val="24"/>
  </w:num>
  <w:num w:numId="12">
    <w:abstractNumId w:val="11"/>
  </w:num>
  <w:num w:numId="13">
    <w:abstractNumId w:val="11"/>
  </w:num>
  <w:num w:numId="14">
    <w:abstractNumId w:val="8"/>
    <w:lvlOverride w:ilvl="0">
      <w:startOverride w:val="1"/>
    </w:lvlOverride>
  </w:num>
  <w:num w:numId="15">
    <w:abstractNumId w:val="21"/>
  </w:num>
  <w:num w:numId="16">
    <w:abstractNumId w:val="3"/>
  </w:num>
  <w:num w:numId="17">
    <w:abstractNumId w:val="2"/>
  </w:num>
  <w:num w:numId="18">
    <w:abstractNumId w:val="6"/>
  </w:num>
  <w:num w:numId="19">
    <w:abstractNumId w:val="23"/>
  </w:num>
  <w:num w:numId="20">
    <w:abstractNumId w:val="0"/>
  </w:num>
  <w:num w:numId="21">
    <w:abstractNumId w:val="17"/>
  </w:num>
  <w:num w:numId="22">
    <w:abstractNumId w:val="5"/>
  </w:num>
  <w:num w:numId="23">
    <w:abstractNumId w:val="9"/>
  </w:num>
  <w:num w:numId="24">
    <w:abstractNumId w:val="20"/>
  </w:num>
  <w:num w:numId="25">
    <w:abstractNumId w:val="22"/>
  </w:num>
  <w:num w:numId="26">
    <w:abstractNumId w:val="12"/>
  </w:num>
  <w:num w:numId="27">
    <w:abstractNumId w:val="7"/>
  </w:num>
  <w:num w:numId="28">
    <w:abstractNumId w:val="2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663"/>
    <w:rsid w:val="0002554D"/>
    <w:rsid w:val="00025A3D"/>
    <w:rsid w:val="00027431"/>
    <w:rsid w:val="00034980"/>
    <w:rsid w:val="0003561F"/>
    <w:rsid w:val="00045682"/>
    <w:rsid w:val="00051267"/>
    <w:rsid w:val="000556FB"/>
    <w:rsid w:val="0005610A"/>
    <w:rsid w:val="0005745A"/>
    <w:rsid w:val="00081A23"/>
    <w:rsid w:val="00085654"/>
    <w:rsid w:val="0009188D"/>
    <w:rsid w:val="000924C5"/>
    <w:rsid w:val="00095779"/>
    <w:rsid w:val="000963F6"/>
    <w:rsid w:val="000A40B6"/>
    <w:rsid w:val="000A5C74"/>
    <w:rsid w:val="000C2445"/>
    <w:rsid w:val="000D0760"/>
    <w:rsid w:val="000D53B1"/>
    <w:rsid w:val="000F54F0"/>
    <w:rsid w:val="00103B67"/>
    <w:rsid w:val="0011749D"/>
    <w:rsid w:val="00117AC7"/>
    <w:rsid w:val="00121C65"/>
    <w:rsid w:val="0013302F"/>
    <w:rsid w:val="00134B96"/>
    <w:rsid w:val="001454F2"/>
    <w:rsid w:val="00151808"/>
    <w:rsid w:val="001518E4"/>
    <w:rsid w:val="0016270C"/>
    <w:rsid w:val="00171FF8"/>
    <w:rsid w:val="001723DF"/>
    <w:rsid w:val="00183C21"/>
    <w:rsid w:val="00186E3C"/>
    <w:rsid w:val="00192981"/>
    <w:rsid w:val="00192AC6"/>
    <w:rsid w:val="00194D46"/>
    <w:rsid w:val="001A0C24"/>
    <w:rsid w:val="001A422D"/>
    <w:rsid w:val="001A7A6E"/>
    <w:rsid w:val="001B03FF"/>
    <w:rsid w:val="001C2ADA"/>
    <w:rsid w:val="001E3EB8"/>
    <w:rsid w:val="00215623"/>
    <w:rsid w:val="00230118"/>
    <w:rsid w:val="002355E5"/>
    <w:rsid w:val="00262D80"/>
    <w:rsid w:val="00274E23"/>
    <w:rsid w:val="002813C8"/>
    <w:rsid w:val="0028581E"/>
    <w:rsid w:val="00293AC6"/>
    <w:rsid w:val="00296F98"/>
    <w:rsid w:val="00297DEE"/>
    <w:rsid w:val="002A596D"/>
    <w:rsid w:val="002C7547"/>
    <w:rsid w:val="002D261C"/>
    <w:rsid w:val="002D64F3"/>
    <w:rsid w:val="002E1F85"/>
    <w:rsid w:val="002F014D"/>
    <w:rsid w:val="0030104F"/>
    <w:rsid w:val="0031140E"/>
    <w:rsid w:val="00312011"/>
    <w:rsid w:val="00321842"/>
    <w:rsid w:val="003314A1"/>
    <w:rsid w:val="00336DBA"/>
    <w:rsid w:val="00350FA8"/>
    <w:rsid w:val="00360486"/>
    <w:rsid w:val="00363C0A"/>
    <w:rsid w:val="00364BD8"/>
    <w:rsid w:val="00366113"/>
    <w:rsid w:val="00376542"/>
    <w:rsid w:val="00377CB3"/>
    <w:rsid w:val="003865CF"/>
    <w:rsid w:val="003C7BAB"/>
    <w:rsid w:val="003D2BAF"/>
    <w:rsid w:val="003D687A"/>
    <w:rsid w:val="003E2E83"/>
    <w:rsid w:val="003E3C4E"/>
    <w:rsid w:val="003F0E3B"/>
    <w:rsid w:val="003F548C"/>
    <w:rsid w:val="003F7686"/>
    <w:rsid w:val="00435D5D"/>
    <w:rsid w:val="004452F6"/>
    <w:rsid w:val="0045098A"/>
    <w:rsid w:val="00453D3D"/>
    <w:rsid w:val="00456AD6"/>
    <w:rsid w:val="00490A51"/>
    <w:rsid w:val="004A29FB"/>
    <w:rsid w:val="004A3A1A"/>
    <w:rsid w:val="004E7725"/>
    <w:rsid w:val="004F3423"/>
    <w:rsid w:val="004F3BBC"/>
    <w:rsid w:val="005023F5"/>
    <w:rsid w:val="005063AA"/>
    <w:rsid w:val="00511C14"/>
    <w:rsid w:val="00513FF8"/>
    <w:rsid w:val="005257D4"/>
    <w:rsid w:val="00546CE6"/>
    <w:rsid w:val="00552DF5"/>
    <w:rsid w:val="0056233F"/>
    <w:rsid w:val="00570D5B"/>
    <w:rsid w:val="00572CC5"/>
    <w:rsid w:val="005A511A"/>
    <w:rsid w:val="005B38BC"/>
    <w:rsid w:val="005B6005"/>
    <w:rsid w:val="005D47F5"/>
    <w:rsid w:val="005D5663"/>
    <w:rsid w:val="0062156C"/>
    <w:rsid w:val="0062355C"/>
    <w:rsid w:val="00623BFC"/>
    <w:rsid w:val="00632466"/>
    <w:rsid w:val="00643F73"/>
    <w:rsid w:val="0065571B"/>
    <w:rsid w:val="00660698"/>
    <w:rsid w:val="006704D1"/>
    <w:rsid w:val="00674FB4"/>
    <w:rsid w:val="00690443"/>
    <w:rsid w:val="006905E3"/>
    <w:rsid w:val="006B566F"/>
    <w:rsid w:val="006C74DE"/>
    <w:rsid w:val="00701F4F"/>
    <w:rsid w:val="007136F4"/>
    <w:rsid w:val="00713C10"/>
    <w:rsid w:val="00715251"/>
    <w:rsid w:val="0072349F"/>
    <w:rsid w:val="00724172"/>
    <w:rsid w:val="00724D80"/>
    <w:rsid w:val="0073042E"/>
    <w:rsid w:val="00734653"/>
    <w:rsid w:val="00734C41"/>
    <w:rsid w:val="007448FE"/>
    <w:rsid w:val="007473C1"/>
    <w:rsid w:val="00747951"/>
    <w:rsid w:val="007532EF"/>
    <w:rsid w:val="007600E8"/>
    <w:rsid w:val="00760B30"/>
    <w:rsid w:val="00763A8B"/>
    <w:rsid w:val="0078185E"/>
    <w:rsid w:val="00785090"/>
    <w:rsid w:val="007B0D6F"/>
    <w:rsid w:val="007B1344"/>
    <w:rsid w:val="007B5EC7"/>
    <w:rsid w:val="007E5752"/>
    <w:rsid w:val="007E64FB"/>
    <w:rsid w:val="007F02E4"/>
    <w:rsid w:val="007F6EDF"/>
    <w:rsid w:val="0081505B"/>
    <w:rsid w:val="00820BC2"/>
    <w:rsid w:val="008327EB"/>
    <w:rsid w:val="00835EE6"/>
    <w:rsid w:val="008470AF"/>
    <w:rsid w:val="008707C8"/>
    <w:rsid w:val="00872F87"/>
    <w:rsid w:val="008902DD"/>
    <w:rsid w:val="008B4426"/>
    <w:rsid w:val="008D10A4"/>
    <w:rsid w:val="008E49B3"/>
    <w:rsid w:val="008E4DDD"/>
    <w:rsid w:val="008F1154"/>
    <w:rsid w:val="008F38B4"/>
    <w:rsid w:val="00903FB5"/>
    <w:rsid w:val="00905A40"/>
    <w:rsid w:val="0091321E"/>
    <w:rsid w:val="00914C6B"/>
    <w:rsid w:val="009206C0"/>
    <w:rsid w:val="00920F36"/>
    <w:rsid w:val="009375E6"/>
    <w:rsid w:val="00941E62"/>
    <w:rsid w:val="00943228"/>
    <w:rsid w:val="00946223"/>
    <w:rsid w:val="0094622B"/>
    <w:rsid w:val="009508AC"/>
    <w:rsid w:val="00951F41"/>
    <w:rsid w:val="009560FD"/>
    <w:rsid w:val="009561C8"/>
    <w:rsid w:val="00960286"/>
    <w:rsid w:val="00970792"/>
    <w:rsid w:val="00980D8B"/>
    <w:rsid w:val="00985047"/>
    <w:rsid w:val="0098588F"/>
    <w:rsid w:val="009A6592"/>
    <w:rsid w:val="009C1D97"/>
    <w:rsid w:val="009C749E"/>
    <w:rsid w:val="009D275D"/>
    <w:rsid w:val="009D397D"/>
    <w:rsid w:val="00A10D7B"/>
    <w:rsid w:val="00A200A1"/>
    <w:rsid w:val="00A21446"/>
    <w:rsid w:val="00A31169"/>
    <w:rsid w:val="00A33CD5"/>
    <w:rsid w:val="00A36657"/>
    <w:rsid w:val="00A4362E"/>
    <w:rsid w:val="00A453FD"/>
    <w:rsid w:val="00A460E5"/>
    <w:rsid w:val="00A50252"/>
    <w:rsid w:val="00A61E10"/>
    <w:rsid w:val="00A64B51"/>
    <w:rsid w:val="00A65CA2"/>
    <w:rsid w:val="00A70E30"/>
    <w:rsid w:val="00A77230"/>
    <w:rsid w:val="00A82AF0"/>
    <w:rsid w:val="00A91D2D"/>
    <w:rsid w:val="00A95A71"/>
    <w:rsid w:val="00A97E66"/>
    <w:rsid w:val="00AA127D"/>
    <w:rsid w:val="00AA4650"/>
    <w:rsid w:val="00AC077E"/>
    <w:rsid w:val="00AD460F"/>
    <w:rsid w:val="00AE33EF"/>
    <w:rsid w:val="00AE538D"/>
    <w:rsid w:val="00AF1E9B"/>
    <w:rsid w:val="00B111AB"/>
    <w:rsid w:val="00B13F37"/>
    <w:rsid w:val="00B2536F"/>
    <w:rsid w:val="00B34E93"/>
    <w:rsid w:val="00B463CD"/>
    <w:rsid w:val="00B55F9C"/>
    <w:rsid w:val="00B64580"/>
    <w:rsid w:val="00B66C61"/>
    <w:rsid w:val="00B73B89"/>
    <w:rsid w:val="00B747AD"/>
    <w:rsid w:val="00B90082"/>
    <w:rsid w:val="00BB3451"/>
    <w:rsid w:val="00BB563F"/>
    <w:rsid w:val="00BC4016"/>
    <w:rsid w:val="00BE4162"/>
    <w:rsid w:val="00BF53CF"/>
    <w:rsid w:val="00C02790"/>
    <w:rsid w:val="00C069CA"/>
    <w:rsid w:val="00C13A3B"/>
    <w:rsid w:val="00C1708B"/>
    <w:rsid w:val="00C2630C"/>
    <w:rsid w:val="00C270AE"/>
    <w:rsid w:val="00C32C35"/>
    <w:rsid w:val="00C33111"/>
    <w:rsid w:val="00C332D6"/>
    <w:rsid w:val="00C3520C"/>
    <w:rsid w:val="00C41DFA"/>
    <w:rsid w:val="00C46354"/>
    <w:rsid w:val="00C56A1C"/>
    <w:rsid w:val="00C64FBA"/>
    <w:rsid w:val="00C708FC"/>
    <w:rsid w:val="00C871B1"/>
    <w:rsid w:val="00C87761"/>
    <w:rsid w:val="00C900DD"/>
    <w:rsid w:val="00C900EE"/>
    <w:rsid w:val="00CA2B3D"/>
    <w:rsid w:val="00CB6F13"/>
    <w:rsid w:val="00CC682E"/>
    <w:rsid w:val="00CD697B"/>
    <w:rsid w:val="00CE69E5"/>
    <w:rsid w:val="00CF7000"/>
    <w:rsid w:val="00D01626"/>
    <w:rsid w:val="00D17F7E"/>
    <w:rsid w:val="00D203D3"/>
    <w:rsid w:val="00D217B9"/>
    <w:rsid w:val="00D30F29"/>
    <w:rsid w:val="00D32832"/>
    <w:rsid w:val="00D32EB4"/>
    <w:rsid w:val="00D4636A"/>
    <w:rsid w:val="00D51DBE"/>
    <w:rsid w:val="00D90AA2"/>
    <w:rsid w:val="00D94B4F"/>
    <w:rsid w:val="00DB4AFC"/>
    <w:rsid w:val="00DC7582"/>
    <w:rsid w:val="00DD4F69"/>
    <w:rsid w:val="00DD6F6A"/>
    <w:rsid w:val="00DF484C"/>
    <w:rsid w:val="00E010DE"/>
    <w:rsid w:val="00E11AB9"/>
    <w:rsid w:val="00E21736"/>
    <w:rsid w:val="00E23FD7"/>
    <w:rsid w:val="00E6327C"/>
    <w:rsid w:val="00E63782"/>
    <w:rsid w:val="00E67C1E"/>
    <w:rsid w:val="00E74ED8"/>
    <w:rsid w:val="00E822F7"/>
    <w:rsid w:val="00E8665B"/>
    <w:rsid w:val="00EA0554"/>
    <w:rsid w:val="00EA1AF8"/>
    <w:rsid w:val="00EA1CB8"/>
    <w:rsid w:val="00F00FED"/>
    <w:rsid w:val="00F02732"/>
    <w:rsid w:val="00F26687"/>
    <w:rsid w:val="00F32F02"/>
    <w:rsid w:val="00F425E2"/>
    <w:rsid w:val="00F50731"/>
    <w:rsid w:val="00F60D25"/>
    <w:rsid w:val="00F6797B"/>
    <w:rsid w:val="00F96E4C"/>
    <w:rsid w:val="00FA35E5"/>
    <w:rsid w:val="00FB18A2"/>
    <w:rsid w:val="00FC0179"/>
    <w:rsid w:val="00FD7AA3"/>
    <w:rsid w:val="00FE1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55DDB63-459A-4D3C-832B-0D9FBC1D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354"/>
    <w:pPr>
      <w:widowControl w:val="0"/>
      <w:suppressAutoHyphens/>
      <w:autoSpaceDN w:val="0"/>
      <w:textAlignment w:val="baseline"/>
    </w:pPr>
    <w:rPr>
      <w:kern w:val="3"/>
      <w:sz w:val="24"/>
      <w:szCs w:val="24"/>
      <w:lang w:eastAsia="zh-CN" w:bidi="hi-IN"/>
    </w:rPr>
  </w:style>
  <w:style w:type="paragraph" w:styleId="1">
    <w:name w:val="heading 1"/>
    <w:basedOn w:val="Standard"/>
    <w:next w:val="Standard"/>
    <w:link w:val="10"/>
    <w:pPr>
      <w:keepNext/>
      <w:keepLines/>
      <w:spacing w:before="480"/>
      <w:outlineLvl w:val="0"/>
    </w:pPr>
    <w:rPr>
      <w:rFonts w:ascii="Cambria" w:hAnsi="Cambria"/>
      <w:b/>
      <w:bCs/>
      <w:color w:val="365F91"/>
      <w:sz w:val="28"/>
      <w:szCs w:val="28"/>
      <w:lang w:val="x-none"/>
    </w:rPr>
  </w:style>
  <w:style w:type="paragraph" w:styleId="2">
    <w:name w:val="heading 2"/>
    <w:basedOn w:val="Standard"/>
    <w:next w:val="Standard"/>
    <w:link w:val="20"/>
    <w:pPr>
      <w:keepNext/>
      <w:widowControl w:val="0"/>
      <w:numPr>
        <w:ilvl w:val="1"/>
        <w:numId w:val="1"/>
      </w:numPr>
      <w:jc w:val="both"/>
      <w:outlineLvl w:val="1"/>
    </w:pPr>
    <w:rPr>
      <w:b/>
      <w:bCs/>
      <w:color w:val="000000"/>
      <w:sz w:val="28"/>
      <w:szCs w:val="28"/>
      <w:lang w:val="x-none"/>
    </w:rPr>
  </w:style>
  <w:style w:type="paragraph" w:styleId="3">
    <w:name w:val="heading 3"/>
    <w:basedOn w:val="Standard"/>
    <w:next w:val="Standard"/>
    <w:pPr>
      <w:keepNext/>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customStyle="1" w:styleId="Standard">
    <w:name w:val="Standard"/>
    <w:pPr>
      <w:suppressAutoHyphens/>
      <w:autoSpaceDN w:val="0"/>
      <w:textAlignment w:val="baseline"/>
    </w:pPr>
    <w:rPr>
      <w:rFonts w:eastAsia="Times New Roman" w:cs="Times New Roman"/>
      <w:kern w:val="3"/>
      <w:sz w:val="24"/>
      <w:szCs w:val="24"/>
      <w:lang w:eastAsia="zh-CN"/>
    </w:rPr>
  </w:style>
  <w:style w:type="paragraph" w:customStyle="1" w:styleId="Textbody">
    <w:name w:val="Text body"/>
    <w:basedOn w:val="Standard"/>
    <w:pPr>
      <w:spacing w:after="280"/>
      <w:jc w:val="both"/>
    </w:pPr>
    <w:rPr>
      <w:sz w:val="20"/>
      <w:szCs w:val="20"/>
    </w:r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ParagraphStyle">
    <w:name w:val="Paragraph Style"/>
    <w:pPr>
      <w:widowControl w:val="0"/>
      <w:suppressAutoHyphens/>
      <w:autoSpaceDE w:val="0"/>
      <w:autoSpaceDN w:val="0"/>
      <w:textAlignment w:val="baseline"/>
    </w:pPr>
    <w:rPr>
      <w:rFonts w:eastAsia="Times New Roman" w:cs="Times New Roman"/>
      <w:kern w:val="3"/>
      <w:sz w:val="24"/>
      <w:szCs w:val="24"/>
      <w:lang w:eastAsia="zh-CN"/>
    </w:rPr>
  </w:style>
  <w:style w:type="paragraph" w:customStyle="1" w:styleId="13">
    <w:name w:val="заголовок 13"/>
    <w:basedOn w:val="Standard"/>
    <w:next w:val="Standard"/>
    <w:pPr>
      <w:keepNext/>
      <w:autoSpaceDE w:val="0"/>
      <w:spacing w:before="240" w:after="60"/>
      <w:jc w:val="center"/>
    </w:pPr>
    <w:rPr>
      <w:b/>
      <w:caps/>
      <w:szCs w:val="20"/>
    </w:rPr>
  </w:style>
  <w:style w:type="paragraph" w:customStyle="1" w:styleId="a5">
    <w:name w:val="Инструкция"/>
    <w:basedOn w:val="Standard"/>
    <w:pPr>
      <w:autoSpaceDE w:val="0"/>
      <w:ind w:firstLine="720"/>
      <w:jc w:val="both"/>
    </w:pPr>
    <w:rPr>
      <w:sz w:val="20"/>
      <w:szCs w:val="20"/>
    </w:rPr>
  </w:style>
  <w:style w:type="paragraph" w:styleId="a6">
    <w:name w:val="List Paragraph"/>
    <w:basedOn w:val="Standard"/>
    <w:uiPriority w:val="34"/>
    <w:qFormat/>
    <w:pPr>
      <w:ind w:left="720"/>
    </w:pPr>
  </w:style>
  <w:style w:type="paragraph" w:customStyle="1" w:styleId="ConsPlusNormal">
    <w:name w:val="ConsPlusNormal"/>
    <w:pPr>
      <w:widowControl w:val="0"/>
      <w:suppressAutoHyphens/>
      <w:autoSpaceDE w:val="0"/>
      <w:autoSpaceDN w:val="0"/>
      <w:textAlignment w:val="baseline"/>
    </w:pPr>
    <w:rPr>
      <w:rFonts w:ascii="Arial" w:eastAsia="Times New Roman" w:hAnsi="Arial" w:cs="Arial"/>
      <w:kern w:val="3"/>
      <w:lang w:eastAsia="zh-CN"/>
    </w:rPr>
  </w:style>
  <w:style w:type="paragraph" w:styleId="a7">
    <w:name w:val="Balloon Text"/>
    <w:basedOn w:val="Standard"/>
    <w:rPr>
      <w:rFonts w:ascii="Tahoma" w:hAnsi="Tahoma" w:cs="Tahoma"/>
      <w:sz w:val="16"/>
      <w:szCs w:val="16"/>
    </w:rPr>
  </w:style>
  <w:style w:type="paragraph" w:customStyle="1" w:styleId="CommentText">
    <w:name w:val="Comment Text"/>
    <w:basedOn w:val="Standard"/>
    <w:rPr>
      <w:sz w:val="20"/>
      <w:szCs w:val="20"/>
    </w:rPr>
  </w:style>
  <w:style w:type="paragraph" w:customStyle="1" w:styleId="CommentSubject">
    <w:name w:val="Comment Subject"/>
    <w:basedOn w:val="CommentText"/>
    <w:next w:val="CommentText"/>
    <w:rPr>
      <w:b/>
      <w:bCs/>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8">
    <w:name w:val="Содержимое таблицы"/>
    <w:basedOn w:val="Standard"/>
    <w:pPr>
      <w:widowControl w:val="0"/>
      <w:suppressLineNumbers/>
    </w:pPr>
    <w:rPr>
      <w:rFonts w:ascii="Liberation Sans" w:eastAsia="SimSun, ЛОМе" w:hAnsi="Liberation Sans" w:cs="Mangal"/>
      <w:sz w:val="18"/>
      <w:lang w:bidi="hi-IN"/>
    </w:rPr>
  </w:style>
  <w:style w:type="paragraph" w:styleId="a9">
    <w:name w:val="Signature"/>
    <w:basedOn w:val="Standard"/>
    <w:pPr>
      <w:widowControl w:val="0"/>
      <w:suppressLineNumbers/>
      <w:spacing w:after="170"/>
    </w:pPr>
    <w:rPr>
      <w:rFonts w:ascii="Liberation Sans" w:eastAsia="SimSun, ЛОМе" w:hAnsi="Liberation Sans" w:cs="Mangal"/>
      <w:lang w:bidi="hi-IN"/>
    </w:rPr>
  </w:style>
  <w:style w:type="paragraph" w:customStyle="1" w:styleId="aa">
    <w:name w:val="Заголовок таблицы"/>
    <w:basedOn w:val="a8"/>
    <w:pPr>
      <w:jc w:val="center"/>
    </w:pPr>
    <w:rPr>
      <w:bCs/>
      <w:sz w:val="16"/>
    </w:rPr>
  </w:style>
  <w:style w:type="paragraph" w:styleId="ab">
    <w:name w:val="No Spacing"/>
    <w:link w:val="ac"/>
    <w:qFormat/>
    <w:pPr>
      <w:suppressAutoHyphens/>
      <w:autoSpaceDN w:val="0"/>
      <w:textAlignment w:val="baseline"/>
    </w:pPr>
    <w:rPr>
      <w:rFonts w:eastAsia="Times New Roman" w:cs="Times New Roman"/>
      <w:kern w:val="3"/>
      <w:sz w:val="24"/>
      <w:szCs w:val="24"/>
      <w:lang w:eastAsia="zh-CN"/>
    </w:rPr>
  </w:style>
  <w:style w:type="paragraph" w:styleId="ad">
    <w:name w:val="Normal (Web)"/>
    <w:basedOn w:val="Standard"/>
    <w:uiPriority w:val="99"/>
    <w:pPr>
      <w:spacing w:before="280" w:after="280"/>
    </w:pPr>
  </w:style>
  <w:style w:type="paragraph" w:styleId="ae">
    <w:name w:val="header"/>
    <w:basedOn w:val="Standard"/>
    <w:pPr>
      <w:tabs>
        <w:tab w:val="center" w:pos="4677"/>
        <w:tab w:val="right" w:pos="9355"/>
      </w:tabs>
    </w:pPr>
  </w:style>
  <w:style w:type="paragraph" w:styleId="af">
    <w:name w:val="footer"/>
    <w:basedOn w:val="Standard"/>
    <w:pPr>
      <w:tabs>
        <w:tab w:val="center" w:pos="4677"/>
        <w:tab w:val="right" w:pos="9355"/>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Symbol" w:hAnsi="Symbol" w:cs="Symbol"/>
    </w:rPr>
  </w:style>
  <w:style w:type="character" w:customStyle="1" w:styleId="WW8Num2z0">
    <w:name w:val="WW8Num2z0"/>
    <w:rPr>
      <w:rFonts w:ascii="Times New Roman" w:hAnsi="Times New Roman" w:cs="Times New Roman"/>
      <w:b w:val="0"/>
      <w:color w:val="000000"/>
      <w:sz w:val="24"/>
      <w:szCs w:val="24"/>
      <w:lang w:val="en-US"/>
    </w:rPr>
  </w:style>
  <w:style w:type="character" w:customStyle="1" w:styleId="WW8Num3z0">
    <w:name w:val="WW8Num3z0"/>
    <w:rPr>
      <w:rFonts w:cs="Times New Roman"/>
    </w:rPr>
  </w:style>
  <w:style w:type="character" w:customStyle="1" w:styleId="WW8Num3z1">
    <w:name w:val="WW8Num3z1"/>
    <w:rPr>
      <w:rFonts w:cs="Times New Roman"/>
      <w:sz w:val="22"/>
      <w:szCs w:val="22"/>
    </w:rPr>
  </w:style>
  <w:style w:type="character" w:customStyle="1" w:styleId="WW8Num4z0">
    <w:name w:val="WW8Num4z0"/>
    <w:rPr>
      <w:rFonts w:ascii="Times New Roman" w:hAnsi="Times New Roman" w:cs="Times New Roman"/>
      <w:sz w:val="24"/>
      <w:szCs w:val="24"/>
    </w:rPr>
  </w:style>
  <w:style w:type="character" w:customStyle="1" w:styleId="WW8Num4z1">
    <w:name w:val="WW8Num4z1"/>
    <w:rPr>
      <w:rFonts w:ascii="Times New Roman" w:hAnsi="Times New Roman" w:cs="Times New Roman"/>
      <w:sz w:val="22"/>
      <w:szCs w:val="22"/>
    </w:rPr>
  </w:style>
  <w:style w:type="character" w:customStyle="1" w:styleId="WW8Num5z0">
    <w:name w:val="WW8Num5z0"/>
    <w:rPr>
      <w:rFonts w:ascii="Wingdings" w:hAnsi="Wingdings" w:cs="Wingdings"/>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Times New Roman"/>
    </w:rPr>
  </w:style>
  <w:style w:type="character" w:customStyle="1" w:styleId="WW8Num7z0">
    <w:name w:val="WW8Num7z0"/>
    <w:rPr>
      <w:rFonts w:ascii="Times New Roman" w:hAnsi="Times New Roman" w:cs="Times New Roman"/>
      <w:b w:val="0"/>
      <w:i w:val="0"/>
      <w:sz w:val="22"/>
      <w:szCs w:val="22"/>
      <w:u w:val="none"/>
    </w:rPr>
  </w:style>
  <w:style w:type="character" w:customStyle="1" w:styleId="WW8Num7z1">
    <w:name w:val="WW8Num7z1"/>
    <w:rPr>
      <w:rFonts w:cs="Times New Roman"/>
    </w:rPr>
  </w:style>
  <w:style w:type="character" w:customStyle="1" w:styleId="WW8Num8z0">
    <w:name w:val="WW8Num8z0"/>
    <w:rPr>
      <w:rFonts w:ascii="Times New Roman" w:hAnsi="Times New Roman" w:cs="Times New Roman"/>
      <w:b/>
      <w:bCs/>
      <w:sz w:val="22"/>
      <w:szCs w:val="22"/>
    </w:rPr>
  </w:style>
  <w:style w:type="character" w:customStyle="1" w:styleId="WW8Num8z1">
    <w:name w:val="WW8Num8z1"/>
    <w:rPr>
      <w:rFonts w:ascii="Times New Roman" w:hAnsi="Times New Roman" w:cs="Times New Roman"/>
      <w:b w:val="0"/>
      <w:i w:val="0"/>
      <w:sz w:val="22"/>
      <w:szCs w:val="22"/>
    </w:rPr>
  </w:style>
  <w:style w:type="character" w:customStyle="1" w:styleId="WW8Num8z2">
    <w:name w:val="WW8Num8z2"/>
    <w:rPr>
      <w:rFonts w:ascii="Times New Roman" w:hAnsi="Times New Roman" w:cs="Times New Roman"/>
      <w:sz w:val="22"/>
      <w:szCs w:val="22"/>
    </w:rPr>
  </w:style>
  <w:style w:type="character" w:customStyle="1" w:styleId="WW8Num8z3">
    <w:name w:val="WW8Num8z3"/>
    <w:rPr>
      <w:rFonts w:ascii="Times New Roman" w:hAnsi="Times New Roman" w:cs="Times New Roman"/>
      <w:sz w:val="24"/>
      <w:szCs w:val="24"/>
    </w:rPr>
  </w:style>
  <w:style w:type="character" w:customStyle="1" w:styleId="WW8Num9z0">
    <w:name w:val="WW8Num9z0"/>
    <w:rPr>
      <w:rFonts w:ascii="Times New Roman" w:hAnsi="Times New Roman" w:cs="Times New Roman"/>
      <w:b w:val="0"/>
      <w:i w:val="0"/>
      <w:sz w:val="22"/>
      <w:szCs w:val="22"/>
      <w:u w:val="none"/>
    </w:rPr>
  </w:style>
  <w:style w:type="character" w:customStyle="1" w:styleId="WW8Num9z1">
    <w:name w:val="WW8Num9z1"/>
    <w:rPr>
      <w:rFonts w:cs="Times New Roman"/>
    </w:rPr>
  </w:style>
  <w:style w:type="character" w:customStyle="1" w:styleId="WW8Num10z0">
    <w:name w:val="WW8Num10z0"/>
    <w:rPr>
      <w:rFonts w:cs="Times New Roman"/>
    </w:rPr>
  </w:style>
  <w:style w:type="character" w:customStyle="1" w:styleId="WW8Num11z0">
    <w:name w:val="WW8Num11z0"/>
    <w:rPr>
      <w:rFonts w:ascii="Wingdings" w:hAnsi="Wingdings" w:cs="Wingdings"/>
      <w:color w:val="000000"/>
      <w:sz w:val="24"/>
      <w:szCs w:val="24"/>
    </w:rPr>
  </w:style>
  <w:style w:type="character" w:customStyle="1" w:styleId="WW8Num11z1">
    <w:name w:val="WW8Num11z1"/>
    <w:rPr>
      <w:rFonts w:cs="Times New Roman"/>
    </w:rPr>
  </w:style>
  <w:style w:type="character" w:customStyle="1" w:styleId="Heading1Char">
    <w:name w:val="Heading 1 Char"/>
    <w:rPr>
      <w:rFonts w:ascii="Cambria" w:hAnsi="Cambria" w:cs="Cambria"/>
      <w:b/>
      <w:color w:val="365F91"/>
      <w:sz w:val="28"/>
    </w:rPr>
  </w:style>
  <w:style w:type="character" w:customStyle="1" w:styleId="Heading2Char">
    <w:name w:val="Heading 2 Char"/>
    <w:rPr>
      <w:rFonts w:ascii="Times New Roman" w:hAnsi="Times New Roman" w:cs="Times New Roman"/>
      <w:b/>
      <w:color w:val="000000"/>
      <w:sz w:val="28"/>
    </w:rPr>
  </w:style>
  <w:style w:type="character" w:customStyle="1" w:styleId="Heading3Char">
    <w:name w:val="Heading 3 Char"/>
    <w:rPr>
      <w:rFonts w:ascii="Cambria" w:hAnsi="Cambria" w:cs="Cambria"/>
      <w:b/>
      <w:sz w:val="26"/>
    </w:rPr>
  </w:style>
  <w:style w:type="character" w:customStyle="1" w:styleId="Normaltext">
    <w:name w:val="Normal text"/>
    <w:rPr>
      <w:sz w:val="20"/>
    </w:rPr>
  </w:style>
  <w:style w:type="character" w:customStyle="1" w:styleId="Heading">
    <w:name w:val="Heading"/>
    <w:rPr>
      <w:b/>
      <w:sz w:val="20"/>
    </w:rPr>
  </w:style>
  <w:style w:type="character" w:customStyle="1" w:styleId="Keywords">
    <w:name w:val="Keywords"/>
    <w:rPr>
      <w:i/>
      <w:color w:val="800000"/>
      <w:sz w:val="20"/>
    </w:rPr>
  </w:style>
  <w:style w:type="character" w:customStyle="1" w:styleId="BodyTextChar">
    <w:name w:val="Body Text Char"/>
    <w:rPr>
      <w:rFonts w:ascii="Times New Roman" w:hAnsi="Times New Roman" w:cs="Times New Roman"/>
      <w:sz w:val="20"/>
    </w:rPr>
  </w:style>
  <w:style w:type="character" w:customStyle="1" w:styleId="Internetlink">
    <w:name w:val="Internet link"/>
    <w:rPr>
      <w:color w:val="0000FF"/>
      <w:u w:val="single"/>
    </w:rPr>
  </w:style>
  <w:style w:type="character" w:customStyle="1" w:styleId="BalloonTextChar">
    <w:name w:val="Balloon Text Char"/>
    <w:rPr>
      <w:rFonts w:ascii="Tahoma" w:hAnsi="Tahoma" w:cs="Tahoma"/>
      <w:sz w:val="16"/>
    </w:rPr>
  </w:style>
  <w:style w:type="character" w:customStyle="1" w:styleId="CommentReference">
    <w:name w:val="Comment Reference"/>
    <w:rPr>
      <w:sz w:val="16"/>
    </w:rPr>
  </w:style>
  <w:style w:type="character" w:customStyle="1" w:styleId="CommentTextChar">
    <w:name w:val="Comment Text Char"/>
    <w:rPr>
      <w:rFonts w:ascii="Times New Roman" w:hAnsi="Times New Roman" w:cs="Times New Roman"/>
    </w:rPr>
  </w:style>
  <w:style w:type="character" w:customStyle="1" w:styleId="CommentSubjectChar">
    <w:name w:val="Comment Subject Char"/>
    <w:rPr>
      <w:rFonts w:ascii="Times New Roman" w:hAnsi="Times New Roman" w:cs="Times New Roman"/>
      <w:b/>
    </w:rPr>
  </w:style>
  <w:style w:type="character" w:customStyle="1" w:styleId="HTMLPreformattedChar">
    <w:name w:val="HTML Preformatted Char"/>
    <w:rPr>
      <w:rFonts w:ascii="Courier New" w:hAnsi="Courier New" w:cs="Courier New"/>
    </w:rPr>
  </w:style>
  <w:style w:type="character" w:customStyle="1" w:styleId="SignatureChar">
    <w:name w:val="Signature Char"/>
    <w:rPr>
      <w:rFonts w:ascii="Liberation Sans" w:eastAsia="SimSun, ЛОМе" w:hAnsi="Liberation Sans" w:cs="Liberation Sans"/>
      <w:kern w:val="3"/>
      <w:sz w:val="24"/>
      <w:lang w:eastAsia="zh-CN"/>
    </w:rPr>
  </w:style>
  <w:style w:type="character" w:customStyle="1" w:styleId="VisitedInternetLink">
    <w:name w:val="Visited Internet Link"/>
    <w:rPr>
      <w:rFonts w:cs="Times New Roman"/>
      <w:color w:val="800080"/>
      <w:u w:val="single"/>
    </w:rPr>
  </w:style>
  <w:style w:type="character" w:customStyle="1" w:styleId="HeaderChar">
    <w:name w:val="Header Char"/>
    <w:rPr>
      <w:rFonts w:ascii="Times New Roman" w:hAnsi="Times New Roman" w:cs="Times New Roman"/>
      <w:sz w:val="24"/>
      <w:szCs w:val="24"/>
    </w:rPr>
  </w:style>
  <w:style w:type="character" w:customStyle="1" w:styleId="FooterChar">
    <w:name w:val="Footer Char"/>
    <w:rPr>
      <w:rFonts w:ascii="Times New Roman" w:hAnsi="Times New Roman" w:cs="Times New Roman"/>
      <w:sz w:val="24"/>
      <w:szCs w:val="24"/>
    </w:rPr>
  </w:style>
  <w:style w:type="character" w:customStyle="1" w:styleId="NoSpacingChar">
    <w:name w:val="No Spacing Char"/>
    <w:rPr>
      <w:rFonts w:ascii="Times New Roman" w:hAnsi="Times New Roman" w:cs="Times New Roman"/>
      <w:sz w:val="24"/>
      <w:szCs w:val="24"/>
      <w:lang w:val="ru-RU" w:bidi="ar-SA"/>
    </w:r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character" w:styleId="af0">
    <w:name w:val="Hyperlink"/>
    <w:uiPriority w:val="99"/>
    <w:unhideWhenUsed/>
    <w:rsid w:val="003314A1"/>
    <w:rPr>
      <w:color w:val="0000FF"/>
      <w:u w:val="single"/>
    </w:rPr>
  </w:style>
  <w:style w:type="character" w:customStyle="1" w:styleId="20">
    <w:name w:val="Заголовок 2 Знак"/>
    <w:link w:val="2"/>
    <w:locked/>
    <w:rsid w:val="00CD697B"/>
    <w:rPr>
      <w:rFonts w:eastAsia="Times New Roman" w:cs="Times New Roman"/>
      <w:b/>
      <w:bCs/>
      <w:color w:val="000000"/>
      <w:kern w:val="3"/>
      <w:sz w:val="28"/>
      <w:szCs w:val="28"/>
      <w:lang w:eastAsia="zh-CN"/>
    </w:rPr>
  </w:style>
  <w:style w:type="character" w:customStyle="1" w:styleId="ac">
    <w:name w:val="Без интервала Знак"/>
    <w:link w:val="ab"/>
    <w:qFormat/>
    <w:rsid w:val="00B747AD"/>
    <w:rPr>
      <w:rFonts w:eastAsia="Times New Roman" w:cs="Times New Roman"/>
      <w:kern w:val="3"/>
      <w:sz w:val="24"/>
      <w:szCs w:val="24"/>
      <w:lang w:eastAsia="zh-CN" w:bidi="ar-SA"/>
    </w:rPr>
  </w:style>
  <w:style w:type="character" w:customStyle="1" w:styleId="11">
    <w:name w:val="Неразрешенное упоминание1"/>
    <w:uiPriority w:val="99"/>
    <w:semiHidden/>
    <w:unhideWhenUsed/>
    <w:rsid w:val="00034980"/>
    <w:rPr>
      <w:color w:val="605E5C"/>
      <w:shd w:val="clear" w:color="auto" w:fill="E1DFDD"/>
    </w:rPr>
  </w:style>
  <w:style w:type="character" w:customStyle="1" w:styleId="10">
    <w:name w:val="Заголовок 1 Знак"/>
    <w:link w:val="1"/>
    <w:rsid w:val="00C900EE"/>
    <w:rPr>
      <w:rFonts w:ascii="Cambria" w:eastAsia="Times New Roman" w:hAnsi="Cambria" w:cs="Cambria"/>
      <w:b/>
      <w:bCs/>
      <w:color w:val="365F91"/>
      <w:kern w:val="3"/>
      <w:sz w:val="28"/>
      <w:szCs w:val="28"/>
      <w:lang w:eastAsia="zh-CN"/>
    </w:rPr>
  </w:style>
  <w:style w:type="character" w:customStyle="1" w:styleId="UnresolvedMention">
    <w:name w:val="Unresolved Mention"/>
    <w:uiPriority w:val="99"/>
    <w:semiHidden/>
    <w:unhideWhenUsed/>
    <w:rsid w:val="00A82AF0"/>
    <w:rPr>
      <w:color w:val="605E5C"/>
      <w:shd w:val="clear" w:color="auto" w:fill="E1DFDD"/>
    </w:rPr>
  </w:style>
  <w:style w:type="paragraph" w:customStyle="1" w:styleId="Default">
    <w:name w:val="Default"/>
    <w:rsid w:val="00F32F02"/>
    <w:pPr>
      <w:autoSpaceDE w:val="0"/>
      <w:autoSpaceDN w:val="0"/>
      <w:adjustRightInd w:val="0"/>
    </w:pPr>
    <w:rPr>
      <w:rFonts w:cs="Times New Roman"/>
      <w:color w:val="000000"/>
      <w:sz w:val="24"/>
      <w:szCs w:val="24"/>
    </w:rPr>
  </w:style>
  <w:style w:type="paragraph" w:customStyle="1" w:styleId="12">
    <w:name w:val="Обычный1"/>
    <w:rsid w:val="008F1154"/>
    <w:pPr>
      <w:widowControl w:val="0"/>
      <w:suppressAutoHyphens/>
      <w:overflowPunct w:val="0"/>
      <w:autoSpaceDE w:val="0"/>
      <w:autoSpaceDN w:val="0"/>
      <w:textAlignment w:val="baseline"/>
    </w:pPr>
    <w:rPr>
      <w:rFonts w:ascii="Calibri" w:eastAsia="Times New Roman" w:hAnsi="Calibri" w:cs="Times New Roman"/>
      <w:kern w:val="3"/>
      <w:sz w:val="22"/>
      <w:szCs w:val="22"/>
    </w:rPr>
  </w:style>
  <w:style w:type="paragraph" w:styleId="30">
    <w:name w:val="Body Text 3"/>
    <w:basedOn w:val="a"/>
    <w:link w:val="31"/>
    <w:rsid w:val="008F1154"/>
    <w:pPr>
      <w:overflowPunct w:val="0"/>
      <w:autoSpaceDE w:val="0"/>
    </w:pPr>
    <w:rPr>
      <w:rFonts w:ascii="Calibri" w:eastAsia="Times New Roman" w:hAnsi="Calibri" w:cs="Times New Roman"/>
      <w:sz w:val="16"/>
      <w:szCs w:val="22"/>
      <w:lang w:val="x-none" w:eastAsia="x-none" w:bidi="ar-SA"/>
    </w:rPr>
  </w:style>
  <w:style w:type="character" w:customStyle="1" w:styleId="31">
    <w:name w:val="Основной текст 3 Знак"/>
    <w:link w:val="30"/>
    <w:rsid w:val="008F1154"/>
    <w:rPr>
      <w:rFonts w:ascii="Calibri" w:eastAsia="Times New Roman" w:hAnsi="Calibri" w:cs="Times New Roman"/>
      <w:kern w:val="3"/>
      <w:sz w:val="16"/>
      <w:szCs w:val="22"/>
    </w:rPr>
  </w:style>
  <w:style w:type="character" w:customStyle="1" w:styleId="normaltextrun">
    <w:name w:val="normaltextrun"/>
    <w:basedOn w:val="a0"/>
    <w:rsid w:val="008F1154"/>
  </w:style>
  <w:style w:type="character" w:customStyle="1" w:styleId="eop">
    <w:name w:val="eop"/>
    <w:basedOn w:val="a0"/>
    <w:rsid w:val="008F1154"/>
  </w:style>
  <w:style w:type="paragraph" w:customStyle="1" w:styleId="paragraph">
    <w:name w:val="paragraph"/>
    <w:basedOn w:val="a"/>
    <w:rsid w:val="008F1154"/>
    <w:pPr>
      <w:overflowPunct w:val="0"/>
      <w:autoSpaceDE w:val="0"/>
    </w:pPr>
    <w:rPr>
      <w:rFonts w:ascii="Calibri" w:eastAsia="Times New Roman" w:hAnsi="Calibri" w:cs="Times New Roman"/>
      <w:szCs w:val="22"/>
      <w:lang w:eastAsia="ru-RU" w:bidi="ar-SA"/>
    </w:rPr>
  </w:style>
  <w:style w:type="numbering" w:customStyle="1" w:styleId="WWNum5">
    <w:name w:val="WWNum5"/>
    <w:basedOn w:val="a2"/>
    <w:rsid w:val="008F1154"/>
    <w:pPr>
      <w:numPr>
        <w:numId w:val="22"/>
      </w:numPr>
    </w:pPr>
  </w:style>
  <w:style w:type="numbering" w:customStyle="1" w:styleId="WWNum7">
    <w:name w:val="WWNum7"/>
    <w:basedOn w:val="a2"/>
    <w:rsid w:val="008F1154"/>
    <w:pPr>
      <w:numPr>
        <w:numId w:val="23"/>
      </w:numPr>
    </w:pPr>
  </w:style>
  <w:style w:type="numbering" w:customStyle="1" w:styleId="WWNum12">
    <w:name w:val="WWNum12"/>
    <w:basedOn w:val="a2"/>
    <w:rsid w:val="008F1154"/>
    <w:pPr>
      <w:numPr>
        <w:numId w:val="24"/>
      </w:numPr>
    </w:pPr>
  </w:style>
  <w:style w:type="numbering" w:customStyle="1" w:styleId="WWNum13">
    <w:name w:val="WWNum13"/>
    <w:basedOn w:val="a2"/>
    <w:rsid w:val="008F1154"/>
    <w:pPr>
      <w:numPr>
        <w:numId w:val="25"/>
      </w:numPr>
    </w:pPr>
  </w:style>
  <w:style w:type="numbering" w:customStyle="1" w:styleId="WWNum14">
    <w:name w:val="WWNum14"/>
    <w:basedOn w:val="a2"/>
    <w:rsid w:val="008F1154"/>
    <w:pPr>
      <w:numPr>
        <w:numId w:val="26"/>
      </w:numPr>
    </w:pPr>
  </w:style>
  <w:style w:type="numbering" w:customStyle="1" w:styleId="WWNum29">
    <w:name w:val="WWNum29"/>
    <w:basedOn w:val="a2"/>
    <w:rsid w:val="008F1154"/>
    <w:pPr>
      <w:numPr>
        <w:numId w:val="27"/>
      </w:numPr>
    </w:pPr>
  </w:style>
  <w:style w:type="paragraph" w:customStyle="1" w:styleId="Maintext">
    <w:name w:val="Main text"/>
    <w:rsid w:val="001E3EB8"/>
    <w:pPr>
      <w:spacing w:before="120"/>
      <w:jc w:val="both"/>
    </w:pPr>
    <w:rPr>
      <w:rFonts w:ascii="Verdana" w:eastAsia="Times New Roman" w:hAnsi="Verdana" w:cs="Times New Roman"/>
      <w:sz w:val="18"/>
      <w:szCs w:val="24"/>
    </w:rPr>
  </w:style>
  <w:style w:type="paragraph" w:customStyle="1" w:styleId="Normalunindented">
    <w:name w:val="Normal unindented"/>
    <w:aliases w:val="Обычный Без отступа"/>
    <w:qFormat/>
    <w:rsid w:val="0056233F"/>
    <w:pPr>
      <w:spacing w:before="120" w:after="120" w:line="276" w:lineRule="auto"/>
      <w:jc w:val="both"/>
    </w:pPr>
    <w:rPr>
      <w:rFonts w:eastAsia="Times New Roman" w:cs="Times New Roman"/>
      <w:sz w:val="22"/>
      <w:szCs w:val="22"/>
    </w:rPr>
  </w:style>
  <w:style w:type="paragraph" w:customStyle="1" w:styleId="text-base">
    <w:name w:val="text-base"/>
    <w:basedOn w:val="a"/>
    <w:rsid w:val="008E4DDD"/>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paragraph" w:customStyle="1" w:styleId="text-secondary">
    <w:name w:val="text-secondary"/>
    <w:basedOn w:val="a"/>
    <w:rsid w:val="008E4DDD"/>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customStyle="1" w:styleId="text-secondary1">
    <w:name w:val="text-secondary1"/>
    <w:basedOn w:val="a0"/>
    <w:rsid w:val="008E4DDD"/>
  </w:style>
  <w:style w:type="character" w:customStyle="1" w:styleId="text-base1">
    <w:name w:val="text-base1"/>
    <w:basedOn w:val="a0"/>
    <w:rsid w:val="008E4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038557">
      <w:bodyDiv w:val="1"/>
      <w:marLeft w:val="0"/>
      <w:marRight w:val="0"/>
      <w:marTop w:val="0"/>
      <w:marBottom w:val="0"/>
      <w:divBdr>
        <w:top w:val="none" w:sz="0" w:space="0" w:color="auto"/>
        <w:left w:val="none" w:sz="0" w:space="0" w:color="auto"/>
        <w:bottom w:val="none" w:sz="0" w:space="0" w:color="auto"/>
        <w:right w:val="none" w:sz="0" w:space="0" w:color="auto"/>
      </w:divBdr>
      <w:divsChild>
        <w:div w:id="93549917">
          <w:marLeft w:val="0"/>
          <w:marRight w:val="0"/>
          <w:marTop w:val="0"/>
          <w:marBottom w:val="0"/>
          <w:divBdr>
            <w:top w:val="none" w:sz="0" w:space="0" w:color="auto"/>
            <w:left w:val="none" w:sz="0" w:space="0" w:color="auto"/>
            <w:bottom w:val="none" w:sz="0" w:space="0" w:color="auto"/>
            <w:right w:val="none" w:sz="0" w:space="0" w:color="auto"/>
          </w:divBdr>
          <w:divsChild>
            <w:div w:id="1547795119">
              <w:marLeft w:val="0"/>
              <w:marRight w:val="0"/>
              <w:marTop w:val="0"/>
              <w:marBottom w:val="125"/>
              <w:divBdr>
                <w:top w:val="none" w:sz="0" w:space="0" w:color="auto"/>
                <w:left w:val="none" w:sz="0" w:space="0" w:color="auto"/>
                <w:bottom w:val="none" w:sz="0" w:space="0" w:color="auto"/>
                <w:right w:val="none" w:sz="0" w:space="0" w:color="auto"/>
              </w:divBdr>
              <w:divsChild>
                <w:div w:id="581640997">
                  <w:marLeft w:val="0"/>
                  <w:marRight w:val="0"/>
                  <w:marTop w:val="0"/>
                  <w:marBottom w:val="0"/>
                  <w:divBdr>
                    <w:top w:val="none" w:sz="0" w:space="0" w:color="auto"/>
                    <w:left w:val="none" w:sz="0" w:space="0" w:color="auto"/>
                    <w:bottom w:val="none" w:sz="0" w:space="0" w:color="auto"/>
                    <w:right w:val="none" w:sz="0" w:space="0" w:color="auto"/>
                  </w:divBdr>
                </w:div>
              </w:divsChild>
            </w:div>
            <w:div w:id="1556047789">
              <w:marLeft w:val="0"/>
              <w:marRight w:val="0"/>
              <w:marTop w:val="0"/>
              <w:marBottom w:val="0"/>
              <w:divBdr>
                <w:top w:val="none" w:sz="0" w:space="0" w:color="auto"/>
                <w:left w:val="none" w:sz="0" w:space="0" w:color="auto"/>
                <w:bottom w:val="none" w:sz="0" w:space="0" w:color="auto"/>
                <w:right w:val="none" w:sz="0" w:space="0" w:color="auto"/>
              </w:divBdr>
              <w:divsChild>
                <w:div w:id="86196961">
                  <w:marLeft w:val="0"/>
                  <w:marRight w:val="0"/>
                  <w:marTop w:val="0"/>
                  <w:marBottom w:val="0"/>
                  <w:divBdr>
                    <w:top w:val="none" w:sz="0" w:space="0" w:color="auto"/>
                    <w:left w:val="none" w:sz="0" w:space="0" w:color="auto"/>
                    <w:bottom w:val="none" w:sz="0" w:space="0" w:color="auto"/>
                    <w:right w:val="none" w:sz="0" w:space="0" w:color="auto"/>
                  </w:divBdr>
                  <w:divsChild>
                    <w:div w:id="893928706">
                      <w:marLeft w:val="0"/>
                      <w:marRight w:val="0"/>
                      <w:marTop w:val="0"/>
                      <w:marBottom w:val="0"/>
                      <w:divBdr>
                        <w:top w:val="none" w:sz="0" w:space="0" w:color="auto"/>
                        <w:left w:val="none" w:sz="0" w:space="0" w:color="auto"/>
                        <w:bottom w:val="none" w:sz="0" w:space="0" w:color="auto"/>
                        <w:right w:val="none" w:sz="0" w:space="0" w:color="auto"/>
                      </w:divBdr>
                      <w:divsChild>
                        <w:div w:id="1088815409">
                          <w:marLeft w:val="0"/>
                          <w:marRight w:val="0"/>
                          <w:marTop w:val="0"/>
                          <w:marBottom w:val="0"/>
                          <w:divBdr>
                            <w:top w:val="none" w:sz="0" w:space="0" w:color="auto"/>
                            <w:left w:val="none" w:sz="0" w:space="0" w:color="auto"/>
                            <w:bottom w:val="none" w:sz="0" w:space="0" w:color="auto"/>
                            <w:right w:val="none" w:sz="0" w:space="0" w:color="auto"/>
                          </w:divBdr>
                        </w:div>
                        <w:div w:id="1922105929">
                          <w:marLeft w:val="0"/>
                          <w:marRight w:val="0"/>
                          <w:marTop w:val="0"/>
                          <w:marBottom w:val="0"/>
                          <w:divBdr>
                            <w:top w:val="none" w:sz="0" w:space="0" w:color="auto"/>
                            <w:left w:val="none" w:sz="0" w:space="0" w:color="auto"/>
                            <w:bottom w:val="none" w:sz="0" w:space="0" w:color="auto"/>
                            <w:right w:val="none" w:sz="0" w:space="0" w:color="auto"/>
                          </w:divBdr>
                        </w:div>
                      </w:divsChild>
                    </w:div>
                    <w:div w:id="2038774257">
                      <w:marLeft w:val="0"/>
                      <w:marRight w:val="0"/>
                      <w:marTop w:val="0"/>
                      <w:marBottom w:val="0"/>
                      <w:divBdr>
                        <w:top w:val="none" w:sz="0" w:space="0" w:color="auto"/>
                        <w:left w:val="none" w:sz="0" w:space="0" w:color="auto"/>
                        <w:bottom w:val="none" w:sz="0" w:space="0" w:color="auto"/>
                        <w:right w:val="none" w:sz="0" w:space="0" w:color="auto"/>
                      </w:divBdr>
                    </w:div>
                  </w:divsChild>
                </w:div>
                <w:div w:id="1184516901">
                  <w:marLeft w:val="0"/>
                  <w:marRight w:val="0"/>
                  <w:marTop w:val="0"/>
                  <w:marBottom w:val="0"/>
                  <w:divBdr>
                    <w:top w:val="none" w:sz="0" w:space="0" w:color="auto"/>
                    <w:left w:val="none" w:sz="0" w:space="0" w:color="auto"/>
                    <w:bottom w:val="none" w:sz="0" w:space="0" w:color="auto"/>
                    <w:right w:val="none" w:sz="0" w:space="0" w:color="auto"/>
                  </w:divBdr>
                  <w:divsChild>
                    <w:div w:id="6949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67532">
          <w:marLeft w:val="0"/>
          <w:marRight w:val="0"/>
          <w:marTop w:val="0"/>
          <w:marBottom w:val="188"/>
          <w:divBdr>
            <w:top w:val="none" w:sz="0" w:space="0" w:color="auto"/>
            <w:left w:val="none" w:sz="0" w:space="0" w:color="auto"/>
            <w:bottom w:val="none" w:sz="0" w:space="0" w:color="auto"/>
            <w:right w:val="none" w:sz="0" w:space="0" w:color="auto"/>
          </w:divBdr>
          <w:divsChild>
            <w:div w:id="1172069665">
              <w:marLeft w:val="0"/>
              <w:marRight w:val="0"/>
              <w:marTop w:val="0"/>
              <w:marBottom w:val="125"/>
              <w:divBdr>
                <w:top w:val="none" w:sz="0" w:space="0" w:color="auto"/>
                <w:left w:val="none" w:sz="0" w:space="0" w:color="auto"/>
                <w:bottom w:val="none" w:sz="0" w:space="0" w:color="auto"/>
                <w:right w:val="none" w:sz="0" w:space="0" w:color="auto"/>
              </w:divBdr>
              <w:divsChild>
                <w:div w:id="1578246398">
                  <w:marLeft w:val="0"/>
                  <w:marRight w:val="0"/>
                  <w:marTop w:val="0"/>
                  <w:marBottom w:val="0"/>
                  <w:divBdr>
                    <w:top w:val="none" w:sz="0" w:space="0" w:color="auto"/>
                    <w:left w:val="none" w:sz="0" w:space="0" w:color="auto"/>
                    <w:bottom w:val="none" w:sz="0" w:space="0" w:color="auto"/>
                    <w:right w:val="none" w:sz="0" w:space="0" w:color="auto"/>
                  </w:divBdr>
                </w:div>
              </w:divsChild>
            </w:div>
            <w:div w:id="1899392261">
              <w:marLeft w:val="0"/>
              <w:marRight w:val="0"/>
              <w:marTop w:val="0"/>
              <w:marBottom w:val="0"/>
              <w:divBdr>
                <w:top w:val="none" w:sz="0" w:space="0" w:color="auto"/>
                <w:left w:val="none" w:sz="0" w:space="0" w:color="auto"/>
                <w:bottom w:val="none" w:sz="0" w:space="0" w:color="auto"/>
                <w:right w:val="none" w:sz="0" w:space="0" w:color="auto"/>
              </w:divBdr>
              <w:divsChild>
                <w:div w:id="1201240124">
                  <w:marLeft w:val="0"/>
                  <w:marRight w:val="0"/>
                  <w:marTop w:val="0"/>
                  <w:marBottom w:val="0"/>
                  <w:divBdr>
                    <w:top w:val="none" w:sz="0" w:space="0" w:color="auto"/>
                    <w:left w:val="none" w:sz="0" w:space="0" w:color="auto"/>
                    <w:bottom w:val="none" w:sz="0" w:space="0" w:color="auto"/>
                    <w:right w:val="none" w:sz="0" w:space="0" w:color="auto"/>
                  </w:divBdr>
                  <w:divsChild>
                    <w:div w:id="1899586242">
                      <w:marLeft w:val="0"/>
                      <w:marRight w:val="0"/>
                      <w:marTop w:val="0"/>
                      <w:marBottom w:val="0"/>
                      <w:divBdr>
                        <w:top w:val="none" w:sz="0" w:space="0" w:color="auto"/>
                        <w:left w:val="none" w:sz="0" w:space="0" w:color="auto"/>
                        <w:bottom w:val="none" w:sz="0" w:space="0" w:color="auto"/>
                        <w:right w:val="none" w:sz="0" w:space="0" w:color="auto"/>
                      </w:divBdr>
                    </w:div>
                  </w:divsChild>
                </w:div>
                <w:div w:id="1565607460">
                  <w:marLeft w:val="0"/>
                  <w:marRight w:val="0"/>
                  <w:marTop w:val="0"/>
                  <w:marBottom w:val="0"/>
                  <w:divBdr>
                    <w:top w:val="none" w:sz="0" w:space="0" w:color="auto"/>
                    <w:left w:val="none" w:sz="0" w:space="0" w:color="auto"/>
                    <w:bottom w:val="none" w:sz="0" w:space="0" w:color="auto"/>
                    <w:right w:val="none" w:sz="0" w:space="0" w:color="auto"/>
                  </w:divBdr>
                  <w:divsChild>
                    <w:div w:id="295569804">
                      <w:marLeft w:val="0"/>
                      <w:marRight w:val="0"/>
                      <w:marTop w:val="0"/>
                      <w:marBottom w:val="0"/>
                      <w:divBdr>
                        <w:top w:val="none" w:sz="0" w:space="0" w:color="auto"/>
                        <w:left w:val="none" w:sz="0" w:space="0" w:color="auto"/>
                        <w:bottom w:val="none" w:sz="0" w:space="0" w:color="auto"/>
                        <w:right w:val="none" w:sz="0" w:space="0" w:color="auto"/>
                      </w:divBdr>
                      <w:divsChild>
                        <w:div w:id="594169568">
                          <w:marLeft w:val="0"/>
                          <w:marRight w:val="0"/>
                          <w:marTop w:val="0"/>
                          <w:marBottom w:val="0"/>
                          <w:divBdr>
                            <w:top w:val="none" w:sz="0" w:space="0" w:color="auto"/>
                            <w:left w:val="none" w:sz="0" w:space="0" w:color="auto"/>
                            <w:bottom w:val="none" w:sz="0" w:space="0" w:color="auto"/>
                            <w:right w:val="none" w:sz="0" w:space="0" w:color="auto"/>
                          </w:divBdr>
                        </w:div>
                        <w:div w:id="2087725680">
                          <w:marLeft w:val="0"/>
                          <w:marRight w:val="0"/>
                          <w:marTop w:val="0"/>
                          <w:marBottom w:val="0"/>
                          <w:divBdr>
                            <w:top w:val="none" w:sz="0" w:space="0" w:color="auto"/>
                            <w:left w:val="none" w:sz="0" w:space="0" w:color="auto"/>
                            <w:bottom w:val="none" w:sz="0" w:space="0" w:color="auto"/>
                            <w:right w:val="none" w:sz="0" w:space="0" w:color="auto"/>
                          </w:divBdr>
                        </w:div>
                      </w:divsChild>
                    </w:div>
                    <w:div w:id="10757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927831">
      <w:bodyDiv w:val="1"/>
      <w:marLeft w:val="0"/>
      <w:marRight w:val="0"/>
      <w:marTop w:val="0"/>
      <w:marBottom w:val="0"/>
      <w:divBdr>
        <w:top w:val="none" w:sz="0" w:space="0" w:color="auto"/>
        <w:left w:val="none" w:sz="0" w:space="0" w:color="auto"/>
        <w:bottom w:val="none" w:sz="0" w:space="0" w:color="auto"/>
        <w:right w:val="none" w:sz="0" w:space="0" w:color="auto"/>
      </w:divBdr>
      <w:divsChild>
        <w:div w:id="377125708">
          <w:marLeft w:val="0"/>
          <w:marRight w:val="0"/>
          <w:marTop w:val="0"/>
          <w:marBottom w:val="180"/>
          <w:divBdr>
            <w:top w:val="none" w:sz="0" w:space="0" w:color="auto"/>
            <w:left w:val="single" w:sz="6" w:space="0" w:color="D6E5EA"/>
            <w:bottom w:val="single" w:sz="6" w:space="8" w:color="D6E5EA"/>
            <w:right w:val="single" w:sz="6" w:space="0" w:color="D6E5EA"/>
          </w:divBdr>
        </w:div>
      </w:divsChild>
    </w:div>
    <w:div w:id="1059088116">
      <w:bodyDiv w:val="1"/>
      <w:marLeft w:val="0"/>
      <w:marRight w:val="0"/>
      <w:marTop w:val="0"/>
      <w:marBottom w:val="0"/>
      <w:divBdr>
        <w:top w:val="none" w:sz="0" w:space="0" w:color="auto"/>
        <w:left w:val="none" w:sz="0" w:space="0" w:color="auto"/>
        <w:bottom w:val="none" w:sz="0" w:space="0" w:color="auto"/>
        <w:right w:val="none" w:sz="0" w:space="0" w:color="auto"/>
      </w:divBdr>
      <w:divsChild>
        <w:div w:id="833909240">
          <w:marLeft w:val="0"/>
          <w:marRight w:val="360"/>
          <w:marTop w:val="0"/>
          <w:marBottom w:val="0"/>
          <w:divBdr>
            <w:top w:val="none" w:sz="0" w:space="0" w:color="auto"/>
            <w:left w:val="none" w:sz="0" w:space="0" w:color="auto"/>
            <w:bottom w:val="none" w:sz="0" w:space="0" w:color="auto"/>
            <w:right w:val="none" w:sz="0" w:space="0" w:color="auto"/>
          </w:divBdr>
        </w:div>
      </w:divsChild>
    </w:div>
    <w:div w:id="2074769015">
      <w:bodyDiv w:val="1"/>
      <w:marLeft w:val="0"/>
      <w:marRight w:val="0"/>
      <w:marTop w:val="0"/>
      <w:marBottom w:val="0"/>
      <w:divBdr>
        <w:top w:val="none" w:sz="0" w:space="0" w:color="auto"/>
        <w:left w:val="none" w:sz="0" w:space="0" w:color="auto"/>
        <w:bottom w:val="none" w:sz="0" w:space="0" w:color="auto"/>
        <w:right w:val="none" w:sz="0" w:space="0" w:color="auto"/>
      </w:divBdr>
      <w:divsChild>
        <w:div w:id="718938596">
          <w:marLeft w:val="0"/>
          <w:marRight w:val="360"/>
          <w:marTop w:val="0"/>
          <w:marBottom w:val="0"/>
          <w:divBdr>
            <w:top w:val="none" w:sz="0" w:space="0" w:color="auto"/>
            <w:left w:val="none" w:sz="0" w:space="0" w:color="auto"/>
            <w:bottom w:val="none" w:sz="0" w:space="0" w:color="auto"/>
            <w:right w:val="none" w:sz="0" w:space="0" w:color="auto"/>
          </w:divBdr>
        </w:div>
      </w:divsChild>
    </w:div>
    <w:div w:id="2080327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A3133-27B3-4ADF-9B2E-F12E1795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2826</Words>
  <Characters>16110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Контракт  № 945</vt:lpstr>
    </vt:vector>
  </TitlesOfParts>
  <Company>diakov.net</Company>
  <LinksUpToDate>false</LinksUpToDate>
  <CharactersWithSpaces>18899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945</dc:title>
  <dc:subject/>
  <dc:creator>eleshina</dc:creator>
  <cp:keywords/>
  <cp:lastModifiedBy>Андреенко Юлия Владимировна</cp:lastModifiedBy>
  <cp:revision>2</cp:revision>
  <cp:lastPrinted>2023-09-26T11:32:00Z</cp:lastPrinted>
  <dcterms:created xsi:type="dcterms:W3CDTF">2026-07-14T08:35:00Z</dcterms:created>
  <dcterms:modified xsi:type="dcterms:W3CDTF">2026-07-14T08:35:00Z</dcterms:modified>
</cp:coreProperties>
</file>