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0"/>
        <w:jc w:val="center"/>
        <w:rPr>
          <w:rFonts w:ascii="Tinos" w:hAnsi="Tinos" w:cs="Tinos"/>
          <w:b/>
          <w:color w:val="0070c0"/>
          <w:sz w:val="22"/>
          <w:szCs w:val="22"/>
        </w:rPr>
      </w:pPr>
      <w:r>
        <w:rPr>
          <w:rFonts w:ascii="Tinos" w:hAnsi="Tinos" w:eastAsia="Tinos" w:cs="Tinos"/>
          <w:b/>
          <w:bCs/>
          <w:sz w:val="22"/>
          <w:szCs w:val="22"/>
        </w:rPr>
        <w:t xml:space="preserve">КОНТРАКТ №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 </w:t>
      </w:r>
      <w:r>
        <w:rPr>
          <w:rFonts w:ascii="Tinos" w:hAnsi="Tinos" w:cs="Tinos"/>
          <w:b/>
          <w:color w:val="0070c0"/>
          <w:sz w:val="22"/>
          <w:szCs w:val="22"/>
        </w:rPr>
      </w:r>
      <w:r>
        <w:rPr>
          <w:rFonts w:ascii="Tinos" w:hAnsi="Tinos" w:cs="Tinos"/>
          <w:b/>
          <w:color w:val="0070c0"/>
          <w:sz w:val="22"/>
          <w:szCs w:val="22"/>
        </w:rPr>
      </w:r>
    </w:p>
    <w:p>
      <w:pPr>
        <w:pStyle w:val="910"/>
        <w:jc w:val="center"/>
        <w:rPr>
          <w:rFonts w:ascii="Tinos" w:hAnsi="Tinos" w:eastAsia="Tinos" w:cs="Tinos"/>
          <w:b/>
          <w:bCs/>
          <w:color w:val="000000" w:themeColor="text1"/>
          <w:sz w:val="22"/>
          <w:szCs w:val="22"/>
        </w:rPr>
      </w:pPr>
      <w:r>
        <w:rPr>
          <w:rFonts w:ascii="Tinos" w:hAnsi="Tinos" w:eastAsia="Tinos" w:cs="Tinos"/>
          <w:b/>
          <w:color w:val="000000" w:themeColor="text1"/>
          <w:sz w:val="22"/>
          <w:szCs w:val="22"/>
        </w:rPr>
      </w:r>
      <w:r>
        <w:rPr>
          <w:rFonts w:ascii="Tinos" w:hAnsi="Tinos" w:eastAsia="Tinos" w:cs="Tinos"/>
          <w:b/>
          <w:color w:val="000000" w:themeColor="text1"/>
          <w:sz w:val="22"/>
          <w:szCs w:val="22"/>
        </w:rPr>
        <w:t xml:space="preserve">Продление прав использования на ПО ViPNet Client 5 for Linux </w:t>
      </w:r>
      <w:r>
        <w:rPr>
          <w:rFonts w:ascii="Tinos" w:hAnsi="Tinos" w:cs="Tinos"/>
          <w:b/>
          <w:bCs/>
          <w:color w:val="000000" w:themeColor="text1"/>
          <w:sz w:val="22"/>
          <w:szCs w:val="22"/>
        </w:rPr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</w:rPr>
      </w:r>
    </w:p>
    <w:p>
      <w:pPr>
        <w:pStyle w:val="910"/>
        <w:jc w:val="center"/>
        <w:rPr>
          <w:rFonts w:ascii="Tinos" w:hAnsi="Tinos" w:eastAsia="Tinos" w:cs="Tinos"/>
          <w:b/>
          <w:bCs/>
          <w:color w:val="000000" w:themeColor="text1"/>
          <w:sz w:val="22"/>
          <w:szCs w:val="22"/>
        </w:rPr>
      </w:pPr>
      <w:r>
        <w:rPr>
          <w:rFonts w:ascii="Tinos" w:hAnsi="Tinos" w:eastAsia="Tinos" w:cs="Tinos"/>
          <w:b/>
          <w:color w:val="000000" w:themeColor="text1"/>
          <w:sz w:val="22"/>
          <w:szCs w:val="22"/>
        </w:rPr>
        <w:t xml:space="preserve">(Сертификаты активации сервиса совместной технической поддержки </w:t>
      </w:r>
      <w:r>
        <w:rPr>
          <w:rFonts w:ascii="Tinos" w:hAnsi="Tinos" w:cs="Tinos"/>
          <w:b/>
          <w:bCs/>
          <w:color w:val="000000" w:themeColor="text1"/>
          <w:sz w:val="22"/>
          <w:szCs w:val="22"/>
        </w:rPr>
      </w:r>
      <w:r>
        <w:rPr>
          <w:rFonts w:ascii="Tinos" w:hAnsi="Tinos" w:eastAsia="Tinos" w:cs="Tinos"/>
          <w:b/>
          <w:bCs/>
          <w:color w:val="000000" w:themeColor="text1"/>
          <w:sz w:val="22"/>
          <w:szCs w:val="22"/>
        </w:rPr>
      </w:r>
    </w:p>
    <w:p>
      <w:pPr>
        <w:pStyle w:val="910"/>
        <w:jc w:val="center"/>
        <w:rPr>
          <w:rFonts w:ascii="Tinos" w:hAnsi="Tinos" w:cs="Tinos"/>
          <w:b/>
          <w:bCs/>
          <w:color w:val="000000" w:themeColor="text1"/>
          <w:sz w:val="22"/>
          <w:szCs w:val="22"/>
        </w:rPr>
      </w:pPr>
      <w:r>
        <w:rPr>
          <w:rFonts w:ascii="Tinos" w:hAnsi="Tinos" w:eastAsia="Tinos" w:cs="Tinos"/>
          <w:b/>
          <w:color w:val="000000" w:themeColor="text1"/>
          <w:sz w:val="22"/>
          <w:szCs w:val="22"/>
        </w:rPr>
        <w:t xml:space="preserve">ПО ViPNet Client 5 for Linux) (рег. № в РРПО: 4319)</w:t>
      </w:r>
      <w:r>
        <w:rPr>
          <w:rFonts w:ascii="Tinos" w:hAnsi="Tinos" w:eastAsia="Tinos" w:cs="Tinos"/>
          <w:b/>
          <w:color w:val="000000" w:themeColor="text1"/>
          <w:sz w:val="22"/>
          <w:szCs w:val="22"/>
        </w:rPr>
        <w:t xml:space="preserve"> </w:t>
      </w:r>
      <w:r>
        <w:rPr>
          <w:rFonts w:ascii="Tinos" w:hAnsi="Tinos" w:cs="Tinos"/>
          <w:b/>
          <w:bCs/>
          <w:color w:val="000000" w:themeColor="text1"/>
          <w:sz w:val="22"/>
          <w:szCs w:val="22"/>
        </w:rPr>
      </w:r>
    </w:p>
    <w:p>
      <w:pPr>
        <w:pStyle w:val="910"/>
        <w:jc w:val="center"/>
        <w:rPr>
          <w:rFonts w:ascii="Tinos" w:hAnsi="Tinos" w:eastAsia="Tinos" w:cs="Tinos"/>
          <w:sz w:val="22"/>
          <w:szCs w:val="22"/>
          <w:highlight w:val="none"/>
        </w:rPr>
      </w:pPr>
      <w:r>
        <w:rPr>
          <w:rFonts w:ascii="Tinos" w:hAnsi="Tinos" w:eastAsia="Tinos" w:cs="Tinos"/>
          <w:b/>
          <w:color w:val="000000" w:themeColor="text1"/>
          <w:sz w:val="22"/>
          <w:szCs w:val="22"/>
        </w:rPr>
        <w:t xml:space="preserve">(в рамках ИКТ)</w:t>
      </w:r>
      <w:r>
        <w:rPr>
          <w:rFonts w:ascii="Tinos" w:hAnsi="Tinos" w:eastAsia="Tinos" w:cs="Tinos"/>
          <w:sz w:val="22"/>
          <w:szCs w:val="22"/>
          <w:highlight w:val="none"/>
        </w:rPr>
      </w:r>
      <w:r>
        <w:rPr>
          <w:rFonts w:ascii="Tinos" w:hAnsi="Tinos" w:eastAsia="Tinos" w:cs="Tinos"/>
          <w:sz w:val="22"/>
          <w:szCs w:val="22"/>
          <w:highlight w:val="none"/>
        </w:rPr>
      </w:r>
    </w:p>
    <w:p>
      <w:pPr>
        <w:pStyle w:val="910"/>
        <w:jc w:val="center"/>
        <w:rPr>
          <w:rFonts w:ascii="Tinos" w:hAnsi="Tinos" w:cs="Tinos"/>
          <w:b/>
          <w:bCs/>
          <w:color w:val="000000" w:themeColor="text1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highlight w:val="none"/>
        </w:rPr>
        <w:t xml:space="preserve">ИКЗ </w:t>
      </w:r>
      <w:r>
        <w:rPr>
          <w:rFonts w:ascii="Tinos" w:hAnsi="Tinos" w:eastAsia="Tinos" w:cs="Tinos"/>
          <w:sz w:val="22"/>
          <w:szCs w:val="22"/>
          <w:highlight w:val="none"/>
        </w:rPr>
        <w:t xml:space="preserve">26 1 7900001874 790101001 0006 000 0000 244</w:t>
      </w:r>
      <w:r>
        <w:rPr>
          <w:rFonts w:ascii="Tinos" w:hAnsi="Tinos" w:eastAsia="Tinos" w:cs="Tinos"/>
          <w:sz w:val="22"/>
          <w:szCs w:val="22"/>
          <w:highlight w:val="none"/>
        </w:rPr>
      </w:r>
      <w:r>
        <w:rPr>
          <w:rFonts w:ascii="Tinos" w:hAnsi="Tinos" w:eastAsia="Tinos" w:cs="Tinos"/>
          <w:sz w:val="22"/>
          <w:szCs w:val="22"/>
          <w:highlight w:val="none"/>
        </w:rPr>
      </w:r>
      <w:r>
        <w:rPr>
          <w:rFonts w:ascii="Tinos" w:hAnsi="Tinos" w:cs="Tinos"/>
          <w:b/>
          <w:bCs/>
          <w:color w:val="000000" w:themeColor="text1"/>
          <w:sz w:val="22"/>
          <w:szCs w:val="22"/>
        </w:rPr>
      </w:r>
    </w:p>
    <w:p>
      <w:pPr>
        <w:pStyle w:val="910"/>
        <w:jc w:val="right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ru-RU"/>
        </w:rPr>
        <w:t xml:space="preserve">_____________________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 г.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Управление Федеральной службы государственной регистрации, кадастра и картографии по </w:t>
      </w:r>
      <w:r>
        <w:rPr>
          <w:rFonts w:ascii="Tinos" w:hAnsi="Tinos" w:eastAsia="Tinos" w:cs="Tinos"/>
          <w:sz w:val="22"/>
          <w:szCs w:val="22"/>
        </w:rPr>
        <w:t xml:space="preserve">Еврейской автономной области, именуемое в дальнейшем «Заказчик», </w:t>
      </w:r>
      <w:r>
        <w:rPr>
          <w:rFonts w:ascii="Tinos" w:hAnsi="Tinos" w:eastAsia="Tinos" w:cs="Tinos"/>
          <w:sz w:val="22"/>
          <w:szCs w:val="22"/>
        </w:rPr>
        <w:t xml:space="preserve">в лице ________________________________</w:t>
      </w:r>
      <w:r>
        <w:rPr>
          <w:rFonts w:ascii="Tinos" w:hAnsi="Tinos" w:eastAsia="Tinos" w:cs="Tinos"/>
          <w:sz w:val="22"/>
          <w:szCs w:val="22"/>
        </w:rPr>
        <w:t xml:space="preserve">, действующего на основании __________</w:t>
      </w:r>
      <w:r>
        <w:rPr>
          <w:rFonts w:ascii="Tinos" w:hAnsi="Tinos" w:eastAsia="Tinos" w:cs="Tinos"/>
          <w:sz w:val="22"/>
          <w:szCs w:val="22"/>
        </w:rPr>
        <w:t xml:space="preserve">,</w:t>
      </w:r>
      <w:r>
        <w:rPr>
          <w:rFonts w:ascii="Tinos" w:hAnsi="Tinos" w:eastAsia="Tinos" w:cs="Tinos"/>
          <w:sz w:val="22"/>
          <w:szCs w:val="22"/>
        </w:rPr>
        <w:t xml:space="preserve"> с одной стороны, ______________________________</w:t>
      </w:r>
      <w:r>
        <w:rPr>
          <w:rFonts w:ascii="Tinos" w:hAnsi="Tinos" w:eastAsia="Tinos" w:cs="Tinos"/>
          <w:sz w:val="22"/>
          <w:szCs w:val="22"/>
        </w:rPr>
        <w:t xml:space="preserve">, именуемый в дальнейшем «Исполн</w:t>
      </w:r>
      <w:r>
        <w:rPr>
          <w:rFonts w:ascii="Tinos" w:hAnsi="Tinos" w:eastAsia="Tinos" w:cs="Tinos"/>
          <w:sz w:val="22"/>
          <w:szCs w:val="22"/>
        </w:rPr>
        <w:t xml:space="preserve">и</w:t>
      </w:r>
      <w:r>
        <w:rPr>
          <w:rFonts w:ascii="Tinos" w:hAnsi="Tinos" w:eastAsia="Tinos" w:cs="Tinos"/>
          <w:sz w:val="22"/>
          <w:szCs w:val="22"/>
        </w:rPr>
        <w:t xml:space="preserve">тель», </w:t>
      </w:r>
      <w:r>
        <w:rPr>
          <w:rFonts w:ascii="Tinos" w:hAnsi="Tinos" w:eastAsia="Tinos" w:cs="Tinos"/>
          <w:sz w:val="22"/>
          <w:szCs w:val="22"/>
        </w:rPr>
        <w:t xml:space="preserve">с другой стороны, в дальне</w:t>
      </w:r>
      <w:r>
        <w:rPr>
          <w:rFonts w:ascii="Tinos" w:hAnsi="Tinos" w:eastAsia="Tinos" w:cs="Tinos"/>
          <w:sz w:val="22"/>
          <w:szCs w:val="22"/>
        </w:rPr>
        <w:t xml:space="preserve">й</w:t>
      </w:r>
      <w:r>
        <w:rPr>
          <w:rFonts w:ascii="Tinos" w:hAnsi="Tinos" w:eastAsia="Tinos" w:cs="Tinos"/>
          <w:sz w:val="22"/>
          <w:szCs w:val="22"/>
        </w:rPr>
        <w:t xml:space="preserve">шем вместе именуемые – «Стороны», и каждый в отдельности «Сторона», 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в соответствии с </w:t>
      </w:r>
      <w:r>
        <w:rPr>
          <w:rFonts w:ascii="Tinos" w:hAnsi="Tinos" w:eastAsia="Tinos" w:cs="Tinos"/>
          <w:sz w:val="22"/>
          <w:szCs w:val="22"/>
        </w:rPr>
        <w:t xml:space="preserve"> пунктом 4 части 1 статьи</w:t>
      </w:r>
      <w:r>
        <w:rPr>
          <w:rFonts w:ascii="Tinos" w:hAnsi="Tinos" w:eastAsia="Tinos" w:cs="Tinos"/>
          <w:sz w:val="22"/>
          <w:szCs w:val="22"/>
        </w:rPr>
        <w:t xml:space="preserve"> 93 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Ф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едерал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ь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н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ого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 закон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а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 от 05.04.2013 N 44-ФЗ "О Контрактной системе в сфере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 закупок товаров, работ, услуг для обесп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е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чения государственных и муниципальных нужд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» заключили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 настоящий государственный Контракт (далее </w:t>
      </w:r>
      <w:r>
        <w:rPr>
          <w:rFonts w:ascii="Tinos" w:hAnsi="Tinos" w:eastAsia="Tinos" w:cs="Tinos"/>
          <w:b/>
          <w:sz w:val="22"/>
          <w:szCs w:val="22"/>
          <w:lang w:eastAsia="ru-RU"/>
        </w:rPr>
        <w:t xml:space="preserve">-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 Контракт) о нижесл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е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дующем: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center"/>
        <w:rPr>
          <w:rFonts w:ascii="Tinos" w:hAnsi="Tinos" w:cs="Tinos"/>
          <w:b/>
          <w:spacing w:val="2"/>
          <w:sz w:val="22"/>
          <w:szCs w:val="22"/>
        </w:rPr>
      </w:pPr>
      <w:r>
        <w:rPr>
          <w:rFonts w:ascii="Tinos" w:hAnsi="Tinos" w:eastAsia="Tinos" w:cs="Tinos"/>
          <w:b/>
          <w:spacing w:val="2"/>
          <w:sz w:val="22"/>
          <w:szCs w:val="22"/>
        </w:rPr>
        <w:t xml:space="preserve">1. ПРЕДМЕТ </w:t>
      </w:r>
      <w:r>
        <w:rPr>
          <w:rFonts w:ascii="Tinos" w:hAnsi="Tinos" w:eastAsia="Tinos" w:cs="Tinos"/>
          <w:b/>
          <w:spacing w:val="2"/>
          <w:sz w:val="22"/>
          <w:szCs w:val="22"/>
        </w:rPr>
        <w:t xml:space="preserve">КОНТРАКТА</w:t>
      </w:r>
      <w:r>
        <w:rPr>
          <w:rFonts w:ascii="Tinos" w:hAnsi="Tinos" w:cs="Tinos"/>
          <w:b/>
          <w:spacing w:val="2"/>
          <w:sz w:val="22"/>
          <w:szCs w:val="22"/>
        </w:rPr>
      </w:r>
      <w:r>
        <w:rPr>
          <w:rFonts w:ascii="Tinos" w:hAnsi="Tinos" w:cs="Tinos"/>
          <w:b/>
          <w:spacing w:val="2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b/>
          <w:color w:val="000000" w:themeColor="text1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1.1. </w:t>
      </w:r>
      <w:r>
        <w:rPr>
          <w:rFonts w:ascii="Tinos" w:hAnsi="Tinos" w:eastAsia="Tinos" w:cs="Tinos"/>
          <w:sz w:val="22"/>
          <w:szCs w:val="22"/>
        </w:rPr>
        <w:t xml:space="preserve">Исполнитель </w:t>
      </w:r>
      <w:r>
        <w:rPr>
          <w:rFonts w:ascii="Tinos" w:hAnsi="Tinos" w:eastAsia="Tinos" w:cs="Tinos"/>
          <w:sz w:val="22"/>
          <w:szCs w:val="22"/>
        </w:rPr>
        <w:t xml:space="preserve">обязуется </w:t>
      </w:r>
      <w:r>
        <w:rPr>
          <w:rFonts w:ascii="Tinos" w:hAnsi="Tinos" w:eastAsia="Tinos" w:cs="Tinos"/>
          <w:color w:val="000000" w:themeColor="text1"/>
          <w:sz w:val="22"/>
          <w:szCs w:val="22"/>
        </w:rPr>
        <w:t xml:space="preserve">о</w:t>
      </w:r>
      <w:r>
        <w:rPr>
          <w:rFonts w:ascii="Tinos" w:hAnsi="Tinos" w:eastAsia="Tinos" w:cs="Tinos"/>
          <w:b/>
          <w:color w:val="000000" w:themeColor="text1"/>
          <w:sz w:val="22"/>
          <w:szCs w:val="22"/>
        </w:rPr>
        <w:t xml:space="preserve">казать услуги по </w:t>
      </w:r>
      <w:r>
        <w:rPr>
          <w:rFonts w:ascii="Tinos" w:hAnsi="Tinos" w:eastAsia="Tinos" w:cs="Tinos"/>
          <w:b/>
          <w:color w:val="000000" w:themeColor="text1"/>
          <w:sz w:val="22"/>
          <w:szCs w:val="22"/>
        </w:rPr>
        <w:t xml:space="preserve">Продление прав использования на ПО ViPNet Client 5 for Linux (Сертификаты активации сервиса совместной технической поддержки ПО ViPNet Client 5 for Linux) (рег. № в РРПО: 4319)</w:t>
      </w:r>
      <w:r>
        <w:rPr>
          <w:rFonts w:ascii="Tinos" w:hAnsi="Tinos" w:eastAsia="Tinos" w:cs="Tinos"/>
          <w:b/>
          <w:color w:val="000000" w:themeColor="text1"/>
          <w:sz w:val="22"/>
          <w:szCs w:val="22"/>
        </w:rPr>
        <w:t xml:space="preserve"> (в рамках ИКТ)</w:t>
      </w:r>
      <w:r>
        <w:rPr>
          <w:rFonts w:ascii="Tinos" w:hAnsi="Tinos" w:eastAsia="Tinos" w:cs="Tinos"/>
          <w:b/>
          <w:color w:val="0070c0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(далее – </w:t>
      </w:r>
      <w:r>
        <w:rPr>
          <w:rFonts w:ascii="Tinos" w:hAnsi="Tinos" w:eastAsia="Tinos" w:cs="Tinos"/>
          <w:sz w:val="22"/>
          <w:szCs w:val="22"/>
        </w:rPr>
        <w:t xml:space="preserve">услуги) в порядке и на условиях настоящего</w:t>
      </w:r>
      <w:r>
        <w:rPr>
          <w:rFonts w:ascii="Tinos" w:hAnsi="Tinos" w:eastAsia="Tinos" w:cs="Tinos"/>
          <w:sz w:val="22"/>
          <w:szCs w:val="22"/>
        </w:rPr>
        <w:t xml:space="preserve"> контракта</w:t>
      </w:r>
      <w:r>
        <w:rPr>
          <w:rFonts w:ascii="Tinos" w:hAnsi="Tinos" w:eastAsia="Tinos" w:cs="Tinos"/>
          <w:spacing w:val="-1"/>
          <w:sz w:val="22"/>
          <w:szCs w:val="22"/>
        </w:rPr>
        <w:t xml:space="preserve">, </w:t>
      </w:r>
      <w:r>
        <w:rPr>
          <w:rFonts w:ascii="Tinos" w:hAnsi="Tinos" w:eastAsia="Tinos" w:cs="Tinos"/>
          <w:sz w:val="22"/>
          <w:szCs w:val="22"/>
        </w:rPr>
        <w:t xml:space="preserve">а Заказчик обязуется принять и оплатить </w:t>
      </w:r>
      <w:r>
        <w:rPr>
          <w:rFonts w:ascii="Tinos" w:hAnsi="Tinos" w:eastAsia="Tinos" w:cs="Tinos"/>
          <w:sz w:val="22"/>
          <w:szCs w:val="22"/>
        </w:rPr>
        <w:t xml:space="preserve">усл</w:t>
      </w:r>
      <w:r>
        <w:rPr>
          <w:rFonts w:ascii="Tinos" w:hAnsi="Tinos" w:eastAsia="Tinos" w:cs="Tinos"/>
          <w:sz w:val="22"/>
          <w:szCs w:val="22"/>
        </w:rPr>
        <w:t xml:space="preserve">у</w:t>
      </w:r>
      <w:r>
        <w:rPr>
          <w:rFonts w:ascii="Tinos" w:hAnsi="Tinos" w:eastAsia="Tinos" w:cs="Tinos"/>
          <w:sz w:val="22"/>
          <w:szCs w:val="22"/>
        </w:rPr>
        <w:t xml:space="preserve">ги, согласно Спецификации (Приложение 2)</w:t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eastAsia="Tinos" w:cs="Tinos"/>
          <w:bCs/>
          <w:sz w:val="22"/>
          <w:szCs w:val="22"/>
        </w:rPr>
        <w:t xml:space="preserve"> </w:t>
      </w:r>
      <w:r>
        <w:rPr>
          <w:rFonts w:ascii="Tinos" w:hAnsi="Tinos" w:cs="Tinos"/>
          <w:b/>
          <w:color w:val="000000" w:themeColor="text1"/>
          <w:sz w:val="22"/>
          <w:szCs w:val="22"/>
        </w:rPr>
      </w:r>
      <w:r>
        <w:rPr>
          <w:rFonts w:ascii="Tinos" w:hAnsi="Tinos" w:cs="Tinos"/>
          <w:b/>
          <w:color w:val="000000" w:themeColor="text1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bCs/>
          <w:sz w:val="22"/>
          <w:szCs w:val="22"/>
        </w:rPr>
      </w:pPr>
      <w:r>
        <w:rPr>
          <w:rFonts w:ascii="Tinos" w:hAnsi="Tinos" w:eastAsia="Tinos" w:cs="Tinos"/>
          <w:bCs/>
          <w:sz w:val="22"/>
          <w:szCs w:val="22"/>
        </w:rPr>
        <w:t xml:space="preserve">1</w:t>
      </w:r>
      <w:r>
        <w:rPr>
          <w:rFonts w:ascii="Tinos" w:hAnsi="Tinos" w:eastAsia="Tinos" w:cs="Tinos"/>
          <w:bCs/>
          <w:sz w:val="22"/>
          <w:szCs w:val="22"/>
        </w:rPr>
        <w:t xml:space="preserve">.2. </w:t>
      </w:r>
      <w:r>
        <w:rPr>
          <w:rFonts w:ascii="Tinos" w:hAnsi="Tinos" w:eastAsia="Tinos" w:cs="Tinos"/>
          <w:sz w:val="22"/>
          <w:szCs w:val="22"/>
        </w:rPr>
        <w:t xml:space="preserve">Наименование, </w:t>
      </w:r>
      <w:r>
        <w:rPr>
          <w:rFonts w:ascii="Tinos" w:hAnsi="Tinos" w:eastAsia="Tinos" w:cs="Tinos"/>
          <w:sz w:val="22"/>
          <w:szCs w:val="22"/>
        </w:rPr>
        <w:t xml:space="preserve">количество, единицы измерения </w:t>
      </w:r>
      <w:r>
        <w:rPr>
          <w:rFonts w:ascii="Tinos" w:hAnsi="Tinos" w:eastAsia="Tinos" w:cs="Tinos"/>
          <w:sz w:val="22"/>
          <w:szCs w:val="22"/>
        </w:rPr>
        <w:t xml:space="preserve">и </w:t>
      </w:r>
      <w:r>
        <w:rPr>
          <w:rFonts w:ascii="Tinos" w:hAnsi="Tinos" w:eastAsia="Tinos" w:cs="Tinos"/>
          <w:sz w:val="22"/>
          <w:szCs w:val="22"/>
        </w:rPr>
        <w:t xml:space="preserve">цена, порядок </w:t>
      </w:r>
      <w:r>
        <w:rPr>
          <w:rFonts w:ascii="Tinos" w:hAnsi="Tinos" w:eastAsia="Tinos" w:cs="Tinos"/>
          <w:sz w:val="22"/>
          <w:szCs w:val="22"/>
        </w:rPr>
        <w:t xml:space="preserve">оказания услуг </w:t>
      </w:r>
      <w:r>
        <w:rPr>
          <w:rFonts w:ascii="Tinos" w:hAnsi="Tinos" w:eastAsia="Tinos" w:cs="Tinos"/>
          <w:sz w:val="22"/>
          <w:szCs w:val="22"/>
        </w:rPr>
        <w:t xml:space="preserve">определяются в соответствии с</w:t>
      </w:r>
      <w:r>
        <w:rPr>
          <w:rFonts w:ascii="Tinos" w:hAnsi="Tinos" w:eastAsia="Tinos" w:cs="Tinos"/>
          <w:sz w:val="22"/>
          <w:szCs w:val="22"/>
        </w:rPr>
        <w:t xml:space="preserve"> техническим заданием</w:t>
      </w:r>
      <w:r>
        <w:rPr>
          <w:rFonts w:ascii="Tinos" w:hAnsi="Tinos" w:eastAsia="Tinos" w:cs="Tinos"/>
          <w:sz w:val="22"/>
          <w:szCs w:val="22"/>
        </w:rPr>
        <w:t xml:space="preserve"> (Приложение №1), являющейся неотъемлемой частью настоящего </w:t>
      </w:r>
      <w:r>
        <w:rPr>
          <w:rFonts w:ascii="Tinos" w:hAnsi="Tinos" w:eastAsia="Tinos" w:cs="Tinos"/>
          <w:sz w:val="22"/>
          <w:szCs w:val="22"/>
        </w:rPr>
        <w:t xml:space="preserve">контракта</w:t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cs="Tinos"/>
          <w:bCs/>
          <w:sz w:val="22"/>
          <w:szCs w:val="22"/>
        </w:rPr>
      </w:r>
      <w:r>
        <w:rPr>
          <w:rFonts w:ascii="Tinos" w:hAnsi="Tinos" w:cs="Tinos"/>
          <w:bCs/>
          <w:sz w:val="22"/>
          <w:szCs w:val="22"/>
        </w:rPr>
      </w:r>
    </w:p>
    <w:p>
      <w:pPr>
        <w:pStyle w:val="910"/>
        <w:jc w:val="center"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  <w:lang w:eastAsia="ar-SA"/>
        </w:rPr>
        <w:t xml:space="preserve">2. ЦЕНА </w:t>
      </w:r>
      <w:r>
        <w:rPr>
          <w:rFonts w:ascii="Tinos" w:hAnsi="Tinos" w:eastAsia="Tinos" w:cs="Tinos"/>
          <w:b/>
          <w:sz w:val="22"/>
          <w:szCs w:val="22"/>
          <w:lang w:eastAsia="ar-SA"/>
        </w:rPr>
        <w:t xml:space="preserve">КОНТРАКТА </w:t>
      </w:r>
      <w:r>
        <w:rPr>
          <w:rFonts w:ascii="Tinos" w:hAnsi="Tinos" w:eastAsia="Tinos" w:cs="Tinos"/>
          <w:b/>
          <w:sz w:val="22"/>
          <w:szCs w:val="22"/>
          <w:lang w:eastAsia="ar-SA"/>
        </w:rPr>
        <w:t xml:space="preserve">И ПОРЯДОК РАСЧЕТОВ</w:t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bCs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ar-SA"/>
        </w:rPr>
        <w:t xml:space="preserve">2.1. Цена настоящего контракта 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составляет</w:t>
      </w:r>
      <w:r>
        <w:rPr>
          <w:rFonts w:ascii="Tinos" w:hAnsi="Tinos" w:eastAsia="Tinos" w:cs="Tinos"/>
          <w:b/>
          <w:sz w:val="22"/>
          <w:szCs w:val="22"/>
          <w:lang w:eastAsia="ar-SA"/>
        </w:rPr>
        <w:t xml:space="preserve">: </w:t>
      </w:r>
      <w:r>
        <w:rPr>
          <w:rFonts w:ascii="Tinos" w:hAnsi="Tinos" w:eastAsia="Tinos" w:cs="Tinos"/>
          <w:b/>
          <w:sz w:val="22"/>
          <w:szCs w:val="22"/>
          <w:lang w:eastAsia="ar-SA"/>
        </w:rPr>
        <w:t xml:space="preserve">______________ </w:t>
      </w:r>
      <w:r>
        <w:rPr>
          <w:rFonts w:ascii="Tinos" w:hAnsi="Tinos" w:eastAsia="Tinos" w:cs="Tinos"/>
          <w:b/>
          <w:sz w:val="22"/>
          <w:szCs w:val="22"/>
          <w:lang w:eastAsia="ar-SA"/>
        </w:rPr>
        <w:t xml:space="preserve">руб</w:t>
      </w:r>
      <w:r>
        <w:rPr>
          <w:rFonts w:ascii="Tinos" w:hAnsi="Tinos" w:eastAsia="Tinos" w:cs="Tinos"/>
          <w:b/>
          <w:sz w:val="22"/>
          <w:szCs w:val="22"/>
          <w:lang w:eastAsia="ar-SA"/>
        </w:rPr>
        <w:t xml:space="preserve">л</w:t>
      </w:r>
      <w:r>
        <w:rPr>
          <w:rFonts w:ascii="Tinos" w:hAnsi="Tinos" w:eastAsia="Tinos" w:cs="Tinos"/>
          <w:b/>
          <w:sz w:val="22"/>
          <w:szCs w:val="22"/>
          <w:lang w:eastAsia="ar-SA"/>
        </w:rPr>
        <w:t xml:space="preserve">ей 00</w:t>
      </w:r>
      <w:r>
        <w:rPr>
          <w:rFonts w:ascii="Tinos" w:hAnsi="Tinos" w:eastAsia="Tinos" w:cs="Tinos"/>
          <w:b/>
          <w:sz w:val="22"/>
          <w:szCs w:val="22"/>
          <w:lang w:eastAsia="ar-SA"/>
        </w:rPr>
        <w:t xml:space="preserve"> </w:t>
      </w:r>
      <w:r>
        <w:rPr>
          <w:rFonts w:ascii="Tinos" w:hAnsi="Tinos" w:eastAsia="Tinos" w:cs="Tinos"/>
          <w:b/>
          <w:sz w:val="22"/>
          <w:szCs w:val="22"/>
          <w:lang w:eastAsia="ar-SA"/>
        </w:rPr>
        <w:t xml:space="preserve">коп</w:t>
      </w:r>
      <w:r>
        <w:rPr>
          <w:rFonts w:ascii="Tinos" w:hAnsi="Tinos" w:eastAsia="Tinos" w:cs="Tinos"/>
          <w:b/>
          <w:sz w:val="22"/>
          <w:szCs w:val="22"/>
          <w:lang w:eastAsia="ar-SA"/>
        </w:rPr>
        <w:t xml:space="preserve">е</w:t>
      </w:r>
      <w:r>
        <w:rPr>
          <w:rFonts w:ascii="Tinos" w:hAnsi="Tinos" w:eastAsia="Tinos" w:cs="Tinos"/>
          <w:b/>
          <w:sz w:val="22"/>
          <w:szCs w:val="22"/>
          <w:lang w:eastAsia="ar-SA"/>
        </w:rPr>
        <w:t xml:space="preserve">ек</w:t>
      </w:r>
      <w:r>
        <w:rPr>
          <w:rFonts w:ascii="Tinos" w:hAnsi="Tinos" w:eastAsia="Tinos" w:cs="Tinos"/>
          <w:b/>
          <w:sz w:val="22"/>
          <w:szCs w:val="22"/>
          <w:lang w:eastAsia="ar-SA"/>
        </w:rPr>
        <w:t xml:space="preserve">, </w:t>
      </w:r>
      <w:r>
        <w:rPr>
          <w:rFonts w:ascii="Tinos" w:hAnsi="Tinos" w:eastAsia="Tinos" w:cs="Tinos"/>
          <w:b/>
          <w:bCs/>
          <w:sz w:val="22"/>
          <w:szCs w:val="22"/>
          <w:lang w:eastAsia="zh-CN"/>
        </w:rPr>
        <w:t xml:space="preserve">НДС</w:t>
      </w:r>
      <w:r>
        <w:rPr>
          <w:rFonts w:ascii="Tinos" w:hAnsi="Tinos" w:eastAsia="Tinos" w:cs="Tinos"/>
          <w:b/>
          <w:bCs/>
          <w:sz w:val="22"/>
          <w:szCs w:val="22"/>
          <w:lang w:eastAsia="zh-CN"/>
        </w:rPr>
        <w:t xml:space="preserve"> </w:t>
      </w:r>
      <w:r>
        <w:rPr>
          <w:rFonts w:ascii="Tinos" w:hAnsi="Tinos" w:eastAsia="Tinos" w:cs="Tinos"/>
          <w:b/>
          <w:bCs/>
          <w:sz w:val="22"/>
          <w:szCs w:val="22"/>
          <w:lang w:eastAsia="zh-CN"/>
        </w:rPr>
        <w:t xml:space="preserve">условие.</w:t>
      </w:r>
      <w:r>
        <w:rPr>
          <w:rFonts w:ascii="Tinos" w:hAnsi="Tinos" w:cs="Tinos"/>
          <w:bCs/>
          <w:sz w:val="22"/>
          <w:szCs w:val="22"/>
        </w:rPr>
      </w:r>
      <w:r>
        <w:rPr>
          <w:rFonts w:ascii="Tinos" w:hAnsi="Tinos" w:cs="Tinos"/>
          <w:bCs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ar-SA"/>
        </w:rPr>
        <w:t xml:space="preserve">В цену 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контракта 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включены</w:t>
      </w:r>
      <w:r>
        <w:rPr>
          <w:rFonts w:ascii="Tinos" w:hAnsi="Tinos" w:eastAsia="Tinos" w:cs="Tinos"/>
          <w:sz w:val="22"/>
          <w:szCs w:val="22"/>
        </w:rPr>
        <w:t xml:space="preserve"> стоимость товара,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 все расходы 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Исполнителя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, связанные с 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оказанием услуг</w:t>
      </w:r>
      <w:r>
        <w:rPr>
          <w:rFonts w:ascii="Tinos" w:hAnsi="Tinos" w:eastAsia="Tinos" w:cs="Tinos"/>
          <w:sz w:val="22"/>
          <w:szCs w:val="22"/>
        </w:rPr>
        <w:t xml:space="preserve">,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ра</w:t>
      </w:r>
      <w:r>
        <w:rPr>
          <w:rFonts w:ascii="Tinos" w:hAnsi="Tinos" w:eastAsia="Tinos" w:cs="Tinos"/>
          <w:sz w:val="22"/>
          <w:szCs w:val="22"/>
        </w:rPr>
        <w:t xml:space="preserve">с</w:t>
      </w:r>
      <w:r>
        <w:rPr>
          <w:rFonts w:ascii="Tinos" w:hAnsi="Tinos" w:eastAsia="Tinos" w:cs="Tinos"/>
          <w:sz w:val="22"/>
          <w:szCs w:val="22"/>
        </w:rPr>
        <w:t xml:space="preserve">ходы на стр</w:t>
      </w:r>
      <w:r>
        <w:rPr>
          <w:rFonts w:ascii="Tinos" w:hAnsi="Tinos" w:eastAsia="Tinos" w:cs="Tinos"/>
          <w:sz w:val="22"/>
          <w:szCs w:val="22"/>
        </w:rPr>
        <w:t xml:space="preserve">а</w:t>
      </w:r>
      <w:r>
        <w:rPr>
          <w:rFonts w:ascii="Tinos" w:hAnsi="Tinos" w:eastAsia="Tinos" w:cs="Tinos"/>
          <w:sz w:val="22"/>
          <w:szCs w:val="22"/>
        </w:rPr>
        <w:t xml:space="preserve">хование, все налоги, таможенные и другие пошлины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, </w:t>
      </w:r>
      <w:r>
        <w:rPr>
          <w:rFonts w:ascii="Tinos" w:hAnsi="Tinos" w:eastAsia="Tinos" w:cs="Tinos"/>
          <w:sz w:val="22"/>
          <w:szCs w:val="22"/>
        </w:rPr>
        <w:t xml:space="preserve">обязательные и прочие платежи, которые </w:t>
      </w:r>
      <w:r>
        <w:rPr>
          <w:rFonts w:ascii="Tinos" w:hAnsi="Tinos" w:eastAsia="Tinos" w:cs="Tinos"/>
          <w:sz w:val="22"/>
          <w:szCs w:val="22"/>
        </w:rPr>
        <w:t xml:space="preserve">Исполнитель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должен оплачивать в ходе </w:t>
      </w:r>
      <w:r>
        <w:rPr>
          <w:rFonts w:ascii="Tinos" w:hAnsi="Tinos" w:eastAsia="Tinos" w:cs="Tinos"/>
          <w:sz w:val="22"/>
          <w:szCs w:val="22"/>
        </w:rPr>
        <w:t xml:space="preserve">оказания услуг</w:t>
      </w:r>
      <w:r>
        <w:rPr>
          <w:rFonts w:ascii="Tinos" w:hAnsi="Tinos" w:eastAsia="Tinos" w:cs="Tinos"/>
          <w:sz w:val="22"/>
          <w:szCs w:val="22"/>
        </w:rPr>
        <w:t xml:space="preserve">,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 а также предпринимательский риск повыш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е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ния/понижения цены 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работы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, </w:t>
      </w:r>
      <w:r>
        <w:rPr>
          <w:rFonts w:ascii="Tinos" w:hAnsi="Tinos" w:eastAsia="Tinos" w:cs="Tinos"/>
          <w:sz w:val="22"/>
          <w:szCs w:val="22"/>
        </w:rPr>
        <w:t xml:space="preserve">другие ра</w:t>
      </w:r>
      <w:r>
        <w:rPr>
          <w:rFonts w:ascii="Tinos" w:hAnsi="Tinos" w:eastAsia="Tinos" w:cs="Tinos"/>
          <w:sz w:val="22"/>
          <w:szCs w:val="22"/>
        </w:rPr>
        <w:t xml:space="preserve">с</w:t>
      </w:r>
      <w:r>
        <w:rPr>
          <w:rFonts w:ascii="Tinos" w:hAnsi="Tinos" w:eastAsia="Tinos" w:cs="Tinos"/>
          <w:sz w:val="22"/>
          <w:szCs w:val="22"/>
        </w:rPr>
        <w:t xml:space="preserve">ходы, связанные с исполнением настоящего </w:t>
      </w:r>
      <w:r>
        <w:rPr>
          <w:rFonts w:ascii="Tinos" w:hAnsi="Tinos" w:eastAsia="Tinos" w:cs="Tinos"/>
          <w:sz w:val="22"/>
          <w:szCs w:val="22"/>
        </w:rPr>
        <w:t xml:space="preserve">контракта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bCs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2.2. </w:t>
      </w:r>
      <w:r>
        <w:rPr>
          <w:rFonts w:ascii="Tinos" w:hAnsi="Tinos" w:eastAsia="Tinos" w:cs="Tinos"/>
          <w:sz w:val="22"/>
          <w:szCs w:val="22"/>
        </w:rPr>
        <w:t xml:space="preserve">Цена </w:t>
      </w:r>
      <w:r>
        <w:rPr>
          <w:rFonts w:ascii="Tinos" w:hAnsi="Tinos" w:eastAsia="Tinos" w:cs="Tinos"/>
          <w:sz w:val="22"/>
          <w:szCs w:val="22"/>
        </w:rPr>
        <w:t xml:space="preserve">контракта </w:t>
      </w:r>
      <w:r>
        <w:rPr>
          <w:rFonts w:ascii="Tinos" w:hAnsi="Tinos" w:eastAsia="Tinos" w:cs="Tinos"/>
          <w:sz w:val="22"/>
          <w:szCs w:val="22"/>
        </w:rPr>
        <w:t xml:space="preserve">является твердой, определяется на весь период исполнения </w:t>
      </w:r>
      <w:r>
        <w:rPr>
          <w:rFonts w:ascii="Tinos" w:hAnsi="Tinos" w:eastAsia="Tinos" w:cs="Tinos"/>
          <w:sz w:val="22"/>
          <w:szCs w:val="22"/>
        </w:rPr>
        <w:t xml:space="preserve">контракта</w:t>
      </w:r>
      <w:r>
        <w:rPr>
          <w:rFonts w:ascii="Tinos" w:hAnsi="Tinos" w:eastAsia="Tinos" w:cs="Tinos"/>
          <w:bCs/>
          <w:sz w:val="22"/>
          <w:szCs w:val="22"/>
        </w:rPr>
        <w:t xml:space="preserve">.</w:t>
      </w:r>
      <w:r>
        <w:rPr>
          <w:rFonts w:ascii="Tinos" w:hAnsi="Tinos" w:cs="Tinos"/>
          <w:bCs/>
          <w:sz w:val="22"/>
          <w:szCs w:val="22"/>
        </w:rPr>
      </w:r>
      <w:r>
        <w:rPr>
          <w:rFonts w:ascii="Tinos" w:hAnsi="Tinos" w:cs="Tinos"/>
          <w:bCs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ar-SA"/>
        </w:rPr>
        <w:t xml:space="preserve">2.3. 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О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плата по контракту осуществляется Заказчиком по безналичному расчету, путем перечисления денежных средств на расчетный счет Исполнителя, указанный в контракте, на основании выставленного Исполнителем счета, счета-фактуры, акта об оказании услуг в течение 7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 (семи) рабочих дней после подписания Заказчиком акта об оказании услуг.</w:t>
      </w:r>
      <w:r>
        <w:rPr>
          <w:rFonts w:ascii="Tinos" w:hAnsi="Tinos" w:eastAsia="Tinos" w:cs="Tinos"/>
          <w:color w:val="000000"/>
          <w:spacing w:val="-5"/>
          <w:sz w:val="22"/>
          <w:szCs w:val="22"/>
        </w:rPr>
        <w:t xml:space="preserve"> А</w:t>
      </w:r>
      <w:r>
        <w:rPr>
          <w:rFonts w:ascii="Tinos" w:hAnsi="Tinos" w:eastAsia="Tinos" w:cs="Tinos"/>
          <w:sz w:val="22"/>
          <w:szCs w:val="22"/>
        </w:rPr>
        <w:t xml:space="preserve">ванс не предусмотрен.</w:t>
      </w:r>
      <w:r>
        <w:rPr>
          <w:rFonts w:ascii="Tinos" w:hAnsi="Tinos" w:eastAsia="Tinos" w:cs="Tinos"/>
          <w:sz w:val="22"/>
          <w:szCs w:val="22"/>
        </w:rPr>
        <w:t xml:space="preserve">  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ar-SA"/>
        </w:rPr>
        <w:t xml:space="preserve">2.4. </w:t>
      </w:r>
      <w:r>
        <w:rPr>
          <w:rFonts w:ascii="Tinos" w:hAnsi="Tinos" w:eastAsia="Tinos" w:cs="Tinos"/>
          <w:sz w:val="22"/>
          <w:szCs w:val="22"/>
        </w:rPr>
        <w:t xml:space="preserve">Источник финансирования: </w:t>
      </w:r>
      <w:r>
        <w:rPr>
          <w:rFonts w:ascii="Tinos" w:hAnsi="Tinos" w:eastAsia="Tinos" w:cs="Tinos"/>
          <w:sz w:val="22"/>
          <w:szCs w:val="22"/>
        </w:rPr>
        <w:t xml:space="preserve">средства федерального бюджета 2026.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2.5. </w:t>
      </w:r>
      <w:r>
        <w:rPr>
          <w:rFonts w:ascii="Tinos" w:hAnsi="Tinos" w:eastAsia="Tinos" w:cs="Tinos"/>
          <w:sz w:val="22"/>
          <w:szCs w:val="22"/>
        </w:rPr>
        <w:t xml:space="preserve">Обязательство Заказчика по оплате за оказанные услуги считается исполненным с момента списания денежных средств со счета Заказчика. 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2.6. КБК  321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0412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544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0190020 242</w:t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center"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</w:rPr>
        <w:t xml:space="preserve">3. ПОРЯДОК И СРОК </w:t>
      </w:r>
      <w:r>
        <w:rPr>
          <w:rFonts w:ascii="Tinos" w:hAnsi="Tinos" w:eastAsia="Tinos" w:cs="Tinos"/>
          <w:b/>
          <w:sz w:val="22"/>
          <w:szCs w:val="22"/>
        </w:rPr>
        <w:t xml:space="preserve">ВЫПОЛНЕНИЯ РАБОТ</w:t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bCs/>
          <w:color w:val="000000"/>
          <w:sz w:val="22"/>
          <w:szCs w:val="22"/>
          <w:u w:val="none"/>
        </w:rPr>
      </w:pPr>
      <w:r>
        <w:rPr>
          <w:rFonts w:ascii="Tinos" w:hAnsi="Tinos" w:eastAsia="Tinos" w:cs="Tinos"/>
          <w:sz w:val="22"/>
          <w:szCs w:val="22"/>
        </w:rPr>
        <w:t xml:space="preserve">3.1. </w:t>
      </w:r>
      <w:r>
        <w:rPr>
          <w:rFonts w:ascii="Tinos" w:hAnsi="Tinos" w:eastAsia="Tinos" w:cs="Tinos"/>
          <w:sz w:val="22"/>
          <w:szCs w:val="22"/>
        </w:rPr>
        <w:t xml:space="preserve">Услуги оказываются </w:t>
      </w:r>
      <w:r>
        <w:rPr>
          <w:rFonts w:ascii="Tinos" w:hAnsi="Tinos" w:eastAsia="Tinos" w:cs="Tinos"/>
          <w:sz w:val="22"/>
          <w:szCs w:val="22"/>
          <w:u w:val="none"/>
          <w:lang w:eastAsia="ru-RU"/>
        </w:rPr>
        <w:t xml:space="preserve">с момента подписания контракта в течение 60 (шестьдесят) рабочих дней,</w:t>
      </w:r>
      <w:r>
        <w:rPr>
          <w:rFonts w:ascii="Tinos" w:hAnsi="Tinos" w:eastAsia="Tinos" w:cs="Tinos"/>
          <w:sz w:val="22"/>
          <w:szCs w:val="22"/>
          <w:u w:val="none"/>
          <w:lang w:eastAsia="ru-RU"/>
        </w:rPr>
        <w:t xml:space="preserve"> по адресу г. Биробиджан, проспект 60-летия СССР, д. 26.</w:t>
      </w:r>
      <w:r>
        <w:rPr>
          <w:rFonts w:ascii="Tinos" w:hAnsi="Tinos" w:cs="Tinos"/>
          <w:bCs/>
          <w:color w:val="000000"/>
          <w:sz w:val="22"/>
          <w:szCs w:val="22"/>
          <w:u w:val="none"/>
        </w:rPr>
      </w:r>
      <w:r>
        <w:rPr>
          <w:rFonts w:ascii="Tinos" w:hAnsi="Tinos" w:cs="Tinos"/>
          <w:bCs/>
          <w:color w:val="000000"/>
          <w:sz w:val="22"/>
          <w:szCs w:val="22"/>
          <w:u w:val="none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3.</w:t>
      </w:r>
      <w:r>
        <w:rPr>
          <w:rFonts w:ascii="Tinos" w:hAnsi="Tinos" w:eastAsia="Tinos" w:cs="Tinos"/>
          <w:sz w:val="22"/>
          <w:szCs w:val="22"/>
        </w:rPr>
        <w:t xml:space="preserve">2</w:t>
      </w:r>
      <w:r>
        <w:rPr>
          <w:rFonts w:ascii="Tinos" w:hAnsi="Tinos" w:eastAsia="Tinos" w:cs="Tinos"/>
          <w:sz w:val="22"/>
          <w:szCs w:val="22"/>
        </w:rPr>
        <w:t xml:space="preserve">. </w:t>
      </w:r>
      <w:r>
        <w:rPr>
          <w:rFonts w:ascii="Tinos" w:hAnsi="Tinos" w:eastAsia="Tinos" w:cs="Tinos"/>
          <w:sz w:val="22"/>
          <w:szCs w:val="22"/>
        </w:rPr>
        <w:t xml:space="preserve">Услуги оказываются </w:t>
      </w:r>
      <w:r>
        <w:rPr>
          <w:rFonts w:ascii="Tinos" w:hAnsi="Tinos" w:eastAsia="Tinos" w:cs="Tinos"/>
          <w:sz w:val="22"/>
          <w:szCs w:val="22"/>
        </w:rPr>
        <w:t xml:space="preserve">силами и средствами </w:t>
      </w:r>
      <w:r>
        <w:rPr>
          <w:rFonts w:ascii="Tinos" w:hAnsi="Tinos" w:eastAsia="Tinos" w:cs="Tinos"/>
          <w:sz w:val="22"/>
          <w:szCs w:val="22"/>
        </w:rPr>
        <w:t xml:space="preserve">Исполнителя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в соответствии с Техническим заданием</w:t>
      </w:r>
      <w:r>
        <w:rPr>
          <w:rFonts w:ascii="Tinos" w:hAnsi="Tinos" w:eastAsia="Tinos" w:cs="Tinos"/>
          <w:spacing w:val="-1"/>
          <w:sz w:val="22"/>
          <w:szCs w:val="22"/>
        </w:rPr>
        <w:t xml:space="preserve"> в уст</w:t>
      </w:r>
      <w:r>
        <w:rPr>
          <w:rFonts w:ascii="Tinos" w:hAnsi="Tinos" w:eastAsia="Tinos" w:cs="Tinos"/>
          <w:spacing w:val="-1"/>
          <w:sz w:val="22"/>
          <w:szCs w:val="22"/>
        </w:rPr>
        <w:t xml:space="preserve">а</w:t>
      </w:r>
      <w:r>
        <w:rPr>
          <w:rFonts w:ascii="Tinos" w:hAnsi="Tinos" w:eastAsia="Tinos" w:cs="Tinos"/>
          <w:spacing w:val="-1"/>
          <w:sz w:val="22"/>
          <w:szCs w:val="22"/>
        </w:rPr>
        <w:t xml:space="preserve">новленный настоящим </w:t>
      </w:r>
      <w:r>
        <w:rPr>
          <w:rFonts w:ascii="Tinos" w:hAnsi="Tinos" w:eastAsia="Tinos" w:cs="Tinos"/>
          <w:spacing w:val="-1"/>
          <w:sz w:val="22"/>
          <w:szCs w:val="22"/>
        </w:rPr>
        <w:t xml:space="preserve">контрактом </w:t>
      </w:r>
      <w:r>
        <w:rPr>
          <w:rFonts w:ascii="Tinos" w:hAnsi="Tinos" w:eastAsia="Tinos" w:cs="Tinos"/>
          <w:spacing w:val="-1"/>
          <w:sz w:val="22"/>
          <w:szCs w:val="22"/>
        </w:rPr>
        <w:t xml:space="preserve">срок</w:t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center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</w:rPr>
        <w:t xml:space="preserve">4. ПОРЯДОК СДАЧИ И ПРИЕМКИ </w:t>
      </w:r>
      <w:r>
        <w:rPr>
          <w:rFonts w:ascii="Tinos" w:hAnsi="Tinos" w:eastAsia="Tinos" w:cs="Tinos"/>
          <w:b/>
          <w:sz w:val="22"/>
          <w:szCs w:val="22"/>
        </w:rPr>
        <w:t xml:space="preserve">ОКАЗАННЫХ УСЛУГ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color w:val="000000"/>
          <w:sz w:val="22"/>
          <w:szCs w:val="22"/>
        </w:rPr>
      </w:pPr>
      <w:r>
        <w:rPr>
          <w:rFonts w:ascii="Tinos" w:hAnsi="Tinos" w:eastAsia="Tinos" w:cs="Tinos"/>
          <w:color w:val="000000"/>
          <w:sz w:val="22"/>
          <w:szCs w:val="22"/>
        </w:rPr>
        <w:t xml:space="preserve">4.1. 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Исполнитель в течение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 5 (пяти) дней передает Заказчику документы, подтверждающие качество 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оказанных услуг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, предусмотре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н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ные действ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у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ющим законодательством, и настоящим 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контрактом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, а также подписанные со своей стороны 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оригиналы 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акт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а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 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оказанных услуг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 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либо УПД </w:t>
      </w:r>
      <w:r>
        <w:rPr>
          <w:rFonts w:ascii="Tinos" w:hAnsi="Tinos" w:eastAsia="Tinos" w:cs="Tinos"/>
          <w:color w:val="000000"/>
          <w:sz w:val="22"/>
          <w:szCs w:val="22"/>
        </w:rPr>
        <w:t xml:space="preserve">в 2-х экземплярах.</w:t>
      </w:r>
      <w:r>
        <w:rPr>
          <w:rFonts w:ascii="Tinos" w:hAnsi="Tinos" w:cs="Tinos"/>
          <w:color w:val="000000"/>
          <w:sz w:val="22"/>
          <w:szCs w:val="22"/>
        </w:rPr>
      </w:r>
      <w:r>
        <w:rPr>
          <w:rFonts w:ascii="Tinos" w:hAnsi="Tinos" w:cs="Tinos"/>
          <w:color w:val="000000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bCs/>
          <w:sz w:val="22"/>
          <w:szCs w:val="22"/>
        </w:rPr>
      </w:pPr>
      <w:r>
        <w:rPr>
          <w:rFonts w:ascii="Tinos" w:hAnsi="Tinos" w:eastAsia="Tinos" w:cs="Tinos"/>
          <w:bCs/>
          <w:sz w:val="22"/>
          <w:szCs w:val="22"/>
        </w:rPr>
        <w:t xml:space="preserve">4.2. Приемка </w:t>
      </w:r>
      <w:r>
        <w:rPr>
          <w:rFonts w:ascii="Tinos" w:hAnsi="Tinos" w:eastAsia="Tinos" w:cs="Tinos"/>
          <w:bCs/>
          <w:sz w:val="22"/>
          <w:szCs w:val="22"/>
        </w:rPr>
        <w:t xml:space="preserve">оказанных услуг</w:t>
      </w:r>
      <w:r>
        <w:rPr>
          <w:rFonts w:ascii="Tinos" w:hAnsi="Tinos" w:eastAsia="Tinos" w:cs="Tinos"/>
          <w:bCs/>
          <w:sz w:val="22"/>
          <w:szCs w:val="22"/>
        </w:rPr>
        <w:t xml:space="preserve"> </w:t>
      </w:r>
      <w:r>
        <w:rPr>
          <w:rFonts w:ascii="Tinos" w:hAnsi="Tinos" w:eastAsia="Tinos" w:cs="Tinos"/>
          <w:bCs/>
          <w:sz w:val="22"/>
          <w:szCs w:val="22"/>
        </w:rPr>
        <w:t xml:space="preserve">и оформление результатов приемки осуществляется в течение 5</w:t>
      </w:r>
      <w:r>
        <w:rPr>
          <w:rFonts w:ascii="Tinos" w:hAnsi="Tinos" w:eastAsia="Tinos" w:cs="Tinos"/>
          <w:bCs/>
          <w:sz w:val="22"/>
          <w:szCs w:val="22"/>
        </w:rPr>
        <w:t xml:space="preserve"> (пяти</w:t>
      </w:r>
      <w:r>
        <w:rPr>
          <w:rFonts w:ascii="Tinos" w:hAnsi="Tinos" w:eastAsia="Tinos" w:cs="Tinos"/>
          <w:bCs/>
          <w:sz w:val="22"/>
          <w:szCs w:val="22"/>
        </w:rPr>
        <w:t xml:space="preserve">) рабоч</w:t>
      </w:r>
      <w:r>
        <w:rPr>
          <w:rFonts w:ascii="Tinos" w:hAnsi="Tinos" w:eastAsia="Tinos" w:cs="Tinos"/>
          <w:bCs/>
          <w:sz w:val="22"/>
          <w:szCs w:val="22"/>
        </w:rPr>
        <w:t xml:space="preserve">их дн</w:t>
      </w:r>
      <w:r>
        <w:rPr>
          <w:rFonts w:ascii="Tinos" w:hAnsi="Tinos" w:eastAsia="Tinos" w:cs="Tinos"/>
          <w:bCs/>
          <w:sz w:val="22"/>
          <w:szCs w:val="22"/>
        </w:rPr>
        <w:t xml:space="preserve">ей со дня </w:t>
      </w:r>
      <w:r>
        <w:rPr>
          <w:rFonts w:ascii="Tinos" w:hAnsi="Tinos" w:eastAsia="Tinos" w:cs="Tinos"/>
          <w:bCs/>
          <w:sz w:val="22"/>
          <w:szCs w:val="22"/>
        </w:rPr>
        <w:t xml:space="preserve">оказания услуг</w:t>
      </w:r>
      <w:r>
        <w:rPr>
          <w:rFonts w:ascii="Tinos" w:hAnsi="Tinos" w:eastAsia="Tinos" w:cs="Tinos"/>
          <w:bCs/>
          <w:sz w:val="22"/>
          <w:szCs w:val="22"/>
        </w:rPr>
        <w:t xml:space="preserve"> и представления документов, предусмотренных настоящим </w:t>
      </w:r>
      <w:r>
        <w:rPr>
          <w:rFonts w:ascii="Tinos" w:hAnsi="Tinos" w:eastAsia="Tinos" w:cs="Tinos"/>
          <w:bCs/>
          <w:sz w:val="22"/>
          <w:szCs w:val="22"/>
        </w:rPr>
        <w:t xml:space="preserve">Контрактом</w:t>
      </w:r>
      <w:r>
        <w:rPr>
          <w:rFonts w:ascii="Tinos" w:hAnsi="Tinos" w:eastAsia="Tinos" w:cs="Tinos"/>
          <w:bCs/>
          <w:sz w:val="22"/>
          <w:szCs w:val="22"/>
        </w:rPr>
        <w:t xml:space="preserve">.</w:t>
      </w:r>
      <w:r>
        <w:rPr>
          <w:rFonts w:ascii="Tinos" w:hAnsi="Tinos" w:cs="Tinos"/>
          <w:bCs/>
          <w:sz w:val="22"/>
          <w:szCs w:val="22"/>
        </w:rPr>
      </w:r>
      <w:r>
        <w:rPr>
          <w:rFonts w:ascii="Tinos" w:hAnsi="Tinos" w:cs="Tinos"/>
          <w:bCs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4.3. По итогам приемки, Заказчиком (с учетом проведенной экспертизы</w:t>
      </w:r>
      <w:r>
        <w:rPr>
          <w:rFonts w:ascii="Tinos" w:hAnsi="Tinos" w:eastAsia="Tinos" w:cs="Tinos"/>
          <w:sz w:val="22"/>
          <w:szCs w:val="22"/>
        </w:rPr>
        <w:t xml:space="preserve"> при необходимости</w:t>
      </w:r>
      <w:r>
        <w:rPr>
          <w:rFonts w:ascii="Tinos" w:hAnsi="Tinos" w:eastAsia="Tinos" w:cs="Tinos"/>
          <w:sz w:val="22"/>
          <w:szCs w:val="22"/>
        </w:rPr>
        <w:t xml:space="preserve">), подписыв</w:t>
      </w:r>
      <w:r>
        <w:rPr>
          <w:rFonts w:ascii="Tinos" w:hAnsi="Tinos" w:eastAsia="Tinos" w:cs="Tinos"/>
          <w:sz w:val="22"/>
          <w:szCs w:val="22"/>
        </w:rPr>
        <w:t xml:space="preserve">а</w:t>
      </w:r>
      <w:r>
        <w:rPr>
          <w:rFonts w:ascii="Tinos" w:hAnsi="Tinos" w:eastAsia="Tinos" w:cs="Tinos"/>
          <w:sz w:val="22"/>
          <w:szCs w:val="22"/>
        </w:rPr>
        <w:t xml:space="preserve">ется акт </w:t>
      </w:r>
      <w:r>
        <w:rPr>
          <w:rFonts w:ascii="Tinos" w:hAnsi="Tinos" w:eastAsia="Tinos" w:cs="Tinos"/>
          <w:sz w:val="22"/>
          <w:szCs w:val="22"/>
        </w:rPr>
        <w:t xml:space="preserve">оказанных услуг </w:t>
      </w:r>
      <w:r>
        <w:rPr>
          <w:rFonts w:ascii="Tinos" w:hAnsi="Tinos" w:eastAsia="Tinos" w:cs="Tinos"/>
          <w:sz w:val="22"/>
          <w:szCs w:val="22"/>
        </w:rPr>
        <w:t xml:space="preserve">либо УПД</w:t>
      </w:r>
      <w:r>
        <w:rPr>
          <w:rFonts w:ascii="Tinos" w:hAnsi="Tinos" w:eastAsia="Tinos" w:cs="Tinos"/>
          <w:sz w:val="22"/>
          <w:szCs w:val="22"/>
        </w:rPr>
        <w:t xml:space="preserve">. В день окончания приемки один экземпляр подписанного Заказчиком акта </w:t>
      </w:r>
      <w:r>
        <w:rPr>
          <w:rFonts w:ascii="Tinos" w:hAnsi="Tinos" w:eastAsia="Tinos" w:cs="Tinos"/>
          <w:sz w:val="22"/>
          <w:szCs w:val="22"/>
        </w:rPr>
        <w:t xml:space="preserve">оказанных услуг</w:t>
      </w:r>
      <w:r>
        <w:rPr>
          <w:rFonts w:ascii="Tinos" w:hAnsi="Tinos" w:eastAsia="Tinos" w:cs="Tinos"/>
          <w:sz w:val="22"/>
          <w:szCs w:val="22"/>
        </w:rPr>
        <w:t xml:space="preserve">, </w:t>
      </w:r>
      <w:r>
        <w:rPr>
          <w:rFonts w:ascii="Tinos" w:hAnsi="Tinos" w:eastAsia="Tinos" w:cs="Tinos"/>
          <w:sz w:val="22"/>
          <w:szCs w:val="22"/>
        </w:rPr>
        <w:t xml:space="preserve">либо УПД </w:t>
      </w:r>
      <w:r>
        <w:rPr>
          <w:rFonts w:ascii="Tinos" w:hAnsi="Tinos" w:eastAsia="Tinos" w:cs="Tinos"/>
          <w:sz w:val="22"/>
          <w:szCs w:val="22"/>
        </w:rPr>
        <w:t xml:space="preserve">направляется </w:t>
      </w:r>
      <w:r>
        <w:rPr>
          <w:rFonts w:ascii="Tinos" w:hAnsi="Tinos" w:eastAsia="Tinos" w:cs="Tinos"/>
          <w:sz w:val="22"/>
          <w:szCs w:val="22"/>
        </w:rPr>
        <w:t xml:space="preserve">Исполнителю</w:t>
      </w:r>
      <w:r>
        <w:rPr>
          <w:rFonts w:ascii="Tinos" w:hAnsi="Tinos" w:eastAsia="Tinos" w:cs="Tinos"/>
          <w:sz w:val="22"/>
          <w:szCs w:val="22"/>
        </w:rPr>
        <w:t xml:space="preserve">, либо в те же сроки Заказчиком направляется в письменной форме мотивирова</w:t>
      </w:r>
      <w:r>
        <w:rPr>
          <w:rFonts w:ascii="Tinos" w:hAnsi="Tinos" w:eastAsia="Tinos" w:cs="Tinos"/>
          <w:sz w:val="22"/>
          <w:szCs w:val="22"/>
        </w:rPr>
        <w:t xml:space="preserve">н</w:t>
      </w:r>
      <w:r>
        <w:rPr>
          <w:rFonts w:ascii="Tinos" w:hAnsi="Tinos" w:eastAsia="Tinos" w:cs="Tinos"/>
          <w:sz w:val="22"/>
          <w:szCs w:val="22"/>
        </w:rPr>
        <w:t xml:space="preserve">ный отказ от подписания акта </w:t>
      </w:r>
      <w:r>
        <w:rPr>
          <w:rFonts w:ascii="Tinos" w:hAnsi="Tinos" w:eastAsia="Tinos" w:cs="Tinos"/>
          <w:sz w:val="22"/>
          <w:szCs w:val="22"/>
        </w:rPr>
        <w:t xml:space="preserve">оказанных услуг</w:t>
      </w:r>
      <w:r>
        <w:rPr>
          <w:rFonts w:ascii="Tinos" w:hAnsi="Tinos" w:eastAsia="Tinos" w:cs="Tinos"/>
          <w:sz w:val="22"/>
          <w:szCs w:val="22"/>
        </w:rPr>
        <w:t xml:space="preserve">,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либо УПД </w:t>
      </w:r>
      <w:r>
        <w:rPr>
          <w:rFonts w:ascii="Tinos" w:hAnsi="Tinos" w:eastAsia="Tinos" w:cs="Tinos"/>
          <w:sz w:val="22"/>
          <w:szCs w:val="22"/>
        </w:rPr>
        <w:t xml:space="preserve">с указанием срока устранения дефектов (недоста</w:t>
      </w:r>
      <w:r>
        <w:rPr>
          <w:rFonts w:ascii="Tinos" w:hAnsi="Tinos" w:eastAsia="Tinos" w:cs="Tinos"/>
          <w:sz w:val="22"/>
          <w:szCs w:val="22"/>
        </w:rPr>
        <w:t xml:space="preserve">т</w:t>
      </w:r>
      <w:r>
        <w:rPr>
          <w:rFonts w:ascii="Tinos" w:hAnsi="Tinos" w:eastAsia="Tinos" w:cs="Tinos"/>
          <w:sz w:val="22"/>
          <w:szCs w:val="22"/>
        </w:rPr>
        <w:t xml:space="preserve">ков) или иных несоо</w:t>
      </w:r>
      <w:r>
        <w:rPr>
          <w:rFonts w:ascii="Tinos" w:hAnsi="Tinos" w:eastAsia="Tinos" w:cs="Tinos"/>
          <w:sz w:val="22"/>
          <w:szCs w:val="22"/>
        </w:rPr>
        <w:t xml:space="preserve">т</w:t>
      </w:r>
      <w:r>
        <w:rPr>
          <w:rFonts w:ascii="Tinos" w:hAnsi="Tinos" w:eastAsia="Tinos" w:cs="Tinos"/>
          <w:sz w:val="22"/>
          <w:szCs w:val="22"/>
        </w:rPr>
        <w:t xml:space="preserve">ветствий </w:t>
      </w:r>
      <w:r>
        <w:rPr>
          <w:rFonts w:ascii="Tinos" w:hAnsi="Tinos" w:eastAsia="Tinos" w:cs="Tinos"/>
          <w:sz w:val="22"/>
          <w:szCs w:val="22"/>
        </w:rPr>
        <w:t xml:space="preserve">при оказании услуг</w:t>
      </w:r>
      <w:r>
        <w:rPr>
          <w:rFonts w:ascii="Tinos" w:hAnsi="Tinos" w:eastAsia="Tinos" w:cs="Tinos"/>
          <w:sz w:val="22"/>
          <w:szCs w:val="22"/>
        </w:rPr>
        <w:t xml:space="preserve"> условиям настоящего </w:t>
      </w:r>
      <w:r>
        <w:rPr>
          <w:rFonts w:ascii="Tinos" w:hAnsi="Tinos" w:eastAsia="Tinos" w:cs="Tinos"/>
          <w:sz w:val="22"/>
          <w:szCs w:val="22"/>
        </w:rPr>
        <w:t xml:space="preserve">Контракта</w:t>
      </w:r>
      <w:r>
        <w:rPr>
          <w:rFonts w:ascii="Tinos" w:hAnsi="Tinos" w:eastAsia="Tinos" w:cs="Tinos"/>
          <w:sz w:val="22"/>
          <w:szCs w:val="22"/>
        </w:rPr>
        <w:t xml:space="preserve">. 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4.4. После устранения </w:t>
      </w:r>
      <w:r>
        <w:rPr>
          <w:rFonts w:ascii="Tinos" w:hAnsi="Tinos" w:eastAsia="Tinos" w:cs="Tinos"/>
          <w:sz w:val="22"/>
          <w:szCs w:val="22"/>
        </w:rPr>
        <w:t xml:space="preserve">Исполнителем </w:t>
      </w:r>
      <w:r>
        <w:rPr>
          <w:rFonts w:ascii="Tinos" w:hAnsi="Tinos" w:eastAsia="Tinos" w:cs="Tinos"/>
          <w:sz w:val="22"/>
          <w:szCs w:val="22"/>
        </w:rPr>
        <w:t xml:space="preserve">замечаний, указанных в мотивированном отказе от подписания акта </w:t>
      </w:r>
      <w:r>
        <w:rPr>
          <w:rFonts w:ascii="Tinos" w:hAnsi="Tinos" w:eastAsia="Tinos" w:cs="Tinos"/>
          <w:sz w:val="22"/>
          <w:szCs w:val="22"/>
        </w:rPr>
        <w:t xml:space="preserve">оказанных услуг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либо УПД</w:t>
      </w:r>
      <w:r>
        <w:rPr>
          <w:rFonts w:ascii="Tinos" w:hAnsi="Tinos" w:eastAsia="Tinos" w:cs="Tinos"/>
          <w:sz w:val="22"/>
          <w:szCs w:val="22"/>
        </w:rPr>
        <w:t xml:space="preserve">, Заказчик осуществляет приемку </w:t>
      </w:r>
      <w:r>
        <w:rPr>
          <w:rFonts w:ascii="Tinos" w:hAnsi="Tinos" w:eastAsia="Tinos" w:cs="Tinos"/>
          <w:sz w:val="22"/>
          <w:szCs w:val="22"/>
        </w:rPr>
        <w:t xml:space="preserve">оказанных услуг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и подписывает акт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оказанных услуг </w:t>
      </w:r>
      <w:r>
        <w:rPr>
          <w:rFonts w:ascii="Tinos" w:hAnsi="Tinos" w:eastAsia="Tinos" w:cs="Tinos"/>
          <w:sz w:val="22"/>
          <w:szCs w:val="22"/>
        </w:rPr>
        <w:t xml:space="preserve">либо УПД </w:t>
      </w:r>
      <w:r>
        <w:rPr>
          <w:rFonts w:ascii="Tinos" w:hAnsi="Tinos" w:eastAsia="Tinos" w:cs="Tinos"/>
          <w:sz w:val="22"/>
          <w:szCs w:val="22"/>
        </w:rPr>
        <w:t xml:space="preserve">в порядке и сроки, пред</w:t>
      </w:r>
      <w:r>
        <w:rPr>
          <w:rFonts w:ascii="Tinos" w:hAnsi="Tinos" w:eastAsia="Tinos" w:cs="Tinos"/>
          <w:sz w:val="22"/>
          <w:szCs w:val="22"/>
        </w:rPr>
        <w:t xml:space="preserve">у</w:t>
      </w:r>
      <w:r>
        <w:rPr>
          <w:rFonts w:ascii="Tinos" w:hAnsi="Tinos" w:eastAsia="Tinos" w:cs="Tinos"/>
          <w:sz w:val="22"/>
          <w:szCs w:val="22"/>
        </w:rPr>
        <w:t xml:space="preserve">смотренные настоящим разделом.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4.5. Факт </w:t>
      </w:r>
      <w:r>
        <w:rPr>
          <w:rFonts w:ascii="Tinos" w:hAnsi="Tinos" w:eastAsia="Tinos" w:cs="Tinos"/>
          <w:sz w:val="22"/>
          <w:szCs w:val="22"/>
        </w:rPr>
        <w:t xml:space="preserve">оказанных услуг</w:t>
      </w:r>
      <w:r>
        <w:rPr>
          <w:rFonts w:ascii="Tinos" w:hAnsi="Tinos" w:eastAsia="Tinos" w:cs="Tinos"/>
          <w:sz w:val="22"/>
          <w:szCs w:val="22"/>
        </w:rPr>
        <w:t xml:space="preserve"> </w:t>
      </w:r>
      <w:r>
        <w:rPr>
          <w:rFonts w:ascii="Tinos" w:hAnsi="Tinos" w:eastAsia="Tinos" w:cs="Tinos"/>
          <w:sz w:val="22"/>
          <w:szCs w:val="22"/>
        </w:rPr>
        <w:t xml:space="preserve">подтверждается подписанн</w:t>
      </w:r>
      <w:r>
        <w:rPr>
          <w:rFonts w:ascii="Tinos" w:hAnsi="Tinos" w:eastAsia="Tinos" w:cs="Tinos"/>
          <w:sz w:val="22"/>
          <w:szCs w:val="22"/>
        </w:rPr>
        <w:t xml:space="preserve">ым актом </w:t>
      </w:r>
      <w:r>
        <w:rPr>
          <w:rFonts w:ascii="Tinos" w:hAnsi="Tinos" w:eastAsia="Tinos" w:cs="Tinos"/>
          <w:sz w:val="22"/>
          <w:szCs w:val="22"/>
        </w:rPr>
        <w:t xml:space="preserve">оказанных услуг </w:t>
      </w:r>
      <w:r>
        <w:rPr>
          <w:rFonts w:ascii="Tinos" w:hAnsi="Tinos" w:eastAsia="Tinos" w:cs="Tinos"/>
          <w:sz w:val="22"/>
          <w:szCs w:val="22"/>
        </w:rPr>
        <w:t xml:space="preserve">либо УПД</w:t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b/>
          <w:bCs/>
          <w:sz w:val="22"/>
          <w:szCs w:val="22"/>
        </w:rPr>
      </w:pPr>
      <w:r>
        <w:rPr>
          <w:rFonts w:ascii="Tinos" w:hAnsi="Tinos" w:eastAsia="Tinos" w:cs="Tinos"/>
          <w:b/>
          <w:bCs/>
          <w:sz w:val="22"/>
          <w:szCs w:val="22"/>
          <w:lang w:eastAsia="ar-SA"/>
        </w:rPr>
      </w:r>
      <w:r>
        <w:rPr>
          <w:rFonts w:ascii="Tinos" w:hAnsi="Tinos" w:cs="Tinos"/>
          <w:b/>
          <w:bCs/>
          <w:sz w:val="22"/>
          <w:szCs w:val="22"/>
        </w:rPr>
      </w:r>
      <w:r>
        <w:rPr>
          <w:rFonts w:ascii="Tinos" w:hAnsi="Tinos" w:cs="Tinos"/>
          <w:b/>
          <w:bCs/>
          <w:sz w:val="22"/>
          <w:szCs w:val="22"/>
        </w:rPr>
      </w:r>
    </w:p>
    <w:p>
      <w:pPr>
        <w:pStyle w:val="910"/>
        <w:jc w:val="center"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bCs/>
          <w:sz w:val="22"/>
          <w:szCs w:val="22"/>
          <w:lang w:eastAsia="ar-SA"/>
        </w:rPr>
        <w:t xml:space="preserve">5. </w:t>
      </w:r>
      <w:r>
        <w:rPr>
          <w:rFonts w:ascii="Tinos" w:hAnsi="Tinos" w:eastAsia="Tinos" w:cs="Tinos"/>
          <w:b/>
          <w:bCs/>
          <w:sz w:val="22"/>
          <w:szCs w:val="22"/>
          <w:lang w:eastAsia="ar-SA"/>
        </w:rPr>
        <w:t xml:space="preserve">ГАРАНТИИ</w:t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ru-RU"/>
        </w:rPr>
        <w:t xml:space="preserve">5.1. 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Исполнитель 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гарантирует качество 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оказанных услуг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ru-RU"/>
        </w:rPr>
        <w:t xml:space="preserve">5.2. 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Исполнитель 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гарантирует соответствие 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оказанных услуг 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требованиям качества, безопасности жи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з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ни и здоровья, а также иным требованиям, установленным настоящим Контрактом и действующим з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а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конодательством Ро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с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сийской Федерации.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center"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  <w:lang w:eastAsia="ar-SA"/>
        </w:rPr>
        <w:t xml:space="preserve">6. ОБЯЗАННОСТИ СТОРОН</w:t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ar-SA"/>
        </w:rPr>
        <w:t xml:space="preserve">6.1. </w:t>
      </w:r>
      <w:r>
        <w:rPr>
          <w:rFonts w:ascii="Tinos" w:hAnsi="Tinos" w:eastAsia="Tinos" w:cs="Tinos"/>
          <w:sz w:val="22"/>
          <w:szCs w:val="22"/>
        </w:rPr>
        <w:t xml:space="preserve">Заказчик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 вправе: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ar-SA"/>
        </w:rPr>
      </w:r>
      <w:r>
        <w:rPr>
          <w:rFonts w:ascii="Tinos" w:hAnsi="Tinos" w:eastAsia="Tinos" w:cs="Tinos"/>
          <w:sz w:val="22"/>
          <w:szCs w:val="22"/>
          <w:lang w:eastAsia="ar-SA"/>
        </w:rPr>
        <w:t xml:space="preserve">6.1.1. Требовать от 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Исполнителя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 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надлежащего исполнения обязательств в соответствии с условиями 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ко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н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тракта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ar-SA"/>
        </w:rPr>
        <w:t xml:space="preserve">6.1.2.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 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Осуществлять контроль за порядком и сроками 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оказанных услуг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ar-SA"/>
        </w:rPr>
        <w:t xml:space="preserve">6.2. </w:t>
      </w:r>
      <w:r>
        <w:rPr>
          <w:rFonts w:ascii="Tinos" w:hAnsi="Tinos" w:eastAsia="Tinos" w:cs="Tinos"/>
          <w:sz w:val="22"/>
          <w:szCs w:val="22"/>
        </w:rPr>
        <w:t xml:space="preserve">Заказчик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 обязан: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ar-SA"/>
        </w:rPr>
        <w:t xml:space="preserve">6.2.1. Своевременно принять и оплатить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 оказанные услуги 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в соответствии с условиями 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контракта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ar-SA"/>
        </w:rPr>
        <w:t xml:space="preserve">6.3. 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Исполнитель 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вправе: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ar-SA"/>
        </w:rPr>
        <w:t xml:space="preserve">6.3.1. Запрашивать у </w:t>
      </w:r>
      <w:r>
        <w:rPr>
          <w:rFonts w:ascii="Tinos" w:hAnsi="Tinos" w:eastAsia="Tinos" w:cs="Tinos"/>
          <w:sz w:val="22"/>
          <w:szCs w:val="22"/>
        </w:rPr>
        <w:t xml:space="preserve">Заказчика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 предоставления разъяснений и уточнений по вопросам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 оказания услуг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 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в рамках насто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я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щего 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контракта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ar-SA"/>
        </w:rPr>
        <w:t xml:space="preserve">6.4. 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Исполнитель 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обязан: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ar-SA"/>
        </w:rPr>
        <w:t xml:space="preserve">6.4.1. Своевременно и надлежащим образом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 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оказать услуги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 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в соответствии с условиями 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контракта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ar-SA"/>
        </w:rPr>
        <w:t xml:space="preserve">6.4.2. Предоставить по запросу </w:t>
      </w:r>
      <w:r>
        <w:rPr>
          <w:rFonts w:ascii="Tinos" w:hAnsi="Tinos" w:eastAsia="Tinos" w:cs="Tinos"/>
          <w:sz w:val="22"/>
          <w:szCs w:val="22"/>
        </w:rPr>
        <w:t xml:space="preserve">Заказчика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 в сроки, указанные в таком запросе, информацию о ходе исполн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е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ния обяз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а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тельств по настоящему 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контракту</w:t>
      </w:r>
      <w:r>
        <w:rPr>
          <w:rFonts w:ascii="Tinos" w:hAnsi="Tinos" w:eastAsia="Tinos" w:cs="Tinos"/>
          <w:sz w:val="22"/>
          <w:szCs w:val="22"/>
          <w:lang w:eastAsia="ar-SA"/>
        </w:rPr>
        <w:t xml:space="preserve">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lang w:eastAsia="ar-SA"/>
        </w:rPr>
        <w:t xml:space="preserve">6.4.3. Исполнять иные обязательства, предусмотренные действующим законодательством РФ.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center"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  <w:lang w:eastAsia="ar-SA"/>
        </w:rPr>
        <w:t xml:space="preserve">7</w:t>
      </w:r>
      <w:r>
        <w:rPr>
          <w:rFonts w:ascii="Tinos" w:hAnsi="Tinos" w:eastAsia="Tinos" w:cs="Tinos"/>
          <w:b/>
          <w:sz w:val="22"/>
          <w:szCs w:val="22"/>
          <w:lang w:eastAsia="ar-SA"/>
        </w:rPr>
        <w:t xml:space="preserve">. ОТВЕТСТВЕННОСТЬ СТОРОН</w:t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color w:val="000000"/>
          <w:sz w:val="22"/>
          <w:szCs w:val="22"/>
        </w:rPr>
      </w:pPr>
      <w:r>
        <w:rPr>
          <w:rFonts w:ascii="Tinos" w:hAnsi="Tinos" w:cs="Tinos"/>
          <w:color w:val="000000"/>
          <w:sz w:val="22"/>
          <w:szCs w:val="22"/>
        </w:rPr>
      </w:r>
      <w:r>
        <w:rPr>
          <w:rFonts w:ascii="Tinos" w:hAnsi="Tinos" w:cs="Tinos"/>
          <w:color w:val="000000"/>
          <w:sz w:val="22"/>
          <w:szCs w:val="22"/>
        </w:rPr>
      </w:r>
    </w:p>
    <w:p>
      <w:pPr>
        <w:pStyle w:val="910"/>
        <w:jc w:val="both"/>
      </w:pPr>
      <w:r>
        <w:rPr>
          <w:rFonts w:ascii="Tinos" w:hAnsi="Tinos" w:cs="Tinos"/>
          <w:color w:val="000000"/>
          <w:sz w:val="22"/>
          <w:szCs w:val="22"/>
        </w:rPr>
        <w:t xml:space="preserve">7.1 Ответственность Заказчика и Исполнителя (подрядчика, поставщика) за неисполнение или ненадлежащее исполнение обязательств, предусмотренных Договором, определяется настоящим Договором в соответствии с действующим законодательством.</w:t>
      </w:r>
      <w:r>
        <w:rPr>
          <w:rFonts w:ascii="Tinos" w:hAnsi="Tinos" w:cs="Tinos"/>
          <w:color w:val="000000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color w:val="000000"/>
          <w:sz w:val="22"/>
          <w:szCs w:val="22"/>
        </w:rPr>
      </w:pPr>
      <w:r>
        <w:rPr>
          <w:rFonts w:ascii="Tinos" w:hAnsi="Tinos" w:cs="Tinos"/>
          <w:color w:val="000000"/>
          <w:sz w:val="22"/>
          <w:szCs w:val="22"/>
        </w:rPr>
        <w:t xml:space="preserve">7.2. В случае просрочки исполнения обязательств, предусмотренных Договором, а также в иных случаях неисполнения или ненадлежащего исполнения обязательств, предусмотренных Договором, Стороны несут ответственность в соответствии постановлением Правительства Р</w:t>
      </w:r>
      <w:r>
        <w:rPr>
          <w:rFonts w:ascii="Tinos" w:hAnsi="Tinos" w:cs="Tinos"/>
          <w:color w:val="000000"/>
          <w:sz w:val="22"/>
          <w:szCs w:val="22"/>
        </w:rPr>
        <w:t xml:space="preserve">оссийской Федерации от 30.08.2017 г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 предусмот</w:t>
      </w:r>
      <w:r>
        <w:rPr>
          <w:rFonts w:ascii="Tinos" w:hAnsi="Tinos" w:cs="Tinos"/>
          <w:color w:val="000000"/>
          <w:sz w:val="22"/>
          <w:szCs w:val="22"/>
        </w:rPr>
        <w:t xml:space="preserve">ренных Договором (за исключением просрочки исполнения обязательств заказчиком, поставщиком (подрядчиком, исполнителем), и размера пени, начисляемой, за каждый день просрочки исполнения поставщиком (подрядчиком исполнителем) обязательства, предусмотренного Д</w:t>
      </w:r>
      <w:r>
        <w:rPr>
          <w:rFonts w:ascii="Tinos" w:hAnsi="Tinos" w:cs="Tinos"/>
          <w:color w:val="000000"/>
          <w:sz w:val="22"/>
          <w:szCs w:val="22"/>
        </w:rPr>
        <w:t xml:space="preserve">оговором, о внесении изменений в постановление Правительства Российской Федерации от 15 мая 2017 г. N 570 и утратившим силу постановления Правительства Российской Федерации от 25 ноября 2013 г. N 1063».</w:t>
      </w:r>
      <w:r>
        <w:rPr>
          <w:rFonts w:ascii="Tinos" w:hAnsi="Tinos" w:cs="Tinos"/>
          <w:color w:val="000000"/>
          <w:sz w:val="22"/>
          <w:szCs w:val="22"/>
        </w:rPr>
      </w:r>
      <w:r>
        <w:rPr>
          <w:rFonts w:ascii="Tinos" w:hAnsi="Tinos" w:cs="Tinos"/>
          <w:color w:val="000000"/>
          <w:sz w:val="22"/>
          <w:szCs w:val="22"/>
        </w:rPr>
      </w:r>
    </w:p>
    <w:p>
      <w:pPr>
        <w:pStyle w:val="910"/>
        <w:jc w:val="center"/>
        <w:rPr>
          <w:rFonts w:ascii="Tinos" w:hAnsi="Tinos" w:cs="Tinos"/>
          <w:b/>
          <w:bCs/>
          <w:sz w:val="22"/>
          <w:szCs w:val="22"/>
        </w:rPr>
      </w:pPr>
      <w:r>
        <w:rPr>
          <w:rFonts w:ascii="Tinos" w:hAnsi="Tinos" w:eastAsia="Tinos" w:cs="Tinos"/>
          <w:b/>
          <w:bCs/>
          <w:sz w:val="22"/>
          <w:szCs w:val="22"/>
        </w:rPr>
        <w:t xml:space="preserve">8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. РАЗРЕШЕНИЕ СПОРОВ</w:t>
      </w:r>
      <w:r>
        <w:rPr>
          <w:rFonts w:ascii="Tinos" w:hAnsi="Tinos" w:cs="Tinos"/>
          <w:b/>
          <w:bCs/>
          <w:sz w:val="22"/>
          <w:szCs w:val="22"/>
        </w:rPr>
      </w:r>
      <w:r>
        <w:rPr>
          <w:rFonts w:ascii="Tinos" w:hAnsi="Tinos" w:cs="Tinos"/>
          <w:b/>
          <w:bCs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8</w:t>
      </w:r>
      <w:r>
        <w:rPr>
          <w:rFonts w:ascii="Tinos" w:hAnsi="Tinos" w:eastAsia="Tinos" w:cs="Tinos"/>
          <w:sz w:val="22"/>
          <w:szCs w:val="22"/>
        </w:rPr>
        <w:t xml:space="preserve">.1. Все споры и разногласия, которые могут возникнуть из настоящего </w:t>
      </w:r>
      <w:r>
        <w:rPr>
          <w:rFonts w:ascii="Tinos" w:hAnsi="Tinos" w:eastAsia="Tinos" w:cs="Tinos"/>
          <w:sz w:val="22"/>
          <w:szCs w:val="22"/>
        </w:rPr>
        <w:t xml:space="preserve">контракта</w:t>
      </w:r>
      <w:r>
        <w:rPr>
          <w:rFonts w:ascii="Tinos" w:hAnsi="Tinos" w:eastAsia="Tinos" w:cs="Tinos"/>
          <w:sz w:val="22"/>
          <w:szCs w:val="22"/>
        </w:rPr>
        <w:t xml:space="preserve"> между Сторонами, будут разрешаться путем переговоров, в том числе в претензионном порядке.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b/>
          <w:bCs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8</w:t>
      </w:r>
      <w:r>
        <w:rPr>
          <w:rFonts w:ascii="Tinos" w:hAnsi="Tinos" w:eastAsia="Tinos" w:cs="Tinos"/>
          <w:sz w:val="22"/>
          <w:szCs w:val="22"/>
        </w:rPr>
        <w:t xml:space="preserve">.2. При неурегулировании Сторонами спора в досудебном порядке спор передается на разрешение в А</w:t>
      </w:r>
      <w:r>
        <w:rPr>
          <w:rFonts w:ascii="Tinos" w:hAnsi="Tinos" w:eastAsia="Tinos" w:cs="Tinos"/>
          <w:sz w:val="22"/>
          <w:szCs w:val="22"/>
        </w:rPr>
        <w:t xml:space="preserve">р</w:t>
      </w:r>
      <w:r>
        <w:rPr>
          <w:rFonts w:ascii="Tinos" w:hAnsi="Tinos" w:eastAsia="Tinos" w:cs="Tinos"/>
          <w:sz w:val="22"/>
          <w:szCs w:val="22"/>
        </w:rPr>
        <w:t xml:space="preserve">битражный суд Еврейской автономной области.</w:t>
      </w:r>
      <w:r>
        <w:rPr>
          <w:rFonts w:ascii="Tinos" w:hAnsi="Tinos" w:cs="Tinos"/>
          <w:b/>
          <w:bCs/>
          <w:sz w:val="22"/>
          <w:szCs w:val="22"/>
        </w:rPr>
      </w:r>
      <w:r>
        <w:rPr>
          <w:rFonts w:ascii="Tinos" w:hAnsi="Tinos" w:cs="Tinos"/>
          <w:b/>
          <w:bCs/>
          <w:sz w:val="22"/>
          <w:szCs w:val="22"/>
        </w:rPr>
      </w:r>
    </w:p>
    <w:p>
      <w:pPr>
        <w:pStyle w:val="910"/>
        <w:jc w:val="center"/>
        <w:rPr>
          <w:rFonts w:ascii="Tinos" w:hAnsi="Tinos" w:cs="Tinos"/>
          <w:b/>
          <w:bCs/>
          <w:sz w:val="22"/>
          <w:szCs w:val="22"/>
        </w:rPr>
      </w:pPr>
      <w:r>
        <w:rPr>
          <w:rFonts w:ascii="Tinos" w:hAnsi="Tinos" w:eastAsia="Tinos" w:cs="Tinos"/>
          <w:b/>
          <w:bCs/>
          <w:sz w:val="22"/>
          <w:szCs w:val="22"/>
        </w:rPr>
        <w:t xml:space="preserve">9</w:t>
      </w:r>
      <w:r>
        <w:rPr>
          <w:rFonts w:ascii="Tinos" w:hAnsi="Tinos" w:eastAsia="Tinos" w:cs="Tinos"/>
          <w:b/>
          <w:bCs/>
          <w:sz w:val="22"/>
          <w:szCs w:val="22"/>
        </w:rPr>
        <w:t xml:space="preserve">. ОБСТОЯТЕЛЬСТВА НЕПРЕОДОЛИМОЙ СИЛЫ</w:t>
      </w:r>
      <w:r>
        <w:rPr>
          <w:rFonts w:ascii="Tinos" w:hAnsi="Tinos" w:cs="Tinos"/>
          <w:b/>
          <w:bCs/>
          <w:sz w:val="22"/>
          <w:szCs w:val="22"/>
        </w:rPr>
      </w:r>
      <w:r>
        <w:rPr>
          <w:rFonts w:ascii="Tinos" w:hAnsi="Tinos" w:cs="Tinos"/>
          <w:b/>
          <w:bCs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9</w:t>
      </w:r>
      <w:r>
        <w:rPr>
          <w:rFonts w:ascii="Tinos" w:hAnsi="Tinos" w:eastAsia="Tinos" w:cs="Tinos"/>
          <w:sz w:val="22"/>
          <w:szCs w:val="22"/>
        </w:rPr>
        <w:t xml:space="preserve">.1. Стороны освобождаются от ответственности за частичное или полное неисполнение обязательств по настоящему </w:t>
      </w:r>
      <w:r>
        <w:rPr>
          <w:rFonts w:ascii="Tinos" w:hAnsi="Tinos" w:eastAsia="Tinos" w:cs="Tinos"/>
          <w:sz w:val="22"/>
          <w:szCs w:val="22"/>
        </w:rPr>
        <w:t xml:space="preserve">контракту</w:t>
      </w:r>
      <w:r>
        <w:rPr>
          <w:rFonts w:ascii="Tinos" w:hAnsi="Tinos" w:eastAsia="Tinos" w:cs="Tinos"/>
          <w:sz w:val="22"/>
          <w:szCs w:val="22"/>
        </w:rPr>
        <w:t xml:space="preserve"> в случае наступления обстоятельств непреодолимой силы (форс-мажор). Для целей настоящего </w:t>
      </w:r>
      <w:r>
        <w:rPr>
          <w:rFonts w:ascii="Tinos" w:hAnsi="Tinos" w:eastAsia="Tinos" w:cs="Tinos"/>
          <w:sz w:val="22"/>
          <w:szCs w:val="22"/>
        </w:rPr>
        <w:t xml:space="preserve">контракта</w:t>
      </w:r>
      <w:r>
        <w:rPr>
          <w:rFonts w:ascii="Tinos" w:hAnsi="Tinos" w:eastAsia="Tinos" w:cs="Tinos"/>
          <w:sz w:val="22"/>
          <w:szCs w:val="22"/>
        </w:rPr>
        <w:t xml:space="preserve"> форс-мажор означает событие, находящееся вне разумного контроля Стороны и пр</w:t>
      </w:r>
      <w:r>
        <w:rPr>
          <w:rFonts w:ascii="Tinos" w:hAnsi="Tinos" w:eastAsia="Tinos" w:cs="Tinos"/>
          <w:sz w:val="22"/>
          <w:szCs w:val="22"/>
        </w:rPr>
        <w:t xml:space="preserve">и</w:t>
      </w:r>
      <w:r>
        <w:rPr>
          <w:rFonts w:ascii="Tinos" w:hAnsi="Tinos" w:eastAsia="Tinos" w:cs="Tinos"/>
          <w:sz w:val="22"/>
          <w:szCs w:val="22"/>
        </w:rPr>
        <w:t xml:space="preserve">водящее к тому, что выполнение Стороной её обязательств по настоящему </w:t>
      </w:r>
      <w:r>
        <w:rPr>
          <w:rFonts w:ascii="Tinos" w:hAnsi="Tinos" w:eastAsia="Tinos" w:cs="Tinos"/>
          <w:sz w:val="22"/>
          <w:szCs w:val="22"/>
        </w:rPr>
        <w:t xml:space="preserve">контракту</w:t>
      </w:r>
      <w:r>
        <w:rPr>
          <w:rFonts w:ascii="Tinos" w:hAnsi="Tinos" w:eastAsia="Tinos" w:cs="Tinos"/>
          <w:sz w:val="22"/>
          <w:szCs w:val="22"/>
        </w:rPr>
        <w:t xml:space="preserve"> становится невозмо</w:t>
      </w:r>
      <w:r>
        <w:rPr>
          <w:rFonts w:ascii="Tinos" w:hAnsi="Tinos" w:eastAsia="Tinos" w:cs="Tinos"/>
          <w:sz w:val="22"/>
          <w:szCs w:val="22"/>
        </w:rPr>
        <w:t xml:space="preserve">ж</w:t>
      </w:r>
      <w:r>
        <w:rPr>
          <w:rFonts w:ascii="Tinos" w:hAnsi="Tinos" w:eastAsia="Tinos" w:cs="Tinos"/>
          <w:sz w:val="22"/>
          <w:szCs w:val="22"/>
        </w:rPr>
        <w:t xml:space="preserve">ным или настолько бессмысленным, что в да</w:t>
      </w:r>
      <w:r>
        <w:rPr>
          <w:rFonts w:ascii="Tinos" w:hAnsi="Tinos" w:eastAsia="Tinos" w:cs="Tinos"/>
          <w:sz w:val="22"/>
          <w:szCs w:val="22"/>
        </w:rPr>
        <w:t xml:space="preserve">н</w:t>
      </w:r>
      <w:r>
        <w:rPr>
          <w:rFonts w:ascii="Tinos" w:hAnsi="Tinos" w:eastAsia="Tinos" w:cs="Tinos"/>
          <w:sz w:val="22"/>
          <w:szCs w:val="22"/>
        </w:rPr>
        <w:t xml:space="preserve">ных обстоятельствах считается невозможным, и включает, но не ограничивается такими явлениями, как война, волнения, общественные беспорядки, землетрясение, п</w:t>
      </w:r>
      <w:r>
        <w:rPr>
          <w:rFonts w:ascii="Tinos" w:hAnsi="Tinos" w:eastAsia="Tinos" w:cs="Tinos"/>
          <w:sz w:val="22"/>
          <w:szCs w:val="22"/>
        </w:rPr>
        <w:t xml:space="preserve">о</w:t>
      </w:r>
      <w:r>
        <w:rPr>
          <w:rFonts w:ascii="Tinos" w:hAnsi="Tinos" w:eastAsia="Tinos" w:cs="Tinos"/>
          <w:sz w:val="22"/>
          <w:szCs w:val="22"/>
        </w:rPr>
        <w:t xml:space="preserve">жар, взрыв, буря, наводнение или другие неблагоприятные метеорологич</w:t>
      </w:r>
      <w:r>
        <w:rPr>
          <w:rFonts w:ascii="Tinos" w:hAnsi="Tinos" w:eastAsia="Tinos" w:cs="Tinos"/>
          <w:sz w:val="22"/>
          <w:szCs w:val="22"/>
        </w:rPr>
        <w:t xml:space="preserve">е</w:t>
      </w:r>
      <w:r>
        <w:rPr>
          <w:rFonts w:ascii="Tinos" w:hAnsi="Tinos" w:eastAsia="Tinos" w:cs="Tinos"/>
          <w:sz w:val="22"/>
          <w:szCs w:val="22"/>
        </w:rPr>
        <w:t xml:space="preserve">ские условия, забастовки, локауты или другие события в промышленности (за исключением тех случаев, когда такие з</w:t>
      </w:r>
      <w:r>
        <w:rPr>
          <w:rFonts w:ascii="Tinos" w:hAnsi="Tinos" w:eastAsia="Tinos" w:cs="Tinos"/>
          <w:sz w:val="22"/>
          <w:szCs w:val="22"/>
        </w:rPr>
        <w:t xml:space="preserve">а</w:t>
      </w:r>
      <w:r>
        <w:rPr>
          <w:rFonts w:ascii="Tinos" w:hAnsi="Tinos" w:eastAsia="Tinos" w:cs="Tinos"/>
          <w:sz w:val="22"/>
          <w:szCs w:val="22"/>
        </w:rPr>
        <w:t xml:space="preserve">бастовки, локауты или другие события в промышленности находятся под контролем Стороны, стремящейся предотвр</w:t>
      </w:r>
      <w:r>
        <w:rPr>
          <w:rFonts w:ascii="Tinos" w:hAnsi="Tinos" w:eastAsia="Tinos" w:cs="Tinos"/>
          <w:sz w:val="22"/>
          <w:szCs w:val="22"/>
        </w:rPr>
        <w:t xml:space="preserve">а</w:t>
      </w:r>
      <w:r>
        <w:rPr>
          <w:rFonts w:ascii="Tinos" w:hAnsi="Tinos" w:eastAsia="Tinos" w:cs="Tinos"/>
          <w:sz w:val="22"/>
          <w:szCs w:val="22"/>
        </w:rPr>
        <w:t xml:space="preserve">тить форс-мажор), конфискация или другие действия государственных органов.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Доказательством наличия обстоятельств непреодолимой силы и их продолжительности является соотве</w:t>
      </w:r>
      <w:r>
        <w:rPr>
          <w:rFonts w:ascii="Tinos" w:hAnsi="Tinos" w:eastAsia="Tinos" w:cs="Tinos"/>
          <w:sz w:val="22"/>
          <w:szCs w:val="22"/>
        </w:rPr>
        <w:t xml:space="preserve">т</w:t>
      </w:r>
      <w:r>
        <w:rPr>
          <w:rFonts w:ascii="Tinos" w:hAnsi="Tinos" w:eastAsia="Tinos" w:cs="Tinos"/>
          <w:sz w:val="22"/>
          <w:szCs w:val="22"/>
        </w:rPr>
        <w:t xml:space="preserve">ствующее пис</w:t>
      </w:r>
      <w:r>
        <w:rPr>
          <w:rFonts w:ascii="Tinos" w:hAnsi="Tinos" w:eastAsia="Tinos" w:cs="Tinos"/>
          <w:sz w:val="22"/>
          <w:szCs w:val="22"/>
        </w:rPr>
        <w:t xml:space="preserve">ь</w:t>
      </w:r>
      <w:r>
        <w:rPr>
          <w:rFonts w:ascii="Tinos" w:hAnsi="Tinos" w:eastAsia="Tinos" w:cs="Tinos"/>
          <w:sz w:val="22"/>
          <w:szCs w:val="22"/>
        </w:rPr>
        <w:t xml:space="preserve">менное свидетельство органов государственной власти Российской Федерации.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spacing w:val="-4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9</w:t>
      </w:r>
      <w:r>
        <w:rPr>
          <w:rFonts w:ascii="Tinos" w:hAnsi="Tinos" w:eastAsia="Tinos" w:cs="Tinos"/>
          <w:sz w:val="22"/>
          <w:szCs w:val="22"/>
        </w:rPr>
        <w:t xml:space="preserve">.2. Форс-мажором не являются события, вызванные небрежностью или преднамеренным действием Ст</w:t>
      </w:r>
      <w:r>
        <w:rPr>
          <w:rFonts w:ascii="Tinos" w:hAnsi="Tinos" w:eastAsia="Tinos" w:cs="Tinos"/>
          <w:sz w:val="22"/>
          <w:szCs w:val="22"/>
        </w:rPr>
        <w:t xml:space="preserve">о</w:t>
      </w:r>
      <w:r>
        <w:rPr>
          <w:rFonts w:ascii="Tinos" w:hAnsi="Tinos" w:eastAsia="Tinos" w:cs="Tinos"/>
          <w:sz w:val="22"/>
          <w:szCs w:val="22"/>
        </w:rPr>
        <w:t xml:space="preserve">роны или ее сотрудников, события, которые Сторона могла бы предусмотреть при должном прилежании, чтобы учесть их при заключении </w:t>
      </w:r>
      <w:r>
        <w:rPr>
          <w:rFonts w:ascii="Tinos" w:hAnsi="Tinos" w:eastAsia="Tinos" w:cs="Tinos"/>
          <w:sz w:val="22"/>
          <w:szCs w:val="22"/>
        </w:rPr>
        <w:t xml:space="preserve">контракта</w:t>
      </w:r>
      <w:r>
        <w:rPr>
          <w:rFonts w:ascii="Tinos" w:hAnsi="Tinos" w:eastAsia="Tinos" w:cs="Tinos"/>
          <w:sz w:val="22"/>
          <w:szCs w:val="22"/>
        </w:rPr>
        <w:t xml:space="preserve"> и предотвратить или контролировать их при выполнении обяз</w:t>
      </w:r>
      <w:r>
        <w:rPr>
          <w:rFonts w:ascii="Tinos" w:hAnsi="Tinos" w:eastAsia="Tinos" w:cs="Tinos"/>
          <w:sz w:val="22"/>
          <w:szCs w:val="22"/>
        </w:rPr>
        <w:t xml:space="preserve">а</w:t>
      </w:r>
      <w:r>
        <w:rPr>
          <w:rFonts w:ascii="Tinos" w:hAnsi="Tinos" w:eastAsia="Tinos" w:cs="Tinos"/>
          <w:sz w:val="22"/>
          <w:szCs w:val="22"/>
        </w:rPr>
        <w:t xml:space="preserve">тельств по настоящему </w:t>
      </w:r>
      <w:r>
        <w:rPr>
          <w:rFonts w:ascii="Tinos" w:hAnsi="Tinos" w:eastAsia="Tinos" w:cs="Tinos"/>
          <w:sz w:val="22"/>
          <w:szCs w:val="22"/>
        </w:rPr>
        <w:t xml:space="preserve">контракту</w:t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eastAsia="Tinos" w:cs="Tinos"/>
          <w:spacing w:val="-4"/>
          <w:sz w:val="22"/>
          <w:szCs w:val="22"/>
        </w:rPr>
        <w:t xml:space="preserve"> Форс-мажором не является отсутствие достаточных средств или невыполн</w:t>
      </w:r>
      <w:r>
        <w:rPr>
          <w:rFonts w:ascii="Tinos" w:hAnsi="Tinos" w:eastAsia="Tinos" w:cs="Tinos"/>
          <w:spacing w:val="-4"/>
          <w:sz w:val="22"/>
          <w:szCs w:val="22"/>
        </w:rPr>
        <w:t xml:space="preserve">е</w:t>
      </w:r>
      <w:r>
        <w:rPr>
          <w:rFonts w:ascii="Tinos" w:hAnsi="Tinos" w:eastAsia="Tinos" w:cs="Tinos"/>
          <w:spacing w:val="-4"/>
          <w:sz w:val="22"/>
          <w:szCs w:val="22"/>
        </w:rPr>
        <w:t xml:space="preserve">ние каких-либо платежей, предусмотренных настоящим</w:t>
      </w:r>
      <w:r>
        <w:rPr>
          <w:rFonts w:ascii="Tinos" w:hAnsi="Tinos" w:eastAsia="Tinos" w:cs="Tinos"/>
          <w:spacing w:val="-4"/>
          <w:sz w:val="22"/>
          <w:szCs w:val="22"/>
        </w:rPr>
        <w:t xml:space="preserve"> контрактом.</w:t>
      </w:r>
      <w:r>
        <w:rPr>
          <w:rFonts w:ascii="Tinos" w:hAnsi="Tinos" w:cs="Tinos"/>
          <w:spacing w:val="-4"/>
          <w:sz w:val="22"/>
          <w:szCs w:val="22"/>
        </w:rPr>
      </w:r>
      <w:r>
        <w:rPr>
          <w:rFonts w:ascii="Tinos" w:hAnsi="Tinos" w:cs="Tinos"/>
          <w:spacing w:val="-4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pacing w:val="-4"/>
          <w:sz w:val="22"/>
          <w:szCs w:val="22"/>
        </w:rPr>
        <w:t xml:space="preserve">9</w:t>
      </w:r>
      <w:r>
        <w:rPr>
          <w:rFonts w:ascii="Tinos" w:hAnsi="Tinos" w:eastAsia="Tinos" w:cs="Tinos"/>
          <w:spacing w:val="-4"/>
          <w:sz w:val="22"/>
          <w:szCs w:val="22"/>
        </w:rPr>
        <w:t xml:space="preserve">.3. </w:t>
      </w:r>
      <w:r>
        <w:rPr>
          <w:rFonts w:ascii="Tinos" w:hAnsi="Tinos" w:eastAsia="Tinos" w:cs="Tinos"/>
          <w:sz w:val="22"/>
          <w:szCs w:val="22"/>
        </w:rPr>
        <w:t xml:space="preserve">Сторона, пострадавшая от события форс-мажора, должна предпринять все разумные меры, чтобы в кратчайшие ср</w:t>
      </w:r>
      <w:r>
        <w:rPr>
          <w:rFonts w:ascii="Tinos" w:hAnsi="Tinos" w:eastAsia="Tinos" w:cs="Tinos"/>
          <w:sz w:val="22"/>
          <w:szCs w:val="22"/>
        </w:rPr>
        <w:t xml:space="preserve">о</w:t>
      </w:r>
      <w:r>
        <w:rPr>
          <w:rFonts w:ascii="Tinos" w:hAnsi="Tinos" w:eastAsia="Tinos" w:cs="Tinos"/>
          <w:sz w:val="22"/>
          <w:szCs w:val="22"/>
        </w:rPr>
        <w:t xml:space="preserve">ки преодолеть невозможность выполнения своих обязательств по настоящему </w:t>
      </w:r>
      <w:r>
        <w:rPr>
          <w:rFonts w:ascii="Tinos" w:hAnsi="Tinos" w:eastAsia="Tinos" w:cs="Tinos"/>
          <w:sz w:val="22"/>
          <w:szCs w:val="22"/>
        </w:rPr>
        <w:t xml:space="preserve">контракту</w:t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9</w:t>
      </w:r>
      <w:r>
        <w:rPr>
          <w:rFonts w:ascii="Tinos" w:hAnsi="Tinos" w:eastAsia="Tinos" w:cs="Tinos"/>
          <w:sz w:val="22"/>
          <w:szCs w:val="22"/>
        </w:rPr>
        <w:t xml:space="preserve">.4. Сторона, пострадавшая от события форс-мажора, должна как можно скорее уведомить другую Сторону о таком с</w:t>
      </w:r>
      <w:r>
        <w:rPr>
          <w:rFonts w:ascii="Tinos" w:hAnsi="Tinos" w:eastAsia="Tinos" w:cs="Tinos"/>
          <w:sz w:val="22"/>
          <w:szCs w:val="22"/>
        </w:rPr>
        <w:t xml:space="preserve">о</w:t>
      </w:r>
      <w:r>
        <w:rPr>
          <w:rFonts w:ascii="Tinos" w:hAnsi="Tinos" w:eastAsia="Tinos" w:cs="Tinos"/>
          <w:sz w:val="22"/>
          <w:szCs w:val="22"/>
        </w:rPr>
        <w:t xml:space="preserve">бытии, предоставив при этом информацию о ха</w:t>
      </w:r>
      <w:r>
        <w:rPr>
          <w:rFonts w:ascii="Tinos" w:hAnsi="Tinos" w:eastAsia="Tinos" w:cs="Tinos"/>
          <w:sz w:val="22"/>
          <w:szCs w:val="22"/>
        </w:rPr>
        <w:t xml:space="preserve">рактере и причине этого события</w:t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9</w:t>
      </w:r>
      <w:r>
        <w:rPr>
          <w:rFonts w:ascii="Tinos" w:hAnsi="Tinos" w:eastAsia="Tinos" w:cs="Tinos"/>
          <w:sz w:val="22"/>
          <w:szCs w:val="22"/>
        </w:rPr>
        <w:t xml:space="preserve">.5. Стороны должны принять все разумные меры для сведения к минимуму последствий любого события форс-мажора.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center"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</w:rPr>
        <w:t xml:space="preserve">1</w:t>
      </w:r>
      <w:r>
        <w:rPr>
          <w:rFonts w:ascii="Tinos" w:hAnsi="Tinos" w:eastAsia="Tinos" w:cs="Tinos"/>
          <w:b/>
          <w:sz w:val="22"/>
          <w:szCs w:val="22"/>
        </w:rPr>
        <w:t xml:space="preserve">0</w:t>
      </w:r>
      <w:r>
        <w:rPr>
          <w:rFonts w:ascii="Tinos" w:hAnsi="Tinos" w:eastAsia="Tinos" w:cs="Tinos"/>
          <w:b/>
          <w:sz w:val="22"/>
          <w:szCs w:val="22"/>
        </w:rPr>
        <w:t xml:space="preserve">. ПРОЧИЕ УСЛОВИЯ </w:t>
      </w:r>
      <w:r>
        <w:rPr>
          <w:rFonts w:ascii="Tinos" w:hAnsi="Tinos" w:eastAsia="Tinos" w:cs="Tinos"/>
          <w:b/>
          <w:sz w:val="22"/>
          <w:szCs w:val="22"/>
        </w:rPr>
        <w:t xml:space="preserve">КОНТРАКТА</w:t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1</w:t>
      </w:r>
      <w:r>
        <w:rPr>
          <w:rFonts w:ascii="Tinos" w:hAnsi="Tinos" w:eastAsia="Tinos" w:cs="Tinos"/>
          <w:sz w:val="22"/>
          <w:szCs w:val="22"/>
        </w:rPr>
        <w:t xml:space="preserve">0</w:t>
      </w:r>
      <w:r>
        <w:rPr>
          <w:rFonts w:ascii="Tinos" w:hAnsi="Tinos" w:eastAsia="Tinos" w:cs="Tinos"/>
          <w:sz w:val="22"/>
          <w:szCs w:val="22"/>
        </w:rPr>
        <w:t xml:space="preserve">.1. Настоящий </w:t>
      </w:r>
      <w:r>
        <w:rPr>
          <w:rFonts w:ascii="Tinos" w:hAnsi="Tinos" w:eastAsia="Tinos" w:cs="Tinos"/>
          <w:sz w:val="22"/>
          <w:szCs w:val="22"/>
        </w:rPr>
        <w:t xml:space="preserve">контракт</w:t>
      </w:r>
      <w:r>
        <w:rPr>
          <w:rFonts w:ascii="Tinos" w:hAnsi="Tinos" w:eastAsia="Tinos" w:cs="Tinos"/>
          <w:sz w:val="22"/>
          <w:szCs w:val="22"/>
        </w:rPr>
        <w:t xml:space="preserve"> вступает в силу с момента подписания его сторонами и действует до </w:t>
      </w:r>
      <w:r>
        <w:rPr>
          <w:rFonts w:ascii="Tinos" w:hAnsi="Tinos" w:eastAsia="Tinos" w:cs="Tinos"/>
          <w:sz w:val="22"/>
          <w:szCs w:val="22"/>
        </w:rPr>
        <w:t xml:space="preserve">30</w:t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eastAsia="Tinos" w:cs="Tinos"/>
          <w:sz w:val="22"/>
          <w:szCs w:val="22"/>
        </w:rPr>
        <w:t xml:space="preserve">12.2026</w:t>
      </w:r>
      <w:r>
        <w:rPr>
          <w:rFonts w:ascii="Tinos" w:hAnsi="Tinos" w:eastAsia="Tinos" w:cs="Tinos"/>
          <w:sz w:val="22"/>
          <w:szCs w:val="22"/>
        </w:rPr>
        <w:t xml:space="preserve"> г</w:t>
      </w:r>
      <w:r>
        <w:rPr>
          <w:rFonts w:ascii="Tinos" w:hAnsi="Tinos" w:eastAsia="Tinos" w:cs="Tinos"/>
          <w:sz w:val="22"/>
          <w:szCs w:val="22"/>
        </w:rPr>
        <w:t xml:space="preserve">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1</w:t>
      </w:r>
      <w:r>
        <w:rPr>
          <w:rFonts w:ascii="Tinos" w:hAnsi="Tinos" w:eastAsia="Tinos" w:cs="Tinos"/>
          <w:sz w:val="22"/>
          <w:szCs w:val="22"/>
        </w:rPr>
        <w:t xml:space="preserve">0</w:t>
      </w:r>
      <w:r>
        <w:rPr>
          <w:rFonts w:ascii="Tinos" w:hAnsi="Tinos" w:eastAsia="Tinos" w:cs="Tinos"/>
          <w:sz w:val="22"/>
          <w:szCs w:val="22"/>
        </w:rPr>
        <w:t xml:space="preserve">.2. Окончание срока действия настоящего </w:t>
      </w:r>
      <w:r>
        <w:rPr>
          <w:rFonts w:ascii="Tinos" w:hAnsi="Tinos" w:eastAsia="Tinos" w:cs="Tinos"/>
          <w:sz w:val="22"/>
          <w:szCs w:val="22"/>
        </w:rPr>
        <w:t xml:space="preserve">контракта</w:t>
      </w:r>
      <w:r>
        <w:rPr>
          <w:rFonts w:ascii="Tinos" w:hAnsi="Tinos" w:eastAsia="Tinos" w:cs="Tinos"/>
          <w:sz w:val="22"/>
          <w:szCs w:val="22"/>
        </w:rPr>
        <w:t xml:space="preserve"> не освобождает Стороны от ответственности за его нарушение.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1</w:t>
      </w:r>
      <w:r>
        <w:rPr>
          <w:rFonts w:ascii="Tinos" w:hAnsi="Tinos" w:eastAsia="Tinos" w:cs="Tinos"/>
          <w:sz w:val="22"/>
          <w:szCs w:val="22"/>
        </w:rPr>
        <w:t xml:space="preserve">0</w:t>
      </w:r>
      <w:r>
        <w:rPr>
          <w:rFonts w:ascii="Tinos" w:hAnsi="Tinos" w:eastAsia="Tinos" w:cs="Tinos"/>
          <w:sz w:val="22"/>
          <w:szCs w:val="22"/>
        </w:rPr>
        <w:t xml:space="preserve">.3. Изменение условий </w:t>
      </w:r>
      <w:r>
        <w:rPr>
          <w:rFonts w:ascii="Tinos" w:hAnsi="Tinos" w:eastAsia="Tinos" w:cs="Tinos"/>
          <w:sz w:val="22"/>
          <w:szCs w:val="22"/>
        </w:rPr>
        <w:t xml:space="preserve">контракта</w:t>
      </w:r>
      <w:r>
        <w:rPr>
          <w:rFonts w:ascii="Tinos" w:hAnsi="Tinos" w:eastAsia="Tinos" w:cs="Tinos"/>
          <w:sz w:val="22"/>
          <w:szCs w:val="22"/>
        </w:rPr>
        <w:t xml:space="preserve"> при его исполнении не допускается, за исключением их изменения по соглашению Сторон в случаях, предусмотренных Федеральным законом от 05.04.2013 № 44-ФЗ «О ко</w:t>
      </w:r>
      <w:r>
        <w:rPr>
          <w:rFonts w:ascii="Tinos" w:hAnsi="Tinos" w:eastAsia="Tinos" w:cs="Tinos"/>
          <w:sz w:val="22"/>
          <w:szCs w:val="22"/>
        </w:rPr>
        <w:t xml:space="preserve">н</w:t>
      </w:r>
      <w:r>
        <w:rPr>
          <w:rFonts w:ascii="Tinos" w:hAnsi="Tinos" w:eastAsia="Tinos" w:cs="Tinos"/>
          <w:sz w:val="22"/>
          <w:szCs w:val="22"/>
        </w:rPr>
        <w:t xml:space="preserve">трактной системе в сфере з</w:t>
      </w:r>
      <w:r>
        <w:rPr>
          <w:rFonts w:ascii="Tinos" w:hAnsi="Tinos" w:eastAsia="Tinos" w:cs="Tinos"/>
          <w:sz w:val="22"/>
          <w:szCs w:val="22"/>
        </w:rPr>
        <w:t xml:space="preserve">а</w:t>
      </w:r>
      <w:r>
        <w:rPr>
          <w:rFonts w:ascii="Tinos" w:hAnsi="Tinos" w:eastAsia="Tinos" w:cs="Tinos"/>
          <w:sz w:val="22"/>
          <w:szCs w:val="22"/>
        </w:rPr>
        <w:t xml:space="preserve">купок товаров, работ, услуг для обеспечения государственных и муниципальных нужд». Все изменения оформляются в письменном виде путем подписания Сторонами дополнений к </w:t>
      </w:r>
      <w:r>
        <w:rPr>
          <w:rFonts w:ascii="Tinos" w:hAnsi="Tinos" w:eastAsia="Tinos" w:cs="Tinos"/>
          <w:sz w:val="22"/>
          <w:szCs w:val="22"/>
        </w:rPr>
        <w:t xml:space="preserve">ко</w:t>
      </w:r>
      <w:r>
        <w:rPr>
          <w:rFonts w:ascii="Tinos" w:hAnsi="Tinos" w:eastAsia="Tinos" w:cs="Tinos"/>
          <w:sz w:val="22"/>
          <w:szCs w:val="22"/>
        </w:rPr>
        <w:t xml:space="preserve">н</w:t>
      </w:r>
      <w:r>
        <w:rPr>
          <w:rFonts w:ascii="Tinos" w:hAnsi="Tinos" w:eastAsia="Tinos" w:cs="Tinos"/>
          <w:sz w:val="22"/>
          <w:szCs w:val="22"/>
        </w:rPr>
        <w:t xml:space="preserve">тракту</w:t>
      </w:r>
      <w:r>
        <w:rPr>
          <w:rFonts w:ascii="Tinos" w:hAnsi="Tinos" w:eastAsia="Tinos" w:cs="Tinos"/>
          <w:sz w:val="22"/>
          <w:szCs w:val="22"/>
        </w:rPr>
        <w:t xml:space="preserve">. 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1</w:t>
      </w:r>
      <w:r>
        <w:rPr>
          <w:rFonts w:ascii="Tinos" w:hAnsi="Tinos" w:eastAsia="Tinos" w:cs="Tinos"/>
          <w:sz w:val="22"/>
          <w:szCs w:val="22"/>
        </w:rPr>
        <w:t xml:space="preserve">0</w:t>
      </w:r>
      <w:r>
        <w:rPr>
          <w:rFonts w:ascii="Tinos" w:hAnsi="Tinos" w:eastAsia="Tinos" w:cs="Tinos"/>
          <w:sz w:val="22"/>
          <w:szCs w:val="22"/>
        </w:rPr>
        <w:t xml:space="preserve">.4. Расторжение </w:t>
      </w:r>
      <w:r>
        <w:rPr>
          <w:rFonts w:ascii="Tinos" w:hAnsi="Tinos" w:eastAsia="Tinos" w:cs="Tinos"/>
          <w:sz w:val="22"/>
          <w:szCs w:val="22"/>
        </w:rPr>
        <w:t xml:space="preserve">контракта</w:t>
      </w:r>
      <w:r>
        <w:rPr>
          <w:rFonts w:ascii="Tinos" w:hAnsi="Tinos" w:eastAsia="Tinos" w:cs="Tinos"/>
          <w:sz w:val="22"/>
          <w:szCs w:val="22"/>
        </w:rPr>
        <w:t xml:space="preserve"> допускается по соглашению Сторон, по решению суда, а также в случае одн</w:t>
      </w:r>
      <w:r>
        <w:rPr>
          <w:rFonts w:ascii="Tinos" w:hAnsi="Tinos" w:eastAsia="Tinos" w:cs="Tinos"/>
          <w:sz w:val="22"/>
          <w:szCs w:val="22"/>
        </w:rPr>
        <w:t xml:space="preserve">о</w:t>
      </w:r>
      <w:r>
        <w:rPr>
          <w:rFonts w:ascii="Tinos" w:hAnsi="Tinos" w:eastAsia="Tinos" w:cs="Tinos"/>
          <w:sz w:val="22"/>
          <w:szCs w:val="22"/>
        </w:rPr>
        <w:t xml:space="preserve">стороннего отказа стороны </w:t>
      </w:r>
      <w:r>
        <w:rPr>
          <w:rFonts w:ascii="Tinos" w:hAnsi="Tinos" w:eastAsia="Tinos" w:cs="Tinos"/>
          <w:sz w:val="22"/>
          <w:szCs w:val="22"/>
        </w:rPr>
        <w:t xml:space="preserve">контракта</w:t>
      </w:r>
      <w:r>
        <w:rPr>
          <w:rFonts w:ascii="Tinos" w:hAnsi="Tinos" w:eastAsia="Tinos" w:cs="Tinos"/>
          <w:sz w:val="22"/>
          <w:szCs w:val="22"/>
        </w:rPr>
        <w:t xml:space="preserve"> от исполнения </w:t>
      </w:r>
      <w:r>
        <w:rPr>
          <w:rFonts w:ascii="Tinos" w:hAnsi="Tinos" w:eastAsia="Tinos" w:cs="Tinos"/>
          <w:sz w:val="22"/>
          <w:szCs w:val="22"/>
        </w:rPr>
        <w:t xml:space="preserve">Контракта</w:t>
      </w:r>
      <w:r>
        <w:rPr>
          <w:rFonts w:ascii="Tinos" w:hAnsi="Tinos" w:eastAsia="Tinos" w:cs="Tinos"/>
          <w:sz w:val="22"/>
          <w:szCs w:val="22"/>
        </w:rPr>
        <w:t xml:space="preserve"> в соответствии с гражданским законод</w:t>
      </w:r>
      <w:r>
        <w:rPr>
          <w:rFonts w:ascii="Tinos" w:hAnsi="Tinos" w:eastAsia="Tinos" w:cs="Tinos"/>
          <w:sz w:val="22"/>
          <w:szCs w:val="22"/>
        </w:rPr>
        <w:t xml:space="preserve">а</w:t>
      </w:r>
      <w:r>
        <w:rPr>
          <w:rFonts w:ascii="Tinos" w:hAnsi="Tinos" w:eastAsia="Tinos" w:cs="Tinos"/>
          <w:sz w:val="22"/>
          <w:szCs w:val="22"/>
        </w:rPr>
        <w:t xml:space="preserve">тельством. 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1</w:t>
      </w:r>
      <w:r>
        <w:rPr>
          <w:rFonts w:ascii="Tinos" w:hAnsi="Tinos" w:eastAsia="Tinos" w:cs="Tinos"/>
          <w:sz w:val="22"/>
          <w:szCs w:val="22"/>
        </w:rPr>
        <w:t xml:space="preserve">0</w:t>
      </w:r>
      <w:r>
        <w:rPr>
          <w:rFonts w:ascii="Tinos" w:hAnsi="Tinos" w:eastAsia="Tinos" w:cs="Tinos"/>
          <w:sz w:val="22"/>
          <w:szCs w:val="22"/>
        </w:rPr>
        <w:t xml:space="preserve">.5. При исполнении </w:t>
      </w:r>
      <w:r>
        <w:rPr>
          <w:rFonts w:ascii="Tinos" w:hAnsi="Tinos" w:eastAsia="Tinos" w:cs="Tinos"/>
          <w:sz w:val="22"/>
          <w:szCs w:val="22"/>
        </w:rPr>
        <w:t xml:space="preserve">контракта </w:t>
      </w:r>
      <w:r>
        <w:rPr>
          <w:rFonts w:ascii="Tinos" w:hAnsi="Tinos" w:eastAsia="Tinos" w:cs="Tinos"/>
          <w:sz w:val="22"/>
          <w:szCs w:val="22"/>
        </w:rPr>
        <w:t xml:space="preserve">не допускается перемена </w:t>
      </w:r>
      <w:r>
        <w:rPr>
          <w:rFonts w:ascii="Tinos" w:hAnsi="Tinos" w:eastAsia="Tinos" w:cs="Tinos"/>
          <w:sz w:val="22"/>
          <w:szCs w:val="22"/>
        </w:rPr>
        <w:t xml:space="preserve">Исполнителя</w:t>
      </w:r>
      <w:r>
        <w:rPr>
          <w:rFonts w:ascii="Tinos" w:hAnsi="Tinos" w:eastAsia="Tinos" w:cs="Tinos"/>
          <w:sz w:val="22"/>
          <w:szCs w:val="22"/>
        </w:rPr>
        <w:t xml:space="preserve">, за исключением случая, если новый </w:t>
      </w:r>
      <w:r>
        <w:rPr>
          <w:rFonts w:ascii="Tinos" w:hAnsi="Tinos" w:eastAsia="Tinos" w:cs="Tinos"/>
          <w:sz w:val="22"/>
          <w:szCs w:val="22"/>
        </w:rPr>
        <w:t xml:space="preserve">Исполнитель</w:t>
      </w:r>
      <w:r>
        <w:rPr>
          <w:rFonts w:ascii="Tinos" w:hAnsi="Tinos" w:eastAsia="Tinos" w:cs="Tinos"/>
          <w:sz w:val="22"/>
          <w:szCs w:val="22"/>
        </w:rPr>
        <w:t xml:space="preserve"> является правопреемником </w:t>
      </w:r>
      <w:r>
        <w:rPr>
          <w:rFonts w:ascii="Tinos" w:hAnsi="Tinos" w:eastAsia="Tinos" w:cs="Tinos"/>
          <w:sz w:val="22"/>
          <w:szCs w:val="22"/>
        </w:rPr>
        <w:t xml:space="preserve">Исполнителя</w:t>
      </w:r>
      <w:r>
        <w:rPr>
          <w:rFonts w:ascii="Tinos" w:hAnsi="Tinos" w:eastAsia="Tinos" w:cs="Tinos"/>
          <w:sz w:val="22"/>
          <w:szCs w:val="22"/>
        </w:rPr>
        <w:t xml:space="preserve"> по такому </w:t>
      </w:r>
      <w:r>
        <w:rPr>
          <w:rFonts w:ascii="Tinos" w:hAnsi="Tinos" w:eastAsia="Tinos" w:cs="Tinos"/>
          <w:sz w:val="22"/>
          <w:szCs w:val="22"/>
        </w:rPr>
        <w:t xml:space="preserve">контракту</w:t>
      </w:r>
      <w:r>
        <w:rPr>
          <w:rFonts w:ascii="Tinos" w:hAnsi="Tinos" w:eastAsia="Tinos" w:cs="Tinos"/>
          <w:sz w:val="22"/>
          <w:szCs w:val="22"/>
        </w:rPr>
        <w:t xml:space="preserve"> вследствие реорганизации юр</w:t>
      </w:r>
      <w:r>
        <w:rPr>
          <w:rFonts w:ascii="Tinos" w:hAnsi="Tinos" w:eastAsia="Tinos" w:cs="Tinos"/>
          <w:sz w:val="22"/>
          <w:szCs w:val="22"/>
        </w:rPr>
        <w:t xml:space="preserve">и</w:t>
      </w:r>
      <w:r>
        <w:rPr>
          <w:rFonts w:ascii="Tinos" w:hAnsi="Tinos" w:eastAsia="Tinos" w:cs="Tinos"/>
          <w:sz w:val="22"/>
          <w:szCs w:val="22"/>
        </w:rPr>
        <w:t xml:space="preserve">дического лица в фо</w:t>
      </w:r>
      <w:r>
        <w:rPr>
          <w:rFonts w:ascii="Tinos" w:hAnsi="Tinos" w:eastAsia="Tinos" w:cs="Tinos"/>
          <w:sz w:val="22"/>
          <w:szCs w:val="22"/>
        </w:rPr>
        <w:t xml:space="preserve">р</w:t>
      </w:r>
      <w:r>
        <w:rPr>
          <w:rFonts w:ascii="Tinos" w:hAnsi="Tinos" w:eastAsia="Tinos" w:cs="Tinos"/>
          <w:sz w:val="22"/>
          <w:szCs w:val="22"/>
        </w:rPr>
        <w:t xml:space="preserve">ме преобразования, слияния или присоединения.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  <w:suppressLineNumbers/>
      </w:pPr>
      <w:r>
        <w:rPr>
          <w:rFonts w:ascii="Tinos" w:hAnsi="Tinos" w:eastAsia="Tinos" w:cs="Tinos"/>
          <w:sz w:val="22"/>
          <w:szCs w:val="22"/>
        </w:rPr>
        <w:t xml:space="preserve">1</w:t>
      </w:r>
      <w:r>
        <w:rPr>
          <w:rFonts w:ascii="Tinos" w:hAnsi="Tinos" w:eastAsia="Tinos" w:cs="Tinos"/>
          <w:sz w:val="22"/>
          <w:szCs w:val="22"/>
        </w:rPr>
        <w:t xml:space="preserve">0</w:t>
      </w:r>
      <w:r>
        <w:rPr>
          <w:rFonts w:ascii="Tinos" w:hAnsi="Tinos" w:eastAsia="Tinos" w:cs="Tinos"/>
          <w:sz w:val="22"/>
          <w:szCs w:val="22"/>
        </w:rPr>
        <w:t xml:space="preserve">.6. В части, неурегулированной настоящим </w:t>
      </w:r>
      <w:r>
        <w:rPr>
          <w:rFonts w:ascii="Tinos" w:hAnsi="Tinos" w:eastAsia="Tinos" w:cs="Tinos"/>
          <w:sz w:val="22"/>
          <w:szCs w:val="22"/>
        </w:rPr>
        <w:t xml:space="preserve">контрактом</w:t>
      </w:r>
      <w:r>
        <w:rPr>
          <w:rFonts w:ascii="Tinos" w:hAnsi="Tinos" w:eastAsia="Tinos" w:cs="Tinos"/>
          <w:sz w:val="22"/>
          <w:szCs w:val="22"/>
        </w:rPr>
        <w:t xml:space="preserve">, отношения Сторон регламентируются законод</w:t>
      </w:r>
      <w:r>
        <w:rPr>
          <w:rFonts w:ascii="Tinos" w:hAnsi="Tinos" w:eastAsia="Tinos" w:cs="Tinos"/>
          <w:sz w:val="22"/>
          <w:szCs w:val="22"/>
        </w:rPr>
        <w:t xml:space="preserve">а</w:t>
      </w:r>
      <w:r>
        <w:rPr>
          <w:rFonts w:ascii="Tinos" w:hAnsi="Tinos" w:eastAsia="Tinos" w:cs="Tinos"/>
          <w:sz w:val="22"/>
          <w:szCs w:val="22"/>
        </w:rPr>
        <w:t xml:space="preserve">тельством Ро</w:t>
      </w:r>
      <w:r>
        <w:rPr>
          <w:rFonts w:ascii="Tinos" w:hAnsi="Tinos" w:eastAsia="Tinos" w:cs="Tinos"/>
          <w:sz w:val="22"/>
          <w:szCs w:val="22"/>
        </w:rPr>
        <w:t xml:space="preserve">с</w:t>
      </w:r>
      <w:r>
        <w:rPr>
          <w:rFonts w:ascii="Tinos" w:hAnsi="Tinos" w:eastAsia="Tinos" w:cs="Tinos"/>
          <w:sz w:val="22"/>
          <w:szCs w:val="22"/>
        </w:rPr>
        <w:t xml:space="preserve">сийской Федерации.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center"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</w:rPr>
        <w:t xml:space="preserve">1</w:t>
      </w:r>
      <w:r>
        <w:rPr>
          <w:rFonts w:ascii="Tinos" w:hAnsi="Tinos" w:eastAsia="Tinos" w:cs="Tinos"/>
          <w:b/>
          <w:sz w:val="22"/>
          <w:szCs w:val="22"/>
        </w:rPr>
        <w:t xml:space="preserve">1</w:t>
      </w:r>
      <w:r>
        <w:rPr>
          <w:rFonts w:ascii="Tinos" w:hAnsi="Tinos" w:eastAsia="Tinos" w:cs="Tinos"/>
          <w:b/>
          <w:sz w:val="22"/>
          <w:szCs w:val="22"/>
        </w:rPr>
        <w:t xml:space="preserve">. ЮРИДИЧЕСКИЕ АДРАСА И РЕКВИЗИТЫ СТОРОН</w:t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  <w:lang w:eastAsia="ru-RU"/>
        </w:rPr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87"/>
        <w:gridCol w:w="47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87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eastAsia="ru-RU"/>
              </w:rPr>
              <w:t xml:space="preserve">Заказчик: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tcW w:w="4776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eastAsia="ru-RU"/>
              </w:rPr>
              <w:t xml:space="preserve">Исполнитель</w:t>
            </w:r>
            <w:r>
              <w:rPr>
                <w:rFonts w:ascii="Tinos" w:hAnsi="Tinos" w:eastAsia="Tinos" w:cs="Tinos"/>
                <w:b/>
                <w:sz w:val="22"/>
                <w:szCs w:val="22"/>
                <w:lang w:eastAsia="ru-RU"/>
              </w:rPr>
              <w:t xml:space="preserve">: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81"/>
        </w:trPr>
        <w:tc>
          <w:tcPr>
            <w:tcW w:w="4687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Управление Федеральной службы государстве</w:t>
            </w: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н</w:t>
            </w: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ной регистрации, кадастра и картографии по Еврейской автономной  области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  <w:p>
            <w:pPr>
              <w:pStyle w:val="910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679016, ЕАО г.Биробиджан, проспект 60-летия СССР, д. 26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910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Тел. (842622) 2-17-73, 2-17-72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910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ИНН 7900001874/ КПП 790101001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910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Банковские реквизиты 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910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р/с 03211643000000012001 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910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в ОКЦ № 1 ДГУ БАНКА РОССИИ//УФК по Приморскому краю г. Владивосток 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910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БИК 010507002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910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ЕКС 40102810545370000012 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910"/>
              <w:jc w:val="both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eastAsia="ru-RU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tcW w:w="4776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687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  <w:lang w:eastAsia="ru-RU"/>
              </w:rPr>
              <w:t xml:space="preserve"> ____________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tcW w:w="4776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</w:tbl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right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Приложение № 1 к контракту № 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right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от «___»___________ 2026 г.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center"/>
        <w:rPr>
          <w:rFonts w:ascii="Tinos" w:hAnsi="Tinos" w:eastAsia="Tinos" w:cs="Tinos"/>
          <w:sz w:val="22"/>
          <w:szCs w:val="22"/>
          <w:highlight w:val="none"/>
        </w:rPr>
      </w:pPr>
      <w:r>
        <w:rPr>
          <w:rFonts w:ascii="Tinos" w:hAnsi="Tinos" w:eastAsia="Tinos" w:cs="Tinos"/>
          <w:sz w:val="22"/>
          <w:szCs w:val="22"/>
        </w:rPr>
        <w:t xml:space="preserve">ТЕХНИЧЕСКОЕ ЗАДАНИЕ</w:t>
      </w: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eastAsia="Tinos" w:cs="Tinos"/>
          <w:sz w:val="22"/>
          <w:szCs w:val="22"/>
          <w:highlight w:val="none"/>
        </w:rPr>
      </w:r>
    </w:p>
    <w:p>
      <w:pPr>
        <w:pStyle w:val="910"/>
        <w:jc w:val="center"/>
        <w:rPr>
          <w:rFonts w:ascii="Tinos" w:hAnsi="Tinos" w:eastAsia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highlight w:val="none"/>
        </w:rPr>
      </w:r>
      <w:r>
        <w:rPr>
          <w:rFonts w:ascii="Tinos" w:hAnsi="Tinos" w:eastAsia="Tinos" w:cs="Tinos"/>
          <w:sz w:val="22"/>
          <w:szCs w:val="22"/>
          <w:highlight w:val="none"/>
        </w:rPr>
      </w:r>
      <w:r>
        <w:rPr>
          <w:rFonts w:ascii="Tinos" w:hAnsi="Tinos" w:eastAsia="Tinos" w:cs="Tinos"/>
          <w:sz w:val="22"/>
          <w:szCs w:val="22"/>
        </w:rPr>
      </w:r>
    </w:p>
    <w:p>
      <w:pPr>
        <w:pStyle w:val="910"/>
        <w:jc w:val="center"/>
        <w:rPr>
          <w:rFonts w:ascii="Tinos" w:hAnsi="Tinos" w:eastAsia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eastAsia="Tinos" w:cs="Tinos"/>
          <w:sz w:val="22"/>
          <w:szCs w:val="22"/>
        </w:rPr>
        <w:t xml:space="preserve">Продление прав использования на ПО ViPNet Client 5 for Linux (Сертификаты активации сервиса совместной технической поддержки ПО ViPNet Client 5 for Linux) (рег. № в РРПО: 4319)</w:t>
      </w:r>
      <w:r>
        <w:rPr>
          <w:rFonts w:ascii="Tinos" w:hAnsi="Tinos" w:eastAsia="Tinos" w:cs="Tinos"/>
          <w:sz w:val="22"/>
          <w:szCs w:val="22"/>
        </w:rPr>
        <w:t xml:space="preserve"> (в рамках ИКТ)</w:t>
      </w:r>
      <w:r>
        <w:rPr>
          <w:rFonts w:ascii="Tinos" w:hAnsi="Tinos" w:eastAsia="Tinos" w:cs="Tinos"/>
          <w:sz w:val="22"/>
          <w:szCs w:val="22"/>
          <w:highlight w:val="none"/>
        </w:rPr>
      </w:r>
      <w:r>
        <w:rPr>
          <w:rFonts w:ascii="Tinos" w:hAnsi="Tinos" w:eastAsia="Tinos" w:cs="Tinos"/>
          <w:sz w:val="22"/>
          <w:szCs w:val="22"/>
        </w:rPr>
      </w:r>
    </w:p>
    <w:p>
      <w:pPr>
        <w:pStyle w:val="910"/>
        <w:jc w:val="center"/>
        <w:rPr>
          <w:rFonts w:ascii="Tinos" w:hAnsi="Tinos" w:eastAsia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highlight w:val="none"/>
        </w:rPr>
      </w:r>
      <w:r>
        <w:rPr>
          <w:rFonts w:ascii="Tinos" w:hAnsi="Tinos" w:eastAsia="Tinos" w:cs="Tinos"/>
          <w:sz w:val="22"/>
          <w:szCs w:val="22"/>
          <w:highlight w:val="none"/>
        </w:rPr>
      </w:r>
      <w:r>
        <w:rPr>
          <w:rFonts w:ascii="Tinos" w:hAnsi="Tinos" w:eastAsia="Tinos" w:cs="Tinos"/>
          <w:sz w:val="22"/>
          <w:szCs w:val="22"/>
        </w:rPr>
      </w:r>
    </w:p>
    <w:p>
      <w:pPr>
        <w:pStyle w:val="910"/>
        <w:jc w:val="both"/>
        <w:rPr>
          <w:rFonts w:ascii="Tinos" w:hAnsi="Tinos" w:eastAsia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1.</w:t>
        <w:tab/>
        <w:t xml:space="preserve">Объект закупки</w:t>
      </w: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eastAsia="Tinos" w:cs="Tinos"/>
          <w:sz w:val="22"/>
          <w:szCs w:val="22"/>
        </w:rPr>
      </w:r>
    </w:p>
    <w:p>
      <w:pPr>
        <w:pStyle w:val="910"/>
        <w:jc w:val="center"/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eastAsia="Tinos" w:cs="Tinos"/>
          <w:sz w:val="22"/>
          <w:szCs w:val="22"/>
        </w:rPr>
      </w:r>
      <w:r/>
    </w:p>
    <w:tbl>
      <w:tblPr>
        <w:tblStyle w:val="933"/>
        <w:tblW w:w="9923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3797"/>
        <w:gridCol w:w="1347"/>
        <w:gridCol w:w="1347"/>
        <w:gridCol w:w="1427"/>
        <w:gridCol w:w="1268"/>
      </w:tblGrid>
      <w:tr>
        <w:tblPrEx/>
        <w:trPr>
          <w:trHeight w:val="6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5" w:type="dxa"/>
            <w:vAlign w:val="center"/>
            <w:textDirection w:val="lrTb"/>
            <w:noWrap w:val="false"/>
          </w:tcPr>
          <w:p>
            <w:pPr>
              <w:pStyle w:val="720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sz w:val="22"/>
                <w:szCs w:val="22"/>
                <w:lang w:val="ru-RU"/>
              </w:rPr>
              <w:t xml:space="preserve">№ п/п</w:t>
            </w:r>
            <w:r>
              <w:rPr>
                <w:rFonts w:ascii="Tinos" w:hAnsi="Tinos" w:eastAsia="Tinos" w:cs="Tinos"/>
                <w:sz w:val="22"/>
                <w:szCs w:val="22"/>
                <w:lang w:val="ru-RU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7" w:type="dxa"/>
            <w:vAlign w:val="center"/>
            <w:textDirection w:val="lrTb"/>
            <w:noWrap w:val="false"/>
          </w:tcPr>
          <w:p>
            <w:pPr>
              <w:pStyle w:val="720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sz w:val="22"/>
                <w:szCs w:val="22"/>
                <w:lang w:val="ru-RU"/>
              </w:rPr>
              <w:t xml:space="preserve">Наименование</w:t>
            </w:r>
            <w:r>
              <w:rPr>
                <w:rFonts w:ascii="Tinos" w:hAnsi="Tinos" w:eastAsia="Tinos" w:cs="Tinos"/>
                <w:sz w:val="22"/>
                <w:szCs w:val="22"/>
                <w:lang w:val="ru-RU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20"/>
              <w:rPr>
                <w:rFonts w:ascii="Tinos" w:hAnsi="Tinos" w:eastAsia="Tinos" w:cs="Tinos"/>
                <w:sz w:val="22"/>
                <w:szCs w:val="22"/>
                <w:lang w:val="ru-RU"/>
              </w:rPr>
            </w:pPr>
            <w:r>
              <w:rPr>
                <w:rFonts w:ascii="Tinos" w:hAnsi="Tinos" w:eastAsia="Tinos" w:cs="Tinos"/>
                <w:sz w:val="22"/>
                <w:szCs w:val="22"/>
                <w:lang w:val="ru-RU"/>
              </w:rPr>
              <w:t xml:space="preserve">ОКПД2</w:t>
            </w:r>
            <w:r>
              <w:rPr>
                <w:rFonts w:ascii="Tinos" w:hAnsi="Tinos" w:eastAsia="Tinos" w:cs="Tinos"/>
                <w:sz w:val="22"/>
                <w:szCs w:val="22"/>
                <w:lang w:val="ru-RU"/>
              </w:rPr>
            </w:r>
            <w:r>
              <w:rPr>
                <w:rFonts w:ascii="Tinos" w:hAnsi="Tinos" w:eastAsia="Tinos" w:cs="Tinos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20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sz w:val="22"/>
                <w:szCs w:val="22"/>
                <w:lang w:val="ru-RU"/>
              </w:rPr>
              <w:t xml:space="preserve">Единица измерения</w:t>
            </w:r>
            <w:r>
              <w:rPr>
                <w:rFonts w:ascii="Tinos" w:hAnsi="Tinos" w:eastAsia="Tinos" w:cs="Tinos"/>
                <w:sz w:val="22"/>
                <w:szCs w:val="22"/>
                <w:lang w:val="ru-RU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Style w:val="720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sz w:val="22"/>
                <w:szCs w:val="22"/>
                <w:lang w:val="ru-RU"/>
              </w:rPr>
              <w:t xml:space="preserve">Срок действия</w:t>
            </w:r>
            <w:r>
              <w:rPr>
                <w:rFonts w:ascii="Tinos" w:hAnsi="Tinos" w:eastAsia="Tinos" w:cs="Tinos"/>
                <w:sz w:val="22"/>
                <w:szCs w:val="22"/>
                <w:lang w:val="ru-RU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pStyle w:val="720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sz w:val="22"/>
                <w:szCs w:val="22"/>
                <w:lang w:val="ru-RU"/>
              </w:rPr>
              <w:t xml:space="preserve">Количество</w:t>
            </w:r>
            <w:r>
              <w:rPr>
                <w:rFonts w:ascii="Tinos" w:hAnsi="Tinos" w:eastAsia="Tinos" w:cs="Tinos"/>
                <w:sz w:val="22"/>
                <w:szCs w:val="22"/>
                <w:lang w:val="ru-RU"/>
              </w:rPr>
            </w:r>
            <w:r>
              <w:rPr>
                <w:rFonts w:ascii="Tinos" w:hAnsi="Tinos" w:cs="Tinos"/>
              </w:rPr>
            </w:r>
          </w:p>
        </w:tc>
      </w:tr>
      <w:tr>
        <w:tblPrEx/>
        <w:trPr>
          <w:trHeight w:val="5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5" w:type="dxa"/>
            <w:vAlign w:val="center"/>
            <w:textDirection w:val="lrTb"/>
            <w:noWrap w:val="false"/>
          </w:tcPr>
          <w:p>
            <w:pPr>
              <w:pStyle w:val="720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sz w:val="22"/>
                <w:szCs w:val="22"/>
                <w:lang w:val="ru-RU"/>
              </w:rPr>
              <w:t xml:space="preserve">1</w:t>
            </w:r>
            <w:r>
              <w:rPr>
                <w:rFonts w:ascii="Tinos" w:hAnsi="Tinos" w:eastAsia="Tinos" w:cs="Tinos"/>
                <w:sz w:val="22"/>
                <w:szCs w:val="22"/>
                <w:lang w:val="ru-RU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7" w:type="dxa"/>
            <w:vAlign w:val="center"/>
            <w:textDirection w:val="lrTb"/>
            <w:noWrap w:val="false"/>
          </w:tcPr>
          <w:p>
            <w:pPr>
              <w:pStyle w:val="720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sz w:val="22"/>
                <w:szCs w:val="22"/>
                <w:lang w:val="ru-RU"/>
              </w:rPr>
              <w:t xml:space="preserve">Продление прав использования на ПО ViPNet Client 5 for Linux (Сертификаты активации сервиса совместной технической поддержки ПО ViPNet Client 5 for Linux) (рег. № в РРПО: 4319) (в рамках ИКТ)</w:t>
            </w:r>
            <w:r>
              <w:rPr>
                <w:rFonts w:ascii="Tinos" w:hAnsi="Tinos" w:eastAsia="Tinos" w:cs="Tinos"/>
                <w:sz w:val="22"/>
                <w:szCs w:val="22"/>
                <w:lang w:val="ru-RU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20"/>
              <w:rPr>
                <w:rFonts w:ascii="Tinos" w:hAnsi="Tinos" w:eastAsia="Tinos" w:cs="Tinos"/>
                <w:sz w:val="22"/>
                <w:szCs w:val="22"/>
                <w:lang w:val="ru-RU"/>
              </w:rPr>
            </w:pPr>
            <w:r>
              <w:rPr>
                <w:rFonts w:ascii="Tinos" w:hAnsi="Tinos" w:eastAsia="Tinos" w:cs="Tinos"/>
                <w:sz w:val="22"/>
                <w:szCs w:val="22"/>
                <w:lang w:val="ru-RU"/>
              </w:rPr>
            </w:r>
            <w:r>
              <w:rPr>
                <w:rFonts w:ascii="Tinos" w:hAnsi="Tinos" w:eastAsia="Tinos" w:cs="Tinos"/>
                <w:sz w:val="22"/>
                <w:szCs w:val="22"/>
                <w:lang w:val="ru-RU"/>
              </w:rPr>
              <w:t xml:space="preserve">62.02.30.000</w:t>
            </w:r>
            <w:r>
              <w:rPr>
                <w:rFonts w:ascii="Tinos" w:hAnsi="Tinos" w:eastAsia="Tinos" w:cs="Tinos"/>
                <w:sz w:val="22"/>
                <w:szCs w:val="22"/>
                <w:lang w:val="ru-RU"/>
              </w:rPr>
            </w:r>
            <w:r>
              <w:rPr>
                <w:rFonts w:ascii="Tinos" w:hAnsi="Tinos" w:eastAsia="Tinos" w:cs="Tinos"/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7" w:type="dxa"/>
            <w:vAlign w:val="center"/>
            <w:textDirection w:val="lrTb"/>
            <w:noWrap w:val="false"/>
          </w:tcPr>
          <w:p>
            <w:pPr>
              <w:pStyle w:val="720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sz w:val="22"/>
                <w:szCs w:val="22"/>
                <w:lang w:val="ru-RU"/>
              </w:rPr>
              <w:t xml:space="preserve">шт.</w:t>
            </w:r>
            <w:r>
              <w:rPr>
                <w:rFonts w:ascii="Tinos" w:hAnsi="Tinos" w:eastAsia="Tinos" w:cs="Tinos"/>
                <w:sz w:val="22"/>
                <w:szCs w:val="22"/>
                <w:lang w:val="ru-RU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7" w:type="dxa"/>
            <w:vAlign w:val="center"/>
            <w:textDirection w:val="lrTb"/>
            <w:noWrap w:val="false"/>
          </w:tcPr>
          <w:p>
            <w:pPr>
              <w:pStyle w:val="720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sz w:val="22"/>
                <w:szCs w:val="22"/>
                <w:lang w:val="ru-RU"/>
              </w:rPr>
              <w:t xml:space="preserve">12 мес.</w:t>
            </w:r>
            <w:r>
              <w:rPr>
                <w:rFonts w:ascii="Tinos" w:hAnsi="Tinos" w:eastAsia="Tinos" w:cs="Tinos"/>
                <w:sz w:val="22"/>
                <w:szCs w:val="22"/>
                <w:lang w:val="ru-RU"/>
              </w:rPr>
            </w:r>
            <w:r>
              <w:rPr>
                <w:rFonts w:ascii="Tinos" w:hAnsi="Tinos" w:cs="Tino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8" w:type="dxa"/>
            <w:vAlign w:val="center"/>
            <w:textDirection w:val="lrTb"/>
            <w:noWrap w:val="false"/>
          </w:tcPr>
          <w:p>
            <w:pPr>
              <w:pStyle w:val="720"/>
              <w:rPr>
                <w:rFonts w:ascii="Tinos" w:hAnsi="Tinos" w:cs="Tinos"/>
              </w:rPr>
            </w:pPr>
            <w:r>
              <w:rPr>
                <w:rFonts w:ascii="Tinos" w:hAnsi="Tinos" w:eastAsia="Tinos" w:cs="Tinos"/>
                <w:sz w:val="22"/>
                <w:szCs w:val="22"/>
                <w:lang w:val="ru-RU"/>
              </w:rPr>
              <w:t xml:space="preserve">1</w:t>
            </w:r>
            <w:r>
              <w:rPr>
                <w:rFonts w:ascii="Tinos" w:hAnsi="Tinos" w:eastAsia="Tinos" w:cs="Tinos"/>
                <w:sz w:val="22"/>
                <w:szCs w:val="22"/>
                <w:lang w:val="ru-RU"/>
              </w:rPr>
            </w:r>
            <w:r>
              <w:rPr>
                <w:rFonts w:ascii="Tinos" w:hAnsi="Tinos" w:cs="Tinos"/>
              </w:rPr>
            </w:r>
          </w:p>
        </w:tc>
      </w:tr>
    </w:tbl>
    <w:p>
      <w:pPr>
        <w:pStyle w:val="910"/>
        <w:jc w:val="both"/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eastAsia="Tinos" w:cs="Tinos"/>
          <w:sz w:val="22"/>
          <w:szCs w:val="22"/>
        </w:rPr>
      </w:r>
      <w:r/>
    </w:p>
    <w:p>
      <w:pPr>
        <w:pStyle w:val="910"/>
        <w:jc w:val="both"/>
      </w:pPr>
      <w:r>
        <w:rPr>
          <w:rFonts w:ascii="Tinos" w:hAnsi="Tinos" w:eastAsia="Tinos" w:cs="Tinos"/>
          <w:sz w:val="22"/>
          <w:szCs w:val="22"/>
        </w:rPr>
        <w:t xml:space="preserve">2.</w:t>
        <w:tab/>
        <w:t xml:space="preserve">Комплект поставки должен включать:</w:t>
      </w:r>
      <w:r>
        <w:rPr>
          <w:rFonts w:ascii="Tinos" w:hAnsi="Tinos" w:eastAsia="Tinos" w:cs="Tinos"/>
          <w:sz w:val="22"/>
          <w:szCs w:val="22"/>
        </w:rPr>
      </w:r>
      <w:r/>
    </w:p>
    <w:p>
      <w:pPr>
        <w:pStyle w:val="910"/>
        <w:jc w:val="both"/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eastAsia="Tinos" w:cs="Tinos"/>
          <w:sz w:val="22"/>
          <w:szCs w:val="22"/>
        </w:rPr>
      </w:r>
      <w:r/>
    </w:p>
    <w:p>
      <w:pPr>
        <w:pStyle w:val="910"/>
        <w:jc w:val="both"/>
      </w:pPr>
      <w:r>
        <w:rPr>
          <w:rFonts w:ascii="Tinos" w:hAnsi="Tinos" w:eastAsia="Tinos" w:cs="Tinos"/>
          <w:sz w:val="22"/>
          <w:szCs w:val="22"/>
        </w:rPr>
        <w:t xml:space="preserve">2.1.</w:t>
        <w:tab/>
        <w:t xml:space="preserve">Сертификат активации сервиса совместной технической поддержки ПО ViPNet Client 5 for Linux на срок 1 год, уровень – Расширенный в количестве 2 шт</w:t>
      </w:r>
      <w:r>
        <w:rPr>
          <w:rFonts w:ascii="Tinos" w:hAnsi="Tinos" w:eastAsia="Tinos" w:cs="Tinos"/>
          <w:sz w:val="22"/>
          <w:szCs w:val="22"/>
        </w:rPr>
      </w:r>
      <w:r/>
    </w:p>
    <w:p>
      <w:pPr>
        <w:pStyle w:val="910"/>
        <w:jc w:val="both"/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eastAsia="Tinos" w:cs="Tinos"/>
          <w:sz w:val="22"/>
          <w:szCs w:val="22"/>
        </w:rPr>
      </w:r>
      <w:r/>
    </w:p>
    <w:p>
      <w:pPr>
        <w:pStyle w:val="910"/>
        <w:jc w:val="both"/>
      </w:pPr>
      <w:r>
        <w:rPr>
          <w:rFonts w:ascii="Tinos" w:hAnsi="Tinos" w:eastAsia="Tinos" w:cs="Tinos"/>
          <w:sz w:val="22"/>
          <w:szCs w:val="22"/>
        </w:rPr>
        <w:t xml:space="preserve">Сертификат должен подтверждать право использования Заказчиком услуг технической поддержки продуктов ViPNet производства ОАО «ИнфоТеКС» в течение 1 (одного) года.</w:t>
      </w:r>
      <w:r>
        <w:rPr>
          <w:rFonts w:ascii="Tinos" w:hAnsi="Tinos" w:eastAsia="Tinos" w:cs="Tinos"/>
          <w:sz w:val="22"/>
          <w:szCs w:val="22"/>
        </w:rPr>
      </w:r>
      <w:r/>
    </w:p>
    <w:p>
      <w:pPr>
        <w:pStyle w:val="910"/>
        <w:jc w:val="both"/>
      </w:pPr>
      <w:r>
        <w:rPr>
          <w:rFonts w:ascii="Tinos" w:hAnsi="Tinos" w:eastAsia="Tinos" w:cs="Tinos"/>
          <w:sz w:val="22"/>
          <w:szCs w:val="22"/>
        </w:rPr>
        <w:t xml:space="preserve">Техническая поддержка в течение срока действия сертификата должна распространяться на компоненты ПО ViPNet в составе VPN-сети Заказчика (ViPNet-сеть №1274) и обеспечивать:</w:t>
      </w:r>
      <w:r>
        <w:rPr>
          <w:rFonts w:ascii="Tinos" w:hAnsi="Tinos" w:eastAsia="Tinos" w:cs="Tinos"/>
          <w:sz w:val="22"/>
          <w:szCs w:val="22"/>
        </w:rPr>
      </w:r>
      <w:r/>
    </w:p>
    <w:p>
      <w:pPr>
        <w:pStyle w:val="910"/>
        <w:jc w:val="both"/>
      </w:pPr>
      <w:r>
        <w:rPr>
          <w:rFonts w:ascii="Tinos" w:hAnsi="Tinos" w:eastAsia="Tinos" w:cs="Tinos"/>
          <w:sz w:val="22"/>
          <w:szCs w:val="22"/>
        </w:rPr>
        <w:t xml:space="preserve">– предоставление обновления (программные коррекции), а также все изменения, производимые в рамках текущей версии базового программного продукта;</w:t>
      </w:r>
      <w:r>
        <w:rPr>
          <w:rFonts w:ascii="Tinos" w:hAnsi="Tinos" w:eastAsia="Tinos" w:cs="Tinos"/>
          <w:sz w:val="22"/>
          <w:szCs w:val="22"/>
        </w:rPr>
      </w:r>
      <w:r/>
    </w:p>
    <w:p>
      <w:pPr>
        <w:pStyle w:val="910"/>
        <w:jc w:val="both"/>
      </w:pPr>
      <w:r>
        <w:rPr>
          <w:rFonts w:ascii="Tinos" w:hAnsi="Tinos" w:eastAsia="Tinos" w:cs="Tinos"/>
          <w:sz w:val="22"/>
          <w:szCs w:val="22"/>
        </w:rPr>
        <w:t xml:space="preserve">– предоставление новых версий базового программного продукта (в т.ч. сертифицированных) без взимания дополнительной платы (не более одного экземпляра на CD-диске каждого Продукта);</w:t>
      </w:r>
      <w:r>
        <w:rPr>
          <w:rFonts w:ascii="Tinos" w:hAnsi="Tinos" w:eastAsia="Tinos" w:cs="Tinos"/>
          <w:sz w:val="22"/>
          <w:szCs w:val="22"/>
        </w:rPr>
      </w:r>
      <w:r/>
    </w:p>
    <w:p>
      <w:pPr>
        <w:pStyle w:val="910"/>
        <w:jc w:val="both"/>
      </w:pPr>
      <w:r>
        <w:rPr>
          <w:rFonts w:ascii="Tinos" w:hAnsi="Tinos" w:eastAsia="Tinos" w:cs="Tinos"/>
          <w:sz w:val="22"/>
          <w:szCs w:val="22"/>
        </w:rPr>
        <w:t xml:space="preserve">– предоставление комплекта эксплуатационной документации на продукт;</w:t>
      </w:r>
      <w:r>
        <w:rPr>
          <w:rFonts w:ascii="Tinos" w:hAnsi="Tinos" w:eastAsia="Tinos" w:cs="Tinos"/>
          <w:sz w:val="22"/>
          <w:szCs w:val="22"/>
        </w:rPr>
      </w:r>
      <w:r/>
    </w:p>
    <w:p>
      <w:pPr>
        <w:pStyle w:val="910"/>
        <w:jc w:val="both"/>
      </w:pPr>
      <w:r>
        <w:rPr>
          <w:rFonts w:ascii="Tinos" w:hAnsi="Tinos" w:eastAsia="Tinos" w:cs="Tinos"/>
          <w:sz w:val="22"/>
          <w:szCs w:val="22"/>
        </w:rPr>
        <w:t xml:space="preserve">– рекомендации по процессу установки продукта в объеме эксплуатационной документации;</w:t>
      </w:r>
      <w:r>
        <w:rPr>
          <w:rFonts w:ascii="Tinos" w:hAnsi="Tinos" w:eastAsia="Tinos" w:cs="Tinos"/>
          <w:sz w:val="22"/>
          <w:szCs w:val="22"/>
        </w:rPr>
      </w:r>
      <w:r/>
    </w:p>
    <w:p>
      <w:pPr>
        <w:pStyle w:val="910"/>
        <w:jc w:val="both"/>
      </w:pPr>
      <w:r>
        <w:rPr>
          <w:rFonts w:ascii="Tinos" w:hAnsi="Tinos" w:eastAsia="Tinos" w:cs="Tinos"/>
          <w:sz w:val="22"/>
          <w:szCs w:val="22"/>
        </w:rPr>
        <w:t xml:space="preserve">– рекомендации по настройке продукта в объеме эксплуатационной документации;</w:t>
      </w:r>
      <w:r>
        <w:rPr>
          <w:rFonts w:ascii="Tinos" w:hAnsi="Tinos" w:eastAsia="Tinos" w:cs="Tinos"/>
          <w:sz w:val="22"/>
          <w:szCs w:val="22"/>
        </w:rPr>
      </w:r>
      <w:r/>
    </w:p>
    <w:p>
      <w:pPr>
        <w:pStyle w:val="910"/>
        <w:jc w:val="both"/>
      </w:pPr>
      <w:r>
        <w:rPr>
          <w:rFonts w:ascii="Tinos" w:hAnsi="Tinos" w:eastAsia="Tinos" w:cs="Tinos"/>
          <w:sz w:val="22"/>
          <w:szCs w:val="22"/>
        </w:rPr>
        <w:t xml:space="preserve">– рекомендации по устранению ошибок, возникающих в процессе эксплуатации, поиск и устранение причин, вызвавших сбой в работе;</w:t>
      </w:r>
      <w:r>
        <w:rPr>
          <w:rFonts w:ascii="Tinos" w:hAnsi="Tinos" w:eastAsia="Tinos" w:cs="Tinos"/>
          <w:sz w:val="22"/>
          <w:szCs w:val="22"/>
        </w:rPr>
      </w:r>
      <w:r/>
    </w:p>
    <w:p>
      <w:pPr>
        <w:pStyle w:val="910"/>
        <w:jc w:val="both"/>
      </w:pPr>
      <w:r>
        <w:rPr>
          <w:rFonts w:ascii="Tinos" w:hAnsi="Tinos" w:eastAsia="Tinos" w:cs="Tinos"/>
          <w:sz w:val="22"/>
          <w:szCs w:val="22"/>
        </w:rPr>
        <w:t xml:space="preserve">– диагностику с целью установления факта ошибки в работе программного продукта;</w:t>
      </w:r>
      <w:r>
        <w:rPr>
          <w:rFonts w:ascii="Tinos" w:hAnsi="Tinos" w:eastAsia="Tinos" w:cs="Tinos"/>
          <w:sz w:val="22"/>
          <w:szCs w:val="22"/>
        </w:rPr>
      </w:r>
      <w:r/>
    </w:p>
    <w:p>
      <w:pPr>
        <w:pStyle w:val="910"/>
        <w:jc w:val="both"/>
      </w:pPr>
      <w:r>
        <w:rPr>
          <w:rFonts w:ascii="Tinos" w:hAnsi="Tinos" w:eastAsia="Tinos" w:cs="Tinos"/>
          <w:sz w:val="22"/>
          <w:szCs w:val="22"/>
        </w:rPr>
        <w:t xml:space="preserve">– Приём обращений ведется по рабочим дням:</w:t>
      </w:r>
      <w:r>
        <w:rPr>
          <w:rFonts w:ascii="Tinos" w:hAnsi="Tinos" w:eastAsia="Tinos" w:cs="Tinos"/>
          <w:sz w:val="22"/>
          <w:szCs w:val="22"/>
        </w:rPr>
      </w:r>
      <w:r/>
    </w:p>
    <w:p>
      <w:pPr>
        <w:pStyle w:val="910"/>
        <w:jc w:val="both"/>
      </w:pPr>
      <w:r>
        <w:rPr>
          <w:rFonts w:ascii="Tinos" w:hAnsi="Tinos" w:eastAsia="Tinos" w:cs="Tinos"/>
          <w:sz w:val="22"/>
          <w:szCs w:val="22"/>
        </w:rPr>
        <w:t xml:space="preserve">• Поставщиком по местному времени Заказчика – с 09:00 до 18:00;</w:t>
      </w:r>
      <w:r>
        <w:rPr>
          <w:rFonts w:ascii="Tinos" w:hAnsi="Tinos" w:eastAsia="Tinos" w:cs="Tinos"/>
          <w:sz w:val="22"/>
          <w:szCs w:val="22"/>
        </w:rPr>
      </w:r>
      <w:r/>
    </w:p>
    <w:p>
      <w:pPr>
        <w:pStyle w:val="910"/>
        <w:jc w:val="both"/>
      </w:pPr>
      <w:r>
        <w:rPr>
          <w:rFonts w:ascii="Tinos" w:hAnsi="Tinos" w:eastAsia="Tinos" w:cs="Tinos"/>
          <w:sz w:val="22"/>
          <w:szCs w:val="22"/>
        </w:rPr>
        <w:t xml:space="preserve">• Производителем по московскому времени – с 09:00 до 18:00.</w:t>
      </w:r>
      <w:r>
        <w:rPr>
          <w:rFonts w:ascii="Tinos" w:hAnsi="Tinos" w:eastAsia="Tinos" w:cs="Tinos"/>
          <w:sz w:val="22"/>
          <w:szCs w:val="22"/>
        </w:rPr>
      </w:r>
      <w:r/>
    </w:p>
    <w:p>
      <w:pPr>
        <w:pStyle w:val="910"/>
        <w:jc w:val="both"/>
      </w:pPr>
      <w:r>
        <w:rPr>
          <w:rFonts w:ascii="Tinos" w:hAnsi="Tinos" w:eastAsia="Tinos" w:cs="Tinos"/>
          <w:sz w:val="22"/>
          <w:szCs w:val="22"/>
        </w:rPr>
        <w:t xml:space="preserve">Работа над всеми проблемами и консультирование Исполнителем ведется в режиме 8х5 (местное время), Производителем в режиме 8х5 (московское время)</w:t>
      </w:r>
      <w:r>
        <w:rPr>
          <w:rFonts w:ascii="Tinos" w:hAnsi="Tinos" w:eastAsia="Tinos" w:cs="Tinos"/>
          <w:sz w:val="22"/>
          <w:szCs w:val="22"/>
        </w:rPr>
      </w:r>
      <w:r/>
    </w:p>
    <w:p>
      <w:pPr>
        <w:pStyle w:val="910"/>
        <w:jc w:val="both"/>
      </w:pPr>
      <w:r>
        <w:rPr>
          <w:rFonts w:ascii="Tinos" w:hAnsi="Tinos" w:eastAsia="Tinos" w:cs="Tinos"/>
          <w:sz w:val="22"/>
          <w:szCs w:val="22"/>
        </w:rPr>
        <w:t xml:space="preserve">Время реакции на обращения Заказчика:</w:t>
      </w:r>
      <w:r>
        <w:rPr>
          <w:rFonts w:ascii="Tinos" w:hAnsi="Tinos" w:eastAsia="Tinos" w:cs="Tinos"/>
          <w:sz w:val="22"/>
          <w:szCs w:val="22"/>
        </w:rPr>
      </w:r>
      <w:r/>
    </w:p>
    <w:p>
      <w:pPr>
        <w:pStyle w:val="910"/>
        <w:jc w:val="both"/>
      </w:pPr>
      <w:r>
        <w:rPr>
          <w:rFonts w:ascii="Tinos" w:hAnsi="Tinos" w:eastAsia="Tinos" w:cs="Tinos"/>
          <w:sz w:val="22"/>
          <w:szCs w:val="22"/>
        </w:rPr>
        <w:t xml:space="preserve">Уровень критичности инцидента Время реакции</w:t>
      </w:r>
      <w:r>
        <w:rPr>
          <w:rFonts w:ascii="Tinos" w:hAnsi="Tinos" w:eastAsia="Tinos" w:cs="Tinos"/>
          <w:sz w:val="22"/>
          <w:szCs w:val="22"/>
        </w:rPr>
      </w:r>
      <w:r/>
    </w:p>
    <w:p>
      <w:pPr>
        <w:pStyle w:val="910"/>
        <w:jc w:val="both"/>
      </w:pPr>
      <w:r>
        <w:rPr>
          <w:rFonts w:ascii="Tinos" w:hAnsi="Tinos" w:eastAsia="Tinos" w:cs="Tinos"/>
          <w:sz w:val="22"/>
          <w:szCs w:val="22"/>
        </w:rPr>
        <w:t xml:space="preserve">Инцидент уровня «критический» — инцидент, при возникновении которого полностью останавливается выполнение основных сценариев эксплуатации продуктов Заказчиком. 4 часа</w:t>
      </w:r>
      <w:r>
        <w:rPr>
          <w:rFonts w:ascii="Tinos" w:hAnsi="Tinos" w:eastAsia="Tinos" w:cs="Tinos"/>
          <w:sz w:val="22"/>
          <w:szCs w:val="22"/>
        </w:rPr>
      </w:r>
      <w:r/>
    </w:p>
    <w:p>
      <w:pPr>
        <w:pStyle w:val="910"/>
        <w:jc w:val="both"/>
      </w:pPr>
      <w:r>
        <w:rPr>
          <w:rFonts w:ascii="Tinos" w:hAnsi="Tinos" w:eastAsia="Tinos" w:cs="Tinos"/>
          <w:sz w:val="22"/>
          <w:szCs w:val="22"/>
        </w:rPr>
        <w:t xml:space="preserve">Инцидент уровня «средний» — инцидент, при возникновении которого в той или иной степени ухудшается выполнение основных сценариев эксплуатации продуктов Заказчиком. 8 часов</w:t>
      </w:r>
      <w:r>
        <w:rPr>
          <w:rFonts w:ascii="Tinos" w:hAnsi="Tinos" w:eastAsia="Tinos" w:cs="Tinos"/>
          <w:sz w:val="22"/>
          <w:szCs w:val="22"/>
        </w:rPr>
      </w:r>
      <w:r/>
    </w:p>
    <w:p>
      <w:pPr>
        <w:pStyle w:val="910"/>
        <w:jc w:val="both"/>
      </w:pPr>
      <w:r>
        <w:rPr>
          <w:rFonts w:ascii="Tinos" w:hAnsi="Tinos" w:eastAsia="Tinos" w:cs="Tinos"/>
          <w:sz w:val="22"/>
          <w:szCs w:val="22"/>
        </w:rPr>
        <w:t xml:space="preserve">Инцидент уровня «низкий» — инцидент, не влияющий на выполнение основных сценариев эксплуатации продуктов пользователем, однако сказывающийся на функционировании продуктов. 12 часов</w:t>
      </w:r>
      <w:r>
        <w:rPr>
          <w:rFonts w:ascii="Tinos" w:hAnsi="Tinos" w:eastAsia="Tinos" w:cs="Tinos"/>
          <w:sz w:val="22"/>
          <w:szCs w:val="22"/>
        </w:rPr>
      </w:r>
      <w:r/>
    </w:p>
    <w:p>
      <w:pPr>
        <w:pStyle w:val="910"/>
        <w:jc w:val="both"/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eastAsia="Tinos" w:cs="Tinos"/>
          <w:sz w:val="22"/>
          <w:szCs w:val="22"/>
        </w:rPr>
      </w:r>
      <w:r/>
    </w:p>
    <w:p>
      <w:pPr>
        <w:pStyle w:val="910"/>
        <w:jc w:val="both"/>
      </w:pPr>
      <w:r>
        <w:rPr>
          <w:rFonts w:ascii="Tinos" w:hAnsi="Tinos" w:eastAsia="Tinos" w:cs="Tinos"/>
          <w:sz w:val="22"/>
          <w:szCs w:val="22"/>
        </w:rPr>
        <w:t xml:space="preserve">2.2.</w:t>
        <w:tab/>
        <w:t xml:space="preserve">Установочный комплект ПО ViPNet Client 5 for Linux в количестве 1 шт</w:t>
      </w:r>
      <w:r>
        <w:rPr>
          <w:rFonts w:ascii="Tinos" w:hAnsi="Tinos" w:eastAsia="Tinos" w:cs="Tinos"/>
          <w:sz w:val="22"/>
          <w:szCs w:val="22"/>
        </w:rPr>
      </w:r>
      <w:r/>
    </w:p>
    <w:p>
      <w:pPr>
        <w:pStyle w:val="910"/>
        <w:jc w:val="both"/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eastAsia="Tinos" w:cs="Tinos"/>
          <w:sz w:val="22"/>
          <w:szCs w:val="22"/>
        </w:rPr>
      </w:r>
      <w:r/>
    </w:p>
    <w:p>
      <w:pPr>
        <w:pStyle w:val="910"/>
        <w:jc w:val="both"/>
      </w:pPr>
      <w:r>
        <w:rPr>
          <w:rFonts w:ascii="Tinos" w:hAnsi="Tinos" w:eastAsia="Tinos" w:cs="Tinos"/>
          <w:sz w:val="22"/>
          <w:szCs w:val="22"/>
        </w:rPr>
        <w:t xml:space="preserve">Тип поставки: Физическая</w:t>
      </w:r>
      <w:r>
        <w:rPr>
          <w:rFonts w:ascii="Tinos" w:hAnsi="Tinos" w:eastAsia="Tinos" w:cs="Tinos"/>
          <w:sz w:val="22"/>
          <w:szCs w:val="22"/>
        </w:rPr>
      </w:r>
      <w:r/>
    </w:p>
    <w:p>
      <w:pPr>
        <w:pStyle w:val="910"/>
        <w:jc w:val="both"/>
      </w:pPr>
      <w:r>
        <w:rPr>
          <w:rFonts w:ascii="Tinos" w:hAnsi="Tinos" w:eastAsia="Tinos" w:cs="Tinos"/>
          <w:sz w:val="22"/>
          <w:szCs w:val="22"/>
        </w:rPr>
        <w:t xml:space="preserve">Примечания: Диск с дистрибутивом и пользовательской документацией, формуляр ФСБ.</w:t>
      </w:r>
      <w:r>
        <w:rPr>
          <w:rFonts w:ascii="Tinos" w:hAnsi="Tinos" w:eastAsia="Tinos" w:cs="Tinos"/>
          <w:sz w:val="22"/>
          <w:szCs w:val="22"/>
        </w:rPr>
      </w:r>
      <w:r/>
    </w:p>
    <w:p>
      <w:pPr>
        <w:pStyle w:val="910"/>
        <w:jc w:val="both"/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eastAsia="Tinos" w:cs="Tinos"/>
          <w:sz w:val="22"/>
          <w:szCs w:val="22"/>
        </w:rPr>
      </w:r>
      <w:r/>
    </w:p>
    <w:p>
      <w:pPr>
        <w:pStyle w:val="910"/>
        <w:jc w:val="both"/>
      </w:pPr>
      <w:r>
        <w:rPr>
          <w:rFonts w:ascii="Tinos" w:hAnsi="Tinos" w:eastAsia="Tinos" w:cs="Tinos"/>
          <w:sz w:val="22"/>
          <w:szCs w:val="22"/>
        </w:rPr>
        <w:t xml:space="preserve">3</w:t>
      </w:r>
      <w:r>
        <w:rPr>
          <w:rFonts w:ascii="Tinos" w:hAnsi="Tinos" w:eastAsia="Tinos" w:cs="Tinos"/>
          <w:sz w:val="22"/>
          <w:szCs w:val="22"/>
        </w:rPr>
        <w:t xml:space="preserve">.</w:t>
        <w:tab/>
        <w:t xml:space="preserve">Требования к гарантийному сроку и (или) объему предоставления гарантий качества товара, работы, услуги, к обслуживанию товара, к расходам на эксплуатацию товара, об обязательности осуществления монтажа и наладки товара, к обучению лиц, осуществляющих исп</w:t>
      </w:r>
      <w:r>
        <w:rPr>
          <w:rFonts w:ascii="Tinos" w:hAnsi="Tinos" w:eastAsia="Tinos" w:cs="Tinos"/>
          <w:sz w:val="22"/>
          <w:szCs w:val="22"/>
        </w:rPr>
        <w:t xml:space="preserve">о</w:t>
      </w:r>
      <w:r>
        <w:rPr>
          <w:rFonts w:ascii="Tinos" w:hAnsi="Tinos" w:eastAsia="Tinos" w:cs="Tinos"/>
          <w:sz w:val="22"/>
          <w:szCs w:val="22"/>
        </w:rPr>
        <w:t xml:space="preserve">льзование и обслуживание товара: Поставщик гарантирует соответствие качественных и функциональных характеристик товара показателям, указанным в п.1 настоящего технического задания, а также действующими стандартами (техническими регламентами), утвержденными</w:t>
      </w:r>
      <w:r>
        <w:rPr>
          <w:rFonts w:ascii="Tinos" w:hAnsi="Tinos" w:eastAsia="Tinos" w:cs="Tinos"/>
          <w:sz w:val="22"/>
          <w:szCs w:val="22"/>
        </w:rPr>
        <w:t xml:space="preserve"> на данный вид товара.</w:t>
      </w:r>
      <w:r>
        <w:rPr>
          <w:rFonts w:ascii="Tinos" w:hAnsi="Tinos" w:eastAsia="Tinos" w:cs="Tinos"/>
          <w:sz w:val="22"/>
          <w:szCs w:val="22"/>
        </w:rPr>
      </w:r>
      <w:r/>
    </w:p>
    <w:p>
      <w:pPr>
        <w:pStyle w:val="910"/>
        <w:jc w:val="both"/>
      </w:pPr>
      <w:r>
        <w:rPr>
          <w:rFonts w:ascii="Tinos" w:hAnsi="Tinos" w:eastAsia="Tinos" w:cs="Tinos"/>
          <w:sz w:val="22"/>
          <w:szCs w:val="22"/>
        </w:rPr>
        <w:t xml:space="preserve">Гарантийный срок на товар устанавливается равный гарантийному сроку изготовителя, но не менее 12 месяцев. Все затраты, связанные с исполнением гарантийных обязательств, несет поставщик.</w:t>
      </w:r>
      <w:r>
        <w:rPr>
          <w:rFonts w:ascii="Tinos" w:hAnsi="Tinos" w:eastAsia="Tinos" w:cs="Tinos"/>
          <w:sz w:val="22"/>
          <w:szCs w:val="22"/>
        </w:rPr>
      </w:r>
      <w:r/>
    </w:p>
    <w:p>
      <w:pPr>
        <w:pStyle w:val="910"/>
        <w:jc w:val="both"/>
      </w:pPr>
      <w:r>
        <w:rPr>
          <w:rFonts w:ascii="Tinos" w:hAnsi="Tinos" w:eastAsia="Tinos" w:cs="Tinos"/>
          <w:sz w:val="22"/>
          <w:szCs w:val="22"/>
        </w:rPr>
        <w:t xml:space="preserve">О</w:t>
      </w:r>
      <w:r>
        <w:rPr>
          <w:rFonts w:ascii="Tinos" w:hAnsi="Tinos" w:eastAsia="Tinos" w:cs="Tinos"/>
          <w:sz w:val="22"/>
          <w:szCs w:val="22"/>
        </w:rPr>
        <w:t xml:space="preserve">бъем предоставления гарантий качества товара: 100 %.  В случае поставки товара, не соответствующего требованиям, установленным настоящим техническим заданием, поставщик, в течении 5 (пяти) рабочих дней с даты получения соответствующего требования заказчика</w:t>
      </w:r>
      <w:r>
        <w:rPr>
          <w:rFonts w:ascii="Tinos" w:hAnsi="Tinos" w:eastAsia="Tinos" w:cs="Tinos"/>
          <w:sz w:val="22"/>
          <w:szCs w:val="22"/>
        </w:rPr>
        <w:t xml:space="preserve">, за свой счет производит замену несоответствующего по качеству товара на товар, соответствующий установленным требованиям. </w:t>
      </w:r>
      <w:r>
        <w:rPr>
          <w:rFonts w:ascii="Tinos" w:hAnsi="Tinos" w:eastAsia="Tinos" w:cs="Tinos"/>
          <w:sz w:val="22"/>
          <w:szCs w:val="22"/>
        </w:rPr>
      </w:r>
      <w:r/>
    </w:p>
    <w:p>
      <w:pPr>
        <w:pStyle w:val="910"/>
        <w:jc w:val="both"/>
      </w:pPr>
      <w:r>
        <w:rPr>
          <w:rFonts w:ascii="Tinos" w:hAnsi="Tinos" w:eastAsia="Tinos" w:cs="Tinos"/>
          <w:sz w:val="22"/>
          <w:szCs w:val="22"/>
        </w:rPr>
        <w:t xml:space="preserve">Е</w:t>
      </w:r>
      <w:r>
        <w:rPr>
          <w:rFonts w:ascii="Tinos" w:hAnsi="Tinos" w:eastAsia="Tinos" w:cs="Tinos"/>
          <w:sz w:val="22"/>
          <w:szCs w:val="22"/>
        </w:rPr>
        <w:t xml:space="preserve">сли в период гарантийного срока обнаружатся недостатки товара, поставщик устраняет их за свой счет и в согласованные сторонами сроки. Гарантийный срок в этом случае продлевается соответственно на период устранения недостатков. Поставщик вправе забрать това</w:t>
      </w:r>
      <w:r>
        <w:rPr>
          <w:rFonts w:ascii="Tinos" w:hAnsi="Tinos" w:eastAsia="Tinos" w:cs="Tinos"/>
          <w:sz w:val="22"/>
          <w:szCs w:val="22"/>
        </w:rPr>
        <w:t xml:space="preserve">р у заказчика для устранения его недостатков или устранить недостатки по адресу поставки. После устранения недостатков товара поставщик обязан вернуть товар обратно заказчику своими силами или за свой счет.</w:t>
      </w:r>
      <w:r>
        <w:rPr>
          <w:rFonts w:ascii="Tinos" w:hAnsi="Tinos" w:eastAsia="Tinos" w:cs="Tinos"/>
          <w:sz w:val="22"/>
          <w:szCs w:val="22"/>
        </w:rPr>
      </w:r>
      <w:r/>
    </w:p>
    <w:p>
      <w:pPr>
        <w:pStyle w:val="910"/>
        <w:jc w:val="both"/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eastAsia="Tinos" w:cs="Tinos"/>
          <w:sz w:val="22"/>
          <w:szCs w:val="22"/>
        </w:rPr>
      </w:r>
      <w:r/>
    </w:p>
    <w:p>
      <w:pPr>
        <w:pStyle w:val="910"/>
        <w:jc w:val="both"/>
      </w:pPr>
      <w:r>
        <w:rPr>
          <w:rFonts w:ascii="Tinos" w:hAnsi="Tinos" w:eastAsia="Tinos" w:cs="Tinos"/>
          <w:sz w:val="22"/>
          <w:szCs w:val="22"/>
        </w:rPr>
        <w:t xml:space="preserve">3.1. Передача неисключительных прав на программное обеспечение осуществляется Исполнителем в рабочие дни по адресу: ЕАО, г. Биробиджан, пр. 60-летия СССР, д. 26 (левое крыло)</w:t>
      </w:r>
      <w:r>
        <w:rPr>
          <w:rFonts w:ascii="Tinos" w:hAnsi="Tinos" w:eastAsia="Tinos" w:cs="Tinos"/>
          <w:sz w:val="22"/>
          <w:szCs w:val="22"/>
        </w:rPr>
      </w:r>
      <w:r/>
    </w:p>
    <w:p>
      <w:pPr>
        <w:pStyle w:val="910"/>
        <w:jc w:val="both"/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eastAsia="Tinos" w:cs="Tinos"/>
          <w:sz w:val="22"/>
          <w:szCs w:val="22"/>
        </w:rPr>
      </w:r>
      <w:r/>
    </w:p>
    <w:p>
      <w:pPr>
        <w:pStyle w:val="910"/>
        <w:jc w:val="both"/>
      </w:pPr>
      <w:r>
        <w:rPr>
          <w:rFonts w:ascii="Tinos" w:hAnsi="Tinos" w:eastAsia="Tinos" w:cs="Tinos"/>
          <w:sz w:val="22"/>
          <w:szCs w:val="22"/>
        </w:rPr>
        <w:t xml:space="preserve">4. Требования к безопасности товаров: поставляемый товар должен соответствовать требованиям безопасности жизни и здоровья, установленным законодательством Российской Федерации.  </w:t>
      </w:r>
      <w:r>
        <w:rPr>
          <w:rFonts w:ascii="Tinos" w:hAnsi="Tinos" w:eastAsia="Tinos" w:cs="Tinos"/>
          <w:sz w:val="22"/>
          <w:szCs w:val="22"/>
        </w:rPr>
      </w:r>
      <w:r/>
    </w:p>
    <w:p>
      <w:pPr>
        <w:pStyle w:val="910"/>
        <w:jc w:val="both"/>
        <w:rPr>
          <w:rFonts w:ascii="Tinos" w:hAnsi="Tinos" w:cs="Tinos"/>
          <w:b/>
          <w:bCs/>
          <w:sz w:val="22"/>
          <w:szCs w:val="22"/>
        </w:rPr>
      </w:pPr>
      <w:r>
        <w:rPr>
          <w:rFonts w:ascii="Tinos" w:hAnsi="Tinos" w:cs="Tinos"/>
          <w:b/>
          <w:bCs/>
          <w:sz w:val="22"/>
          <w:szCs w:val="22"/>
        </w:rPr>
      </w:r>
      <w:r>
        <w:rPr>
          <w:rFonts w:ascii="Tinos" w:hAnsi="Tinos" w:cs="Tinos"/>
          <w:b/>
          <w:bCs/>
          <w:sz w:val="22"/>
          <w:szCs w:val="22"/>
        </w:rPr>
      </w:r>
    </w:p>
    <w:p>
      <w:pPr>
        <w:pStyle w:val="910"/>
        <w:jc w:val="right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  <w:highlight w:val="none"/>
        </w:rPr>
      </w:r>
      <w:r>
        <w:rPr>
          <w:rFonts w:ascii="Tinos" w:hAnsi="Tinos" w:eastAsia="Tinos" w:cs="Tinos"/>
          <w:sz w:val="22"/>
          <w:szCs w:val="22"/>
          <w:highlight w:val="none"/>
        </w:rPr>
      </w:r>
    </w:p>
    <w:p>
      <w:pPr>
        <w:pStyle w:val="910"/>
        <w:jc w:val="right"/>
        <w:rPr>
          <w:rFonts w:ascii="Tinos" w:hAnsi="Tinos" w:eastAsia="Tinos" w:cs="Tinos"/>
          <w:sz w:val="22"/>
          <w:szCs w:val="22"/>
          <w:highlight w:val="none"/>
        </w:rPr>
      </w:pPr>
      <w:r>
        <w:rPr>
          <w:rFonts w:ascii="Tinos" w:hAnsi="Tinos" w:eastAsia="Tinos" w:cs="Tinos"/>
          <w:sz w:val="22"/>
          <w:szCs w:val="22"/>
          <w:highlight w:val="none"/>
        </w:rPr>
      </w:r>
      <w:r>
        <w:rPr>
          <w:rFonts w:ascii="Tinos" w:hAnsi="Tinos" w:eastAsia="Tinos" w:cs="Tinos"/>
          <w:sz w:val="22"/>
          <w:szCs w:val="22"/>
          <w:highlight w:val="none"/>
        </w:rPr>
      </w:r>
    </w:p>
    <w:p>
      <w:pPr>
        <w:pStyle w:val="910"/>
        <w:jc w:val="right"/>
        <w:rPr>
          <w:rFonts w:ascii="Tinos" w:hAnsi="Tinos" w:eastAsia="Tinos" w:cs="Tinos"/>
          <w:sz w:val="22"/>
          <w:szCs w:val="22"/>
          <w:highlight w:val="none"/>
        </w:rPr>
      </w:pPr>
      <w:r>
        <w:rPr>
          <w:rFonts w:ascii="Tinos" w:hAnsi="Tinos" w:eastAsia="Tinos" w:cs="Tinos"/>
          <w:sz w:val="22"/>
          <w:szCs w:val="22"/>
          <w:highlight w:val="none"/>
        </w:rPr>
      </w:r>
      <w:r>
        <w:rPr>
          <w:rFonts w:ascii="Tinos" w:hAnsi="Tinos" w:eastAsia="Tinos" w:cs="Tinos"/>
          <w:sz w:val="22"/>
          <w:szCs w:val="22"/>
          <w:highlight w:val="none"/>
        </w:rPr>
      </w:r>
    </w:p>
    <w:p>
      <w:pPr>
        <w:pStyle w:val="910"/>
        <w:jc w:val="right"/>
        <w:rPr>
          <w:rFonts w:ascii="Tinos" w:hAnsi="Tinos" w:eastAsia="Tinos" w:cs="Tinos"/>
          <w:sz w:val="22"/>
          <w:szCs w:val="22"/>
          <w:highlight w:val="none"/>
        </w:rPr>
      </w:pPr>
      <w:r>
        <w:rPr>
          <w:rFonts w:ascii="Tinos" w:hAnsi="Tinos" w:eastAsia="Tinos" w:cs="Tinos"/>
          <w:sz w:val="22"/>
          <w:szCs w:val="22"/>
        </w:rPr>
        <w:t xml:space="preserve">Приложение № 1 к контракту № 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right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от «___»___________ 2026 г.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left"/>
        <w:rPr>
          <w:rFonts w:ascii="Tinos" w:hAnsi="Tinos" w:eastAsia="Tinos" w:cs="Tinos"/>
          <w:b/>
          <w:bCs/>
          <w:sz w:val="22"/>
          <w:szCs w:val="22"/>
          <w:highlight w:val="none"/>
        </w:rPr>
      </w:pPr>
      <w:r>
        <w:rPr>
          <w:rFonts w:ascii="Tinos" w:hAnsi="Tinos" w:eastAsia="Tinos" w:cs="Tinos"/>
          <w:b/>
          <w:sz w:val="22"/>
          <w:szCs w:val="22"/>
          <w:highlight w:val="none"/>
        </w:rPr>
      </w:r>
      <w:r>
        <w:rPr>
          <w:rFonts w:ascii="Tinos" w:hAnsi="Tinos" w:eastAsia="Tinos" w:cs="Tinos"/>
          <w:b/>
          <w:sz w:val="22"/>
          <w:szCs w:val="22"/>
          <w:highlight w:val="none"/>
        </w:rPr>
      </w:r>
      <w:r>
        <w:rPr>
          <w:rFonts w:ascii="Tinos" w:hAnsi="Tinos" w:eastAsia="Tinos" w:cs="Tinos"/>
          <w:b/>
          <w:bCs/>
          <w:sz w:val="22"/>
          <w:szCs w:val="22"/>
          <w:highlight w:val="none"/>
        </w:rPr>
      </w:r>
    </w:p>
    <w:p>
      <w:pPr>
        <w:pStyle w:val="910"/>
        <w:jc w:val="center"/>
        <w:rPr>
          <w:rFonts w:ascii="Tinos" w:hAnsi="Tinos" w:eastAsia="Tinos" w:cs="Tinos"/>
          <w:b/>
          <w:bCs/>
          <w:sz w:val="22"/>
          <w:szCs w:val="22"/>
          <w:highlight w:val="none"/>
        </w:rPr>
      </w:pPr>
      <w:r>
        <w:rPr>
          <w:rFonts w:ascii="Tinos" w:hAnsi="Tinos" w:eastAsia="Tinos" w:cs="Tinos"/>
          <w:b/>
          <w:sz w:val="22"/>
          <w:szCs w:val="22"/>
        </w:rPr>
        <w:t xml:space="preserve">Спецификация</w:t>
      </w:r>
      <w:r>
        <w:rPr>
          <w:rFonts w:ascii="Tinos" w:hAnsi="Tinos" w:eastAsia="Tinos" w:cs="Tinos"/>
          <w:b/>
          <w:bCs/>
          <w:sz w:val="22"/>
          <w:szCs w:val="22"/>
          <w:highlight w:val="none"/>
        </w:rPr>
      </w:r>
      <w:r>
        <w:rPr>
          <w:rFonts w:ascii="Tinos" w:hAnsi="Tinos" w:eastAsia="Tinos" w:cs="Tinos"/>
          <w:b/>
          <w:bCs/>
          <w:sz w:val="22"/>
          <w:szCs w:val="22"/>
          <w:highlight w:val="none"/>
        </w:rPr>
      </w:r>
    </w:p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</w:rPr>
        <w:t xml:space="preserve">                                                 </w:t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tbl>
      <w:tblPr>
        <w:tblW w:w="1006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8"/>
        <w:gridCol w:w="3107"/>
        <w:gridCol w:w="1356"/>
        <w:gridCol w:w="1417"/>
        <w:gridCol w:w="1134"/>
        <w:gridCol w:w="1276"/>
        <w:gridCol w:w="12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№ п/п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7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Наименование  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910"/>
              <w:rPr>
                <w:rFonts w:ascii="Tinos" w:hAnsi="Tinos" w:eastAsia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ОКПД 2</w:t>
            </w: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eastAsia="Tinos" w:cs="Tino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Единица измерения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Кол-во 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Стоимость услуг, рублей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Всего, рублей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1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7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2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910"/>
              <w:rPr>
                <w:rFonts w:ascii="Tinos" w:hAnsi="Tinos" w:eastAsia="Tinos" w:cs="Tinos"/>
                <w:b/>
                <w:bCs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</w:r>
            <w:r>
              <w:rPr>
                <w:rFonts w:ascii="Tinos" w:hAnsi="Tinos" w:eastAsia="Tinos" w:cs="Tinos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3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4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5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rPr>
                <w:rFonts w:ascii="Tinos" w:hAnsi="Tinos" w:cs="Tinos"/>
                <w:b/>
                <w:sz w:val="22"/>
                <w:szCs w:val="22"/>
              </w:rPr>
            </w:pPr>
            <w:r>
              <w:rPr>
                <w:rFonts w:ascii="Tinos" w:hAnsi="Tinos" w:eastAsia="Tinos" w:cs="Tinos"/>
                <w:b/>
                <w:sz w:val="22"/>
                <w:szCs w:val="22"/>
              </w:rPr>
              <w:t xml:space="preserve">6</w:t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  <w:r>
              <w:rPr>
                <w:rFonts w:ascii="Tinos" w:hAnsi="Tinos" w:cs="Tinos"/>
                <w:b/>
                <w:sz w:val="22"/>
                <w:szCs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1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7" w:type="dxa"/>
            <w:vAlign w:val="center"/>
            <w:textDirection w:val="lrTb"/>
            <w:noWrap w:val="false"/>
          </w:tcPr>
          <w:p>
            <w:pPr>
              <w:pStyle w:val="720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0"/>
                <w:szCs w:val="20"/>
                <w:lang w:val="ru-RU"/>
              </w:rPr>
              <w:t xml:space="preserve">Продление прав использования на ПО ViPNet Client 5 for Linux (Сертификаты активации сервиса совместной технической поддержки ПО ViPNet Client 5 for Linux) (рег. № в РРПО: 4319) (в рамках ИКТ)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910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  <w:t xml:space="preserve">62.02.30.000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  <w:t xml:space="preserve">шт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cs="Tinos"/>
                <w:sz w:val="20"/>
                <w:szCs w:val="20"/>
              </w:rPr>
              <w:t xml:space="preserve">1</w:t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8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7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  <w:t xml:space="preserve">ИТОГО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6" w:type="dxa"/>
            <w:vAlign w:val="center"/>
            <w:textDirection w:val="lrTb"/>
            <w:noWrap w:val="false"/>
          </w:tcPr>
          <w:p>
            <w:pPr>
              <w:pStyle w:val="910"/>
              <w:rPr>
                <w:rFonts w:ascii="Tinos" w:hAnsi="Tinos" w:eastAsia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eastAsia="Tinos" w:cs="Tino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10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0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</w:tbl>
    <w:p>
      <w:pPr>
        <w:pStyle w:val="910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  <w:r>
        <w:rPr>
          <w:rFonts w:ascii="Tinos" w:hAnsi="Tinos" w:cs="Tinos"/>
          <w:sz w:val="22"/>
          <w:szCs w:val="22"/>
        </w:rPr>
      </w:r>
    </w:p>
    <w:p>
      <w:pPr>
        <w:pStyle w:val="910"/>
        <w:jc w:val="both"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2"/>
          <w:szCs w:val="22"/>
          <w:lang w:eastAsia="ru-RU"/>
        </w:rPr>
        <w:t xml:space="preserve">ЗАКАЗЧИК:</w:t>
      </w:r>
      <w:r>
        <w:rPr>
          <w:rFonts w:ascii="Tinos" w:hAnsi="Tinos" w:eastAsia="Tinos" w:cs="Tinos"/>
          <w:sz w:val="22"/>
          <w:szCs w:val="22"/>
          <w:lang w:eastAsia="ru-RU"/>
        </w:rPr>
        <w:tab/>
        <w:t xml:space="preserve">                                   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                               </w:t>
      </w:r>
      <w:r>
        <w:rPr>
          <w:rFonts w:ascii="Tinos" w:hAnsi="Tinos" w:eastAsia="Tinos" w:cs="Tinos"/>
          <w:sz w:val="22"/>
          <w:szCs w:val="22"/>
          <w:lang w:eastAsia="ru-RU"/>
        </w:rPr>
        <w:t xml:space="preserve">    </w:t>
      </w:r>
      <w:r>
        <w:rPr>
          <w:rFonts w:ascii="Tinos" w:hAnsi="Tinos" w:eastAsia="Tinos" w:cs="Tinos"/>
          <w:b/>
          <w:sz w:val="22"/>
          <w:szCs w:val="22"/>
          <w:lang w:eastAsia="ru-RU"/>
        </w:rPr>
        <w:t xml:space="preserve">ИСПОЛНИТЕЛЬ:</w:t>
      </w:r>
      <w:r>
        <w:rPr>
          <w:rFonts w:ascii="Tinos" w:hAnsi="Tinos" w:cs="Tinos"/>
          <w:b/>
          <w:sz w:val="22"/>
          <w:szCs w:val="22"/>
        </w:rPr>
      </w:r>
      <w:r>
        <w:rPr>
          <w:rFonts w:ascii="Tinos" w:hAnsi="Tinos" w:cs="Tinos"/>
          <w:b/>
          <w:sz w:val="22"/>
          <w:szCs w:val="22"/>
        </w:rPr>
      </w:r>
    </w:p>
    <w:tbl>
      <w:tblPr>
        <w:tblW w:w="0" w:type="auto"/>
        <w:tblCellSpacing w:w="20" w:type="dxa"/>
        <w:tblInd w:w="6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50"/>
        <w:gridCol w:w="50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blCellSpacing w:w="20" w:type="dxa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90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  <w:lang w:eastAsia="ru-RU"/>
              </w:rPr>
              <w:t xml:space="preserve"> Руководитель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910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  <w:lang w:eastAsia="ru-RU"/>
              </w:rPr>
              <w:t xml:space="preserve">  _______________ </w:t>
            </w:r>
            <w:r>
              <w:rPr>
                <w:rFonts w:ascii="Tinos" w:hAnsi="Tinos" w:eastAsia="Tinos" w:cs="Tinos"/>
                <w:sz w:val="22"/>
                <w:szCs w:val="22"/>
                <w:lang w:eastAsia="ru-RU"/>
              </w:rPr>
              <w:t xml:space="preserve">С.Е. Зуева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910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  <w:lang w:eastAsia="ru-RU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910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  <w:lang w:eastAsia="ru-RU"/>
              </w:rPr>
              <w:t xml:space="preserve">М.П.  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946" w:type="dxa"/>
            <w:vAlign w:val="top"/>
            <w:textDirection w:val="lrTb"/>
            <w:noWrap w:val="false"/>
          </w:tcPr>
          <w:p>
            <w:pPr>
              <w:pStyle w:val="910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910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  <w:lang w:eastAsia="ru-RU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  <w:p>
            <w:pPr>
              <w:pStyle w:val="910"/>
              <w:jc w:val="both"/>
              <w:rPr>
                <w:rFonts w:ascii="Tinos" w:hAnsi="Tinos" w:cs="Tinos"/>
                <w:sz w:val="22"/>
                <w:szCs w:val="22"/>
              </w:rPr>
            </w:pPr>
            <w:r>
              <w:rPr>
                <w:rFonts w:ascii="Tinos" w:hAnsi="Tinos" w:eastAsia="Tinos" w:cs="Tinos"/>
                <w:sz w:val="22"/>
                <w:szCs w:val="22"/>
                <w:lang w:eastAsia="ru-RU"/>
              </w:rPr>
              <w:t xml:space="preserve">М</w:t>
            </w:r>
            <w:r>
              <w:rPr>
                <w:rFonts w:ascii="Tinos" w:hAnsi="Tinos" w:eastAsia="Tinos" w:cs="Tinos"/>
                <w:sz w:val="22"/>
                <w:szCs w:val="22"/>
                <w:lang w:eastAsia="ru-RU"/>
              </w:rPr>
              <w:t xml:space="preserve">.П.  </w:t>
            </w:r>
            <w:r>
              <w:rPr>
                <w:rFonts w:ascii="Tinos" w:hAnsi="Tinos" w:cs="Tinos"/>
                <w:sz w:val="22"/>
                <w:szCs w:val="22"/>
              </w:rPr>
            </w:r>
            <w:r>
              <w:rPr>
                <w:rFonts w:ascii="Tinos" w:hAnsi="Tinos" w:cs="Tinos"/>
                <w:sz w:val="22"/>
                <w:szCs w:val="22"/>
              </w:rPr>
            </w:r>
          </w:p>
        </w:tc>
      </w:tr>
    </w:tbl>
    <w:p>
      <w:pPr>
        <w:pStyle w:val="879"/>
        <w:jc w:val="center"/>
        <w:spacing w:line="36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r/>
      <w:r/>
    </w:p>
    <w:sectPr>
      <w:footerReference w:type="default" r:id="rId9"/>
      <w:footnotePr/>
      <w:endnotePr/>
      <w:type w:val="continuous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ahoma">
    <w:panose1 w:val="020B0604030504040204"/>
  </w:font>
  <w:font w:name="Courier New">
    <w:panose1 w:val="02070409020205020404"/>
  </w:font>
  <w:font w:name="Symbol">
    <w:panose1 w:val="05010000000000000000"/>
  </w:font>
  <w:font w:name="NTHelvetica/Cyrillic">
    <w:panose1 w:val="02000603000000000000"/>
  </w:font>
  <w:font w:name="Wingdings">
    <w:panose1 w:val="05010000000000000000"/>
  </w:font>
  <w:font w:name="GaramondC">
    <w:panose1 w:val="02000603000000000000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9</w:t>
    </w:r>
    <w:r>
      <w:fldChar w:fldCharType="end"/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13"/>
  </w:num>
  <w:num w:numId="5">
    <w:abstractNumId w:val="5"/>
  </w:num>
  <w:num w:numId="6">
    <w:abstractNumId w:val="3"/>
  </w:num>
  <w:num w:numId="7">
    <w:abstractNumId w:val="10"/>
  </w:num>
  <w:num w:numId="8">
    <w:abstractNumId w:val="6"/>
  </w:num>
  <w:num w:numId="9">
    <w:abstractNumId w:val="12"/>
  </w:num>
  <w:num w:numId="10">
    <w:abstractNumId w:val="14"/>
  </w:num>
  <w:num w:numId="11">
    <w:abstractNumId w:val="9"/>
  </w:num>
  <w:num w:numId="12">
    <w:abstractNumId w:val="4"/>
  </w:num>
  <w:num w:numId="13">
    <w:abstractNumId w:val="7"/>
  </w:num>
  <w:num w:numId="14">
    <w:abstractNumId w:val="0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1">
    <w:name w:val="Heading 1"/>
    <w:basedOn w:val="879"/>
    <w:next w:val="879"/>
    <w:link w:val="70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2">
    <w:name w:val="Heading 1 Char"/>
    <w:link w:val="701"/>
    <w:uiPriority w:val="9"/>
    <w:rPr>
      <w:rFonts w:ascii="Arial" w:hAnsi="Arial" w:eastAsia="Arial" w:cs="Arial"/>
      <w:sz w:val="40"/>
      <w:szCs w:val="40"/>
    </w:rPr>
  </w:style>
  <w:style w:type="paragraph" w:styleId="703">
    <w:name w:val="Heading 2"/>
    <w:basedOn w:val="879"/>
    <w:next w:val="879"/>
    <w:link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4">
    <w:name w:val="Heading 2 Char"/>
    <w:link w:val="703"/>
    <w:uiPriority w:val="9"/>
    <w:rPr>
      <w:rFonts w:ascii="Arial" w:hAnsi="Arial" w:eastAsia="Arial" w:cs="Arial"/>
      <w:sz w:val="34"/>
    </w:rPr>
  </w:style>
  <w:style w:type="paragraph" w:styleId="705">
    <w:name w:val="Heading 3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6">
    <w:name w:val="Heading 3 Char"/>
    <w:link w:val="705"/>
    <w:uiPriority w:val="9"/>
    <w:rPr>
      <w:rFonts w:ascii="Arial" w:hAnsi="Arial" w:eastAsia="Arial" w:cs="Arial"/>
      <w:sz w:val="30"/>
      <w:szCs w:val="30"/>
    </w:rPr>
  </w:style>
  <w:style w:type="paragraph" w:styleId="707">
    <w:name w:val="Heading 4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8">
    <w:name w:val="Heading 4 Char"/>
    <w:link w:val="707"/>
    <w:uiPriority w:val="9"/>
    <w:rPr>
      <w:rFonts w:ascii="Arial" w:hAnsi="Arial" w:eastAsia="Arial" w:cs="Arial"/>
      <w:b/>
      <w:bCs/>
      <w:sz w:val="26"/>
      <w:szCs w:val="26"/>
    </w:rPr>
  </w:style>
  <w:style w:type="paragraph" w:styleId="709">
    <w:name w:val="Heading 5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0">
    <w:name w:val="Heading 5 Char"/>
    <w:link w:val="709"/>
    <w:uiPriority w:val="9"/>
    <w:rPr>
      <w:rFonts w:ascii="Arial" w:hAnsi="Arial" w:eastAsia="Arial" w:cs="Arial"/>
      <w:b/>
      <w:bCs/>
      <w:sz w:val="24"/>
      <w:szCs w:val="24"/>
    </w:rPr>
  </w:style>
  <w:style w:type="paragraph" w:styleId="711">
    <w:name w:val="Heading 6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2">
    <w:name w:val="Heading 6 Char"/>
    <w:link w:val="711"/>
    <w:uiPriority w:val="9"/>
    <w:rPr>
      <w:rFonts w:ascii="Arial" w:hAnsi="Arial" w:eastAsia="Arial" w:cs="Arial"/>
      <w:b/>
      <w:bCs/>
      <w:sz w:val="22"/>
      <w:szCs w:val="22"/>
    </w:rPr>
  </w:style>
  <w:style w:type="paragraph" w:styleId="713">
    <w:name w:val="Heading 7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4">
    <w:name w:val="Heading 7 Char"/>
    <w:link w:val="71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5">
    <w:name w:val="Heading 8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6">
    <w:name w:val="Heading 8 Char"/>
    <w:link w:val="715"/>
    <w:uiPriority w:val="9"/>
    <w:rPr>
      <w:rFonts w:ascii="Arial" w:hAnsi="Arial" w:eastAsia="Arial" w:cs="Arial"/>
      <w:i/>
      <w:iCs/>
      <w:sz w:val="22"/>
      <w:szCs w:val="22"/>
    </w:rPr>
  </w:style>
  <w:style w:type="paragraph" w:styleId="717">
    <w:name w:val="Heading 9"/>
    <w:basedOn w:val="879"/>
    <w:next w:val="879"/>
    <w:link w:val="71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8">
    <w:name w:val="Heading 9 Char"/>
    <w:link w:val="717"/>
    <w:uiPriority w:val="9"/>
    <w:rPr>
      <w:rFonts w:ascii="Arial" w:hAnsi="Arial" w:eastAsia="Arial" w:cs="Arial"/>
      <w:i/>
      <w:iCs/>
      <w:sz w:val="21"/>
      <w:szCs w:val="21"/>
    </w:rPr>
  </w:style>
  <w:style w:type="paragraph" w:styleId="719">
    <w:name w:val="List Paragraph"/>
    <w:basedOn w:val="879"/>
    <w:uiPriority w:val="34"/>
    <w:qFormat/>
    <w:pPr>
      <w:contextualSpacing/>
      <w:ind w:left="720"/>
    </w:pPr>
  </w:style>
  <w:style w:type="paragraph" w:styleId="720">
    <w:name w:val="No Spacing"/>
    <w:uiPriority w:val="1"/>
    <w:qFormat/>
    <w:pPr>
      <w:spacing w:before="0" w:after="0" w:line="240" w:lineRule="auto"/>
    </w:pPr>
  </w:style>
  <w:style w:type="paragraph" w:styleId="721">
    <w:name w:val="Title"/>
    <w:basedOn w:val="879"/>
    <w:next w:val="879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link w:val="721"/>
    <w:uiPriority w:val="10"/>
    <w:rPr>
      <w:sz w:val="48"/>
      <w:szCs w:val="48"/>
    </w:rPr>
  </w:style>
  <w:style w:type="paragraph" w:styleId="723">
    <w:name w:val="Subtitle"/>
    <w:basedOn w:val="879"/>
    <w:next w:val="879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link w:val="723"/>
    <w:uiPriority w:val="11"/>
    <w:rPr>
      <w:sz w:val="24"/>
      <w:szCs w:val="24"/>
    </w:rPr>
  </w:style>
  <w:style w:type="paragraph" w:styleId="725">
    <w:name w:val="Quote"/>
    <w:basedOn w:val="879"/>
    <w:next w:val="879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9"/>
    <w:next w:val="879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paragraph" w:styleId="729">
    <w:name w:val="Header"/>
    <w:basedOn w:val="879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>
    <w:name w:val="Header Char"/>
    <w:link w:val="729"/>
    <w:uiPriority w:val="99"/>
  </w:style>
  <w:style w:type="paragraph" w:styleId="731">
    <w:name w:val="Footer"/>
    <w:basedOn w:val="879"/>
    <w:link w:val="73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>
    <w:name w:val="Footer Char"/>
    <w:link w:val="731"/>
    <w:uiPriority w:val="99"/>
  </w:style>
  <w:style w:type="paragraph" w:styleId="733">
    <w:name w:val="Caption"/>
    <w:basedOn w:val="879"/>
    <w:next w:val="879"/>
    <w:link w:val="7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4">
    <w:name w:val="Caption Char"/>
    <w:basedOn w:val="733"/>
    <w:link w:val="731"/>
    <w:uiPriority w:val="99"/>
  </w:style>
  <w:style w:type="table" w:styleId="73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1">
    <w:name w:val="Hyperlink"/>
    <w:uiPriority w:val="99"/>
    <w:unhideWhenUsed/>
    <w:rPr>
      <w:color w:val="0000ff" w:themeColor="hyperlink"/>
      <w:u w:val="single"/>
    </w:rPr>
  </w:style>
  <w:style w:type="paragraph" w:styleId="862">
    <w:name w:val="footnote text"/>
    <w:basedOn w:val="879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>
    <w:name w:val="Footnote Text Char"/>
    <w:link w:val="862"/>
    <w:uiPriority w:val="99"/>
    <w:rPr>
      <w:sz w:val="18"/>
    </w:rPr>
  </w:style>
  <w:style w:type="character" w:styleId="864">
    <w:name w:val="footnote reference"/>
    <w:uiPriority w:val="99"/>
    <w:unhideWhenUsed/>
    <w:rPr>
      <w:vertAlign w:val="superscript"/>
    </w:rPr>
  </w:style>
  <w:style w:type="paragraph" w:styleId="865">
    <w:name w:val="endnote text"/>
    <w:basedOn w:val="879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>
    <w:name w:val="Endnote Text Char"/>
    <w:link w:val="865"/>
    <w:uiPriority w:val="99"/>
    <w:rPr>
      <w:sz w:val="20"/>
    </w:rPr>
  </w:style>
  <w:style w:type="character" w:styleId="867">
    <w:name w:val="endnote reference"/>
    <w:uiPriority w:val="99"/>
    <w:semiHidden/>
    <w:unhideWhenUsed/>
    <w:rPr>
      <w:vertAlign w:val="superscript"/>
    </w:rPr>
  </w:style>
  <w:style w:type="paragraph" w:styleId="868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9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70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71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72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3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4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5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6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879"/>
    <w:next w:val="879"/>
    <w:uiPriority w:val="99"/>
    <w:unhideWhenUsed/>
    <w:pPr>
      <w:spacing w:after="0" w:afterAutospacing="0"/>
    </w:pPr>
  </w:style>
  <w:style w:type="paragraph" w:styleId="879" w:default="1">
    <w:name w:val="Normal"/>
    <w:next w:val="879"/>
    <w:link w:val="879"/>
    <w:qFormat/>
    <w:pPr>
      <w:spacing w:after="200" w:line="276" w:lineRule="auto"/>
    </w:pPr>
    <w:rPr>
      <w:rFonts w:ascii="Calibri" w:hAnsi="Calibri"/>
      <w:sz w:val="22"/>
      <w:szCs w:val="22"/>
      <w:lang w:val="ru-RU" w:eastAsia="en-US" w:bidi="ar-SA"/>
    </w:rPr>
  </w:style>
  <w:style w:type="paragraph" w:styleId="880">
    <w:name w:val="Заголовок 1,Заголовок 1 Знак1,Заголовок 1 Знак Знак,Заголовок 1 Знак Знак1,Заголовок 1 Знак2,Document Header1,Заголовок 1 Знак1 Знак,Заголовок 1 Знак Знак Знак,Заголовок 1 Знак Знак1 Знак,Заголовок 1 Знак Знак2,Заголовок 1 Знак2 Знак,H1"/>
    <w:basedOn w:val="879"/>
    <w:next w:val="879"/>
    <w:link w:val="892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  <w:szCs w:val="20"/>
      <w:lang w:eastAsia="ru-RU"/>
    </w:rPr>
  </w:style>
  <w:style w:type="character" w:styleId="881">
    <w:name w:val="Основной шрифт абзаца"/>
    <w:next w:val="881"/>
    <w:link w:val="879"/>
    <w:semiHidden/>
  </w:style>
  <w:style w:type="table" w:styleId="882">
    <w:name w:val="Обычная таблица"/>
    <w:next w:val="882"/>
    <w:link w:val="879"/>
    <w:semiHidden/>
    <w:tblPr/>
  </w:style>
  <w:style w:type="numbering" w:styleId="883">
    <w:name w:val="Нет списка"/>
    <w:next w:val="883"/>
    <w:link w:val="879"/>
    <w:uiPriority w:val="99"/>
    <w:semiHidden/>
  </w:style>
  <w:style w:type="character" w:styleId="884">
    <w:name w:val="Гиперссылка"/>
    <w:next w:val="884"/>
    <w:link w:val="879"/>
    <w:uiPriority w:val="99"/>
    <w:rPr>
      <w:color w:val="0000ff"/>
      <w:u w:val="single"/>
    </w:rPr>
  </w:style>
  <w:style w:type="character" w:styleId="885">
    <w:name w:val="Основной текст Знак,Основной текст Знак Знак Знак,body text Знак1,body text Знак Знак1,body text Знак Знак Знак,bt Знак,ändrad Знак,body text1 Знак,bt1 Знак,body text2 Знак,bt2 Знак,body text11 Знак,bt11 Знак,body text3 Знак,bt3 Знак,paragraph 2 Знак"/>
    <w:next w:val="885"/>
    <w:link w:val="886"/>
    <w:rPr>
      <w:sz w:val="24"/>
      <w:lang w:val="en-US" w:eastAsia="en-US" w:bidi="ar-SA"/>
    </w:rPr>
  </w:style>
  <w:style w:type="paragraph" w:styleId="886">
    <w:name w:val="Основной текст,Основной текст Знак Знак,body text,body text Знак,body text Знак Знак,bt,ändrad,body text1,bt1,body text2,bt2,body text11,bt11,body text3,bt3,paragraph 2,paragraph 21,EHPT,Body Text2,b,Body Text level 2,Знак"/>
    <w:basedOn w:val="879"/>
    <w:next w:val="886"/>
    <w:link w:val="885"/>
    <w:pPr>
      <w:spacing w:before="280" w:after="280" w:line="240" w:lineRule="auto"/>
    </w:pPr>
    <w:rPr>
      <w:rFonts w:ascii="Times New Roman" w:hAnsi="Times New Roman"/>
      <w:sz w:val="24"/>
      <w:szCs w:val="20"/>
      <w:lang w:val="en-US" w:eastAsia="en-US"/>
    </w:rPr>
  </w:style>
  <w:style w:type="paragraph" w:styleId="887">
    <w:name w:val="03osnovnoytexttabl"/>
    <w:basedOn w:val="879"/>
    <w:next w:val="887"/>
    <w:link w:val="879"/>
    <w:pPr>
      <w:spacing w:before="120" w:after="0" w:line="320" w:lineRule="atLeast"/>
    </w:pPr>
    <w:rPr>
      <w:rFonts w:ascii="GaramondC" w:hAnsi="GaramondC" w:eastAsia="Calibri"/>
      <w:color w:val="000000"/>
      <w:sz w:val="20"/>
      <w:szCs w:val="20"/>
      <w:lang w:eastAsia="ru-RU"/>
    </w:rPr>
  </w:style>
  <w:style w:type="paragraph" w:styleId="888">
    <w:name w:val="Основной текст с отступом 2"/>
    <w:basedOn w:val="879"/>
    <w:next w:val="888"/>
    <w:link w:val="889"/>
    <w:pPr>
      <w:ind w:left="283"/>
      <w:spacing w:after="120" w:line="480" w:lineRule="auto"/>
    </w:pPr>
  </w:style>
  <w:style w:type="character" w:styleId="889">
    <w:name w:val="Основной текст с отступом 2 Знак"/>
    <w:next w:val="889"/>
    <w:link w:val="888"/>
    <w:rPr>
      <w:rFonts w:ascii="Calibri" w:hAnsi="Calibri"/>
      <w:sz w:val="22"/>
      <w:szCs w:val="22"/>
      <w:lang w:eastAsia="en-US"/>
    </w:rPr>
  </w:style>
  <w:style w:type="paragraph" w:styleId="890">
    <w:name w:val="Основной текст с отступом"/>
    <w:basedOn w:val="879"/>
    <w:next w:val="890"/>
    <w:link w:val="891"/>
    <w:pPr>
      <w:ind w:left="283"/>
      <w:spacing w:after="120"/>
    </w:pPr>
  </w:style>
  <w:style w:type="character" w:styleId="891">
    <w:name w:val="Основной текст с отступом Знак"/>
    <w:next w:val="891"/>
    <w:link w:val="890"/>
    <w:rPr>
      <w:rFonts w:ascii="Calibri" w:hAnsi="Calibri"/>
      <w:sz w:val="22"/>
      <w:szCs w:val="22"/>
      <w:lang w:eastAsia="en-US"/>
    </w:rPr>
  </w:style>
  <w:style w:type="character" w:styleId="892">
    <w:name w:val="Заголовок 1 Знак,Заголовок 1 Знак1 Знак1,Заголовок 1 Знак Знак Знак1,Заголовок 1 Знак Знак1 Знак1,Заголовок 1 Знак2 Знак1,Document Header1 Знак,Заголовок 1 Знак1 Знак Знак,Заголовок 1 Знак Знак Знак Знак,Заголовок 1 Знак Знак1 Знак Знак,H1 Знак"/>
    <w:next w:val="892"/>
    <w:link w:val="880"/>
    <w:rPr>
      <w:rFonts w:ascii="Arial" w:hAnsi="Arial"/>
      <w:b/>
      <w:sz w:val="32"/>
    </w:rPr>
  </w:style>
  <w:style w:type="paragraph" w:styleId="893">
    <w:name w:val="ConsPlusNormal"/>
    <w:next w:val="893"/>
    <w:link w:val="896"/>
    <w:qFormat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94">
    <w:name w:val="Абзац списка"/>
    <w:basedOn w:val="879"/>
    <w:next w:val="894"/>
    <w:link w:val="911"/>
    <w:uiPriority w:val="99"/>
    <w:qFormat/>
    <w:pPr>
      <w:contextualSpacing/>
      <w:ind w:left="720"/>
      <w:jc w:val="right"/>
      <w:spacing w:line="360" w:lineRule="auto"/>
    </w:pPr>
    <w:rPr>
      <w:rFonts w:eastAsia="Calibri"/>
    </w:rPr>
  </w:style>
  <w:style w:type="paragraph" w:styleId="895">
    <w:name w:val="ConsNormal + Times New Roman,11 пт,По ширине"/>
    <w:basedOn w:val="879"/>
    <w:next w:val="895"/>
    <w:link w:val="879"/>
    <w:pPr>
      <w:ind w:left="2085" w:right="-54" w:hanging="360"/>
      <w:jc w:val="both"/>
      <w:spacing w:after="0" w:line="240" w:lineRule="auto"/>
      <w:tabs>
        <w:tab w:val="num" w:pos="2085" w:leader="none"/>
      </w:tabs>
    </w:pPr>
    <w:rPr>
      <w:rFonts w:ascii="Times New Roman" w:hAnsi="Times New Roman"/>
      <w:lang w:eastAsia="ru-RU"/>
    </w:rPr>
  </w:style>
  <w:style w:type="character" w:styleId="896">
    <w:name w:val="ConsPlusNormal Знак"/>
    <w:next w:val="896"/>
    <w:link w:val="893"/>
    <w:uiPriority w:val="99"/>
    <w:rPr>
      <w:rFonts w:ascii="Arial" w:hAnsi="Arial" w:cs="Arial"/>
    </w:rPr>
  </w:style>
  <w:style w:type="paragraph" w:styleId="897">
    <w:name w:val="Обычный1"/>
    <w:next w:val="897"/>
    <w:link w:val="879"/>
    <w:rPr>
      <w:rFonts w:ascii="NTHelvetica/Cyrillic" w:hAnsi="NTHelvetica/Cyrillic"/>
      <w:color w:val="000080"/>
      <w:sz w:val="16"/>
      <w:lang w:val="ru-RU" w:eastAsia="ru-RU" w:bidi="ar-SA"/>
    </w:rPr>
  </w:style>
  <w:style w:type="paragraph" w:styleId="898">
    <w:name w:val="Основной текст с отступом 31"/>
    <w:basedOn w:val="879"/>
    <w:next w:val="898"/>
    <w:link w:val="879"/>
    <w:pPr>
      <w:ind w:left="708" w:firstLine="708"/>
      <w:jc w:val="both"/>
      <w:spacing w:after="0" w:line="240" w:lineRule="auto"/>
      <w:widowControl w:val="off"/>
    </w:pPr>
    <w:rPr>
      <w:rFonts w:ascii="Arial" w:hAnsi="Arial"/>
      <w:color w:val="000000"/>
      <w:sz w:val="20"/>
      <w:szCs w:val="20"/>
      <w:lang w:eastAsia="ru-RU"/>
    </w:rPr>
  </w:style>
  <w:style w:type="paragraph" w:styleId="899">
    <w:name w:val="Абзац списка1"/>
    <w:basedOn w:val="879"/>
    <w:next w:val="899"/>
    <w:link w:val="879"/>
    <w:pPr>
      <w:ind w:left="708"/>
      <w:spacing w:after="0" w:line="240" w:lineRule="auto"/>
    </w:pPr>
    <w:rPr>
      <w:rFonts w:eastAsia="Calibri" w:cs="Calibri"/>
      <w:sz w:val="24"/>
      <w:szCs w:val="24"/>
      <w:lang w:eastAsia="ru-RU"/>
    </w:rPr>
  </w:style>
  <w:style w:type="paragraph" w:styleId="900">
    <w:name w:val="Standard"/>
    <w:next w:val="900"/>
    <w:link w:val="879"/>
    <w:qFormat/>
    <w:rPr>
      <w:bCs/>
      <w:lang w:val="ru-RU" w:eastAsia="ar-SA" w:bidi="ar-SA"/>
    </w:rPr>
  </w:style>
  <w:style w:type="paragraph" w:styleId="901">
    <w:name w:val="ГС_Основной_текст"/>
    <w:next w:val="901"/>
    <w:link w:val="879"/>
    <w:uiPriority w:val="99"/>
    <w:pPr>
      <w:ind w:firstLine="720"/>
      <w:jc w:val="both"/>
      <w:spacing w:line="312" w:lineRule="auto"/>
      <w:tabs>
        <w:tab w:val="left" w:pos="851" w:leader="none"/>
      </w:tabs>
    </w:pPr>
    <w:rPr>
      <w:sz w:val="24"/>
      <w:szCs w:val="24"/>
      <w:lang w:val="ru-RU" w:eastAsia="ru-RU" w:bidi="ar-SA"/>
    </w:rPr>
  </w:style>
  <w:style w:type="paragraph" w:styleId="902">
    <w:name w:val="__1"/>
    <w:basedOn w:val="879"/>
    <w:next w:val="902"/>
    <w:link w:val="879"/>
    <w:uiPriority w:val="99"/>
    <w:pPr>
      <w:ind w:firstLine="567"/>
      <w:jc w:val="both"/>
      <w:spacing w:before="60" w:after="60" w:line="320" w:lineRule="atLeast"/>
      <w:shd w:val="clear" w:color="auto" w:fill="ffffff"/>
      <w:tabs>
        <w:tab w:val="left" w:pos="2285" w:leader="none"/>
      </w:tabs>
    </w:pPr>
    <w:rPr>
      <w:rFonts w:ascii="Times New Roman" w:hAnsi="Times New Roman" w:eastAsia="Calibri"/>
      <w:color w:val="000000"/>
      <w:spacing w:val="1"/>
      <w:sz w:val="20"/>
      <w:szCs w:val="20"/>
      <w:lang w:eastAsia="ru-RU"/>
    </w:rPr>
  </w:style>
  <w:style w:type="character" w:styleId="903">
    <w:name w:val="Знак сноски"/>
    <w:next w:val="903"/>
    <w:link w:val="879"/>
    <w:uiPriority w:val="99"/>
    <w:unhideWhenUsed/>
    <w:rPr>
      <w:vertAlign w:val="superscript"/>
    </w:rPr>
  </w:style>
  <w:style w:type="character" w:styleId="904">
    <w:name w:val="Основной текст (2)_"/>
    <w:next w:val="904"/>
    <w:link w:val="905"/>
    <w:rPr>
      <w:shd w:val="clear" w:color="auto" w:fill="ffffff"/>
    </w:rPr>
  </w:style>
  <w:style w:type="paragraph" w:styleId="905">
    <w:name w:val="Основной текст (2)"/>
    <w:basedOn w:val="879"/>
    <w:next w:val="905"/>
    <w:link w:val="904"/>
    <w:pPr>
      <w:jc w:val="center"/>
      <w:spacing w:before="900" w:after="0" w:line="278" w:lineRule="exact"/>
      <w:shd w:val="clear" w:color="auto" w:fill="ffffff"/>
      <w:widowControl w:val="off"/>
    </w:pPr>
    <w:rPr>
      <w:rFonts w:ascii="Times New Roman" w:hAnsi="Times New Roman"/>
      <w:sz w:val="20"/>
      <w:szCs w:val="20"/>
      <w:lang w:eastAsia="ru-RU"/>
    </w:rPr>
  </w:style>
  <w:style w:type="character" w:styleId="906">
    <w:name w:val="Основной текст (2) + 8;5 pt"/>
    <w:next w:val="906"/>
    <w:link w:val="879"/>
    <w:rPr>
      <w:rFonts w:ascii="Times New Roman" w:hAnsi="Times New Roman" w:eastAsia="Times New Roman" w:cs="Times New Roman"/>
      <w:color w:val="000000"/>
      <w:spacing w:val="0"/>
      <w:position w:val="0"/>
      <w:sz w:val="17"/>
      <w:szCs w:val="17"/>
      <w:u w:val="none"/>
      <w:lang w:val="ru-RU" w:eastAsia="ru-RU" w:bidi="ru-RU"/>
    </w:rPr>
  </w:style>
  <w:style w:type="character" w:styleId="907">
    <w:name w:val="Основной текст (2) + 8;5 pt;Полужирный;Интервал 0 pt"/>
    <w:next w:val="907"/>
    <w:link w:val="879"/>
    <w:rPr>
      <w:rFonts w:ascii="Times New Roman" w:hAnsi="Times New Roman" w:eastAsia="Times New Roman" w:cs="Times New Roman"/>
      <w:b/>
      <w:bCs/>
      <w:color w:val="000000"/>
      <w:spacing w:val="10"/>
      <w:position w:val="0"/>
      <w:sz w:val="17"/>
      <w:szCs w:val="17"/>
      <w:u w:val="none"/>
      <w:lang w:val="ru-RU" w:eastAsia="ru-RU" w:bidi="ru-RU"/>
    </w:rPr>
  </w:style>
  <w:style w:type="paragraph" w:styleId="908">
    <w:name w:val="ConsNonformat"/>
    <w:next w:val="908"/>
    <w:link w:val="909"/>
    <w:pPr>
      <w:widowControl w:val="off"/>
    </w:pPr>
    <w:rPr>
      <w:rFonts w:ascii="Courier New" w:hAnsi="Courier New" w:eastAsia="Calibri" w:cs="Courier New"/>
      <w:sz w:val="22"/>
      <w:szCs w:val="22"/>
      <w:lang w:val="ru-RU" w:eastAsia="ru-RU" w:bidi="ar-SA"/>
    </w:rPr>
  </w:style>
  <w:style w:type="character" w:styleId="909">
    <w:name w:val="ConsNonformat Знак"/>
    <w:next w:val="909"/>
    <w:link w:val="908"/>
    <w:rPr>
      <w:rFonts w:ascii="Courier New" w:hAnsi="Courier New" w:eastAsia="Calibri" w:cs="Courier New"/>
      <w:sz w:val="22"/>
      <w:szCs w:val="22"/>
    </w:rPr>
  </w:style>
  <w:style w:type="paragraph" w:styleId="910">
    <w:name w:val="Без интервала"/>
    <w:next w:val="910"/>
    <w:link w:val="879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911">
    <w:name w:val="Абзац списка Знак"/>
    <w:next w:val="911"/>
    <w:link w:val="894"/>
    <w:uiPriority w:val="99"/>
    <w:rPr>
      <w:rFonts w:ascii="Calibri" w:hAnsi="Calibri" w:eastAsia="Calibri"/>
      <w:sz w:val="22"/>
      <w:szCs w:val="22"/>
      <w:lang w:eastAsia="en-US"/>
    </w:rPr>
  </w:style>
  <w:style w:type="paragraph" w:styleId="912">
    <w:name w:val="Текст сноски"/>
    <w:basedOn w:val="879"/>
    <w:next w:val="912"/>
    <w:link w:val="913"/>
    <w:uiPriority w:val="99"/>
    <w:unhideWhenUsed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styleId="913">
    <w:name w:val="Текст сноски Знак"/>
    <w:basedOn w:val="881"/>
    <w:next w:val="913"/>
    <w:link w:val="912"/>
    <w:uiPriority w:val="99"/>
  </w:style>
  <w:style w:type="paragraph" w:styleId="914">
    <w:name w:val="ConsNonformat + Times New Roman,14 pt,по ширине,Первая строка:  0,95 см"/>
    <w:basedOn w:val="879"/>
    <w:next w:val="914"/>
    <w:link w:val="879"/>
    <w:pPr>
      <w:jc w:val="center"/>
      <w:spacing w:after="0" w:line="240" w:lineRule="auto"/>
      <w:widowControl w:val="off"/>
    </w:pPr>
    <w:rPr>
      <w:rFonts w:ascii="Times New Roman" w:hAnsi="Times New Roman"/>
      <w:b/>
      <w:sz w:val="28"/>
      <w:szCs w:val="28"/>
      <w:lang w:eastAsia="ru-RU"/>
    </w:rPr>
  </w:style>
  <w:style w:type="paragraph" w:styleId="915">
    <w:name w:val="Список"/>
    <w:basedOn w:val="879"/>
    <w:next w:val="915"/>
    <w:link w:val="879"/>
    <w:pPr>
      <w:ind w:left="283" w:hanging="283"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916">
    <w:name w:val="List Paragraph1"/>
    <w:basedOn w:val="879"/>
    <w:next w:val="916"/>
    <w:link w:val="879"/>
    <w:pPr>
      <w:contextualSpacing/>
      <w:ind w:left="720"/>
      <w:jc w:val="both"/>
      <w:widowControl w:val="off"/>
    </w:pPr>
  </w:style>
  <w:style w:type="paragraph" w:styleId="917">
    <w:name w:val="Текст выноски"/>
    <w:basedOn w:val="879"/>
    <w:next w:val="917"/>
    <w:link w:val="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18">
    <w:name w:val="Текст выноски Знак"/>
    <w:next w:val="918"/>
    <w:link w:val="917"/>
    <w:rPr>
      <w:rFonts w:ascii="Tahoma" w:hAnsi="Tahoma" w:cs="Tahoma"/>
      <w:sz w:val="16"/>
      <w:szCs w:val="16"/>
      <w:lang w:eastAsia="en-US"/>
    </w:rPr>
  </w:style>
  <w:style w:type="character" w:styleId="919">
    <w:name w:val="Font Style65"/>
    <w:next w:val="919"/>
    <w:link w:val="879"/>
    <w:uiPriority w:val="99"/>
    <w:rPr>
      <w:rFonts w:ascii="Times New Roman" w:hAnsi="Times New Roman" w:cs="Times New Roman"/>
      <w:sz w:val="22"/>
      <w:szCs w:val="22"/>
    </w:rPr>
  </w:style>
  <w:style w:type="paragraph" w:styleId="920">
    <w:name w:val="Style19"/>
    <w:basedOn w:val="879"/>
    <w:next w:val="920"/>
    <w:link w:val="879"/>
    <w:uiPriority w:val="99"/>
    <w:pPr>
      <w:ind w:firstLine="542"/>
      <w:jc w:val="both"/>
      <w:spacing w:after="0" w:line="254" w:lineRule="exact"/>
      <w:widowControl w:val="off"/>
    </w:pPr>
    <w:rPr>
      <w:rFonts w:ascii="Times New Roman" w:hAnsi="Times New Roman"/>
      <w:sz w:val="24"/>
      <w:szCs w:val="24"/>
      <w:lang w:eastAsia="ru-RU"/>
    </w:rPr>
  </w:style>
  <w:style w:type="character" w:styleId="921">
    <w:name w:val="Font Style67"/>
    <w:next w:val="921"/>
    <w:link w:val="879"/>
    <w:uiPriority w:val="99"/>
    <w:rPr>
      <w:rFonts w:ascii="Times New Roman" w:hAnsi="Times New Roman" w:cs="Times New Roman"/>
      <w:i/>
      <w:iCs/>
      <w:sz w:val="22"/>
      <w:szCs w:val="22"/>
    </w:rPr>
  </w:style>
  <w:style w:type="character" w:styleId="922">
    <w:name w:val="Строгий"/>
    <w:next w:val="922"/>
    <w:link w:val="879"/>
    <w:uiPriority w:val="22"/>
    <w:qFormat/>
    <w:rPr>
      <w:b/>
      <w:bCs/>
    </w:rPr>
  </w:style>
  <w:style w:type="character" w:styleId="923">
    <w:name w:val="subjectvalue"/>
    <w:next w:val="923"/>
    <w:link w:val="879"/>
  </w:style>
  <w:style w:type="character" w:styleId="924">
    <w:name w:val="ikzvalue"/>
    <w:next w:val="924"/>
    <w:link w:val="879"/>
  </w:style>
  <w:style w:type="paragraph" w:styleId="925">
    <w:name w:val="Нижний колонтитул"/>
    <w:basedOn w:val="879"/>
    <w:next w:val="925"/>
    <w:link w:val="92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0"/>
      <w:szCs w:val="20"/>
      <w:lang w:eastAsia="ar-SA"/>
    </w:rPr>
  </w:style>
  <w:style w:type="character" w:styleId="926">
    <w:name w:val="Нижний колонтитул Знак"/>
    <w:next w:val="926"/>
    <w:link w:val="925"/>
    <w:uiPriority w:val="99"/>
    <w:rPr>
      <w:lang w:eastAsia="ar-SA"/>
    </w:rPr>
  </w:style>
  <w:style w:type="paragraph" w:styleId="927">
    <w:name w:val="Основной текст 3"/>
    <w:basedOn w:val="879"/>
    <w:next w:val="927"/>
    <w:link w:val="928"/>
    <w:pPr>
      <w:spacing w:after="120"/>
    </w:pPr>
    <w:rPr>
      <w:sz w:val="16"/>
      <w:szCs w:val="16"/>
    </w:rPr>
  </w:style>
  <w:style w:type="character" w:styleId="928">
    <w:name w:val="Основной текст 3 Знак"/>
    <w:next w:val="928"/>
    <w:link w:val="927"/>
    <w:rPr>
      <w:rFonts w:ascii="Calibri" w:hAnsi="Calibri"/>
      <w:sz w:val="16"/>
      <w:szCs w:val="16"/>
      <w:lang w:eastAsia="en-US"/>
    </w:rPr>
  </w:style>
  <w:style w:type="paragraph" w:styleId="929">
    <w:name w:val="Таблица текст"/>
    <w:basedOn w:val="879"/>
    <w:next w:val="929"/>
    <w:link w:val="879"/>
    <w:pPr>
      <w:ind w:left="57" w:right="57"/>
      <w:spacing w:before="40" w:after="40" w:line="240" w:lineRule="auto"/>
    </w:pPr>
    <w:rPr>
      <w:rFonts w:ascii="Times New Roman" w:hAnsi="Times New Roman"/>
      <w:sz w:val="24"/>
      <w:szCs w:val="20"/>
      <w:lang w:eastAsia="ru-RU"/>
    </w:rPr>
  </w:style>
  <w:style w:type="character" w:styleId="930" w:default="1">
    <w:name w:val="Default Paragraph Font"/>
    <w:uiPriority w:val="1"/>
    <w:semiHidden/>
    <w:unhideWhenUsed/>
  </w:style>
  <w:style w:type="numbering" w:styleId="931" w:default="1">
    <w:name w:val="No List"/>
    <w:uiPriority w:val="99"/>
    <w:semiHidden/>
    <w:unhideWhenUsed/>
  </w:style>
  <w:style w:type="table" w:styleId="932" w:default="1">
    <w:name w:val="Normal Table"/>
    <w:uiPriority w:val="99"/>
    <w:semiHidden/>
    <w:unhideWhenUsed/>
    <w:tblPr/>
  </w:style>
  <w:style w:type="table" w:styleId="933" w:customStyle="1">
    <w:name w:val="Table Normal"/>
    <w:uiPriority w:val="2"/>
    <w:semiHidden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  <w:tblCellMar>
        <w:left w:w="0" w:type="dxa"/>
        <w:top w:w="0" w:type="dxa"/>
        <w:right w:w="0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Hewlett-Packard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д</dc:creator>
  <cp:lastModifiedBy>user</cp:lastModifiedBy>
  <cp:revision>10</cp:revision>
  <dcterms:created xsi:type="dcterms:W3CDTF">2024-03-11T03:23:00Z</dcterms:created>
  <dcterms:modified xsi:type="dcterms:W3CDTF">2026-06-29T04:30:55Z</dcterms:modified>
  <cp:version>1048576</cp:version>
</cp:coreProperties>
</file>