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F3" w:rsidRDefault="006B74F3" w:rsidP="006B74F3">
      <w:pPr>
        <w:jc w:val="right"/>
        <w:rPr>
          <w:b/>
          <w:color w:val="000000"/>
          <w:lang w:eastAsia="ar-SA"/>
        </w:rPr>
      </w:pPr>
      <w:r>
        <w:rPr>
          <w:b/>
          <w:color w:val="000000"/>
          <w:lang w:eastAsia="ar-SA"/>
        </w:rPr>
        <w:t>Проект</w:t>
      </w:r>
    </w:p>
    <w:p w:rsidR="006B74F3" w:rsidRDefault="006B74F3" w:rsidP="006B74F3">
      <w:pPr>
        <w:jc w:val="center"/>
        <w:rPr>
          <w:b/>
          <w:color w:val="000000"/>
          <w:lang w:eastAsia="ar-SA"/>
        </w:rPr>
      </w:pPr>
    </w:p>
    <w:p w:rsidR="006B74F3" w:rsidRPr="007F57C6" w:rsidRDefault="006B74F3" w:rsidP="006B74F3">
      <w:pPr>
        <w:jc w:val="center"/>
        <w:rPr>
          <w:b/>
          <w:color w:val="000000"/>
          <w:lang w:eastAsia="ar-SA"/>
        </w:rPr>
      </w:pPr>
      <w:r w:rsidRPr="007F57C6">
        <w:rPr>
          <w:b/>
          <w:color w:val="000000"/>
          <w:lang w:eastAsia="ar-SA"/>
        </w:rPr>
        <w:t>МУНИЦИПАЛЬНЫЙ КОНТРАКТ №</w:t>
      </w:r>
    </w:p>
    <w:p w:rsidR="006B74F3" w:rsidRPr="007F57C6" w:rsidRDefault="006B74F3" w:rsidP="006B74F3">
      <w:pPr>
        <w:jc w:val="center"/>
      </w:pPr>
      <w:r w:rsidRPr="007F57C6">
        <w:t xml:space="preserve">г. Киров                                                                                              </w:t>
      </w:r>
      <w:r>
        <w:t xml:space="preserve">                              </w:t>
      </w:r>
      <w:r w:rsidRPr="007F57C6">
        <w:t>от _______________2026 г.</w:t>
      </w:r>
    </w:p>
    <w:p w:rsidR="006B74F3" w:rsidRPr="007F57C6" w:rsidRDefault="006B74F3" w:rsidP="006B74F3">
      <w:pPr>
        <w:jc w:val="both"/>
      </w:pPr>
    </w:p>
    <w:p w:rsidR="006B74F3" w:rsidRPr="007F57C6" w:rsidRDefault="006B74F3" w:rsidP="006B74F3">
      <w:pPr>
        <w:ind w:firstLine="142"/>
        <w:jc w:val="both"/>
        <w:rPr>
          <w:snapToGrid w:val="0"/>
        </w:rPr>
      </w:pPr>
      <w:r w:rsidRPr="007F57C6">
        <w:rPr>
          <w:snapToGrid w:val="0"/>
        </w:rPr>
        <w:t>Территориальное управление администрации города Кирова по Ленинскому району, действующее от имени муниципального образования «Город Киров», именуемое в дальнейшем «Заказчик», в лице __________________, действующего на основании ___________________________, с одной стороны, и ________________, именуемое в дальнейшем «Подрядчик», в лице _________________________________, действующего на основании _________________, с другой стороны, вместе именуемые «Стороны», во исполнение решения комиссии __________________, протокол_____________, в соответствии со ст. ___________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6B74F3" w:rsidRPr="007F57C6" w:rsidRDefault="006B74F3" w:rsidP="006B74F3">
      <w:pPr>
        <w:ind w:firstLine="142"/>
        <w:jc w:val="both"/>
      </w:pPr>
    </w:p>
    <w:p w:rsidR="006B74F3" w:rsidRPr="007F57C6" w:rsidRDefault="006B74F3" w:rsidP="006B74F3">
      <w:pPr>
        <w:ind w:firstLine="142"/>
        <w:jc w:val="center"/>
      </w:pPr>
      <w:r w:rsidRPr="007F57C6">
        <w:rPr>
          <w:b/>
        </w:rPr>
        <w:t>1. Предмет контракта</w:t>
      </w:r>
    </w:p>
    <w:p w:rsidR="006B74F3" w:rsidRPr="007F57C6" w:rsidRDefault="006B74F3" w:rsidP="006B74F3">
      <w:pPr>
        <w:jc w:val="both"/>
      </w:pPr>
      <w:r w:rsidRPr="007F57C6">
        <w:t xml:space="preserve">1.1. Подрядчик обязуется выполнить работы </w:t>
      </w:r>
      <w:r w:rsidRPr="00DF35C1">
        <w:t xml:space="preserve">по благоустройству территории </w:t>
      </w:r>
      <w:r>
        <w:t xml:space="preserve">парка им. А.П. Логинова в пос. </w:t>
      </w:r>
      <w:proofErr w:type="spellStart"/>
      <w:r>
        <w:t>Дороничи</w:t>
      </w:r>
      <w:proofErr w:type="spellEnd"/>
      <w:r>
        <w:t>, Ленинского района города Кирова  (установка ограждения</w:t>
      </w:r>
      <w:r w:rsidRPr="00DF35C1">
        <w:t xml:space="preserve">) </w:t>
      </w:r>
      <w:r w:rsidRPr="007F57C6">
        <w:t>(далее – работы) и сдать результат выполненных работ Заказчику, а Заказчик обязуется принять и оплатить выполненные работы в соответствии с условиями контракта.</w:t>
      </w:r>
    </w:p>
    <w:p w:rsidR="006B74F3" w:rsidRPr="007F57C6" w:rsidRDefault="006B74F3" w:rsidP="006B74F3">
      <w:pPr>
        <w:tabs>
          <w:tab w:val="left" w:pos="567"/>
        </w:tabs>
        <w:spacing w:line="240" w:lineRule="atLeast"/>
        <w:jc w:val="both"/>
        <w:rPr>
          <w:rFonts w:eastAsia="Calibri"/>
          <w:bCs/>
          <w:lang w:eastAsia="en-US"/>
        </w:rPr>
      </w:pPr>
      <w:r w:rsidRPr="007F57C6">
        <w:rPr>
          <w:rFonts w:eastAsia="Calibri"/>
          <w:bCs/>
          <w:lang w:eastAsia="en-US"/>
        </w:rPr>
        <w:t xml:space="preserve">1.2. Объем выполняемых работ: в соответствии с </w:t>
      </w:r>
      <w:r w:rsidRPr="007F57C6">
        <w:rPr>
          <w:bCs/>
        </w:rPr>
        <w:t xml:space="preserve">Описанием объекта закупки </w:t>
      </w:r>
      <w:r w:rsidRPr="007F57C6">
        <w:rPr>
          <w:rFonts w:eastAsia="Calibri"/>
          <w:bCs/>
          <w:lang w:eastAsia="en-US"/>
        </w:rPr>
        <w:t>(Приложение № 1).</w:t>
      </w:r>
      <w:r w:rsidRPr="007F57C6">
        <w:rPr>
          <w:rFonts w:eastAsia="Calibri"/>
          <w:bCs/>
          <w:lang w:eastAsia="en-US"/>
        </w:rPr>
        <w:tab/>
      </w:r>
    </w:p>
    <w:p w:rsidR="006B74F3" w:rsidRPr="007F57C6" w:rsidRDefault="006B74F3" w:rsidP="006B74F3">
      <w:pPr>
        <w:tabs>
          <w:tab w:val="left" w:pos="567"/>
        </w:tabs>
        <w:spacing w:line="240" w:lineRule="atLeast"/>
        <w:jc w:val="both"/>
        <w:rPr>
          <w:rFonts w:eastAsia="Calibri"/>
          <w:bCs/>
          <w:lang w:eastAsia="en-US"/>
        </w:rPr>
      </w:pPr>
      <w:r w:rsidRPr="007F57C6">
        <w:rPr>
          <w:rFonts w:eastAsia="Calibri"/>
          <w:bCs/>
          <w:lang w:eastAsia="en-US"/>
        </w:rPr>
        <w:t xml:space="preserve">1.3. Срок выполнения работ: с даты заключения контракта по </w:t>
      </w:r>
      <w:r w:rsidR="000A3C8F">
        <w:rPr>
          <w:rFonts w:eastAsia="Calibri"/>
          <w:bCs/>
          <w:lang w:eastAsia="en-US"/>
        </w:rPr>
        <w:t>17.07</w:t>
      </w:r>
      <w:r w:rsidRPr="0003075B">
        <w:rPr>
          <w:rFonts w:eastAsia="Calibri"/>
          <w:bCs/>
          <w:lang w:eastAsia="en-US"/>
        </w:rPr>
        <w:t>.2026 включительно</w:t>
      </w:r>
      <w:r w:rsidRPr="007F57C6">
        <w:rPr>
          <w:rFonts w:eastAsia="Calibri"/>
          <w:bCs/>
          <w:lang w:eastAsia="en-US"/>
        </w:rPr>
        <w:t xml:space="preserve">. По согласованию с Заказчиком допускается досрочное выполнение работ. </w:t>
      </w:r>
    </w:p>
    <w:p w:rsidR="006B74F3" w:rsidRDefault="006B74F3" w:rsidP="006B74F3">
      <w:pPr>
        <w:tabs>
          <w:tab w:val="left" w:pos="567"/>
        </w:tabs>
        <w:spacing w:line="240" w:lineRule="atLeast"/>
        <w:jc w:val="both"/>
      </w:pPr>
      <w:r w:rsidRPr="007F57C6">
        <w:rPr>
          <w:rFonts w:eastAsia="Calibri"/>
          <w:bCs/>
          <w:lang w:eastAsia="en-US"/>
        </w:rPr>
        <w:t xml:space="preserve">1.4. Место выполнения работ: </w:t>
      </w:r>
      <w:r w:rsidRPr="00DF35C1">
        <w:t xml:space="preserve">Российская Федерация, Кировская область, г. Киров, Ленинский район, территория </w:t>
      </w:r>
      <w:r>
        <w:t xml:space="preserve">парка им. А.П. Логинова </w:t>
      </w:r>
      <w:proofErr w:type="spellStart"/>
      <w:r>
        <w:t>Логинова</w:t>
      </w:r>
      <w:proofErr w:type="spellEnd"/>
      <w:r>
        <w:t xml:space="preserve"> в пос. </w:t>
      </w:r>
      <w:proofErr w:type="spellStart"/>
      <w:r>
        <w:t>Дороничи</w:t>
      </w:r>
      <w:proofErr w:type="spellEnd"/>
      <w:r>
        <w:t>.</w:t>
      </w:r>
    </w:p>
    <w:p w:rsidR="006B74F3" w:rsidRPr="007F57C6" w:rsidRDefault="006B74F3" w:rsidP="006B74F3">
      <w:pPr>
        <w:tabs>
          <w:tab w:val="left" w:pos="567"/>
        </w:tabs>
        <w:spacing w:line="240" w:lineRule="atLeast"/>
        <w:jc w:val="both"/>
        <w:rPr>
          <w:rFonts w:eastAsia="Calibri"/>
          <w:bCs/>
          <w:lang w:eastAsia="en-US"/>
        </w:rPr>
      </w:pPr>
      <w:r w:rsidRPr="007F57C6">
        <w:rPr>
          <w:rFonts w:eastAsia="Calibri"/>
          <w:bCs/>
          <w:lang w:eastAsia="en-US"/>
        </w:rPr>
        <w:t xml:space="preserve">1.5. Требования к результатам выполнения работ: </w:t>
      </w:r>
    </w:p>
    <w:p w:rsidR="006B74F3" w:rsidRPr="007F57C6" w:rsidRDefault="006B74F3" w:rsidP="006B74F3">
      <w:pPr>
        <w:tabs>
          <w:tab w:val="left" w:pos="567"/>
        </w:tabs>
        <w:spacing w:line="240" w:lineRule="atLeast"/>
        <w:jc w:val="both"/>
        <w:rPr>
          <w:rFonts w:eastAsia="Calibri"/>
          <w:bCs/>
          <w:lang w:eastAsia="en-US"/>
        </w:rPr>
      </w:pPr>
      <w:r w:rsidRPr="007F57C6">
        <w:rPr>
          <w:rFonts w:eastAsia="Calibri"/>
          <w:bCs/>
          <w:lang w:eastAsia="en-US"/>
        </w:rPr>
        <w:t>- своевременное и качественное выполнение всего объема работ;</w:t>
      </w:r>
    </w:p>
    <w:p w:rsidR="006B74F3" w:rsidRPr="007F57C6" w:rsidRDefault="006B74F3" w:rsidP="006B74F3">
      <w:pPr>
        <w:tabs>
          <w:tab w:val="left" w:pos="567"/>
        </w:tabs>
        <w:spacing w:line="240" w:lineRule="atLeast"/>
        <w:jc w:val="both"/>
        <w:rPr>
          <w:rFonts w:eastAsia="Calibri"/>
          <w:bCs/>
          <w:lang w:eastAsia="en-US"/>
        </w:rPr>
      </w:pPr>
      <w:r w:rsidRPr="007F57C6">
        <w:rPr>
          <w:rFonts w:eastAsia="Calibri"/>
          <w:bCs/>
          <w:lang w:eastAsia="en-US"/>
        </w:rPr>
        <w:t xml:space="preserve">- работа считается выполненной после подписания Заказчиком </w:t>
      </w:r>
      <w:r w:rsidRPr="00DF35C1">
        <w:rPr>
          <w:rFonts w:eastAsia="Calibri"/>
          <w:bCs/>
          <w:lang w:eastAsia="en-US"/>
        </w:rPr>
        <w:t>акта о приемке выполненных работ</w:t>
      </w:r>
      <w:r w:rsidRPr="007F57C6">
        <w:rPr>
          <w:rFonts w:eastAsia="Calibri"/>
          <w:bCs/>
          <w:lang w:eastAsia="en-US"/>
        </w:rPr>
        <w:t xml:space="preserve">. </w:t>
      </w:r>
    </w:p>
    <w:p w:rsidR="006B74F3" w:rsidRPr="007F57C6" w:rsidRDefault="006B74F3" w:rsidP="006B74F3">
      <w:r w:rsidRPr="007F57C6">
        <w:rPr>
          <w:rFonts w:eastAsia="Calibri"/>
          <w:bCs/>
          <w:lang w:eastAsia="en-US"/>
        </w:rPr>
        <w:t xml:space="preserve">1.6. Идентификационный код закупки: </w:t>
      </w:r>
      <w:hyperlink r:id="rId5" w:tgtFrame="_blank" w:history="1">
        <w:r w:rsidRPr="00054251">
          <w:rPr>
            <w:rStyle w:val="a5"/>
            <w:color w:val="000000" w:themeColor="text1"/>
            <w:bdr w:val="none" w:sz="0" w:space="0" w:color="auto" w:frame="1"/>
            <w:shd w:val="clear" w:color="auto" w:fill="FFFFFF"/>
          </w:rPr>
          <w:t>263434601296043450100100010000000244</w:t>
        </w:r>
      </w:hyperlink>
      <w:r>
        <w:rPr>
          <w:rStyle w:val="a5"/>
          <w:color w:val="000000" w:themeColor="text1"/>
          <w:bdr w:val="none" w:sz="0" w:space="0" w:color="auto" w:frame="1"/>
          <w:shd w:val="clear" w:color="auto" w:fill="FFFFFF"/>
        </w:rPr>
        <w:t>.</w:t>
      </w:r>
    </w:p>
    <w:p w:rsidR="006B74F3" w:rsidRPr="007F57C6" w:rsidRDefault="006B74F3" w:rsidP="006B74F3">
      <w:pPr>
        <w:ind w:right="-142"/>
        <w:jc w:val="both"/>
      </w:pPr>
      <w:r w:rsidRPr="00DF35C1">
        <w:t>1.7. Заказчик уполномочивает в качестве представителя должностное лицо Заказчика</w:t>
      </w:r>
      <w:r>
        <w:t xml:space="preserve"> – Чичибабина Романа Олеговича</w:t>
      </w:r>
      <w:r w:rsidRPr="00DF35C1">
        <w:t xml:space="preserve">, начальника отдела </w:t>
      </w:r>
      <w:r>
        <w:t>загородных</w:t>
      </w:r>
      <w:r w:rsidRPr="00DF35C1">
        <w:t xml:space="preserve"> территорий территориального управления администрации города Кирова по Ленинскому району. Ответственный представитель Заказчика обеспечивает реализацию настоящего контракта, а именно: взаимодействует с Подрядчиком, регулирует вопросы, возникающие при исполнении контракта; принимает участие в экспертизе результата выполненных работ. Взаимодействие Сторон осуществляется </w:t>
      </w:r>
      <w:proofErr w:type="spellStart"/>
      <w:r w:rsidRPr="00DF35C1">
        <w:t>электронно</w:t>
      </w:r>
      <w:proofErr w:type="spellEnd"/>
      <w:r w:rsidRPr="00DF35C1">
        <w:t xml:space="preserve"> по средствам э</w:t>
      </w:r>
      <w:r>
        <w:t xml:space="preserve">лектронной почты Заказчика </w:t>
      </w:r>
      <w:hyperlink r:id="rId6" w:history="1">
        <w:r w:rsidRPr="004F2F9F">
          <w:rPr>
            <w:rStyle w:val="a5"/>
            <w:lang w:val="en-US"/>
          </w:rPr>
          <w:t>lenzt</w:t>
        </w:r>
        <w:r w:rsidRPr="004F2F9F">
          <w:rPr>
            <w:rStyle w:val="a5"/>
          </w:rPr>
          <w:t>@</w:t>
        </w:r>
        <w:r w:rsidRPr="004F2F9F">
          <w:rPr>
            <w:rStyle w:val="a5"/>
            <w:lang w:val="en-US"/>
          </w:rPr>
          <w:t>admkirov</w:t>
        </w:r>
        <w:r w:rsidRPr="004F2F9F">
          <w:rPr>
            <w:rStyle w:val="a5"/>
          </w:rPr>
          <w:t>.</w:t>
        </w:r>
        <w:proofErr w:type="spellStart"/>
        <w:r w:rsidRPr="004F2F9F">
          <w:rPr>
            <w:rStyle w:val="a5"/>
            <w:lang w:val="en-US"/>
          </w:rPr>
          <w:t>ru</w:t>
        </w:r>
        <w:proofErr w:type="spellEnd"/>
      </w:hyperlink>
      <w:r w:rsidRPr="006C324A">
        <w:t xml:space="preserve"> </w:t>
      </w:r>
      <w:r w:rsidRPr="00DF35C1">
        <w:t>и Подрядчика _____________. При отсутствии Интернет-соединения Подрядчик передает информ</w:t>
      </w:r>
      <w:r>
        <w:t>ацию по телефону (8332) 55-40-75, 76-16-70</w:t>
      </w:r>
      <w:r w:rsidRPr="00DF35C1">
        <w:t>, а За</w:t>
      </w:r>
      <w:r>
        <w:t>казчик по телефону _______________</w:t>
      </w:r>
      <w:r w:rsidRPr="00DF35C1">
        <w:t>.</w:t>
      </w:r>
    </w:p>
    <w:p w:rsidR="006B74F3" w:rsidRPr="007F57C6" w:rsidRDefault="006B74F3" w:rsidP="006B74F3">
      <w:pPr>
        <w:tabs>
          <w:tab w:val="left" w:pos="567"/>
        </w:tabs>
        <w:spacing w:line="240" w:lineRule="atLeast"/>
        <w:jc w:val="both"/>
        <w:rPr>
          <w:rFonts w:eastAsia="Calibri"/>
          <w:bCs/>
          <w:lang w:eastAsia="en-US"/>
        </w:rPr>
      </w:pPr>
    </w:p>
    <w:p w:rsidR="006B74F3" w:rsidRPr="007F57C6" w:rsidRDefault="006B74F3" w:rsidP="006B74F3">
      <w:pPr>
        <w:tabs>
          <w:tab w:val="num" w:pos="0"/>
          <w:tab w:val="left" w:pos="1440"/>
        </w:tabs>
        <w:suppressAutoHyphens/>
        <w:spacing w:line="240" w:lineRule="atLeast"/>
        <w:jc w:val="center"/>
        <w:rPr>
          <w:rFonts w:eastAsia="Calibri"/>
          <w:b/>
          <w:lang w:eastAsia="en-US"/>
        </w:rPr>
      </w:pPr>
      <w:r w:rsidRPr="007F57C6">
        <w:rPr>
          <w:rFonts w:eastAsia="Calibri"/>
          <w:b/>
          <w:lang w:eastAsia="en-US"/>
        </w:rPr>
        <w:t>2. Обязанности и права сторон</w:t>
      </w:r>
    </w:p>
    <w:p w:rsidR="006B74F3" w:rsidRPr="007F57C6" w:rsidRDefault="006B74F3" w:rsidP="006B74F3">
      <w:pPr>
        <w:spacing w:line="240" w:lineRule="atLeast"/>
        <w:jc w:val="both"/>
        <w:rPr>
          <w:rFonts w:eastAsia="Calibri"/>
          <w:i/>
          <w:lang w:eastAsia="en-US"/>
        </w:rPr>
      </w:pPr>
      <w:r w:rsidRPr="007F57C6">
        <w:rPr>
          <w:rFonts w:eastAsia="Calibri"/>
          <w:i/>
          <w:lang w:eastAsia="en-US"/>
        </w:rPr>
        <w:t>2.1. Обязанности Подрядчика:</w:t>
      </w:r>
    </w:p>
    <w:p w:rsidR="006B74F3" w:rsidRPr="006C324A" w:rsidRDefault="006B74F3" w:rsidP="006B74F3">
      <w:pPr>
        <w:spacing w:line="240" w:lineRule="atLeast"/>
        <w:jc w:val="both"/>
        <w:rPr>
          <w:rFonts w:eastAsia="Calibri"/>
          <w:lang w:eastAsia="en-US"/>
        </w:rPr>
      </w:pPr>
      <w:r w:rsidRPr="007F57C6">
        <w:rPr>
          <w:rFonts w:eastAsia="Calibri"/>
          <w:lang w:eastAsia="en-US"/>
        </w:rPr>
        <w:t xml:space="preserve">2.1.1. Выполнить все работы в соответствии с </w:t>
      </w:r>
      <w:r w:rsidRPr="007F57C6">
        <w:rPr>
          <w:iCs/>
          <w:lang w:eastAsia="ar-SA"/>
        </w:rPr>
        <w:t xml:space="preserve">Описанием объекта закупки </w:t>
      </w:r>
      <w:r w:rsidRPr="007F57C6">
        <w:rPr>
          <w:rFonts w:eastAsia="Calibri"/>
          <w:lang w:eastAsia="en-US"/>
        </w:rPr>
        <w:t>(Приложение № 1)</w:t>
      </w:r>
      <w:r>
        <w:rPr>
          <w:rFonts w:eastAsia="Calibri"/>
          <w:lang w:eastAsia="en-US"/>
        </w:rPr>
        <w:t xml:space="preserve">, </w:t>
      </w:r>
      <w:r w:rsidRPr="007F57C6">
        <w:rPr>
          <w:rFonts w:eastAsia="Calibri"/>
          <w:lang w:eastAsia="en-US"/>
        </w:rPr>
        <w:t>в объеме и в сро</w:t>
      </w:r>
      <w:r>
        <w:rPr>
          <w:rFonts w:eastAsia="Calibri"/>
          <w:lang w:eastAsia="en-US"/>
        </w:rPr>
        <w:t>ки, предусмотренные контрактом.</w:t>
      </w:r>
    </w:p>
    <w:p w:rsidR="006B74F3" w:rsidRDefault="006B74F3" w:rsidP="006B74F3">
      <w:pPr>
        <w:contextualSpacing/>
        <w:jc w:val="both"/>
        <w:rPr>
          <w:rFonts w:eastAsia="Calibri"/>
          <w:lang w:eastAsia="en-US"/>
        </w:rPr>
      </w:pPr>
      <w:r w:rsidRPr="007F57C6">
        <w:rPr>
          <w:rFonts w:eastAsia="Calibri"/>
          <w:lang w:eastAsia="en-US"/>
        </w:rPr>
        <w:t>2.1.2. Обеспечить выполнение, качество и результат работ в соответствии с требованиями Гражданского Кодекса Российской Федерации, Федерального закона от 30 декабря 2009 г. № 384-ФЗ «Технический регламент о без</w:t>
      </w:r>
      <w:r>
        <w:rPr>
          <w:rFonts w:eastAsia="Calibri"/>
          <w:lang w:eastAsia="en-US"/>
        </w:rPr>
        <w:t xml:space="preserve">опасности зданий и сооружений», </w:t>
      </w:r>
      <w:r w:rsidRPr="007F57C6">
        <w:rPr>
          <w:rFonts w:eastAsia="Calibri"/>
          <w:lang w:eastAsia="en-US"/>
        </w:rPr>
        <w:t xml:space="preserve">ГОСТ, ТУ, СНиП, СанПиН, </w:t>
      </w:r>
      <w:r w:rsidRPr="000465B9">
        <w:rPr>
          <w:rFonts w:eastAsia="Calibri"/>
          <w:lang w:eastAsia="en-US"/>
        </w:rPr>
        <w:t>СП 82.13330.2016 «Благоустройство территорий. Актуализированная редакция СНиП III-10-75», утв. приказом Минстроя России от 16.12.2016 № 972/</w:t>
      </w:r>
      <w:proofErr w:type="spellStart"/>
      <w:r w:rsidRPr="000465B9">
        <w:rPr>
          <w:rFonts w:eastAsia="Calibri"/>
          <w:lang w:eastAsia="en-US"/>
        </w:rPr>
        <w:t>пр</w:t>
      </w:r>
      <w:proofErr w:type="spellEnd"/>
      <w:r w:rsidRPr="000465B9">
        <w:rPr>
          <w:rFonts w:eastAsia="Calibri"/>
          <w:lang w:eastAsia="en-US"/>
        </w:rPr>
        <w:t>,</w:t>
      </w:r>
      <w:r w:rsidRPr="007F57C6">
        <w:rPr>
          <w:rFonts w:eastAsia="Calibri"/>
          <w:lang w:eastAsia="en-US"/>
        </w:rPr>
        <w:t xml:space="preserve"> </w:t>
      </w:r>
      <w:r w:rsidRPr="00CE1872">
        <w:rPr>
          <w:rFonts w:eastAsia="Calibri"/>
        </w:rPr>
        <w:t>СП 70.13330.2012. Свод правил. Несущие и ограждающие конструкции. Актуализированная редакция СНиП 3.03.01-87</w:t>
      </w:r>
      <w:r>
        <w:rPr>
          <w:rFonts w:eastAsia="Calibri"/>
        </w:rPr>
        <w:t xml:space="preserve">, </w:t>
      </w:r>
      <w:r w:rsidRPr="007F57C6">
        <w:rPr>
          <w:rFonts w:eastAsia="Calibri"/>
          <w:lang w:eastAsia="en-US"/>
        </w:rPr>
        <w:t>Правил внешнего благоустройства в муниципальном образовании «Город Киров», утвержденное решением Кировской городской Думы от 27.08.2008 № 19/41,</w:t>
      </w:r>
      <w:r>
        <w:rPr>
          <w:rFonts w:eastAsia="Calibri"/>
          <w:lang w:eastAsia="en-US"/>
        </w:rPr>
        <w:t xml:space="preserve"> а также</w:t>
      </w:r>
      <w:r w:rsidRPr="007F57C6">
        <w:rPr>
          <w:rFonts w:eastAsia="Calibri"/>
          <w:lang w:eastAsia="en-US"/>
        </w:rPr>
        <w:t xml:space="preserve"> требованиям пожарной безопасности и другим нормативным и правовым актам, действующим в Российской Федерации. </w:t>
      </w:r>
      <w:r w:rsidRPr="00B621AC">
        <w:rPr>
          <w:rFonts w:eastAsia="Calibri"/>
          <w:lang w:eastAsia="en-US"/>
        </w:rPr>
        <w:t>Испол</w:t>
      </w:r>
      <w:r>
        <w:rPr>
          <w:rFonts w:eastAsia="Calibri"/>
          <w:lang w:eastAsia="en-US"/>
        </w:rPr>
        <w:t xml:space="preserve">ьзуемые строительные материалы </w:t>
      </w:r>
      <w:r w:rsidRPr="00B621AC">
        <w:rPr>
          <w:rFonts w:eastAsia="Calibri"/>
          <w:lang w:eastAsia="en-US"/>
        </w:rPr>
        <w:t xml:space="preserve">должны соответствовать требованиям </w:t>
      </w:r>
      <w:r w:rsidRPr="00EF2A8D">
        <w:rPr>
          <w:rFonts w:eastAsia="Calibri"/>
        </w:rPr>
        <w:t xml:space="preserve">ГОСТ 25192-2012. Межгосударственный стандарт. Бетоны. Классификация и общие технические </w:t>
      </w:r>
      <w:r w:rsidRPr="0008757D">
        <w:rPr>
          <w:rFonts w:eastAsia="Calibri"/>
        </w:rPr>
        <w:t>требования</w:t>
      </w:r>
      <w:r>
        <w:rPr>
          <w:rFonts w:eastAsia="Calibri"/>
        </w:rPr>
        <w:t xml:space="preserve"> или </w:t>
      </w:r>
      <w:r w:rsidRPr="0008757D">
        <w:rPr>
          <w:rFonts w:eastAsia="Calibri"/>
        </w:rPr>
        <w:t>ГОСТ 26633-2015. Межгосударственный стандарт. Бетоны тяжелые и мелк</w:t>
      </w:r>
      <w:r>
        <w:rPr>
          <w:rFonts w:eastAsia="Calibri"/>
        </w:rPr>
        <w:t>озернистые. Технические условия</w:t>
      </w:r>
      <w:r>
        <w:rPr>
          <w:rFonts w:eastAsia="Calibri"/>
          <w:lang w:eastAsia="en-US"/>
        </w:rPr>
        <w:t xml:space="preserve">, а также </w:t>
      </w:r>
      <w:r w:rsidRPr="003A273E">
        <w:rPr>
          <w:rFonts w:eastAsia="Calibri"/>
        </w:rPr>
        <w:t>ГОСТ 8736-2014. Межгосударственный стандарт. Песок для строител</w:t>
      </w:r>
      <w:r>
        <w:rPr>
          <w:rFonts w:eastAsia="Calibri"/>
        </w:rPr>
        <w:t>ьных работ. Технические условия</w:t>
      </w:r>
      <w:r w:rsidRPr="00B621AC">
        <w:rPr>
          <w:rFonts w:eastAsia="Calibri"/>
          <w:lang w:eastAsia="en-US"/>
        </w:rPr>
        <w:t>, техническим условиям и другим нормативным документам, установленным законодательством Российской Федерации. Используемые строительные материалы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w:t>
      </w:r>
      <w:r w:rsidRPr="007F57C6">
        <w:rPr>
          <w:rFonts w:eastAsia="Calibri"/>
          <w:lang w:eastAsia="en-US"/>
        </w:rPr>
        <w:t xml:space="preserve">, иметь документы, удостоверяющие их происхождение, качество и безопасность. </w:t>
      </w:r>
    </w:p>
    <w:p w:rsidR="006B74F3" w:rsidRPr="007F57C6" w:rsidRDefault="006B74F3" w:rsidP="006B74F3">
      <w:pPr>
        <w:contextualSpacing/>
        <w:jc w:val="both"/>
        <w:rPr>
          <w:rFonts w:eastAsia="Calibri"/>
          <w:lang w:eastAsia="en-US"/>
        </w:rPr>
      </w:pPr>
      <w:r>
        <w:rPr>
          <w:rFonts w:eastAsia="Calibri"/>
          <w:lang w:eastAsia="en-US"/>
        </w:rPr>
        <w:t>2.1.3. Подрядчик обязан осуществить за свой счет перевозку ограждения Заказчика с места его хранения до конкретного места установки, указанное Заказчиком.</w:t>
      </w:r>
    </w:p>
    <w:p w:rsidR="006B74F3" w:rsidRPr="007F57C6" w:rsidRDefault="006B74F3" w:rsidP="006B74F3">
      <w:pPr>
        <w:jc w:val="both"/>
        <w:rPr>
          <w:iCs/>
          <w:lang w:eastAsia="ar-SA"/>
        </w:rPr>
      </w:pPr>
      <w:r w:rsidRPr="007F57C6">
        <w:rPr>
          <w:iCs/>
          <w:lang w:eastAsia="ar-SA"/>
        </w:rPr>
        <w:t>2.1.4. Назначить в качестве своего представителя должностное лицо, о</w:t>
      </w:r>
      <w:r>
        <w:rPr>
          <w:iCs/>
          <w:lang w:eastAsia="ar-SA"/>
        </w:rPr>
        <w:t xml:space="preserve">беспечивающее выполнение работ </w:t>
      </w:r>
      <w:r w:rsidRPr="007F57C6">
        <w:rPr>
          <w:iCs/>
          <w:lang w:eastAsia="ar-SA"/>
        </w:rPr>
        <w:t>и представляющее Подрядчика во взаимоотношениях с Заказчиком.</w:t>
      </w:r>
    </w:p>
    <w:p w:rsidR="006B74F3" w:rsidRPr="007F57C6" w:rsidRDefault="006B74F3" w:rsidP="006B74F3">
      <w:pPr>
        <w:jc w:val="both"/>
        <w:rPr>
          <w:iCs/>
          <w:lang w:eastAsia="ar-SA"/>
        </w:rPr>
      </w:pPr>
      <w:r w:rsidRPr="007F57C6">
        <w:rPr>
          <w:iCs/>
          <w:lang w:eastAsia="ar-SA"/>
        </w:rPr>
        <w:t>2.1.5. Использовать для выполнения работ материалы, разрешенные для применения (использования) на территории Российской Федерации, имеющие документы, установленные законодательством Российской Федерации, в том числе удостоверяющие их происхождение, качество и безопасность.</w:t>
      </w:r>
    </w:p>
    <w:p w:rsidR="006B74F3" w:rsidRPr="007F57C6" w:rsidRDefault="006B74F3" w:rsidP="006B74F3">
      <w:pPr>
        <w:jc w:val="both"/>
        <w:rPr>
          <w:iCs/>
          <w:lang w:eastAsia="ar-SA"/>
        </w:rPr>
      </w:pPr>
      <w:r w:rsidRPr="007F57C6">
        <w:rPr>
          <w:iCs/>
          <w:lang w:eastAsia="ar-SA"/>
        </w:rPr>
        <w:t>2.1.6. Содержать места выполнения работ свободными от отходов, накапливаемых в результате выполненных работ, и обеспечивать их своевременную уборку и вывозку. После окончания выполнения работ Подрядчик должен обеспечить надлежащее санитарное состояние в месте выполнения работ.</w:t>
      </w:r>
    </w:p>
    <w:p w:rsidR="006B74F3" w:rsidRPr="007F57C6" w:rsidRDefault="006B74F3" w:rsidP="006B74F3">
      <w:pPr>
        <w:jc w:val="both"/>
        <w:rPr>
          <w:iCs/>
          <w:lang w:eastAsia="ar-SA"/>
        </w:rPr>
      </w:pPr>
      <w:r w:rsidRPr="007F57C6">
        <w:rPr>
          <w:iCs/>
          <w:lang w:eastAsia="ar-SA"/>
        </w:rPr>
        <w:lastRenderedPageBreak/>
        <w:t>2.1.7. Обеспечить соблюдение правил и техники безопасности, требований охраны труда, пожарной безопасности, экологических и санитарных норм при выполнении работ по предмету контракта.</w:t>
      </w:r>
    </w:p>
    <w:p w:rsidR="006B74F3" w:rsidRPr="007F57C6" w:rsidRDefault="006B74F3" w:rsidP="006B74F3">
      <w:pPr>
        <w:jc w:val="both"/>
        <w:rPr>
          <w:iCs/>
          <w:lang w:eastAsia="ar-SA"/>
        </w:rPr>
      </w:pPr>
      <w:r w:rsidRPr="007F57C6">
        <w:rPr>
          <w:iCs/>
          <w:lang w:eastAsia="ar-SA"/>
        </w:rPr>
        <w:t>2.1.8. Обеспечить безопасность движения транспорта и пешеходов в месте выполнения работ</w:t>
      </w:r>
      <w:r>
        <w:rPr>
          <w:iCs/>
          <w:lang w:eastAsia="ar-SA"/>
        </w:rPr>
        <w:t>, предотвращение</w:t>
      </w:r>
      <w:r w:rsidRPr="007F57C6">
        <w:rPr>
          <w:iCs/>
          <w:lang w:eastAsia="ar-SA"/>
        </w:rPr>
        <w:t xml:space="preserve"> несчастных случаев в месте выполнения работ.</w:t>
      </w:r>
    </w:p>
    <w:p w:rsidR="006B74F3" w:rsidRPr="007F57C6" w:rsidRDefault="006B74F3" w:rsidP="006B74F3">
      <w:pPr>
        <w:jc w:val="both"/>
        <w:rPr>
          <w:iCs/>
          <w:lang w:eastAsia="ar-SA"/>
        </w:rPr>
      </w:pPr>
      <w:r w:rsidRPr="007F57C6">
        <w:rPr>
          <w:iCs/>
          <w:lang w:eastAsia="ar-SA"/>
        </w:rPr>
        <w:t>2.1.9. Нести ответственность за сохранение фонового состояния окружающей среды и прилегающих зон в месте выполнения работ (комплекса зеленых насаждений, линий электропередач, зданий, сооружений), в случае повреждения – восстановить за свой счет.</w:t>
      </w:r>
    </w:p>
    <w:p w:rsidR="006B74F3" w:rsidRPr="007F57C6" w:rsidRDefault="006B74F3" w:rsidP="006B74F3">
      <w:pPr>
        <w:jc w:val="both"/>
        <w:rPr>
          <w:iCs/>
          <w:lang w:eastAsia="ar-SA"/>
        </w:rPr>
      </w:pPr>
      <w:r>
        <w:rPr>
          <w:iCs/>
          <w:lang w:eastAsia="ar-SA"/>
        </w:rPr>
        <w:t>2.1.10</w:t>
      </w:r>
      <w:r w:rsidRPr="007F57C6">
        <w:rPr>
          <w:iCs/>
          <w:lang w:eastAsia="ar-SA"/>
        </w:rPr>
        <w:t>. Обеспечить охрану принадлежащих Подрядчику строительных материалов, оборудования, техники и инструментов с момента начала работ до сдачи выполненных работ Заказчику.</w:t>
      </w:r>
    </w:p>
    <w:p w:rsidR="006B74F3" w:rsidRPr="007F57C6" w:rsidRDefault="006B74F3" w:rsidP="006B74F3">
      <w:pPr>
        <w:jc w:val="both"/>
        <w:rPr>
          <w:iCs/>
          <w:lang w:eastAsia="ar-SA"/>
        </w:rPr>
      </w:pPr>
      <w:r>
        <w:rPr>
          <w:iCs/>
          <w:lang w:eastAsia="ar-SA"/>
        </w:rPr>
        <w:t>2.1.11</w:t>
      </w:r>
      <w:r w:rsidRPr="007F57C6">
        <w:rPr>
          <w:iCs/>
          <w:lang w:eastAsia="ar-SA"/>
        </w:rPr>
        <w:t>. Обеспечить за свой счет точку подключения электроэнергии и иных энергетических ресурсов, необходимых при выполнении работ.</w:t>
      </w:r>
    </w:p>
    <w:p w:rsidR="006B74F3" w:rsidRPr="007F57C6" w:rsidRDefault="006B74F3" w:rsidP="006B74F3">
      <w:pPr>
        <w:jc w:val="both"/>
        <w:rPr>
          <w:iCs/>
          <w:lang w:eastAsia="ar-SA"/>
        </w:rPr>
      </w:pPr>
      <w:r w:rsidRPr="007F57C6">
        <w:rPr>
          <w:iCs/>
          <w:lang w:eastAsia="ar-SA"/>
        </w:rPr>
        <w:t>2.1.1</w:t>
      </w:r>
      <w:r>
        <w:rPr>
          <w:iCs/>
          <w:lang w:eastAsia="ar-SA"/>
        </w:rPr>
        <w:t>2</w:t>
      </w:r>
      <w:r w:rsidRPr="007F57C6">
        <w:rPr>
          <w:iCs/>
          <w:lang w:eastAsia="ar-SA"/>
        </w:rPr>
        <w:t>. Безвозмездно устранить по требованию Заказчика все выявленные недостатки, если в процессе выполнения работ Подрядчик допустил отступления от условий контракта, ухудшившие качество работ, в срок, согласованный с Заказчиком, но не превышающий 3 календарных дней с даты письменного уведомления Подрядчика Заказчиком.</w:t>
      </w:r>
    </w:p>
    <w:p w:rsidR="006B74F3" w:rsidRPr="007F57C6" w:rsidRDefault="006B74F3" w:rsidP="006B74F3">
      <w:pPr>
        <w:jc w:val="both"/>
        <w:rPr>
          <w:iCs/>
          <w:lang w:eastAsia="ar-SA"/>
        </w:rPr>
      </w:pPr>
      <w:r w:rsidRPr="007F57C6">
        <w:rPr>
          <w:iCs/>
          <w:lang w:eastAsia="ar-SA"/>
        </w:rPr>
        <w:t>2.1.1</w:t>
      </w:r>
      <w:r>
        <w:rPr>
          <w:iCs/>
          <w:lang w:eastAsia="ar-SA"/>
        </w:rPr>
        <w:t>3</w:t>
      </w:r>
      <w:r w:rsidRPr="007F57C6">
        <w:rPr>
          <w:iCs/>
          <w:lang w:eastAsia="ar-SA"/>
        </w:rPr>
        <w:t xml:space="preserve">. Предоставлять по требованию Заказчика информацию и документацию, связанные с исполнением контракта. </w:t>
      </w:r>
    </w:p>
    <w:p w:rsidR="006B74F3" w:rsidRPr="007F57C6" w:rsidRDefault="006B74F3" w:rsidP="006B74F3">
      <w:pPr>
        <w:jc w:val="both"/>
        <w:rPr>
          <w:iCs/>
          <w:lang w:eastAsia="ar-SA"/>
        </w:rPr>
      </w:pPr>
      <w:r>
        <w:rPr>
          <w:iCs/>
          <w:lang w:eastAsia="ar-SA"/>
        </w:rPr>
        <w:t>2.1.14</w:t>
      </w:r>
      <w:r w:rsidRPr="007F57C6">
        <w:rPr>
          <w:iCs/>
          <w:lang w:eastAsia="ar-SA"/>
        </w:rPr>
        <w:t>. При необходимости, а также в случае проведения экспертизы, предоставлять в течение 2 дней дополнительные материалы (документы, информацию и т.д.), относящиеся к условиям исполнения контракта.</w:t>
      </w:r>
    </w:p>
    <w:p w:rsidR="006B74F3" w:rsidRPr="007F57C6" w:rsidRDefault="006B74F3" w:rsidP="006B74F3">
      <w:pPr>
        <w:jc w:val="both"/>
        <w:rPr>
          <w:iCs/>
          <w:lang w:eastAsia="ar-SA"/>
        </w:rPr>
      </w:pPr>
      <w:r>
        <w:rPr>
          <w:iCs/>
          <w:lang w:eastAsia="ar-SA"/>
        </w:rPr>
        <w:t>2.1.15</w:t>
      </w:r>
      <w:r w:rsidRPr="007F57C6">
        <w:rPr>
          <w:iCs/>
          <w:lang w:eastAsia="ar-SA"/>
        </w:rPr>
        <w:t xml:space="preserve">. Незамедлительно письменно извещать Заказчика обо всех обстоятельствах, препятствующих своевременному выполнению работ. </w:t>
      </w:r>
    </w:p>
    <w:p w:rsidR="006B74F3" w:rsidRPr="007F57C6" w:rsidRDefault="006B74F3" w:rsidP="006B74F3">
      <w:pPr>
        <w:jc w:val="both"/>
        <w:rPr>
          <w:iCs/>
          <w:lang w:eastAsia="ar-SA"/>
        </w:rPr>
      </w:pPr>
      <w:r>
        <w:rPr>
          <w:iCs/>
          <w:lang w:eastAsia="ar-SA"/>
        </w:rPr>
        <w:t>2.1.16</w:t>
      </w:r>
      <w:r w:rsidRPr="007F57C6">
        <w:rPr>
          <w:iCs/>
          <w:lang w:eastAsia="ar-SA"/>
        </w:rPr>
        <w:t>. В день окончания выполнения работ письменно уведомить Заказчика о таком окончании (уведомление может быть подано по средствам электронной почты и другими способами) и предоставить Заказчику в течение 5 (пяти) рабочих дней по факту выполнения работ счет и/или счет-фактуру, акт о приемк</w:t>
      </w:r>
      <w:r>
        <w:rPr>
          <w:iCs/>
          <w:lang w:eastAsia="ar-SA"/>
        </w:rPr>
        <w:t>е выполненных работ</w:t>
      </w:r>
      <w:r w:rsidRPr="007F57C6">
        <w:rPr>
          <w:iCs/>
          <w:lang w:eastAsia="ar-SA"/>
        </w:rPr>
        <w:t xml:space="preserve">, </w:t>
      </w:r>
      <w:r w:rsidRPr="001F143C">
        <w:rPr>
          <w:iCs/>
          <w:lang w:eastAsia="ar-SA"/>
        </w:rPr>
        <w:t xml:space="preserve">комплект исполнительной документации в соответствии с действующим законодательством Российской Федерации, в том числе сертификаты и/или декларации на </w:t>
      </w:r>
      <w:r>
        <w:rPr>
          <w:iCs/>
          <w:lang w:eastAsia="ar-SA"/>
        </w:rPr>
        <w:t xml:space="preserve">строительные материалы, используемые при выполнении работ по контракту, </w:t>
      </w:r>
      <w:r w:rsidRPr="007F57C6">
        <w:rPr>
          <w:iCs/>
          <w:lang w:eastAsia="ar-SA"/>
        </w:rPr>
        <w:t>в соответствии с действующим законодательством Российской Федерации.</w:t>
      </w:r>
    </w:p>
    <w:p w:rsidR="006B74F3" w:rsidRPr="007F57C6" w:rsidRDefault="006B74F3" w:rsidP="006B74F3">
      <w:pPr>
        <w:jc w:val="both"/>
        <w:rPr>
          <w:i/>
          <w:lang w:eastAsia="ar-SA"/>
        </w:rPr>
      </w:pPr>
      <w:r w:rsidRPr="007F57C6">
        <w:rPr>
          <w:i/>
          <w:lang w:eastAsia="ar-SA"/>
        </w:rPr>
        <w:t>2.2. Права Подрядчика:</w:t>
      </w:r>
    </w:p>
    <w:p w:rsidR="006B74F3" w:rsidRPr="007F57C6" w:rsidRDefault="006B74F3" w:rsidP="006B74F3">
      <w:pPr>
        <w:jc w:val="both"/>
        <w:rPr>
          <w:iCs/>
          <w:lang w:eastAsia="ar-SA"/>
        </w:rPr>
      </w:pPr>
      <w:r w:rsidRPr="007F57C6">
        <w:rPr>
          <w:iCs/>
          <w:lang w:eastAsia="ar-SA"/>
        </w:rPr>
        <w:t>2.2.1. Вносить предложения и получать консультации Заказчика по вопросам, касающимся исполнения контракта.</w:t>
      </w:r>
    </w:p>
    <w:p w:rsidR="006B74F3" w:rsidRPr="007F57C6" w:rsidRDefault="006B74F3" w:rsidP="006B74F3">
      <w:pPr>
        <w:jc w:val="both"/>
        <w:rPr>
          <w:iCs/>
          <w:lang w:eastAsia="ar-SA"/>
        </w:rPr>
      </w:pPr>
      <w:r w:rsidRPr="007F57C6">
        <w:rPr>
          <w:iCs/>
          <w:lang w:eastAsia="ar-SA"/>
        </w:rPr>
        <w:t>2.2.2.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74F3" w:rsidRPr="007F57C6" w:rsidRDefault="006B74F3" w:rsidP="006B74F3">
      <w:pPr>
        <w:jc w:val="both"/>
        <w:rPr>
          <w:i/>
          <w:lang w:eastAsia="ar-SA"/>
        </w:rPr>
      </w:pPr>
      <w:r w:rsidRPr="007F57C6">
        <w:rPr>
          <w:i/>
          <w:lang w:eastAsia="ar-SA"/>
        </w:rPr>
        <w:t xml:space="preserve">2.3. Обязанности Заказчика: </w:t>
      </w:r>
      <w:r w:rsidRPr="007F57C6">
        <w:rPr>
          <w:i/>
          <w:lang w:eastAsia="ar-SA"/>
        </w:rPr>
        <w:tab/>
      </w:r>
    </w:p>
    <w:p w:rsidR="006B74F3" w:rsidRPr="007F57C6" w:rsidRDefault="006B74F3" w:rsidP="006B74F3">
      <w:pPr>
        <w:tabs>
          <w:tab w:val="left" w:pos="567"/>
        </w:tabs>
        <w:spacing w:line="240" w:lineRule="atLeast"/>
        <w:jc w:val="both"/>
        <w:rPr>
          <w:iCs/>
          <w:lang w:eastAsia="ar-SA"/>
        </w:rPr>
      </w:pPr>
      <w:r w:rsidRPr="007F57C6">
        <w:rPr>
          <w:iCs/>
          <w:lang w:eastAsia="ar-SA"/>
        </w:rPr>
        <w:t>2.3.1.</w:t>
      </w:r>
      <w:r>
        <w:rPr>
          <w:iCs/>
          <w:lang w:eastAsia="ar-SA"/>
        </w:rPr>
        <w:t xml:space="preserve"> </w:t>
      </w:r>
      <w:r w:rsidRPr="007F57C6">
        <w:rPr>
          <w:iCs/>
          <w:lang w:eastAsia="ar-SA"/>
        </w:rPr>
        <w:t>Принять выполненные Подрядчиком работы. При обнаружении отступлений от условий контракта, ухудшающих результат работ, или иных недостатков немедленно заявить об этом Подрядчику.</w:t>
      </w:r>
    </w:p>
    <w:p w:rsidR="006B74F3" w:rsidRPr="007F57C6" w:rsidRDefault="006B74F3" w:rsidP="006B74F3">
      <w:pPr>
        <w:jc w:val="both"/>
        <w:rPr>
          <w:iCs/>
          <w:lang w:eastAsia="ar-SA"/>
        </w:rPr>
      </w:pPr>
      <w:r w:rsidRPr="007F57C6">
        <w:rPr>
          <w:iCs/>
          <w:lang w:eastAsia="ar-SA"/>
        </w:rPr>
        <w:t>2.3.</w:t>
      </w:r>
      <w:r>
        <w:rPr>
          <w:iCs/>
          <w:lang w:eastAsia="ar-SA"/>
        </w:rPr>
        <w:t>2</w:t>
      </w:r>
      <w:r w:rsidRPr="007F57C6">
        <w:rPr>
          <w:iCs/>
          <w:lang w:eastAsia="ar-SA"/>
        </w:rPr>
        <w:t xml:space="preserve">. Оплатить выполненные работы по цене, в порядке и в сроки, предусмотренные контрактом. </w:t>
      </w:r>
    </w:p>
    <w:p w:rsidR="006B74F3" w:rsidRPr="007F57C6" w:rsidRDefault="006B74F3" w:rsidP="006B74F3">
      <w:pPr>
        <w:jc w:val="both"/>
        <w:rPr>
          <w:i/>
          <w:lang w:eastAsia="ar-SA"/>
        </w:rPr>
      </w:pPr>
      <w:r w:rsidRPr="007F57C6">
        <w:rPr>
          <w:i/>
          <w:lang w:eastAsia="ar-SA"/>
        </w:rPr>
        <w:t>2.4. Права Заказчика:</w:t>
      </w:r>
    </w:p>
    <w:p w:rsidR="006B74F3" w:rsidRPr="007F57C6" w:rsidRDefault="006B74F3" w:rsidP="006B74F3">
      <w:pPr>
        <w:jc w:val="both"/>
        <w:rPr>
          <w:iCs/>
          <w:lang w:eastAsia="ar-SA"/>
        </w:rPr>
      </w:pPr>
      <w:r w:rsidRPr="007F57C6">
        <w:rPr>
          <w:iCs/>
          <w:lang w:eastAsia="ar-SA"/>
        </w:rPr>
        <w:t>2.4.1. Проверять ход и качество выполнения Подрядчиком работ, не вмешиваясь в его деятельность, давать Подрядчику указания, в том числе письменные, по выполнению работ.</w:t>
      </w:r>
    </w:p>
    <w:p w:rsidR="006B74F3" w:rsidRPr="007F57C6" w:rsidRDefault="006B74F3" w:rsidP="006B74F3">
      <w:pPr>
        <w:jc w:val="both"/>
        <w:rPr>
          <w:iCs/>
          <w:lang w:eastAsia="ar-SA"/>
        </w:rPr>
      </w:pPr>
      <w:r w:rsidRPr="007F57C6">
        <w:rPr>
          <w:iCs/>
          <w:lang w:eastAsia="ar-SA"/>
        </w:rPr>
        <w:t>2.4.2. Требовать устранения имеющихся недостатков в срок, согласованный с Заказчиком, но не превышающий 3 календарных дней с даты письменного уведомления Подрядчика Заказчиком.</w:t>
      </w:r>
    </w:p>
    <w:p w:rsidR="006B74F3" w:rsidRPr="007F57C6" w:rsidRDefault="006B74F3" w:rsidP="006B74F3">
      <w:pPr>
        <w:jc w:val="both"/>
        <w:rPr>
          <w:iCs/>
          <w:lang w:eastAsia="ar-SA"/>
        </w:rPr>
      </w:pPr>
      <w:r w:rsidRPr="007F57C6">
        <w:rPr>
          <w:iCs/>
          <w:lang w:eastAsia="ar-SA"/>
        </w:rPr>
        <w:t xml:space="preserve">2.4.3. Получать от Подрядчика документацию и информацию, связанные с исполнением контракта.  </w:t>
      </w:r>
    </w:p>
    <w:p w:rsidR="006B74F3" w:rsidRPr="007F57C6" w:rsidRDefault="006B74F3" w:rsidP="006B74F3">
      <w:pPr>
        <w:jc w:val="both"/>
        <w:rPr>
          <w:iCs/>
          <w:lang w:eastAsia="ar-SA"/>
        </w:rPr>
      </w:pPr>
      <w:r w:rsidRPr="007F57C6">
        <w:rPr>
          <w:iCs/>
          <w:lang w:eastAsia="ar-SA"/>
        </w:rPr>
        <w:t>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B74F3" w:rsidRDefault="006B74F3" w:rsidP="006B74F3">
      <w:pPr>
        <w:jc w:val="both"/>
        <w:rPr>
          <w:iCs/>
          <w:lang w:eastAsia="ar-SA"/>
        </w:rPr>
      </w:pPr>
      <w:r w:rsidRPr="007F57C6">
        <w:rPr>
          <w:iCs/>
          <w:lang w:eastAsia="ar-SA"/>
        </w:rPr>
        <w:t>2.4.5. Изменить существенные условия контракта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6B74F3" w:rsidRPr="00B95C39" w:rsidRDefault="006B74F3" w:rsidP="006B74F3">
      <w:pPr>
        <w:jc w:val="both"/>
        <w:rPr>
          <w:iCs/>
          <w:lang w:eastAsia="ar-SA"/>
        </w:rPr>
      </w:pPr>
    </w:p>
    <w:p w:rsidR="006B74F3" w:rsidRPr="001F143C" w:rsidRDefault="006B74F3" w:rsidP="006B74F3">
      <w:pPr>
        <w:numPr>
          <w:ilvl w:val="0"/>
          <w:numId w:val="1"/>
        </w:numPr>
        <w:shd w:val="clear" w:color="auto" w:fill="FFFFFF"/>
        <w:tabs>
          <w:tab w:val="clear" w:pos="0"/>
          <w:tab w:val="num" w:pos="-360"/>
          <w:tab w:val="left" w:leader="underscore" w:pos="9498"/>
        </w:tabs>
        <w:autoSpaceDE w:val="0"/>
        <w:autoSpaceDN w:val="0"/>
        <w:adjustRightInd w:val="0"/>
        <w:spacing w:line="240" w:lineRule="atLeast"/>
        <w:jc w:val="center"/>
      </w:pPr>
      <w:r w:rsidRPr="001F143C">
        <w:rPr>
          <w:rFonts w:eastAsia="Calibri"/>
          <w:b/>
          <w:bCs/>
          <w:lang w:eastAsia="en-US"/>
        </w:rPr>
        <w:t>3. Цена контракта и порядок расчетов</w:t>
      </w:r>
    </w:p>
    <w:p w:rsidR="006B74F3" w:rsidRPr="007F57C6" w:rsidRDefault="006B74F3" w:rsidP="006B74F3">
      <w:pPr>
        <w:numPr>
          <w:ilvl w:val="0"/>
          <w:numId w:val="1"/>
        </w:numPr>
        <w:shd w:val="clear" w:color="auto" w:fill="FFFFFF"/>
        <w:tabs>
          <w:tab w:val="clear" w:pos="0"/>
          <w:tab w:val="num" w:pos="-360"/>
          <w:tab w:val="left" w:leader="underscore" w:pos="9498"/>
        </w:tabs>
        <w:autoSpaceDE w:val="0"/>
        <w:autoSpaceDN w:val="0"/>
        <w:adjustRightInd w:val="0"/>
        <w:spacing w:line="240" w:lineRule="atLeast"/>
        <w:jc w:val="both"/>
      </w:pPr>
      <w:r w:rsidRPr="001F143C">
        <w:rPr>
          <w:rFonts w:eastAsia="Calibri"/>
          <w:lang w:eastAsia="en-US"/>
        </w:rPr>
        <w:t xml:space="preserve">3.1. </w:t>
      </w:r>
      <w:r w:rsidRPr="007F57C6">
        <w:t xml:space="preserve">Цена контракта составляет _____________________________, в том числе НДС – _________ (НДС не облагается).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 44-ФЗ. </w:t>
      </w:r>
    </w:p>
    <w:p w:rsidR="006B74F3" w:rsidRPr="007F57C6" w:rsidRDefault="006B74F3" w:rsidP="006B74F3">
      <w:pPr>
        <w:pStyle w:val="a3"/>
        <w:numPr>
          <w:ilvl w:val="0"/>
          <w:numId w:val="1"/>
        </w:numPr>
        <w:jc w:val="both"/>
      </w:pPr>
      <w:r w:rsidRPr="007F57C6">
        <w:t xml:space="preserve">3.2. В цене контракта учтены все расходы на выполнение работ по предмету контракта, в том числе транспортные, заготовительно-складские расходы, затраты на </w:t>
      </w:r>
      <w:r>
        <w:t>приобретение используемых строительных материалов</w:t>
      </w:r>
      <w:r w:rsidRPr="007F57C6">
        <w:t xml:space="preserve"> и инструмент</w:t>
      </w:r>
      <w:r>
        <w:t>ов</w:t>
      </w:r>
      <w:r w:rsidRPr="007F57C6">
        <w:t>, страхование, уплату таможенных пошлин, налогов, сборов и других обязательных платежей.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6B74F3" w:rsidRPr="007F57C6" w:rsidRDefault="006B74F3" w:rsidP="006B74F3">
      <w:pPr>
        <w:pStyle w:val="a3"/>
        <w:numPr>
          <w:ilvl w:val="0"/>
          <w:numId w:val="1"/>
        </w:numPr>
        <w:jc w:val="both"/>
        <w:rPr>
          <w:rFonts w:eastAsia="MS Mincho"/>
          <w:lang w:eastAsia="ja-JP"/>
        </w:rPr>
      </w:pPr>
      <w:r w:rsidRPr="007F57C6">
        <w:rPr>
          <w:rFonts w:eastAsia="MS Mincho"/>
          <w:lang w:eastAsia="ja-JP"/>
        </w:rPr>
        <w:t>3.3.</w:t>
      </w:r>
      <w:r w:rsidRPr="007F57C6">
        <w:t xml:space="preserve"> </w:t>
      </w:r>
      <w:r w:rsidRPr="007F57C6">
        <w:rPr>
          <w:rFonts w:eastAsia="MS Mincho"/>
          <w:lang w:eastAsia="ja-JP"/>
        </w:rPr>
        <w:t xml:space="preserve">Оплата выполненных работ осуществляется за фактически выполненные работы в безналичной форме расчета путем перечисления денежных средств на расчетный счет Подрядчика в течение 7 рабочих дней с даты подписания Заказчиком </w:t>
      </w:r>
      <w:r w:rsidRPr="001F143C">
        <w:rPr>
          <w:rFonts w:eastAsia="MS Mincho"/>
          <w:lang w:eastAsia="ja-JP"/>
        </w:rPr>
        <w:t>акта о приемк</w:t>
      </w:r>
      <w:r>
        <w:rPr>
          <w:rFonts w:eastAsia="MS Mincho"/>
          <w:lang w:eastAsia="ja-JP"/>
        </w:rPr>
        <w:t>е выполненных работ</w:t>
      </w:r>
      <w:r w:rsidRPr="007F57C6">
        <w:rPr>
          <w:rFonts w:eastAsia="MS Mincho"/>
          <w:lang w:eastAsia="ja-JP"/>
        </w:rPr>
        <w:t>.</w:t>
      </w:r>
    </w:p>
    <w:p w:rsidR="006B74F3" w:rsidRPr="007F57C6" w:rsidRDefault="006B74F3" w:rsidP="006B74F3">
      <w:pPr>
        <w:pStyle w:val="a3"/>
        <w:numPr>
          <w:ilvl w:val="0"/>
          <w:numId w:val="1"/>
        </w:numPr>
        <w:jc w:val="both"/>
        <w:rPr>
          <w:rFonts w:eastAsia="MS Mincho"/>
          <w:lang w:eastAsia="ja-JP"/>
        </w:rPr>
      </w:pPr>
      <w:r w:rsidRPr="007F57C6">
        <w:rPr>
          <w:rFonts w:eastAsia="MS Mincho"/>
          <w:lang w:eastAsia="ja-JP"/>
        </w:rPr>
        <w:t>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B74F3" w:rsidRPr="007F57C6" w:rsidRDefault="006B74F3" w:rsidP="006B74F3">
      <w:pPr>
        <w:pStyle w:val="a3"/>
        <w:numPr>
          <w:ilvl w:val="0"/>
          <w:numId w:val="1"/>
        </w:numPr>
        <w:tabs>
          <w:tab w:val="left" w:pos="426"/>
        </w:tabs>
        <w:jc w:val="both"/>
      </w:pPr>
      <w:r w:rsidRPr="007F57C6">
        <w:t xml:space="preserve">3.5. В случае невыполнения требования Заказчика об уплате неустоек (штрафов, пеней) в срок, установленный таким требованием, Заказчик вправе произвести оплату по контракту за вычетом соответствующего размера неустойки </w:t>
      </w:r>
      <w:r w:rsidRPr="007F57C6">
        <w:lastRenderedPageBreak/>
        <w:t xml:space="preserve">(штрафа, пени). При этом оплата по контракту осуществляется на основании </w:t>
      </w:r>
      <w:r w:rsidRPr="001F143C">
        <w:t>акта о приемк</w:t>
      </w:r>
      <w:r>
        <w:t>е выполненных работ</w:t>
      </w:r>
      <w:r w:rsidRPr="007F57C6">
        <w:t>, в котором Заказчиком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
    <w:p w:rsidR="006B74F3" w:rsidRPr="007F57C6" w:rsidRDefault="006B74F3" w:rsidP="006B74F3">
      <w:pPr>
        <w:pStyle w:val="a3"/>
        <w:numPr>
          <w:ilvl w:val="0"/>
          <w:numId w:val="1"/>
        </w:numPr>
        <w:rPr>
          <w:rFonts w:eastAsia="MS Mincho"/>
          <w:lang w:eastAsia="ja-JP"/>
        </w:rPr>
      </w:pPr>
      <w:r w:rsidRPr="007F57C6">
        <w:rPr>
          <w:rFonts w:eastAsia="MS Mincho"/>
          <w:lang w:eastAsia="ja-JP"/>
        </w:rPr>
        <w:t>3.6. Источник финансирования: бюджет муниципального образования «Город Киров».</w:t>
      </w:r>
    </w:p>
    <w:p w:rsidR="006B74F3" w:rsidRPr="007F57C6" w:rsidRDefault="006B74F3" w:rsidP="006B74F3">
      <w:pPr>
        <w:spacing w:line="240" w:lineRule="atLeast"/>
        <w:jc w:val="center"/>
        <w:rPr>
          <w:rFonts w:eastAsia="Calibri"/>
          <w:b/>
          <w:bCs/>
          <w:color w:val="000000"/>
          <w:lang w:eastAsia="en-US"/>
        </w:rPr>
      </w:pPr>
    </w:p>
    <w:p w:rsidR="006B74F3" w:rsidRPr="007F57C6" w:rsidRDefault="006B74F3" w:rsidP="006B74F3">
      <w:pPr>
        <w:spacing w:line="240" w:lineRule="atLeast"/>
        <w:jc w:val="center"/>
        <w:rPr>
          <w:rFonts w:eastAsia="Calibri"/>
          <w:lang w:eastAsia="en-US"/>
        </w:rPr>
      </w:pPr>
      <w:r w:rsidRPr="007F57C6">
        <w:rPr>
          <w:rFonts w:eastAsia="Calibri"/>
          <w:b/>
          <w:lang w:eastAsia="en-US"/>
        </w:rPr>
        <w:t>4. Порядок сдачи-приемки работ.</w:t>
      </w:r>
    </w:p>
    <w:p w:rsidR="006B74F3" w:rsidRDefault="006B74F3" w:rsidP="006B74F3">
      <w:pPr>
        <w:spacing w:line="240" w:lineRule="atLeast"/>
        <w:jc w:val="both"/>
      </w:pPr>
      <w:r>
        <w:t>4.1. Приемка результата выполненных работ производится в соответствии с Описанием объекта закупки (Приложение № 1) Заказчиком или его уполномоченным представителем в соответствии с п. 1.7. контракта.</w:t>
      </w:r>
    </w:p>
    <w:p w:rsidR="006B74F3" w:rsidRDefault="006B74F3" w:rsidP="006B74F3">
      <w:pPr>
        <w:spacing w:line="240" w:lineRule="atLeast"/>
        <w:jc w:val="both"/>
      </w:pPr>
      <w:r>
        <w:t xml:space="preserve">4.2. При завершении работ в течение 5 (пяти) рабочих дней Подрядчик направляет Заказчику для подписания </w:t>
      </w:r>
      <w:r w:rsidRPr="001F143C">
        <w:t>акт о приемк</w:t>
      </w:r>
      <w:r>
        <w:t xml:space="preserve">е выполненных работ и </w:t>
      </w:r>
      <w:r w:rsidRPr="001F143C">
        <w:rPr>
          <w:iCs/>
          <w:lang w:eastAsia="ar-SA"/>
        </w:rPr>
        <w:t>комплект исполнительной документации в соответствии с</w:t>
      </w:r>
      <w:r>
        <w:rPr>
          <w:iCs/>
          <w:lang w:eastAsia="ar-SA"/>
        </w:rPr>
        <w:t xml:space="preserve"> пунктом 2.1.16. контракта</w:t>
      </w:r>
      <w:r>
        <w:t>.</w:t>
      </w:r>
    </w:p>
    <w:p w:rsidR="006B74F3" w:rsidRDefault="006B74F3" w:rsidP="006B74F3">
      <w:pPr>
        <w:spacing w:line="240" w:lineRule="atLeast"/>
        <w:jc w:val="both"/>
      </w:pPr>
      <w:r>
        <w:t xml:space="preserve">4.3. В течение 20 (двадцати) рабочих дней со дня получения </w:t>
      </w:r>
      <w:r w:rsidRPr="001F143C">
        <w:t>акт</w:t>
      </w:r>
      <w:r>
        <w:t>а</w:t>
      </w:r>
      <w:r w:rsidRPr="001F143C">
        <w:t xml:space="preserve"> о приемке выполненных работ </w:t>
      </w:r>
      <w:r>
        <w:t xml:space="preserve">Заказчик обязан с участием Подрядчика осмотреть, принять выполненный результат работ и подписать </w:t>
      </w:r>
      <w:r w:rsidRPr="001F143C">
        <w:t>акт о приемке выполненных работ</w:t>
      </w:r>
      <w:r>
        <w:t>,</w:t>
      </w:r>
      <w:r w:rsidRPr="001F143C">
        <w:t xml:space="preserve"> </w:t>
      </w:r>
      <w:r>
        <w:t xml:space="preserve">либо, при обнаружении отступлений от контракта по объему или качеству работы, или иных недостатков в работе, немедленно заявить об этом Подрядчику. </w:t>
      </w:r>
    </w:p>
    <w:p w:rsidR="006B74F3" w:rsidRDefault="006B74F3" w:rsidP="006B74F3">
      <w:pPr>
        <w:spacing w:line="240" w:lineRule="atLeast"/>
        <w:jc w:val="both"/>
      </w:pPr>
      <w:r>
        <w:t xml:space="preserve">4.4. При отказе от подписания </w:t>
      </w:r>
      <w:r w:rsidRPr="001F143C">
        <w:t>акт</w:t>
      </w:r>
      <w:r>
        <w:t>а</w:t>
      </w:r>
      <w:r w:rsidRPr="001F143C">
        <w:t xml:space="preserve"> о приемке выполненных работ </w:t>
      </w:r>
      <w:r>
        <w:t xml:space="preserve">какой-либо из Сторон об этом делается отметка в </w:t>
      </w:r>
      <w:r w:rsidRPr="001F143C">
        <w:t>акт</w:t>
      </w:r>
      <w:r>
        <w:t>е</w:t>
      </w:r>
      <w:r w:rsidRPr="001F143C">
        <w:t xml:space="preserve"> о приемке выполненных работ)</w:t>
      </w:r>
      <w:r>
        <w:t>,</w:t>
      </w:r>
      <w:r w:rsidRPr="008E56A4">
        <w:t xml:space="preserve"> </w:t>
      </w:r>
      <w:r>
        <w:t xml:space="preserve">основания для отказа излагаются отказавшимся от подписания лицом в </w:t>
      </w:r>
      <w:r w:rsidRPr="001F143C">
        <w:t>акт</w:t>
      </w:r>
      <w:r>
        <w:t>е</w:t>
      </w:r>
      <w:r w:rsidRPr="001F143C">
        <w:t xml:space="preserve"> о приемке выполненных работ </w:t>
      </w:r>
      <w:r>
        <w:t>либо для этого составляется отдельный документ.</w:t>
      </w:r>
    </w:p>
    <w:p w:rsidR="006B74F3" w:rsidRDefault="006B74F3" w:rsidP="006B74F3">
      <w:pPr>
        <w:spacing w:line="240" w:lineRule="atLeast"/>
        <w:jc w:val="both"/>
      </w:pPr>
      <w:r>
        <w:t>4.5. Документы, составленные с нарушением, не подлежат подписанию и возвращаются Подрядчику до устранения замечаний. Подрядчик в срок, не превышающий 3 (трех) рабочих дней, направляет Заказчику для проверки и подписания исправленные документы, при этом срок приемки Заказчиком выполненных работ продлевается на срок исправления документов Подрядчиком.</w:t>
      </w:r>
    </w:p>
    <w:p w:rsidR="006B74F3" w:rsidRDefault="006B74F3" w:rsidP="006B74F3">
      <w:pPr>
        <w:spacing w:line="240" w:lineRule="atLeast"/>
        <w:jc w:val="both"/>
      </w:pPr>
      <w:r>
        <w:t>4.6. Для проверки соответствия предоставленных Подрядчиком результатов работы условиям контракта Заказчик проводит экспертизу.</w:t>
      </w:r>
    </w:p>
    <w:p w:rsidR="006B74F3" w:rsidRPr="007F57C6" w:rsidRDefault="006B74F3" w:rsidP="006B74F3">
      <w:pPr>
        <w:spacing w:line="240" w:lineRule="atLeast"/>
        <w:rPr>
          <w:rFonts w:eastAsia="Calibri"/>
          <w:b/>
          <w:lang w:eastAsia="en-US"/>
        </w:rPr>
      </w:pPr>
    </w:p>
    <w:p w:rsidR="006B74F3" w:rsidRPr="007F57C6" w:rsidRDefault="006B74F3" w:rsidP="006B74F3">
      <w:pPr>
        <w:spacing w:line="240" w:lineRule="atLeast"/>
        <w:jc w:val="center"/>
        <w:rPr>
          <w:rFonts w:eastAsia="Calibri"/>
          <w:b/>
          <w:lang w:eastAsia="en-US"/>
        </w:rPr>
      </w:pPr>
      <w:r w:rsidRPr="007F57C6">
        <w:rPr>
          <w:rFonts w:eastAsia="Calibri"/>
          <w:b/>
          <w:lang w:eastAsia="en-US"/>
        </w:rPr>
        <w:t xml:space="preserve">5. Качество работ. </w:t>
      </w:r>
      <w:r>
        <w:rPr>
          <w:rFonts w:eastAsia="Calibri"/>
          <w:b/>
          <w:lang w:eastAsia="en-US"/>
        </w:rPr>
        <w:t>Гарантийные обязательства</w:t>
      </w:r>
    </w:p>
    <w:p w:rsidR="006B74F3" w:rsidRPr="007F57C6" w:rsidRDefault="006B74F3" w:rsidP="006B74F3">
      <w:pPr>
        <w:contextualSpacing/>
        <w:jc w:val="both"/>
        <w:rPr>
          <w:rFonts w:eastAsia="Calibri"/>
          <w:lang w:eastAsia="en-US"/>
        </w:rPr>
      </w:pPr>
      <w:r w:rsidRPr="007F57C6">
        <w:rPr>
          <w:rFonts w:eastAsia="Calibri"/>
          <w:lang w:eastAsia="en-US"/>
        </w:rPr>
        <w:t>5.1. Качество выполненной Подрядчиком работы должно соответствовать требованиям Гражданского Кодекса Российской Федерации, Федерального закона от 30 декабря 2009 г. № 384-ФЗ «Технический регламент о без</w:t>
      </w:r>
      <w:r>
        <w:rPr>
          <w:rFonts w:eastAsia="Calibri"/>
          <w:lang w:eastAsia="en-US"/>
        </w:rPr>
        <w:t xml:space="preserve">опасности зданий и сооружений», </w:t>
      </w:r>
      <w:r w:rsidRPr="007F57C6">
        <w:rPr>
          <w:rFonts w:eastAsia="Calibri"/>
          <w:lang w:eastAsia="en-US"/>
        </w:rPr>
        <w:t xml:space="preserve">ГОСТ, ТУ, СНиП, СанПиН, </w:t>
      </w:r>
      <w:r w:rsidRPr="000465B9">
        <w:rPr>
          <w:rFonts w:eastAsia="Calibri"/>
          <w:lang w:eastAsia="en-US"/>
        </w:rPr>
        <w:t>СП 82.13330.2016 «Благоустройство территорий. Актуализированная редакция СНиП III-10-75», утв. приказом Минстроя России от 16.12.2016 № 972/</w:t>
      </w:r>
      <w:proofErr w:type="spellStart"/>
      <w:r w:rsidRPr="000465B9">
        <w:rPr>
          <w:rFonts w:eastAsia="Calibri"/>
          <w:lang w:eastAsia="en-US"/>
        </w:rPr>
        <w:t>пр</w:t>
      </w:r>
      <w:proofErr w:type="spellEnd"/>
      <w:r w:rsidRPr="000465B9">
        <w:rPr>
          <w:rFonts w:eastAsia="Calibri"/>
          <w:lang w:eastAsia="en-US"/>
        </w:rPr>
        <w:t>,</w:t>
      </w:r>
      <w:r w:rsidRPr="007F57C6">
        <w:rPr>
          <w:rFonts w:eastAsia="Calibri"/>
          <w:lang w:eastAsia="en-US"/>
        </w:rPr>
        <w:t xml:space="preserve"> </w:t>
      </w:r>
      <w:r w:rsidRPr="00CE1872">
        <w:rPr>
          <w:rFonts w:eastAsia="Calibri"/>
        </w:rPr>
        <w:t>СП 70.13330.2012. Свод правил. Несущие и ограждающие конструкции. Актуализированная редакция СНиП 3.03.01-87</w:t>
      </w:r>
      <w:r>
        <w:rPr>
          <w:rFonts w:eastAsia="Calibri"/>
        </w:rPr>
        <w:t xml:space="preserve">, </w:t>
      </w:r>
      <w:r w:rsidRPr="007F57C6">
        <w:rPr>
          <w:rFonts w:eastAsia="Calibri"/>
          <w:lang w:eastAsia="en-US"/>
        </w:rPr>
        <w:t>Правил внешнего благоустройства в муниципальном образовании «Город Киров», утвержденное решением Кировской городской Думы от 27.08.2008 № 19/41,</w:t>
      </w:r>
      <w:r>
        <w:rPr>
          <w:rFonts w:eastAsia="Calibri"/>
          <w:lang w:eastAsia="en-US"/>
        </w:rPr>
        <w:t xml:space="preserve"> а также</w:t>
      </w:r>
      <w:r w:rsidRPr="007F57C6">
        <w:rPr>
          <w:rFonts w:eastAsia="Calibri"/>
          <w:lang w:eastAsia="en-US"/>
        </w:rPr>
        <w:t xml:space="preserve"> требованиям пожарной безопасности и другим нормативным и правовым актам, действующим в Российской Федерации. </w:t>
      </w:r>
      <w:r w:rsidRPr="00B621AC">
        <w:rPr>
          <w:rFonts w:eastAsia="Calibri"/>
          <w:lang w:eastAsia="en-US"/>
        </w:rPr>
        <w:t>Испол</w:t>
      </w:r>
      <w:r>
        <w:rPr>
          <w:rFonts w:eastAsia="Calibri"/>
          <w:lang w:eastAsia="en-US"/>
        </w:rPr>
        <w:t xml:space="preserve">ьзуемые строительные материалы </w:t>
      </w:r>
      <w:r w:rsidRPr="00B621AC">
        <w:rPr>
          <w:rFonts w:eastAsia="Calibri"/>
          <w:lang w:eastAsia="en-US"/>
        </w:rPr>
        <w:t xml:space="preserve">должны соответствовать требованиям </w:t>
      </w:r>
      <w:r w:rsidRPr="00EF2A8D">
        <w:rPr>
          <w:rFonts w:eastAsia="Calibri"/>
        </w:rPr>
        <w:t xml:space="preserve">ГОСТ 25192-2012. Межгосударственный стандарт. Бетоны. Классификация и общие технические </w:t>
      </w:r>
      <w:r w:rsidRPr="0008757D">
        <w:rPr>
          <w:rFonts w:eastAsia="Calibri"/>
        </w:rPr>
        <w:t>требования</w:t>
      </w:r>
      <w:r>
        <w:rPr>
          <w:rFonts w:eastAsia="Calibri"/>
        </w:rPr>
        <w:t xml:space="preserve"> или </w:t>
      </w:r>
      <w:r w:rsidRPr="0008757D">
        <w:rPr>
          <w:rFonts w:eastAsia="Calibri"/>
        </w:rPr>
        <w:t>ГОСТ 26633-2015. Межгосударственный стандарт. Бетоны тяжелые и мелк</w:t>
      </w:r>
      <w:r>
        <w:rPr>
          <w:rFonts w:eastAsia="Calibri"/>
        </w:rPr>
        <w:t>озернистые. Технические условия</w:t>
      </w:r>
      <w:r>
        <w:rPr>
          <w:rFonts w:eastAsia="Calibri"/>
          <w:lang w:eastAsia="en-US"/>
        </w:rPr>
        <w:t xml:space="preserve">, а также </w:t>
      </w:r>
      <w:r w:rsidRPr="003A273E">
        <w:rPr>
          <w:rFonts w:eastAsia="Calibri"/>
        </w:rPr>
        <w:t>ГОСТ 8736-2014. Межгосударственный стандарт. Песок для строител</w:t>
      </w:r>
      <w:r>
        <w:rPr>
          <w:rFonts w:eastAsia="Calibri"/>
        </w:rPr>
        <w:t>ьных работ. Технические условия</w:t>
      </w:r>
      <w:r w:rsidRPr="00B621AC">
        <w:rPr>
          <w:rFonts w:eastAsia="Calibri"/>
          <w:lang w:eastAsia="en-US"/>
        </w:rPr>
        <w:t xml:space="preserve">, техническим условиям и другим нормативным документам, установленным законодательством Российской Федерации. </w:t>
      </w:r>
    </w:p>
    <w:p w:rsidR="006B74F3" w:rsidRDefault="006B74F3" w:rsidP="006B74F3">
      <w:pPr>
        <w:contextualSpacing/>
        <w:jc w:val="both"/>
        <w:rPr>
          <w:rFonts w:eastAsia="Calibri"/>
          <w:lang w:eastAsia="en-US"/>
        </w:rPr>
      </w:pPr>
      <w:r>
        <w:rPr>
          <w:rFonts w:eastAsia="Calibri"/>
          <w:lang w:eastAsia="en-US"/>
        </w:rPr>
        <w:t xml:space="preserve">5.2. </w:t>
      </w:r>
      <w:r w:rsidRPr="001F143C">
        <w:rPr>
          <w:rFonts w:eastAsia="Calibri"/>
          <w:lang w:eastAsia="en-US"/>
        </w:rPr>
        <w:t xml:space="preserve">Используемые </w:t>
      </w:r>
      <w:r>
        <w:rPr>
          <w:rFonts w:eastAsia="Calibri"/>
          <w:lang w:eastAsia="en-US"/>
        </w:rPr>
        <w:t xml:space="preserve">для установки ограждения </w:t>
      </w:r>
      <w:r w:rsidRPr="001F143C">
        <w:rPr>
          <w:rFonts w:eastAsia="Calibri"/>
          <w:lang w:eastAsia="en-US"/>
        </w:rPr>
        <w:t xml:space="preserve">строительные материалы должны быть новыми (не бывшими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разрешенными для применения (использования) на территории Российской Федерации, иметь документы, удостоверяющие их происхождение, качество и безопасность. </w:t>
      </w:r>
      <w:r w:rsidRPr="00B621AC">
        <w:rPr>
          <w:rFonts w:eastAsia="Calibri"/>
          <w:lang w:eastAsia="en-US"/>
        </w:rPr>
        <w:t>Используемые строительные материалы</w:t>
      </w:r>
      <w:r>
        <w:rPr>
          <w:rFonts w:eastAsia="Calibri"/>
          <w:lang w:eastAsia="en-US"/>
        </w:rPr>
        <w:t xml:space="preserve"> </w:t>
      </w:r>
      <w:r w:rsidRPr="00B621AC">
        <w:rPr>
          <w:rFonts w:eastAsia="Calibri"/>
          <w:lang w:eastAsia="en-US"/>
        </w:rPr>
        <w:t xml:space="preserve">должны соответствовать требованиям </w:t>
      </w:r>
      <w:r w:rsidRPr="00EF2A8D">
        <w:rPr>
          <w:rFonts w:eastAsia="Calibri"/>
        </w:rPr>
        <w:t xml:space="preserve">ГОСТ 25192-2012. Межгосударственный стандарт. Бетоны. Классификация и общие технические </w:t>
      </w:r>
      <w:r w:rsidRPr="0008757D">
        <w:rPr>
          <w:rFonts w:eastAsia="Calibri"/>
        </w:rPr>
        <w:t>требования</w:t>
      </w:r>
      <w:r>
        <w:rPr>
          <w:rFonts w:eastAsia="Calibri"/>
        </w:rPr>
        <w:t xml:space="preserve"> или </w:t>
      </w:r>
      <w:r w:rsidRPr="0008757D">
        <w:rPr>
          <w:rFonts w:eastAsia="Calibri"/>
        </w:rPr>
        <w:t>ГОСТ 26633-2015. Межгосударственный стандарт. Бетоны тяжелые и мелк</w:t>
      </w:r>
      <w:r>
        <w:rPr>
          <w:rFonts w:eastAsia="Calibri"/>
        </w:rPr>
        <w:t>озернистые. Технические условия</w:t>
      </w:r>
      <w:r>
        <w:rPr>
          <w:rFonts w:eastAsia="Calibri"/>
          <w:lang w:eastAsia="en-US"/>
        </w:rPr>
        <w:t xml:space="preserve">, а также </w:t>
      </w:r>
      <w:r w:rsidRPr="003A273E">
        <w:rPr>
          <w:rFonts w:eastAsia="Calibri"/>
        </w:rPr>
        <w:t>ГОСТ 8736-2014. Межгосударственный стандарт. Песок для строител</w:t>
      </w:r>
      <w:r>
        <w:rPr>
          <w:rFonts w:eastAsia="Calibri"/>
        </w:rPr>
        <w:t>ьных работ. Технические условия</w:t>
      </w:r>
      <w:r>
        <w:rPr>
          <w:rFonts w:eastAsia="Calibri"/>
          <w:lang w:eastAsia="en-US"/>
        </w:rPr>
        <w:t>,</w:t>
      </w:r>
      <w:r w:rsidRPr="00B621AC">
        <w:rPr>
          <w:rFonts w:eastAsia="Calibri"/>
          <w:lang w:eastAsia="en-US"/>
        </w:rPr>
        <w:t xml:space="preserve"> техническим условиям и другим нормативным документам, установленным законодательством Российской Федерации. </w:t>
      </w:r>
      <w:r>
        <w:rPr>
          <w:rFonts w:eastAsia="Calibri"/>
          <w:lang w:eastAsia="en-US"/>
        </w:rPr>
        <w:t xml:space="preserve"> </w:t>
      </w:r>
    </w:p>
    <w:p w:rsidR="006B74F3" w:rsidRDefault="006B74F3" w:rsidP="006B74F3">
      <w:pPr>
        <w:spacing w:line="240" w:lineRule="atLeast"/>
        <w:jc w:val="both"/>
        <w:rPr>
          <w:rFonts w:eastAsia="Calibri"/>
          <w:lang w:eastAsia="en-US"/>
        </w:rPr>
      </w:pPr>
      <w:r w:rsidRPr="007F57C6">
        <w:rPr>
          <w:rFonts w:eastAsia="Calibri"/>
          <w:lang w:eastAsia="en-US"/>
        </w:rPr>
        <w:t xml:space="preserve">5.3. </w:t>
      </w:r>
      <w:r w:rsidRPr="00D7380B">
        <w:rPr>
          <w:rFonts w:eastAsia="Calibri"/>
          <w:lang w:eastAsia="en-US"/>
        </w:rPr>
        <w:t>Остаточный срок годности на момент использования строительных материалов</w:t>
      </w:r>
      <w:r>
        <w:rPr>
          <w:rFonts w:eastAsia="Calibri"/>
          <w:lang w:eastAsia="en-US"/>
        </w:rPr>
        <w:t>, комплектующих</w:t>
      </w:r>
      <w:r w:rsidRPr="00D7380B">
        <w:rPr>
          <w:rFonts w:eastAsia="Calibri"/>
          <w:lang w:eastAsia="en-US"/>
        </w:rPr>
        <w:t xml:space="preserve"> – не менее 50 % срока годности, установленного изготовителем. </w:t>
      </w:r>
    </w:p>
    <w:p w:rsidR="006B74F3" w:rsidRPr="00D7380B" w:rsidRDefault="006B74F3" w:rsidP="006B74F3">
      <w:pPr>
        <w:spacing w:line="240" w:lineRule="atLeast"/>
        <w:jc w:val="both"/>
        <w:rPr>
          <w:rFonts w:eastAsia="Calibri"/>
          <w:lang w:eastAsia="en-US"/>
        </w:rPr>
      </w:pPr>
      <w:r>
        <w:rPr>
          <w:rFonts w:eastAsia="Calibri"/>
          <w:lang w:eastAsia="en-US"/>
        </w:rPr>
        <w:t>5</w:t>
      </w:r>
      <w:r w:rsidRPr="00D7380B">
        <w:rPr>
          <w:rFonts w:eastAsia="Calibri"/>
          <w:lang w:eastAsia="en-US"/>
        </w:rPr>
        <w:t>.</w:t>
      </w:r>
      <w:r>
        <w:rPr>
          <w:rFonts w:eastAsia="Calibri"/>
          <w:lang w:eastAsia="en-US"/>
        </w:rPr>
        <w:t>4</w:t>
      </w:r>
      <w:r w:rsidRPr="00D7380B">
        <w:rPr>
          <w:rFonts w:eastAsia="Calibri"/>
          <w:lang w:eastAsia="en-US"/>
        </w:rPr>
        <w:t>. Подрядчик предоставляет гарантии качества на весь объем выполненных работ, а также на весь объем строительных материалов</w:t>
      </w:r>
      <w:r>
        <w:rPr>
          <w:rFonts w:eastAsia="Calibri"/>
          <w:lang w:eastAsia="en-US"/>
        </w:rPr>
        <w:t>.</w:t>
      </w:r>
    </w:p>
    <w:p w:rsidR="006B74F3" w:rsidRPr="00D7380B" w:rsidRDefault="006B74F3" w:rsidP="006B74F3">
      <w:pPr>
        <w:spacing w:line="240" w:lineRule="atLeast"/>
        <w:jc w:val="both"/>
        <w:rPr>
          <w:rFonts w:eastAsia="Calibri"/>
          <w:lang w:eastAsia="en-US"/>
        </w:rPr>
      </w:pPr>
      <w:r>
        <w:rPr>
          <w:rFonts w:eastAsia="Calibri"/>
          <w:lang w:eastAsia="en-US"/>
        </w:rPr>
        <w:t>5</w:t>
      </w:r>
      <w:r w:rsidRPr="00D7380B">
        <w:rPr>
          <w:rFonts w:eastAsia="Calibri"/>
          <w:lang w:eastAsia="en-US"/>
        </w:rPr>
        <w:t>.</w:t>
      </w:r>
      <w:r>
        <w:rPr>
          <w:rFonts w:eastAsia="Calibri"/>
          <w:lang w:eastAsia="en-US"/>
        </w:rPr>
        <w:t>5</w:t>
      </w:r>
      <w:r w:rsidRPr="00D7380B">
        <w:rPr>
          <w:rFonts w:eastAsia="Calibri"/>
          <w:lang w:eastAsia="en-US"/>
        </w:rPr>
        <w:t>. Срок предоставления гарантий качества</w:t>
      </w:r>
      <w:r>
        <w:rPr>
          <w:rFonts w:eastAsia="Calibri"/>
          <w:lang w:eastAsia="en-US"/>
        </w:rPr>
        <w:t xml:space="preserve"> на выполненные работы по предмету контракта составляет</w:t>
      </w:r>
      <w:r w:rsidRPr="00D7380B">
        <w:rPr>
          <w:rFonts w:eastAsia="Calibri"/>
          <w:lang w:eastAsia="en-US"/>
        </w:rPr>
        <w:t xml:space="preserve"> 12 месяцев с даты подписания </w:t>
      </w:r>
      <w:r>
        <w:rPr>
          <w:rFonts w:eastAsia="Calibri"/>
          <w:lang w:eastAsia="en-US"/>
        </w:rPr>
        <w:t>Заказчиком</w:t>
      </w:r>
      <w:r w:rsidRPr="00D7380B">
        <w:rPr>
          <w:rFonts w:eastAsia="Calibri"/>
          <w:lang w:eastAsia="en-US"/>
        </w:rPr>
        <w:t xml:space="preserve"> акта о приемке выполненных работ</w:t>
      </w:r>
      <w:r>
        <w:rPr>
          <w:rFonts w:eastAsia="Calibri"/>
          <w:lang w:eastAsia="en-US"/>
        </w:rPr>
        <w:t xml:space="preserve"> без замечаний. </w:t>
      </w:r>
    </w:p>
    <w:p w:rsidR="006B74F3" w:rsidRPr="00D7380B" w:rsidRDefault="006B74F3" w:rsidP="006B74F3">
      <w:pPr>
        <w:spacing w:line="240" w:lineRule="atLeast"/>
        <w:jc w:val="both"/>
        <w:rPr>
          <w:rFonts w:eastAsia="Calibri"/>
          <w:lang w:eastAsia="en-US"/>
        </w:rPr>
      </w:pPr>
      <w:r>
        <w:rPr>
          <w:rFonts w:eastAsia="Calibri"/>
          <w:lang w:eastAsia="en-US"/>
        </w:rPr>
        <w:t>5</w:t>
      </w:r>
      <w:r w:rsidRPr="00D7380B">
        <w:rPr>
          <w:rFonts w:eastAsia="Calibri"/>
          <w:lang w:eastAsia="en-US"/>
        </w:rPr>
        <w:t>.</w:t>
      </w:r>
      <w:r>
        <w:rPr>
          <w:rFonts w:eastAsia="Calibri"/>
          <w:lang w:eastAsia="en-US"/>
        </w:rPr>
        <w:t>6</w:t>
      </w:r>
      <w:r w:rsidRPr="00D7380B">
        <w:rPr>
          <w:rFonts w:eastAsia="Calibri"/>
          <w:lang w:eastAsia="en-US"/>
        </w:rPr>
        <w:t>. Объем предоставления гарантий качества: исправлению подлежат все выявленные Заказчиком недостатки в работе в течение гарантийного срока. В случае предъявления Заказчиком требования о безвозмездном устранении недостатков выполненной работы</w:t>
      </w:r>
      <w:r>
        <w:rPr>
          <w:rFonts w:eastAsia="Calibri"/>
          <w:lang w:eastAsia="en-US"/>
        </w:rPr>
        <w:t xml:space="preserve"> (в рамках гарантийных обязательств)</w:t>
      </w:r>
      <w:r w:rsidRPr="00D7380B">
        <w:rPr>
          <w:rFonts w:eastAsia="Calibri"/>
          <w:lang w:eastAsia="en-US"/>
        </w:rPr>
        <w:t xml:space="preserve"> они должны быть устранены Подрядчиком в течение 10 календарных с даты письменного уведомления Подрядчика Заказчиком.</w:t>
      </w:r>
    </w:p>
    <w:p w:rsidR="006B74F3" w:rsidRPr="007F57C6" w:rsidRDefault="006B74F3" w:rsidP="006B74F3">
      <w:pPr>
        <w:spacing w:line="240" w:lineRule="atLeast"/>
        <w:jc w:val="both"/>
        <w:rPr>
          <w:rFonts w:eastAsia="Calibri"/>
          <w:lang w:eastAsia="en-US"/>
        </w:rPr>
      </w:pPr>
      <w:r>
        <w:rPr>
          <w:rFonts w:eastAsia="Calibri"/>
          <w:lang w:eastAsia="en-US"/>
        </w:rPr>
        <w:t>5</w:t>
      </w:r>
      <w:r w:rsidRPr="00D7380B">
        <w:rPr>
          <w:rFonts w:eastAsia="Calibri"/>
          <w:lang w:eastAsia="en-US"/>
        </w:rPr>
        <w:t>.</w:t>
      </w:r>
      <w:r>
        <w:rPr>
          <w:rFonts w:eastAsia="Calibri"/>
          <w:lang w:eastAsia="en-US"/>
        </w:rPr>
        <w:t>7</w:t>
      </w:r>
      <w:r w:rsidRPr="00D7380B">
        <w:rPr>
          <w:rFonts w:eastAsia="Calibri"/>
          <w:lang w:eastAsia="en-US"/>
        </w:rPr>
        <w:t>. Подрядчик обязуется возместить весь совокупный объем расходов Заказчика в случае наступления гарантийных обязательств, в пределах цены контракта.</w:t>
      </w:r>
    </w:p>
    <w:p w:rsidR="006B74F3" w:rsidRPr="007F57C6" w:rsidRDefault="006B74F3" w:rsidP="006B74F3">
      <w:pPr>
        <w:tabs>
          <w:tab w:val="left" w:pos="0"/>
          <w:tab w:val="left" w:pos="993"/>
          <w:tab w:val="left" w:pos="1134"/>
          <w:tab w:val="left" w:pos="1440"/>
        </w:tabs>
        <w:spacing w:line="240" w:lineRule="atLeast"/>
        <w:jc w:val="center"/>
        <w:rPr>
          <w:rFonts w:eastAsia="Calibri"/>
          <w:b/>
          <w:lang w:eastAsia="en-US"/>
        </w:rPr>
      </w:pPr>
    </w:p>
    <w:p w:rsidR="006B74F3" w:rsidRPr="007F57C6" w:rsidRDefault="006B74F3" w:rsidP="006B74F3">
      <w:pPr>
        <w:tabs>
          <w:tab w:val="left" w:pos="0"/>
          <w:tab w:val="left" w:pos="993"/>
          <w:tab w:val="left" w:pos="1134"/>
          <w:tab w:val="left" w:pos="1440"/>
        </w:tabs>
        <w:spacing w:line="240" w:lineRule="atLeast"/>
        <w:jc w:val="center"/>
        <w:rPr>
          <w:rFonts w:eastAsia="Calibri"/>
          <w:b/>
          <w:lang w:eastAsia="en-US"/>
        </w:rPr>
      </w:pPr>
      <w:r w:rsidRPr="007F57C6">
        <w:rPr>
          <w:rFonts w:eastAsia="Calibri"/>
          <w:b/>
          <w:lang w:eastAsia="en-US"/>
        </w:rPr>
        <w:t>6. Ответственность сторон</w:t>
      </w:r>
    </w:p>
    <w:p w:rsidR="006B74F3" w:rsidRPr="00D7380B" w:rsidRDefault="006B74F3" w:rsidP="006B74F3">
      <w:pPr>
        <w:spacing w:line="240" w:lineRule="atLeast"/>
        <w:jc w:val="both"/>
        <w:rPr>
          <w:rFonts w:eastAsia="Calibri"/>
          <w:lang w:eastAsia="en-US"/>
        </w:rPr>
      </w:pPr>
      <w:r w:rsidRPr="00D7380B">
        <w:rPr>
          <w:rFonts w:eastAsia="Calibri"/>
          <w:lang w:eastAsia="en-US"/>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6B74F3" w:rsidRPr="00D7380B" w:rsidRDefault="006B74F3" w:rsidP="006B74F3">
      <w:pPr>
        <w:spacing w:line="240" w:lineRule="atLeast"/>
        <w:jc w:val="both"/>
        <w:rPr>
          <w:rFonts w:eastAsia="Calibri"/>
          <w:lang w:eastAsia="en-US"/>
        </w:rPr>
      </w:pPr>
      <w:r w:rsidRPr="00D7380B">
        <w:rPr>
          <w:rFonts w:eastAsia="Calibri"/>
          <w:lang w:eastAsia="en-US"/>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B74F3" w:rsidRPr="00D7380B" w:rsidRDefault="006B74F3" w:rsidP="006B74F3">
      <w:pPr>
        <w:spacing w:line="240" w:lineRule="atLeast"/>
        <w:jc w:val="both"/>
        <w:rPr>
          <w:rFonts w:eastAsia="Calibri"/>
          <w:lang w:eastAsia="en-US"/>
        </w:rPr>
      </w:pPr>
      <w:r w:rsidRPr="00D7380B">
        <w:rPr>
          <w:rFonts w:eastAsia="Calibri"/>
          <w:lang w:eastAsia="en-US"/>
        </w:rPr>
        <w:t>а) 1000 рублей, если цена контракта не превышает 3 млн. рублей (включительно);</w:t>
      </w:r>
    </w:p>
    <w:p w:rsidR="006B74F3" w:rsidRPr="00D7380B" w:rsidRDefault="006B74F3" w:rsidP="006B74F3">
      <w:pPr>
        <w:spacing w:line="240" w:lineRule="atLeast"/>
        <w:jc w:val="both"/>
        <w:rPr>
          <w:rFonts w:eastAsia="Calibri"/>
          <w:lang w:eastAsia="en-US"/>
        </w:rPr>
      </w:pPr>
      <w:r w:rsidRPr="00D7380B">
        <w:rPr>
          <w:rFonts w:eastAsia="Calibri"/>
          <w:lang w:eastAsia="en-US"/>
        </w:rPr>
        <w:t>б) 5000 рублей, если цена контракта составляет от 3 млн. рублей до 50 млн. рублей (включительно);</w:t>
      </w:r>
    </w:p>
    <w:p w:rsidR="006B74F3" w:rsidRPr="00D7380B" w:rsidRDefault="006B74F3" w:rsidP="006B74F3">
      <w:pPr>
        <w:spacing w:line="240" w:lineRule="atLeast"/>
        <w:jc w:val="both"/>
        <w:rPr>
          <w:rFonts w:eastAsia="Calibri"/>
          <w:lang w:eastAsia="en-US"/>
        </w:rPr>
      </w:pPr>
      <w:r w:rsidRPr="00D7380B">
        <w:rPr>
          <w:rFonts w:eastAsia="Calibri"/>
          <w:lang w:eastAsia="en-US"/>
        </w:rPr>
        <w:t>в) 10000 рублей, если цена контракта составляет от 50 млн. рублей до 100 млн. рублей (включительно);</w:t>
      </w:r>
    </w:p>
    <w:p w:rsidR="006B74F3" w:rsidRPr="00D7380B" w:rsidRDefault="006B74F3" w:rsidP="006B74F3">
      <w:pPr>
        <w:spacing w:line="240" w:lineRule="atLeast"/>
        <w:jc w:val="both"/>
        <w:rPr>
          <w:rFonts w:eastAsia="Calibri"/>
          <w:lang w:eastAsia="en-US"/>
        </w:rPr>
      </w:pPr>
      <w:r w:rsidRPr="00D7380B">
        <w:rPr>
          <w:rFonts w:eastAsia="Calibri"/>
          <w:lang w:eastAsia="en-US"/>
        </w:rPr>
        <w:t>г) 100000 рублей, если цена контракта превышает 100 млн. рублей.</w:t>
      </w:r>
      <w:r w:rsidRPr="00D7380B">
        <w:rPr>
          <w:rFonts w:eastAsia="Calibri"/>
          <w:lang w:eastAsia="en-US"/>
        </w:rPr>
        <w:tab/>
      </w:r>
    </w:p>
    <w:p w:rsidR="006B74F3" w:rsidRPr="00D7380B" w:rsidRDefault="006B74F3" w:rsidP="006B74F3">
      <w:pPr>
        <w:spacing w:line="240" w:lineRule="atLeast"/>
        <w:jc w:val="both"/>
        <w:rPr>
          <w:rFonts w:eastAsia="Calibri"/>
          <w:lang w:eastAsia="en-US"/>
        </w:rPr>
      </w:pPr>
      <w:r w:rsidRPr="00D7380B">
        <w:rPr>
          <w:rFonts w:eastAsia="Calibri"/>
          <w:lang w:eastAsia="en-US"/>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B74F3" w:rsidRPr="00D7380B" w:rsidRDefault="006B74F3" w:rsidP="006B74F3">
      <w:pPr>
        <w:spacing w:line="240" w:lineRule="atLeast"/>
        <w:jc w:val="both"/>
        <w:rPr>
          <w:rFonts w:eastAsia="Calibri"/>
          <w:lang w:eastAsia="en-US"/>
        </w:rPr>
      </w:pPr>
      <w:r w:rsidRPr="00D7380B">
        <w:rPr>
          <w:rFonts w:eastAsia="Calibri"/>
          <w:lang w:eastAsia="en-US"/>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B74F3" w:rsidRPr="00D7380B" w:rsidRDefault="006B74F3" w:rsidP="006B74F3">
      <w:pPr>
        <w:spacing w:line="240" w:lineRule="atLeast"/>
        <w:jc w:val="both"/>
        <w:rPr>
          <w:rFonts w:eastAsia="Calibri"/>
          <w:lang w:eastAsia="en-US"/>
        </w:rPr>
      </w:pPr>
      <w:r w:rsidRPr="00D7380B">
        <w:rPr>
          <w:rFonts w:eastAsia="Calibri"/>
          <w:lang w:eastAsia="en-US"/>
        </w:rPr>
        <w:t>6.5.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B74F3" w:rsidRPr="00D7380B" w:rsidRDefault="006B74F3" w:rsidP="006B74F3">
      <w:pPr>
        <w:spacing w:line="240" w:lineRule="atLeast"/>
        <w:jc w:val="both"/>
        <w:rPr>
          <w:rFonts w:eastAsia="Calibri"/>
          <w:lang w:eastAsia="en-US"/>
        </w:rPr>
      </w:pPr>
      <w:r w:rsidRPr="00D7380B">
        <w:rPr>
          <w:rFonts w:eastAsia="Calibri"/>
          <w:lang w:eastAsia="en-US"/>
        </w:rPr>
        <w:t>6.6.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 процентов цены контракта (этапа).</w:t>
      </w:r>
    </w:p>
    <w:p w:rsidR="006B74F3" w:rsidRPr="00D7380B" w:rsidRDefault="006B74F3" w:rsidP="006B74F3">
      <w:pPr>
        <w:spacing w:line="240" w:lineRule="atLeast"/>
        <w:jc w:val="both"/>
        <w:rPr>
          <w:rFonts w:eastAsia="Calibri"/>
          <w:lang w:eastAsia="en-US"/>
        </w:rPr>
      </w:pPr>
      <w:r w:rsidRPr="00D7380B">
        <w:rPr>
          <w:rFonts w:eastAsia="Calibri"/>
          <w:lang w:eastAsia="en-US"/>
        </w:rPr>
        <w:t xml:space="preserve">6.7.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rsidR="006B74F3" w:rsidRPr="00D7380B" w:rsidRDefault="006B74F3" w:rsidP="006B74F3">
      <w:pPr>
        <w:spacing w:line="240" w:lineRule="atLeast"/>
        <w:jc w:val="both"/>
        <w:rPr>
          <w:rFonts w:eastAsia="Calibri"/>
          <w:lang w:eastAsia="en-US"/>
        </w:rPr>
      </w:pPr>
      <w:r w:rsidRPr="00D7380B">
        <w:rPr>
          <w:rFonts w:eastAsia="Calibri"/>
          <w:lang w:eastAsia="en-US"/>
        </w:rPr>
        <w:t>а) 1000 рублей, если цена контракта не превышает 3 млн. рублей;</w:t>
      </w:r>
    </w:p>
    <w:p w:rsidR="006B74F3" w:rsidRPr="00D7380B" w:rsidRDefault="006B74F3" w:rsidP="006B74F3">
      <w:pPr>
        <w:spacing w:line="240" w:lineRule="atLeast"/>
        <w:jc w:val="both"/>
        <w:rPr>
          <w:rFonts w:eastAsia="Calibri"/>
          <w:lang w:eastAsia="en-US"/>
        </w:rPr>
      </w:pPr>
      <w:r w:rsidRPr="00D7380B">
        <w:rPr>
          <w:rFonts w:eastAsia="Calibri"/>
          <w:lang w:eastAsia="en-US"/>
        </w:rPr>
        <w:t>б) 5000 рублей, если цена контракта составляет от 3 млн. рублей до 50 млн. рублей (включительно);</w:t>
      </w:r>
    </w:p>
    <w:p w:rsidR="006B74F3" w:rsidRPr="00D7380B" w:rsidRDefault="006B74F3" w:rsidP="006B74F3">
      <w:pPr>
        <w:spacing w:line="240" w:lineRule="atLeast"/>
        <w:jc w:val="both"/>
        <w:rPr>
          <w:rFonts w:eastAsia="Calibri"/>
          <w:lang w:eastAsia="en-US"/>
        </w:rPr>
      </w:pPr>
      <w:r w:rsidRPr="00D7380B">
        <w:rPr>
          <w:rFonts w:eastAsia="Calibri"/>
          <w:lang w:eastAsia="en-US"/>
        </w:rPr>
        <w:t>в) 10000 рублей, если цена контракта составляет от 50 млн. рублей до 100 млн. рублей (включительно);</w:t>
      </w:r>
    </w:p>
    <w:p w:rsidR="006B74F3" w:rsidRPr="00D7380B" w:rsidRDefault="006B74F3" w:rsidP="006B74F3">
      <w:pPr>
        <w:spacing w:line="240" w:lineRule="atLeast"/>
        <w:jc w:val="both"/>
        <w:rPr>
          <w:rFonts w:eastAsia="Calibri"/>
          <w:lang w:eastAsia="en-US"/>
        </w:rPr>
      </w:pPr>
      <w:r w:rsidRPr="00D7380B">
        <w:rPr>
          <w:rFonts w:eastAsia="Calibri"/>
          <w:lang w:eastAsia="en-US"/>
        </w:rPr>
        <w:t>г) 100000 рублей, если цена контракта превышает 100 млн. рублей.</w:t>
      </w:r>
    </w:p>
    <w:p w:rsidR="006B74F3" w:rsidRPr="00D7380B" w:rsidRDefault="006B74F3" w:rsidP="006B74F3">
      <w:pPr>
        <w:spacing w:line="240" w:lineRule="atLeast"/>
        <w:jc w:val="both"/>
        <w:rPr>
          <w:rFonts w:eastAsia="Calibri"/>
          <w:lang w:eastAsia="en-US"/>
        </w:rPr>
      </w:pPr>
      <w:r w:rsidRPr="00D7380B">
        <w:rPr>
          <w:rFonts w:eastAsia="Calibri"/>
          <w:lang w:eastAsia="en-US"/>
        </w:rPr>
        <w:t>6.8.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B74F3" w:rsidRPr="00D7380B" w:rsidRDefault="006B74F3" w:rsidP="006B74F3">
      <w:pPr>
        <w:spacing w:line="240" w:lineRule="atLeast"/>
        <w:jc w:val="both"/>
        <w:rPr>
          <w:rFonts w:eastAsia="Calibri"/>
          <w:lang w:eastAsia="en-US"/>
        </w:rPr>
      </w:pPr>
      <w:r w:rsidRPr="00D7380B">
        <w:rPr>
          <w:rFonts w:eastAsia="Calibri"/>
          <w:lang w:eastAsia="en-US"/>
        </w:rPr>
        <w:t>6.9. Пеня начисляется за каждый день просрочки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B74F3" w:rsidRPr="00D7380B" w:rsidRDefault="006B74F3" w:rsidP="006B74F3">
      <w:pPr>
        <w:spacing w:line="240" w:lineRule="atLeast"/>
        <w:jc w:val="both"/>
        <w:rPr>
          <w:rFonts w:eastAsia="Calibri"/>
          <w:lang w:eastAsia="en-US"/>
        </w:rPr>
      </w:pPr>
      <w:r w:rsidRPr="00D7380B">
        <w:rPr>
          <w:rFonts w:eastAsia="Calibri"/>
          <w:lang w:eastAsia="en-US"/>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74F3" w:rsidRPr="00D7380B" w:rsidRDefault="006B74F3" w:rsidP="006B74F3">
      <w:pPr>
        <w:spacing w:line="240" w:lineRule="atLeast"/>
        <w:jc w:val="both"/>
        <w:rPr>
          <w:rFonts w:eastAsia="Calibri"/>
          <w:lang w:eastAsia="en-US"/>
        </w:rPr>
      </w:pPr>
      <w:r w:rsidRPr="00D7380B">
        <w:rPr>
          <w:rFonts w:eastAsia="Calibri"/>
          <w:lang w:eastAsia="en-US"/>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6B74F3" w:rsidRPr="00D7380B" w:rsidRDefault="006B74F3" w:rsidP="006B74F3">
      <w:pPr>
        <w:spacing w:line="240" w:lineRule="atLeast"/>
        <w:jc w:val="both"/>
        <w:rPr>
          <w:rFonts w:eastAsia="Calibri"/>
          <w:lang w:eastAsia="en-US"/>
        </w:rPr>
      </w:pPr>
      <w:r w:rsidRPr="00D7380B">
        <w:rPr>
          <w:rFonts w:eastAsia="Calibri"/>
          <w:lang w:eastAsia="en-US"/>
        </w:rPr>
        <w:t>6.12. Сторона, несвоевременно направившая извещение, предусмотренное в п. 6.11 контракта, возмещает другой Стороне понесенные последней убытки.</w:t>
      </w:r>
    </w:p>
    <w:p w:rsidR="006B74F3" w:rsidRPr="00D7380B" w:rsidRDefault="006B74F3" w:rsidP="006B74F3">
      <w:pPr>
        <w:spacing w:line="240" w:lineRule="atLeast"/>
        <w:jc w:val="both"/>
        <w:rPr>
          <w:rFonts w:eastAsia="Calibri"/>
          <w:lang w:eastAsia="en-US"/>
        </w:rPr>
      </w:pPr>
      <w:r w:rsidRPr="00D7380B">
        <w:rPr>
          <w:rFonts w:eastAsia="Calibri"/>
          <w:lang w:eastAsia="en-US"/>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6B74F3" w:rsidRPr="00D7380B" w:rsidRDefault="006B74F3" w:rsidP="006B74F3">
      <w:pPr>
        <w:spacing w:line="240" w:lineRule="atLeast"/>
        <w:jc w:val="both"/>
        <w:rPr>
          <w:rFonts w:eastAsia="Calibri"/>
          <w:lang w:eastAsia="en-US"/>
        </w:rPr>
      </w:pPr>
      <w:r w:rsidRPr="00D7380B">
        <w:rPr>
          <w:rFonts w:eastAsia="Calibri"/>
          <w:lang w:eastAsia="en-US"/>
        </w:rPr>
        <w:t xml:space="preserve">6.14.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6B74F3" w:rsidRPr="00D7380B" w:rsidRDefault="006B74F3" w:rsidP="006B74F3">
      <w:pPr>
        <w:spacing w:line="240" w:lineRule="atLeast"/>
        <w:jc w:val="both"/>
        <w:rPr>
          <w:rFonts w:eastAsia="Calibri"/>
          <w:lang w:eastAsia="en-US"/>
        </w:rPr>
      </w:pPr>
      <w:r w:rsidRPr="00D7380B">
        <w:rPr>
          <w:rFonts w:eastAsia="Calibri"/>
          <w:lang w:eastAsia="en-US"/>
        </w:rPr>
        <w:t>6.15. Риск случайного повреждения (порчи) или гибели результата выполняемых работ лежит на Подрядчике до момента исполнения им своего обязательства по выполнению работ.</w:t>
      </w:r>
    </w:p>
    <w:p w:rsidR="006B74F3" w:rsidRPr="007F57C6" w:rsidRDefault="006B74F3" w:rsidP="006B74F3">
      <w:pPr>
        <w:spacing w:line="240" w:lineRule="atLeast"/>
        <w:jc w:val="both"/>
        <w:rPr>
          <w:rFonts w:eastAsia="Calibri"/>
          <w:lang w:eastAsia="en-US"/>
        </w:rPr>
      </w:pPr>
      <w:r w:rsidRPr="00D7380B">
        <w:rPr>
          <w:rFonts w:eastAsia="Calibri"/>
          <w:lang w:eastAsia="en-US"/>
        </w:rPr>
        <w:t>6.16. Ответственность за соблюдение условий охраны труда и техники безопасности, требований пожарной безопасности, экологических и санитарных норм при оказании по предмету контракта – односторонняя, возлагается на Подрядчика.</w:t>
      </w:r>
    </w:p>
    <w:p w:rsidR="006B74F3" w:rsidRPr="007F57C6" w:rsidRDefault="006B74F3" w:rsidP="006B74F3">
      <w:pPr>
        <w:spacing w:line="240" w:lineRule="atLeast"/>
        <w:jc w:val="center"/>
        <w:rPr>
          <w:rFonts w:eastAsia="Calibri"/>
          <w:b/>
          <w:lang w:eastAsia="en-US"/>
        </w:rPr>
      </w:pPr>
      <w:r>
        <w:rPr>
          <w:rFonts w:eastAsia="Calibri"/>
          <w:b/>
          <w:lang w:eastAsia="en-US"/>
        </w:rPr>
        <w:t>7</w:t>
      </w:r>
      <w:r w:rsidRPr="007F57C6">
        <w:rPr>
          <w:rFonts w:eastAsia="Calibri"/>
          <w:b/>
          <w:lang w:eastAsia="en-US"/>
        </w:rPr>
        <w:t>. Срок действия контракта</w:t>
      </w:r>
    </w:p>
    <w:p w:rsidR="006B74F3" w:rsidRPr="007F57C6" w:rsidRDefault="006B74F3" w:rsidP="006B74F3">
      <w:pPr>
        <w:suppressAutoHyphens/>
        <w:autoSpaceDE w:val="0"/>
        <w:autoSpaceDN w:val="0"/>
        <w:spacing w:line="240" w:lineRule="atLeast"/>
        <w:jc w:val="both"/>
      </w:pPr>
      <w:r w:rsidRPr="007F57C6">
        <w:t xml:space="preserve">Контракт вступает в силу с даты его заключения и действует </w:t>
      </w:r>
      <w:r>
        <w:t>п</w:t>
      </w:r>
      <w:r w:rsidRPr="007F57C6">
        <w:t xml:space="preserve">о </w:t>
      </w:r>
      <w:r w:rsidR="000A3C8F">
        <w:t>04.09</w:t>
      </w:r>
      <w:bookmarkStart w:id="0" w:name="_GoBack"/>
      <w:bookmarkEnd w:id="0"/>
      <w:r w:rsidRPr="0003075B">
        <w:t>.2026</w:t>
      </w:r>
      <w:r>
        <w:t xml:space="preserve"> включительно</w:t>
      </w:r>
      <w:r w:rsidRPr="007F57C6">
        <w:t>. Окончание срока исполнения контракта не освобождает стороны от исполнения своих обязательств по нему.</w:t>
      </w:r>
    </w:p>
    <w:p w:rsidR="006B74F3" w:rsidRPr="007F57C6" w:rsidRDefault="006B74F3" w:rsidP="006B74F3">
      <w:pPr>
        <w:suppressAutoHyphens/>
        <w:autoSpaceDE w:val="0"/>
        <w:autoSpaceDN w:val="0"/>
        <w:spacing w:line="240" w:lineRule="atLeast"/>
        <w:jc w:val="both"/>
        <w:rPr>
          <w:kern w:val="3"/>
        </w:rPr>
      </w:pPr>
    </w:p>
    <w:p w:rsidR="006B74F3" w:rsidRDefault="006B74F3" w:rsidP="006B74F3">
      <w:pPr>
        <w:autoSpaceDE w:val="0"/>
        <w:autoSpaceDN w:val="0"/>
        <w:adjustRightInd w:val="0"/>
        <w:spacing w:line="240" w:lineRule="atLeast"/>
        <w:jc w:val="center"/>
        <w:rPr>
          <w:rFonts w:eastAsia="Calibri"/>
          <w:b/>
          <w:lang w:eastAsia="en-US"/>
        </w:rPr>
      </w:pPr>
      <w:r>
        <w:rPr>
          <w:rFonts w:eastAsia="Calibri"/>
          <w:b/>
          <w:lang w:eastAsia="en-US"/>
        </w:rPr>
        <w:t>8</w:t>
      </w:r>
      <w:r w:rsidRPr="007F57C6">
        <w:rPr>
          <w:rFonts w:eastAsia="Calibri"/>
          <w:b/>
          <w:lang w:eastAsia="en-US"/>
        </w:rPr>
        <w:t>. Прочие условия</w:t>
      </w:r>
    </w:p>
    <w:p w:rsidR="006B74F3" w:rsidRPr="00D7380B" w:rsidRDefault="006B74F3" w:rsidP="006B74F3">
      <w:pPr>
        <w:tabs>
          <w:tab w:val="left" w:leader="underscore" w:pos="-284"/>
          <w:tab w:val="num" w:pos="0"/>
          <w:tab w:val="left" w:pos="851"/>
        </w:tabs>
        <w:ind w:right="-142"/>
        <w:jc w:val="both"/>
      </w:pPr>
      <w:r w:rsidRPr="00D7380B">
        <w:t>8.1. Все споры или разногласия, возникающие между Сторонами по контракту или в связи с ним, разрешаются в претензионном порядке.</w:t>
      </w:r>
    </w:p>
    <w:p w:rsidR="006B74F3" w:rsidRPr="00D7380B" w:rsidRDefault="006B74F3" w:rsidP="006B74F3">
      <w:pPr>
        <w:tabs>
          <w:tab w:val="left" w:leader="underscore" w:pos="-284"/>
          <w:tab w:val="num" w:pos="0"/>
          <w:tab w:val="left" w:pos="851"/>
        </w:tabs>
        <w:ind w:right="-142"/>
        <w:jc w:val="both"/>
      </w:pPr>
      <w:r w:rsidRPr="00D7380B">
        <w:t>8.1.1. Претензи</w:t>
      </w:r>
      <w:r>
        <w:t>онное письмо</w:t>
      </w:r>
      <w:r w:rsidRPr="00D7380B">
        <w:t xml:space="preserve"> оформляется в письменной форме и направляется той Стороне по контракту, которой допущены нарушения его условий. В </w:t>
      </w:r>
      <w:r>
        <w:t>п</w:t>
      </w:r>
      <w:r w:rsidRPr="00D7380B">
        <w:t>ретензионно</w:t>
      </w:r>
      <w:r>
        <w:t>м</w:t>
      </w:r>
      <w:r w:rsidRPr="00D7380B">
        <w:t xml:space="preserve"> письм</w:t>
      </w:r>
      <w:r>
        <w:t>е</w:t>
      </w:r>
      <w:r w:rsidRPr="00D7380B">
        <w:t xml:space="preserve"> указываются действия, которые должны быть произведены Стороной для устранения допущенных нарушений.</w:t>
      </w:r>
    </w:p>
    <w:p w:rsidR="006B74F3" w:rsidRPr="00D7380B" w:rsidRDefault="006B74F3" w:rsidP="006B74F3">
      <w:pPr>
        <w:tabs>
          <w:tab w:val="left" w:leader="underscore" w:pos="-284"/>
          <w:tab w:val="num" w:pos="0"/>
          <w:tab w:val="left" w:pos="851"/>
        </w:tabs>
        <w:ind w:right="-142"/>
        <w:jc w:val="both"/>
      </w:pPr>
      <w:r w:rsidRPr="00D7380B">
        <w:t xml:space="preserve">8.1.2. Срок рассмотрения </w:t>
      </w:r>
      <w:r>
        <w:t>п</w:t>
      </w:r>
      <w:r w:rsidRPr="00D7380B">
        <w:t>ретензионно</w:t>
      </w:r>
      <w:r>
        <w:t>го</w:t>
      </w:r>
      <w:r w:rsidRPr="00D7380B">
        <w:t xml:space="preserve"> письм</w:t>
      </w:r>
      <w:r>
        <w:t>а</w:t>
      </w:r>
      <w:r w:rsidRPr="00D7380B">
        <w:t xml:space="preserve"> не может превышать 10 календарных дней с момента получения. В случае невозможности разрешения разногласий спор может быть передан на разрешение Арбитражного суда Кировской области по истечении 20 календарных дней со дня направления </w:t>
      </w:r>
      <w:r>
        <w:t>п</w:t>
      </w:r>
      <w:r w:rsidRPr="00EA36A4">
        <w:t>ретензионно</w:t>
      </w:r>
      <w:r>
        <w:t>го</w:t>
      </w:r>
      <w:r w:rsidRPr="00EA36A4">
        <w:t xml:space="preserve"> письм</w:t>
      </w:r>
      <w:r>
        <w:t>а</w:t>
      </w:r>
      <w:r w:rsidRPr="00D7380B">
        <w:t>.</w:t>
      </w:r>
    </w:p>
    <w:p w:rsidR="006B74F3" w:rsidRPr="00D7380B" w:rsidRDefault="006B74F3" w:rsidP="006B74F3">
      <w:pPr>
        <w:tabs>
          <w:tab w:val="left" w:leader="underscore" w:pos="-284"/>
          <w:tab w:val="num" w:pos="0"/>
          <w:tab w:val="left" w:pos="851"/>
        </w:tabs>
        <w:ind w:right="-142"/>
        <w:jc w:val="both"/>
      </w:pPr>
      <w:r w:rsidRPr="00D7380B">
        <w:t>8.2. В случае возникновения права требования уплаты неустойки (штрафа, пени) от Подрядчика Заказчик принимает меры для взыскания неустойки (штрафа, пени):</w:t>
      </w:r>
    </w:p>
    <w:p w:rsidR="006B74F3" w:rsidRPr="00D7380B" w:rsidRDefault="006B74F3" w:rsidP="006B74F3">
      <w:pPr>
        <w:tabs>
          <w:tab w:val="left" w:leader="underscore" w:pos="-284"/>
          <w:tab w:val="num" w:pos="0"/>
          <w:tab w:val="left" w:pos="851"/>
        </w:tabs>
        <w:ind w:right="-142"/>
        <w:jc w:val="both"/>
      </w:pPr>
      <w:r w:rsidRPr="00D7380B">
        <w:t>8.2.1.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контрактом, Заказчик направляет Подрядчику претензионное письмо с требованием оплаты в течение 10 дней с даты получения претензионного письма штрафа, рассчитанного в соответствии с законодательством и условиями контракта.</w:t>
      </w:r>
    </w:p>
    <w:p w:rsidR="006B74F3" w:rsidRPr="00D7380B" w:rsidRDefault="006B74F3" w:rsidP="006B74F3">
      <w:pPr>
        <w:tabs>
          <w:tab w:val="left" w:leader="underscore" w:pos="-284"/>
          <w:tab w:val="num" w:pos="0"/>
          <w:tab w:val="left" w:pos="851"/>
        </w:tabs>
        <w:ind w:right="-142"/>
        <w:jc w:val="both"/>
      </w:pPr>
      <w:r w:rsidRPr="00D7380B">
        <w:t>8.2.2. Не позднее 10 рабочих дней с момента возникновения права требования оплаты пеней, связанных с просрочкой исполнения Подрядчиком обязательств, предусмотренных контрактом, либо одновременно с направлением Подрядчику решения об одностороннем отказе от исполнения контракта, связанного с просрочкой исполнения обязательств Подрядчиком,  Заказчик направляет Подрядчику претензионное письмо с требованием оплаты в течение 10 дней с даты получения претензионного письма пеней, рассчитанных в соответствии с законодательством и условиями контракта.</w:t>
      </w:r>
    </w:p>
    <w:p w:rsidR="006B74F3" w:rsidRPr="00D7380B" w:rsidRDefault="006B74F3" w:rsidP="006B74F3">
      <w:pPr>
        <w:tabs>
          <w:tab w:val="left" w:leader="underscore" w:pos="-284"/>
          <w:tab w:val="num" w:pos="0"/>
          <w:tab w:val="left" w:pos="851"/>
        </w:tabs>
        <w:ind w:right="-142"/>
        <w:jc w:val="both"/>
      </w:pPr>
      <w:r w:rsidRPr="00D7380B">
        <w:t>8.2.3. При неоплате (отказе от оплаты) Подрядчиком неустойки (штрафа, пени),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Заказчик направляет в Арбитражный суд Кировской области исковое заявление с требованием оплаты неустойки (штрафа, пени), рассчитанной в соответствии с положениями законодательства и условиями контракта.</w:t>
      </w:r>
    </w:p>
    <w:p w:rsidR="006B74F3" w:rsidRPr="00D7380B" w:rsidRDefault="006B74F3" w:rsidP="006B74F3">
      <w:pPr>
        <w:tabs>
          <w:tab w:val="left" w:leader="underscore" w:pos="-284"/>
          <w:tab w:val="num" w:pos="0"/>
          <w:tab w:val="left" w:pos="851"/>
        </w:tabs>
        <w:ind w:right="-142"/>
        <w:jc w:val="both"/>
      </w:pPr>
      <w:r w:rsidRPr="00D7380B">
        <w:t>8.3. В вопросах, не урегулированных контрактом, стороны руководствуются действующим законодательством Российской Федерации.</w:t>
      </w:r>
    </w:p>
    <w:p w:rsidR="006B74F3" w:rsidRPr="00D7380B" w:rsidRDefault="006B74F3" w:rsidP="006B74F3">
      <w:pPr>
        <w:tabs>
          <w:tab w:val="left" w:leader="underscore" w:pos="-284"/>
          <w:tab w:val="num" w:pos="0"/>
          <w:tab w:val="left" w:pos="851"/>
        </w:tabs>
        <w:ind w:right="-142"/>
        <w:jc w:val="both"/>
      </w:pPr>
      <w:r w:rsidRPr="00D7380B">
        <w:t>8.4.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r>
        <w:t>.</w:t>
      </w:r>
    </w:p>
    <w:p w:rsidR="006B74F3" w:rsidRPr="00D7380B" w:rsidRDefault="006B74F3" w:rsidP="006B74F3">
      <w:pPr>
        <w:tabs>
          <w:tab w:val="left" w:leader="underscore" w:pos="-284"/>
          <w:tab w:val="num" w:pos="0"/>
          <w:tab w:val="left" w:pos="851"/>
        </w:tabs>
        <w:ind w:right="-142"/>
        <w:jc w:val="both"/>
      </w:pPr>
      <w:r w:rsidRPr="00D7380B">
        <w:t>8.5.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частей 8 - 23 статьи 95 Федерального закона № 44-ФЗ.</w:t>
      </w:r>
    </w:p>
    <w:p w:rsidR="006B74F3" w:rsidRPr="00D7380B" w:rsidRDefault="006B74F3" w:rsidP="006B74F3">
      <w:pPr>
        <w:tabs>
          <w:tab w:val="left" w:leader="underscore" w:pos="-284"/>
          <w:tab w:val="num" w:pos="0"/>
          <w:tab w:val="left" w:pos="851"/>
        </w:tabs>
        <w:ind w:right="-142"/>
        <w:jc w:val="both"/>
      </w:pPr>
      <w:r w:rsidRPr="00D7380B">
        <w:t xml:space="preserve">8.6.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10-дневный срок предоставить другой стороне надлежаще оформленные документы, подтверждающие факт таких изменений. </w:t>
      </w:r>
    </w:p>
    <w:p w:rsidR="006B74F3" w:rsidRPr="00D7380B" w:rsidRDefault="006B74F3" w:rsidP="006B74F3">
      <w:pPr>
        <w:tabs>
          <w:tab w:val="left" w:leader="underscore" w:pos="-284"/>
          <w:tab w:val="num" w:pos="0"/>
          <w:tab w:val="left" w:pos="851"/>
        </w:tabs>
        <w:ind w:right="-142"/>
        <w:jc w:val="both"/>
      </w:pPr>
      <w:r w:rsidRPr="00D7380B">
        <w:t xml:space="preserve">8.7. Неотъемлемой частью настоящего контракта является следующее приложение: </w:t>
      </w:r>
    </w:p>
    <w:p w:rsidR="006B74F3" w:rsidRPr="00D7380B" w:rsidRDefault="006B74F3" w:rsidP="006B74F3">
      <w:pPr>
        <w:tabs>
          <w:tab w:val="left" w:leader="underscore" w:pos="-284"/>
          <w:tab w:val="num" w:pos="0"/>
          <w:tab w:val="left" w:pos="851"/>
        </w:tabs>
        <w:ind w:right="-142"/>
        <w:jc w:val="both"/>
      </w:pPr>
      <w:r w:rsidRPr="00D7380B">
        <w:t>- Приложение № 1 – Описание объекта закупки</w:t>
      </w:r>
      <w:r>
        <w:t>.</w:t>
      </w:r>
    </w:p>
    <w:p w:rsidR="006B74F3" w:rsidRPr="007F57C6" w:rsidRDefault="006B74F3" w:rsidP="006B74F3">
      <w:pPr>
        <w:autoSpaceDE w:val="0"/>
        <w:autoSpaceDN w:val="0"/>
        <w:adjustRightInd w:val="0"/>
        <w:spacing w:line="240" w:lineRule="atLeast"/>
        <w:rPr>
          <w:rFonts w:eastAsia="Calibri"/>
          <w:b/>
          <w:lang w:eastAsia="en-US"/>
        </w:rPr>
      </w:pPr>
    </w:p>
    <w:p w:rsidR="006B74F3" w:rsidRPr="007F57C6" w:rsidRDefault="006B74F3" w:rsidP="006B74F3">
      <w:pPr>
        <w:spacing w:line="240" w:lineRule="atLeast"/>
        <w:jc w:val="center"/>
        <w:rPr>
          <w:rFonts w:eastAsia="Calibri"/>
          <w:b/>
          <w:lang w:eastAsia="en-US"/>
        </w:rPr>
      </w:pPr>
    </w:p>
    <w:p w:rsidR="006B74F3" w:rsidRPr="007F57C6" w:rsidRDefault="006B74F3" w:rsidP="006B74F3">
      <w:pPr>
        <w:jc w:val="center"/>
        <w:rPr>
          <w:rFonts w:eastAsia="Calibri"/>
          <w:b/>
          <w:lang w:eastAsia="en-US"/>
        </w:rPr>
      </w:pPr>
      <w:r>
        <w:rPr>
          <w:rFonts w:eastAsia="Calibri"/>
          <w:b/>
          <w:lang w:eastAsia="en-US"/>
        </w:rPr>
        <w:t>9</w:t>
      </w:r>
      <w:r w:rsidRPr="007F57C6">
        <w:rPr>
          <w:rFonts w:eastAsia="Calibri"/>
          <w:b/>
          <w:lang w:eastAsia="en-US"/>
        </w:rPr>
        <w:t>. Реквизиты и подписи сторон</w:t>
      </w:r>
    </w:p>
    <w:tbl>
      <w:tblPr>
        <w:tblW w:w="0" w:type="auto"/>
        <w:tblInd w:w="108" w:type="dxa"/>
        <w:tblLook w:val="04A0" w:firstRow="1" w:lastRow="0" w:firstColumn="1" w:lastColumn="0" w:noHBand="0" w:noVBand="1"/>
      </w:tblPr>
      <w:tblGrid>
        <w:gridCol w:w="4919"/>
        <w:gridCol w:w="5287"/>
      </w:tblGrid>
      <w:tr w:rsidR="006B74F3" w:rsidRPr="007F57C6" w:rsidTr="00993ABE">
        <w:trPr>
          <w:trHeight w:val="283"/>
        </w:trPr>
        <w:tc>
          <w:tcPr>
            <w:tcW w:w="4919" w:type="dxa"/>
          </w:tcPr>
          <w:p w:rsidR="006B74F3" w:rsidRPr="007F57C6" w:rsidRDefault="006B74F3" w:rsidP="00993ABE">
            <w:pPr>
              <w:ind w:firstLine="709"/>
              <w:jc w:val="both"/>
              <w:rPr>
                <w:rFonts w:eastAsia="Calibri"/>
                <w:b/>
              </w:rPr>
            </w:pPr>
            <w:r w:rsidRPr="007F57C6">
              <w:rPr>
                <w:rFonts w:eastAsia="Calibri"/>
                <w:b/>
              </w:rPr>
              <w:t>Заказчик</w:t>
            </w:r>
          </w:p>
        </w:tc>
        <w:tc>
          <w:tcPr>
            <w:tcW w:w="5287" w:type="dxa"/>
          </w:tcPr>
          <w:p w:rsidR="006B74F3" w:rsidRPr="007F57C6" w:rsidRDefault="006B74F3" w:rsidP="00993ABE">
            <w:pPr>
              <w:ind w:firstLine="709"/>
              <w:jc w:val="both"/>
              <w:rPr>
                <w:rFonts w:eastAsia="Calibri"/>
                <w:b/>
              </w:rPr>
            </w:pPr>
            <w:r w:rsidRPr="007F57C6">
              <w:rPr>
                <w:rFonts w:eastAsia="Calibri"/>
                <w:b/>
              </w:rPr>
              <w:t xml:space="preserve">                                                         Подрядчик </w:t>
            </w:r>
          </w:p>
        </w:tc>
      </w:tr>
    </w:tbl>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Default="006B74F3" w:rsidP="006B74F3">
      <w:pPr>
        <w:jc w:val="right"/>
        <w:rPr>
          <w:b/>
        </w:rPr>
      </w:pPr>
    </w:p>
    <w:p w:rsidR="006B74F3" w:rsidRPr="00F45C5F" w:rsidRDefault="006B74F3" w:rsidP="006B74F3">
      <w:pPr>
        <w:jc w:val="right"/>
      </w:pPr>
      <w:r w:rsidRPr="00F45C5F">
        <w:rPr>
          <w:b/>
        </w:rPr>
        <w:t>Приложение № 1</w:t>
      </w:r>
    </w:p>
    <w:p w:rsidR="006B74F3" w:rsidRPr="007F57C6" w:rsidRDefault="006B74F3" w:rsidP="006B74F3">
      <w:pPr>
        <w:jc w:val="right"/>
        <w:rPr>
          <w:b/>
        </w:rPr>
      </w:pPr>
    </w:p>
    <w:p w:rsidR="006B74F3" w:rsidRPr="007F57C6" w:rsidRDefault="006B74F3" w:rsidP="006B74F3">
      <w:pPr>
        <w:ind w:right="139"/>
        <w:jc w:val="right"/>
        <w:rPr>
          <w:b/>
        </w:rPr>
      </w:pPr>
    </w:p>
    <w:p w:rsidR="006B74F3" w:rsidRPr="007F57C6" w:rsidRDefault="006B74F3" w:rsidP="006B74F3">
      <w:pPr>
        <w:jc w:val="right"/>
        <w:rPr>
          <w:b/>
        </w:rPr>
      </w:pPr>
    </w:p>
    <w:p w:rsidR="006B74F3" w:rsidRDefault="006B74F3" w:rsidP="006B74F3">
      <w:pPr>
        <w:tabs>
          <w:tab w:val="center" w:pos="-10007"/>
          <w:tab w:val="center" w:pos="-9865"/>
          <w:tab w:val="left" w:pos="-6038"/>
        </w:tabs>
        <w:ind w:right="-144"/>
        <w:rPr>
          <w:b/>
        </w:rPr>
      </w:pPr>
    </w:p>
    <w:p w:rsidR="006B74F3" w:rsidRPr="00A13937" w:rsidRDefault="006B74F3" w:rsidP="006B74F3">
      <w:pPr>
        <w:widowControl w:val="0"/>
        <w:autoSpaceDE w:val="0"/>
        <w:autoSpaceDN w:val="0"/>
        <w:adjustRightInd w:val="0"/>
        <w:jc w:val="center"/>
        <w:rPr>
          <w:b/>
        </w:rPr>
      </w:pPr>
      <w:r w:rsidRPr="00A13937">
        <w:rPr>
          <w:b/>
        </w:rPr>
        <w:t xml:space="preserve">Описание объекта закупки </w:t>
      </w:r>
    </w:p>
    <w:p w:rsidR="006B74F3" w:rsidRPr="00A13937" w:rsidRDefault="006B74F3" w:rsidP="006B74F3">
      <w:pPr>
        <w:widowControl w:val="0"/>
        <w:autoSpaceDE w:val="0"/>
        <w:autoSpaceDN w:val="0"/>
        <w:adjustRightInd w:val="0"/>
        <w:jc w:val="center"/>
        <w:rPr>
          <w:b/>
        </w:rPr>
      </w:pPr>
    </w:p>
    <w:p w:rsidR="006B74F3" w:rsidRPr="00A13937" w:rsidRDefault="006B74F3" w:rsidP="006B74F3">
      <w:pPr>
        <w:tabs>
          <w:tab w:val="left" w:leader="underscore" w:pos="-284"/>
          <w:tab w:val="left" w:pos="851"/>
          <w:tab w:val="left" w:pos="993"/>
        </w:tabs>
        <w:jc w:val="both"/>
      </w:pPr>
      <w:r w:rsidRPr="00A13937">
        <w:t xml:space="preserve">  </w:t>
      </w:r>
    </w:p>
    <w:p w:rsidR="006B74F3" w:rsidRPr="00A13937" w:rsidRDefault="006B74F3" w:rsidP="006B74F3">
      <w:pPr>
        <w:ind w:firstLine="709"/>
        <w:jc w:val="both"/>
        <w:rPr>
          <w:b/>
        </w:rPr>
      </w:pPr>
      <w:r w:rsidRPr="00A13937">
        <w:rPr>
          <w:b/>
        </w:rPr>
        <w:t xml:space="preserve">1. Наименование объекта закупки: </w:t>
      </w:r>
    </w:p>
    <w:p w:rsidR="006B74F3" w:rsidRPr="00A13937" w:rsidRDefault="006B74F3" w:rsidP="006B74F3">
      <w:pPr>
        <w:ind w:firstLine="709"/>
        <w:jc w:val="both"/>
      </w:pPr>
      <w:r w:rsidRPr="00A13937">
        <w:t xml:space="preserve">Выполнение работ по установке ограждения территории парка им. А.П. Логинова в пос. </w:t>
      </w:r>
      <w:proofErr w:type="spellStart"/>
      <w:r w:rsidRPr="00A13937">
        <w:t>Дороничи</w:t>
      </w:r>
      <w:proofErr w:type="spellEnd"/>
      <w:r w:rsidRPr="00A13937">
        <w:t>, Ленинский район, г. Киров.</w:t>
      </w:r>
    </w:p>
    <w:p w:rsidR="006B74F3" w:rsidRPr="00A13937" w:rsidRDefault="006B74F3" w:rsidP="006B74F3">
      <w:pPr>
        <w:tabs>
          <w:tab w:val="left" w:pos="709"/>
        </w:tabs>
        <w:ind w:firstLine="709"/>
        <w:jc w:val="both"/>
      </w:pPr>
    </w:p>
    <w:p w:rsidR="006B74F3" w:rsidRPr="00A13937" w:rsidRDefault="006B74F3" w:rsidP="006B74F3">
      <w:pPr>
        <w:tabs>
          <w:tab w:val="left" w:pos="709"/>
        </w:tabs>
        <w:ind w:firstLine="709"/>
        <w:jc w:val="both"/>
        <w:rPr>
          <w:b/>
        </w:rPr>
      </w:pPr>
      <w:r w:rsidRPr="00A13937">
        <w:rPr>
          <w:b/>
        </w:rPr>
        <w:t>2. Состав работ:</w:t>
      </w:r>
    </w:p>
    <w:p w:rsidR="006B74F3" w:rsidRPr="00A13937" w:rsidRDefault="006B74F3" w:rsidP="006B74F3">
      <w:pPr>
        <w:tabs>
          <w:tab w:val="left" w:pos="709"/>
        </w:tabs>
        <w:ind w:firstLine="709"/>
        <w:jc w:val="both"/>
      </w:pPr>
      <w:r w:rsidRPr="00A13937">
        <w:t xml:space="preserve">Установка металлического ограждения длиной 124 </w:t>
      </w:r>
      <w:proofErr w:type="spellStart"/>
      <w:r w:rsidRPr="00A13937">
        <w:t>п.м</w:t>
      </w:r>
      <w:proofErr w:type="spellEnd"/>
      <w:r w:rsidRPr="00A13937">
        <w:t xml:space="preserve">., находящегося на балансе Заказчика, по периметру территории парка им. А.П. Логинова в пос. </w:t>
      </w:r>
      <w:proofErr w:type="spellStart"/>
      <w:r w:rsidRPr="00A13937">
        <w:t>Дороничи</w:t>
      </w:r>
      <w:proofErr w:type="spellEnd"/>
      <w:r w:rsidRPr="00A13937">
        <w:t>, Ленинский район, г. Киров. Конкретное место по согласованию с Заказчиком.</w:t>
      </w:r>
    </w:p>
    <w:p w:rsidR="006B74F3" w:rsidRPr="00A13937" w:rsidRDefault="006B74F3" w:rsidP="006B74F3">
      <w:pPr>
        <w:tabs>
          <w:tab w:val="left" w:pos="709"/>
        </w:tabs>
        <w:ind w:firstLine="709"/>
        <w:jc w:val="both"/>
      </w:pPr>
      <w:r w:rsidRPr="00A13937">
        <w:t xml:space="preserve">Установка проводится путем погружения стоек в бетонное основание, бетонирования стоек на глубину </w:t>
      </w:r>
      <w:r w:rsidRPr="00A13937">
        <w:rPr>
          <w:color w:val="0000FF"/>
        </w:rPr>
        <w:t>не менее</w:t>
      </w:r>
      <w:r w:rsidRPr="00A13937">
        <w:t xml:space="preserve"> 0,6 м. Используемый материал: бетон В15 (М200).</w:t>
      </w:r>
    </w:p>
    <w:p w:rsidR="006B74F3" w:rsidRPr="00A13937" w:rsidRDefault="006B74F3" w:rsidP="006B74F3">
      <w:pPr>
        <w:tabs>
          <w:tab w:val="left" w:pos="709"/>
        </w:tabs>
        <w:jc w:val="both"/>
      </w:pPr>
    </w:p>
    <w:p w:rsidR="006B74F3" w:rsidRPr="00A13937" w:rsidRDefault="006B74F3" w:rsidP="006B74F3">
      <w:pPr>
        <w:tabs>
          <w:tab w:val="left" w:pos="709"/>
        </w:tabs>
        <w:ind w:firstLine="709"/>
        <w:jc w:val="both"/>
        <w:rPr>
          <w:b/>
        </w:rPr>
      </w:pPr>
      <w:r>
        <w:rPr>
          <w:b/>
        </w:rPr>
        <w:t>3</w:t>
      </w:r>
      <w:r w:rsidRPr="00A13937">
        <w:rPr>
          <w:b/>
        </w:rPr>
        <w:t>. Гарантийные обязательства:</w:t>
      </w:r>
    </w:p>
    <w:p w:rsidR="006B74F3" w:rsidRDefault="006B74F3" w:rsidP="006B74F3">
      <w:pPr>
        <w:tabs>
          <w:tab w:val="left" w:pos="709"/>
        </w:tabs>
        <w:ind w:firstLine="709"/>
        <w:jc w:val="both"/>
      </w:pPr>
      <w:r w:rsidRPr="00A13937">
        <w:t xml:space="preserve">Подрядчик гарантирует качество выполненных работ на условиях заключенного контракта и предоставляет срок гарантии на выполненные работы </w:t>
      </w:r>
      <w:r w:rsidRPr="00A13937">
        <w:rPr>
          <w:color w:val="0000FF"/>
        </w:rPr>
        <w:t xml:space="preserve">не менее </w:t>
      </w:r>
      <w:r>
        <w:rPr>
          <w:color w:val="0000FF"/>
        </w:rPr>
        <w:t>12 (двенадцати) месяцев</w:t>
      </w:r>
      <w:r w:rsidRPr="00A13937">
        <w:t xml:space="preserve"> </w:t>
      </w:r>
      <w:r w:rsidRPr="00D7380B">
        <w:rPr>
          <w:rFonts w:eastAsia="Calibri"/>
          <w:lang w:eastAsia="en-US"/>
        </w:rPr>
        <w:t xml:space="preserve">с даты подписания </w:t>
      </w:r>
      <w:r>
        <w:rPr>
          <w:rFonts w:eastAsia="Calibri"/>
          <w:lang w:eastAsia="en-US"/>
        </w:rPr>
        <w:t xml:space="preserve">Заказчиком </w:t>
      </w:r>
      <w:r w:rsidRPr="00D7380B">
        <w:rPr>
          <w:rFonts w:eastAsia="Calibri"/>
          <w:lang w:eastAsia="en-US"/>
        </w:rPr>
        <w:t>акта о приемке выполненных работ</w:t>
      </w:r>
      <w:r>
        <w:rPr>
          <w:rFonts w:eastAsia="Calibri"/>
          <w:lang w:eastAsia="en-US"/>
        </w:rPr>
        <w:t xml:space="preserve"> без замечаний.</w:t>
      </w:r>
      <w:r w:rsidRPr="00A13937">
        <w:t xml:space="preserve"> Гарантия качества распространяется на все виды работ.</w:t>
      </w:r>
    </w:p>
    <w:p w:rsidR="006B74F3" w:rsidRPr="00A13937" w:rsidRDefault="006B74F3" w:rsidP="006B74F3">
      <w:pPr>
        <w:tabs>
          <w:tab w:val="left" w:pos="709"/>
        </w:tabs>
        <w:ind w:firstLine="709"/>
        <w:jc w:val="both"/>
      </w:pPr>
    </w:p>
    <w:p w:rsidR="006B74F3" w:rsidRPr="00A13937" w:rsidRDefault="006B74F3" w:rsidP="006B74F3">
      <w:pPr>
        <w:tabs>
          <w:tab w:val="center" w:pos="-10007"/>
          <w:tab w:val="center" w:pos="-9865"/>
          <w:tab w:val="left" w:pos="-6038"/>
        </w:tabs>
        <w:ind w:right="-1320"/>
        <w:rPr>
          <w:b/>
        </w:rPr>
      </w:pPr>
    </w:p>
    <w:p w:rsidR="006B74F3" w:rsidRPr="004F088C" w:rsidRDefault="006B74F3" w:rsidP="006B74F3">
      <w:pPr>
        <w:widowControl w:val="0"/>
        <w:autoSpaceDE w:val="0"/>
        <w:autoSpaceDN w:val="0"/>
        <w:adjustRightInd w:val="0"/>
        <w:ind w:left="-142" w:right="-142"/>
        <w:jc w:val="center"/>
        <w:rPr>
          <w:b/>
          <w:bCs/>
        </w:rPr>
      </w:pPr>
      <w:r w:rsidRPr="004F088C">
        <w:rPr>
          <w:b/>
          <w:bCs/>
        </w:rPr>
        <w:t>Заказчик</w:t>
      </w:r>
      <w:r w:rsidRPr="004F088C">
        <w:rPr>
          <w:b/>
          <w:bCs/>
        </w:rPr>
        <w:tab/>
      </w:r>
      <w:r w:rsidRPr="004F088C">
        <w:rPr>
          <w:b/>
          <w:bCs/>
        </w:rPr>
        <w:tab/>
      </w:r>
      <w:r w:rsidRPr="004F088C">
        <w:rPr>
          <w:b/>
          <w:bCs/>
        </w:rPr>
        <w:tab/>
      </w:r>
      <w:r w:rsidRPr="004F088C">
        <w:rPr>
          <w:b/>
          <w:bCs/>
        </w:rPr>
        <w:tab/>
      </w:r>
      <w:r w:rsidRPr="004F088C">
        <w:rPr>
          <w:b/>
          <w:bCs/>
        </w:rPr>
        <w:tab/>
      </w:r>
      <w:r w:rsidRPr="004F088C">
        <w:rPr>
          <w:b/>
          <w:bCs/>
        </w:rPr>
        <w:tab/>
      </w:r>
      <w:r w:rsidRPr="004F088C">
        <w:rPr>
          <w:b/>
          <w:bCs/>
        </w:rPr>
        <w:tab/>
      </w:r>
      <w:r w:rsidRPr="004F088C">
        <w:rPr>
          <w:b/>
          <w:bCs/>
        </w:rPr>
        <w:tab/>
      </w:r>
      <w:r w:rsidRPr="004F088C">
        <w:rPr>
          <w:b/>
          <w:bCs/>
        </w:rPr>
        <w:tab/>
        <w:t>Подрядчик</w:t>
      </w: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Pr="007F57C6" w:rsidRDefault="006B74F3" w:rsidP="006B74F3">
      <w:pPr>
        <w:jc w:val="right"/>
        <w:rPr>
          <w:b/>
        </w:rPr>
      </w:pPr>
    </w:p>
    <w:p w:rsidR="006B74F3" w:rsidRDefault="006B74F3" w:rsidP="006B74F3">
      <w:pPr>
        <w:jc w:val="right"/>
        <w:rPr>
          <w:b/>
        </w:rPr>
        <w:sectPr w:rsidR="006B74F3" w:rsidSect="006B74F3">
          <w:type w:val="continuous"/>
          <w:pgSz w:w="11905" w:h="16838" w:code="9"/>
          <w:pgMar w:top="567" w:right="567" w:bottom="567" w:left="1134" w:header="720" w:footer="720" w:gutter="0"/>
          <w:cols w:space="720"/>
          <w:titlePg/>
          <w:docGrid w:linePitch="272"/>
        </w:sectPr>
      </w:pPr>
    </w:p>
    <w:p w:rsidR="006B74F3" w:rsidRPr="00F45C5F" w:rsidRDefault="006B74F3" w:rsidP="006B74F3">
      <w:pPr>
        <w:jc w:val="right"/>
      </w:pPr>
    </w:p>
    <w:sectPr w:rsidR="006B74F3" w:rsidRPr="00F45C5F" w:rsidSect="001E1EB2">
      <w:type w:val="continuous"/>
      <w:pgSz w:w="22130" w:h="31660"/>
      <w:pgMar w:top="232" w:right="5126" w:bottom="16103" w:left="1247"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38"/>
    <w:rsid w:val="000A3C8F"/>
    <w:rsid w:val="001E1EB2"/>
    <w:rsid w:val="005F7058"/>
    <w:rsid w:val="006B74F3"/>
    <w:rsid w:val="006E4FE6"/>
    <w:rsid w:val="00964D38"/>
    <w:rsid w:val="00CC2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180FC"/>
  <w15:docId w15:val="{0648E405-4063-44C8-962F-549DC02B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F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6B74F3"/>
    <w:pPr>
      <w:ind w:left="720"/>
      <w:contextualSpacing/>
    </w:pPr>
  </w:style>
  <w:style w:type="character" w:styleId="a5">
    <w:name w:val="Hyperlink"/>
    <w:basedOn w:val="a0"/>
    <w:uiPriority w:val="99"/>
    <w:unhideWhenUsed/>
    <w:rsid w:val="006B74F3"/>
    <w:rPr>
      <w:color w:val="0000FF"/>
      <w:u w:val="single"/>
    </w:rPr>
  </w:style>
  <w:style w:type="character" w:customStyle="1" w:styleId="a4">
    <w:name w:val="Абзац списка Знак"/>
    <w:aliases w:val="Bullet List Знак,FooterText Знак,numbered Знак"/>
    <w:link w:val="a3"/>
    <w:uiPriority w:val="34"/>
    <w:locked/>
    <w:rsid w:val="006B74F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zt@admkirov.ru" TargetMode="External"/><Relationship Id="rId5" Type="http://schemas.openxmlformats.org/officeDocument/2006/relationships/hyperlink" Target="https://zakupki.gov.ru/epz/orderplan/pg2020/specialPurchase/special-purchase-info.html?plan-number=202601403000166001&amp;position-number=2026014030001660010000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4070</Words>
  <Characters>23205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Пестрикова Татьяна Владимировна</dc:creator>
  <cp:keywords/>
  <dc:description/>
  <cp:lastModifiedBy>Пестрикова Татьяна Владимировна</cp:lastModifiedBy>
  <cp:revision>4</cp:revision>
  <dcterms:created xsi:type="dcterms:W3CDTF">2026-05-20T05:06:00Z</dcterms:created>
  <dcterms:modified xsi:type="dcterms:W3CDTF">2026-06-30T12:18:00Z</dcterms:modified>
</cp:coreProperties>
</file>