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№_______/4/ЕАТ-2026</w:t>
      </w: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ECF" w:rsidRPr="005F6E74" w:rsidRDefault="00CB16DA" w:rsidP="006E3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E3ECF" w:rsidRPr="005F6E74">
        <w:rPr>
          <w:rFonts w:ascii="Times New Roman" w:hAnsi="Times New Roman" w:cs="Times New Roman"/>
          <w:b/>
          <w:sz w:val="24"/>
          <w:szCs w:val="24"/>
        </w:rPr>
        <w:t>на поставку краски на основе акриловых или виниловых полимеров в водной среде</w:t>
      </w:r>
    </w:p>
    <w:p w:rsidR="00BA5FC3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A5FC3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A5FC3" w:rsidRPr="00405AAD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</w:t>
      </w:r>
      <w:r w:rsidR="00200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E3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000244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Москва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___» _________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A5FC3" w:rsidRPr="00063711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(сокращенное наименование «Музей кино»)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 (</w:t>
      </w:r>
      <w:proofErr w:type="spellStart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Pr="00F97C91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 каждый в отдельности "Сторона",</w:t>
      </w:r>
      <w:r w:rsidRPr="00500216"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п. 5 </w:t>
      </w:r>
      <w:r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6AD3" w:rsidRPr="00676AD3">
        <w:rPr>
          <w:rFonts w:ascii="Times New Roman" w:hAnsi="Times New Roman" w:cs="Times New Roman"/>
          <w:b/>
          <w:i/>
          <w:sz w:val="24"/>
          <w:szCs w:val="24"/>
        </w:rPr>
        <w:t>на основании Дополнительного соглашения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(выполнение работ) от 09.04.2026 г. № 054-03-2026-030/1,  КБК: 0540801 11 2 Я5 60276 611, показателем качества государственного задания 910200Ф.99.1.АГ60АА05001 «Обеспечение доступа граждан к музейным предметам и музейным коллекциям путем создания экспозиций (выставок)»</w:t>
      </w:r>
      <w:r w:rsidR="00676AD3">
        <w:rPr>
          <w:sz w:val="24"/>
          <w:szCs w:val="24"/>
        </w:rPr>
        <w:t xml:space="preserve">,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pStyle w:val="a4"/>
        <w:widowControl w:val="0"/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Предмет </w:t>
      </w:r>
      <w:bookmarkStart w:id="0" w:name="bookmark1"/>
      <w:r>
        <w:rPr>
          <w:b/>
          <w:sz w:val="24"/>
          <w:szCs w:val="24"/>
        </w:rPr>
        <w:t>Договора</w:t>
      </w:r>
      <w:bookmarkEnd w:id="0"/>
    </w:p>
    <w:p w:rsidR="00BA5FC3" w:rsidRPr="00183161" w:rsidRDefault="00BA5FC3" w:rsidP="00BA5FC3">
      <w:pPr>
        <w:pStyle w:val="a4"/>
        <w:widowControl w:val="0"/>
        <w:spacing w:line="240" w:lineRule="auto"/>
        <w:ind w:left="0"/>
        <w:jc w:val="center"/>
        <w:rPr>
          <w:b/>
          <w:sz w:val="24"/>
          <w:szCs w:val="24"/>
        </w:rPr>
      </w:pPr>
    </w:p>
    <w:p w:rsidR="00BA5FC3" w:rsidRPr="0043475E" w:rsidRDefault="00BA5FC3" w:rsidP="00BA5F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6E3ECF" w:rsidRPr="006E3ECF">
        <w:rPr>
          <w:rFonts w:ascii="Times New Roman" w:hAnsi="Times New Roman" w:cs="Times New Roman"/>
          <w:b/>
          <w:sz w:val="24"/>
          <w:szCs w:val="24"/>
        </w:rPr>
        <w:t>на поставку краски на основе акриловых или виниловых полимеров в водной среде</w:t>
      </w:r>
      <w:r w:rsidR="006E3ECF">
        <w:rPr>
          <w:rFonts w:ascii="Times New Roman" w:hAnsi="Times New Roman" w:cs="Times New Roman"/>
          <w:sz w:val="24"/>
          <w:szCs w:val="24"/>
        </w:rPr>
        <w:t xml:space="preserve"> </w:t>
      </w:r>
      <w:r w:rsidR="00FD37EB" w:rsidRPr="00FD37EB">
        <w:rPr>
          <w:rFonts w:ascii="Times New Roman" w:hAnsi="Times New Roman" w:cs="Times New Roman"/>
          <w:b/>
          <w:sz w:val="24"/>
          <w:szCs w:val="24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  <w:r w:rsidR="00FD37EB" w:rsidRPr="00FD37EB">
        <w:rPr>
          <w:rFonts w:ascii="Times New Roman" w:hAnsi="Times New Roman" w:cs="Times New Roman"/>
          <w:sz w:val="24"/>
          <w:szCs w:val="24"/>
        </w:rPr>
        <w:t xml:space="preserve">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товар)</w:t>
      </w:r>
      <w:r w:rsidRPr="0043475E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товар, в порядке и на условиях, предусмотренных Договором.</w:t>
      </w:r>
    </w:p>
    <w:p w:rsidR="00BA5FC3" w:rsidRPr="00D92926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1.2.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Наименование, количество и иные характеристики поставляемого товара указаны в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спецификации </w:t>
      </w:r>
      <w:r w:rsidRPr="00D929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2926">
        <w:rPr>
          <w:rFonts w:ascii="Times New Roman" w:hAnsi="Times New Roman" w:cs="Times New Roman"/>
          <w:sz w:val="24"/>
          <w:szCs w:val="24"/>
        </w:rPr>
        <w:t>риложение № 1 к Договору), являющейся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(далее – спецификация)</w:t>
      </w:r>
      <w:r w:rsidRPr="00D92926">
        <w:rPr>
          <w:rFonts w:ascii="Times New Roman" w:hAnsi="Times New Roman" w:cs="Times New Roman"/>
          <w:bCs/>
          <w:sz w:val="24"/>
          <w:szCs w:val="24"/>
        </w:rPr>
        <w:t>.</w:t>
      </w:r>
    </w:p>
    <w:p w:rsidR="00BA5FC3" w:rsidRDefault="00BA5FC3" w:rsidP="00BA5FC3">
      <w:pPr>
        <w:widowControl w:val="0"/>
        <w:spacing w:after="0" w:line="240" w:lineRule="auto"/>
        <w:contextualSpacing/>
        <w:rPr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475E">
        <w:rPr>
          <w:rFonts w:ascii="Times New Roman" w:hAnsi="Times New Roman" w:cs="Times New Roman"/>
          <w:b/>
          <w:sz w:val="24"/>
          <w:szCs w:val="24"/>
        </w:rPr>
        <w:t>. Цена Договора и порядок расчетов</w:t>
      </w: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2.1. Общая цена Договора составляет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сумма цифрами (сумма </w:t>
      </w:r>
      <w:proofErr w:type="gram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прописью)</w:t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 рублей __ копеек, в </w:t>
      </w:r>
      <w:proofErr w:type="spell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т.ч</w:t>
      </w:r>
      <w:proofErr w:type="spellEnd"/>
      <w:r w:rsidRPr="0043475E">
        <w:rPr>
          <w:rFonts w:ascii="Times New Roman" w:hAnsi="Times New Roman" w:cs="Times New Roman"/>
          <w:i/>
          <w:iCs/>
          <w:sz w:val="24"/>
          <w:szCs w:val="24"/>
        </w:rPr>
        <w:t>. НДС _____ сумма цифрами (сумма прописью) рублей __ копеек (или НДС не облагается в соответствии с _____ НК РФ)</w:t>
      </w:r>
      <w:r w:rsidRPr="00FB444D">
        <w:rPr>
          <w:rFonts w:ascii="Times New Roman" w:hAnsi="Times New Roman" w:cs="Times New Roman"/>
          <w:iCs/>
          <w:sz w:val="24"/>
          <w:szCs w:val="24"/>
        </w:rPr>
        <w:t>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2.2. Цена Договора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A5FC3" w:rsidRPr="00D92926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lastRenderedPageBreak/>
        <w:t xml:space="preserve">2.3. Цена Договора </w:t>
      </w:r>
      <w:r w:rsidRPr="00D92926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Pr="00D92926">
        <w:rPr>
          <w:rFonts w:ascii="Times New Roman" w:hAnsi="Times New Roman" w:cs="Times New Roman"/>
          <w:bCs/>
          <w:sz w:val="24"/>
          <w:szCs w:val="24"/>
        </w:rPr>
        <w:t xml:space="preserve">все расходы Поставщика, возникающие при поставке товара,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в том числе стоимость товара, </w:t>
      </w:r>
      <w:r w:rsidRPr="00FB444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 xml:space="preserve">расходы, связанные с доставкой, разгрузкой-погрузкой, размещением в местах хранения Заказчика,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стоимость упаковки (тары), </w:t>
      </w:r>
      <w:r w:rsidRPr="00D92926">
        <w:rPr>
          <w:rFonts w:ascii="Times New Roman" w:hAnsi="Times New Roman" w:cs="Times New Roman"/>
          <w:sz w:val="24"/>
          <w:szCs w:val="24"/>
          <w:lang w:eastAsia="x-none"/>
        </w:rPr>
        <w:t xml:space="preserve">маркировки, таможенные платежи (пошлины), установленные налоги, сборы и иные расходы, связанные с исполнением </w:t>
      </w:r>
      <w:r w:rsidRPr="00D92926">
        <w:rPr>
          <w:rFonts w:ascii="Times New Roman" w:hAnsi="Times New Roman" w:cs="Times New Roman"/>
          <w:bCs/>
          <w:sz w:val="24"/>
          <w:szCs w:val="24"/>
        </w:rPr>
        <w:t>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Pr="0043475E">
        <w:rPr>
          <w:rFonts w:ascii="Times New Roman" w:hAnsi="Times New Roman" w:cs="Times New Roman"/>
          <w:sz w:val="24"/>
          <w:szCs w:val="24"/>
        </w:rPr>
        <w:t>Цена Договора является твердой, определяется на весь срок исполнения Договора и не подлежит изменению, за исключением случаев, предусмотренных действующим законодательством Российской Федерации и условиями настоящего 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Цена Договора может быть снижена по соглашению Сторон </w:t>
      </w:r>
      <w:proofErr w:type="gramStart"/>
      <w:r w:rsidRPr="0043475E">
        <w:rPr>
          <w:rFonts w:ascii="Times New Roman" w:hAnsi="Times New Roman" w:cs="Times New Roman"/>
          <w:sz w:val="24"/>
          <w:szCs w:val="24"/>
        </w:rPr>
        <w:t>без изменения</w:t>
      </w:r>
      <w:proofErr w:type="gramEnd"/>
      <w:r w:rsidRPr="0043475E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43475E">
        <w:rPr>
          <w:rFonts w:ascii="Times New Roman" w:hAnsi="Times New Roman" w:cs="Times New Roman"/>
          <w:sz w:val="24"/>
          <w:szCs w:val="24"/>
        </w:rPr>
        <w:t xml:space="preserve">ом количества и качества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3475E">
        <w:rPr>
          <w:rFonts w:ascii="Times New Roman" w:hAnsi="Times New Roman" w:cs="Times New Roman"/>
          <w:sz w:val="24"/>
          <w:szCs w:val="24"/>
        </w:rPr>
        <w:t>овара и иных условий Договора.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Pr="00827478">
        <w:rPr>
          <w:rStyle w:val="a6"/>
          <w:rFonts w:ascii="Times New Roman" w:hAnsi="Times New Roman"/>
          <w:b w:val="0"/>
        </w:rPr>
        <w:t>Исто</w:t>
      </w:r>
      <w:r w:rsidRPr="00827478">
        <w:rPr>
          <w:rFonts w:ascii="Times New Roman" w:hAnsi="Times New Roman" w:cs="Times New Roman"/>
          <w:sz w:val="24"/>
          <w:szCs w:val="24"/>
        </w:rPr>
        <w:t>чник финансирования Договора</w:t>
      </w:r>
      <w:r w:rsidRPr="000F504B">
        <w:rPr>
          <w:rFonts w:ascii="Times New Roman" w:hAnsi="Times New Roman" w:cs="Times New Roman"/>
          <w:sz w:val="24"/>
          <w:szCs w:val="24"/>
        </w:rPr>
        <w:t>:</w:t>
      </w:r>
      <w:r w:rsidRPr="00827478">
        <w:rPr>
          <w:rFonts w:ascii="Times New Roman" w:hAnsi="Times New Roman" w:cs="Times New Roman"/>
          <w:color w:val="FF0000"/>
          <w:sz w:val="24"/>
          <w:szCs w:val="24"/>
        </w:rPr>
        <w:t xml:space="preserve"> субсидия на выполнение государственного задания.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6AD3" w:rsidRPr="00676AD3">
        <w:rPr>
          <w:rFonts w:ascii="Times New Roman" w:hAnsi="Times New Roman" w:cs="Times New Roman"/>
          <w:color w:val="FF0000"/>
          <w:sz w:val="24"/>
          <w:szCs w:val="24"/>
        </w:rPr>
        <w:t>КБК: 0540801 11 2 Я5 60276 611.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74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7478">
        <w:rPr>
          <w:rFonts w:ascii="Times New Roman" w:hAnsi="Times New Roman" w:cs="Times New Roman"/>
          <w:sz w:val="24"/>
          <w:szCs w:val="24"/>
        </w:rPr>
        <w:t>. Расчеты между Заказчиком и Поставщиком производятся 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  <w:r w:rsidRPr="0082747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  <w:lang w:eastAsia="ar-SA"/>
        </w:rPr>
        <w:t>Авансовый платёж не предусмотрен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1" w:name="P1475"/>
      <w:bookmarkEnd w:id="1"/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Поставщика,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</w:t>
      </w:r>
    </w:p>
    <w:p w:rsidR="00BA5FC3" w:rsidRPr="00C319DB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A5FC3" w:rsidRPr="004B6D8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6D84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D84">
        <w:rPr>
          <w:rFonts w:ascii="Times New Roman" w:hAnsi="Times New Roman" w:cs="Times New Roman"/>
          <w:b/>
          <w:sz w:val="24"/>
          <w:szCs w:val="24"/>
        </w:rPr>
        <w:t>и приемки товара</w:t>
      </w:r>
    </w:p>
    <w:p w:rsidR="00BA5FC3" w:rsidRPr="006904B1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FC3" w:rsidRPr="00B21A48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3.1. </w:t>
      </w:r>
      <w:r w:rsidRPr="00B21A48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Москва,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Проспект мира, 119, стр.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A48">
        <w:rPr>
          <w:rFonts w:ascii="Times New Roman" w:hAnsi="Times New Roman" w:cs="Times New Roman"/>
          <w:sz w:val="24"/>
          <w:szCs w:val="24"/>
        </w:rPr>
        <w:t xml:space="preserve">(далее - место доставки), в </w:t>
      </w: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 xml:space="preserve">не позднее </w:t>
      </w:r>
      <w:r w:rsidR="00200FAF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.2026 г.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 момента заключения настоящего договора.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319DB">
        <w:rPr>
          <w:rFonts w:ascii="Times New Roman" w:hAnsi="Times New Roman" w:cs="Times New Roman"/>
          <w:sz w:val="24"/>
          <w:szCs w:val="24"/>
        </w:rPr>
        <w:t xml:space="preserve">оставщик не менее чем за 1 (один) </w:t>
      </w:r>
      <w:r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C319DB">
        <w:rPr>
          <w:rFonts w:ascii="Times New Roman" w:hAnsi="Times New Roman" w:cs="Times New Roman"/>
          <w:sz w:val="24"/>
          <w:szCs w:val="24"/>
        </w:rPr>
        <w:t xml:space="preserve">день до осуществления поставки товара направляет в адрес Заказчика уведомление о времени и дате доставки товара в место доставки.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955">
        <w:rPr>
          <w:rFonts w:ascii="Times New Roman" w:hAnsi="Times New Roman" w:cs="Times New Roman"/>
          <w:sz w:val="24"/>
          <w:szCs w:val="24"/>
        </w:rPr>
        <w:t>3.2. Поставщик представляет Заказчику при передаче товара</w:t>
      </w:r>
      <w:r w:rsidRPr="00126484">
        <w:rPr>
          <w:rFonts w:ascii="Times New Roman" w:hAnsi="Times New Roman" w:cs="Times New Roman"/>
          <w:sz w:val="24"/>
          <w:szCs w:val="24"/>
        </w:rPr>
        <w:t xml:space="preserve"> товарную накладную</w:t>
      </w:r>
      <w:r w:rsidRPr="00DA4955">
        <w:rPr>
          <w:rFonts w:ascii="Times New Roman" w:hAnsi="Times New Roman" w:cs="Times New Roman"/>
          <w:sz w:val="24"/>
          <w:szCs w:val="24"/>
        </w:rPr>
        <w:t xml:space="preserve">, счет-фактуру (в случае если представление счёт-фактуры предусмотрено действующим законодательством Российской Федерации), </w:t>
      </w:r>
      <w:proofErr w:type="gramStart"/>
      <w:r w:rsidRPr="00DA4955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содержащий сведения о дате и номере договора, а также перечень поставляемых товаров и акт приема-передачи Товара (Приложение № 3 к настоящему Договору).</w:t>
      </w:r>
    </w:p>
    <w:p w:rsidR="00BA5FC3" w:rsidRPr="00FF3DD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Pr="00995F2A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спецификации</w:t>
      </w:r>
      <w:r w:rsidRPr="0099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2A">
        <w:rPr>
          <w:rFonts w:ascii="Times New Roman" w:hAnsi="Times New Roman" w:cs="Times New Roman"/>
          <w:sz w:val="24"/>
          <w:szCs w:val="24"/>
        </w:rPr>
        <w:t xml:space="preserve">определены также иные документы, направляемые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, то такие документы представляются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>
        <w:rPr>
          <w:rFonts w:ascii="Times New Roman" w:hAnsi="Times New Roman" w:cs="Times New Roman"/>
          <w:sz w:val="24"/>
          <w:szCs w:val="24"/>
        </w:rPr>
        <w:t>отчетными документами, указанными в настоящем пункте Договора</w:t>
      </w:r>
      <w:r w:rsidRPr="00995F2A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A25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10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1101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</w:t>
      </w:r>
      <w:r>
        <w:rPr>
          <w:rFonts w:ascii="Times New Roman" w:hAnsi="Times New Roman" w:cs="Times New Roman"/>
          <w:sz w:val="24"/>
          <w:szCs w:val="24"/>
        </w:rPr>
        <w:t>договоро</w:t>
      </w:r>
      <w:r w:rsidRPr="00C319DB">
        <w:rPr>
          <w:rFonts w:ascii="Times New Roman" w:hAnsi="Times New Roman" w:cs="Times New Roman"/>
          <w:sz w:val="24"/>
          <w:szCs w:val="24"/>
        </w:rPr>
        <w:t>в, заключенных в соответствии с Законом о контрактной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754117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4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. </w:t>
      </w:r>
      <w:r w:rsidRPr="00754117">
        <w:rPr>
          <w:rFonts w:ascii="Times New Roman" w:hAnsi="Times New Roman" w:cs="Times New Roman"/>
          <w:sz w:val="24"/>
          <w:szCs w:val="24"/>
        </w:rPr>
        <w:t>В течение 20 (двадцати) рабочих дней с момента получения</w:t>
      </w:r>
      <w:r>
        <w:rPr>
          <w:rFonts w:ascii="Times New Roman" w:hAnsi="Times New Roman" w:cs="Times New Roman"/>
          <w:sz w:val="24"/>
          <w:szCs w:val="24"/>
        </w:rPr>
        <w:t xml:space="preserve"> акта приме-передачи Товара</w:t>
      </w:r>
      <w:r w:rsidRPr="00754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приемочная комиссия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производит проверку соответствия состава и качества </w:t>
      </w:r>
      <w:r>
        <w:rPr>
          <w:rFonts w:ascii="Times New Roman" w:hAnsi="Times New Roman" w:cs="Times New Roman"/>
          <w:sz w:val="24"/>
          <w:szCs w:val="24"/>
        </w:rPr>
        <w:t>поставленных Поставщиком товаров</w:t>
      </w:r>
      <w:r w:rsidRPr="00754117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754117">
        <w:rPr>
          <w:rFonts w:ascii="Times New Roman" w:hAnsi="Times New Roman" w:cs="Times New Roman"/>
          <w:sz w:val="24"/>
          <w:szCs w:val="24"/>
        </w:rPr>
        <w:t xml:space="preserve"> и, в случае отсутствия претензий, </w:t>
      </w:r>
      <w:r w:rsidRPr="00754117">
        <w:rPr>
          <w:rFonts w:ascii="Times New Roman" w:hAnsi="Times New Roman" w:cs="Times New Roman"/>
          <w:sz w:val="24"/>
          <w:szCs w:val="24"/>
        </w:rPr>
        <w:lastRenderedPageBreak/>
        <w:t xml:space="preserve">подписывает </w:t>
      </w:r>
      <w:r>
        <w:rPr>
          <w:rFonts w:ascii="Times New Roman" w:hAnsi="Times New Roman" w:cs="Times New Roman"/>
          <w:sz w:val="24"/>
          <w:szCs w:val="24"/>
        </w:rPr>
        <w:t>товарную накладную. После подписания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 приемочной комиссии товарная накладная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утверждается Заказчиком и ответственным исполнителем из состава приемочной комиссии формируется на основании </w:t>
      </w:r>
      <w:r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54117">
        <w:rPr>
          <w:rFonts w:ascii="Times New Roman" w:hAnsi="Times New Roman" w:cs="Times New Roman"/>
          <w:sz w:val="24"/>
          <w:szCs w:val="24"/>
        </w:rPr>
        <w:t xml:space="preserve">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После этого товар считается переданным Поставщиком Заказчику.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319DB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Pr="00126484">
        <w:rPr>
          <w:rFonts w:ascii="Times New Roman" w:hAnsi="Times New Roman" w:cs="Times New Roman"/>
          <w:sz w:val="24"/>
          <w:szCs w:val="24"/>
        </w:rPr>
        <w:t>Заказчик в срок, установленный в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9DB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19DB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</w:t>
      </w:r>
      <w:r>
        <w:rPr>
          <w:rFonts w:ascii="Times New Roman" w:hAnsi="Times New Roman" w:cs="Times New Roman"/>
          <w:sz w:val="24"/>
          <w:szCs w:val="24"/>
        </w:rPr>
        <w:t>овара Заказчиком в соответствии с</w:t>
      </w:r>
      <w:r w:rsidRPr="00562B17">
        <w:rPr>
          <w:rFonts w:ascii="Times New Roman" w:hAnsi="Times New Roman" w:cs="Times New Roman"/>
          <w:sz w:val="24"/>
          <w:szCs w:val="24"/>
        </w:rPr>
        <w:t xml:space="preserve">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19D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319DB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227D9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BA5FC3" w:rsidRPr="006227D9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3rdcrjn"/>
      <w:bookmarkEnd w:id="2"/>
      <w:r w:rsidRPr="00C01112">
        <w:rPr>
          <w:rFonts w:ascii="Times New Roman" w:hAnsi="Times New Roman" w:cs="Times New Roman"/>
          <w:sz w:val="24"/>
          <w:szCs w:val="24"/>
        </w:rPr>
        <w:t>4.1. Поставщик обязан:</w:t>
      </w:r>
      <w:bookmarkStart w:id="3" w:name="26in1rg"/>
      <w:bookmarkEnd w:id="3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4.1.1. поставить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 в порядке, количестве, в срок и на условиях, предусмотренных Договором и спецификацией;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lnxbz9"/>
      <w:bookmarkEnd w:id="4"/>
      <w:r w:rsidRPr="00C01112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Договора</w:t>
      </w:r>
      <w:bookmarkStart w:id="5" w:name="35nkun2"/>
      <w:bookmarkEnd w:id="5"/>
      <w:r w:rsidRPr="00C01112">
        <w:rPr>
          <w:rFonts w:ascii="Times New Roman" w:hAnsi="Times New Roman" w:cs="Times New Roman"/>
          <w:sz w:val="24"/>
          <w:szCs w:val="24"/>
        </w:rPr>
        <w:t xml:space="preserve">, такое решение передается Заказчику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</w:t>
      </w:r>
      <w:bookmarkStart w:id="6" w:name="1ksv4uv"/>
      <w:bookmarkEnd w:id="6"/>
      <w:r w:rsidRPr="00C01112">
        <w:rPr>
          <w:rFonts w:ascii="Times New Roman" w:hAnsi="Times New Roman" w:cs="Times New Roman"/>
          <w:sz w:val="24"/>
          <w:szCs w:val="24"/>
        </w:rPr>
        <w:t>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44sinio"/>
      <w:bookmarkEnd w:id="7"/>
      <w:r w:rsidRPr="00C01112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bookmarkStart w:id="8" w:name="2jxsxqh"/>
      <w:bookmarkEnd w:id="8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Договора в соответствии с гражданским законодательством;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CB">
        <w:rPr>
          <w:rFonts w:ascii="Times New Roman" w:hAnsi="Times New Roman" w:cs="Times New Roman"/>
          <w:sz w:val="24"/>
          <w:szCs w:val="24"/>
        </w:rPr>
        <w:t xml:space="preserve">4.2.4. требовать </w:t>
      </w:r>
      <w:r>
        <w:rPr>
          <w:rFonts w:ascii="Times New Roman" w:hAnsi="Times New Roman" w:cs="Times New Roman"/>
          <w:sz w:val="24"/>
          <w:szCs w:val="24"/>
        </w:rPr>
        <w:t>возмещения убытков,</w:t>
      </w:r>
      <w:r w:rsidRPr="00C01112">
        <w:rPr>
          <w:rFonts w:ascii="Times New Roman" w:hAnsi="Times New Roman" w:cs="Times New Roman"/>
          <w:sz w:val="24"/>
          <w:szCs w:val="24"/>
        </w:rPr>
        <w:t xml:space="preserve"> уплаты неустоек (штрафов, пеней) в соответствии </w:t>
      </w:r>
      <w:r>
        <w:rPr>
          <w:rFonts w:ascii="Times New Roman" w:hAnsi="Times New Roman" w:cs="Times New Roman"/>
          <w:sz w:val="24"/>
          <w:szCs w:val="24"/>
        </w:rPr>
        <w:t>с разделом</w:t>
      </w:r>
      <w:r w:rsidRPr="00C0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01112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4.3. Заказчик обяз</w:t>
      </w:r>
      <w:r>
        <w:rPr>
          <w:rFonts w:ascii="Times New Roman" w:hAnsi="Times New Roman" w:cs="Times New Roman"/>
          <w:sz w:val="24"/>
          <w:szCs w:val="24"/>
        </w:rPr>
        <w:t>ан</w:t>
      </w:r>
      <w:r w:rsidRPr="00C01112">
        <w:rPr>
          <w:rFonts w:ascii="Times New Roman" w:hAnsi="Times New Roman" w:cs="Times New Roman"/>
          <w:sz w:val="24"/>
          <w:szCs w:val="24"/>
        </w:rPr>
        <w:t>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Договором; </w:t>
      </w:r>
      <w:bookmarkStart w:id="9" w:name="3j2qqm3"/>
      <w:bookmarkEnd w:id="9"/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lastRenderedPageBreak/>
        <w:t>4.3.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776E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Договора, такое решение передается Поставщику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1776E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776E">
        <w:rPr>
          <w:rFonts w:ascii="Times New Roman" w:hAnsi="Times New Roman" w:cs="Times New Roman"/>
          <w:sz w:val="24"/>
          <w:szCs w:val="24"/>
        </w:rPr>
        <w:t>. требовать уплаты неустоек (ш</w:t>
      </w:r>
      <w:r>
        <w:rPr>
          <w:rFonts w:ascii="Times New Roman" w:hAnsi="Times New Roman" w:cs="Times New Roman"/>
          <w:sz w:val="24"/>
          <w:szCs w:val="24"/>
        </w:rPr>
        <w:t xml:space="preserve">трафов, пеней)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76E">
        <w:rPr>
          <w:rFonts w:ascii="Times New Roman" w:hAnsi="Times New Roman" w:cs="Times New Roman"/>
          <w:sz w:val="24"/>
          <w:szCs w:val="24"/>
        </w:rPr>
        <w:t>Договора;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76E">
        <w:rPr>
          <w:rFonts w:ascii="Times New Roman" w:hAnsi="Times New Roman" w:cs="Times New Roman"/>
          <w:sz w:val="24"/>
          <w:szCs w:val="24"/>
        </w:rPr>
        <w:t xml:space="preserve">. 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проверки предоставленных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оставщиком результатов, предусмотренных Договором, </w:t>
      </w:r>
      <w:r w:rsidRPr="0051776E">
        <w:rPr>
          <w:rFonts w:ascii="Times New Roman" w:hAnsi="Times New Roman" w:cs="Times New Roman"/>
          <w:sz w:val="24"/>
          <w:szCs w:val="24"/>
        </w:rPr>
        <w:t>провести экспертизу поставленного товара</w:t>
      </w:r>
      <w:bookmarkStart w:id="10" w:name="2xcytpi"/>
      <w:bookmarkEnd w:id="10"/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 его соответствия условиям Договора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Договору;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предложить увеличить или уменьшить в процессе исполнения Договора количество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овара, предусмотренного Договором </w:t>
      </w:r>
      <w:r w:rsidRPr="00C01112">
        <w:rPr>
          <w:rFonts w:ascii="Times New Roman" w:hAnsi="Times New Roman" w:cs="Times New Roman"/>
          <w:sz w:val="24"/>
          <w:szCs w:val="24"/>
          <w:shd w:val="clear" w:color="auto" w:fill="FFFFFF"/>
        </w:rPr>
        <w:t>в порядке и на условиях, установленных Законом о контрактной системе</w:t>
      </w:r>
      <w:r w:rsidRPr="00C01112">
        <w:rPr>
          <w:rFonts w:ascii="Times New Roman" w:hAnsi="Times New Roman" w:cs="Times New Roman"/>
          <w:sz w:val="24"/>
          <w:szCs w:val="24"/>
        </w:rPr>
        <w:t>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4.4.5. проводить фото и видео фиксацию в ходе исполнения обязательств по Договору;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3whwml4"/>
      <w:bookmarkEnd w:id="11"/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овара, не соответствующего условиям Договора;</w:t>
      </w:r>
    </w:p>
    <w:p w:rsidR="00BA5FC3" w:rsidRPr="0012648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4.4.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направить скан-копию утвержденного </w:t>
      </w:r>
      <w:r w:rsidRPr="00126484">
        <w:rPr>
          <w:rFonts w:ascii="Times New Roman" w:hAnsi="Times New Roman" w:cs="Times New Roman"/>
          <w:sz w:val="24"/>
          <w:szCs w:val="24"/>
        </w:rPr>
        <w:t xml:space="preserve">Акта по форме 0510452 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1112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Договора в соответствии с гражданским законодательством;</w:t>
      </w:r>
      <w:bookmarkStart w:id="12" w:name="2bn6wsx"/>
      <w:bookmarkEnd w:id="12"/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Договора провести экспертизу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с привлечением экспертов, экспертных организаций. 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qsh70q"/>
      <w:bookmarkEnd w:id="13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Качество т</w:t>
      </w:r>
      <w:r w:rsidRPr="0074541A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A5FC3" w:rsidRPr="003C3FF5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FF5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3as4poj"/>
      <w:bookmarkEnd w:id="14"/>
      <w:r w:rsidRPr="0074541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A5FC3" w:rsidRPr="007706D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 xml:space="preserve">5.4. </w:t>
      </w:r>
      <w:r w:rsidRPr="00CD1E8F">
        <w:rPr>
          <w:rFonts w:ascii="Times New Roman" w:hAnsi="Times New Roman" w:cs="Times New Roman"/>
          <w:sz w:val="24"/>
          <w:szCs w:val="24"/>
        </w:rPr>
        <w:t xml:space="preserve">Требования к предоставлению гарантии производителя и (или) Поставщика товара и к сроку действия такой гарантии </w:t>
      </w:r>
      <w:r w:rsidRPr="003B05F3">
        <w:rPr>
          <w:rFonts w:ascii="Times New Roman" w:hAnsi="Times New Roman" w:cs="Times New Roman"/>
          <w:sz w:val="24"/>
          <w:szCs w:val="24"/>
        </w:rPr>
        <w:t>указаны в спецификации.</w:t>
      </w:r>
      <w:bookmarkStart w:id="15" w:name="1pxezwc"/>
      <w:bookmarkEnd w:id="15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4541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49x2ik5"/>
      <w:bookmarkEnd w:id="16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"/>
      <w:bookmarkEnd w:id="17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Заказчик направляет Поставщику требование об уплате неустоек (штрафов, пеней).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неустоек (штрафов, пеней). </w:t>
      </w:r>
      <w:r w:rsidRPr="009B5B3E">
        <w:rPr>
          <w:rFonts w:ascii="Times New Roman" w:hAnsi="Times New Roman" w:cs="Times New Roman"/>
          <w:sz w:val="24"/>
          <w:szCs w:val="24"/>
        </w:rPr>
        <w:lastRenderedPageBreak/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6"/>
      <w:bookmarkEnd w:id="18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размер штрафа устанавливается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Pr="009B5B3E">
        <w:rPr>
          <w:rFonts w:ascii="Times New Roman" w:hAnsi="Times New Roman" w:cs="Times New Roman"/>
          <w:sz w:val="24"/>
          <w:szCs w:val="24"/>
        </w:rPr>
        <w:t>Поставщиком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:rsidR="00BA5FC3" w:rsidRPr="00FB444D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D1E8F">
        <w:rPr>
          <w:rFonts w:ascii="Times New Roman" w:hAnsi="Times New Roman" w:cs="Times New Roman"/>
          <w:b/>
          <w:sz w:val="24"/>
          <w:szCs w:val="24"/>
        </w:rPr>
        <w:t>. Исключительные права</w:t>
      </w:r>
    </w:p>
    <w:p w:rsidR="00BA5FC3" w:rsidRPr="00CD1E8F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7.1. Поставщик гарантирует отсутствие нарушения исключительных прав третьих лиц, связанных с поставкой и использованием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овара.</w:t>
      </w: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 xml:space="preserve">овара, в том числе вследствие отмены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BA5FC3" w:rsidRDefault="00BA5FC3" w:rsidP="00BA5FC3">
      <w:pPr>
        <w:spacing w:after="0" w:line="240" w:lineRule="auto"/>
        <w:rPr>
          <w:sz w:val="24"/>
          <w:szCs w:val="24"/>
        </w:rPr>
      </w:pPr>
    </w:p>
    <w:p w:rsidR="00BA5FC3" w:rsidRPr="00277A7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proofErr w:type="gramStart"/>
      <w:r w:rsidRPr="00277A74">
        <w:rPr>
          <w:rFonts w:ascii="Times New Roman" w:hAnsi="Times New Roman" w:cs="Times New Roman"/>
          <w:b/>
          <w:sz w:val="24"/>
          <w:szCs w:val="24"/>
        </w:rPr>
        <w:t>.  Обстоятельства</w:t>
      </w:r>
      <w:proofErr w:type="gramEnd"/>
      <w:r w:rsidRPr="00277A74">
        <w:rPr>
          <w:rFonts w:ascii="Times New Roman" w:hAnsi="Times New Roman" w:cs="Times New Roman"/>
          <w:b/>
          <w:sz w:val="24"/>
          <w:szCs w:val="24"/>
        </w:rPr>
        <w:t xml:space="preserve"> непреодолимой силы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lastRenderedPageBreak/>
        <w:t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Рассмотрение и разрешение споров</w:t>
      </w:r>
    </w:p>
    <w:p w:rsidR="00BA5FC3" w:rsidRPr="00002E9C" w:rsidRDefault="00BA5FC3" w:rsidP="00BA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9.3. Срок рассмотрения претензии не может превышать 5 дней. </w:t>
      </w:r>
      <w:r w:rsidRPr="00C94DCB">
        <w:rPr>
          <w:rFonts w:ascii="Times New Roman" w:hAnsi="Times New Roman" w:cs="Times New Roman"/>
          <w:sz w:val="24"/>
          <w:szCs w:val="24"/>
        </w:rPr>
        <w:t>Переписка Сторон может осуществляться в виде писем или телеграмм, а в случаях направления по электронной почте, телекса, факса, иного электронного сообщения - с последующим предоставлением оригинала документа.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9.4. При неурегулировании Сторонами спора в досудебном порядке, спор разрешается в судебном порядке в Арбитражном суде города Москвы.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E2C9C">
        <w:rPr>
          <w:rFonts w:ascii="Times New Roman" w:hAnsi="Times New Roman" w:cs="Times New Roman"/>
          <w:sz w:val="24"/>
          <w:szCs w:val="24"/>
        </w:rPr>
        <w:t xml:space="preserve">. </w:t>
      </w:r>
      <w:r w:rsidRPr="00BE2C9C">
        <w:rPr>
          <w:rFonts w:ascii="Times New Roman" w:hAnsi="Times New Roman" w:cs="Times New Roman"/>
          <w:b/>
          <w:sz w:val="24"/>
          <w:szCs w:val="24"/>
        </w:rPr>
        <w:t xml:space="preserve">Расторжение Договора, </w:t>
      </w: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9C">
        <w:rPr>
          <w:rFonts w:ascii="Times New Roman" w:hAnsi="Times New Roman" w:cs="Times New Roman"/>
          <w:b/>
          <w:sz w:val="24"/>
          <w:szCs w:val="24"/>
        </w:rPr>
        <w:t>односторонний отказ от исполнения Договора</w:t>
      </w:r>
    </w:p>
    <w:p w:rsidR="00BA5FC3" w:rsidRPr="00BE2C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10.1. 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Российской Федерации.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10.2. Стороны обязаны урегулировать все вопросы по взаимным расчетам до момента расторжения настоящего Договора по соглашению Сторон.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10.3. Заказчик вправе принять решение об одностороннем отказе от исполнения Договора в следующих случаях: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- несоответствия поставленного товара требованиям</w:t>
      </w:r>
      <w:r>
        <w:rPr>
          <w:rFonts w:ascii="Times New Roman" w:hAnsi="Times New Roman" w:cs="Times New Roman"/>
          <w:sz w:val="24"/>
          <w:szCs w:val="24"/>
        </w:rPr>
        <w:t>, предусмотренным спецификацией</w:t>
      </w:r>
      <w:r w:rsidRPr="00BE2C9C">
        <w:rPr>
          <w:rFonts w:ascii="Times New Roman" w:hAnsi="Times New Roman" w:cs="Times New Roman"/>
          <w:sz w:val="24"/>
          <w:szCs w:val="24"/>
        </w:rPr>
        <w:t>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поставка товара ненадлежащего качества, если недостатки не могут быть устранены в приемлемый для Заказчика срок;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неоднократное (от двух и более раз в течение всего срока исполнения Договора) нарушение сроков и объемов поставки товара, предусмотренных Договором;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Поставщик не приступает к исполнению Договора в срок, установленный Договором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Заказчик также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10.4. Поставщик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10.5. 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  <w:r w:rsidRPr="00BE2C9C">
        <w:rPr>
          <w:rFonts w:ascii="Times New Roman" w:hAnsi="Times New Roman" w:cs="Times New Roman"/>
          <w:color w:val="22272F"/>
          <w:sz w:val="24"/>
          <w:szCs w:val="24"/>
          <w:shd w:val="clear" w:color="auto" w:fill="F3F1E9"/>
        </w:rPr>
        <w:t xml:space="preserve">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uppressAutoHyphens/>
        <w:autoSpaceDE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7454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E9C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BA5FC3" w:rsidRDefault="00BA5FC3" w:rsidP="00BA5FC3">
      <w:pPr>
        <w:suppressAutoHyphens/>
        <w:autoSpaceDE w:val="0"/>
        <w:spacing w:after="0" w:line="240" w:lineRule="auto"/>
        <w:ind w:firstLine="540"/>
        <w:rPr>
          <w:sz w:val="24"/>
          <w:szCs w:val="24"/>
          <w:lang w:eastAsia="ar-SA"/>
        </w:rPr>
      </w:pP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lastRenderedPageBreak/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12.1. Во всем, что не предусмотрено Договором, Стороны руководствуются законодательством Российской Федерации.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32hioqz"/>
      <w:bookmarkEnd w:id="19"/>
      <w:r w:rsidRPr="00752C24">
        <w:rPr>
          <w:rFonts w:ascii="Times New Roman" w:hAnsi="Times New Roman" w:cs="Times New Roman"/>
          <w:sz w:val="24"/>
          <w:szCs w:val="24"/>
        </w:rPr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BA5FC3" w:rsidRPr="00FD0D28" w:rsidRDefault="00BA5FC3" w:rsidP="00BA5FC3">
      <w:pPr>
        <w:spacing w:after="0" w:line="240" w:lineRule="auto"/>
        <w:ind w:firstLine="567"/>
        <w:jc w:val="both"/>
      </w:pPr>
      <w:r w:rsidRPr="00752C24">
        <w:rPr>
          <w:rFonts w:ascii="Times New Roman" w:hAnsi="Times New Roman" w:cs="Times New Roman"/>
          <w:sz w:val="24"/>
          <w:szCs w:val="24"/>
        </w:rPr>
        <w:t xml:space="preserve">12.7. </w:t>
      </w:r>
      <w:r w:rsidRPr="00A67751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обеими Сторонами и действует 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по </w:t>
      </w:r>
      <w:r w:rsidR="00200FAF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7751">
        <w:rPr>
          <w:rFonts w:ascii="Times New Roman" w:hAnsi="Times New Roman" w:cs="Times New Roman"/>
          <w:sz w:val="24"/>
          <w:szCs w:val="24"/>
        </w:rPr>
        <w:t>г. Окончание срока действия Договор не влечет прекращения неисполненных обязательств Сторон по Договору,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D28">
        <w:rPr>
          <w:rFonts w:ascii="Times New Roman" w:hAnsi="Times New Roman" w:cs="Times New Roman"/>
          <w:sz w:val="24"/>
          <w:szCs w:val="24"/>
        </w:rPr>
        <w:t>в том числе гарантийных обязательств Поставщика.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lastRenderedPageBreak/>
        <w:t>12.8.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документооборота Стороны используют квалифицированную электронную цифровую подпись. В 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EB4B2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</w:t>
      </w:r>
      <w:r w:rsidR="004E77EB">
        <w:rPr>
          <w:rFonts w:ascii="Times New Roman" w:hAnsi="Times New Roman" w:cs="Times New Roman"/>
          <w:sz w:val="24"/>
          <w:szCs w:val="24"/>
        </w:rPr>
        <w:t>и электронными подписями Сторон</w:t>
      </w:r>
      <w:r w:rsidRPr="00EB4B2C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13.1. Неотъемлемой частью Договора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2E9C">
        <w:rPr>
          <w:rFonts w:ascii="Times New Roman" w:hAnsi="Times New Roman" w:cs="Times New Roman"/>
          <w:sz w:val="24"/>
          <w:szCs w:val="24"/>
        </w:rPr>
        <w:t xml:space="preserve">тся </w:t>
      </w:r>
      <w:r w:rsidRPr="00FD63E4">
        <w:rPr>
          <w:rFonts w:ascii="Times New Roman" w:hAnsi="Times New Roman" w:cs="Times New Roman"/>
          <w:sz w:val="24"/>
          <w:szCs w:val="24"/>
        </w:rPr>
        <w:t>следующ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63E4">
        <w:rPr>
          <w:rFonts w:ascii="Times New Roman" w:hAnsi="Times New Roman" w:cs="Times New Roman"/>
          <w:sz w:val="24"/>
          <w:szCs w:val="24"/>
        </w:rPr>
        <w:t>е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2E9C">
        <w:rPr>
          <w:rFonts w:ascii="Times New Roman" w:hAnsi="Times New Roman" w:cs="Times New Roman"/>
          <w:sz w:val="24"/>
          <w:szCs w:val="24"/>
        </w:rPr>
        <w:t>: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объекта закупки</w:t>
      </w:r>
      <w:r w:rsidRPr="00EA24A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41mghml" w:history="1">
        <w:r w:rsidRPr="00EA24A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(приложение № 1)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Расчет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 2),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 акта приема-передачи товара (приложение № 3),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Регламент электронного документооборота (приложение № 4).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21259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  <w:gridCol w:w="5700"/>
        <w:gridCol w:w="5953"/>
      </w:tblGrid>
      <w:tr w:rsidR="00BA5FC3" w:rsidTr="00F41333">
        <w:tc>
          <w:tcPr>
            <w:tcW w:w="45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C3" w:rsidTr="00F41333">
        <w:tc>
          <w:tcPr>
            <w:tcW w:w="4503" w:type="dxa"/>
          </w:tcPr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</w:t>
            </w: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(сокращенное наименование Музей кино)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museikino@museikino.ru</w:t>
            </w:r>
          </w:p>
          <w:p w:rsidR="00BA5FC3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Тел.: +7-495-150-36-00</w:t>
            </w:r>
          </w:p>
          <w:p w:rsidR="00676AD3" w:rsidRPr="00B362A7" w:rsidRDefault="00676AD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624">
              <w:rPr>
                <w:b/>
                <w:i/>
                <w:sz w:val="24"/>
                <w:szCs w:val="24"/>
              </w:rPr>
              <w:t>КБК: 0540801 11 2 Я5 60276 611</w:t>
            </w:r>
            <w:r w:rsidRPr="00E34EA1">
              <w:rPr>
                <w:sz w:val="24"/>
                <w:szCs w:val="24"/>
                <w:lang w:eastAsia="ar-SA"/>
              </w:rPr>
              <w:t>.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A5FC3" w:rsidRPr="008F0C81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FC3" w:rsidRDefault="00BA5FC3" w:rsidP="00BA5FC3">
      <w:pPr>
        <w:spacing w:line="240" w:lineRule="auto"/>
        <w:rPr>
          <w:rFonts w:eastAsia="Calibri"/>
          <w:sz w:val="24"/>
          <w:szCs w:val="24"/>
          <w:u w:val="single"/>
        </w:rPr>
        <w:sectPr w:rsidR="00BA5FC3" w:rsidSect="00BA5FC3">
          <w:pgSz w:w="11906" w:h="16838"/>
          <w:pgMar w:top="1134" w:right="566" w:bottom="1134" w:left="993" w:header="708" w:footer="708" w:gutter="0"/>
          <w:cols w:space="720"/>
          <w:docGrid w:linePitch="299"/>
        </w:sect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DB432D">
      <w:pPr>
        <w:spacing w:line="240" w:lineRule="auto"/>
        <w:outlineLvl w:val="1"/>
        <w:rPr>
          <w:b/>
          <w:sz w:val="24"/>
          <w:szCs w:val="24"/>
        </w:rPr>
      </w:pPr>
    </w:p>
    <w:p w:rsidR="00BA5FC3" w:rsidRDefault="00BA5FC3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(техническое задание) </w:t>
      </w:r>
    </w:p>
    <w:p w:rsidR="006E3ECF" w:rsidRDefault="006E3ECF" w:rsidP="006E3ECF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E3ECF">
        <w:rPr>
          <w:rFonts w:ascii="Times New Roman" w:hAnsi="Times New Roman" w:cs="Times New Roman"/>
          <w:b/>
          <w:sz w:val="24"/>
          <w:szCs w:val="24"/>
        </w:rPr>
        <w:t>на поставку краски на основе акриловых или виниловых полимеров в водной среде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EB">
        <w:rPr>
          <w:rFonts w:ascii="Times New Roman" w:hAnsi="Times New Roman" w:cs="Times New Roman"/>
          <w:b/>
          <w:sz w:val="24"/>
          <w:szCs w:val="24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ИКЗ: </w:t>
      </w:r>
      <w:r w:rsidRPr="00FD37EB">
        <w:rPr>
          <w:rFonts w:ascii="Times New Roman" w:hAnsi="Times New Roman" w:cs="Times New Roman"/>
          <w:b/>
          <w:sz w:val="24"/>
          <w:szCs w:val="24"/>
        </w:rPr>
        <w:t>2617703038160771701001001400</w:t>
      </w:r>
      <w:r w:rsidR="00200FAF">
        <w:rPr>
          <w:rFonts w:ascii="Times New Roman" w:hAnsi="Times New Roman" w:cs="Times New Roman"/>
          <w:b/>
          <w:sz w:val="24"/>
          <w:szCs w:val="24"/>
        </w:rPr>
        <w:t>7</w:t>
      </w:r>
      <w:r w:rsidR="006E3ECF">
        <w:rPr>
          <w:rFonts w:ascii="Times New Roman" w:hAnsi="Times New Roman" w:cs="Times New Roman"/>
          <w:b/>
          <w:sz w:val="24"/>
          <w:szCs w:val="24"/>
        </w:rPr>
        <w:t>9</w:t>
      </w:r>
      <w:r w:rsidRPr="00FD37EB">
        <w:rPr>
          <w:rFonts w:ascii="Times New Roman" w:hAnsi="Times New Roman" w:cs="Times New Roman"/>
          <w:b/>
          <w:sz w:val="24"/>
          <w:szCs w:val="24"/>
        </w:rPr>
        <w:t>000244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поставки товара: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г. Москва, пр-т Мира, д. 119, стр. 36.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Срок поставки</w:t>
      </w: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товара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 момента заключения Договора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00F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 включительно.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E3ECF" w:rsidRPr="00C70D4C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  <w:r w:rsidRPr="0087297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>3. Наименование, характеристики, количество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 xml:space="preserve"> товара:</w:t>
      </w:r>
    </w:p>
    <w:p w:rsidR="006E3ECF" w:rsidRPr="00AE02A3" w:rsidRDefault="006E3ECF" w:rsidP="006E3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2A3">
        <w:rPr>
          <w:rFonts w:ascii="Times New Roman" w:hAnsi="Times New Roman" w:cs="Times New Roman"/>
          <w:bCs/>
          <w:iCs/>
          <w:sz w:val="24"/>
          <w:szCs w:val="24"/>
        </w:rPr>
        <w:t xml:space="preserve">Перечень товара, требуемого к поставке </w:t>
      </w:r>
      <w:r w:rsidRPr="00AE02A3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и его характеристики, количество товара </w:t>
      </w:r>
      <w:r w:rsidRPr="00AE02A3">
        <w:rPr>
          <w:rFonts w:ascii="Times New Roman" w:hAnsi="Times New Roman" w:cs="Times New Roman"/>
          <w:sz w:val="24"/>
          <w:szCs w:val="24"/>
        </w:rPr>
        <w:t xml:space="preserve">содержится в </w:t>
      </w:r>
      <w:r w:rsidRPr="00AE0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(Приложение № 1 к техническому заданию).</w:t>
      </w:r>
    </w:p>
    <w:p w:rsidR="006E3ECF" w:rsidRDefault="006E3ECF" w:rsidP="006E3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ECF" w:rsidRPr="00C70D4C" w:rsidRDefault="006E3ECF" w:rsidP="006E3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качеству, упаковке товара</w:t>
      </w:r>
    </w:p>
    <w:p w:rsidR="006E3ECF" w:rsidRPr="00DD7CA5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67D">
        <w:rPr>
          <w:rFonts w:ascii="Times New Roman" w:hAnsi="Times New Roman" w:cs="Times New Roman"/>
          <w:sz w:val="24"/>
          <w:szCs w:val="24"/>
          <w:lang w:eastAsia="x-none"/>
        </w:rPr>
        <w:t xml:space="preserve">4.1. </w:t>
      </w:r>
      <w:r w:rsidRPr="0089567D">
        <w:rPr>
          <w:rFonts w:ascii="Times New Roman" w:hAnsi="Times New Roman" w:cs="Times New Roman"/>
          <w:sz w:val="24"/>
          <w:szCs w:val="24"/>
          <w:lang w:val="x-none" w:eastAsia="x-none"/>
        </w:rPr>
        <w:t>Поставляем</w:t>
      </w:r>
      <w:r w:rsidRPr="0089567D">
        <w:rPr>
          <w:rFonts w:ascii="Times New Roman" w:hAnsi="Times New Roman" w:cs="Times New Roman"/>
          <w:sz w:val="24"/>
          <w:szCs w:val="24"/>
          <w:lang w:eastAsia="x-none"/>
        </w:rPr>
        <w:t>ый</w:t>
      </w:r>
      <w:r w:rsidRPr="0089567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9567D">
        <w:rPr>
          <w:rFonts w:ascii="Times New Roman" w:hAnsi="Times New Roman" w:cs="Times New Roman"/>
          <w:sz w:val="24"/>
          <w:szCs w:val="24"/>
          <w:lang w:eastAsia="x-none"/>
        </w:rPr>
        <w:t>товар</w:t>
      </w:r>
      <w:r w:rsidRPr="0089567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дол</w:t>
      </w:r>
      <w:r w:rsidRPr="0089567D">
        <w:rPr>
          <w:rFonts w:ascii="Times New Roman" w:hAnsi="Times New Roman" w:cs="Times New Roman"/>
          <w:sz w:val="24"/>
          <w:szCs w:val="24"/>
          <w:lang w:eastAsia="x-none"/>
        </w:rPr>
        <w:t>жен</w:t>
      </w:r>
      <w:r w:rsidRPr="0089567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быть новым </w:t>
      </w:r>
      <w:r w:rsidRPr="0089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(товаром, который не был в употреблении, в том числе который не был восстановлен, у которого не были </w:t>
      </w:r>
      <w:r w:rsidRPr="00DD7CA5">
        <w:rPr>
          <w:rFonts w:ascii="Times New Roman" w:hAnsi="Times New Roman" w:cs="Times New Roman"/>
          <w:sz w:val="24"/>
          <w:szCs w:val="24"/>
          <w:shd w:val="clear" w:color="auto" w:fill="FFFFFF"/>
        </w:rPr>
        <w:t>восстановлены потребительские свойства).</w:t>
      </w:r>
    </w:p>
    <w:p w:rsidR="006E3ECF" w:rsidRPr="00DD7CA5" w:rsidRDefault="006E3ECF" w:rsidP="006E3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4.2. </w:t>
      </w:r>
      <w:r w:rsidRPr="00DD7CA5">
        <w:rPr>
          <w:rFonts w:ascii="Times New Roman" w:hAnsi="Times New Roman" w:cs="Times New Roman"/>
          <w:sz w:val="24"/>
          <w:szCs w:val="24"/>
        </w:rPr>
        <w:t>Товар должен соответствовать требованиям действующих нормативных документов, в том числе:</w:t>
      </w:r>
    </w:p>
    <w:p w:rsidR="006E3ECF" w:rsidRPr="00DD7CA5" w:rsidRDefault="006E3ECF" w:rsidP="006E3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7CA5">
        <w:rPr>
          <w:rFonts w:ascii="Times New Roman" w:hAnsi="Times New Roman" w:cs="Times New Roman"/>
          <w:sz w:val="24"/>
          <w:szCs w:val="24"/>
        </w:rPr>
        <w:t>ГОСТ 28196-89 «Краски водно-дисперсионные. Технические условия»;</w:t>
      </w:r>
    </w:p>
    <w:p w:rsidR="006E3ECF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ГОСТ </w:t>
      </w:r>
      <w:r w:rsidRPr="00DD7CA5">
        <w:rPr>
          <w:rFonts w:ascii="Times New Roman" w:hAnsi="Times New Roman" w:cs="Times New Roman"/>
          <w:sz w:val="24"/>
          <w:szCs w:val="24"/>
        </w:rPr>
        <w:t xml:space="preserve">32300-2013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D7CA5">
        <w:rPr>
          <w:rFonts w:ascii="Times New Roman" w:hAnsi="Times New Roman" w:cs="Times New Roman"/>
          <w:sz w:val="24"/>
          <w:szCs w:val="24"/>
        </w:rPr>
        <w:t>Материалы лакокрасочные. Метод определения стойкости покрытий к влажному истиранию и их способности к очистке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DD7CA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E3ECF" w:rsidRPr="00857DAB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9567D">
        <w:rPr>
          <w:rFonts w:ascii="Times New Roman" w:hAnsi="Times New Roman" w:cs="Times New Roman"/>
          <w:bCs/>
          <w:iCs/>
          <w:sz w:val="24"/>
          <w:szCs w:val="24"/>
        </w:rPr>
        <w:t>4.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89567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89567D">
        <w:rPr>
          <w:rFonts w:ascii="Times New Roman" w:hAnsi="Times New Roman" w:cs="Times New Roman"/>
          <w:sz w:val="24"/>
          <w:szCs w:val="24"/>
          <w:lang w:eastAsia="x-none"/>
        </w:rPr>
        <w:t xml:space="preserve">Поставляемый товар должен сопровождаться сертификатами соответствия, иными необходимыми </w:t>
      </w:r>
      <w:r w:rsidRPr="00857DAB">
        <w:rPr>
          <w:rFonts w:ascii="Times New Roman" w:hAnsi="Times New Roman" w:cs="Times New Roman"/>
          <w:sz w:val="24"/>
          <w:szCs w:val="24"/>
          <w:lang w:eastAsia="x-none"/>
        </w:rPr>
        <w:t>документами о качестве, в случае если это предусмотрено действующим законодательством РФ.</w:t>
      </w:r>
    </w:p>
    <w:p w:rsidR="006E3ECF" w:rsidRPr="00857DAB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DAB">
        <w:rPr>
          <w:rFonts w:ascii="Times New Roman" w:hAnsi="Times New Roman" w:cs="Times New Roman"/>
          <w:sz w:val="24"/>
          <w:szCs w:val="24"/>
          <w:shd w:val="clear" w:color="auto" w:fill="FFFFFF"/>
        </w:rPr>
        <w:t>4.4. Поставка товара должна осуществляться из одной партии, во избежание различий в оттенке при использовании в одном помещении.</w:t>
      </w:r>
    </w:p>
    <w:p w:rsidR="006E3ECF" w:rsidRPr="00857DAB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DAB">
        <w:rPr>
          <w:rFonts w:ascii="Times New Roman" w:hAnsi="Times New Roman" w:cs="Times New Roman"/>
          <w:sz w:val="24"/>
          <w:szCs w:val="24"/>
          <w:shd w:val="clear" w:color="auto" w:fill="FFFFFF"/>
        </w:rPr>
        <w:t>4.5. Остаточный срок годности товара на момент поставки: не менее 12 месяцев.</w:t>
      </w:r>
    </w:p>
    <w:p w:rsidR="006E3ECF" w:rsidRPr="00857DAB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4.6. Фасовка: в упаковках не более 5 килограмм каждая, для возможности сохранности </w:t>
      </w:r>
      <w:proofErr w:type="gramStart"/>
      <w:r w:rsidRPr="00857DAB">
        <w:rPr>
          <w:rFonts w:ascii="Times New Roman" w:hAnsi="Times New Roman" w:cs="Times New Roman"/>
          <w:sz w:val="24"/>
          <w:szCs w:val="24"/>
          <w:shd w:val="clear" w:color="auto" w:fill="FFFFFF"/>
        </w:rPr>
        <w:t>и  поэтапного</w:t>
      </w:r>
      <w:proofErr w:type="gramEnd"/>
      <w:r w:rsidRPr="00857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применения.</w:t>
      </w:r>
    </w:p>
    <w:p w:rsidR="006E3ECF" w:rsidRDefault="006E3ECF" w:rsidP="006E3EC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5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</w:t>
      </w:r>
      <w:bookmarkStart w:id="20" w:name="_Hlk104203244"/>
      <w:r w:rsidRPr="00857DAB">
        <w:rPr>
          <w:rFonts w:ascii="Times New Roman" w:eastAsia="MS Mincho" w:hAnsi="Times New Roman" w:cs="Times New Roman"/>
          <w:sz w:val="24"/>
          <w:szCs w:val="24"/>
        </w:rPr>
        <w:t>Поставка товара должна осуществляться в оригинальной герметичной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а также должна предохранять товар от порчи во время транспортировки, хранения, погрузочно-разгрузочных работах к месту эксплуатации без</w:t>
      </w:r>
      <w:r w:rsidRPr="0089567D">
        <w:rPr>
          <w:rFonts w:ascii="Times New Roman" w:eastAsia="MS Mincho" w:hAnsi="Times New Roman" w:cs="Times New Roman"/>
          <w:sz w:val="24"/>
          <w:szCs w:val="24"/>
        </w:rPr>
        <w:t xml:space="preserve"> механических повреждений и следов воздействия влаги и</w:t>
      </w:r>
      <w:r w:rsidRPr="0089567D">
        <w:rPr>
          <w:rFonts w:ascii="Times New Roman" w:hAnsi="Times New Roman" w:cs="Times New Roman"/>
          <w:sz w:val="24"/>
          <w:szCs w:val="24"/>
        </w:rPr>
        <w:t xml:space="preserve"> иных жидкостей</w:t>
      </w:r>
      <w:r w:rsidRPr="0089567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E3ECF" w:rsidRPr="0089567D" w:rsidRDefault="006E3ECF" w:rsidP="006E3EC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4.8. Товар должен быть маркирован в соответствии с требованиями действующего законодательства РФ.</w:t>
      </w:r>
    </w:p>
    <w:p w:rsidR="006E3ECF" w:rsidRPr="00246BDF" w:rsidRDefault="006E3ECF" w:rsidP="006E3EC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</w:p>
    <w:bookmarkEnd w:id="20"/>
    <w:p w:rsidR="006E3ECF" w:rsidRPr="0010141F" w:rsidRDefault="006E3ECF" w:rsidP="006E3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01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поставке</w:t>
      </w:r>
    </w:p>
    <w:p w:rsidR="006E3ECF" w:rsidRPr="009F2C27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.1. Способ доставки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товара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Заказчика 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Поставщиком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самостоятельно</w:t>
      </w:r>
      <w:proofErr w:type="gramEnd"/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Расходы по доставке и погрузке-разгрузке Заказчиком не возмещаются. </w:t>
      </w:r>
    </w:p>
    <w:p w:rsidR="006E3ECF" w:rsidRPr="009F2C27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.2. Поставка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товара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осуществляется единовременно в рабочие дни, время московское: с 10:00 до 17:00.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направляет Заказчику уведомление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времени и дате доставки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место доставки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менее чем за 1 (один) календарный день по электронной почте </w:t>
      </w:r>
      <w:hyperlink r:id="rId7" w:history="1"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9F2C27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:rsidR="006E3ECF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Проезд транспорта до места доставки осуществляется в соответствии с правилами, утвержденными АО «ВДНХ» и действующими в день заезда транспортных средств на территорию ВДНХ. Заказ пропуска на территорию АО «ВДНХ» осуществляется Заказчиком на основании поступившей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Поставщик 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менее чем за 1 (один) рабочий день направляет Заказчику заявку на электронную почту </w:t>
      </w:r>
      <w:hyperlink r:id="rId8" w:history="1"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9F2C27">
          <w:rPr>
            <w:rStyle w:val="a7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следующей информации: марка, модель и </w:t>
      </w:r>
      <w:proofErr w:type="spell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гос.номер</w:t>
      </w:r>
      <w:proofErr w:type="spellEnd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подписывается </w:t>
      </w:r>
      <w:proofErr w:type="gram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уполномоченным лицом</w:t>
      </w:r>
      <w:proofErr w:type="gramEnd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имеющим право действовать от его имени.</w:t>
      </w:r>
    </w:p>
    <w:p w:rsidR="006E3ECF" w:rsidRPr="009F2C27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В связи с тем, что место доставки расположено в зоне Особо Охраняемой Природной Территории (ООПТ) Природно-исторический парк "Останкино" (ПИП Останкино)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осуществляет оформление документов необходимых для проезда транспортных средств в вышеуказанную ООПТ. За нарушение действующего Законодательства РФ в области охраны природы несёт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3ECF" w:rsidRPr="009F2C27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Непосредственно после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безотлагательно убрать и вывезти весь мусор, который может образоваться в процессе доставки и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3ECF" w:rsidRPr="009F2C27" w:rsidRDefault="006E3ECF" w:rsidP="006E3E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Расходы, связанные с транспортировкой, погрузочно-разгрузочными работами несоответствующего условиям настоящего технического задания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несет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3ECF" w:rsidRPr="000B111B" w:rsidRDefault="006E3ECF" w:rsidP="006E3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3ECF" w:rsidRPr="009E2DE1" w:rsidRDefault="006E3ECF" w:rsidP="006E3E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  <w:lang w:eastAsia="x-none"/>
        </w:rPr>
        <w:t>6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. Требования к гарантии качества, а также требования к гарантийному сроку и объему предоставления гарантий 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его 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>качества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(гарантийные обязательства)</w:t>
      </w:r>
    </w:p>
    <w:p w:rsidR="006E3ECF" w:rsidRPr="007D07C5" w:rsidRDefault="006E3ECF" w:rsidP="006E3E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Претензии Заказчика к качеству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товара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предъявляться в течение гарантийного срока, который составляет не менее 12 (двенадцати) месяцев с момента подписания Заказчиком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 о приемке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E3ECF" w:rsidRPr="007D07C5" w:rsidRDefault="006E3ECF" w:rsidP="006E3E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в течение гарантийного срока обнаружатся недостатки, то они подлежат устранению силами и средствами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указанным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третьим лицом за счет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Поставщика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Период исполнения гарантийных обязательств по устранению недостатков не может превышать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) рабочих 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получения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уведомления от Заказчика о недостатках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товара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Pr="00B208E7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A5FC3" w:rsidRPr="00F10F59" w:rsidRDefault="00BA5FC3" w:rsidP="00BA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D37EB" w:rsidRDefault="00FD37EB" w:rsidP="00BA5FC3">
      <w:pPr>
        <w:jc w:val="both"/>
        <w:rPr>
          <w:rFonts w:ascii="Times New Roman" w:hAnsi="Times New Roman" w:cs="Times New Roman"/>
          <w:sz w:val="24"/>
          <w:szCs w:val="24"/>
        </w:rPr>
        <w:sectPr w:rsidR="00FD37EB" w:rsidSect="00FD37EB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техническому заданию</w:t>
      </w:r>
    </w:p>
    <w:p w:rsidR="00FD37EB" w:rsidRDefault="00FD37EB" w:rsidP="00FD37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ECF" w:rsidRDefault="006E3ECF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ECF" w:rsidRDefault="006E3ECF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ECF" w:rsidRDefault="006E3ECF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ECF" w:rsidRDefault="006E3ECF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" w:name="_GoBack"/>
      <w:bookmarkEnd w:id="21"/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200FAF" w:rsidRDefault="006E3ECF" w:rsidP="006E3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ECF">
        <w:rPr>
          <w:rFonts w:ascii="Times New Roman" w:hAnsi="Times New Roman" w:cs="Times New Roman"/>
          <w:b/>
          <w:sz w:val="24"/>
          <w:szCs w:val="24"/>
        </w:rPr>
        <w:t>на поставку краски на основе акриловых или виниловых полимеров в водной среде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EB">
        <w:rPr>
          <w:rFonts w:ascii="Times New Roman" w:hAnsi="Times New Roman" w:cs="Times New Roman"/>
          <w:b/>
          <w:sz w:val="24"/>
          <w:szCs w:val="24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4992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418"/>
        <w:gridCol w:w="2835"/>
        <w:gridCol w:w="2126"/>
        <w:gridCol w:w="1276"/>
        <w:gridCol w:w="2268"/>
        <w:gridCol w:w="1276"/>
        <w:gridCol w:w="1417"/>
      </w:tblGrid>
      <w:tr w:rsidR="006E3ECF" w:rsidRPr="0084504C" w:rsidTr="005A2E4C">
        <w:tc>
          <w:tcPr>
            <w:tcW w:w="533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8" w:type="dxa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 КТРУ</w:t>
            </w: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измерения </w:t>
            </w:r>
            <w:proofErr w:type="spellStart"/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применения дополнительной характеристики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 товара</w:t>
            </w:r>
          </w:p>
        </w:tc>
        <w:tc>
          <w:tcPr>
            <w:tcW w:w="1417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D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6E3ECF" w:rsidRPr="0084504C" w:rsidTr="005A2E4C">
        <w:tc>
          <w:tcPr>
            <w:tcW w:w="533" w:type="dxa"/>
            <w:vMerge w:val="restart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418" w:type="dxa"/>
            <w:vMerge w:val="restart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20.30.11.120-00000002</w:t>
            </w: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Область применения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Внутренняя окраска,</w:t>
            </w: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Наружная окраска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04C">
              <w:rPr>
                <w:rFonts w:ascii="Times New Roman" w:hAnsi="Times New Roman" w:cs="Times New Roman"/>
                <w:sz w:val="20"/>
                <w:szCs w:val="20"/>
              </w:rPr>
              <w:t xml:space="preserve">Килограмм </w:t>
            </w:r>
          </w:p>
        </w:tc>
        <w:tc>
          <w:tcPr>
            <w:tcW w:w="1417" w:type="dxa"/>
            <w:vMerge w:val="restart"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6E3ECF" w:rsidRPr="0084504C" w:rsidTr="005A2E4C"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Основа состава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Акриловая</w:t>
            </w:r>
          </w:p>
        </w:tc>
        <w:tc>
          <w:tcPr>
            <w:tcW w:w="1276" w:type="dxa"/>
            <w:vAlign w:val="bottom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231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Тип краски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Водоэмульсионная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Поверхности для нанесения</w:t>
            </w: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Кирпич, ДВП, ДСП, бетон, дерево, цементные плиты, штукатурка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возможности применения на различных типах поверхностей, используемых для застройки экспозиции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Отсутствие резкого запаха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возможности применения в закрытых помещениях с постоянно находящимися в них людьми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с</w:t>
            </w: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тойкост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покрытия</w:t>
            </w: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влажном истирании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возможности проведения многократной влажной уборки с неабразивными средствами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Низкое содержание летучих органических веществ</w:t>
            </w: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возможности использования в замкнутом пространстве с музейными экспонатами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703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Паропроницаемая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отсутствия влаги под покрытием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Устойчивость к УФ-излучению, влаге и загрязнениям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отсутствия выцветания и изменения цвета от света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700"/>
        </w:trPr>
        <w:tc>
          <w:tcPr>
            <w:tcW w:w="53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Степень блеска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Глубокоматовая</w:t>
            </w:r>
            <w:proofErr w:type="spellEnd"/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отсутствия бликов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поверхностях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Время полного высыхания, не более</w:t>
            </w: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возможности эксплуатации окрашенных поверхностей в условиях ограниченного времени на монтаж экспозиций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Цвет, RAL CLASSIC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обеспечения визуальной гармонии экспозиционных зон и нейтрального фона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c>
          <w:tcPr>
            <w:tcW w:w="533" w:type="dxa"/>
            <w:vMerge w:val="restart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 xml:space="preserve">Краска на основе акриловых или </w:t>
            </w:r>
            <w:r w:rsidRPr="00C70D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виниловых полимеров в водной среде</w:t>
            </w:r>
          </w:p>
        </w:tc>
        <w:tc>
          <w:tcPr>
            <w:tcW w:w="1418" w:type="dxa"/>
            <w:vMerge w:val="restart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20.30.11.120-00000002</w:t>
            </w: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Область применения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Внутренняя окраска,</w:t>
            </w: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Наружная окраска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04C">
              <w:rPr>
                <w:rFonts w:ascii="Times New Roman" w:hAnsi="Times New Roman" w:cs="Times New Roman"/>
                <w:sz w:val="20"/>
                <w:szCs w:val="20"/>
              </w:rPr>
              <w:t xml:space="preserve">Килограмм </w:t>
            </w:r>
          </w:p>
        </w:tc>
        <w:tc>
          <w:tcPr>
            <w:tcW w:w="1417" w:type="dxa"/>
            <w:vMerge w:val="restart"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6E3ECF" w:rsidRPr="0084504C" w:rsidTr="005A2E4C"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Основа состава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Акриловая</w:t>
            </w:r>
          </w:p>
        </w:tc>
        <w:tc>
          <w:tcPr>
            <w:tcW w:w="1276" w:type="dxa"/>
            <w:vAlign w:val="bottom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231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Тип краски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Водоэмульсионная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Поверхности для нанесения</w:t>
            </w: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Кирпич, ДВП, ДСП, бетон, дерево, цементные плиты, штукатурка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возможности применения на различных типах поверхностей, используемых для застройки экспозиции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Отсутствие резкого запаха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возможности применения в закрытых помещениях с постоянно находящимися в них людьми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с</w:t>
            </w: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тойкост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покрытия</w:t>
            </w: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влажном истирании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возможности проведения многократной влажной уборки с неабразивными средствами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Низкое содержание летучих органических веществ</w:t>
            </w: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возможности использования в замкнутом пространстве с музейными экспонатами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703"/>
        </w:trPr>
        <w:tc>
          <w:tcPr>
            <w:tcW w:w="53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Паропроницаемая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отсутствия влаги под покрытием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Устойчивость к УФ-излучению, влаге и загрязнениям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отсутствия выцветания и изменения цвета от света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700"/>
        </w:trPr>
        <w:tc>
          <w:tcPr>
            <w:tcW w:w="53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Степень блеска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Глубокоматовая</w:t>
            </w:r>
            <w:proofErr w:type="spellEnd"/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отсутствия бликов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поверхностях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Время полного высыхания, не более</w:t>
            </w:r>
          </w:p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 xml:space="preserve">Для возможности эксплуатации окрашенных поверхностей в </w:t>
            </w:r>
            <w:r w:rsidRPr="00C70D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ограниченного времени на монтаж экспозиций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84504C" w:rsidTr="005A2E4C">
        <w:trPr>
          <w:trHeight w:val="127"/>
        </w:trPr>
        <w:tc>
          <w:tcPr>
            <w:tcW w:w="53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Цвет, RAL CLASSIC</w:t>
            </w:r>
          </w:p>
        </w:tc>
        <w:tc>
          <w:tcPr>
            <w:tcW w:w="212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7021</w:t>
            </w:r>
          </w:p>
        </w:tc>
        <w:tc>
          <w:tcPr>
            <w:tcW w:w="1276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E3ECF" w:rsidRPr="00C70D4C" w:rsidRDefault="006E3ECF" w:rsidP="005A2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4C">
              <w:rPr>
                <w:rFonts w:ascii="Times New Roman" w:hAnsi="Times New Roman" w:cs="Times New Roman"/>
                <w:sz w:val="20"/>
                <w:szCs w:val="20"/>
              </w:rPr>
              <w:t>Для обеспечения визуальной гармонии экспозиционных зон и нейтрального фона</w:t>
            </w:r>
          </w:p>
        </w:tc>
        <w:tc>
          <w:tcPr>
            <w:tcW w:w="1276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84504C" w:rsidRDefault="006E3ECF" w:rsidP="005A2E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3ECF" w:rsidRDefault="006E3EC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ECF" w:rsidRDefault="006E3EC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FAF" w:rsidRDefault="00200FAF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7EB" w:rsidRPr="00F10F59" w:rsidRDefault="00FD37EB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7EB" w:rsidSect="00200FAF">
          <w:pgSz w:w="16838" w:h="11906" w:orient="landscape"/>
          <w:pgMar w:top="1135" w:right="1134" w:bottom="1843" w:left="1134" w:header="709" w:footer="709" w:gutter="0"/>
          <w:cols w:space="708"/>
          <w:docGrid w:linePitch="360"/>
        </w:sect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F41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D3" w:rsidRPr="00676AD3" w:rsidRDefault="00F41333" w:rsidP="00676AD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цены договора </w:t>
      </w:r>
    </w:p>
    <w:p w:rsidR="006E3ECF" w:rsidRDefault="006E3ECF" w:rsidP="00FD37EB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E3ECF">
        <w:rPr>
          <w:rFonts w:ascii="Times New Roman" w:hAnsi="Times New Roman" w:cs="Times New Roman"/>
          <w:b/>
          <w:sz w:val="24"/>
          <w:szCs w:val="24"/>
        </w:rPr>
        <w:t>на поставку краски на основе акриловых или виниловых полимеров в водной среде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EB">
        <w:rPr>
          <w:rFonts w:ascii="Times New Roman" w:hAnsi="Times New Roman" w:cs="Times New Roman"/>
          <w:b/>
          <w:sz w:val="24"/>
          <w:szCs w:val="24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FD37EB" w:rsidRDefault="00FD37EB" w:rsidP="00FD37EB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ИКЗ: </w:t>
      </w:r>
      <w:r w:rsidRPr="00FD37EB">
        <w:rPr>
          <w:rFonts w:ascii="Times New Roman" w:hAnsi="Times New Roman" w:cs="Times New Roman"/>
          <w:b/>
          <w:sz w:val="24"/>
          <w:szCs w:val="24"/>
        </w:rPr>
        <w:t>2617703038160771701001001400</w:t>
      </w:r>
      <w:r w:rsidR="00200FAF">
        <w:rPr>
          <w:rFonts w:ascii="Times New Roman" w:hAnsi="Times New Roman" w:cs="Times New Roman"/>
          <w:b/>
          <w:sz w:val="24"/>
          <w:szCs w:val="24"/>
        </w:rPr>
        <w:t>7</w:t>
      </w:r>
      <w:r w:rsidR="006E3ECF">
        <w:rPr>
          <w:rFonts w:ascii="Times New Roman" w:hAnsi="Times New Roman" w:cs="Times New Roman"/>
          <w:b/>
          <w:sz w:val="24"/>
          <w:szCs w:val="24"/>
        </w:rPr>
        <w:t>9</w:t>
      </w:r>
      <w:r w:rsidRPr="00FD37EB">
        <w:rPr>
          <w:rFonts w:ascii="Times New Roman" w:hAnsi="Times New Roman" w:cs="Times New Roman"/>
          <w:b/>
          <w:sz w:val="24"/>
          <w:szCs w:val="24"/>
        </w:rPr>
        <w:t>000244</w:t>
      </w: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left="104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tbl>
      <w:tblPr>
        <w:tblStyle w:val="1"/>
        <w:tblW w:w="13886" w:type="dxa"/>
        <w:tblLayout w:type="fixed"/>
        <w:tblLook w:val="04A0" w:firstRow="1" w:lastRow="0" w:firstColumn="1" w:lastColumn="0" w:noHBand="0" w:noVBand="1"/>
      </w:tblPr>
      <w:tblGrid>
        <w:gridCol w:w="533"/>
        <w:gridCol w:w="1305"/>
        <w:gridCol w:w="1418"/>
        <w:gridCol w:w="1984"/>
        <w:gridCol w:w="1843"/>
        <w:gridCol w:w="1276"/>
        <w:gridCol w:w="1276"/>
        <w:gridCol w:w="1417"/>
        <w:gridCol w:w="1417"/>
        <w:gridCol w:w="1417"/>
      </w:tblGrid>
      <w:tr w:rsidR="006E3ECF" w:rsidRPr="006E3ECF" w:rsidTr="005A2E4C">
        <w:tc>
          <w:tcPr>
            <w:tcW w:w="53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05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8" w:type="dxa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 КТРУ</w:t>
            </w: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Единица измерения </w:t>
            </w:r>
            <w:proofErr w:type="spellStart"/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 товара</w:t>
            </w:r>
          </w:p>
        </w:tc>
        <w:tc>
          <w:tcPr>
            <w:tcW w:w="1417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Цена ед., руб.</w:t>
            </w:r>
          </w:p>
        </w:tc>
        <w:tc>
          <w:tcPr>
            <w:tcW w:w="1417" w:type="dxa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E3EC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Стоимость, руб. </w:t>
            </w: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ECF" w:rsidRPr="006E3ECF" w:rsidTr="005A2E4C">
        <w:tc>
          <w:tcPr>
            <w:tcW w:w="533" w:type="dxa"/>
            <w:vMerge w:val="restart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  <w:vMerge w:val="restart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 xml:space="preserve">Краска на основе акриловых или виниловых полимеров в </w:t>
            </w:r>
            <w:r w:rsidRPr="006E3E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водной среде</w:t>
            </w:r>
          </w:p>
        </w:tc>
        <w:tc>
          <w:tcPr>
            <w:tcW w:w="1418" w:type="dxa"/>
            <w:vMerge w:val="restart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20.30.11.120-00000002</w:t>
            </w: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Область применения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Внутренняя окраска,</w:t>
            </w: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Наружная окраска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 xml:space="preserve">Килограмм </w:t>
            </w:r>
          </w:p>
        </w:tc>
        <w:tc>
          <w:tcPr>
            <w:tcW w:w="1417" w:type="dxa"/>
            <w:vMerge w:val="restart"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417" w:type="dxa"/>
            <w:vMerge w:val="restart"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Основа состава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Акриловая</w:t>
            </w:r>
          </w:p>
        </w:tc>
        <w:tc>
          <w:tcPr>
            <w:tcW w:w="1276" w:type="dxa"/>
            <w:vAlign w:val="bottom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231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Тип краски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Водоэмульсионная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Поверхности для нанесения</w:t>
            </w: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Кирпич, ДВП, ДСП, бетон, дерево, цементные </w:t>
            </w:r>
            <w:r w:rsidRPr="006E3E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плиты, штукатурка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Отсутствие резкого запаха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Класс стойкости покрытия при влажном истирании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Низкое содержание летучих органических веществ</w:t>
            </w: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703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Паропроницаемая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Устойчивость к УФ-излучению, влаге и загрязнениям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700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Степень блеска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Глубокоматовая</w:t>
            </w:r>
            <w:proofErr w:type="spellEnd"/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Время полного высыхания, не более</w:t>
            </w: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Цвет, RAL CLASSIC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c>
          <w:tcPr>
            <w:tcW w:w="533" w:type="dxa"/>
            <w:vMerge w:val="restart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vMerge w:val="restart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418" w:type="dxa"/>
            <w:vMerge w:val="restart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20.30.11.120-00000002</w:t>
            </w: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Область применения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Внутренняя окраска,</w:t>
            </w: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Наружная окраска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 xml:space="preserve">Килограмм </w:t>
            </w:r>
          </w:p>
        </w:tc>
        <w:tc>
          <w:tcPr>
            <w:tcW w:w="1417" w:type="dxa"/>
            <w:vMerge w:val="restart"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417" w:type="dxa"/>
            <w:vMerge w:val="restart"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Основа состава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Акриловая</w:t>
            </w:r>
          </w:p>
        </w:tc>
        <w:tc>
          <w:tcPr>
            <w:tcW w:w="1276" w:type="dxa"/>
            <w:vAlign w:val="bottom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231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Тип краски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Водоэмульсионная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Поверхности для нанесения</w:t>
            </w: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Кирпич, ДВП, ДСП, бетон, дерево, цементные плиты, штукатурка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Отсутствие резкого запаха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Класс стойкости покрытия при влажном истирании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Низкое содержание летучих органических веществ</w:t>
            </w: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703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Паропроницаемая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Устойчивость к УФ-излучению, влаге и загрязнениям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700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Степень блеска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Глубокоматовая</w:t>
            </w:r>
            <w:proofErr w:type="spellEnd"/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Время полного высыхания, не более</w:t>
            </w:r>
          </w:p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CF" w:rsidRPr="006E3ECF" w:rsidTr="005A2E4C">
        <w:trPr>
          <w:trHeight w:val="127"/>
        </w:trPr>
        <w:tc>
          <w:tcPr>
            <w:tcW w:w="533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Цвет, RAL CLASSIC</w:t>
            </w:r>
          </w:p>
        </w:tc>
        <w:tc>
          <w:tcPr>
            <w:tcW w:w="1843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ECF">
              <w:rPr>
                <w:rFonts w:ascii="Times New Roman" w:hAnsi="Times New Roman" w:cs="Times New Roman"/>
                <w:sz w:val="20"/>
                <w:szCs w:val="20"/>
              </w:rPr>
              <w:t>7021</w:t>
            </w:r>
          </w:p>
        </w:tc>
        <w:tc>
          <w:tcPr>
            <w:tcW w:w="1276" w:type="dxa"/>
            <w:vAlign w:val="center"/>
          </w:tcPr>
          <w:p w:rsidR="006E3ECF" w:rsidRPr="006E3ECF" w:rsidRDefault="006E3ECF" w:rsidP="006E3EC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ECF" w:rsidRPr="006E3ECF" w:rsidRDefault="006E3ECF" w:rsidP="006E3ECF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6AD3" w:rsidRPr="009A3FDE" w:rsidRDefault="00676AD3" w:rsidP="00BA5F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:rsidR="00BA5FC3" w:rsidRDefault="00BA5FC3" w:rsidP="00BA5FC3">
      <w:pPr>
        <w:tabs>
          <w:tab w:val="left" w:pos="284"/>
          <w:tab w:val="left" w:pos="6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Pr="00F10F59" w:rsidRDefault="00FD37EB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7EB" w:rsidSect="006E3ECF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B208E7" w:rsidRDefault="00FD37EB" w:rsidP="00FD37EB">
      <w:pPr>
        <w:tabs>
          <w:tab w:val="left" w:pos="10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1333"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F41333">
        <w:rPr>
          <w:rFonts w:ascii="Times New Roman" w:eastAsia="Calibri" w:hAnsi="Times New Roman" w:cs="Times New Roman"/>
          <w:sz w:val="24"/>
          <w:szCs w:val="24"/>
        </w:rPr>
        <w:t>3</w:t>
      </w:r>
      <w:r w:rsidR="00F41333"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товара утверждена:</w:t>
      </w: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4219"/>
      </w:tblGrid>
      <w:tr w:rsidR="00F41333" w:rsidRPr="00730AA6" w:rsidTr="00F41333">
        <w:tc>
          <w:tcPr>
            <w:tcW w:w="7905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ЗАКАЗЧИК: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__________________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  <w:tc>
          <w:tcPr>
            <w:tcW w:w="5196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ПОСТАВЩИК: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</w:tr>
    </w:tbl>
    <w:p w:rsidR="00F41333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приема-передачи товара</w:t>
      </w: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ОКПД2/КТРУ 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676AD3">
        <w:rPr>
          <w:rFonts w:ascii="Times New Roman" w:hAnsi="Times New Roman" w:cs="Times New Roman"/>
          <w:b/>
          <w:i/>
          <w:color w:val="FF0000"/>
          <w:sz w:val="24"/>
          <w:szCs w:val="24"/>
        </w:rPr>
        <w:t>КБК: 0540801 11 2 Я5 60276 611</w:t>
      </w:r>
    </w:p>
    <w:p w:rsidR="00F41333" w:rsidRPr="004248C2" w:rsidRDefault="00F41333" w:rsidP="00F413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F41333" w:rsidRPr="00AD73F5" w:rsidTr="00F4133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"___"_________ ____ 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Федеральное государственное бюджетное учреждение культуры «Государственный центральный музей кино», именуемое в дальнейшем «Заказчик»,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__________________, действующего на основании _______________, с одной стороны, и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__________________________________, именуемое в дальнейшем «Поставщик»,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________________________________, действующего на основании ______________________________, с другой стороны, совместно именуемые «Стороны», составили настоящий Акт о нижеследующем:</w:t>
      </w:r>
    </w:p>
    <w:p w:rsidR="00F41333" w:rsidRPr="00AD73F5" w:rsidRDefault="00F41333" w:rsidP="00F4133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исполнение </w:t>
      </w:r>
      <w:hyperlink r:id="rId9">
        <w:r w:rsidRPr="00AD73F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Договора</w:t>
        </w:r>
      </w:hyperlink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____________________ г. № _______________________ Поставщик поставил, а Заказчик принял</w:t>
      </w:r>
      <w:r w:rsidRPr="00AD73F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для нужд Федерального государственного бюджетного учреждения культуры «Государственный центральный музей кино», в следующих ассортименте и количестве: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197"/>
        <w:gridCol w:w="1417"/>
        <w:gridCol w:w="993"/>
        <w:gridCol w:w="1560"/>
        <w:gridCol w:w="1842"/>
        <w:gridCol w:w="1985"/>
      </w:tblGrid>
      <w:tr w:rsidR="00F41333" w:rsidRPr="00AD73F5" w:rsidTr="00F41333">
        <w:trPr>
          <w:trHeight w:val="155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товара/Марка/Модель/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hanging="1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ед., руб. с НДС 22%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стоимость, руб. с НДС 22%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F41333" w:rsidRPr="00AD73F5" w:rsidTr="00F41333">
        <w:trPr>
          <w:trHeight w:val="127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66" w:hanging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 w:val="restart"/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5" w:right="-53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1333" w:rsidRPr="00AD73F5" w:rsidRDefault="00F41333" w:rsidP="00F4133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передан в соответствующем количестве и ассортименте.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Вариант. 2. При приемке Товара обнаружены недостатки: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2.1. По ассортименту: 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2.2. По количеству: 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2.3. ____________________________________________________________.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Подлежит оплате по настоящему акту </w:t>
      </w:r>
      <w:r w:rsidRPr="00AD7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____________ (______________________) рублей ________ копеек, </w:t>
      </w:r>
      <w:r w:rsidRPr="00AD7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том числе НДС _____%, __________________________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4. Стороны взаимных претензий не имеют.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Настоящий Акт составлен в 2 (двух) экземплярах, имеющих равную юридическую силу, по одному для каждой Стороны.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Экспертиза пройдена. Товары соответствуют количественным и качественным характеристикам, установленным настоящим договором.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Подтверждаю ________________ / ________________ /.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 Сторон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B208E7" w:rsidRDefault="00F41333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электронного документооборота 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Термины и определения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 ЭД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Оператором ЭД Стороны 1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 (Система электронного документооборота СБИС)»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Оператором ЭД Стороны 2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Роуминг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Особые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730A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22" w:name="_Hlk107572324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22"/>
      <w:r w:rsidRPr="00730AA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соглашаются обмениваться следующими электронными документами, включая, но не ограничиваясь: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договор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дополнительные соглашения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универсальный передаточный документ;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сдачи-приемки оказанных услуг;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счет на оплату;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доверенности;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акты об установленном расхождении по количеству и качеству при приемке товарно-материальных ценностей;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претензии в целях соблюдения досудебного урегулирования спора.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документооборот Стороны осуществляют в соответствии с Гражданским 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оператором, которого использует для ЭД Сторона 1 и выбранным Стороной 2 оператором заключено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роуминговое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соглашение.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прекращения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роуминговых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</w:t>
      </w:r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наличии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lastRenderedPageBreak/>
        <w:t>значимость.</w:t>
      </w:r>
    </w:p>
    <w:p w:rsidR="00F41333" w:rsidRPr="00730AA6" w:rsidRDefault="00F41333" w:rsidP="00F41333">
      <w:pPr>
        <w:widowControl w:val="0"/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Признание электронных документов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равнозначными документам на бумажном носителе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действительности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квалифицированной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Стороны обязаны незамедлительно уведомлять другу друга при недействительности сертификата ЭП, выданного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удостоверяющим центром.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при обмене электронными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документами, подписанными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заключить с оператором соответствующий Договор согласно требованиям соответствующего оператора;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у оператора идентификатор участника ЭД, реквизиты доступа и другие данные, необходимые для подключения к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необходимости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направляется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скорректированный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отношению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аннулированному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Прочие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Любая Сторона вправе в любой момент в одностороннем порядке отказаться от обмена документами через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ЭД  в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настоящим регламентом, направив другой Стороне извещение об отказе, подписанное уполномоченным лицом. Обмен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  через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 будет считаться прекратившим свое действие по истечении 30 (тридцати) календарных дней с момента доставки извещения Стороне об отказе от обмена 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Разрешение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споров</w:t>
      </w:r>
      <w:proofErr w:type="spellEnd"/>
    </w:p>
    <w:p w:rsidR="00F41333" w:rsidRPr="00730AA6" w:rsidRDefault="00F41333" w:rsidP="00F41333">
      <w:pPr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передаются для разрешения специально создаваемой экспертной комиссии.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keepNext/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:rsidR="00F41333" w:rsidRPr="00730AA6" w:rsidRDefault="00F41333" w:rsidP="00F41333">
      <w:pPr>
        <w:keepNext/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Договор подписывается и направляется Стороной 1 в адрес Стороны 2 посредством ЭД и </w:t>
      </w:r>
      <w:r w:rsidRPr="00730A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вступает в силу с момента его подписания Стороной 2 с применением квалифицированной ЭП.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873626" w:rsidRDefault="00873626"/>
    <w:sectPr w:rsidR="00873626" w:rsidSect="00BA5FC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6E4F"/>
    <w:multiLevelType w:val="hybridMultilevel"/>
    <w:tmpl w:val="53FEA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4E74"/>
    <w:multiLevelType w:val="hybridMultilevel"/>
    <w:tmpl w:val="9E26A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6E4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8656A1"/>
    <w:multiLevelType w:val="hybridMultilevel"/>
    <w:tmpl w:val="7D0CBE0C"/>
    <w:lvl w:ilvl="0" w:tplc="651EA9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C3"/>
    <w:rsid w:val="00200FAF"/>
    <w:rsid w:val="002A09CC"/>
    <w:rsid w:val="0034639F"/>
    <w:rsid w:val="004E77EB"/>
    <w:rsid w:val="00574F02"/>
    <w:rsid w:val="005B0976"/>
    <w:rsid w:val="00676AD3"/>
    <w:rsid w:val="006E3ECF"/>
    <w:rsid w:val="00873626"/>
    <w:rsid w:val="00936819"/>
    <w:rsid w:val="00B0294D"/>
    <w:rsid w:val="00BA5FC3"/>
    <w:rsid w:val="00CB16DA"/>
    <w:rsid w:val="00DB432D"/>
    <w:rsid w:val="00F41333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1E4C"/>
  <w15:chartTrackingRefBased/>
  <w15:docId w15:val="{863E18FC-DB39-4D29-A3CD-8C4BD2E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A5F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link w:val="a3"/>
    <w:uiPriority w:val="34"/>
    <w:qFormat/>
    <w:rsid w:val="00BA5FC3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A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Title"/>
    <w:basedOn w:val="a"/>
    <w:link w:val="a6"/>
    <w:qFormat/>
    <w:rsid w:val="00BA5FC3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rsid w:val="00BA5FC3"/>
    <w:rPr>
      <w:rFonts w:ascii="Calibri Light" w:eastAsia="Calibri Light" w:hAnsi="Calibri Light" w:cs="Times New Roman"/>
      <w:b/>
      <w:bCs/>
      <w:sz w:val="24"/>
      <w:szCs w:val="24"/>
    </w:rPr>
  </w:style>
  <w:style w:type="character" w:styleId="a7">
    <w:name w:val="Hyperlink"/>
    <w:aliases w:val="%Hyperlink"/>
    <w:basedOn w:val="a0"/>
    <w:uiPriority w:val="99"/>
    <w:unhideWhenUsed/>
    <w:rsid w:val="00BA5FC3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A5F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5F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5FC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5FC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93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6E3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seikin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@museik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72;&#1090;&#1100;&#1103;&#1085;&#1072;\Desktop\&#1058;&#1080;&#1087;&#1086;&#1074;&#1099;&#1077;%20&#1076;&#1086;&#1082;-&#1090;&#1099;\&#1052;&#1091;&#1079;&#1077;&#1081;%20&#1082;&#1080;&#1085;&#1086;\&#1058;&#1047;\+&#1058;&#1088;&#1080;&#1094;&#1080;&#1082;&#1083;\&#1044;&#1086;&#1075;&#1086;&#1074;&#1086;&#1088;_&#1090;&#1088;&#1080;&#1094;&#1080;&#1082;&#1083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73C347F9A3FDCEBCE44C67E26B7A2F5BB190F954BA0A3AB1831AD223695E9A2C4CB8DFCB37736453DE64C3Y3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A4801-6F3B-4E59-8E6C-01BAF3BF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8129</Words>
  <Characters>46337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 кино</Company>
  <LinksUpToDate>false</LinksUpToDate>
  <CharactersWithSpaces>54358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Мартынова</dc:creator>
  <cp:keywords/>
  <dc:description/>
  <cp:lastModifiedBy>Светлана Ю. Мартынова</cp:lastModifiedBy>
  <cp:revision>6</cp:revision>
  <dcterms:created xsi:type="dcterms:W3CDTF">2026-06-22T07:54:00Z</dcterms:created>
  <dcterms:modified xsi:type="dcterms:W3CDTF">2026-06-30T13:56:00Z</dcterms:modified>
</cp:coreProperties>
</file>