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67A" w:rsidRDefault="0028267A" w:rsidP="0028267A">
      <w:pPr>
        <w:pStyle w:val="2"/>
        <w:widowControl w:val="0"/>
        <w:spacing w:after="60" w:line="240" w:lineRule="auto"/>
        <w:jc w:val="center"/>
        <w:rPr>
          <w:color w:val="000000"/>
          <w:kern w:val="28"/>
          <w:sz w:val="24"/>
          <w:szCs w:val="24"/>
        </w:rPr>
      </w:pPr>
      <w:r>
        <w:rPr>
          <w:b/>
          <w:sz w:val="24"/>
          <w:szCs w:val="24"/>
        </w:rPr>
        <w:t xml:space="preserve">Контракт </w:t>
      </w:r>
      <w:r>
        <w:rPr>
          <w:color w:val="000000"/>
          <w:kern w:val="28"/>
          <w:sz w:val="24"/>
          <w:szCs w:val="24"/>
        </w:rPr>
        <w:t>№ _________/_________</w:t>
      </w:r>
    </w:p>
    <w:p w:rsidR="0028267A" w:rsidRDefault="0028267A" w:rsidP="0028267A">
      <w:pPr>
        <w:pStyle w:val="ConsNonformat"/>
        <w:widowControl/>
        <w:ind w:right="0"/>
        <w:jc w:val="center"/>
        <w:rPr>
          <w:rFonts w:ascii="Times New Roman" w:hAnsi="Times New Roman" w:cs="Times New Roman"/>
          <w:b/>
          <w:sz w:val="24"/>
          <w:szCs w:val="24"/>
        </w:rPr>
      </w:pPr>
      <w:r>
        <w:rPr>
          <w:rFonts w:ascii="Times New Roman" w:hAnsi="Times New Roman" w:cs="Times New Roman"/>
          <w:b/>
          <w:sz w:val="24"/>
          <w:szCs w:val="24"/>
        </w:rPr>
        <w:t>на оказание медицинских услуг по проведению военно-врачебной комиссией</w:t>
      </w:r>
    </w:p>
    <w:p w:rsidR="0028267A" w:rsidRDefault="0028267A" w:rsidP="0028267A">
      <w:pPr>
        <w:pStyle w:val="ConsNonformat"/>
        <w:widowControl/>
        <w:ind w:right="0"/>
        <w:jc w:val="center"/>
        <w:rPr>
          <w:rFonts w:ascii="Times New Roman" w:hAnsi="Times New Roman" w:cs="Times New Roman"/>
          <w:b/>
          <w:sz w:val="24"/>
          <w:szCs w:val="24"/>
        </w:rPr>
      </w:pPr>
      <w:r>
        <w:rPr>
          <w:rFonts w:ascii="Times New Roman" w:hAnsi="Times New Roman" w:cs="Times New Roman"/>
          <w:b/>
          <w:sz w:val="24"/>
          <w:szCs w:val="24"/>
        </w:rPr>
        <w:t>военно-врачебной экспертизы сотрудников Саратовской таможни и граждан (кандидатов), поступающих на службу в Саратовскую таможню</w:t>
      </w:r>
    </w:p>
    <w:p w:rsidR="0028267A" w:rsidRDefault="0028267A" w:rsidP="0028267A">
      <w:pPr>
        <w:pStyle w:val="ConsNonformat"/>
        <w:widowControl/>
        <w:ind w:right="0"/>
        <w:jc w:val="center"/>
        <w:rPr>
          <w:rFonts w:ascii="Times New Roman" w:hAnsi="Times New Roman" w:cs="Times New Roman"/>
          <w:sz w:val="16"/>
          <w:szCs w:val="16"/>
          <w:u w:val="single"/>
        </w:rPr>
      </w:pPr>
    </w:p>
    <w:p w:rsidR="0028267A" w:rsidRDefault="0028267A" w:rsidP="0028267A">
      <w:pPr>
        <w:jc w:val="center"/>
        <w:rPr>
          <w:u w:val="single"/>
        </w:rPr>
      </w:pPr>
      <w:r>
        <w:rPr>
          <w:u w:val="single"/>
        </w:rPr>
        <w:t xml:space="preserve">ИКЗ </w:t>
      </w:r>
      <w:r>
        <w:rPr>
          <w:rFonts w:ascii="Roboto" w:hAnsi="Roboto"/>
          <w:u w:val="single"/>
          <w:shd w:val="clear" w:color="auto" w:fill="FFFFFF"/>
        </w:rPr>
        <w:t>261645201679064520100100570000000244</w:t>
      </w:r>
    </w:p>
    <w:p w:rsidR="0028267A" w:rsidRDefault="0028267A" w:rsidP="0028267A">
      <w:pPr>
        <w:pStyle w:val="ConsNonformat"/>
        <w:widowControl/>
        <w:ind w:right="0"/>
        <w:jc w:val="center"/>
        <w:rPr>
          <w:rFonts w:ascii="Times New Roman" w:hAnsi="Times New Roman" w:cs="Times New Roman"/>
          <w:sz w:val="24"/>
          <w:szCs w:val="24"/>
          <w:u w:val="single"/>
        </w:rPr>
      </w:pPr>
    </w:p>
    <w:p w:rsidR="0028267A" w:rsidRDefault="0028267A" w:rsidP="0028267A">
      <w:pPr>
        <w:pStyle w:val="ConsNonformat"/>
        <w:widowControl/>
        <w:ind w:right="0"/>
        <w:jc w:val="center"/>
        <w:rPr>
          <w:rFonts w:ascii="Times New Roman" w:hAnsi="Times New Roman" w:cs="Times New Roman"/>
          <w:sz w:val="24"/>
          <w:szCs w:val="24"/>
        </w:rPr>
      </w:pPr>
    </w:p>
    <w:p w:rsidR="0028267A" w:rsidRDefault="0028267A" w:rsidP="0028267A">
      <w:pPr>
        <w:widowControl w:val="0"/>
        <w:shd w:val="clear" w:color="auto" w:fill="FFFFFF"/>
        <w:autoSpaceDE w:val="0"/>
        <w:autoSpaceDN w:val="0"/>
        <w:adjustRightInd w:val="0"/>
        <w:rPr>
          <w:color w:val="000000"/>
          <w:spacing w:val="-2"/>
        </w:rPr>
      </w:pPr>
    </w:p>
    <w:p w:rsidR="0028267A" w:rsidRDefault="0028267A" w:rsidP="0028267A">
      <w:pPr>
        <w:widowControl w:val="0"/>
        <w:shd w:val="clear" w:color="auto" w:fill="FFFFFF"/>
        <w:tabs>
          <w:tab w:val="left" w:pos="7513"/>
        </w:tabs>
        <w:autoSpaceDE w:val="0"/>
        <w:autoSpaceDN w:val="0"/>
        <w:adjustRightInd w:val="0"/>
        <w:rPr>
          <w:color w:val="000000"/>
          <w:spacing w:val="-4"/>
        </w:rPr>
      </w:pPr>
      <w:r>
        <w:rPr>
          <w:color w:val="000000"/>
          <w:spacing w:val="-4"/>
        </w:rPr>
        <w:t>г. Саратов</w:t>
      </w:r>
      <w:r>
        <w:rPr>
          <w:color w:val="000000"/>
        </w:rPr>
        <w:tab/>
        <w:t xml:space="preserve">«___» _________ 2026 </w:t>
      </w:r>
      <w:r>
        <w:rPr>
          <w:color w:val="000000"/>
          <w:spacing w:val="-4"/>
        </w:rPr>
        <w:t>г.</w:t>
      </w:r>
    </w:p>
    <w:p w:rsidR="0028267A" w:rsidRDefault="0028267A" w:rsidP="0028267A">
      <w:pPr>
        <w:widowControl w:val="0"/>
        <w:shd w:val="clear" w:color="auto" w:fill="FFFFFF"/>
        <w:autoSpaceDE w:val="0"/>
        <w:autoSpaceDN w:val="0"/>
        <w:adjustRightInd w:val="0"/>
        <w:ind w:right="-55" w:hanging="19"/>
        <w:jc w:val="both"/>
        <w:rPr>
          <w:color w:val="000000"/>
          <w:spacing w:val="-4"/>
        </w:rPr>
      </w:pPr>
    </w:p>
    <w:p w:rsidR="0028267A" w:rsidRDefault="0028267A" w:rsidP="0028267A">
      <w:pPr>
        <w:pStyle w:val="ConsNonformat"/>
        <w:ind w:right="0" w:firstLine="567"/>
        <w:jc w:val="both"/>
        <w:rPr>
          <w:rFonts w:ascii="Times New Roman" w:hAnsi="Times New Roman" w:cs="Times New Roman"/>
          <w:sz w:val="24"/>
          <w:szCs w:val="24"/>
        </w:rPr>
      </w:pPr>
      <w:r>
        <w:rPr>
          <w:rFonts w:ascii="Times New Roman" w:hAnsi="Times New Roman" w:cs="Times New Roman"/>
          <w:b/>
          <w:sz w:val="24"/>
          <w:szCs w:val="24"/>
        </w:rPr>
        <w:t>Саратовская таможня</w:t>
      </w:r>
      <w:r>
        <w:rPr>
          <w:rFonts w:ascii="Times New Roman" w:hAnsi="Times New Roman" w:cs="Times New Roman"/>
          <w:sz w:val="24"/>
          <w:szCs w:val="24"/>
        </w:rPr>
        <w:t xml:space="preserve"> от имени Российской Федерации в целях обеспечения государственных нужд, именуемая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заместителя начальника Саратовской таможни </w:t>
      </w:r>
      <w:r>
        <w:rPr>
          <w:rFonts w:ascii="Times New Roman" w:hAnsi="Times New Roman" w:cs="Times New Roman"/>
          <w:b/>
          <w:sz w:val="24"/>
          <w:szCs w:val="24"/>
        </w:rPr>
        <w:t>__________</w:t>
      </w:r>
      <w:r>
        <w:rPr>
          <w:rFonts w:ascii="Times New Roman" w:hAnsi="Times New Roman" w:cs="Times New Roman"/>
          <w:sz w:val="24"/>
          <w:szCs w:val="24"/>
        </w:rPr>
        <w:t xml:space="preserve">, действующего на основании доверенности от </w:t>
      </w:r>
      <w:r>
        <w:rPr>
          <w:rFonts w:ascii="Times New Roman" w:hAnsi="Times New Roman" w:cs="Times New Roman"/>
          <w:b/>
          <w:sz w:val="24"/>
          <w:szCs w:val="24"/>
        </w:rPr>
        <w:t>__________</w:t>
      </w:r>
      <w:r>
        <w:rPr>
          <w:rFonts w:ascii="Times New Roman" w:hAnsi="Times New Roman" w:cs="Times New Roman"/>
          <w:sz w:val="24"/>
          <w:szCs w:val="24"/>
        </w:rPr>
        <w:t xml:space="preserve"> г. № </w:t>
      </w:r>
      <w:r>
        <w:rPr>
          <w:rFonts w:ascii="Times New Roman" w:hAnsi="Times New Roman" w:cs="Times New Roman"/>
          <w:b/>
          <w:sz w:val="24"/>
          <w:szCs w:val="24"/>
        </w:rPr>
        <w:t>__________</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__________</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(сокращенное наименование –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имеющее лицензию на осуществление медицинской деятельности от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г. регистрационный №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лицензирующий орган: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именуемое в дальнейшем </w:t>
      </w:r>
      <w:r>
        <w:rPr>
          <w:rFonts w:ascii="Times New Roman" w:hAnsi="Times New Roman" w:cs="Times New Roman"/>
          <w:b/>
          <w:color w:val="000000"/>
          <w:sz w:val="24"/>
          <w:szCs w:val="24"/>
        </w:rPr>
        <w:t>Исполнитель</w:t>
      </w:r>
      <w:r>
        <w:rPr>
          <w:rFonts w:ascii="Times New Roman" w:hAnsi="Times New Roman" w:cs="Times New Roman"/>
          <w:color w:val="000000"/>
          <w:sz w:val="24"/>
          <w:szCs w:val="24"/>
        </w:rPr>
        <w:t xml:space="preserve">, лице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действующего на основании </w:t>
      </w:r>
      <w:r>
        <w:rPr>
          <w:rFonts w:ascii="Times New Roman" w:hAnsi="Times New Roman" w:cs="Times New Roman"/>
          <w:b/>
          <w:sz w:val="24"/>
          <w:szCs w:val="24"/>
        </w:rPr>
        <w:t>__________</w:t>
      </w:r>
      <w:r>
        <w:rPr>
          <w:rFonts w:ascii="Times New Roman" w:hAnsi="Times New Roman" w:cs="Times New Roman"/>
          <w:color w:val="000000"/>
          <w:sz w:val="24"/>
          <w:szCs w:val="24"/>
        </w:rPr>
        <w:t xml:space="preserve">, с другой стороны, в дальнейшем именуемые </w:t>
      </w:r>
      <w:r>
        <w:rPr>
          <w:rFonts w:ascii="Times New Roman" w:hAnsi="Times New Roman" w:cs="Times New Roman"/>
          <w:b/>
          <w:color w:val="000000"/>
          <w:sz w:val="24"/>
          <w:szCs w:val="24"/>
        </w:rPr>
        <w:t>Стороны</w:t>
      </w:r>
      <w:r>
        <w:rPr>
          <w:rFonts w:ascii="Times New Roman" w:hAnsi="Times New Roman" w:cs="Times New Roman"/>
          <w:color w:val="000000"/>
          <w:sz w:val="24"/>
          <w:szCs w:val="24"/>
        </w:rPr>
        <w:t xml:space="preserve">, </w:t>
      </w:r>
      <w:r>
        <w:rPr>
          <w:rFonts w:ascii="Times New Roman" w:hAnsi="Times New Roman" w:cs="Times New Roman"/>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на следующих условиях.</w:t>
      </w:r>
    </w:p>
    <w:p w:rsidR="0028267A" w:rsidRDefault="0028267A" w:rsidP="0028267A">
      <w:pPr>
        <w:pStyle w:val="ConsNonformat"/>
        <w:ind w:right="0" w:firstLine="567"/>
        <w:jc w:val="both"/>
        <w:rPr>
          <w:rFonts w:ascii="Times New Roman" w:hAnsi="Times New Roman" w:cs="Times New Roman"/>
          <w:sz w:val="24"/>
          <w:szCs w:val="24"/>
        </w:rPr>
      </w:pPr>
    </w:p>
    <w:p w:rsidR="0028267A" w:rsidRDefault="0028267A" w:rsidP="0028267A">
      <w:pPr>
        <w:pStyle w:val="1"/>
        <w:keepNext w:val="0"/>
        <w:widowControl w:val="0"/>
        <w:spacing w:before="0" w:after="0"/>
        <w:ind w:right="126"/>
        <w:jc w:val="center"/>
        <w:rPr>
          <w:rFonts w:ascii="Times New Roman" w:hAnsi="Times New Roman"/>
          <w:sz w:val="24"/>
          <w:szCs w:val="24"/>
        </w:rPr>
      </w:pPr>
      <w:r>
        <w:rPr>
          <w:rFonts w:ascii="Times New Roman" w:hAnsi="Times New Roman"/>
          <w:sz w:val="24"/>
          <w:szCs w:val="24"/>
        </w:rPr>
        <w:t>1. Предмет контракта на оказание услуг</w:t>
      </w:r>
    </w:p>
    <w:p w:rsidR="0028267A" w:rsidRDefault="0028267A" w:rsidP="0028267A">
      <w:pPr>
        <w:tabs>
          <w:tab w:val="left" w:pos="993"/>
        </w:tabs>
        <w:ind w:firstLine="567"/>
        <w:jc w:val="both"/>
      </w:pPr>
      <w:r>
        <w:rPr>
          <w:snapToGrid w:val="0"/>
        </w:rPr>
        <w:t>1.1.</w:t>
      </w:r>
      <w:r>
        <w:rPr>
          <w:snapToGrid w:val="0"/>
        </w:rPr>
        <w:tab/>
      </w:r>
      <w:r>
        <w:t>В соответствии с настоящим контрактом Исполнитель обязуется оказать</w:t>
      </w:r>
      <w:r>
        <w:rPr>
          <w:snapToGrid w:val="0"/>
        </w:rPr>
        <w:t xml:space="preserve"> медицинские услуги по проведению </w:t>
      </w:r>
      <w:r>
        <w:t>военно-врачебной комиссией</w:t>
      </w:r>
      <w:r>
        <w:rPr>
          <w:snapToGrid w:val="0"/>
        </w:rPr>
        <w:t xml:space="preserve"> военно-врачебной экспертизы (далее – медицинские услуги, ВВЭ) сотрудников Саратовской таможни и граждан (кандидатов), поступающих на службу в Саратовскую таможню, </w:t>
      </w:r>
      <w:r>
        <w:rPr>
          <w:color w:val="000000"/>
        </w:rPr>
        <w:t xml:space="preserve">а Заказчик обязуется принять и оплатить оказанные медицинские услуги </w:t>
      </w:r>
      <w:r>
        <w:t xml:space="preserve">в соответствии с условиями </w:t>
      </w:r>
      <w:r>
        <w:rPr>
          <w:color w:val="000000"/>
        </w:rPr>
        <w:t>настоящего контракта,</w:t>
      </w:r>
      <w:r>
        <w:t xml:space="preserve"> в объеме согласно «Спецификации» (Приложение к настоящему контракту).</w:t>
      </w:r>
    </w:p>
    <w:p w:rsidR="0028267A" w:rsidRDefault="0028267A" w:rsidP="0028267A">
      <w:pPr>
        <w:pStyle w:val="ConsNonformat"/>
        <w:widowControl/>
        <w:tabs>
          <w:tab w:val="left" w:pos="567"/>
          <w:tab w:val="left" w:pos="993"/>
        </w:tabs>
        <w:ind w:right="0" w:firstLine="567"/>
        <w:jc w:val="both"/>
        <w:rPr>
          <w:rFonts w:ascii="Times New Roman" w:hAnsi="Times New Roman" w:cs="Times New Roman"/>
          <w:color w:val="000000"/>
          <w:sz w:val="24"/>
          <w:szCs w:val="24"/>
        </w:rPr>
      </w:pPr>
      <w:r>
        <w:rPr>
          <w:rFonts w:ascii="Times New Roman" w:hAnsi="Times New Roman" w:cs="Times New Roman"/>
          <w:snapToGrid w:val="0"/>
          <w:sz w:val="24"/>
          <w:szCs w:val="24"/>
        </w:rPr>
        <w:t xml:space="preserve">Порядок прохождения ВВЭ регламентирован постановлением Правительства Российской Федерации от 04.07.2013 г. № 565 «Об утверждении положения о военно-врачебной экспертизе», приказом ФТС России от 30.12.2013 г. № 2460 «Об утверждении требований к состоянию здоровья граждан, поступающих в таможенные органы по контракту, сотрудников таможенных органов и граждан, прошедших службу в таможенных органах Российской Федерации», </w:t>
      </w:r>
      <w:r>
        <w:rPr>
          <w:rFonts w:ascii="Times New Roman" w:hAnsi="Times New Roman" w:cs="Times New Roman"/>
          <w:bCs/>
          <w:sz w:val="24"/>
          <w:szCs w:val="24"/>
        </w:rPr>
        <w:t>приказом Государственного таможенного комитета Российской Федерации от 04.06.2003 г. № 620</w:t>
      </w:r>
      <w:r>
        <w:rPr>
          <w:rFonts w:ascii="Times New Roman" w:hAnsi="Times New Roman" w:cs="Times New Roman"/>
          <w:sz w:val="24"/>
          <w:szCs w:val="24"/>
        </w:rPr>
        <w:t xml:space="preserve"> «</w:t>
      </w:r>
      <w:r>
        <w:rPr>
          <w:rFonts w:ascii="Times New Roman" w:hAnsi="Times New Roman" w:cs="Times New Roman"/>
          <w:snapToGrid w:val="0"/>
          <w:sz w:val="24"/>
          <w:szCs w:val="24"/>
        </w:rPr>
        <w:t>Об утверждении и</w:t>
      </w:r>
      <w:r>
        <w:rPr>
          <w:rFonts w:ascii="Times New Roman" w:hAnsi="Times New Roman" w:cs="Times New Roman"/>
          <w:bCs/>
          <w:sz w:val="24"/>
          <w:szCs w:val="24"/>
        </w:rPr>
        <w:t>нструкции о порядке проведения военно-врачебной экспертизы в таможенных органах Российской Федерации».</w:t>
      </w:r>
    </w:p>
    <w:p w:rsidR="0028267A" w:rsidRDefault="0028267A" w:rsidP="0028267A">
      <w:pPr>
        <w:pStyle w:val="aa"/>
        <w:widowControl w:val="0"/>
        <w:tabs>
          <w:tab w:val="left" w:pos="993"/>
          <w:tab w:val="left" w:pos="6096"/>
        </w:tabs>
        <w:spacing w:after="0"/>
        <w:ind w:left="0" w:firstLine="540"/>
        <w:jc w:val="both"/>
        <w:rPr>
          <w:color w:val="000000"/>
          <w:szCs w:val="24"/>
        </w:rPr>
      </w:pPr>
      <w:r>
        <w:rPr>
          <w:color w:val="000000"/>
          <w:szCs w:val="24"/>
        </w:rPr>
        <w:t>1.2.</w:t>
      </w:r>
      <w:r>
        <w:rPr>
          <w:color w:val="000000"/>
          <w:szCs w:val="24"/>
        </w:rPr>
        <w:tab/>
      </w:r>
      <w:r>
        <w:t>Исполнитель оказывает медицинские услуги: с даты заключения контракта по 01.12.2026 г. включительно.</w:t>
      </w:r>
    </w:p>
    <w:p w:rsidR="0028267A" w:rsidRDefault="0028267A" w:rsidP="0028267A">
      <w:pPr>
        <w:pStyle w:val="aa"/>
        <w:widowControl w:val="0"/>
        <w:tabs>
          <w:tab w:val="left" w:pos="993"/>
          <w:tab w:val="left" w:pos="6096"/>
        </w:tabs>
        <w:spacing w:after="0"/>
        <w:ind w:left="0" w:firstLine="540"/>
        <w:jc w:val="both"/>
        <w:rPr>
          <w:color w:val="000000"/>
          <w:szCs w:val="24"/>
        </w:rPr>
      </w:pPr>
      <w:r>
        <w:rPr>
          <w:color w:val="000000"/>
          <w:szCs w:val="24"/>
        </w:rPr>
        <w:t>1.3.</w:t>
      </w:r>
      <w:r>
        <w:rPr>
          <w:color w:val="000000"/>
          <w:szCs w:val="24"/>
        </w:rPr>
        <w:tab/>
        <w:t xml:space="preserve">Исполнитель оказывает медицинские услуги на своей лечебной базе по адресу: г. Саратов, </w:t>
      </w:r>
      <w:r>
        <w:rPr>
          <w:b/>
          <w:szCs w:val="24"/>
        </w:rPr>
        <w:t>__________</w:t>
      </w:r>
      <w:r>
        <w:rPr>
          <w:color w:val="000000"/>
          <w:szCs w:val="24"/>
        </w:rPr>
        <w:t>.</w:t>
      </w:r>
    </w:p>
    <w:p w:rsidR="0028267A" w:rsidRDefault="0028267A" w:rsidP="0028267A">
      <w:pPr>
        <w:pStyle w:val="aa"/>
        <w:widowControl w:val="0"/>
        <w:tabs>
          <w:tab w:val="left" w:pos="6096"/>
        </w:tabs>
        <w:spacing w:after="0"/>
        <w:ind w:left="0" w:firstLine="540"/>
        <w:jc w:val="both"/>
        <w:rPr>
          <w:szCs w:val="24"/>
        </w:rPr>
      </w:pPr>
    </w:p>
    <w:p w:rsidR="0028267A" w:rsidRDefault="0028267A" w:rsidP="0028267A">
      <w:pPr>
        <w:pStyle w:val="ConsNormal"/>
        <w:widowControl/>
        <w:ind w:left="720" w:right="126" w:firstLine="0"/>
        <w:jc w:val="center"/>
        <w:rPr>
          <w:rFonts w:ascii="Times New Roman" w:hAnsi="Times New Roman" w:cs="Times New Roman"/>
          <w:b/>
          <w:sz w:val="24"/>
          <w:szCs w:val="24"/>
        </w:rPr>
      </w:pPr>
      <w:r>
        <w:rPr>
          <w:rFonts w:ascii="Times New Roman" w:hAnsi="Times New Roman" w:cs="Times New Roman"/>
          <w:b/>
          <w:sz w:val="24"/>
          <w:szCs w:val="24"/>
        </w:rPr>
        <w:t>2. Цена контракта и порядок расчетов</w:t>
      </w:r>
    </w:p>
    <w:p w:rsidR="0028267A" w:rsidRDefault="0028267A" w:rsidP="0028267A">
      <w:pPr>
        <w:pStyle w:val="ConsNormal"/>
        <w:widowControl/>
        <w:ind w:right="0" w:firstLine="567"/>
        <w:jc w:val="both"/>
        <w:rPr>
          <w:rFonts w:ascii="Times New Roman" w:hAnsi="Times New Roman" w:cs="Times New Roman"/>
          <w:sz w:val="24"/>
          <w:szCs w:val="24"/>
        </w:rPr>
      </w:pPr>
      <w:r>
        <w:rPr>
          <w:rFonts w:ascii="Times New Roman" w:hAnsi="Times New Roman" w:cs="Times New Roman"/>
          <w:sz w:val="24"/>
          <w:szCs w:val="24"/>
        </w:rPr>
        <w:t xml:space="preserve">2.1 Цена настоящего Контракта составляет </w:t>
      </w:r>
      <w:r>
        <w:rPr>
          <w:rFonts w:ascii="Times New Roman" w:hAnsi="Times New Roman" w:cs="Times New Roman"/>
          <w:b/>
          <w:sz w:val="24"/>
          <w:szCs w:val="24"/>
        </w:rPr>
        <w:t>__________</w:t>
      </w:r>
      <w:r>
        <w:rPr>
          <w:rFonts w:ascii="Times New Roman" w:hAnsi="Times New Roman" w:cs="Times New Roman"/>
          <w:sz w:val="24"/>
          <w:szCs w:val="24"/>
        </w:rPr>
        <w:t xml:space="preserve"> (</w:t>
      </w:r>
      <w:r>
        <w:rPr>
          <w:rFonts w:ascii="Times New Roman" w:hAnsi="Times New Roman" w:cs="Times New Roman"/>
          <w:b/>
          <w:sz w:val="24"/>
          <w:szCs w:val="24"/>
        </w:rPr>
        <w:t>__________</w:t>
      </w:r>
      <w:r>
        <w:rPr>
          <w:rFonts w:ascii="Times New Roman" w:hAnsi="Times New Roman" w:cs="Times New Roman"/>
          <w:sz w:val="24"/>
          <w:szCs w:val="24"/>
        </w:rPr>
        <w:t>) рублей __ копеек. В соответствии со ст.149 Налогового кодекса Российской Федерации НДС не облагается.</w:t>
      </w:r>
    </w:p>
    <w:p w:rsidR="0028267A" w:rsidRDefault="0028267A" w:rsidP="0028267A">
      <w:pPr>
        <w:pStyle w:val="ConsNonformat"/>
        <w:ind w:right="0"/>
        <w:jc w:val="both"/>
        <w:rPr>
          <w:rFonts w:ascii="Times New Roman" w:hAnsi="Times New Roman" w:cs="Times New Roman"/>
          <w:i/>
          <w:sz w:val="18"/>
          <w:szCs w:val="18"/>
        </w:rPr>
      </w:pPr>
      <w:r>
        <w:rPr>
          <w:rFonts w:ascii="Times New Roman" w:hAnsi="Times New Roman" w:cs="Times New Roman"/>
          <w:i/>
          <w:sz w:val="18"/>
          <w:szCs w:val="18"/>
        </w:rPr>
        <w:t>(указывается ставка (в процентах), сумма цифрами и прописью либо основание освобождения Исполнителя от уплаты НДС).</w:t>
      </w:r>
    </w:p>
    <w:p w:rsidR="0028267A" w:rsidRDefault="0028267A" w:rsidP="0028267A">
      <w:pPr>
        <w:tabs>
          <w:tab w:val="left" w:pos="0"/>
        </w:tabs>
        <w:ind w:firstLine="567"/>
        <w:jc w:val="both"/>
      </w:pPr>
      <w:r>
        <w:lastRenderedPageBreak/>
        <w:t>2.2. Медицинские услуги оплачиваются Заказчиком в пределах лимитов бюджетных обязательств на 2026 год. Источник финансирования контракта - средства федерального бюджета. Код вида расходов классификации расходов бюджетов бюджетной системы Российской Федерации 153 0106 394 15 9 0049 244.</w:t>
      </w:r>
    </w:p>
    <w:p w:rsidR="0028267A" w:rsidRDefault="0028267A" w:rsidP="0028267A">
      <w:pPr>
        <w:autoSpaceDE w:val="0"/>
        <w:autoSpaceDN w:val="0"/>
        <w:adjustRightInd w:val="0"/>
        <w:ind w:firstLine="540"/>
        <w:jc w:val="both"/>
      </w:pPr>
      <w:r>
        <w:rPr>
          <w:color w:val="000000"/>
        </w:rPr>
        <w:t xml:space="preserve">2.3. </w:t>
      </w:r>
      <w:r>
        <w:t>Оплата по контракту осуществляется Заказчиком безналичным платежом путем перечисления денежных средств на расчетный счет Исполнителя за фактически оказанные услуги по счету, акту об оказании медицинских услуг и реестру медицинских услуг, предоставленных на бумажном носителе</w:t>
      </w:r>
      <w:r>
        <w:rPr>
          <w:rFonts w:eastAsia="Calibri"/>
        </w:rPr>
        <w:t xml:space="preserve"> </w:t>
      </w:r>
      <w:r>
        <w:t>в течение 7 (семи) рабочих дней с даты подписания Заказчиком акта об оказании медицинских услуг.</w:t>
      </w:r>
    </w:p>
    <w:p w:rsidR="0028267A" w:rsidRDefault="0028267A" w:rsidP="0028267A">
      <w:pPr>
        <w:tabs>
          <w:tab w:val="left" w:pos="0"/>
        </w:tabs>
        <w:ind w:firstLine="567"/>
        <w:jc w:val="both"/>
      </w:pPr>
      <w:r>
        <w:t>2.4. Реестр медицинских услуг должен содержать информацию, позволяющую идентифицировать личность сотрудника (гражданина, кандидата), наименование медицинской услуги в соответствии со Спецификацией (Приложение к настоящему контракту) и стоимость.</w:t>
      </w:r>
    </w:p>
    <w:p w:rsidR="0028267A" w:rsidRDefault="0028267A" w:rsidP="0028267A">
      <w:pPr>
        <w:tabs>
          <w:tab w:val="left" w:pos="0"/>
        </w:tabs>
        <w:ind w:firstLine="567"/>
        <w:jc w:val="both"/>
      </w:pPr>
      <w:r>
        <w:t>2.5. Оплата медицинских услуг осуществляется по ценам, установленным настоящим Контрактом в виде Спецификации (Приложение к настоящему контракту).</w:t>
      </w:r>
    </w:p>
    <w:p w:rsidR="0028267A" w:rsidRDefault="0028267A" w:rsidP="0028267A">
      <w:pPr>
        <w:tabs>
          <w:tab w:val="left" w:pos="0"/>
        </w:tabs>
        <w:ind w:firstLine="567"/>
        <w:jc w:val="both"/>
      </w:pPr>
      <w:r>
        <w:t>2.6.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28267A" w:rsidRDefault="0028267A" w:rsidP="0028267A">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2.7. Цена настоящего Контракта формируется с учетом всех налогов, сборов и других обязательных платежей, предусмотренных законодательством Российской Федерации, а также иных расходов Исполнителя, связанных с оказанием медицинских услуг по Контракту, включаемых в цену услуг.</w:t>
      </w:r>
    </w:p>
    <w:p w:rsidR="0028267A" w:rsidRDefault="0028267A" w:rsidP="0028267A">
      <w:pPr>
        <w:tabs>
          <w:tab w:val="left" w:pos="0"/>
        </w:tabs>
        <w:ind w:firstLine="567"/>
        <w:jc w:val="both"/>
      </w:pPr>
      <w:r>
        <w:t>2.8. Цена настоящего Контракта является твердой и определяется на весь срок исполнения Контракта, и не может изменяться, за исключением случаев, предусмотренных Федеральным законом № 44-ФЗ.</w:t>
      </w:r>
    </w:p>
    <w:p w:rsidR="0028267A" w:rsidRDefault="0028267A" w:rsidP="0028267A">
      <w:pPr>
        <w:autoSpaceDE w:val="0"/>
        <w:autoSpaceDN w:val="0"/>
        <w:adjustRightInd w:val="0"/>
        <w:ind w:firstLine="567"/>
        <w:jc w:val="both"/>
      </w:pPr>
      <w:r>
        <w:t>2.9. В соответствии с пунктом 2 части 13 статьи 34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8267A" w:rsidRDefault="0028267A" w:rsidP="0028267A">
      <w:pPr>
        <w:tabs>
          <w:tab w:val="left" w:pos="0"/>
        </w:tabs>
        <w:autoSpaceDE w:val="0"/>
        <w:autoSpaceDN w:val="0"/>
        <w:adjustRightInd w:val="0"/>
        <w:ind w:firstLine="567"/>
        <w:jc w:val="both"/>
      </w:pPr>
      <w:r>
        <w:t>Суммы таких обязательных платежей, исчисленных и удержанных Заказчиком по настоящему Контракту, уплачиваются Заказчиком в соответствующий бюджет по месту налогового учета Заказчика.</w:t>
      </w:r>
    </w:p>
    <w:p w:rsidR="0028267A" w:rsidRDefault="0028267A" w:rsidP="0028267A">
      <w:pPr>
        <w:tabs>
          <w:tab w:val="left" w:pos="0"/>
        </w:tabs>
        <w:autoSpaceDE w:val="0"/>
        <w:autoSpaceDN w:val="0"/>
        <w:adjustRightInd w:val="0"/>
        <w:ind w:firstLine="567"/>
        <w:jc w:val="both"/>
      </w:pPr>
    </w:p>
    <w:p w:rsidR="0028267A" w:rsidRDefault="0028267A" w:rsidP="0028267A">
      <w:pPr>
        <w:pStyle w:val="ConsNormal"/>
        <w:widowControl/>
        <w:ind w:right="126"/>
        <w:jc w:val="center"/>
        <w:rPr>
          <w:rFonts w:ascii="Times New Roman" w:hAnsi="Times New Roman" w:cs="Times New Roman"/>
          <w:b/>
          <w:sz w:val="24"/>
          <w:szCs w:val="24"/>
        </w:rPr>
      </w:pPr>
      <w:r>
        <w:rPr>
          <w:rFonts w:ascii="Times New Roman" w:hAnsi="Times New Roman" w:cs="Times New Roman"/>
          <w:b/>
          <w:sz w:val="24"/>
          <w:szCs w:val="24"/>
        </w:rPr>
        <w:t>3. Права и обязанности сторон</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u w:val="single"/>
        </w:rPr>
      </w:pPr>
      <w:r>
        <w:rPr>
          <w:rFonts w:ascii="Times New Roman" w:hAnsi="Times New Roman" w:cs="Times New Roman"/>
          <w:sz w:val="24"/>
          <w:szCs w:val="24"/>
          <w:u w:val="single"/>
        </w:rPr>
        <w:t>3.1. Исполнитель обязуется:</w:t>
      </w:r>
    </w:p>
    <w:p w:rsidR="0028267A" w:rsidRDefault="0028267A" w:rsidP="0028267A">
      <w:pPr>
        <w:pStyle w:val="ConsNormal"/>
        <w:widowControl/>
        <w:tabs>
          <w:tab w:val="left" w:pos="993"/>
          <w:tab w:val="left" w:pos="10065"/>
        </w:tabs>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3.1.1. Обеспечить своевременное предоставление услуг надлежащего качества в соответствии с требованиями Положения о военно-врачебной экспертизе, утвержденного постановлением Правительства Российской Федерации от 04.07.2013 г. №</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565, Требований к состоянию здоровья граждан, поступающих в таможенные органы по контракту, сотрудников таможенных органов и граждан, прошедших службу в таможенных органах Российской Федерации, утвержденных приказом ФТС России от 30.12.2013 г. № 2460, Инструкции о порядке проведения военно-врачебной экспертизы в таможенных органах Российской Федерации, утвержденной приказом Государственного таможенного комитета Российской Федерации от</w:t>
      </w:r>
      <w:r>
        <w:t> </w:t>
      </w:r>
      <w:r>
        <w:rPr>
          <w:rFonts w:ascii="Times New Roman" w:hAnsi="Times New Roman" w:cs="Times New Roman"/>
          <w:color w:val="000000"/>
          <w:sz w:val="24"/>
          <w:szCs w:val="24"/>
        </w:rPr>
        <w:t>04.06.2003 г. № 620</w:t>
      </w:r>
      <w:r>
        <w:rPr>
          <w:rFonts w:ascii="Times New Roman" w:eastAsia="Arial" w:hAnsi="Times New Roman" w:cs="Times New Roman"/>
          <w:kern w:val="2"/>
          <w:sz w:val="24"/>
          <w:szCs w:val="24"/>
          <w:lang w:eastAsia="ar-SA"/>
        </w:rPr>
        <w:t xml:space="preserve"> и сдать результат услуг Заказчику в объеме, соответствующем условиям настоящего контракта согласно Спецификации (</w:t>
      </w:r>
      <w:r>
        <w:rPr>
          <w:rFonts w:ascii="Times New Roman" w:hAnsi="Times New Roman" w:cs="Times New Roman"/>
          <w:sz w:val="24"/>
          <w:szCs w:val="24"/>
        </w:rPr>
        <w:t>Приложение к настоящему контракту</w:t>
      </w:r>
      <w:r>
        <w:rPr>
          <w:rFonts w:ascii="Times New Roman" w:eastAsia="Arial" w:hAnsi="Times New Roman" w:cs="Times New Roman"/>
          <w:kern w:val="2"/>
          <w:sz w:val="24"/>
          <w:szCs w:val="24"/>
          <w:lang w:eastAsia="ar-SA"/>
        </w:rPr>
        <w:t>)</w:t>
      </w:r>
      <w:r>
        <w:rPr>
          <w:rFonts w:ascii="Times New Roman" w:hAnsi="Times New Roman" w:cs="Times New Roman"/>
          <w:color w:val="000000"/>
          <w:sz w:val="24"/>
          <w:szCs w:val="24"/>
        </w:rPr>
        <w:t>.</w:t>
      </w:r>
    </w:p>
    <w:p w:rsidR="0028267A" w:rsidRDefault="0028267A" w:rsidP="0028267A">
      <w:pPr>
        <w:tabs>
          <w:tab w:val="left" w:pos="993"/>
          <w:tab w:val="left" w:pos="10065"/>
        </w:tabs>
        <w:ind w:firstLine="567"/>
        <w:jc w:val="both"/>
        <w:rPr>
          <w:color w:val="000000"/>
        </w:rPr>
      </w:pPr>
      <w:r>
        <w:rPr>
          <w:color w:val="000000"/>
        </w:rPr>
        <w:lastRenderedPageBreak/>
        <w:t>3.1.2. Оказывать медицинские услуги в соответствии с Федеральным законом Российской Федерации от 21.11.2011 г. № 323-ФЗ «Об основах охраны здоровья граждан в Российской Федерации».</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3.1.3. По результатам освидетельствования вынести заключение о годности к службе в таможенных </w:t>
      </w:r>
      <w:r>
        <w:rPr>
          <w:rFonts w:ascii="Times New Roman" w:hAnsi="Times New Roman" w:cs="Times New Roman"/>
          <w:sz w:val="24"/>
          <w:szCs w:val="24"/>
        </w:rPr>
        <w:t>органах, оформить справку и карту медицинского освидетельствования.</w:t>
      </w:r>
    </w:p>
    <w:p w:rsidR="0028267A" w:rsidRDefault="0028267A" w:rsidP="0028267A">
      <w:pPr>
        <w:pStyle w:val="ConsNormal"/>
        <w:widowControl/>
        <w:tabs>
          <w:tab w:val="left" w:pos="10065"/>
        </w:tabs>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3.1.4. Вести персональный учет медицинских услуг, оказанных сотрудникам (гражданам, кандидатам), и представлять Заказчику сведения об объеме этих услуг и их стоимости.</w:t>
      </w:r>
    </w:p>
    <w:p w:rsidR="0028267A" w:rsidRDefault="0028267A" w:rsidP="0028267A">
      <w:pPr>
        <w:pStyle w:val="ConsNormal"/>
        <w:widowControl/>
        <w:tabs>
          <w:tab w:val="left" w:pos="10065"/>
        </w:tabs>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3.1.5. Незамедлительно ставить в известность Заказчика о следующих событиях:</w:t>
      </w:r>
    </w:p>
    <w:p w:rsidR="0028267A" w:rsidRDefault="0028267A" w:rsidP="0028267A">
      <w:pPr>
        <w:tabs>
          <w:tab w:val="left" w:pos="10065"/>
        </w:tabs>
        <w:ind w:firstLine="567"/>
        <w:jc w:val="both"/>
        <w:rPr>
          <w:color w:val="000000"/>
        </w:rPr>
      </w:pPr>
      <w:r>
        <w:rPr>
          <w:color w:val="000000"/>
        </w:rPr>
        <w:t>а) невозможности проведения ВВЭ по объективным причинам (отсутствие или болезнь специалиста, отсутствие или поломка аппаратуры);</w:t>
      </w:r>
    </w:p>
    <w:p w:rsidR="0028267A" w:rsidRDefault="0028267A" w:rsidP="0028267A">
      <w:pPr>
        <w:pStyle w:val="ConsNormal"/>
        <w:widowControl/>
        <w:tabs>
          <w:tab w:val="left" w:pos="10065"/>
        </w:tabs>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б) о возникновении обстоятельств, которые могут привести к сокращению предоставления оговоренного условиями контракта объема медицинских услуг.</w:t>
      </w:r>
    </w:p>
    <w:p w:rsidR="0028267A" w:rsidRDefault="0028267A" w:rsidP="0028267A">
      <w:pPr>
        <w:pStyle w:val="ConsNonformat"/>
        <w:ind w:right="-55" w:firstLine="561"/>
        <w:jc w:val="both"/>
        <w:rPr>
          <w:rFonts w:ascii="Times New Roman" w:hAnsi="Times New Roman" w:cs="Times New Roman"/>
          <w:sz w:val="24"/>
          <w:szCs w:val="24"/>
        </w:rPr>
      </w:pPr>
      <w:r>
        <w:rPr>
          <w:rFonts w:ascii="Times New Roman" w:hAnsi="Times New Roman" w:cs="Times New Roman"/>
          <w:sz w:val="24"/>
          <w:szCs w:val="24"/>
        </w:rPr>
        <w:t>3.1.6.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 в любой форме.</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3.1.7. Исполнитель выдает сотруднику (гражданину, кандидату) оригиналы рентгеновских снимков, электрокардиограмм, протоколов функциональных методов обследования, лабораторной диагностики и прочих результатов исследований, а также заключение </w:t>
      </w:r>
      <w:r>
        <w:rPr>
          <w:rFonts w:ascii="Times New Roman" w:hAnsi="Times New Roman" w:cs="Times New Roman"/>
          <w:sz w:val="24"/>
          <w:szCs w:val="24"/>
        </w:rPr>
        <w:t>специалистов о состоянии здоровья сотрудника.</w:t>
      </w:r>
    </w:p>
    <w:p w:rsidR="0028267A" w:rsidRDefault="0028267A" w:rsidP="0028267A">
      <w:pPr>
        <w:pStyle w:val="ConsNormal"/>
        <w:widowControl/>
        <w:ind w:right="0" w:firstLine="567"/>
        <w:jc w:val="both"/>
        <w:rPr>
          <w:rFonts w:ascii="Times New Roman" w:hAnsi="Times New Roman" w:cs="Times New Roman"/>
        </w:rPr>
      </w:pPr>
      <w:r>
        <w:rPr>
          <w:rFonts w:ascii="Times New Roman" w:hAnsi="Times New Roman" w:cs="Times New Roman"/>
          <w:sz w:val="24"/>
          <w:szCs w:val="24"/>
        </w:rPr>
        <w:t>3.1.8. Исполнитель оказывает медицинские услуги сотрудникам (гражданам, кандидатам) в г. Саратове на базе одного медицинского учреждения по месту расположения лечебной базы (собственной или арендованной), в соответствии с перечнем медицинских услуг, указанных в Спецификации (Приложение к настоящему контракту).</w:t>
      </w:r>
    </w:p>
    <w:p w:rsidR="0028267A" w:rsidRDefault="0028267A" w:rsidP="0028267A">
      <w:pPr>
        <w:autoSpaceDE w:val="0"/>
        <w:autoSpaceDN w:val="0"/>
        <w:adjustRightInd w:val="0"/>
        <w:ind w:firstLine="567"/>
        <w:jc w:val="both"/>
      </w:pPr>
      <w:r>
        <w:t>3.1.9. Исполнитель вправе привлекать к исполнению своих обязательств Соисполнителей. При этом услуги должны оказываться согласно п. 3.1.8. Контракта, т.е. по месту нахождения Исполнителя.</w:t>
      </w:r>
    </w:p>
    <w:p w:rsidR="0028267A" w:rsidRDefault="0028267A" w:rsidP="0028267A">
      <w:pPr>
        <w:autoSpaceDE w:val="0"/>
        <w:autoSpaceDN w:val="0"/>
        <w:adjustRightInd w:val="0"/>
        <w:ind w:firstLine="567"/>
        <w:jc w:val="both"/>
      </w:pPr>
      <w: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Невыполнение Соисполнителем обязательств перед Исполнителем не освобождает Исполнителя от выполнения условий настоящего Контракта.</w:t>
      </w:r>
    </w:p>
    <w:p w:rsidR="0028267A" w:rsidRDefault="0028267A" w:rsidP="0028267A">
      <w:pPr>
        <w:tabs>
          <w:tab w:val="left" w:pos="10065"/>
        </w:tabs>
        <w:autoSpaceDE w:val="0"/>
        <w:autoSpaceDN w:val="0"/>
        <w:adjustRightInd w:val="0"/>
        <w:ind w:firstLine="567"/>
        <w:jc w:val="both"/>
        <w:rPr>
          <w:u w:val="single"/>
        </w:rPr>
      </w:pPr>
      <w:r>
        <w:rPr>
          <w:u w:val="single"/>
        </w:rPr>
        <w:t>3.2. Исполнитель вправе:</w:t>
      </w:r>
    </w:p>
    <w:p w:rsidR="0028267A" w:rsidRDefault="0028267A" w:rsidP="0028267A">
      <w:pPr>
        <w:pStyle w:val="ConsNonformat"/>
        <w:ind w:right="-55" w:firstLine="567"/>
        <w:jc w:val="both"/>
        <w:rPr>
          <w:rFonts w:ascii="Times New Roman" w:hAnsi="Times New Roman" w:cs="Times New Roman"/>
          <w:sz w:val="24"/>
          <w:szCs w:val="24"/>
        </w:rPr>
      </w:pPr>
      <w:r>
        <w:rPr>
          <w:rFonts w:ascii="Times New Roman" w:hAnsi="Times New Roman" w:cs="Times New Roman"/>
          <w:color w:val="000000"/>
          <w:sz w:val="24"/>
          <w:szCs w:val="24"/>
        </w:rPr>
        <w:t>3.2.1. Требовать от Заказчика оплаты стоимости фактически</w:t>
      </w:r>
      <w:r>
        <w:rPr>
          <w:rFonts w:ascii="Times New Roman" w:hAnsi="Times New Roman" w:cs="Times New Roman"/>
          <w:sz w:val="24"/>
          <w:szCs w:val="24"/>
        </w:rPr>
        <w:t xml:space="preserve"> оказанных услуг в соответствии с разделом 2 настоящего контракта.</w:t>
      </w:r>
    </w:p>
    <w:p w:rsidR="0028267A" w:rsidRDefault="0028267A" w:rsidP="0028267A">
      <w:pPr>
        <w:pStyle w:val="ConsNonformat"/>
        <w:ind w:right="-55" w:firstLine="567"/>
        <w:jc w:val="both"/>
        <w:rPr>
          <w:rFonts w:ascii="Times New Roman" w:hAnsi="Times New Roman" w:cs="Times New Roman"/>
          <w:sz w:val="24"/>
          <w:szCs w:val="24"/>
        </w:rPr>
      </w:pPr>
      <w:r>
        <w:rPr>
          <w:rFonts w:ascii="Times New Roman" w:hAnsi="Times New Roman" w:cs="Times New Roman"/>
          <w:sz w:val="24"/>
          <w:szCs w:val="24"/>
        </w:rPr>
        <w:t>3.2.2. Запрашивать у Заказчика предоставления разъяснений и уточнений по вопросам оказания услуг в рамках настоящего контракта.</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u w:val="single"/>
        </w:rPr>
      </w:pPr>
      <w:r>
        <w:rPr>
          <w:rFonts w:ascii="Times New Roman" w:hAnsi="Times New Roman" w:cs="Times New Roman"/>
          <w:sz w:val="24"/>
          <w:szCs w:val="24"/>
          <w:u w:val="single"/>
        </w:rPr>
        <w:t>3.3. Заказчик обязуется:</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3.3.1. Обеспечить своевременно приёмку и оплатить Исполнителю оказанные медицинские услуги в соответствии с разделом 2 настоящего контракта.</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3.3.2. Знакомить сотрудников (граждан, кандидатов) с объемом и регламентом предоставления медицинских услуг, оказываемых Исполнителем по настоящему контракту.</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3.3.3. На сотрудников, направляемых на освидетельствование представить:</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а) направление на освидетельствование;</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б) карту медицинского освидетельствования;</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в) военный билет (для военнообязанных);</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медицинскую книжку (врачебный здравпункт таможни) и амбулаторную карту (по месту прикрепления на медицинское обеспечение); копию предыдущего заключения ВВЭ; служебную и медицинскую характеристику; справку о травме (на лиц, получивших в период прохождения службы увечье).</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 xml:space="preserve">3.3.4. На граждан, кандидатов, направляемых на освидетельствование представить направление на освидетельствование отдела кадров. В направлении указываются фамилия, </w:t>
      </w:r>
      <w:r>
        <w:rPr>
          <w:rFonts w:ascii="Times New Roman" w:hAnsi="Times New Roman" w:cs="Times New Roman"/>
          <w:sz w:val="24"/>
          <w:szCs w:val="24"/>
        </w:rPr>
        <w:lastRenderedPageBreak/>
        <w:t>имя, отчество, год рождения гражданина, его специальное звание (после заключения контракта), должность и специальность, наименование таможенного органа, цель освидетельствования ВВЭ. Направление оформляется на бланке таможенного органа, подписывается начальником отдела кадров.</w:t>
      </w:r>
    </w:p>
    <w:p w:rsidR="0028267A" w:rsidRDefault="0028267A" w:rsidP="0028267A">
      <w:pPr>
        <w:pStyle w:val="ConsNonformat"/>
        <w:ind w:right="-55" w:firstLine="540"/>
        <w:jc w:val="both"/>
        <w:rPr>
          <w:rFonts w:ascii="Times New Roman" w:hAnsi="Times New Roman" w:cs="Times New Roman"/>
          <w:sz w:val="24"/>
          <w:szCs w:val="24"/>
        </w:rPr>
      </w:pPr>
      <w:r>
        <w:rPr>
          <w:rFonts w:ascii="Times New Roman" w:hAnsi="Times New Roman" w:cs="Times New Roman"/>
          <w:sz w:val="24"/>
          <w:szCs w:val="24"/>
        </w:rPr>
        <w:t>3.3.5. Для проверки представленных Исполнителем результатов, предусмотренных контрактом, в части их соответствия условиям контракта, провести экспертизу.</w:t>
      </w:r>
    </w:p>
    <w:p w:rsidR="0028267A" w:rsidRDefault="0028267A" w:rsidP="0028267A">
      <w:pPr>
        <w:tabs>
          <w:tab w:val="left" w:pos="10065"/>
        </w:tabs>
        <w:autoSpaceDE w:val="0"/>
        <w:autoSpaceDN w:val="0"/>
        <w:adjustRightInd w:val="0"/>
        <w:ind w:firstLine="567"/>
        <w:jc w:val="both"/>
        <w:rPr>
          <w:u w:val="single"/>
        </w:rPr>
      </w:pPr>
      <w:r>
        <w:rPr>
          <w:u w:val="single"/>
        </w:rPr>
        <w:t>3.4. Заказчик вправе:</w:t>
      </w:r>
    </w:p>
    <w:p w:rsidR="0028267A" w:rsidRDefault="0028267A" w:rsidP="0028267A">
      <w:pPr>
        <w:pStyle w:val="ConsNormal"/>
        <w:widowControl/>
        <w:tabs>
          <w:tab w:val="left" w:pos="10065"/>
        </w:tabs>
        <w:ind w:right="0" w:firstLine="567"/>
        <w:jc w:val="both"/>
        <w:rPr>
          <w:rFonts w:ascii="Times New Roman" w:hAnsi="Times New Roman" w:cs="Times New Roman"/>
          <w:sz w:val="24"/>
          <w:szCs w:val="24"/>
        </w:rPr>
      </w:pPr>
      <w:r>
        <w:rPr>
          <w:rFonts w:ascii="Times New Roman" w:hAnsi="Times New Roman" w:cs="Times New Roman"/>
          <w:sz w:val="24"/>
          <w:szCs w:val="24"/>
        </w:rPr>
        <w:t>3.4.1. Получать полную и достоверную информацию о медицинской услуге.</w:t>
      </w:r>
    </w:p>
    <w:p w:rsidR="0028267A" w:rsidRDefault="0028267A" w:rsidP="0028267A">
      <w:pPr>
        <w:pStyle w:val="ConsNormal"/>
        <w:widowControl/>
        <w:tabs>
          <w:tab w:val="left" w:pos="10065"/>
        </w:tabs>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3.4.2. Проверять в любое время ход и качество оказания медицинских услуг Исполнителем, не вмешиваясь в его деятельность.</w:t>
      </w:r>
    </w:p>
    <w:p w:rsidR="0028267A" w:rsidRDefault="0028267A" w:rsidP="0028267A">
      <w:pPr>
        <w:pStyle w:val="ConsNormal"/>
        <w:widowControl/>
        <w:tabs>
          <w:tab w:val="left" w:pos="10065"/>
        </w:tabs>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3.4.3. Требовать от Исполнителя надлежащего исполнения настоящего контракта.</w:t>
      </w:r>
    </w:p>
    <w:p w:rsidR="0028267A" w:rsidRDefault="0028267A" w:rsidP="0028267A">
      <w:pPr>
        <w:pStyle w:val="ConsNonformat"/>
        <w:ind w:right="-55" w:firstLine="540"/>
        <w:jc w:val="both"/>
        <w:rPr>
          <w:rFonts w:ascii="Times New Roman" w:hAnsi="Times New Roman" w:cs="Times New Roman"/>
          <w:sz w:val="24"/>
          <w:szCs w:val="24"/>
        </w:rPr>
      </w:pPr>
      <w:r>
        <w:rPr>
          <w:rFonts w:ascii="Times New Roman" w:hAnsi="Times New Roman" w:cs="Times New Roman"/>
          <w:sz w:val="24"/>
          <w:szCs w:val="24"/>
        </w:rPr>
        <w:t>3.5.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28267A" w:rsidRDefault="0028267A" w:rsidP="0028267A">
      <w:pPr>
        <w:pStyle w:val="ConsNormal"/>
        <w:widowControl/>
        <w:ind w:right="126"/>
        <w:jc w:val="center"/>
        <w:rPr>
          <w:rFonts w:ascii="Times New Roman" w:hAnsi="Times New Roman" w:cs="Times New Roman"/>
          <w:b/>
          <w:sz w:val="24"/>
          <w:szCs w:val="24"/>
        </w:rPr>
      </w:pPr>
      <w:r>
        <w:rPr>
          <w:rFonts w:ascii="Times New Roman" w:hAnsi="Times New Roman" w:cs="Times New Roman"/>
          <w:b/>
          <w:sz w:val="24"/>
          <w:szCs w:val="24"/>
        </w:rPr>
        <w:t>4. Порядок сдачи и приемки оказанных услуг</w:t>
      </w:r>
    </w:p>
    <w:p w:rsidR="0028267A" w:rsidRDefault="0028267A" w:rsidP="0028267A">
      <w:pPr>
        <w:pStyle w:val="a8"/>
        <w:ind w:firstLine="567"/>
      </w:pPr>
      <w:r>
        <w:t>4.1. 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медицинских услуг, подписываемым Сторонами.</w:t>
      </w:r>
    </w:p>
    <w:p w:rsidR="0028267A" w:rsidRDefault="0028267A" w:rsidP="0028267A">
      <w:pPr>
        <w:pStyle w:val="a8"/>
        <w:ind w:firstLine="567"/>
      </w:pPr>
      <w:r>
        <w:t>4.2. После завершения услуг Исполнитель передает Заказчику подписанные акты об оказании медицинских услуг в двух экземплярах. Заказчик в течение 10 (десяти) рабочих дней со дня получения актов об оказании медицинских услуг обязан направить Исполнителю подписанные экземпляры или мотивированный отказ от приемки услуг.</w:t>
      </w:r>
    </w:p>
    <w:p w:rsidR="0028267A" w:rsidRDefault="0028267A" w:rsidP="0028267A">
      <w:pPr>
        <w:pStyle w:val="a8"/>
        <w:ind w:firstLine="567"/>
      </w:pPr>
      <w:r>
        <w:t>4.3. В случае мотивированного отказа Заказчика от приемки услуг, в трехдневный срок составляется двухсторонний акт устранения недостатков с перечнем необходимых доработок и сроков их выполнения.</w:t>
      </w:r>
    </w:p>
    <w:p w:rsidR="0028267A" w:rsidRDefault="0028267A" w:rsidP="0028267A">
      <w:pPr>
        <w:pStyle w:val="a8"/>
        <w:ind w:firstLine="567"/>
      </w:pPr>
      <w:r>
        <w:t>4.4. Датой оказания услуг считается дата подписания представителями Сторон акта об оказании медицинских услуг. В случае обнаружения недостатков услуги считаются оказанными со дня подписания акта об оказании медицинских услуг и акта устранения недостатков. Некачественные услуги и (или) услуги, оказанные не в полном объеме, считаются не оказанными.</w:t>
      </w:r>
    </w:p>
    <w:p w:rsidR="0028267A" w:rsidRDefault="0028267A" w:rsidP="0028267A">
      <w:pPr>
        <w:autoSpaceDE w:val="0"/>
        <w:autoSpaceDN w:val="0"/>
        <w:adjustRightInd w:val="0"/>
        <w:ind w:firstLine="567"/>
        <w:jc w:val="both"/>
      </w:pPr>
      <w:r>
        <w:t>4.5.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8267A" w:rsidRDefault="0028267A" w:rsidP="0028267A">
      <w:pPr>
        <w:autoSpaceDE w:val="0"/>
        <w:autoSpaceDN w:val="0"/>
        <w:adjustRightInd w:val="0"/>
        <w:jc w:val="both"/>
      </w:pPr>
    </w:p>
    <w:p w:rsidR="0028267A" w:rsidRDefault="0028267A" w:rsidP="0028267A">
      <w:pPr>
        <w:keepNext/>
        <w:tabs>
          <w:tab w:val="left" w:pos="0"/>
        </w:tabs>
        <w:suppressAutoHyphens/>
        <w:autoSpaceDE w:val="0"/>
        <w:autoSpaceDN w:val="0"/>
        <w:adjustRightInd w:val="0"/>
        <w:ind w:firstLine="567"/>
        <w:jc w:val="center"/>
        <w:rPr>
          <w:b/>
        </w:rPr>
      </w:pPr>
      <w:r>
        <w:rPr>
          <w:b/>
        </w:rPr>
        <w:t>5. Ответственность сторон</w:t>
      </w:r>
    </w:p>
    <w:p w:rsidR="0028267A" w:rsidRDefault="0028267A" w:rsidP="0028267A">
      <w:pPr>
        <w:keepNext/>
        <w:autoSpaceDE w:val="0"/>
        <w:autoSpaceDN w:val="0"/>
        <w:adjustRightInd w:val="0"/>
        <w:ind w:firstLine="567"/>
        <w:jc w:val="both"/>
      </w:pPr>
      <w:r>
        <w:t>5.1.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28267A" w:rsidRDefault="0028267A" w:rsidP="0028267A">
      <w:pPr>
        <w:autoSpaceDE w:val="0"/>
        <w:autoSpaceDN w:val="0"/>
        <w:adjustRightInd w:val="0"/>
        <w:ind w:firstLine="567"/>
        <w:jc w:val="both"/>
      </w:pPr>
      <w:r>
        <w:t xml:space="preserve">5.2. </w:t>
      </w:r>
      <w:r>
        <w:rPr>
          <w:bC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Pr>
          <w:b/>
          <w:bCs/>
        </w:rPr>
        <w:t xml:space="preserve"> </w:t>
      </w:r>
      <w:hyperlink r:id="rId4" w:history="1">
        <w:r>
          <w:rPr>
            <w:rStyle w:val="ab"/>
          </w:rPr>
          <w:t>ключевой ставки</w:t>
        </w:r>
      </w:hyperlink>
      <w:r>
        <w:t xml:space="preserve"> Центрального банка Российской Федерации от не уплаченной в срок суммы. </w:t>
      </w:r>
    </w:p>
    <w:p w:rsidR="0028267A" w:rsidRDefault="0028267A" w:rsidP="0028267A">
      <w:pPr>
        <w:autoSpaceDE w:val="0"/>
        <w:autoSpaceDN w:val="0"/>
        <w:adjustRightInd w:val="0"/>
        <w:ind w:firstLine="567"/>
        <w:jc w:val="both"/>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history="1">
        <w:r>
          <w:rPr>
            <w:rStyle w:val="ab"/>
          </w:rPr>
          <w:t>порядке</w:t>
        </w:r>
      </w:hyperlink>
      <w:r>
        <w:t xml:space="preserve">, установленном постановлением Правительства Российской Федерации от 30.08.2017 г. № 1042 «Об утверждении Правил определения размера штрафа, начисляемого в случае </w:t>
      </w:r>
      <w: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(одну тысячу) рублей 00 копеек.</w:t>
      </w:r>
    </w:p>
    <w:p w:rsidR="0028267A" w:rsidRDefault="0028267A" w:rsidP="0028267A">
      <w:pPr>
        <w:autoSpaceDE w:val="0"/>
        <w:autoSpaceDN w:val="0"/>
        <w:adjustRightInd w:val="0"/>
        <w:ind w:firstLine="567"/>
        <w:jc w:val="both"/>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267A" w:rsidRDefault="0028267A" w:rsidP="0028267A">
      <w:pPr>
        <w:autoSpaceDE w:val="0"/>
        <w:autoSpaceDN w:val="0"/>
        <w:adjustRightInd w:val="0"/>
        <w:ind w:firstLine="567"/>
        <w:jc w:val="both"/>
      </w:pPr>
      <w: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8267A" w:rsidRDefault="0028267A" w:rsidP="0028267A">
      <w:pPr>
        <w:autoSpaceDE w:val="0"/>
        <w:autoSpaceDN w:val="0"/>
        <w:adjustRightInd w:val="0"/>
        <w:ind w:firstLine="567"/>
        <w:jc w:val="both"/>
      </w:pPr>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8267A" w:rsidRDefault="0028267A" w:rsidP="0028267A">
      <w:pPr>
        <w:autoSpaceDE w:val="0"/>
        <w:autoSpaceDN w:val="0"/>
        <w:adjustRightInd w:val="0"/>
        <w:ind w:firstLine="567"/>
        <w:jc w:val="both"/>
      </w:pPr>
      <w: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 w:history="1">
        <w:r>
          <w:rPr>
            <w:rStyle w:val="ab"/>
          </w:rPr>
          <w:t>порядке</w:t>
        </w:r>
      </w:hyperlink>
      <w:r>
        <w:t xml:space="preserve">, установленном постановлением Правительства РФ № 1042, за исключением случаев, если законодательством Российской Федерации установлен иной порядок начисления штрафов. </w:t>
      </w:r>
    </w:p>
    <w:p w:rsidR="0028267A" w:rsidRDefault="0028267A" w:rsidP="0028267A">
      <w:pPr>
        <w:autoSpaceDE w:val="0"/>
        <w:autoSpaceDN w:val="0"/>
        <w:adjustRightInd w:val="0"/>
        <w:ind w:firstLine="567"/>
        <w:jc w:val="both"/>
      </w:pPr>
      <w: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РФ № 1042 и устанавливаются в размере 10 % от цены Контракта (этапа).</w:t>
      </w:r>
    </w:p>
    <w:p w:rsidR="0028267A" w:rsidRDefault="0028267A" w:rsidP="0028267A">
      <w:pPr>
        <w:widowControl w:val="0"/>
        <w:tabs>
          <w:tab w:val="left" w:pos="-997"/>
          <w:tab w:val="left" w:pos="1276"/>
        </w:tabs>
        <w:snapToGrid w:val="0"/>
        <w:ind w:firstLine="567"/>
        <w:jc w:val="both"/>
      </w:pPr>
      <w: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 00 копеек.</w:t>
      </w:r>
    </w:p>
    <w:p w:rsidR="0028267A" w:rsidRDefault="0028267A" w:rsidP="0028267A">
      <w:pPr>
        <w:autoSpaceDE w:val="0"/>
        <w:autoSpaceDN w:val="0"/>
        <w:adjustRightInd w:val="0"/>
        <w:ind w:firstLine="567"/>
        <w:jc w:val="both"/>
      </w:pPr>
      <w: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8267A" w:rsidRDefault="0028267A" w:rsidP="0028267A">
      <w:pPr>
        <w:autoSpaceDE w:val="0"/>
        <w:autoSpaceDN w:val="0"/>
        <w:adjustRightInd w:val="0"/>
        <w:ind w:firstLine="567"/>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267A" w:rsidRDefault="0028267A" w:rsidP="0028267A">
      <w:pPr>
        <w:widowControl w:val="0"/>
        <w:tabs>
          <w:tab w:val="left" w:pos="-997"/>
          <w:tab w:val="left" w:pos="1276"/>
        </w:tabs>
        <w:snapToGrid w:val="0"/>
        <w:ind w:firstLine="567"/>
        <w:jc w:val="both"/>
      </w:pPr>
      <w:r>
        <w:t>5.5. Уплата неустойки (штрафа, пени) не освобождает Стороны от исполнения обязательств по настоящему Контракту.</w:t>
      </w:r>
    </w:p>
    <w:p w:rsidR="0028267A" w:rsidRDefault="0028267A" w:rsidP="0028267A">
      <w:pPr>
        <w:tabs>
          <w:tab w:val="left" w:pos="0"/>
        </w:tabs>
        <w:autoSpaceDE w:val="0"/>
        <w:autoSpaceDN w:val="0"/>
        <w:adjustRightInd w:val="0"/>
        <w:ind w:firstLine="567"/>
        <w:jc w:val="both"/>
      </w:pPr>
      <w:r>
        <w:t>5.6. Ответственность Сторон в иных случаях определяется в соответствии с законодательством Российской Федерации.</w:t>
      </w:r>
    </w:p>
    <w:p w:rsidR="0028267A" w:rsidRDefault="0028267A" w:rsidP="0028267A">
      <w:pPr>
        <w:pStyle w:val="ConsNormal"/>
        <w:ind w:right="0" w:firstLine="0"/>
        <w:rPr>
          <w:rFonts w:ascii="Times New Roman" w:hAnsi="Times New Roman" w:cs="Times New Roman"/>
          <w:sz w:val="24"/>
          <w:szCs w:val="24"/>
        </w:rPr>
      </w:pPr>
    </w:p>
    <w:p w:rsidR="0028267A" w:rsidRDefault="0028267A" w:rsidP="0028267A">
      <w:pPr>
        <w:pStyle w:val="ConsNormal"/>
        <w:ind w:right="0" w:firstLine="567"/>
        <w:jc w:val="center"/>
        <w:rPr>
          <w:rFonts w:ascii="Times New Roman" w:hAnsi="Times New Roman" w:cs="Times New Roman"/>
          <w:b/>
          <w:sz w:val="24"/>
          <w:szCs w:val="24"/>
        </w:rPr>
      </w:pPr>
      <w:r>
        <w:rPr>
          <w:rFonts w:ascii="Times New Roman" w:hAnsi="Times New Roman" w:cs="Times New Roman"/>
          <w:b/>
          <w:sz w:val="24"/>
          <w:szCs w:val="24"/>
        </w:rPr>
        <w:t>6. Порядок разрешения споров</w:t>
      </w:r>
    </w:p>
    <w:p w:rsidR="0028267A" w:rsidRDefault="0028267A" w:rsidP="0028267A">
      <w:pPr>
        <w:autoSpaceDE w:val="0"/>
        <w:autoSpaceDN w:val="0"/>
        <w:adjustRightInd w:val="0"/>
        <w:ind w:firstLine="567"/>
        <w:jc w:val="both"/>
        <w:outlineLvl w:val="0"/>
      </w:pPr>
      <w:r>
        <w:t>6.1.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8267A" w:rsidRDefault="0028267A" w:rsidP="0028267A">
      <w:pPr>
        <w:autoSpaceDE w:val="0"/>
        <w:autoSpaceDN w:val="0"/>
        <w:adjustRightInd w:val="0"/>
        <w:ind w:firstLine="567"/>
        <w:jc w:val="both"/>
        <w:outlineLvl w:val="0"/>
      </w:pPr>
      <w:r>
        <w:lastRenderedPageBreak/>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8267A" w:rsidRDefault="0028267A" w:rsidP="0028267A">
      <w:pPr>
        <w:autoSpaceDE w:val="0"/>
        <w:autoSpaceDN w:val="0"/>
        <w:adjustRightInd w:val="0"/>
        <w:ind w:firstLine="567"/>
        <w:jc w:val="both"/>
        <w:outlineLvl w:val="0"/>
      </w:pPr>
      <w:r>
        <w:t>6.3. Срок рассмотрения писем, уведомлений или претензий не может превышать10 (десять)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28267A" w:rsidRDefault="0028267A" w:rsidP="0028267A">
      <w:pPr>
        <w:autoSpaceDE w:val="0"/>
        <w:autoSpaceDN w:val="0"/>
        <w:adjustRightInd w:val="0"/>
        <w:ind w:firstLine="567"/>
        <w:jc w:val="both"/>
        <w:outlineLvl w:val="0"/>
      </w:pPr>
      <w:r>
        <w:t>6.4. При не урегулировании Сторонами в досудебном порядке спор передается на разрешение в Арбитражный суд Саратовской области согласно порядку, установленному законодательством Российской Федерации.</w:t>
      </w:r>
    </w:p>
    <w:p w:rsidR="0028267A" w:rsidRDefault="0028267A" w:rsidP="0028267A">
      <w:pPr>
        <w:pStyle w:val="a8"/>
        <w:rPr>
          <w:bCs/>
        </w:rPr>
      </w:pPr>
    </w:p>
    <w:p w:rsidR="0028267A" w:rsidRDefault="0028267A" w:rsidP="0028267A">
      <w:pPr>
        <w:pStyle w:val="ConsNormal"/>
        <w:keepNext/>
        <w:widowControl/>
        <w:ind w:right="0" w:firstLine="567"/>
        <w:jc w:val="center"/>
        <w:rPr>
          <w:rFonts w:ascii="Times New Roman" w:hAnsi="Times New Roman" w:cs="Times New Roman"/>
          <w:b/>
          <w:bCs/>
          <w:sz w:val="24"/>
          <w:szCs w:val="24"/>
        </w:rPr>
      </w:pPr>
      <w:r>
        <w:rPr>
          <w:rFonts w:ascii="Times New Roman" w:hAnsi="Times New Roman" w:cs="Times New Roman"/>
          <w:b/>
          <w:bCs/>
          <w:sz w:val="24"/>
          <w:szCs w:val="24"/>
        </w:rPr>
        <w:t>7. Действие обстоятельств непреодолимой силы</w:t>
      </w:r>
    </w:p>
    <w:p w:rsidR="0028267A" w:rsidRDefault="0028267A" w:rsidP="0028267A">
      <w:pPr>
        <w:pStyle w:val="ConsNormal"/>
        <w:keepNext/>
        <w:widowControl/>
        <w:ind w:right="0" w:firstLine="567"/>
        <w:jc w:val="both"/>
        <w:rPr>
          <w:rFonts w:ascii="Times New Roman" w:hAnsi="Times New Roman" w:cs="Times New Roman"/>
          <w:sz w:val="24"/>
          <w:szCs w:val="24"/>
        </w:rPr>
      </w:pPr>
      <w:r>
        <w:rPr>
          <w:rFonts w:ascii="Times New Roman" w:hAnsi="Times New Roman"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7.3. Сторона, которая не исполняет обязательств по настоящему Контракту вследствие действия обстоятельств непреодолимой силы, должна не позднее 5 (пяти) календарных дней известить другую Сторону о таких обстоятельствах и об их влиянии на исполнение обязательств.</w:t>
      </w:r>
    </w:p>
    <w:p w:rsidR="0028267A" w:rsidRDefault="0028267A" w:rsidP="0028267A">
      <w:pPr>
        <w:jc w:val="both"/>
      </w:pPr>
    </w:p>
    <w:p w:rsidR="0028267A" w:rsidRDefault="0028267A" w:rsidP="0028267A">
      <w:pPr>
        <w:pStyle w:val="ConsNormal"/>
        <w:ind w:right="0" w:firstLine="567"/>
        <w:jc w:val="center"/>
        <w:rPr>
          <w:rFonts w:ascii="Times New Roman" w:hAnsi="Times New Roman" w:cs="Times New Roman"/>
          <w:b/>
          <w:bCs/>
          <w:sz w:val="24"/>
          <w:szCs w:val="24"/>
        </w:rPr>
      </w:pPr>
      <w:r>
        <w:rPr>
          <w:rFonts w:ascii="Times New Roman" w:hAnsi="Times New Roman" w:cs="Times New Roman"/>
          <w:b/>
          <w:bCs/>
          <w:sz w:val="24"/>
          <w:szCs w:val="24"/>
        </w:rPr>
        <w:t>8. Порядок изменения и расторжения контракта</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28267A" w:rsidRDefault="0028267A" w:rsidP="0028267A">
      <w:pPr>
        <w:pStyle w:val="a3"/>
        <w:spacing w:before="0" w:beforeAutospacing="0" w:after="0" w:afterAutospacing="0"/>
        <w:ind w:firstLine="567"/>
        <w:jc w:val="both"/>
      </w:pPr>
      <w:r>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8267A" w:rsidRDefault="0028267A" w:rsidP="0028267A">
      <w:pPr>
        <w:pStyle w:val="a3"/>
        <w:spacing w:before="0" w:beforeAutospacing="0" w:after="0" w:afterAutospacing="0"/>
        <w:ind w:firstLine="567"/>
        <w:jc w:val="both"/>
      </w:pPr>
      <w:r>
        <w:t>8.3. Изменение существенных условий Контракта при его исполнении не допускается, за исключением случаев, предусмотренных статьей 95 Федерального закона № 44-ФЗ.</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статьей 95 Федерального закона</w:t>
      </w:r>
      <w:r>
        <w:rPr>
          <w:rFonts w:ascii="Times New Roman" w:hAnsi="Times New Roman" w:cs="Times New Roman"/>
          <w:sz w:val="24"/>
          <w:szCs w:val="24"/>
        </w:rPr>
        <w:br/>
        <w:t>№ 44-ФЗ.</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8.5.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8.6. Решение об одностороннем отказе от исполнения Контракта направляется другой Стороне в порядке и сроки, предусмотренные Федеральным законом № 44-ФЗ. Данное решение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 xml:space="preserve">8.7.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w:t>
      </w:r>
      <w:r>
        <w:rPr>
          <w:rFonts w:ascii="Times New Roman" w:hAnsi="Times New Roman" w:cs="Times New Roman"/>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267A" w:rsidRDefault="0028267A" w:rsidP="0028267A">
      <w:pPr>
        <w:autoSpaceDE w:val="0"/>
        <w:autoSpaceDN w:val="0"/>
        <w:adjustRightInd w:val="0"/>
        <w:outlineLvl w:val="0"/>
        <w:rPr>
          <w:bCs/>
        </w:rPr>
      </w:pPr>
    </w:p>
    <w:p w:rsidR="0028267A" w:rsidRDefault="0028267A" w:rsidP="0028267A">
      <w:pPr>
        <w:widowControl w:val="0"/>
        <w:ind w:firstLine="567"/>
        <w:jc w:val="center"/>
        <w:rPr>
          <w:b/>
        </w:rPr>
      </w:pPr>
      <w:r>
        <w:rPr>
          <w:b/>
        </w:rPr>
        <w:t>9. Условия конфиденциальности</w:t>
      </w:r>
    </w:p>
    <w:p w:rsidR="0028267A" w:rsidRDefault="0028267A" w:rsidP="0028267A">
      <w:pPr>
        <w:ind w:firstLine="567"/>
        <w:jc w:val="both"/>
      </w:pPr>
      <w:r>
        <w:t>9.1.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выполнения и полученных результатов.</w:t>
      </w:r>
    </w:p>
    <w:p w:rsidR="0028267A" w:rsidRDefault="0028267A" w:rsidP="0028267A">
      <w:pPr>
        <w:ind w:firstLine="567"/>
        <w:jc w:val="both"/>
      </w:pPr>
      <w:r>
        <w:t>9.2. Каждая из Сторон обязана обеспечить защиту конфиденциальной информации, ставшей доступной ей в рамках исполнения настоящего Контракта, от несанкционированного использования, распространения или публикации.</w:t>
      </w:r>
    </w:p>
    <w:p w:rsidR="0028267A" w:rsidRDefault="0028267A" w:rsidP="0028267A">
      <w:pPr>
        <w:ind w:firstLine="567"/>
        <w:jc w:val="both"/>
      </w:pPr>
      <w:r>
        <w:t>9.3.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28267A" w:rsidRDefault="0028267A" w:rsidP="0028267A">
      <w:pPr>
        <w:ind w:firstLine="567"/>
        <w:jc w:val="both"/>
      </w:pPr>
      <w:r>
        <w:t>9.4. Исполнитель обязан обеспечить конфиденциальность и безопасность информации, относящейся к персональным данным в соответствии с Федеральным законом от 27.07.2006 г. №152-ФЗ «О персональных данных».</w:t>
      </w:r>
    </w:p>
    <w:p w:rsidR="0028267A" w:rsidRDefault="0028267A" w:rsidP="0028267A">
      <w:pPr>
        <w:ind w:firstLine="567"/>
        <w:jc w:val="both"/>
      </w:pPr>
      <w:r>
        <w:t>9.5. Исполнитель может передавать полученную конфиденциальную информацию по настоящему Контракту третьим лицам только по письменному согласованию с Заказчиком.</w:t>
      </w:r>
    </w:p>
    <w:p w:rsidR="0028267A" w:rsidRDefault="0028267A" w:rsidP="0028267A">
      <w:pPr>
        <w:autoSpaceDE w:val="0"/>
        <w:autoSpaceDN w:val="0"/>
        <w:adjustRightInd w:val="0"/>
        <w:ind w:firstLine="567"/>
        <w:jc w:val="both"/>
        <w:outlineLvl w:val="0"/>
      </w:pPr>
      <w:r>
        <w:t>9.6. Вышеперечисленные обязательства действуют во все время действия настоящего Контракта, а также в течение 3-х лет после окончания или расторжения Контракта.</w:t>
      </w:r>
    </w:p>
    <w:p w:rsidR="0028267A" w:rsidRDefault="0028267A" w:rsidP="0028267A">
      <w:pPr>
        <w:pStyle w:val="ConsNormal"/>
        <w:widowControl/>
        <w:ind w:right="126" w:firstLine="0"/>
        <w:rPr>
          <w:rFonts w:ascii="Times New Roman" w:hAnsi="Times New Roman" w:cs="Times New Roman"/>
          <w:sz w:val="24"/>
          <w:szCs w:val="24"/>
        </w:rPr>
      </w:pPr>
    </w:p>
    <w:p w:rsidR="0028267A" w:rsidRDefault="0028267A" w:rsidP="0028267A">
      <w:pPr>
        <w:pStyle w:val="ConsNormal"/>
        <w:keepNext/>
        <w:ind w:right="126" w:firstLine="540"/>
        <w:jc w:val="center"/>
        <w:rPr>
          <w:rFonts w:ascii="Times New Roman" w:hAnsi="Times New Roman" w:cs="Times New Roman"/>
          <w:b/>
          <w:sz w:val="24"/>
          <w:szCs w:val="24"/>
        </w:rPr>
      </w:pPr>
      <w:r>
        <w:rPr>
          <w:rFonts w:ascii="Times New Roman" w:hAnsi="Times New Roman" w:cs="Times New Roman"/>
          <w:b/>
          <w:sz w:val="24"/>
          <w:szCs w:val="24"/>
        </w:rPr>
        <w:t>10. Прочие условия</w:t>
      </w:r>
    </w:p>
    <w:p w:rsidR="0028267A" w:rsidRDefault="0028267A" w:rsidP="0028267A">
      <w:pPr>
        <w:keepNext/>
        <w:widowControl w:val="0"/>
        <w:autoSpaceDE w:val="0"/>
        <w:autoSpaceDN w:val="0"/>
        <w:adjustRightInd w:val="0"/>
        <w:ind w:firstLine="567"/>
        <w:jc w:val="both"/>
        <w:outlineLvl w:val="0"/>
      </w:pPr>
      <w:r>
        <w:t>10.1. Настоящий Контракт считается заключенным с даты его регистрации со стороны Заказчика. Срок действия Контракта устанавливается с даты его заключения и по 30.12.2026 г. включительно, а в части финансовых обязательств до полного их исполнения.</w:t>
      </w:r>
    </w:p>
    <w:p w:rsidR="0028267A" w:rsidRDefault="0028267A" w:rsidP="0028267A">
      <w:pPr>
        <w:autoSpaceDE w:val="0"/>
        <w:autoSpaceDN w:val="0"/>
        <w:adjustRightInd w:val="0"/>
        <w:ind w:firstLine="567"/>
        <w:jc w:val="both"/>
        <w:outlineLvl w:val="0"/>
      </w:pPr>
      <w:r>
        <w:t>10.2. Настоящий Контракт размещен на сайте электронной торговой площадки Единого агрегатора торговли.</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10.3. При изменении у одной из Сторон местонахождения, наименования, банковских и других реквизитов она обязана в течение 3 (трех) календарных дней письменно известить об этом другую Сторону.</w:t>
      </w:r>
    </w:p>
    <w:p w:rsidR="0028267A" w:rsidRDefault="0028267A" w:rsidP="0028267A">
      <w:pPr>
        <w:pStyle w:val="ConsNormal"/>
        <w:ind w:right="-55" w:firstLine="540"/>
        <w:jc w:val="both"/>
        <w:rPr>
          <w:rFonts w:ascii="Times New Roman" w:hAnsi="Times New Roman" w:cs="Times New Roman"/>
          <w:sz w:val="24"/>
          <w:szCs w:val="24"/>
        </w:rPr>
      </w:pPr>
      <w:r>
        <w:rPr>
          <w:rFonts w:ascii="Times New Roman" w:hAnsi="Times New Roman" w:cs="Times New Roman"/>
          <w:sz w:val="24"/>
          <w:szCs w:val="24"/>
        </w:rPr>
        <w:t>10.4. Контракт составлен в двух экземплярах, имеющих одинаковую юридическую силу, по одному экземпляру для каждой из Сторон.</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10.5. Неотъемлемой частью настоящего Контракта является следующее приложение:</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10.5.1. «Спецификация» на 1 л.</w:t>
      </w:r>
    </w:p>
    <w:p w:rsidR="0028267A" w:rsidRDefault="0028267A" w:rsidP="0028267A">
      <w:pPr>
        <w:pStyle w:val="ConsNormal"/>
        <w:ind w:right="0" w:firstLine="567"/>
        <w:jc w:val="both"/>
        <w:rPr>
          <w:rFonts w:ascii="Times New Roman" w:hAnsi="Times New Roman" w:cs="Times New Roman"/>
          <w:sz w:val="24"/>
          <w:szCs w:val="24"/>
        </w:rPr>
      </w:pPr>
      <w:r>
        <w:rPr>
          <w:rFonts w:ascii="Times New Roman" w:hAnsi="Times New Roman" w:cs="Times New Roman"/>
          <w:bCs/>
          <w:sz w:val="24"/>
          <w:szCs w:val="24"/>
        </w:rPr>
        <w:t>10.6.</w:t>
      </w:r>
      <w:r>
        <w:rPr>
          <w:rFonts w:ascii="Times New Roman" w:hAnsi="Times New Roman" w:cs="Times New Roman"/>
          <w:sz w:val="24"/>
          <w:szCs w:val="24"/>
        </w:rPr>
        <w:t xml:space="preserve"> Вопросы, не урегулированные настоящим контрактом, разрешаются в соответствии с действующим законодательством Российской Федерации.</w:t>
      </w:r>
    </w:p>
    <w:p w:rsidR="0028267A" w:rsidRDefault="0028267A" w:rsidP="0028267A">
      <w:pPr>
        <w:pStyle w:val="ConsNormal"/>
        <w:keepNext/>
        <w:ind w:right="126" w:firstLine="540"/>
        <w:jc w:val="center"/>
        <w:rPr>
          <w:rFonts w:ascii="Times New Roman" w:hAnsi="Times New Roman" w:cs="Times New Roman"/>
          <w:b/>
          <w:sz w:val="24"/>
          <w:szCs w:val="24"/>
        </w:rPr>
      </w:pPr>
    </w:p>
    <w:p w:rsidR="0028267A" w:rsidRDefault="0028267A" w:rsidP="0028267A">
      <w:pPr>
        <w:pStyle w:val="ConsNormal"/>
        <w:keepNext/>
        <w:ind w:right="126" w:firstLine="540"/>
        <w:jc w:val="center"/>
        <w:rPr>
          <w:rFonts w:ascii="Times New Roman" w:hAnsi="Times New Roman" w:cs="Times New Roman"/>
          <w:b/>
          <w:sz w:val="24"/>
          <w:szCs w:val="24"/>
        </w:rPr>
      </w:pPr>
      <w:r>
        <w:rPr>
          <w:rFonts w:ascii="Times New Roman" w:hAnsi="Times New Roman" w:cs="Times New Roman"/>
          <w:b/>
          <w:sz w:val="24"/>
          <w:szCs w:val="24"/>
        </w:rPr>
        <w:t>11. Местонахождение и банковские реквизиты сторон</w:t>
      </w:r>
    </w:p>
    <w:p w:rsidR="0028267A" w:rsidRDefault="0028267A" w:rsidP="0028267A">
      <w:pPr>
        <w:pStyle w:val="ConsNormal"/>
        <w:widowControl/>
        <w:ind w:right="126" w:firstLine="540"/>
        <w:rPr>
          <w:rFonts w:ascii="Times New Roman" w:hAnsi="Times New Roman" w:cs="Times New Roman"/>
          <w:sz w:val="24"/>
          <w:szCs w:val="24"/>
        </w:rPr>
      </w:pPr>
    </w:p>
    <w:tbl>
      <w:tblPr>
        <w:tblW w:w="10665" w:type="dxa"/>
        <w:tblInd w:w="-34" w:type="dxa"/>
        <w:tblLook w:val="01E0" w:firstRow="1" w:lastRow="1" w:firstColumn="1" w:lastColumn="1" w:noHBand="0" w:noVBand="0"/>
      </w:tblPr>
      <w:tblGrid>
        <w:gridCol w:w="5104"/>
        <w:gridCol w:w="5382"/>
        <w:gridCol w:w="179"/>
      </w:tblGrid>
      <w:tr w:rsidR="0028267A" w:rsidTr="0028267A">
        <w:trPr>
          <w:gridAfter w:val="1"/>
          <w:wAfter w:w="179" w:type="dxa"/>
        </w:trPr>
        <w:tc>
          <w:tcPr>
            <w:tcW w:w="5104" w:type="dxa"/>
            <w:hideMark/>
          </w:tcPr>
          <w:p w:rsidR="0028267A" w:rsidRDefault="0028267A">
            <w:pPr>
              <w:pStyle w:val="ConsNonformat"/>
              <w:ind w:right="-57"/>
              <w:rPr>
                <w:rFonts w:ascii="Times New Roman" w:hAnsi="Times New Roman" w:cs="Times New Roman"/>
                <w:b/>
                <w:sz w:val="24"/>
                <w:szCs w:val="24"/>
              </w:rPr>
            </w:pPr>
            <w:r>
              <w:rPr>
                <w:rFonts w:ascii="Times New Roman" w:hAnsi="Times New Roman" w:cs="Times New Roman"/>
                <w:b/>
                <w:sz w:val="24"/>
                <w:szCs w:val="24"/>
              </w:rPr>
              <w:t>Заказчик:</w:t>
            </w:r>
          </w:p>
          <w:p w:rsidR="0028267A" w:rsidRDefault="0028267A">
            <w:pPr>
              <w:widowControl w:val="0"/>
              <w:autoSpaceDE w:val="0"/>
              <w:autoSpaceDN w:val="0"/>
              <w:adjustRightInd w:val="0"/>
              <w:ind w:right="-57"/>
              <w:rPr>
                <w:b/>
              </w:rPr>
            </w:pPr>
            <w:r>
              <w:rPr>
                <w:b/>
              </w:rPr>
              <w:t>Саратовская таможня</w:t>
            </w:r>
          </w:p>
          <w:p w:rsidR="0028267A" w:rsidRDefault="0028267A">
            <w:pPr>
              <w:autoSpaceDE w:val="0"/>
              <w:autoSpaceDN w:val="0"/>
              <w:adjustRightInd w:val="0"/>
              <w:ind w:right="-57"/>
            </w:pPr>
            <w:r>
              <w:t>410010, г. Саратов, ул. Артиллерийская, 7</w:t>
            </w:r>
          </w:p>
          <w:p w:rsidR="0028267A" w:rsidRDefault="0028267A">
            <w:pPr>
              <w:autoSpaceDE w:val="0"/>
              <w:autoSpaceDN w:val="0"/>
              <w:adjustRightInd w:val="0"/>
              <w:ind w:right="-57"/>
            </w:pPr>
            <w:r>
              <w:t>ИНН 6452016790, КПП 645201001</w:t>
            </w:r>
          </w:p>
          <w:p w:rsidR="0028267A" w:rsidRDefault="0028267A">
            <w:pPr>
              <w:autoSpaceDE w:val="0"/>
              <w:autoSpaceDN w:val="0"/>
              <w:adjustRightInd w:val="0"/>
              <w:ind w:right="-57"/>
            </w:pPr>
            <w:r>
              <w:t>ОКПО 05450096 ОКВЭД 84.11.4,</w:t>
            </w:r>
          </w:p>
          <w:p w:rsidR="0028267A" w:rsidRDefault="0028267A">
            <w:pPr>
              <w:autoSpaceDE w:val="0"/>
              <w:autoSpaceDN w:val="0"/>
              <w:adjustRightInd w:val="0"/>
              <w:ind w:right="-57"/>
            </w:pPr>
            <w:r>
              <w:t>ОКАТО 63401372000, ОКТМО 63701000,</w:t>
            </w:r>
          </w:p>
          <w:p w:rsidR="0028267A" w:rsidRDefault="0028267A">
            <w:pPr>
              <w:autoSpaceDE w:val="0"/>
              <w:autoSpaceDN w:val="0"/>
              <w:adjustRightInd w:val="0"/>
              <w:ind w:right="-57"/>
            </w:pPr>
            <w:r>
              <w:t>ОКОГУ 1327020, ОКОПФ 75104, ОКФС 12</w:t>
            </w:r>
          </w:p>
          <w:p w:rsidR="0028267A" w:rsidRDefault="0028267A">
            <w:pPr>
              <w:autoSpaceDE w:val="0"/>
              <w:autoSpaceDN w:val="0"/>
              <w:adjustRightInd w:val="0"/>
              <w:ind w:right="-57"/>
            </w:pPr>
            <w:r>
              <w:t>ОГРН 1036405207046</w:t>
            </w:r>
          </w:p>
          <w:p w:rsidR="0028267A" w:rsidRDefault="0028267A">
            <w:pPr>
              <w:autoSpaceDE w:val="0"/>
              <w:autoSpaceDN w:val="0"/>
              <w:adjustRightInd w:val="0"/>
              <w:ind w:right="-57"/>
              <w:rPr>
                <w:rFonts w:eastAsia="Calibri"/>
                <w:lang w:eastAsia="en-US"/>
              </w:rPr>
            </w:pPr>
            <w:r>
              <w:t>Управление Федерального Казначейства</w:t>
            </w:r>
          </w:p>
          <w:p w:rsidR="0028267A" w:rsidRDefault="0028267A">
            <w:pPr>
              <w:autoSpaceDE w:val="0"/>
              <w:autoSpaceDN w:val="0"/>
              <w:adjustRightInd w:val="0"/>
              <w:ind w:right="-57"/>
              <w:rPr>
                <w:rFonts w:eastAsia="Calibri"/>
                <w:lang w:eastAsia="en-US"/>
              </w:rPr>
            </w:pPr>
            <w:r>
              <w:t>по Нижегородской области</w:t>
            </w:r>
          </w:p>
          <w:p w:rsidR="0028267A" w:rsidRDefault="0028267A">
            <w:pPr>
              <w:autoSpaceDE w:val="0"/>
              <w:autoSpaceDN w:val="0"/>
              <w:adjustRightInd w:val="0"/>
              <w:ind w:right="-57"/>
            </w:pPr>
            <w:r>
              <w:t>(Саратовская таможня л/сч. 03601105480),</w:t>
            </w:r>
          </w:p>
          <w:p w:rsidR="0028267A" w:rsidRDefault="0028267A">
            <w:pPr>
              <w:autoSpaceDE w:val="0"/>
              <w:autoSpaceDN w:val="0"/>
              <w:adjustRightInd w:val="0"/>
              <w:ind w:right="-57"/>
            </w:pPr>
            <w:r>
              <w:t>ОКЦ № 1 ВВГУ Банка России // УФК по Нижегородской области, г. Нижний Новгород,</w:t>
            </w:r>
          </w:p>
          <w:p w:rsidR="0028267A" w:rsidRDefault="0028267A">
            <w:pPr>
              <w:autoSpaceDE w:val="0"/>
              <w:autoSpaceDN w:val="0"/>
              <w:adjustRightInd w:val="0"/>
              <w:ind w:right="-57"/>
            </w:pPr>
            <w:r>
              <w:lastRenderedPageBreak/>
              <w:t>БИК 012202102,</w:t>
            </w:r>
          </w:p>
          <w:p w:rsidR="0028267A" w:rsidRDefault="0028267A">
            <w:pPr>
              <w:autoSpaceDE w:val="0"/>
              <w:autoSpaceDN w:val="0"/>
              <w:adjustRightInd w:val="0"/>
              <w:ind w:right="-57"/>
            </w:pPr>
            <w:r>
              <w:t>ЕКС 40102810745370000024,</w:t>
            </w:r>
          </w:p>
          <w:p w:rsidR="0028267A" w:rsidRDefault="0028267A">
            <w:pPr>
              <w:tabs>
                <w:tab w:val="left" w:pos="993"/>
              </w:tabs>
              <w:jc w:val="both"/>
              <w:rPr>
                <w:rFonts w:eastAsia="Calibri"/>
                <w:lang w:eastAsia="en-US"/>
              </w:rPr>
            </w:pPr>
            <w:r>
              <w:rPr>
                <w:rFonts w:eastAsia="Calibri"/>
                <w:lang w:eastAsia="en-US"/>
              </w:rPr>
              <w:t>С</w:t>
            </w:r>
            <w:r>
              <w:t>чет получателя 03211643000000013247</w:t>
            </w:r>
          </w:p>
          <w:p w:rsidR="0028267A" w:rsidRDefault="0028267A">
            <w:pPr>
              <w:tabs>
                <w:tab w:val="left" w:pos="993"/>
              </w:tabs>
              <w:jc w:val="both"/>
              <w:rPr>
                <w:rFonts w:eastAsia="Calibri"/>
                <w:lang w:eastAsia="en-US"/>
              </w:rPr>
            </w:pPr>
            <w:r>
              <w:rPr>
                <w:rFonts w:eastAsia="Calibri"/>
                <w:lang w:eastAsia="en-US"/>
              </w:rPr>
              <w:t>Тел. (8452) 30-84-99;</w:t>
            </w:r>
          </w:p>
          <w:p w:rsidR="0028267A" w:rsidRDefault="0028267A">
            <w:r>
              <w:rPr>
                <w:rFonts w:eastAsia="Calibri"/>
                <w:lang w:eastAsia="en-US"/>
              </w:rPr>
              <w:t xml:space="preserve">Эл. почта – </w:t>
            </w:r>
            <w:hyperlink r:id="rId7" w:history="1">
              <w:r>
                <w:rPr>
                  <w:rStyle w:val="ab"/>
                  <w:rFonts w:eastAsia="Calibri"/>
                  <w:lang w:eastAsia="en-US"/>
                </w:rPr>
                <w:t>ZalomnovaEE@ptu.customs.</w:t>
              </w:r>
              <w:r>
                <w:rPr>
                  <w:rStyle w:val="ab"/>
                  <w:rFonts w:eastAsia="Calibri"/>
                  <w:lang w:val="en-US" w:eastAsia="en-US"/>
                </w:rPr>
                <w:t>gov</w:t>
              </w:r>
              <w:r>
                <w:rPr>
                  <w:rStyle w:val="ab"/>
                  <w:rFonts w:eastAsia="Calibri"/>
                  <w:lang w:eastAsia="en-US"/>
                </w:rPr>
                <w:t>.ru</w:t>
              </w:r>
            </w:hyperlink>
          </w:p>
        </w:tc>
        <w:tc>
          <w:tcPr>
            <w:tcW w:w="5382" w:type="dxa"/>
          </w:tcPr>
          <w:p w:rsidR="0028267A" w:rsidRDefault="0028267A">
            <w:pPr>
              <w:pStyle w:val="ConsNonformat"/>
              <w:ind w:right="-57"/>
              <w:rPr>
                <w:rFonts w:ascii="Times New Roman" w:hAnsi="Times New Roman" w:cs="Times New Roman"/>
                <w:b/>
                <w:sz w:val="24"/>
                <w:szCs w:val="24"/>
              </w:rPr>
            </w:pPr>
            <w:r>
              <w:rPr>
                <w:rFonts w:ascii="Times New Roman" w:hAnsi="Times New Roman" w:cs="Times New Roman"/>
                <w:b/>
                <w:sz w:val="24"/>
                <w:szCs w:val="24"/>
              </w:rPr>
              <w:lastRenderedPageBreak/>
              <w:t>Исполнитель:</w:t>
            </w:r>
          </w:p>
          <w:p w:rsidR="0028267A" w:rsidRDefault="0028267A">
            <w:pPr>
              <w:widowControl w:val="0"/>
              <w:autoSpaceDE w:val="0"/>
              <w:autoSpaceDN w:val="0"/>
              <w:adjustRightInd w:val="0"/>
              <w:spacing w:line="0" w:lineRule="atLeast"/>
              <w:ind w:left="31"/>
              <w:rPr>
                <w:bCs/>
              </w:rPr>
            </w:pPr>
          </w:p>
        </w:tc>
      </w:tr>
      <w:tr w:rsidR="0028267A" w:rsidTr="0028267A">
        <w:trPr>
          <w:cantSplit/>
        </w:trPr>
        <w:tc>
          <w:tcPr>
            <w:tcW w:w="5104" w:type="dxa"/>
          </w:tcPr>
          <w:p w:rsidR="0028267A" w:rsidRDefault="0028267A">
            <w:pPr>
              <w:ind w:left="360" w:right="126"/>
              <w:outlineLvl w:val="0"/>
            </w:pPr>
          </w:p>
          <w:p w:rsidR="0028267A" w:rsidRDefault="0028267A">
            <w:pPr>
              <w:ind w:right="126"/>
              <w:outlineLvl w:val="0"/>
              <w:rPr>
                <w:b/>
              </w:rPr>
            </w:pPr>
            <w:r>
              <w:rPr>
                <w:b/>
              </w:rPr>
              <w:t>Заказчик</w:t>
            </w:r>
          </w:p>
          <w:p w:rsidR="0028267A" w:rsidRDefault="0028267A">
            <w:pPr>
              <w:ind w:right="126"/>
              <w:outlineLvl w:val="0"/>
            </w:pPr>
            <w:r>
              <w:t>Заместитель начальника</w:t>
            </w:r>
          </w:p>
          <w:p w:rsidR="0028267A" w:rsidRDefault="0028267A">
            <w:pPr>
              <w:ind w:right="126"/>
              <w:outlineLvl w:val="0"/>
            </w:pPr>
            <w:r>
              <w:t>Саратовской таможни</w:t>
            </w:r>
          </w:p>
          <w:p w:rsidR="0028267A" w:rsidRDefault="0028267A">
            <w:pPr>
              <w:ind w:right="126"/>
              <w:outlineLvl w:val="0"/>
            </w:pPr>
          </w:p>
          <w:p w:rsidR="0028267A" w:rsidRDefault="0028267A">
            <w:pPr>
              <w:ind w:right="126"/>
              <w:outlineLvl w:val="0"/>
            </w:pPr>
            <w:r>
              <w:t xml:space="preserve">______________ / </w:t>
            </w:r>
            <w:r>
              <w:rPr>
                <w:b/>
              </w:rPr>
              <w:t xml:space="preserve">__________ </w:t>
            </w:r>
            <w:r>
              <w:t>/</w:t>
            </w:r>
          </w:p>
          <w:p w:rsidR="0028267A" w:rsidRDefault="0028267A">
            <w:pPr>
              <w:tabs>
                <w:tab w:val="left" w:pos="851"/>
              </w:tabs>
              <w:ind w:right="126"/>
              <w:outlineLvl w:val="0"/>
            </w:pPr>
            <w:r>
              <w:tab/>
              <w:t>м.п.</w:t>
            </w:r>
          </w:p>
          <w:p w:rsidR="0028267A" w:rsidRDefault="0028267A">
            <w:pPr>
              <w:tabs>
                <w:tab w:val="left" w:pos="851"/>
              </w:tabs>
              <w:ind w:right="126"/>
              <w:outlineLvl w:val="0"/>
            </w:pPr>
          </w:p>
          <w:p w:rsidR="0028267A" w:rsidRDefault="0028267A">
            <w:pPr>
              <w:ind w:right="126"/>
              <w:outlineLvl w:val="0"/>
            </w:pPr>
            <w:r>
              <w:t>«___» ______________2026 г.</w:t>
            </w:r>
          </w:p>
        </w:tc>
        <w:tc>
          <w:tcPr>
            <w:tcW w:w="5561" w:type="dxa"/>
            <w:gridSpan w:val="2"/>
          </w:tcPr>
          <w:p w:rsidR="0028267A" w:rsidRDefault="0028267A">
            <w:pPr>
              <w:ind w:left="412" w:right="126"/>
            </w:pPr>
          </w:p>
          <w:p w:rsidR="0028267A" w:rsidRDefault="0028267A">
            <w:pPr>
              <w:ind w:left="-9" w:right="126"/>
              <w:rPr>
                <w:b/>
              </w:rPr>
            </w:pPr>
            <w:r>
              <w:rPr>
                <w:b/>
              </w:rPr>
              <w:t>Исполнитель</w:t>
            </w:r>
          </w:p>
          <w:p w:rsidR="0028267A" w:rsidRDefault="0028267A">
            <w:pPr>
              <w:ind w:left="-9" w:right="126"/>
            </w:pPr>
          </w:p>
          <w:p w:rsidR="0028267A" w:rsidRDefault="0028267A">
            <w:pPr>
              <w:ind w:left="-9" w:right="126"/>
            </w:pPr>
          </w:p>
          <w:p w:rsidR="0028267A" w:rsidRDefault="0028267A">
            <w:pPr>
              <w:ind w:left="-9" w:right="126"/>
            </w:pPr>
          </w:p>
          <w:p w:rsidR="0028267A" w:rsidRDefault="0028267A">
            <w:pPr>
              <w:ind w:left="-9" w:right="126"/>
            </w:pPr>
            <w:r>
              <w:t xml:space="preserve">______________ / </w:t>
            </w:r>
            <w:r>
              <w:rPr>
                <w:b/>
              </w:rPr>
              <w:t xml:space="preserve">__________ </w:t>
            </w:r>
            <w:r>
              <w:t>/</w:t>
            </w:r>
          </w:p>
          <w:p w:rsidR="0028267A" w:rsidRDefault="0028267A">
            <w:pPr>
              <w:tabs>
                <w:tab w:val="left" w:pos="1004"/>
              </w:tabs>
              <w:ind w:left="-9" w:right="126"/>
            </w:pPr>
            <w:r>
              <w:tab/>
              <w:t>м.п.</w:t>
            </w:r>
          </w:p>
          <w:p w:rsidR="0028267A" w:rsidRDefault="0028267A">
            <w:pPr>
              <w:tabs>
                <w:tab w:val="left" w:pos="1004"/>
              </w:tabs>
              <w:ind w:left="-9" w:right="126"/>
            </w:pPr>
          </w:p>
          <w:p w:rsidR="0028267A" w:rsidRDefault="0028267A">
            <w:pPr>
              <w:ind w:left="-9" w:right="126"/>
            </w:pPr>
            <w:r>
              <w:t>«___» ______________2026 г.</w:t>
            </w:r>
          </w:p>
        </w:tc>
      </w:tr>
    </w:tbl>
    <w:p w:rsidR="0028267A" w:rsidRDefault="0028267A" w:rsidP="0028267A">
      <w:pPr>
        <w:pStyle w:val="a4"/>
        <w:ind w:left="5670"/>
        <w:rPr>
          <w:sz w:val="24"/>
          <w:szCs w:val="24"/>
        </w:rPr>
      </w:pPr>
      <w:r>
        <w:rPr>
          <w:sz w:val="16"/>
          <w:szCs w:val="16"/>
        </w:rPr>
        <w:br w:type="page"/>
      </w:r>
      <w:r>
        <w:rPr>
          <w:sz w:val="24"/>
          <w:szCs w:val="24"/>
        </w:rPr>
        <w:lastRenderedPageBreak/>
        <w:t>Приложение к контракту</w:t>
      </w:r>
    </w:p>
    <w:p w:rsidR="0028267A" w:rsidRDefault="0028267A" w:rsidP="0028267A">
      <w:pPr>
        <w:ind w:left="5670"/>
        <w:jc w:val="both"/>
      </w:pPr>
      <w:r>
        <w:t>от ____ . ____.2026 г. №_______________</w:t>
      </w:r>
    </w:p>
    <w:p w:rsidR="0028267A" w:rsidRDefault="0028267A" w:rsidP="0028267A">
      <w:pPr>
        <w:ind w:left="5670"/>
      </w:pPr>
    </w:p>
    <w:p w:rsidR="0028267A" w:rsidRDefault="0028267A" w:rsidP="0028267A"/>
    <w:p w:rsidR="0028267A" w:rsidRDefault="0028267A" w:rsidP="0028267A">
      <w:pPr>
        <w:pStyle w:val="7"/>
        <w:spacing w:before="0" w:after="0"/>
        <w:jc w:val="center"/>
        <w:rPr>
          <w:b/>
          <w:color w:val="000000"/>
        </w:rPr>
      </w:pPr>
      <w:r>
        <w:rPr>
          <w:b/>
        </w:rPr>
        <w:t>Спецификация</w:t>
      </w:r>
    </w:p>
    <w:p w:rsidR="0028267A" w:rsidRDefault="0028267A" w:rsidP="0028267A">
      <w:pPr>
        <w:tabs>
          <w:tab w:val="left" w:pos="851"/>
        </w:tabs>
        <w:jc w:val="center"/>
        <w:rPr>
          <w:vertAlign w:val="superscript"/>
        </w:rPr>
      </w:pP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2"/>
        <w:gridCol w:w="1276"/>
        <w:gridCol w:w="1000"/>
        <w:gridCol w:w="1417"/>
      </w:tblGrid>
      <w:tr w:rsidR="0028267A" w:rsidTr="0028267A">
        <w:trPr>
          <w:cantSplit/>
          <w:trHeight w:val="426"/>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pStyle w:val="11"/>
              <w:keepNext w:val="0"/>
              <w:rPr>
                <w:b/>
                <w:szCs w:val="24"/>
              </w:rPr>
            </w:pPr>
            <w:r>
              <w:rPr>
                <w:b/>
                <w:szCs w:val="24"/>
              </w:rPr>
              <w:t>№ п/п</w:t>
            </w:r>
          </w:p>
        </w:tc>
        <w:tc>
          <w:tcPr>
            <w:tcW w:w="5812"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rPr>
                <w:b/>
              </w:rPr>
            </w:pPr>
            <w:r>
              <w:rPr>
                <w:b/>
              </w:rPr>
              <w:t>Наименование медицинской услуги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rPr>
                <w:b/>
              </w:rPr>
            </w:pPr>
            <w:r>
              <w:rPr>
                <w:b/>
              </w:rPr>
              <w:t>Цена за единицу услуги, руб.</w:t>
            </w:r>
          </w:p>
        </w:tc>
        <w:tc>
          <w:tcPr>
            <w:tcW w:w="1000" w:type="dxa"/>
            <w:tcBorders>
              <w:top w:val="single" w:sz="4" w:space="0" w:color="auto"/>
              <w:left w:val="single" w:sz="4" w:space="0" w:color="auto"/>
              <w:bottom w:val="single" w:sz="4" w:space="0" w:color="auto"/>
              <w:right w:val="single" w:sz="4" w:space="0" w:color="auto"/>
            </w:tcBorders>
            <w:hideMark/>
          </w:tcPr>
          <w:p w:rsidR="0028267A" w:rsidRDefault="0028267A">
            <w:pPr>
              <w:ind w:right="-107"/>
              <w:jc w:val="center"/>
              <w:rPr>
                <w:b/>
              </w:rPr>
            </w:pPr>
            <w:r>
              <w:rPr>
                <w:b/>
              </w:rPr>
              <w:t>Кол-во услуг</w:t>
            </w:r>
          </w:p>
        </w:tc>
        <w:tc>
          <w:tcPr>
            <w:tcW w:w="1417" w:type="dxa"/>
            <w:tcBorders>
              <w:top w:val="single" w:sz="4" w:space="0" w:color="auto"/>
              <w:left w:val="single" w:sz="4" w:space="0" w:color="auto"/>
              <w:bottom w:val="single" w:sz="4" w:space="0" w:color="auto"/>
              <w:right w:val="single" w:sz="4" w:space="0" w:color="auto"/>
            </w:tcBorders>
            <w:hideMark/>
          </w:tcPr>
          <w:p w:rsidR="0028267A" w:rsidRDefault="0028267A">
            <w:pPr>
              <w:ind w:left="-108" w:right="-108"/>
              <w:jc w:val="center"/>
              <w:rPr>
                <w:b/>
              </w:rPr>
            </w:pPr>
            <w:r>
              <w:rPr>
                <w:b/>
              </w:rPr>
              <w:t>Стоимость, руб.</w:t>
            </w: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pStyle w:val="11"/>
              <w:keepNext w:val="0"/>
              <w:rPr>
                <w:szCs w:val="24"/>
              </w:rPr>
            </w:pPr>
            <w:r>
              <w:rPr>
                <w:szCs w:val="24"/>
              </w:rPr>
              <w:t>1</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(оформление заключения)</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врача-терапевта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3</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врача-невролога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4</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врача-хирурга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5</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врача-окулиста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6</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врача-отоларинголога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7</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врача-психиатра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8</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врача-дерматолога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9</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врача-стоматолога</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27</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10</w:t>
            </w:r>
          </w:p>
        </w:tc>
        <w:tc>
          <w:tcPr>
            <w:tcW w:w="5812" w:type="dxa"/>
            <w:tcBorders>
              <w:top w:val="single" w:sz="4" w:space="0" w:color="auto"/>
              <w:left w:val="single" w:sz="4" w:space="0" w:color="auto"/>
              <w:bottom w:val="single" w:sz="4" w:space="0" w:color="auto"/>
              <w:right w:val="single" w:sz="4" w:space="0" w:color="auto"/>
            </w:tcBorders>
            <w:hideMark/>
          </w:tcPr>
          <w:p w:rsidR="0028267A" w:rsidRDefault="0028267A">
            <w:r>
              <w:t>Экспертное консультирование врача-гинеколога</w:t>
            </w:r>
          </w:p>
          <w:p w:rsidR="0028267A" w:rsidRDefault="0028267A">
            <w:r>
              <w:t>(для женщин)</w:t>
            </w:r>
          </w:p>
        </w:tc>
        <w:tc>
          <w:tcPr>
            <w:tcW w:w="1276"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c>
          <w:tcPr>
            <w:tcW w:w="1000" w:type="dxa"/>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12</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r w:rsidR="0028267A" w:rsidTr="0028267A">
        <w:trPr>
          <w:cantSplit/>
        </w:trPr>
        <w:tc>
          <w:tcPr>
            <w:tcW w:w="8797" w:type="dxa"/>
            <w:gridSpan w:val="4"/>
            <w:tcBorders>
              <w:top w:val="single" w:sz="4" w:space="0" w:color="auto"/>
              <w:left w:val="single" w:sz="4" w:space="0" w:color="auto"/>
              <w:bottom w:val="single" w:sz="4" w:space="0" w:color="auto"/>
              <w:right w:val="single" w:sz="4" w:space="0" w:color="auto"/>
            </w:tcBorders>
            <w:vAlign w:val="center"/>
            <w:hideMark/>
          </w:tcPr>
          <w:p w:rsidR="0028267A" w:rsidRDefault="0028267A">
            <w:pPr>
              <w:jc w:val="center"/>
            </w:pPr>
            <w: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28267A" w:rsidRDefault="0028267A">
            <w:pPr>
              <w:jc w:val="right"/>
            </w:pPr>
          </w:p>
        </w:tc>
      </w:tr>
    </w:tbl>
    <w:p w:rsidR="0028267A" w:rsidRDefault="0028267A" w:rsidP="0028267A">
      <w:pPr>
        <w:pStyle w:val="a6"/>
        <w:tabs>
          <w:tab w:val="clear" w:pos="4153"/>
          <w:tab w:val="left" w:pos="1134"/>
          <w:tab w:val="left" w:pos="4395"/>
        </w:tabs>
        <w:jc w:val="both"/>
        <w:rPr>
          <w:sz w:val="24"/>
          <w:szCs w:val="24"/>
        </w:rPr>
      </w:pPr>
    </w:p>
    <w:tbl>
      <w:tblPr>
        <w:tblW w:w="99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85"/>
        <w:gridCol w:w="2126"/>
        <w:gridCol w:w="3260"/>
        <w:gridCol w:w="1985"/>
      </w:tblGrid>
      <w:tr w:rsidR="0028267A" w:rsidTr="0028267A">
        <w:trPr>
          <w:trHeight w:val="93"/>
        </w:trPr>
        <w:tc>
          <w:tcPr>
            <w:tcW w:w="2585"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b/>
                <w:color w:val="000000"/>
              </w:rPr>
            </w:pPr>
            <w:r>
              <w:rPr>
                <w:b/>
                <w:color w:val="000000"/>
              </w:rPr>
              <w:t>Категория</w:t>
            </w:r>
          </w:p>
        </w:tc>
        <w:tc>
          <w:tcPr>
            <w:tcW w:w="2126"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b/>
                <w:color w:val="000000"/>
              </w:rPr>
            </w:pPr>
            <w:r>
              <w:rPr>
                <w:b/>
                <w:color w:val="000000"/>
              </w:rPr>
              <w:t>Количество услуг</w:t>
            </w:r>
          </w:p>
        </w:tc>
        <w:tc>
          <w:tcPr>
            <w:tcW w:w="3260"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b/>
                <w:color w:val="000000"/>
              </w:rPr>
            </w:pPr>
            <w:r>
              <w:rPr>
                <w:b/>
                <w:color w:val="000000"/>
              </w:rPr>
              <w:t>Цена за единицу услуги (руб.)</w:t>
            </w:r>
          </w:p>
        </w:tc>
        <w:tc>
          <w:tcPr>
            <w:tcW w:w="1985"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b/>
                <w:color w:val="000000"/>
              </w:rPr>
            </w:pPr>
            <w:r>
              <w:rPr>
                <w:b/>
                <w:color w:val="000000"/>
              </w:rPr>
              <w:t>Сумма (руб.)</w:t>
            </w:r>
          </w:p>
        </w:tc>
      </w:tr>
      <w:tr w:rsidR="0028267A" w:rsidTr="0028267A">
        <w:trPr>
          <w:trHeight w:val="93"/>
        </w:trPr>
        <w:tc>
          <w:tcPr>
            <w:tcW w:w="2585" w:type="dxa"/>
            <w:tcBorders>
              <w:top w:val="single" w:sz="4" w:space="0" w:color="auto"/>
              <w:left w:val="single" w:sz="4" w:space="0" w:color="auto"/>
              <w:bottom w:val="single" w:sz="4" w:space="0" w:color="auto"/>
              <w:right w:val="single" w:sz="4" w:space="0" w:color="auto"/>
            </w:tcBorders>
            <w:hideMark/>
          </w:tcPr>
          <w:p w:rsidR="0028267A" w:rsidRDefault="0028267A">
            <w:pPr>
              <w:ind w:left="-27"/>
              <w:rPr>
                <w:color w:val="000000"/>
              </w:rPr>
            </w:pPr>
            <w:r>
              <w:rPr>
                <w:color w:val="000000"/>
              </w:rPr>
              <w:t xml:space="preserve">Мужчины </w:t>
            </w:r>
          </w:p>
        </w:tc>
        <w:tc>
          <w:tcPr>
            <w:tcW w:w="2126"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color w:val="000000"/>
              </w:rPr>
            </w:pPr>
            <w:r>
              <w:rPr>
                <w:color w:val="000000"/>
              </w:rPr>
              <w:t>15 чел.</w:t>
            </w:r>
          </w:p>
        </w:tc>
        <w:tc>
          <w:tcPr>
            <w:tcW w:w="3260" w:type="dxa"/>
            <w:tcBorders>
              <w:top w:val="single" w:sz="4" w:space="0" w:color="auto"/>
              <w:left w:val="single" w:sz="4" w:space="0" w:color="auto"/>
              <w:bottom w:val="single" w:sz="4" w:space="0" w:color="auto"/>
              <w:right w:val="single" w:sz="4" w:space="0" w:color="auto"/>
            </w:tcBorders>
            <w:vAlign w:val="center"/>
          </w:tcPr>
          <w:p w:rsidR="0028267A" w:rsidRDefault="0028267A">
            <w:pPr>
              <w:ind w:right="255"/>
              <w:jc w:val="right"/>
            </w:pPr>
          </w:p>
        </w:tc>
        <w:tc>
          <w:tcPr>
            <w:tcW w:w="1985" w:type="dxa"/>
            <w:tcBorders>
              <w:top w:val="single" w:sz="4" w:space="0" w:color="auto"/>
              <w:left w:val="single" w:sz="4" w:space="0" w:color="auto"/>
              <w:bottom w:val="single" w:sz="4" w:space="0" w:color="auto"/>
              <w:right w:val="single" w:sz="4" w:space="0" w:color="auto"/>
            </w:tcBorders>
            <w:vAlign w:val="center"/>
          </w:tcPr>
          <w:p w:rsidR="0028267A" w:rsidRDefault="0028267A">
            <w:pPr>
              <w:ind w:right="112"/>
              <w:jc w:val="right"/>
            </w:pPr>
          </w:p>
        </w:tc>
      </w:tr>
      <w:tr w:rsidR="0028267A" w:rsidTr="0028267A">
        <w:trPr>
          <w:trHeight w:val="93"/>
        </w:trPr>
        <w:tc>
          <w:tcPr>
            <w:tcW w:w="2585" w:type="dxa"/>
            <w:tcBorders>
              <w:top w:val="single" w:sz="4" w:space="0" w:color="auto"/>
              <w:left w:val="single" w:sz="4" w:space="0" w:color="auto"/>
              <w:bottom w:val="single" w:sz="4" w:space="0" w:color="auto"/>
              <w:right w:val="single" w:sz="4" w:space="0" w:color="auto"/>
            </w:tcBorders>
            <w:hideMark/>
          </w:tcPr>
          <w:p w:rsidR="0028267A" w:rsidRDefault="0028267A">
            <w:pPr>
              <w:rPr>
                <w:color w:val="000000"/>
              </w:rPr>
            </w:pPr>
            <w:r>
              <w:rPr>
                <w:color w:val="000000"/>
              </w:rPr>
              <w:t>Женщины</w:t>
            </w:r>
          </w:p>
        </w:tc>
        <w:tc>
          <w:tcPr>
            <w:tcW w:w="2126"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color w:val="000000"/>
              </w:rPr>
            </w:pPr>
            <w:r>
              <w:rPr>
                <w:color w:val="000000"/>
              </w:rPr>
              <w:t>12 чел.</w:t>
            </w:r>
          </w:p>
        </w:tc>
        <w:tc>
          <w:tcPr>
            <w:tcW w:w="3260" w:type="dxa"/>
            <w:tcBorders>
              <w:top w:val="single" w:sz="4" w:space="0" w:color="auto"/>
              <w:left w:val="single" w:sz="4" w:space="0" w:color="auto"/>
              <w:bottom w:val="single" w:sz="4" w:space="0" w:color="auto"/>
              <w:right w:val="single" w:sz="4" w:space="0" w:color="auto"/>
            </w:tcBorders>
            <w:vAlign w:val="center"/>
          </w:tcPr>
          <w:p w:rsidR="0028267A" w:rsidRDefault="0028267A">
            <w:pPr>
              <w:ind w:right="255"/>
              <w:jc w:val="right"/>
            </w:pPr>
          </w:p>
        </w:tc>
        <w:tc>
          <w:tcPr>
            <w:tcW w:w="1985" w:type="dxa"/>
            <w:tcBorders>
              <w:top w:val="single" w:sz="4" w:space="0" w:color="auto"/>
              <w:left w:val="single" w:sz="4" w:space="0" w:color="auto"/>
              <w:bottom w:val="single" w:sz="4" w:space="0" w:color="auto"/>
              <w:right w:val="single" w:sz="4" w:space="0" w:color="auto"/>
            </w:tcBorders>
            <w:vAlign w:val="center"/>
          </w:tcPr>
          <w:p w:rsidR="0028267A" w:rsidRDefault="0028267A">
            <w:pPr>
              <w:ind w:right="112"/>
              <w:jc w:val="right"/>
            </w:pPr>
          </w:p>
        </w:tc>
      </w:tr>
      <w:tr w:rsidR="0028267A" w:rsidTr="0028267A">
        <w:trPr>
          <w:trHeight w:val="93"/>
        </w:trPr>
        <w:tc>
          <w:tcPr>
            <w:tcW w:w="2585" w:type="dxa"/>
            <w:tcBorders>
              <w:top w:val="single" w:sz="4" w:space="0" w:color="auto"/>
              <w:left w:val="single" w:sz="4" w:space="0" w:color="auto"/>
              <w:bottom w:val="single" w:sz="4" w:space="0" w:color="auto"/>
              <w:right w:val="single" w:sz="4" w:space="0" w:color="auto"/>
            </w:tcBorders>
            <w:hideMark/>
          </w:tcPr>
          <w:p w:rsidR="0028267A" w:rsidRDefault="0028267A">
            <w:pPr>
              <w:rPr>
                <w:color w:val="000000"/>
              </w:rPr>
            </w:pPr>
            <w:r>
              <w:rPr>
                <w:color w:val="000000"/>
              </w:rPr>
              <w:t> Итого:</w:t>
            </w:r>
          </w:p>
        </w:tc>
        <w:tc>
          <w:tcPr>
            <w:tcW w:w="2126" w:type="dxa"/>
            <w:tcBorders>
              <w:top w:val="single" w:sz="4" w:space="0" w:color="auto"/>
              <w:left w:val="single" w:sz="4" w:space="0" w:color="auto"/>
              <w:bottom w:val="single" w:sz="4" w:space="0" w:color="auto"/>
              <w:right w:val="single" w:sz="4" w:space="0" w:color="auto"/>
            </w:tcBorders>
            <w:hideMark/>
          </w:tcPr>
          <w:p w:rsidR="0028267A" w:rsidRDefault="0028267A">
            <w:pPr>
              <w:jc w:val="center"/>
              <w:rPr>
                <w:color w:val="000000"/>
              </w:rPr>
            </w:pPr>
            <w:r>
              <w:rPr>
                <w:color w:val="000000"/>
              </w:rPr>
              <w:t>27 чел.</w:t>
            </w:r>
          </w:p>
        </w:tc>
        <w:tc>
          <w:tcPr>
            <w:tcW w:w="3260" w:type="dxa"/>
            <w:tcBorders>
              <w:top w:val="single" w:sz="4" w:space="0" w:color="auto"/>
              <w:left w:val="single" w:sz="4" w:space="0" w:color="auto"/>
              <w:bottom w:val="single" w:sz="4" w:space="0" w:color="auto"/>
              <w:right w:val="single" w:sz="4" w:space="0" w:color="auto"/>
            </w:tcBorders>
            <w:vAlign w:val="center"/>
          </w:tcPr>
          <w:p w:rsidR="0028267A" w:rsidRDefault="0028267A">
            <w:pPr>
              <w:ind w:right="255"/>
              <w:jc w:val="right"/>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rsidR="0028267A" w:rsidRDefault="0028267A">
            <w:pPr>
              <w:ind w:right="112"/>
              <w:jc w:val="right"/>
              <w:rPr>
                <w:color w:val="000000"/>
              </w:rPr>
            </w:pPr>
          </w:p>
        </w:tc>
      </w:tr>
    </w:tbl>
    <w:p w:rsidR="0028267A" w:rsidRDefault="0028267A" w:rsidP="0028267A">
      <w:pPr>
        <w:pStyle w:val="a6"/>
        <w:tabs>
          <w:tab w:val="clear" w:pos="4153"/>
          <w:tab w:val="left" w:pos="1134"/>
          <w:tab w:val="left" w:pos="4395"/>
        </w:tabs>
        <w:jc w:val="both"/>
        <w:rPr>
          <w:sz w:val="24"/>
          <w:szCs w:val="24"/>
        </w:rPr>
      </w:pPr>
    </w:p>
    <w:p w:rsidR="0028267A" w:rsidRDefault="0028267A" w:rsidP="0028267A">
      <w:pPr>
        <w:pStyle w:val="a6"/>
        <w:tabs>
          <w:tab w:val="clear" w:pos="4153"/>
          <w:tab w:val="left" w:pos="1134"/>
          <w:tab w:val="left" w:pos="4395"/>
        </w:tabs>
        <w:jc w:val="both"/>
        <w:rPr>
          <w:sz w:val="24"/>
          <w:szCs w:val="24"/>
        </w:rPr>
      </w:pPr>
    </w:p>
    <w:p w:rsidR="0028267A" w:rsidRDefault="0028267A" w:rsidP="0028267A">
      <w:pPr>
        <w:pStyle w:val="a6"/>
        <w:tabs>
          <w:tab w:val="clear" w:pos="4153"/>
          <w:tab w:val="left" w:pos="1134"/>
          <w:tab w:val="left" w:pos="4395"/>
        </w:tabs>
        <w:jc w:val="both"/>
        <w:rPr>
          <w:sz w:val="24"/>
          <w:szCs w:val="24"/>
        </w:rPr>
      </w:pPr>
    </w:p>
    <w:tbl>
      <w:tblPr>
        <w:tblW w:w="10448" w:type="dxa"/>
        <w:tblInd w:w="-34" w:type="dxa"/>
        <w:tblLook w:val="04A0" w:firstRow="1" w:lastRow="0" w:firstColumn="1" w:lastColumn="0" w:noHBand="0" w:noVBand="1"/>
      </w:tblPr>
      <w:tblGrid>
        <w:gridCol w:w="5245"/>
        <w:gridCol w:w="5203"/>
      </w:tblGrid>
      <w:tr w:rsidR="0028267A" w:rsidTr="0028267A">
        <w:trPr>
          <w:cantSplit/>
          <w:trHeight w:val="2291"/>
        </w:trPr>
        <w:tc>
          <w:tcPr>
            <w:tcW w:w="5245" w:type="dxa"/>
          </w:tcPr>
          <w:p w:rsidR="0028267A" w:rsidRDefault="0028267A">
            <w:pPr>
              <w:ind w:left="360" w:right="126"/>
              <w:outlineLvl w:val="0"/>
            </w:pPr>
          </w:p>
          <w:p w:rsidR="0028267A" w:rsidRDefault="0028267A">
            <w:pPr>
              <w:ind w:right="126"/>
              <w:outlineLvl w:val="0"/>
              <w:rPr>
                <w:b/>
              </w:rPr>
            </w:pPr>
            <w:r>
              <w:rPr>
                <w:b/>
              </w:rPr>
              <w:t>Заказчик</w:t>
            </w:r>
          </w:p>
          <w:p w:rsidR="0028267A" w:rsidRDefault="0028267A">
            <w:pPr>
              <w:ind w:right="126"/>
              <w:outlineLvl w:val="0"/>
            </w:pPr>
            <w:r>
              <w:t>Заместитель начальника</w:t>
            </w:r>
          </w:p>
          <w:p w:rsidR="0028267A" w:rsidRDefault="0028267A">
            <w:pPr>
              <w:ind w:right="126"/>
              <w:outlineLvl w:val="0"/>
            </w:pPr>
            <w:r>
              <w:t>Саратовской таможни</w:t>
            </w:r>
          </w:p>
          <w:p w:rsidR="0028267A" w:rsidRDefault="0028267A">
            <w:pPr>
              <w:ind w:right="126"/>
              <w:outlineLvl w:val="0"/>
            </w:pPr>
          </w:p>
          <w:p w:rsidR="0028267A" w:rsidRDefault="0028267A">
            <w:pPr>
              <w:ind w:right="126"/>
              <w:outlineLvl w:val="0"/>
            </w:pPr>
            <w:r>
              <w:t xml:space="preserve">______________ / </w:t>
            </w:r>
            <w:r>
              <w:rPr>
                <w:b/>
              </w:rPr>
              <w:t xml:space="preserve">__________ </w:t>
            </w:r>
            <w:r>
              <w:t>/</w:t>
            </w:r>
          </w:p>
          <w:p w:rsidR="0028267A" w:rsidRDefault="0028267A">
            <w:pPr>
              <w:tabs>
                <w:tab w:val="left" w:pos="851"/>
              </w:tabs>
              <w:ind w:right="126"/>
              <w:outlineLvl w:val="0"/>
            </w:pPr>
            <w:r>
              <w:tab/>
              <w:t>м.п.</w:t>
            </w:r>
          </w:p>
          <w:p w:rsidR="0028267A" w:rsidRDefault="0028267A">
            <w:pPr>
              <w:tabs>
                <w:tab w:val="left" w:pos="851"/>
              </w:tabs>
              <w:ind w:right="126"/>
              <w:outlineLvl w:val="0"/>
            </w:pPr>
          </w:p>
          <w:p w:rsidR="0028267A" w:rsidRDefault="0028267A">
            <w:pPr>
              <w:ind w:right="126"/>
              <w:outlineLvl w:val="0"/>
            </w:pPr>
            <w:r>
              <w:t>«___» ______________2026 г.</w:t>
            </w:r>
          </w:p>
        </w:tc>
        <w:tc>
          <w:tcPr>
            <w:tcW w:w="5203" w:type="dxa"/>
          </w:tcPr>
          <w:p w:rsidR="0028267A" w:rsidRDefault="0028267A">
            <w:pPr>
              <w:ind w:left="412" w:right="126"/>
            </w:pPr>
          </w:p>
          <w:p w:rsidR="0028267A" w:rsidRDefault="0028267A">
            <w:pPr>
              <w:ind w:left="-9" w:right="126"/>
              <w:rPr>
                <w:b/>
              </w:rPr>
            </w:pPr>
            <w:r>
              <w:rPr>
                <w:b/>
              </w:rPr>
              <w:t>Исполнитель</w:t>
            </w:r>
          </w:p>
          <w:p w:rsidR="0028267A" w:rsidRDefault="0028267A">
            <w:pPr>
              <w:ind w:left="-9" w:right="126"/>
            </w:pPr>
          </w:p>
          <w:p w:rsidR="0028267A" w:rsidRDefault="0028267A">
            <w:pPr>
              <w:ind w:left="-9" w:right="126"/>
            </w:pPr>
          </w:p>
          <w:p w:rsidR="0028267A" w:rsidRDefault="0028267A">
            <w:pPr>
              <w:ind w:left="-9" w:right="126"/>
            </w:pPr>
          </w:p>
          <w:p w:rsidR="0028267A" w:rsidRDefault="0028267A">
            <w:pPr>
              <w:ind w:left="-9" w:right="126"/>
            </w:pPr>
            <w:r>
              <w:t xml:space="preserve">______________ / </w:t>
            </w:r>
            <w:r>
              <w:rPr>
                <w:b/>
              </w:rPr>
              <w:t xml:space="preserve">__________ </w:t>
            </w:r>
            <w:r>
              <w:t>/</w:t>
            </w:r>
          </w:p>
          <w:p w:rsidR="0028267A" w:rsidRDefault="0028267A">
            <w:pPr>
              <w:tabs>
                <w:tab w:val="left" w:pos="1004"/>
              </w:tabs>
              <w:ind w:left="-9" w:right="126"/>
            </w:pPr>
            <w:r>
              <w:tab/>
              <w:t>м.п.</w:t>
            </w:r>
          </w:p>
          <w:p w:rsidR="0028267A" w:rsidRDefault="0028267A">
            <w:pPr>
              <w:tabs>
                <w:tab w:val="left" w:pos="1004"/>
              </w:tabs>
              <w:ind w:left="-9" w:right="126"/>
            </w:pPr>
          </w:p>
          <w:p w:rsidR="0028267A" w:rsidRDefault="0028267A">
            <w:pPr>
              <w:ind w:left="-9" w:right="126"/>
            </w:pPr>
            <w:r>
              <w:t>«___» ______________2026 г.</w:t>
            </w:r>
          </w:p>
        </w:tc>
      </w:tr>
    </w:tbl>
    <w:p w:rsidR="0028267A" w:rsidRDefault="0028267A" w:rsidP="0028267A">
      <w:pPr>
        <w:pStyle w:val="a6"/>
        <w:tabs>
          <w:tab w:val="clear" w:pos="4153"/>
          <w:tab w:val="left" w:pos="1134"/>
          <w:tab w:val="left" w:pos="4395"/>
        </w:tabs>
        <w:jc w:val="both"/>
        <w:rPr>
          <w:sz w:val="24"/>
          <w:szCs w:val="24"/>
        </w:rPr>
      </w:pPr>
    </w:p>
    <w:p w:rsidR="00246666" w:rsidRDefault="00246666">
      <w:bookmarkStart w:id="0" w:name="_GoBack"/>
      <w:bookmarkEnd w:id="0"/>
    </w:p>
    <w:sectPr w:rsidR="00246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25"/>
    <w:rsid w:val="00246666"/>
    <w:rsid w:val="0028267A"/>
    <w:rsid w:val="003774C6"/>
    <w:rsid w:val="00384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B76CDB-DF51-44B3-AF57-EF8C153C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6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8267A"/>
    <w:pPr>
      <w:keepNext/>
      <w:spacing w:before="240" w:after="60"/>
      <w:outlineLvl w:val="0"/>
    </w:pPr>
    <w:rPr>
      <w:rFonts w:ascii="Arial" w:hAnsi="Arial"/>
      <w:b/>
      <w:bCs/>
      <w:kern w:val="32"/>
      <w:sz w:val="32"/>
      <w:szCs w:val="32"/>
      <w:lang w:val="x-none" w:eastAsia="x-none"/>
    </w:rPr>
  </w:style>
  <w:style w:type="paragraph" w:styleId="7">
    <w:name w:val="heading 7"/>
    <w:basedOn w:val="a"/>
    <w:next w:val="a"/>
    <w:link w:val="70"/>
    <w:uiPriority w:val="99"/>
    <w:semiHidden/>
    <w:unhideWhenUsed/>
    <w:qFormat/>
    <w:rsid w:val="0028267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267A"/>
    <w:rPr>
      <w:rFonts w:ascii="Arial" w:eastAsia="Times New Roman" w:hAnsi="Arial" w:cs="Times New Roman"/>
      <w:b/>
      <w:bCs/>
      <w:kern w:val="32"/>
      <w:sz w:val="32"/>
      <w:szCs w:val="32"/>
      <w:lang w:val="x-none" w:eastAsia="x-none"/>
    </w:rPr>
  </w:style>
  <w:style w:type="character" w:customStyle="1" w:styleId="70">
    <w:name w:val="Заголовок 7 Знак"/>
    <w:basedOn w:val="a0"/>
    <w:link w:val="7"/>
    <w:uiPriority w:val="99"/>
    <w:semiHidden/>
    <w:rsid w:val="0028267A"/>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8267A"/>
    <w:pPr>
      <w:spacing w:before="100" w:beforeAutospacing="1" w:after="100" w:afterAutospacing="1"/>
    </w:pPr>
  </w:style>
  <w:style w:type="paragraph" w:styleId="a4">
    <w:name w:val="header"/>
    <w:basedOn w:val="a"/>
    <w:link w:val="a5"/>
    <w:uiPriority w:val="99"/>
    <w:semiHidden/>
    <w:unhideWhenUsed/>
    <w:rsid w:val="0028267A"/>
    <w:pPr>
      <w:tabs>
        <w:tab w:val="center" w:pos="4153"/>
        <w:tab w:val="right" w:pos="8306"/>
      </w:tabs>
    </w:pPr>
    <w:rPr>
      <w:sz w:val="20"/>
      <w:szCs w:val="20"/>
    </w:rPr>
  </w:style>
  <w:style w:type="character" w:customStyle="1" w:styleId="a5">
    <w:name w:val="Верхний колонтитул Знак"/>
    <w:basedOn w:val="a0"/>
    <w:link w:val="a4"/>
    <w:uiPriority w:val="99"/>
    <w:semiHidden/>
    <w:rsid w:val="0028267A"/>
    <w:rPr>
      <w:rFonts w:ascii="Times New Roman" w:eastAsia="Times New Roman" w:hAnsi="Times New Roman" w:cs="Times New Roman"/>
      <w:sz w:val="20"/>
      <w:szCs w:val="20"/>
      <w:lang w:eastAsia="ru-RU"/>
    </w:rPr>
  </w:style>
  <w:style w:type="paragraph" w:styleId="a6">
    <w:name w:val="footer"/>
    <w:basedOn w:val="a"/>
    <w:link w:val="a7"/>
    <w:uiPriority w:val="99"/>
    <w:semiHidden/>
    <w:unhideWhenUsed/>
    <w:rsid w:val="0028267A"/>
    <w:pPr>
      <w:tabs>
        <w:tab w:val="center" w:pos="4153"/>
        <w:tab w:val="right" w:pos="8306"/>
      </w:tabs>
    </w:pPr>
    <w:rPr>
      <w:sz w:val="20"/>
      <w:szCs w:val="20"/>
    </w:rPr>
  </w:style>
  <w:style w:type="character" w:customStyle="1" w:styleId="a7">
    <w:name w:val="Нижний колонтитул Знак"/>
    <w:basedOn w:val="a0"/>
    <w:link w:val="a6"/>
    <w:uiPriority w:val="99"/>
    <w:semiHidden/>
    <w:rsid w:val="0028267A"/>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28267A"/>
    <w:pPr>
      <w:jc w:val="both"/>
    </w:pPr>
  </w:style>
  <w:style w:type="character" w:customStyle="1" w:styleId="a9">
    <w:name w:val="Основной текст Знак"/>
    <w:basedOn w:val="a0"/>
    <w:link w:val="a8"/>
    <w:uiPriority w:val="99"/>
    <w:semiHidden/>
    <w:rsid w:val="0028267A"/>
    <w:rPr>
      <w:rFonts w:ascii="Times New Roman" w:eastAsia="Times New Roman" w:hAnsi="Times New Roman" w:cs="Times New Roman"/>
      <w:sz w:val="24"/>
      <w:szCs w:val="24"/>
      <w:lang w:eastAsia="ru-RU"/>
    </w:rPr>
  </w:style>
  <w:style w:type="paragraph" w:styleId="aa">
    <w:name w:val="List Continue"/>
    <w:basedOn w:val="a"/>
    <w:uiPriority w:val="99"/>
    <w:semiHidden/>
    <w:unhideWhenUsed/>
    <w:rsid w:val="0028267A"/>
    <w:pPr>
      <w:spacing w:after="120"/>
      <w:ind w:left="283"/>
    </w:pPr>
    <w:rPr>
      <w:szCs w:val="20"/>
    </w:rPr>
  </w:style>
  <w:style w:type="paragraph" w:styleId="2">
    <w:name w:val="Body Text 2"/>
    <w:basedOn w:val="a"/>
    <w:link w:val="20"/>
    <w:uiPriority w:val="99"/>
    <w:semiHidden/>
    <w:unhideWhenUsed/>
    <w:rsid w:val="0028267A"/>
    <w:pPr>
      <w:spacing w:after="120" w:line="480" w:lineRule="auto"/>
    </w:pPr>
    <w:rPr>
      <w:sz w:val="20"/>
      <w:szCs w:val="20"/>
    </w:rPr>
  </w:style>
  <w:style w:type="character" w:customStyle="1" w:styleId="20">
    <w:name w:val="Основной текст 2 Знак"/>
    <w:basedOn w:val="a0"/>
    <w:link w:val="2"/>
    <w:uiPriority w:val="99"/>
    <w:semiHidden/>
    <w:rsid w:val="0028267A"/>
    <w:rPr>
      <w:rFonts w:ascii="Times New Roman" w:eastAsia="Times New Roman" w:hAnsi="Times New Roman" w:cs="Times New Roman"/>
      <w:sz w:val="20"/>
      <w:szCs w:val="20"/>
      <w:lang w:eastAsia="ru-RU"/>
    </w:rPr>
  </w:style>
  <w:style w:type="paragraph" w:customStyle="1" w:styleId="ConsNonformat">
    <w:name w:val="ConsNonformat"/>
    <w:uiPriority w:val="99"/>
    <w:rsid w:val="0028267A"/>
    <w:pPr>
      <w:widowControl w:val="0"/>
      <w:autoSpaceDE w:val="0"/>
      <w:autoSpaceDN w:val="0"/>
      <w:adjustRightInd w:val="0"/>
      <w:spacing w:after="0" w:line="240" w:lineRule="auto"/>
      <w:ind w:right="19772"/>
    </w:pPr>
    <w:rPr>
      <w:rFonts w:ascii="Courier New" w:eastAsia="Times New Roman" w:hAnsi="Courier New" w:cs="Courier New"/>
      <w:sz w:val="26"/>
      <w:szCs w:val="26"/>
      <w:lang w:eastAsia="ru-RU"/>
    </w:rPr>
  </w:style>
  <w:style w:type="paragraph" w:customStyle="1" w:styleId="ConsNormal">
    <w:name w:val="ConsNormal"/>
    <w:uiPriority w:val="99"/>
    <w:rsid w:val="0028267A"/>
    <w:pPr>
      <w:widowControl w:val="0"/>
      <w:autoSpaceDE w:val="0"/>
      <w:autoSpaceDN w:val="0"/>
      <w:adjustRightInd w:val="0"/>
      <w:spacing w:after="0" w:line="240" w:lineRule="auto"/>
      <w:ind w:right="19772" w:firstLine="720"/>
    </w:pPr>
    <w:rPr>
      <w:rFonts w:ascii="Arial" w:eastAsia="Times New Roman" w:hAnsi="Arial" w:cs="Arial"/>
      <w:sz w:val="26"/>
      <w:szCs w:val="26"/>
      <w:lang w:eastAsia="ru-RU"/>
    </w:rPr>
  </w:style>
  <w:style w:type="paragraph" w:customStyle="1" w:styleId="11">
    <w:name w:val="заголовок 11"/>
    <w:basedOn w:val="a"/>
    <w:next w:val="a"/>
    <w:uiPriority w:val="99"/>
    <w:semiHidden/>
    <w:rsid w:val="0028267A"/>
    <w:pPr>
      <w:keepNext/>
      <w:jc w:val="center"/>
    </w:pPr>
    <w:rPr>
      <w:szCs w:val="20"/>
    </w:rPr>
  </w:style>
  <w:style w:type="character" w:styleId="ab">
    <w:name w:val="Hyperlink"/>
    <w:basedOn w:val="a0"/>
    <w:uiPriority w:val="99"/>
    <w:semiHidden/>
    <w:unhideWhenUsed/>
    <w:rsid w:val="002826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79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alomnovaEE@ptu.customs.g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53913B35F3C4EEFCD85868575DD27AD2416B5FF3F787B7CA1CE5EE12D997CB8A946C6B9BADA4703E8C4A54D3E13160C44682AC00C67202201sEL" TargetMode="External"/><Relationship Id="rId5" Type="http://schemas.openxmlformats.org/officeDocument/2006/relationships/hyperlink" Target="consultantplus://offline/ref=1373CE9D20D2E825725EF06EC9EA8C0EE1825A604C2B7BC8B47250DBF1AC1E16F22B67756DD7DAC5C19EB69B8FC4FD12A56A9C3F9F90AD1Fi3l9L" TargetMode="External"/><Relationship Id="rId4" Type="http://schemas.openxmlformats.org/officeDocument/2006/relationships/hyperlink" Target="consultantplus://offline/ref=1373CE9D20D2E825725EF06EC9EA8C0EE3835F65482426C2BC2B5CD9F6A34101F5626B746DD6DCC7C8C1B38E9E9CF017BE749A278392AFi1lC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3754</Words>
  <Characters>21404</Characters>
  <Application>Microsoft Office Word</Application>
  <DocSecurity>0</DocSecurity>
  <Lines>178</Lines>
  <Paragraphs>50</Paragraphs>
  <ScaleCrop>false</ScaleCrop>
  <Company>Customs</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Дмитриевна Гладышенко</dc:creator>
  <cp:keywords/>
  <dc:description/>
  <cp:lastModifiedBy>Анастасия Дмитриевна Гладышенко</cp:lastModifiedBy>
  <cp:revision>3</cp:revision>
  <dcterms:created xsi:type="dcterms:W3CDTF">2026-07-23T06:29:00Z</dcterms:created>
  <dcterms:modified xsi:type="dcterms:W3CDTF">2026-07-23T06:29:00Z</dcterms:modified>
</cp:coreProperties>
</file>