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CB" w:rsidRPr="005200CB" w:rsidRDefault="00D35E78" w:rsidP="005200CB">
      <w:pPr>
        <w:tabs>
          <w:tab w:val="center" w:pos="4153"/>
          <w:tab w:val="right" w:pos="8306"/>
        </w:tabs>
        <w:suppressAutoHyphens w:val="0"/>
        <w:jc w:val="right"/>
        <w:rPr>
          <w:i/>
        </w:rPr>
      </w:pPr>
      <w:r w:rsidRPr="00383BFA">
        <w:rPr>
          <w:i/>
        </w:rPr>
        <w:t>Приложение №</w:t>
      </w:r>
      <w:r w:rsidR="00383BFA" w:rsidRPr="00383BFA">
        <w:rPr>
          <w:i/>
        </w:rPr>
        <w:t>1</w:t>
      </w:r>
      <w:r w:rsidR="005200CB" w:rsidRPr="005200CB">
        <w:rPr>
          <w:lang w:eastAsia="ru-RU"/>
        </w:rPr>
        <w:t xml:space="preserve"> </w:t>
      </w:r>
      <w:r w:rsidR="005200CB" w:rsidRPr="005200CB">
        <w:rPr>
          <w:i/>
        </w:rPr>
        <w:t xml:space="preserve">к Контракту </w:t>
      </w:r>
    </w:p>
    <w:p w:rsidR="00D35E78" w:rsidRPr="00383BFA" w:rsidRDefault="00292D58" w:rsidP="005200CB">
      <w:pPr>
        <w:tabs>
          <w:tab w:val="center" w:pos="4153"/>
          <w:tab w:val="right" w:pos="8306"/>
        </w:tabs>
        <w:suppressAutoHyphens w:val="0"/>
        <w:jc w:val="right"/>
        <w:rPr>
          <w:i/>
          <w:sz w:val="28"/>
          <w:szCs w:val="22"/>
        </w:rPr>
      </w:pPr>
      <w:r>
        <w:rPr>
          <w:i/>
        </w:rPr>
        <w:t>№ ____</w:t>
      </w:r>
      <w:r w:rsidR="005200CB" w:rsidRPr="005200CB">
        <w:rPr>
          <w:i/>
        </w:rPr>
        <w:t xml:space="preserve"> от «__» </w:t>
      </w:r>
      <w:r w:rsidR="008E2952">
        <w:rPr>
          <w:i/>
        </w:rPr>
        <w:t>______</w:t>
      </w:r>
      <w:r w:rsidR="005200CB" w:rsidRPr="005200CB">
        <w:rPr>
          <w:i/>
        </w:rPr>
        <w:t xml:space="preserve"> 202</w:t>
      </w:r>
      <w:r w:rsidR="00BE277B">
        <w:rPr>
          <w:i/>
        </w:rPr>
        <w:t>6</w:t>
      </w:r>
      <w:r w:rsidR="005200CB" w:rsidRPr="005200CB">
        <w:rPr>
          <w:i/>
        </w:rPr>
        <w:t>г</w:t>
      </w:r>
      <w:r w:rsidR="008D3CC8" w:rsidRPr="00383BFA">
        <w:rPr>
          <w:i/>
          <w:sz w:val="28"/>
          <w:szCs w:val="22"/>
        </w:rPr>
        <w:br/>
      </w:r>
    </w:p>
    <w:p w:rsidR="00D35E78" w:rsidRDefault="00D35E78" w:rsidP="00031CF0">
      <w:pPr>
        <w:tabs>
          <w:tab w:val="center" w:pos="4153"/>
          <w:tab w:val="right" w:pos="8306"/>
        </w:tabs>
        <w:suppressAutoHyphens w:val="0"/>
        <w:jc w:val="center"/>
        <w:rPr>
          <w:sz w:val="22"/>
          <w:szCs w:val="22"/>
        </w:rPr>
      </w:pPr>
    </w:p>
    <w:p w:rsidR="0057273F" w:rsidRDefault="0057273F" w:rsidP="00031CF0">
      <w:pPr>
        <w:tabs>
          <w:tab w:val="center" w:pos="4153"/>
          <w:tab w:val="right" w:pos="8306"/>
        </w:tabs>
        <w:suppressAutoHyphens w:val="0"/>
        <w:jc w:val="center"/>
        <w:rPr>
          <w:sz w:val="22"/>
          <w:szCs w:val="22"/>
        </w:rPr>
      </w:pPr>
    </w:p>
    <w:p w:rsidR="0057273F" w:rsidRDefault="0057273F" w:rsidP="00031CF0">
      <w:pPr>
        <w:tabs>
          <w:tab w:val="center" w:pos="4153"/>
          <w:tab w:val="right" w:pos="8306"/>
        </w:tabs>
        <w:suppressAutoHyphens w:val="0"/>
        <w:jc w:val="center"/>
        <w:rPr>
          <w:sz w:val="22"/>
          <w:szCs w:val="22"/>
        </w:rPr>
      </w:pPr>
    </w:p>
    <w:p w:rsidR="005139C5" w:rsidRDefault="005139C5" w:rsidP="00AC155D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ОПИСАНИЕ ОБЪЕКТА ЗАКУПКИ </w:t>
      </w:r>
    </w:p>
    <w:p w:rsidR="00B12167" w:rsidRDefault="005139C5" w:rsidP="00AC155D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B12167" w:rsidRPr="00914FDE">
        <w:rPr>
          <w:b/>
          <w:color w:val="000000"/>
        </w:rPr>
        <w:t>ТЕХНИЧЕСКОЕ ЗАДАНИЕ</w:t>
      </w:r>
      <w:r>
        <w:rPr>
          <w:b/>
          <w:color w:val="000000"/>
        </w:rPr>
        <w:t>)</w:t>
      </w:r>
    </w:p>
    <w:p w:rsidR="00D8578A" w:rsidRPr="00914FDE" w:rsidRDefault="00D8578A" w:rsidP="00AC155D">
      <w:pPr>
        <w:ind w:firstLine="567"/>
        <w:jc w:val="center"/>
        <w:rPr>
          <w:b/>
        </w:rPr>
      </w:pPr>
    </w:p>
    <w:p w:rsidR="00E27FA7" w:rsidRDefault="00E27FA7" w:rsidP="00E27FA7">
      <w:pPr>
        <w:pStyle w:val="34"/>
        <w:keepNext/>
        <w:keepLines/>
        <w:spacing w:after="260"/>
        <w:jc w:val="center"/>
        <w:rPr>
          <w:rStyle w:val="spellchecker-word-highlight"/>
          <w:rFonts w:ascii="Tahoma" w:hAnsi="Tahoma" w:cs="Tahoma"/>
          <w:color w:val="383838"/>
          <w:sz w:val="18"/>
          <w:szCs w:val="18"/>
          <w:bdr w:val="none" w:sz="0" w:space="0" w:color="auto" w:frame="1"/>
          <w:shd w:val="clear" w:color="auto" w:fill="FFFFFF"/>
        </w:rPr>
      </w:pPr>
      <w:bookmarkStart w:id="0" w:name="bookmark14"/>
      <w:bookmarkStart w:id="1" w:name="bookmark13"/>
      <w:bookmarkStart w:id="2" w:name="bookmark12"/>
      <w:r>
        <w:rPr>
          <w:u w:val="none"/>
        </w:rPr>
        <w:t xml:space="preserve">на оказание услуг </w:t>
      </w:r>
      <w:bookmarkEnd w:id="0"/>
      <w:bookmarkEnd w:id="1"/>
      <w:bookmarkEnd w:id="2"/>
      <w:r w:rsidR="002330BA">
        <w:rPr>
          <w:u w:val="none"/>
        </w:rPr>
        <w:t xml:space="preserve">по </w:t>
      </w:r>
      <w:r w:rsidR="00065703" w:rsidRPr="00065703">
        <w:rPr>
          <w:rStyle w:val="spellchecker-word-highlight"/>
          <w:rFonts w:ascii="Tahoma" w:hAnsi="Tahoma" w:cs="Tahoma"/>
          <w:color w:val="383838"/>
          <w:sz w:val="18"/>
          <w:szCs w:val="18"/>
          <w:bdr w:val="none" w:sz="0" w:space="0" w:color="auto" w:frame="1"/>
          <w:shd w:val="clear" w:color="auto" w:fill="FFFFFF"/>
        </w:rPr>
        <w:t>техническому обслуживанию</w:t>
      </w:r>
      <w:r w:rsidR="00065703">
        <w:rPr>
          <w:rStyle w:val="spellchecker-word-highlight"/>
          <w:rFonts w:ascii="Tahoma" w:hAnsi="Tahoma" w:cs="Tahoma"/>
          <w:color w:val="383838"/>
          <w:sz w:val="18"/>
          <w:szCs w:val="18"/>
          <w:bdr w:val="none" w:sz="0" w:space="0" w:color="auto" w:frame="1"/>
          <w:shd w:val="clear" w:color="auto" w:fill="FFFFFF"/>
        </w:rPr>
        <w:t xml:space="preserve"> и ремонту систем безопасности </w:t>
      </w:r>
      <w:r w:rsidR="00065703" w:rsidRPr="00065703">
        <w:rPr>
          <w:rStyle w:val="spellchecker-word-highlight"/>
          <w:rFonts w:ascii="Tahoma" w:hAnsi="Tahoma" w:cs="Tahoma"/>
          <w:color w:val="383838"/>
          <w:sz w:val="18"/>
          <w:szCs w:val="18"/>
          <w:bdr w:val="none" w:sz="0" w:space="0" w:color="auto" w:frame="1"/>
          <w:shd w:val="clear" w:color="auto" w:fill="FFFFFF"/>
        </w:rPr>
        <w:t>в помещениях Управления Министерства культуры Российской Федерации по Северо-Западному федеральному округу</w:t>
      </w:r>
    </w:p>
    <w:p w:rsidR="00BE24C2" w:rsidRPr="00BE24C2" w:rsidRDefault="00BE24C2" w:rsidP="00BE24C2">
      <w:pPr>
        <w:pStyle w:val="34"/>
        <w:keepNext/>
        <w:keepLines/>
        <w:spacing w:after="260"/>
        <w:jc w:val="both"/>
        <w:rPr>
          <w:b w:val="0"/>
          <w:u w:val="none"/>
        </w:rPr>
      </w:pPr>
      <w:r w:rsidRPr="00BE24C2">
        <w:rPr>
          <w:b w:val="0"/>
          <w:kern w:val="2"/>
          <w:u w:val="none"/>
          <w:lang w:bidi="hi-IN"/>
        </w:rPr>
        <w:t xml:space="preserve">Код по Общероссийскому классификатору продукции по видам экономической деятельности (ОКПД2) ОК 034-2014 КТРУ, (КПЕС 2008) с указанием вида продукции, соответствующей предмету электронного </w:t>
      </w:r>
      <w:r w:rsidR="00B72FA4">
        <w:rPr>
          <w:b w:val="0"/>
          <w:kern w:val="2"/>
          <w:u w:val="none"/>
          <w:lang w:bidi="hi-IN"/>
        </w:rPr>
        <w:t>запроса котировок</w:t>
      </w:r>
      <w:r w:rsidRPr="00BE24C2">
        <w:rPr>
          <w:b w:val="0"/>
          <w:kern w:val="2"/>
          <w:u w:val="none"/>
          <w:lang w:bidi="hi-IN"/>
        </w:rPr>
        <w:t>:</w:t>
      </w:r>
      <w:r>
        <w:rPr>
          <w:b w:val="0"/>
          <w:kern w:val="2"/>
          <w:u w:val="none"/>
          <w:lang w:bidi="hi-IN"/>
        </w:rPr>
        <w:t xml:space="preserve"> 80.20.10.000 – услуги системы обеспечения безопасности.</w:t>
      </w:r>
    </w:p>
    <w:p w:rsidR="00E27FA7" w:rsidRPr="00403A40" w:rsidRDefault="00E27FA7" w:rsidP="00E27FA7">
      <w:pPr>
        <w:tabs>
          <w:tab w:val="left" w:pos="0"/>
        </w:tabs>
        <w:autoSpaceDN w:val="0"/>
        <w:jc w:val="both"/>
        <w:textAlignment w:val="baseline"/>
        <w:rPr>
          <w:kern w:val="3"/>
        </w:rPr>
      </w:pPr>
      <w:r w:rsidRPr="00403A40">
        <w:rPr>
          <w:kern w:val="3"/>
        </w:rPr>
        <w:t>Участник закупки ОБЯЗАН ознакомиться с информацией, представленной в настоящем разделе, в полном объёме! Принимая участие в процедуре закупки</w:t>
      </w:r>
      <w:r w:rsidR="00A41FD7" w:rsidRPr="00403A40">
        <w:rPr>
          <w:kern w:val="3"/>
        </w:rPr>
        <w:t>,</w:t>
      </w:r>
      <w:r w:rsidRPr="00403A40">
        <w:rPr>
          <w:kern w:val="3"/>
        </w:rPr>
        <w:t xml:space="preserve"> Участник соглашается выполнять и строго соблюдать </w:t>
      </w:r>
      <w:r w:rsidR="000944B1" w:rsidRPr="00403A40">
        <w:rPr>
          <w:kern w:val="3"/>
        </w:rPr>
        <w:t>все требования,</w:t>
      </w:r>
      <w:r w:rsidRPr="00403A40">
        <w:rPr>
          <w:kern w:val="3"/>
        </w:rPr>
        <w:t xml:space="preserve"> описанные Заказчиком и осознает последствия их невыполнения! </w:t>
      </w:r>
    </w:p>
    <w:p w:rsidR="00E27FA7" w:rsidRPr="00403A40" w:rsidRDefault="00E27FA7" w:rsidP="00E27FA7">
      <w:pPr>
        <w:tabs>
          <w:tab w:val="left" w:pos="0"/>
        </w:tabs>
        <w:autoSpaceDN w:val="0"/>
        <w:jc w:val="both"/>
        <w:textAlignment w:val="baseline"/>
        <w:rPr>
          <w:kern w:val="3"/>
        </w:rPr>
      </w:pPr>
      <w:r w:rsidRPr="00403A40">
        <w:rPr>
          <w:kern w:val="3"/>
        </w:rPr>
        <w:t xml:space="preserve">Качество оказанных Исполнителем работ услуг будет подтверждаться Актом результатов ежеквартальной внеплановой проверки (добровольной оценки </w:t>
      </w:r>
      <w:r w:rsidR="000944B1" w:rsidRPr="00403A40">
        <w:rPr>
          <w:kern w:val="3"/>
        </w:rPr>
        <w:t>соответствия) ГУ</w:t>
      </w:r>
      <w:r w:rsidRPr="00403A40">
        <w:rPr>
          <w:kern w:val="3"/>
        </w:rPr>
        <w:t xml:space="preserve"> МЧС России по Санкт-Петербургу! Требования и рекомендации, указанные в Акте ГУ МЧС России по Санкт-Петербургу, касающиеся оборудовани</w:t>
      </w:r>
      <w:r w:rsidR="0097321F">
        <w:rPr>
          <w:kern w:val="3"/>
        </w:rPr>
        <w:t>я и систем АП</w:t>
      </w:r>
      <w:r w:rsidR="00065703">
        <w:rPr>
          <w:kern w:val="3"/>
        </w:rPr>
        <w:t>С</w:t>
      </w:r>
      <w:r w:rsidR="0097321F">
        <w:rPr>
          <w:kern w:val="3"/>
        </w:rPr>
        <w:t xml:space="preserve"> и СОУЭ подлежат</w:t>
      </w:r>
      <w:r w:rsidRPr="00403A40">
        <w:rPr>
          <w:kern w:val="3"/>
        </w:rPr>
        <w:t xml:space="preserve"> обязательному исполнению за счёт средств Исполнителя!</w:t>
      </w:r>
    </w:p>
    <w:p w:rsidR="00E27FA7" w:rsidRDefault="00E27FA7" w:rsidP="00E27FA7">
      <w:pPr>
        <w:pStyle w:val="34"/>
        <w:keepNext/>
        <w:keepLines/>
        <w:spacing w:after="260"/>
        <w:jc w:val="both"/>
      </w:pPr>
    </w:p>
    <w:p w:rsidR="00E27FA7" w:rsidRDefault="00E27FA7" w:rsidP="00E27FA7">
      <w:pPr>
        <w:pStyle w:val="1a"/>
        <w:spacing w:after="260"/>
        <w:jc w:val="both"/>
      </w:pPr>
      <w:r>
        <w:rPr>
          <w:b/>
          <w:bCs/>
          <w:u w:val="single"/>
        </w:rPr>
        <w:t>Цель проведения закупки:</w:t>
      </w:r>
      <w:r w:rsidR="00065703">
        <w:rPr>
          <w:b/>
          <w:bCs/>
          <w:u w:val="single"/>
        </w:rPr>
        <w:t xml:space="preserve"> </w:t>
      </w:r>
      <w:r>
        <w:t>выбор организации для оказания услуг по обслуживанию систем автоматической пожарной сигнализации, системы оповещения и управления эвакуацией для обеспечения требований предъявляемых к противопожарному режиму.</w:t>
      </w:r>
    </w:p>
    <w:p w:rsidR="00E27FA7" w:rsidRDefault="00E27FA7" w:rsidP="00E27FA7">
      <w:pPr>
        <w:pStyle w:val="34"/>
        <w:keepNext/>
        <w:keepLines/>
        <w:jc w:val="both"/>
      </w:pPr>
      <w:bookmarkStart w:id="3" w:name="bookmark17"/>
      <w:bookmarkStart w:id="4" w:name="bookmark16"/>
      <w:bookmarkStart w:id="5" w:name="bookmark15"/>
      <w:r>
        <w:t>Место проведения работ</w:t>
      </w:r>
      <w:bookmarkEnd w:id="3"/>
      <w:bookmarkEnd w:id="4"/>
      <w:bookmarkEnd w:id="5"/>
    </w:p>
    <w:p w:rsidR="00065703" w:rsidRDefault="00065703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bookmarkStart w:id="6" w:name="bookmark20"/>
      <w:bookmarkStart w:id="7" w:name="bookmark19"/>
      <w:bookmarkStart w:id="8" w:name="bookmark18"/>
      <w:r w:rsidRPr="00065703">
        <w:rPr>
          <w:b w:val="0"/>
          <w:bCs w:val="0"/>
          <w:u w:val="none"/>
        </w:rPr>
        <w:t>г. Санкт-Петербург, ул. Малая Морская, 17</w:t>
      </w:r>
    </w:p>
    <w:p w:rsidR="00E27FA7" w:rsidRDefault="00E27FA7" w:rsidP="00E27FA7">
      <w:pPr>
        <w:pStyle w:val="34"/>
        <w:keepNext/>
        <w:keepLines/>
        <w:jc w:val="both"/>
      </w:pPr>
      <w:r>
        <w:t>основные характеристики объектов заказчика:</w:t>
      </w:r>
      <w:bookmarkEnd w:id="6"/>
      <w:bookmarkEnd w:id="7"/>
      <w:bookmarkEnd w:id="8"/>
    </w:p>
    <w:p w:rsidR="00E27FA7" w:rsidRDefault="00E27FA7" w:rsidP="00E27FA7">
      <w:pPr>
        <w:pStyle w:val="1a"/>
        <w:spacing w:after="260"/>
        <w:jc w:val="both"/>
      </w:pPr>
      <w:r>
        <w:t xml:space="preserve">Помещения </w:t>
      </w:r>
      <w:r w:rsidR="00065703" w:rsidRPr="00065703">
        <w:t>Управления Министерства культуры Российской Федерации по Северо-Западному федеральному округу</w:t>
      </w:r>
      <w:r>
        <w:t>. Круглосуточная охрана объектов осуществляется с помощью технических средств.</w:t>
      </w:r>
    </w:p>
    <w:p w:rsidR="00E27FA7" w:rsidRDefault="00E27FA7" w:rsidP="00E27FA7">
      <w:pPr>
        <w:pStyle w:val="34"/>
        <w:keepNext/>
        <w:keepLines/>
        <w:jc w:val="both"/>
        <w:rPr>
          <w:b w:val="0"/>
        </w:rPr>
      </w:pPr>
      <w:bookmarkStart w:id="9" w:name="bookmark23"/>
      <w:bookmarkStart w:id="10" w:name="bookmark22"/>
      <w:bookmarkStart w:id="11" w:name="bookmark21"/>
      <w:r>
        <w:t>Термины и определения</w:t>
      </w:r>
    </w:p>
    <w:p w:rsidR="00E27FA7" w:rsidRDefault="00E27FA7" w:rsidP="00E27FA7">
      <w:pPr>
        <w:jc w:val="both"/>
        <w:rPr>
          <w:sz w:val="22"/>
          <w:szCs w:val="22"/>
        </w:rPr>
      </w:pP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Заказчик</w:t>
      </w:r>
      <w:r>
        <w:rPr>
          <w:bCs/>
          <w:sz w:val="22"/>
          <w:szCs w:val="22"/>
        </w:rPr>
        <w:tab/>
        <w:t xml:space="preserve">государственный или муниципальный заказчик - </w:t>
      </w:r>
      <w:r w:rsidR="000944B1">
        <w:rPr>
          <w:bCs/>
          <w:sz w:val="22"/>
          <w:szCs w:val="22"/>
        </w:rPr>
        <w:t xml:space="preserve">федеральное государственное учреждение, </w:t>
      </w:r>
      <w:r>
        <w:rPr>
          <w:bCs/>
          <w:sz w:val="22"/>
          <w:szCs w:val="22"/>
        </w:rPr>
        <w:t xml:space="preserve">бюджетное учреждение, </w:t>
      </w:r>
      <w:r w:rsidRPr="000944B1">
        <w:rPr>
          <w:bCs/>
          <w:sz w:val="22"/>
          <w:szCs w:val="22"/>
        </w:rPr>
        <w:t>государственное, муниципальное унитарные предприятия, осуществляющие закупки;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  <w:r>
        <w:rPr>
          <w:bCs/>
          <w:sz w:val="22"/>
          <w:szCs w:val="22"/>
        </w:rPr>
        <w:tab/>
        <w:t>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лицом;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состояние</w:t>
      </w:r>
      <w:r>
        <w:rPr>
          <w:bCs/>
          <w:sz w:val="22"/>
          <w:szCs w:val="22"/>
        </w:rPr>
        <w:tab/>
        <w:t>Совокупность подверженных изменению в процессе производства или эксплуатации свойств оборудования, характеризуемая в определенный момент времени признаками, установленными технической документацией на это оборудование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безотказность</w:t>
      </w:r>
      <w:r>
        <w:rPr>
          <w:bCs/>
          <w:sz w:val="22"/>
          <w:szCs w:val="22"/>
        </w:rPr>
        <w:tab/>
        <w:t xml:space="preserve"> - свойство оборудования (систем) непрерывно сохранять способность выполнять требуемые функции в течение некоторого времени или наработки в заданных режимах и условиях применения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неисправное состояние</w:t>
      </w:r>
      <w:r>
        <w:rPr>
          <w:bCs/>
          <w:sz w:val="22"/>
          <w:szCs w:val="22"/>
        </w:rPr>
        <w:t xml:space="preserve"> (неисправность) - состояние оборудования (систем), в котором он не соответствует хотя бы одному из требований, установленных в документации на него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неработоспособное состояние</w:t>
      </w:r>
      <w:r>
        <w:rPr>
          <w:bCs/>
          <w:sz w:val="22"/>
          <w:szCs w:val="22"/>
        </w:rPr>
        <w:t xml:space="preserve"> - состояние оборудования (систем), в котором он не способен выполнять хотя бы одну требуемую функцию по причинам, зависящим от него или из-за профилактического технического обслуживания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нерабочее состояние</w:t>
      </w:r>
      <w:r>
        <w:rPr>
          <w:bCs/>
          <w:sz w:val="22"/>
          <w:szCs w:val="22"/>
        </w:rPr>
        <w:t xml:space="preserve"> - состояние оборудования (системы), в котором он не выполняет ни одной из требуемых функций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предельное состояние</w:t>
      </w:r>
      <w:r>
        <w:rPr>
          <w:bCs/>
          <w:sz w:val="22"/>
          <w:szCs w:val="22"/>
        </w:rPr>
        <w:t xml:space="preserve"> - состояние оборудования (систем), в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опасное состояние</w:t>
      </w:r>
      <w:r>
        <w:rPr>
          <w:bCs/>
          <w:sz w:val="22"/>
          <w:szCs w:val="22"/>
        </w:rPr>
        <w:t xml:space="preserve"> - состояние оборудования (систем), в котором возникает недопустимый риск причинения вреда людям, или окружающей среде, или существенных материальных потерь, или других неприемлемых последствий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срок службы</w:t>
      </w:r>
      <w:r>
        <w:rPr>
          <w:bCs/>
          <w:sz w:val="22"/>
          <w:szCs w:val="22"/>
        </w:rPr>
        <w:t xml:space="preserve"> - календарная продолжительность эксплуатации от начала эксплуатации оборудования (</w:t>
      </w:r>
      <w:r w:rsidR="000944B1">
        <w:rPr>
          <w:bCs/>
          <w:sz w:val="22"/>
          <w:szCs w:val="22"/>
        </w:rPr>
        <w:t>систем) или</w:t>
      </w:r>
      <w:r>
        <w:rPr>
          <w:bCs/>
          <w:sz w:val="22"/>
          <w:szCs w:val="22"/>
        </w:rPr>
        <w:t xml:space="preserve"> ее возобновления после капитального ремонта до момента достижения предельного состояния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отказ - событие, заключающееся в нарушении работоспособного состояния объекта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дефект</w:t>
      </w:r>
      <w:r>
        <w:rPr>
          <w:bCs/>
          <w:sz w:val="22"/>
          <w:szCs w:val="22"/>
        </w:rPr>
        <w:t xml:space="preserve"> - каждое отдельное несоответствие оборудования (</w:t>
      </w:r>
      <w:r w:rsidR="000944B1">
        <w:rPr>
          <w:bCs/>
          <w:sz w:val="22"/>
          <w:szCs w:val="22"/>
        </w:rPr>
        <w:t>систем) требованиям</w:t>
      </w:r>
      <w:r>
        <w:rPr>
          <w:bCs/>
          <w:sz w:val="22"/>
          <w:szCs w:val="22"/>
        </w:rPr>
        <w:t>, установленным документацией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система технического обслуживания и ремонта</w:t>
      </w:r>
      <w:r>
        <w:rPr>
          <w:bCs/>
          <w:sz w:val="22"/>
          <w:szCs w:val="22"/>
        </w:rPr>
        <w:t xml:space="preserve"> - совокупность взаимосвязанных средств, документации технического обслуживания и ремонта и исполнителей, необходимых для поддержания и восстановления работоспособного состояния оборудования (систем)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обслуживание (ТО)</w:t>
      </w:r>
      <w:r>
        <w:rPr>
          <w:bCs/>
          <w:sz w:val="22"/>
          <w:szCs w:val="22"/>
        </w:rPr>
        <w:t xml:space="preserve"> - комплекс организационных мероприятий и технических операций, направленных на поддержание работоспособности (исправности) оборудования (</w:t>
      </w:r>
      <w:r w:rsidR="000944B1">
        <w:rPr>
          <w:bCs/>
          <w:sz w:val="22"/>
          <w:szCs w:val="22"/>
        </w:rPr>
        <w:t>систем) и</w:t>
      </w:r>
      <w:r>
        <w:rPr>
          <w:bCs/>
          <w:sz w:val="22"/>
          <w:szCs w:val="22"/>
        </w:rPr>
        <w:t xml:space="preserve"> снижение вероятности его отказов при использовании по назначению, хранении и транспортировании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система технического диагностирования</w:t>
      </w:r>
      <w:r>
        <w:rPr>
          <w:bCs/>
          <w:sz w:val="22"/>
          <w:szCs w:val="22"/>
        </w:rPr>
        <w:t xml:space="preserve"> (контроля технического состояния) - совокупность средств, объекта и исполнителей, необходимая для проведения диагностирования (контроля) по правилам, установленным в технической документации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мониторинг технического состояния</w:t>
      </w:r>
      <w:r>
        <w:rPr>
          <w:bCs/>
          <w:sz w:val="22"/>
          <w:szCs w:val="22"/>
        </w:rPr>
        <w:t xml:space="preserve"> - составная часть технического обслуживания, заключающаяся в наблюдении за объектом с целью получения информации о его техническом состоянии и рабочих параметрах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ремонт</w:t>
      </w:r>
      <w:r>
        <w:rPr>
          <w:bCs/>
          <w:sz w:val="22"/>
          <w:szCs w:val="22"/>
        </w:rPr>
        <w:tab/>
        <w:t xml:space="preserve">- комплекс технических операций и организационных действий по восстановлению исправного или работоспособного состояния оборудования (объекта) и восстановлению его ресурса или составных частей. В настоящей документации, под ремонтом (мелким ремонтом) оборудования и систем понимаются </w:t>
      </w:r>
      <w:r w:rsidR="000944B1">
        <w:rPr>
          <w:bCs/>
          <w:sz w:val="22"/>
          <w:szCs w:val="22"/>
        </w:rPr>
        <w:t>работы,</w:t>
      </w:r>
      <w:r>
        <w:rPr>
          <w:bCs/>
          <w:sz w:val="22"/>
          <w:szCs w:val="22"/>
        </w:rPr>
        <w:t xml:space="preserve"> стоимость которых не превышает 2% стоимости оборудования.  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нормальная эксплуатация</w:t>
      </w:r>
      <w:r>
        <w:rPr>
          <w:bCs/>
          <w:sz w:val="22"/>
          <w:szCs w:val="22"/>
        </w:rPr>
        <w:t xml:space="preserve"> - эксплуатация строительного объекта в соответствии с условиями, предусмотренными в строительных нормах или задании на проектирование, включая соответствующее техническое обслуживание, капитальный ремонт и реконструкцию.</w:t>
      </w:r>
    </w:p>
    <w:p w:rsidR="00E27FA7" w:rsidRDefault="00E27FA7" w:rsidP="00E27FA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[ГОСТ 27751-2014, статья 2.1.7]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Системы инженерного обеспечения</w:t>
      </w:r>
      <w:r>
        <w:rPr>
          <w:sz w:val="22"/>
          <w:szCs w:val="22"/>
        </w:rPr>
        <w:t xml:space="preserve"> – комплекс инженерных коммуникаций и технологического оборудования с системой контрольно-измерительных приборов, автоматического управления, контроля и защиты, предназначенных для создания необходимых условий в помещениях Объектов и находящихся в пределах эксплуатационной ответственности Университета.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Оборудование</w:t>
      </w:r>
      <w:r>
        <w:rPr>
          <w:sz w:val="22"/>
          <w:szCs w:val="22"/>
        </w:rPr>
        <w:t xml:space="preserve"> – узлы, механизмы, агрегаты, приборы и другие технические устройства (включая их комплектующие), входящие в состав Систем инженерного обеспечения, конструктивные элементы Объектов.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Техническая эксплуатация и обслуживание систем инженерного</w:t>
      </w:r>
      <w:r>
        <w:rPr>
          <w:b/>
          <w:sz w:val="22"/>
          <w:szCs w:val="22"/>
        </w:rPr>
        <w:t xml:space="preserve"> обеспечения</w:t>
      </w:r>
      <w:r>
        <w:rPr>
          <w:sz w:val="22"/>
          <w:szCs w:val="22"/>
        </w:rPr>
        <w:t xml:space="preserve"> – работы и услуги, выполняемые согласно графикам и регламентам выполнения работ (оказания услуг), а также по заявкам Заказчика и выявленной Исполнителем необходимости, с целью поддержания Систем инженерного обеспечения Объектов в работоспособном и исправном состоянии в течение всего нормативного срока службы, а также соблюдения действующих норм и правил в отношении Систем инженерного обеспечения и Оборудования.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Ремонт Систем инженерного обеспечения/Оборудования</w:t>
      </w:r>
      <w:r>
        <w:rPr>
          <w:sz w:val="22"/>
          <w:szCs w:val="22"/>
        </w:rPr>
        <w:t xml:space="preserve"> – работы по восстановлению работоспособного и исправного состояния Систем инженерного обеспечения и/или Оборудования, в том числе по замене неисправного и выработавшего свой ресурс Оборудования.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Аварийная ситуация</w:t>
      </w:r>
      <w:r>
        <w:rPr>
          <w:sz w:val="22"/>
          <w:szCs w:val="22"/>
        </w:rPr>
        <w:t xml:space="preserve"> - выход из строя или повреждение инженерных систем, приводящие к нарушению функционирования Систем инженерного обеспечения, и (или) повреждению помещений Объектов, и (или) создающие угрозу жизни и здоровью людей, в т. ч. отключение электроэнергии, поступление воды в помещения Объектов, неисправность/засоры систем водоснабжения и водоотведения, приводящие к затоплению помещений Объектов.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Эксплуатационная документация</w:t>
      </w:r>
      <w:r>
        <w:rPr>
          <w:sz w:val="22"/>
          <w:szCs w:val="22"/>
        </w:rPr>
        <w:t xml:space="preserve"> – техническая и иная документация, необходимая для эксплуатации Систем инженерного обеспечения и Оборудования в соответствии с требованиями Норм и Правил.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Исходная техническая документация</w:t>
      </w:r>
      <w:r>
        <w:rPr>
          <w:sz w:val="22"/>
          <w:szCs w:val="22"/>
        </w:rPr>
        <w:t xml:space="preserve"> – проектная, исполнительная и иная документация на Системы инженерного обеспечения, смонтированные на Объектах Заказчика, имеющаяся у Заказчика и предоставляемая Заказчиком Исполнителю для выполнения работ и оказания услуг в рамках технического задания. 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Техническая документация</w:t>
      </w:r>
      <w:r>
        <w:rPr>
          <w:sz w:val="22"/>
          <w:szCs w:val="22"/>
        </w:rPr>
        <w:t xml:space="preserve"> – комплект документации на весь объем работ, включающий в себя: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проекты, планы, чертежи и исполнительную документацию, разрабатываемую и оформляемую Исполнителем в ходе выполнения работ в рамках технического задания; 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sz w:val="22"/>
          <w:szCs w:val="22"/>
        </w:rPr>
        <w:t>технические условия и технические заключения, паспорта, сертификаты, отчеты, результаты испытаний и другие документы, удостоверяющие качество и соответствие применяемых материалов, оборудования, конструкций и комплектующих изделий Нормам, а также другую документацию, необходимую для выполнения работ в рамках технического задания;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акты освидетельствования скрытых работ, промежуточной приемки ответственных конструкций, испытаний и наладки оборудования, систем, сетей и устройств, приемки Оборудования, введенного в эксплуатацию в соответствии с Нормами; 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другую документацию, не поименованную выше, но необходимую для выполнения работ в рамках технического задания. </w:t>
      </w:r>
    </w:p>
    <w:p w:rsidR="00E27FA7" w:rsidRDefault="00E27FA7" w:rsidP="00E27FA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Нормы</w:t>
      </w:r>
      <w:r>
        <w:rPr>
          <w:sz w:val="22"/>
          <w:szCs w:val="22"/>
        </w:rPr>
        <w:t xml:space="preserve"> – правила, содержащиеся в нормативных правовых актах, сводах правил, национальных стандартах, технических условиях и регламентах, правила проектирования, строительства, монтажа и эксплуатации, действующие в Российской Федерации.</w:t>
      </w:r>
    </w:p>
    <w:p w:rsidR="00E27FA7" w:rsidRDefault="00E27FA7" w:rsidP="00E27FA7">
      <w:pPr>
        <w:jc w:val="both"/>
        <w:rPr>
          <w:rFonts w:ascii="Courier New" w:hAnsi="Courier New" w:cs="Courier New"/>
          <w:sz w:val="22"/>
          <w:szCs w:val="22"/>
        </w:rPr>
      </w:pPr>
    </w:p>
    <w:p w:rsidR="00E27FA7" w:rsidRDefault="00E27FA7" w:rsidP="00E27FA7">
      <w:pPr>
        <w:pStyle w:val="34"/>
        <w:keepNext/>
        <w:keepLines/>
        <w:jc w:val="both"/>
        <w:rPr>
          <w:sz w:val="24"/>
          <w:szCs w:val="24"/>
        </w:rPr>
      </w:pPr>
      <w:r>
        <w:t>Применяемые сокращения:</w:t>
      </w:r>
      <w:bookmarkEnd w:id="9"/>
      <w:bookmarkEnd w:id="10"/>
      <w:bookmarkEnd w:id="11"/>
    </w:p>
    <w:p w:rsidR="00E27FA7" w:rsidRDefault="00E27FA7" w:rsidP="00E27FA7">
      <w:pPr>
        <w:pStyle w:val="1a"/>
        <w:jc w:val="both"/>
      </w:pPr>
      <w:r>
        <w:t>ТЗ - техническое задание</w:t>
      </w:r>
    </w:p>
    <w:p w:rsidR="00E27FA7" w:rsidRDefault="00E27FA7" w:rsidP="00E27FA7">
      <w:pPr>
        <w:pStyle w:val="1a"/>
        <w:jc w:val="both"/>
      </w:pPr>
      <w:r>
        <w:t>ТО - техническое обслуживание.</w:t>
      </w:r>
    </w:p>
    <w:p w:rsidR="00E27FA7" w:rsidRDefault="00E27FA7" w:rsidP="00E27FA7">
      <w:pPr>
        <w:pStyle w:val="1a"/>
        <w:jc w:val="both"/>
      </w:pPr>
      <w:r>
        <w:t>АППЗ – автоматическая противопожарная защита</w:t>
      </w:r>
    </w:p>
    <w:p w:rsidR="00E27FA7" w:rsidRDefault="00E27FA7" w:rsidP="00E27FA7">
      <w:pPr>
        <w:pStyle w:val="1a"/>
        <w:jc w:val="both"/>
      </w:pPr>
      <w:r>
        <w:t>АСПС - автоматическая система пожарной сигнализации.</w:t>
      </w:r>
    </w:p>
    <w:p w:rsidR="00E27FA7" w:rsidRDefault="00E27FA7" w:rsidP="00E27FA7">
      <w:pPr>
        <w:pStyle w:val="1a"/>
        <w:jc w:val="both"/>
      </w:pPr>
      <w:r>
        <w:t>СОУЭ - система оповещения и управления эвакуацией людей при пожаре, музыкальной трансляции.</w:t>
      </w:r>
    </w:p>
    <w:p w:rsidR="00E27FA7" w:rsidRDefault="00E27FA7" w:rsidP="00E27FA7">
      <w:pPr>
        <w:pStyle w:val="1a"/>
        <w:jc w:val="both"/>
      </w:pPr>
      <w:r>
        <w:t>СОТС - система охранно-тревожной сигнализации.</w:t>
      </w:r>
    </w:p>
    <w:p w:rsidR="00E27FA7" w:rsidRDefault="00E27FA7" w:rsidP="00E27FA7">
      <w:pPr>
        <w:pStyle w:val="1a"/>
        <w:jc w:val="both"/>
      </w:pPr>
      <w:r>
        <w:t>ППКОП - прибор приемно-контрольный охранно-пожарный.</w:t>
      </w:r>
    </w:p>
    <w:p w:rsidR="00E27FA7" w:rsidRDefault="00E27FA7" w:rsidP="00E27FA7">
      <w:pPr>
        <w:pStyle w:val="1a"/>
        <w:jc w:val="both"/>
      </w:pPr>
      <w:r>
        <w:t>RS-485 - протокол передачи данных.</w:t>
      </w:r>
    </w:p>
    <w:p w:rsidR="00E27FA7" w:rsidRDefault="00E27FA7" w:rsidP="00E27FA7">
      <w:pPr>
        <w:pStyle w:val="1a"/>
        <w:jc w:val="both"/>
      </w:pPr>
      <w:r>
        <w:t>КИП - контрольно-измерительные приборы.</w:t>
      </w:r>
    </w:p>
    <w:p w:rsidR="00E27FA7" w:rsidRDefault="00E27FA7" w:rsidP="00E27FA7">
      <w:pPr>
        <w:pStyle w:val="1a"/>
        <w:jc w:val="both"/>
      </w:pPr>
      <w:r>
        <w:t>АРМ - автоматизированное рабочее место.</w:t>
      </w:r>
    </w:p>
    <w:p w:rsidR="00E27FA7" w:rsidRDefault="00E27FA7" w:rsidP="00E27FA7">
      <w:pPr>
        <w:pStyle w:val="1a"/>
        <w:jc w:val="both"/>
      </w:pPr>
      <w:r>
        <w:t>ПО - программное обеспечение.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bookmarkStart w:id="12" w:name="bookmark26"/>
      <w:bookmarkStart w:id="13" w:name="bookmark25"/>
      <w:bookmarkStart w:id="14" w:name="bookmark24"/>
      <w:r>
        <w:rPr>
          <w:b w:val="0"/>
          <w:bCs w:val="0"/>
          <w:u w:val="none"/>
        </w:rPr>
        <w:t>АКБ - аккумуляторная батарея;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КТС - контроль технического состояния;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ППБ - правила пожарной безопасности;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СА – система автоматизации;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СИ - средство измерений;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СИЗ – средства индивидуальной защиты;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ТОР - техническое обслуживание и ремонт;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ТР - текущий ремонт;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ТС - техническое состояние;</w:t>
      </w:r>
    </w:p>
    <w:p w:rsidR="00E27FA7" w:rsidRDefault="00E27FA7" w:rsidP="00E27FA7">
      <w:pPr>
        <w:pStyle w:val="34"/>
        <w:keepNext/>
        <w:keepLines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ПСП - первичные средства пожаротушения; </w:t>
      </w:r>
    </w:p>
    <w:p w:rsidR="00E27FA7" w:rsidRDefault="00E27FA7" w:rsidP="00E27FA7">
      <w:pPr>
        <w:pStyle w:val="34"/>
        <w:keepNext/>
        <w:keepLines/>
        <w:jc w:val="both"/>
      </w:pPr>
    </w:p>
    <w:p w:rsidR="00E27FA7" w:rsidRDefault="00E27FA7" w:rsidP="00E27FA7">
      <w:pPr>
        <w:pStyle w:val="34"/>
        <w:keepNext/>
        <w:keepLines/>
        <w:jc w:val="both"/>
      </w:pPr>
      <w:r>
        <w:t>Расходы на оказание услуг /выполнение работ:</w:t>
      </w:r>
      <w:bookmarkEnd w:id="12"/>
      <w:bookmarkEnd w:id="13"/>
      <w:bookmarkEnd w:id="14"/>
    </w:p>
    <w:p w:rsidR="00E27FA7" w:rsidRDefault="00E27FA7" w:rsidP="00E27FA7">
      <w:pPr>
        <w:pStyle w:val="1a"/>
        <w:spacing w:after="260"/>
        <w:jc w:val="both"/>
      </w:pPr>
      <w:r>
        <w:t xml:space="preserve">Цена Контракта включает в себя все затраты Исполнителя, связанные с оказанием Услуг, оговоренных в настоящем Техническом задании, в том числе налоги, пошлины, сборы и другие обязательные платежи, которые Исполнитель должен оплачивать в соответствии с его условиями или на иных основаниях, транспортные расходы, стоимость всех расходных материалов, инструментов, запасных частей (вышедших из строя </w:t>
      </w:r>
      <w:bookmarkStart w:id="15" w:name="_GoBack"/>
      <w:bookmarkEnd w:id="15"/>
      <w:r>
        <w:t>приборов, сетевых устройств, блоков питания, извещателей, узлов, агрегатов, баллонов с огнетушащим веществом, кабелей, проводов и т.д.), затраты Исполнителя, связанные с ремонтом, а также затраты, связанные с использованием подъемно-транспортного оборудования или услугами промышленных альпинистов, приобретаются за счет Исполнителя и учтены в общей цене Контракта.</w:t>
      </w:r>
    </w:p>
    <w:p w:rsidR="00E27FA7" w:rsidRDefault="00E27FA7" w:rsidP="00E27FA7">
      <w:pPr>
        <w:pStyle w:val="34"/>
        <w:keepNext/>
        <w:keepLines/>
        <w:jc w:val="both"/>
      </w:pPr>
      <w:bookmarkStart w:id="16" w:name="bookmark29"/>
      <w:bookmarkStart w:id="17" w:name="bookmark28"/>
      <w:bookmarkStart w:id="18" w:name="bookmark27"/>
      <w:r>
        <w:t>Цели выполнения работ / оказания услуг:</w:t>
      </w:r>
      <w:bookmarkEnd w:id="16"/>
      <w:bookmarkEnd w:id="17"/>
      <w:bookmarkEnd w:id="18"/>
    </w:p>
    <w:p w:rsidR="00E27FA7" w:rsidRDefault="00E27FA7" w:rsidP="00E27FA7">
      <w:pPr>
        <w:pStyle w:val="1a"/>
        <w:numPr>
          <w:ilvl w:val="0"/>
          <w:numId w:val="44"/>
        </w:numPr>
        <w:tabs>
          <w:tab w:val="left" w:pos="426"/>
        </w:tabs>
        <w:jc w:val="both"/>
      </w:pPr>
      <w:bookmarkStart w:id="19" w:name="bookmark30"/>
      <w:bookmarkEnd w:id="19"/>
      <w:r>
        <w:t>Ответственная эксплуатация систем и сетей АП</w:t>
      </w:r>
      <w:r w:rsidR="00065703">
        <w:t>С,</w:t>
      </w:r>
      <w:r>
        <w:t xml:space="preserve"> СОУЭ</w:t>
      </w:r>
      <w:r w:rsidR="00065703">
        <w:t>.</w:t>
      </w:r>
    </w:p>
    <w:p w:rsidR="00E27FA7" w:rsidRDefault="00E27FA7" w:rsidP="00E27FA7">
      <w:pPr>
        <w:pStyle w:val="1a"/>
        <w:numPr>
          <w:ilvl w:val="0"/>
          <w:numId w:val="44"/>
        </w:numPr>
        <w:tabs>
          <w:tab w:val="left" w:pos="426"/>
        </w:tabs>
        <w:jc w:val="both"/>
      </w:pPr>
      <w:r>
        <w:t xml:space="preserve">осуществление постоянного контроля и анализа технического состояния и правильности </w:t>
      </w:r>
      <w:r>
        <w:lastRenderedPageBreak/>
        <w:t>функционирования систем в целом;</w:t>
      </w:r>
      <w:bookmarkStart w:id="20" w:name="bookmark31"/>
      <w:bookmarkEnd w:id="20"/>
      <w:r>
        <w:t xml:space="preserve"> периодическая проверка (путем измерений, испытаний) работы оборудования и систем требованиям технической (эксплуатационной) документации;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1" w:name="bookmark32"/>
      <w:bookmarkEnd w:id="21"/>
      <w:r>
        <w:t>проведение комплекса работ по поддержанию работоспособности систем в течение всего срока эксплуатации;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2" w:name="bookmark33"/>
      <w:bookmarkEnd w:id="22"/>
      <w:r>
        <w:t>своевременная замена отдельных составляющих и частей систем, регламентированных технической документацией на них;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3" w:name="bookmark34"/>
      <w:bookmarkEnd w:id="23"/>
      <w:r>
        <w:t>ведение постоянного учета отказов, сбоев и ложных срабатываний систем, выявление и устранение причин их возникновения;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4" w:name="bookmark35"/>
      <w:bookmarkEnd w:id="24"/>
      <w:r>
        <w:t>проведение обобщения и анализа получаемой информации о техническом и функциональном состоянии обслуживаемых систем, разработка и обоснование мер по совершенствованию систем;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5" w:name="bookmark36"/>
      <w:bookmarkEnd w:id="25"/>
      <w:r>
        <w:t>заблаговременное определение достижения отдельными составными частями систем предельного ресурса с целью своевременной замены;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6" w:name="bookmark37"/>
      <w:bookmarkEnd w:id="26"/>
      <w:r>
        <w:t>своевременное устранение выявленных в ходе эксплуатации или ТО систем неисправностей отдельных составных частей или систем в целом в рамках TP систем;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426"/>
        </w:tabs>
        <w:jc w:val="both"/>
      </w:pPr>
      <w:bookmarkStart w:id="27" w:name="bookmark38"/>
      <w:bookmarkEnd w:id="27"/>
      <w:r>
        <w:t>создание и плановое поддержание комплектности запасных изделий, материалов и средств, необходимых для качественного выполнения технического обслуживания систем;</w:t>
      </w:r>
    </w:p>
    <w:p w:rsidR="00E27FA7" w:rsidRDefault="00E27FA7" w:rsidP="00E27FA7">
      <w:pPr>
        <w:pStyle w:val="34"/>
        <w:keepNext/>
        <w:keepLines/>
        <w:tabs>
          <w:tab w:val="left" w:pos="426"/>
        </w:tabs>
        <w:jc w:val="both"/>
      </w:pPr>
      <w:bookmarkStart w:id="28" w:name="bookmark39"/>
      <w:bookmarkStart w:id="29" w:name="bookmark40"/>
      <w:bookmarkStart w:id="30" w:name="bookmark41"/>
      <w:bookmarkStart w:id="31" w:name="bookmark42"/>
      <w:bookmarkEnd w:id="28"/>
      <w:r>
        <w:t>Основные виды выполняемых работ / оказываемых услуг:</w:t>
      </w:r>
      <w:bookmarkEnd w:id="29"/>
      <w:bookmarkEnd w:id="30"/>
      <w:bookmarkEnd w:id="31"/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2" w:name="bookmark43"/>
      <w:bookmarkEnd w:id="32"/>
      <w:r>
        <w:t xml:space="preserve">Принятие Исполнителем всех систем и оборудования, входящих в систему </w:t>
      </w:r>
      <w:r w:rsidR="005514C4">
        <w:t xml:space="preserve">АПС, СОУЭ </w:t>
      </w:r>
      <w:r>
        <w:t>на ответственную эксплуатацию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>
        <w:t xml:space="preserve">Проведение диагностирования технического состояния оборудования систем в целом. По результатам проведённого в первый месяц диагностирования составляется график устранения в кратчайшие сроки всех замечаний.  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>
        <w:t>организация круглосуточной аварийно-диспетчерской службы с прибытием на адрес Заказчика не позднее 1 часа с момента телефонного звонка от представителей Заказчика;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>
        <w:t xml:space="preserve">осуществление технического надзора за правильным содержанием и организацией эксплуатации систем </w:t>
      </w:r>
      <w:r w:rsidR="00065703">
        <w:t>АПС, СОУЭ</w:t>
      </w:r>
      <w:r>
        <w:t xml:space="preserve"> Заказчиком;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>
        <w:t>сбор информации о техническом состоянии Систем и консультационной поддержки Заказчика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>
        <w:t>Плановое техническое обслуживание и текущий/аварийный ремонт систем противо</w:t>
      </w:r>
      <w:r>
        <w:softHyphen/>
        <w:t>пожарной безопасности выполняется в соответствии с настоящим техническим зада</w:t>
      </w:r>
      <w:r>
        <w:softHyphen/>
        <w:t>нием и действующими законодательством РФ в области противопожарной защиты.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3" w:name="bookmark44"/>
      <w:bookmarkEnd w:id="33"/>
      <w:r>
        <w:t>Ведение журнала работ по техническому обслуживанию и текущему ремонту согласно ГОСТ Р 54101-2010 «Средства и системы обеспечения безопасности. Техническое об</w:t>
      </w:r>
      <w:r>
        <w:softHyphen/>
        <w:t>служивание и текущий ремонт».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4" w:name="bookmark45"/>
      <w:bookmarkEnd w:id="34"/>
      <w:r>
        <w:t>Оказание услуг в соответствии с требованиями настоящего технического задания, приведенными в нем техническими регламентами и представление Государственному заказчику отчетной документации по итогам исполнения Контракта.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5" w:name="bookmark46"/>
      <w:bookmarkEnd w:id="35"/>
      <w:r>
        <w:t>Обеспечение соответствия результатов услуг требованиям качества, безопасности жизни и здоровья, а также иным требованиям сертификации, безопасности (санитар</w:t>
      </w:r>
      <w:r>
        <w:softHyphen/>
        <w:t>ным нормам и правилам, государственным стандартам и т.п.), установленным дей</w:t>
      </w:r>
      <w:r>
        <w:softHyphen/>
        <w:t>ствующим законодательством Российской Федерации.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6" w:name="bookmark47"/>
      <w:bookmarkEnd w:id="36"/>
      <w:r>
        <w:t>Диспетчеризация текущих и аварийных заявок для их последующего выполнения специалистами по обслуживанию систем.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7" w:name="bookmark48"/>
      <w:bookmarkEnd w:id="37"/>
      <w:r>
        <w:t>Подготовка документации необходимой для формирования ежеквартальной отчётно</w:t>
      </w:r>
      <w:r>
        <w:softHyphen/>
        <w:t>сти для</w:t>
      </w:r>
      <w:r w:rsidR="005514C4">
        <w:t xml:space="preserve"> </w:t>
      </w:r>
      <w:r>
        <w:t>ТУ МЧС России.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8" w:name="bookmark49"/>
      <w:bookmarkEnd w:id="38"/>
      <w:r>
        <w:t>Соблюдение сроков регламентных работ, ведение по установленной форме учета вы</w:t>
      </w:r>
      <w:r>
        <w:softHyphen/>
        <w:t>полняемых работ, исполнительной и эксплуатационной документации, согласно дей</w:t>
      </w:r>
      <w:r>
        <w:softHyphen/>
        <w:t>ствующего законодательства и нормативных актов.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39" w:name="bookmark50"/>
      <w:bookmarkEnd w:id="39"/>
      <w:r>
        <w:t xml:space="preserve">Предоставление полного комплекта исполнительной документации на системы </w:t>
      </w:r>
      <w:r w:rsidR="00065703">
        <w:t>АПС, СОУЭ, СВН, СКУД</w:t>
      </w:r>
      <w:r>
        <w:t xml:space="preserve"> по итогам исполнения обязательств по государственному контракту. Испол</w:t>
      </w:r>
      <w:r>
        <w:softHyphen/>
        <w:t>нитель предоставить Заказчику комплекты исполнительной документации оформлен</w:t>
      </w:r>
      <w:r>
        <w:softHyphen/>
        <w:t>ных надлежащим образом и в соответствии с действующими нормами и правилами в области ведения исполнительной и эксплуатационной документации.</w:t>
      </w:r>
    </w:p>
    <w:p w:rsidR="00E27FA7" w:rsidRDefault="00E27FA7" w:rsidP="00E27FA7">
      <w:pPr>
        <w:pStyle w:val="34"/>
        <w:keepNext/>
        <w:keepLines/>
        <w:tabs>
          <w:tab w:val="left" w:pos="426"/>
        </w:tabs>
        <w:jc w:val="both"/>
      </w:pPr>
      <w:bookmarkStart w:id="40" w:name="bookmark53"/>
      <w:bookmarkStart w:id="41" w:name="bookmark52"/>
      <w:bookmarkStart w:id="42" w:name="bookmark51"/>
      <w:r>
        <w:t>Обязательные требования:</w:t>
      </w:r>
      <w:bookmarkEnd w:id="40"/>
      <w:bookmarkEnd w:id="41"/>
      <w:bookmarkEnd w:id="42"/>
    </w:p>
    <w:p w:rsidR="00E27FA7" w:rsidRDefault="00E27FA7" w:rsidP="00E27FA7">
      <w:pPr>
        <w:pStyle w:val="1a"/>
        <w:tabs>
          <w:tab w:val="left" w:pos="426"/>
        </w:tabs>
        <w:spacing w:after="60"/>
        <w:jc w:val="both"/>
      </w:pPr>
      <w:r>
        <w:t>При оказании услуг/выполнении работ Исполнитель обязан соблюдать законодательство в области противопожарной защиты, обязательное для применения на территории РФ, регламенты и технические требования изготовителей оборудования и требования настоящего ТЗ, в частности: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43" w:name="bookmark54"/>
      <w:bookmarkEnd w:id="43"/>
      <w:r>
        <w:t>Федеральный закон от 04.05.2011 № 99-ФЗ «О лицензировании отдельных видов дея</w:t>
      </w:r>
      <w:r>
        <w:softHyphen/>
        <w:t>тельности»;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44" w:name="bookmark55"/>
      <w:bookmarkEnd w:id="44"/>
      <w:r>
        <w:t>Федеральный закон от 22.07.2008 № 123-ФЗ «Технический регламент о требованиях пожарной безопасности»;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45" w:name="bookmark56"/>
      <w:bookmarkEnd w:id="45"/>
      <w:r>
        <w:lastRenderedPageBreak/>
        <w:t>Федеральный закон от 21.12.1994 № 69-ФЗ «О пожарной безопасности»;</w:t>
      </w:r>
    </w:p>
    <w:p w:rsidR="00DD7E5D" w:rsidRDefault="00DD7E5D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46" w:name="bookmark57"/>
      <w:bookmarkStart w:id="47" w:name="bookmark58"/>
      <w:bookmarkEnd w:id="46"/>
      <w:bookmarkEnd w:id="47"/>
      <w:r w:rsidRPr="00DD7E5D">
        <w:t>Постановление Правительства РФ от 16 сентября 2020 г. N 1479</w:t>
      </w:r>
      <w:r w:rsidRPr="00DD7E5D">
        <w:br/>
        <w:t>"Об утверждении Правил противопожарного режима в Российской Федерации"</w:t>
      </w:r>
      <w:r w:rsidR="00F971FC">
        <w:t>;</w:t>
      </w:r>
    </w:p>
    <w:p w:rsidR="003E60F9" w:rsidRDefault="00F971FC" w:rsidP="003E60F9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 w:rsidRPr="003E60F9">
        <w:t>Постановление Правительства РФ от 28 июля 2020 г. N 1128</w:t>
      </w:r>
      <w:r w:rsidRPr="003E60F9">
        <w:br/>
        <w:t>"Об утверждении Положения о лицензировании деятельности по монтажу, техническому обслуживанию и ремонту средств обеспечения пожарной безопасности зданий и сооружений"</w:t>
      </w:r>
      <w:r w:rsidR="00E27FA7">
        <w:t>;</w:t>
      </w:r>
      <w:bookmarkStart w:id="48" w:name="bookmark59"/>
      <w:bookmarkEnd w:id="48"/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49" w:name="bookmark62"/>
      <w:bookmarkEnd w:id="49"/>
      <w:r>
        <w:t>«Система технического обслуживания и ремонта автоматических установок пожаро</w:t>
      </w:r>
      <w:r>
        <w:softHyphen/>
        <w:t xml:space="preserve">тушения, </w:t>
      </w:r>
      <w:proofErr w:type="spellStart"/>
      <w:r>
        <w:t>дымоудаления</w:t>
      </w:r>
      <w:proofErr w:type="spellEnd"/>
      <w:r>
        <w:t>, охранной, пожарной и охранно-пожарной сигнализации. Ор</w:t>
      </w:r>
      <w:r>
        <w:softHyphen/>
        <w:t>ганизация и порядок проведения работ. РД 25.964-90» и регламентами технического обслуживания Систем противопожарной защиты.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0" w:name="bookmark63"/>
      <w:bookmarkStart w:id="51" w:name="bookmark64"/>
      <w:bookmarkEnd w:id="50"/>
      <w:bookmarkEnd w:id="51"/>
      <w:r>
        <w:t>ГОСТ Р 54101-2010. Средства автоматизации и системы управления. Средства и си</w:t>
      </w:r>
      <w:r>
        <w:softHyphen/>
        <w:t>стемы обеспечения безопасности. Техническое обслуживание и текущий ремонт.</w:t>
      </w:r>
    </w:p>
    <w:bookmarkStart w:id="52" w:name="bookmark65"/>
    <w:bookmarkEnd w:id="52"/>
    <w:p w:rsidR="00E27FA7" w:rsidRDefault="00CD46A1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r>
        <w:fldChar w:fldCharType="begin"/>
      </w:r>
      <w:r w:rsidR="00FF2BF6">
        <w:instrText xml:space="preserve"> HYPERLINK "https://www.rst.gov.ru/portal/gost/home/activity/standardization/notification/notificationssetrules?portal:componentId=5bb1aa96-ad4f-4e66-afe1-a7d403577940&amp;portal:isSecure=false&amp;portal:portletMode=view&amp;navigationalstate=JBPNS_rO0ABXdPAAplbnRpdHlOYW1lAAAAAQAMTk9USUZJQ0FUSU9OAAZhY3Rpb24AAAABAAZzZWFyY2gACGVudGl0eUlkAAAAAQAEMTAxMQAHX19FT0ZfXw**" \t "_blank" </w:instrText>
      </w:r>
      <w:r>
        <w:fldChar w:fldCharType="separate"/>
      </w:r>
      <w:r w:rsidR="00FF2BF6" w:rsidRPr="00FF2BF6">
        <w:t xml:space="preserve">СП </w:t>
      </w:r>
      <w:r w:rsidR="008432C7">
        <w:t>484.1311500.2020</w:t>
      </w:r>
      <w:r w:rsidR="00FF2BF6" w:rsidRPr="00FF2BF6">
        <w:t xml:space="preserve"> «Системы противопожарной защиты. Системы пожарной сигнализации и </w:t>
      </w:r>
      <w:r w:rsidR="008432C7">
        <w:t>автоматизация систем противопожарной защиты</w:t>
      </w:r>
      <w:r w:rsidR="00FF2BF6" w:rsidRPr="00FF2BF6">
        <w:t>. Нормы и правила проектирования»</w:t>
      </w:r>
      <w:r>
        <w:fldChar w:fldCharType="end"/>
      </w:r>
      <w:r w:rsidR="00E27FA7">
        <w:t>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3" w:name="bookmark66"/>
      <w:bookmarkEnd w:id="53"/>
      <w:r>
        <w:t>СП 10.13130.</w:t>
      </w:r>
      <w:r w:rsidR="008432C7">
        <w:t>2020«</w:t>
      </w:r>
      <w:r>
        <w:t>Системы противопожарной защиты. Внутренний противопожар</w:t>
      </w:r>
      <w:r>
        <w:softHyphen/>
        <w:t xml:space="preserve">ный водопровод. </w:t>
      </w:r>
      <w:r w:rsidR="008432C7">
        <w:t>Нормы и правила проектирования»</w:t>
      </w:r>
      <w:r>
        <w:t>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4" w:name="bookmark67"/>
      <w:bookmarkEnd w:id="54"/>
      <w:r>
        <w:t>СП 3.13130.2009 «Системы противопожарной защиты системы оповещения и управ</w:t>
      </w:r>
      <w:r>
        <w:softHyphen/>
        <w:t>ления эвакуацией людей при пожаре»;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5" w:name="bookmark68"/>
      <w:bookmarkEnd w:id="55"/>
      <w:r>
        <w:t>Правила технической эксплуатации электроустановок потребителей (утв. Минэнерго России №6 от 13.01.2003 г.)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6" w:name="bookmark69"/>
      <w:bookmarkEnd w:id="56"/>
      <w:r>
        <w:t>СНиП 12-03-2001 «Безопасность труда в строительстве»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7" w:name="bookmark70"/>
      <w:bookmarkEnd w:id="57"/>
      <w:r>
        <w:t>Правил техники безопасности при эксплуатации электроустановок потребителей;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8" w:name="bookmark71"/>
      <w:bookmarkEnd w:id="58"/>
      <w:r>
        <w:t>Законодательство РФ и действующие нормативные документы в области охраны окру</w:t>
      </w:r>
      <w:r>
        <w:softHyphen/>
        <w:t>жающей среды.</w:t>
      </w:r>
    </w:p>
    <w:p w:rsidR="00E27FA7" w:rsidRDefault="00E27FA7" w:rsidP="00E27FA7">
      <w:pPr>
        <w:pStyle w:val="1a"/>
        <w:numPr>
          <w:ilvl w:val="0"/>
          <w:numId w:val="46"/>
        </w:numPr>
        <w:tabs>
          <w:tab w:val="left" w:pos="426"/>
        </w:tabs>
        <w:jc w:val="both"/>
      </w:pPr>
      <w:bookmarkStart w:id="59" w:name="bookmark72"/>
      <w:bookmarkEnd w:id="59"/>
      <w:r>
        <w:t>другие нормы и правила, действующие на территории РФ и регламентирующие отно</w:t>
      </w:r>
      <w:r>
        <w:softHyphen/>
        <w:t>шения в данной области.</w:t>
      </w:r>
    </w:p>
    <w:p w:rsidR="003764C1" w:rsidRDefault="00E27FA7" w:rsidP="003764C1">
      <w:pPr>
        <w:pStyle w:val="1a"/>
        <w:tabs>
          <w:tab w:val="left" w:pos="426"/>
        </w:tabs>
        <w:ind w:firstLine="740"/>
        <w:jc w:val="both"/>
      </w:pPr>
      <w:r>
        <w:t>Исполнитель, в ходе производства работ/ оказания услуг должен использовать материалы, оборудование (далее - Товар) с представлением соответствующих сертификатов. Используемый Товар должен соответствовать</w:t>
      </w:r>
      <w:r w:rsidR="003764C1">
        <w:t xml:space="preserve"> установленным ГОСТам, СНиПам.</w:t>
      </w:r>
    </w:p>
    <w:p w:rsidR="0067024E" w:rsidRPr="0067024E" w:rsidRDefault="00E27FA7" w:rsidP="00E27FA7">
      <w:pPr>
        <w:pStyle w:val="1a"/>
        <w:ind w:firstLine="740"/>
        <w:jc w:val="both"/>
        <w:rPr>
          <w:b/>
        </w:rPr>
      </w:pPr>
      <w:r w:rsidRPr="0067024E">
        <w:rPr>
          <w:b/>
        </w:rPr>
        <w:t>В соответствии с Приказом МЧС России от 3</w:t>
      </w:r>
      <w:r w:rsidR="0067024E" w:rsidRPr="0067024E">
        <w:rPr>
          <w:b/>
        </w:rPr>
        <w:t>1</w:t>
      </w:r>
      <w:r w:rsidRPr="0067024E">
        <w:rPr>
          <w:b/>
        </w:rPr>
        <w:t>.07.2020г № 571 Исполнитель перед началом работ обяз</w:t>
      </w:r>
      <w:r w:rsidR="0067024E">
        <w:rPr>
          <w:b/>
        </w:rPr>
        <w:t>ан предъявить заказчику наличие</w:t>
      </w:r>
      <w:r w:rsidRPr="0067024E">
        <w:rPr>
          <w:b/>
        </w:rPr>
        <w:t xml:space="preserve"> поверенных надлежащим образом</w:t>
      </w:r>
      <w:r w:rsidR="0067024E">
        <w:rPr>
          <w:b/>
        </w:rPr>
        <w:t xml:space="preserve">: </w:t>
      </w:r>
      <w:r w:rsidRPr="0067024E">
        <w:rPr>
          <w:b/>
        </w:rPr>
        <w:t xml:space="preserve">минимального перечня оборудования, инструментов, технических средств, в том числе средств измерения, для выполнения работ и оказания услуг в области пожарной безопасности при осуществлении деятельности по монтажу, техническому обслуживанию и ремонту средств обеспечения пожарной безопасности зданий и сооружений. </w:t>
      </w:r>
    </w:p>
    <w:p w:rsidR="00E27FA7" w:rsidRDefault="00E27FA7" w:rsidP="00E27FA7">
      <w:pPr>
        <w:pStyle w:val="1a"/>
        <w:ind w:firstLine="740"/>
        <w:jc w:val="both"/>
      </w:pPr>
      <w:r>
        <w:t>А именно:</w:t>
      </w:r>
    </w:p>
    <w:tbl>
      <w:tblPr>
        <w:tblOverlap w:val="never"/>
        <w:tblW w:w="100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9478"/>
      </w:tblGrid>
      <w:tr w:rsidR="00E27FA7" w:rsidTr="00E27FA7">
        <w:trPr>
          <w:trHeight w:val="781"/>
          <w:jc w:val="center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</w:t>
            </w:r>
          </w:p>
        </w:tc>
      </w:tr>
      <w:tr w:rsidR="00E27FA7" w:rsidTr="00E27FA7">
        <w:trPr>
          <w:trHeight w:hRule="exact" w:val="56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E27FA7" w:rsidTr="00E27FA7">
        <w:trPr>
          <w:trHeight w:hRule="exact" w:val="3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силы тока в амперах.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7FA7" w:rsidRDefault="00E27FA7">
            <w:pPr>
              <w:widowControl w:val="0"/>
              <w:jc w:val="both"/>
              <w:rPr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E27FA7" w:rsidTr="00E27FA7">
        <w:trPr>
          <w:trHeight w:hRule="exact" w:val="59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влажности и температуры воздуха в помещении.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освещенности.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линейных размеров.</w:t>
            </w:r>
          </w:p>
        </w:tc>
      </w:tr>
      <w:tr w:rsidR="00E27FA7" w:rsidTr="00E27FA7">
        <w:trPr>
          <w:trHeight w:hRule="exact" w:val="6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исследования (наблюдения, записи, измерения) амплитудных и временных параметров электрического сигнала.</w:t>
            </w:r>
          </w:p>
        </w:tc>
      </w:tr>
      <w:tr w:rsidR="00E27FA7" w:rsidTr="00E27FA7">
        <w:trPr>
          <w:trHeight w:val="844"/>
          <w:jc w:val="center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b/>
                <w:color w:val="000000"/>
                <w:lang w:bidi="ru-RU"/>
              </w:rPr>
            </w:pPr>
            <w:r>
              <w:rPr>
                <w:b/>
                <w:sz w:val="22"/>
                <w:szCs w:val="22"/>
              </w:rPr>
              <w:t xml:space="preserve">Монтаж, техническое обслуживание и ремонт автоматических систем (элементов автоматических систем) </w:t>
            </w:r>
            <w:proofErr w:type="spellStart"/>
            <w:r>
              <w:rPr>
                <w:b/>
                <w:sz w:val="22"/>
                <w:szCs w:val="22"/>
              </w:rPr>
              <w:t>противодымной</w:t>
            </w:r>
            <w:proofErr w:type="spellEnd"/>
            <w:r>
              <w:rPr>
                <w:b/>
                <w:sz w:val="22"/>
                <w:szCs w:val="22"/>
              </w:rPr>
              <w:t xml:space="preserve"> вентиляции, включая диспетчеризацию и проведение пусконаладочных работ </w:t>
            </w:r>
          </w:p>
        </w:tc>
      </w:tr>
      <w:tr w:rsidR="00E27FA7" w:rsidTr="00E27FA7">
        <w:trPr>
          <w:trHeight w:hRule="exact" w:val="7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динамических давлений воздушного потока и статических давлений в установившихся воздушных потоках.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полных давлений воздушного потока.</w:t>
            </w:r>
          </w:p>
        </w:tc>
      </w:tr>
      <w:tr w:rsidR="00E27FA7" w:rsidTr="00E27FA7">
        <w:trPr>
          <w:trHeight w:hRule="exact" w:val="53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скорости направленного воздушного потока в трубопроводах и каналах вентиляционных устройств.</w:t>
            </w:r>
          </w:p>
        </w:tc>
      </w:tr>
      <w:tr w:rsidR="00E27FA7" w:rsidTr="00E27FA7">
        <w:trPr>
          <w:trHeight w:hRule="exact" w:val="56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вакуумметрического и избыточного давлений воздуха.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перепада давлений.</w:t>
            </w:r>
          </w:p>
        </w:tc>
      </w:tr>
      <w:tr w:rsidR="00E27FA7" w:rsidTr="00E27FA7">
        <w:trPr>
          <w:trHeight w:hRule="exact" w:val="53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линейных размеров.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температуры воздуха.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Термоэлектрический преобразователь температуры.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атмосферного давления.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определения влажности воздуха.</w:t>
            </w:r>
          </w:p>
        </w:tc>
      </w:tr>
      <w:tr w:rsidR="00E27FA7" w:rsidTr="00E27FA7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jc w:val="both"/>
              <w:rPr>
                <w:color w:val="000000"/>
                <w:lang w:val="en-US" w:bidi="ru-RU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E27FA7" w:rsidTr="00E27FA7">
        <w:trPr>
          <w:trHeight w:val="670"/>
          <w:jc w:val="center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b/>
                <w:sz w:val="22"/>
                <w:szCs w:val="22"/>
              </w:rPr>
              <w:t>Монтаж, техническое обслуживание и ремонт систем оповещения и эвакуации при пожаре и их</w:t>
            </w:r>
            <w:r w:rsidR="000944B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элементов, включая диспетчеризацию и проведение пусконаладочных работ</w:t>
            </w:r>
          </w:p>
        </w:tc>
      </w:tr>
      <w:tr w:rsidR="00E27FA7" w:rsidTr="00E27FA7">
        <w:trPr>
          <w:trHeight w:hRule="exact" w:val="56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силы тока в амперах.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уровня звука.</w:t>
            </w:r>
          </w:p>
        </w:tc>
      </w:tr>
      <w:tr w:rsidR="00E27FA7" w:rsidTr="00E27FA7">
        <w:trPr>
          <w:trHeight w:hRule="exact" w:val="3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7FA7" w:rsidRDefault="00E27FA7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FA7" w:rsidRDefault="00E27FA7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2"/>
                <w:szCs w:val="22"/>
              </w:rPr>
              <w:t>Техническое средство, предназначенное для измерения линейных размеров.</w:t>
            </w:r>
          </w:p>
        </w:tc>
      </w:tr>
    </w:tbl>
    <w:p w:rsidR="00E27FA7" w:rsidRDefault="00E27FA7" w:rsidP="00E27FA7">
      <w:pPr>
        <w:spacing w:line="1" w:lineRule="exact"/>
        <w:jc w:val="both"/>
        <w:rPr>
          <w:rFonts w:ascii="Courier New" w:hAnsi="Courier New" w:cs="Courier New"/>
          <w:color w:val="000000"/>
          <w:lang w:bidi="ru-RU"/>
        </w:rPr>
      </w:pPr>
    </w:p>
    <w:p w:rsidR="00E27FA7" w:rsidRDefault="00E27FA7" w:rsidP="00E27FA7">
      <w:pPr>
        <w:spacing w:line="1" w:lineRule="exact"/>
        <w:jc w:val="both"/>
      </w:pPr>
      <w:r>
        <w:br w:type="page"/>
      </w:r>
    </w:p>
    <w:p w:rsidR="00E27FA7" w:rsidRDefault="00E27FA7" w:rsidP="00E27FA7">
      <w:pPr>
        <w:pStyle w:val="1a"/>
        <w:jc w:val="both"/>
        <w:rPr>
          <w:u w:val="single"/>
        </w:rPr>
      </w:pPr>
      <w:r>
        <w:rPr>
          <w:u w:val="single"/>
        </w:rPr>
        <w:lastRenderedPageBreak/>
        <w:t>Отсутствие вышеуказанного перечня является основанием для НЕДОПУСКА исполнителя к выполнению работ и основанием для расторжения контракта в следствии нарушения существенных условий контракта!</w:t>
      </w:r>
    </w:p>
    <w:p w:rsidR="00E27FA7" w:rsidRDefault="00E27FA7" w:rsidP="00E27FA7">
      <w:pPr>
        <w:pStyle w:val="1a"/>
        <w:jc w:val="both"/>
        <w:rPr>
          <w:u w:val="single"/>
        </w:rPr>
      </w:pPr>
    </w:p>
    <w:p w:rsidR="00E27FA7" w:rsidRDefault="00E27FA7" w:rsidP="00E27FA7">
      <w:pPr>
        <w:tabs>
          <w:tab w:val="left" w:pos="0"/>
          <w:tab w:val="left" w:pos="851"/>
        </w:tabs>
        <w:jc w:val="both"/>
        <w:rPr>
          <w:b/>
          <w:color w:val="00B0F0"/>
        </w:rPr>
      </w:pPr>
      <w:r>
        <w:rPr>
          <w:b/>
          <w:color w:val="00B0F0"/>
          <w:u w:val="single"/>
        </w:rPr>
        <w:t>Исполнитель, при расчёте стоимости оказания услуг по предмету закупки должен учитывать следующие затрудняющие выполнение работ факторы</w:t>
      </w:r>
      <w:r>
        <w:rPr>
          <w:b/>
          <w:color w:val="00B0F0"/>
        </w:rPr>
        <w:t>:</w:t>
      </w:r>
    </w:p>
    <w:p w:rsidR="00E27FA7" w:rsidRDefault="00E27FA7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согласованный график работ может быть изменён Заказчиком в одностороннем порядке в связи с особенностями загрузки </w:t>
      </w:r>
      <w:r w:rsidR="000944B1">
        <w:rPr>
          <w:color w:val="000000" w:themeColor="text1"/>
        </w:rPr>
        <w:t>рабочих</w:t>
      </w:r>
      <w:r>
        <w:rPr>
          <w:color w:val="000000" w:themeColor="text1"/>
        </w:rPr>
        <w:t xml:space="preserve"> процессов и возникновением непредвиденных обстоятельств. Исполнитель, при расчёте стоимости работ по настоящей закупке обязан учесть, что сроки и даты выполнения работ могут переносится и необходимо рассчитывать персонал таким образом, чтобы всегда была возможность оказать услуги в указанное Заказчиком время и дату! НЕВЫПОЛНЕНИЕ работ в указанные Заказчиком сроки является НЕИСПОЛНЕНИЕМ СУЩЕСТВЕННЫХ УСЛОВИЙ контракта, так как может привести к срыву </w:t>
      </w:r>
      <w:r w:rsidR="00A506E4">
        <w:rPr>
          <w:color w:val="000000" w:themeColor="text1"/>
        </w:rPr>
        <w:t>рабочего процесса</w:t>
      </w:r>
      <w:r>
        <w:rPr>
          <w:color w:val="000000" w:themeColor="text1"/>
        </w:rPr>
        <w:t xml:space="preserve"> и </w:t>
      </w:r>
      <w:r w:rsidR="000944B1">
        <w:rPr>
          <w:color w:val="000000" w:themeColor="text1"/>
        </w:rPr>
        <w:t>Заказчика,</w:t>
      </w:r>
      <w:r>
        <w:rPr>
          <w:color w:val="000000" w:themeColor="text1"/>
        </w:rPr>
        <w:t xml:space="preserve"> и иных исполнителей работ!</w:t>
      </w:r>
    </w:p>
    <w:p w:rsidR="00E27FA7" w:rsidRDefault="00A506E4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</w:t>
      </w:r>
      <w:r w:rsidR="009211D3">
        <w:rPr>
          <w:color w:val="000000" w:themeColor="text1"/>
        </w:rPr>
        <w:t xml:space="preserve">ухудшения эпидемиологической ситуации </w:t>
      </w:r>
      <w:r w:rsidR="00E27FA7">
        <w:rPr>
          <w:color w:val="000000" w:themeColor="text1"/>
        </w:rPr>
        <w:t xml:space="preserve">Исполнитель обязан выполнять все рекомендации и ограничения связанные с недопущением распространения </w:t>
      </w:r>
      <w:r w:rsidR="009211D3">
        <w:rPr>
          <w:color w:val="000000" w:themeColor="text1"/>
        </w:rPr>
        <w:t xml:space="preserve">заболеваний, в </w:t>
      </w:r>
      <w:proofErr w:type="spellStart"/>
      <w:r w:rsidR="009211D3">
        <w:rPr>
          <w:color w:val="000000" w:themeColor="text1"/>
        </w:rPr>
        <w:t>т.ч</w:t>
      </w:r>
      <w:proofErr w:type="spellEnd"/>
      <w:r w:rsidR="009211D3">
        <w:rPr>
          <w:color w:val="000000" w:themeColor="text1"/>
        </w:rPr>
        <w:t xml:space="preserve">. </w:t>
      </w:r>
      <w:proofErr w:type="spellStart"/>
      <w:r w:rsidR="00E27FA7">
        <w:rPr>
          <w:color w:val="000000" w:themeColor="text1"/>
        </w:rPr>
        <w:t>короновирусной</w:t>
      </w:r>
      <w:proofErr w:type="spellEnd"/>
      <w:r w:rsidR="00E27FA7">
        <w:rPr>
          <w:color w:val="000000" w:themeColor="text1"/>
        </w:rPr>
        <w:t xml:space="preserve"> инфекции (2019-nCoV) на весь период действия контракта или ограничительных мер. </w:t>
      </w:r>
      <w:r w:rsidR="009211D3">
        <w:rPr>
          <w:color w:val="000000" w:themeColor="text1"/>
        </w:rPr>
        <w:t>В этом случае д</w:t>
      </w:r>
      <w:r w:rsidR="00E27FA7">
        <w:rPr>
          <w:color w:val="000000" w:themeColor="text1"/>
        </w:rPr>
        <w:t xml:space="preserve">ля </w:t>
      </w:r>
      <w:r w:rsidR="000944B1">
        <w:rPr>
          <w:color w:val="000000" w:themeColor="text1"/>
        </w:rPr>
        <w:t>выполнения работ</w:t>
      </w:r>
      <w:r w:rsidR="00E27FA7">
        <w:rPr>
          <w:color w:val="000000" w:themeColor="text1"/>
        </w:rPr>
        <w:t xml:space="preserve"> на объекте Заказчика, допускается персонал Исполнителя, имеющий средства индивидуальной защиты от инфекции! Средства индивидуальной защиты и дезинфекции, в необходимом объёме, предоставляются Исполнителем и за его счёт. Применяемые дезинфицирующие средства не должны наносить вред жизни и здоровью сотрудникам Заказчика и Исполнителя, а также, посетителям </w:t>
      </w:r>
      <w:r w:rsidR="00065703">
        <w:rPr>
          <w:color w:val="000000" w:themeColor="text1"/>
        </w:rPr>
        <w:t>Управления Министерства культуры Российской Федерации по Северо-Западному федеральному округу</w:t>
      </w:r>
      <w:r w:rsidR="00E27FA7">
        <w:rPr>
          <w:color w:val="000000" w:themeColor="text1"/>
        </w:rPr>
        <w:t xml:space="preserve">. Использование дезинфицирующих средств на основании хлорсодержащих веществ (в том числе гипохлоритов) запрещено, так как эти вещества могут вызывать аллергические реакции у некоторых сотрудников Заказчика! После проведения ремонтных работ, перед запуском оборудования необходимо производить полную дезинфекцию оборудования и технических </w:t>
      </w:r>
      <w:r w:rsidR="000944B1">
        <w:rPr>
          <w:color w:val="000000" w:themeColor="text1"/>
        </w:rPr>
        <w:t>помещений (</w:t>
      </w:r>
      <w:r w:rsidR="00E27FA7">
        <w:rPr>
          <w:color w:val="000000" w:themeColor="text1"/>
        </w:rPr>
        <w:t>УФ-облучателями и дезинфицирующими средствами).</w:t>
      </w:r>
    </w:p>
    <w:p w:rsidR="00E27FA7" w:rsidRDefault="00E27FA7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здание </w:t>
      </w:r>
      <w:r w:rsidR="00065703">
        <w:rPr>
          <w:color w:val="000000" w:themeColor="text1"/>
        </w:rPr>
        <w:t>Управления Министерства культуры Российской Федерации по Северо-Западному федеральному округу</w:t>
      </w:r>
      <w:r>
        <w:rPr>
          <w:color w:val="000000" w:themeColor="text1"/>
        </w:rPr>
        <w:t xml:space="preserve"> является </w:t>
      </w:r>
      <w:r w:rsidRPr="00E12B05">
        <w:rPr>
          <w:color w:val="000000" w:themeColor="text1"/>
        </w:rPr>
        <w:t>объектом культурного наследия федерального значения!</w:t>
      </w:r>
      <w:r>
        <w:rPr>
          <w:color w:val="000000" w:themeColor="text1"/>
        </w:rPr>
        <w:t xml:space="preserve"> Так как, в ходе выполнения ремонтных аварийных работ, может возникнуть необходимость информировать или получать разрешение на проведение ремонтных работ, проводимых в целях поддержания в эксплуатационном состоянии памятника без изменения его особенностей, составляющих предмет охраны в КГИОП, то организация, выполняющая данные работы обязана иметь лицензию Министерства культуры РФ на выполнение соответствующего вида работ!</w:t>
      </w:r>
    </w:p>
    <w:p w:rsidR="00E27FA7" w:rsidRDefault="00E27FA7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Исполнитель обязан организовать и обеспечить круглосуточное и круглогодичное аварийно-диспетчерское обслуживание. Прибытие на объект Заказчика не позднее 2 часов с момента поступления заявки от Заказчика. Для помещений, где размещено телекоммуникационное или оборудование чувствительное к изменениям микроклимата в помещении, срок прибытия по вызову – 1 час!</w:t>
      </w:r>
    </w:p>
    <w:p w:rsidR="00E27FA7" w:rsidRDefault="00E27FA7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В течени</w:t>
      </w:r>
      <w:r w:rsidR="009211D3">
        <w:rPr>
          <w:color w:val="000000" w:themeColor="text1"/>
        </w:rPr>
        <w:t>е</w:t>
      </w:r>
      <w:r>
        <w:rPr>
          <w:color w:val="000000" w:themeColor="text1"/>
        </w:rPr>
        <w:t xml:space="preserve"> 1 дня с момента заключения контракта Исполнитель предоставляет Заказчику следующий перечень </w:t>
      </w:r>
      <w:r w:rsidR="00E12B05">
        <w:rPr>
          <w:color w:val="000000" w:themeColor="text1"/>
        </w:rPr>
        <w:t>документов,</w:t>
      </w:r>
      <w:r>
        <w:rPr>
          <w:color w:val="000000" w:themeColor="text1"/>
        </w:rPr>
        <w:t xml:space="preserve"> являющихся основанием для допуска сотрудником Исполнителя к вводному инструктажу перед началом работ и допуску к оказанию услуг: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bookmarkStart w:id="60" w:name="_Hlk87613565"/>
      <w:r>
        <w:rPr>
          <w:color w:val="000000" w:themeColor="text1"/>
        </w:rPr>
        <w:t xml:space="preserve">копии протокола Управления </w:t>
      </w:r>
      <w:proofErr w:type="spellStart"/>
      <w:r>
        <w:rPr>
          <w:color w:val="000000" w:themeColor="text1"/>
        </w:rPr>
        <w:t>Ростехнадзора</w:t>
      </w:r>
      <w:proofErr w:type="spellEnd"/>
      <w:r>
        <w:rPr>
          <w:color w:val="000000" w:themeColor="text1"/>
        </w:rPr>
        <w:t xml:space="preserve"> по СЗФО проверки знаний </w:t>
      </w:r>
      <w:bookmarkEnd w:id="60"/>
      <w:r>
        <w:rPr>
          <w:color w:val="000000" w:themeColor="text1"/>
        </w:rPr>
        <w:t xml:space="preserve">правил работы с электроустановками с присвоением группы по электробезопасности 2 и </w:t>
      </w:r>
      <w:r w:rsidR="00E12B05">
        <w:rPr>
          <w:color w:val="000000" w:themeColor="text1"/>
        </w:rPr>
        <w:t>3 до</w:t>
      </w:r>
      <w:r>
        <w:rPr>
          <w:color w:val="000000" w:themeColor="text1"/>
        </w:rPr>
        <w:t xml:space="preserve"> 1000 Вт (в случае прохождения проверки знаний в организации Исполнителя - копии Журнала о прохождении проверки знаний и копии Протоколов </w:t>
      </w:r>
      <w:proofErr w:type="spellStart"/>
      <w:r>
        <w:rPr>
          <w:color w:val="000000" w:themeColor="text1"/>
        </w:rPr>
        <w:t>Ростехнадзора</w:t>
      </w:r>
      <w:proofErr w:type="spellEnd"/>
      <w:r>
        <w:rPr>
          <w:color w:val="000000" w:themeColor="text1"/>
        </w:rPr>
        <w:t xml:space="preserve"> членов </w:t>
      </w:r>
      <w:r w:rsidR="00E12B05">
        <w:rPr>
          <w:color w:val="000000" w:themeColor="text1"/>
        </w:rPr>
        <w:t>комиссии) и</w:t>
      </w:r>
      <w:r>
        <w:rPr>
          <w:color w:val="000000" w:themeColor="text1"/>
        </w:rPr>
        <w:t xml:space="preserve"> цветные копии удостоверений, оформленные надлежащим образом (Приказ Минтруда РФ от 15.12.2020 N 903Н);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 копия выписки из протокола или протокол заседания комиссии по проверки знаний требований охраны труда работников и цветные копии удостоверений, оформленные надлежащим образом</w:t>
      </w:r>
      <w:r w:rsidR="009211D3">
        <w:rPr>
          <w:color w:val="000000" w:themeColor="text1"/>
        </w:rPr>
        <w:t>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 копию приказа о назначении ответственного за охрану труда в организации Исполнителя;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 копия выписки из протокола заседания комиссии по проверки знаний пожарно-технического минимума (учебного центра) или копия соответствующих страниц из журнала о прохождении пожарно-технического минимума в организации Исполнителя (позволяющие определить какие работники и в какой организации проходили обучение и аттестацию), копии протоколов участников комиссии и цветные копии удостоверений, 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 копия страниц из журнала о прохождении противопожарного инструктажа в организации Исполнителя;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 копию приказа о назначении ответственного за пожарную безопасность и проведение противопожарного инструктажа в организации Исполнителя 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 копии протоколов и удостоверений допуска на высотные работы 1 и 2 группы согласно требованиям </w:t>
      </w:r>
      <w:r w:rsidR="00E12B05">
        <w:rPr>
          <w:color w:val="000000" w:themeColor="text1"/>
        </w:rPr>
        <w:t>Приказа Министерства</w:t>
      </w:r>
      <w:r>
        <w:rPr>
          <w:color w:val="000000" w:themeColor="text1"/>
        </w:rPr>
        <w:t xml:space="preserve"> труда и социальной защиты РФ от 16 ноября 2020 г. N 782н "Об утверждении Правил по охране труда при работе на высоте";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 копия страниц из журнала о прохождении проверки знаний в организации Исполнителя Правил по охране труда при работе с инструментом и приспособлениями (Приказ Министерства труда и социальной защиты РФ от 27 ноября 2020 г. N 835н "Об утверждении Правил по охране труда при работе с инструментом и приспособлениями");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 копия страниц из журнала о прохождении проверки знаний в организации Исполнителя Правил по охране труда при работе в ограниченных и замкнутых пространствах (Приказ Министерства труда и социальной защиты РФ от 15 декабря 2020 г. N 902н "Об утверждении Правил по охране труда при работе в ограниченных и замкнутых пространствах");</w:t>
      </w:r>
    </w:p>
    <w:p w:rsidR="00E27FA7" w:rsidRDefault="00E27FA7" w:rsidP="00E27FA7">
      <w:pPr>
        <w:pStyle w:val="ab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 заверенные надлежащим образом копии протоколов/заключений поверки измерительных приборов и технических средств, используемых при оказании услуг по этому контракту ((</w:t>
      </w:r>
      <w:r w:rsidR="00E12B05">
        <w:rPr>
          <w:color w:val="000000" w:themeColor="text1"/>
        </w:rPr>
        <w:t>измерения,</w:t>
      </w:r>
      <w:r>
        <w:rPr>
          <w:color w:val="000000" w:themeColor="text1"/>
        </w:rPr>
        <w:t xml:space="preserve"> произведённые </w:t>
      </w:r>
      <w:r w:rsidR="00E12B05">
        <w:rPr>
          <w:color w:val="000000" w:themeColor="text1"/>
        </w:rPr>
        <w:t>не поверенными приборами,</w:t>
      </w:r>
      <w:r>
        <w:rPr>
          <w:color w:val="000000" w:themeColor="text1"/>
        </w:rPr>
        <w:t xml:space="preserve"> считаются недействительными, а данная услуга не оказанной!). К обязательным в использовании приборам относятся – анемометр, </w:t>
      </w:r>
      <w:proofErr w:type="spellStart"/>
      <w:r>
        <w:rPr>
          <w:color w:val="000000" w:themeColor="text1"/>
        </w:rPr>
        <w:t>мультиметр</w:t>
      </w:r>
      <w:proofErr w:type="spellEnd"/>
      <w:r>
        <w:rPr>
          <w:color w:val="000000" w:themeColor="text1"/>
        </w:rPr>
        <w:t>!</w:t>
      </w:r>
    </w:p>
    <w:p w:rsidR="00E27FA7" w:rsidRDefault="009211D3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В помещениях Заказчика, хранение предметов, не принадлежащих </w:t>
      </w:r>
      <w:r w:rsidR="00065703">
        <w:rPr>
          <w:color w:val="000000" w:themeColor="text1"/>
        </w:rPr>
        <w:t>УПРАВЛЕНИЯ МИНИСТЕРСТВА КУЛЬТУРЫ РОССИЙСКОЙ ФЕДЕРАЦИИ ПО СЕВЕРО-ЗАПАДНОМУ ФЕДЕРАЛЬНОМУ ОКРУГУ</w:t>
      </w:r>
      <w:r>
        <w:rPr>
          <w:color w:val="000000" w:themeColor="text1"/>
        </w:rPr>
        <w:t xml:space="preserve"> (в том числе на правах аренды) категорически запрещено.</w:t>
      </w:r>
      <w:r w:rsidR="00E27FA7">
        <w:rPr>
          <w:color w:val="000000" w:themeColor="text1"/>
        </w:rPr>
        <w:t xml:space="preserve"> Исполнител</w:t>
      </w:r>
      <w:r>
        <w:rPr>
          <w:color w:val="000000" w:themeColor="text1"/>
        </w:rPr>
        <w:t>ь</w:t>
      </w:r>
      <w:r w:rsidR="00E27FA7">
        <w:rPr>
          <w:color w:val="000000" w:themeColor="text1"/>
        </w:rPr>
        <w:t xml:space="preserve"> привозит и увозит</w:t>
      </w:r>
      <w:r>
        <w:rPr>
          <w:color w:val="000000" w:themeColor="text1"/>
        </w:rPr>
        <w:t xml:space="preserve"> расходные материалы, инструменты и приспособления</w:t>
      </w:r>
      <w:r w:rsidR="000910D3">
        <w:rPr>
          <w:color w:val="000000" w:themeColor="text1"/>
        </w:rPr>
        <w:t xml:space="preserve">, в том числе средства </w:t>
      </w:r>
      <w:proofErr w:type="spellStart"/>
      <w:r w:rsidR="000910D3">
        <w:rPr>
          <w:color w:val="000000" w:themeColor="text1"/>
        </w:rPr>
        <w:t>подмощения</w:t>
      </w:r>
      <w:proofErr w:type="spellEnd"/>
      <w:r w:rsidR="000910D3">
        <w:rPr>
          <w:color w:val="000000" w:themeColor="text1"/>
        </w:rPr>
        <w:t xml:space="preserve"> (стремянки),</w:t>
      </w:r>
      <w:r w:rsidR="00E27FA7">
        <w:rPr>
          <w:color w:val="000000" w:themeColor="text1"/>
        </w:rPr>
        <w:t xml:space="preserve"> на объекты Заказчика при каждом появлении на объекте! </w:t>
      </w:r>
    </w:p>
    <w:p w:rsidR="00E27FA7" w:rsidRDefault="00E27FA7" w:rsidP="00E27FA7">
      <w:pPr>
        <w:pStyle w:val="ab"/>
        <w:numPr>
          <w:ilvl w:val="0"/>
          <w:numId w:val="47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для выполнения срочных ремонтных работ, Исполнитель обязан иметь ЗИП основных элементов системы (в том числе узлов и агрегатов), на складе, находящемся по близости </w:t>
      </w:r>
      <w:r w:rsidR="00E12B05">
        <w:rPr>
          <w:color w:val="000000" w:themeColor="text1"/>
        </w:rPr>
        <w:t>от УПРАВЛЕНИЯ</w:t>
      </w:r>
      <w:r w:rsidR="00065703">
        <w:rPr>
          <w:color w:val="000000" w:themeColor="text1"/>
        </w:rPr>
        <w:t xml:space="preserve"> МИНИСТЕРСТВА КУЛЬТУРЫ РОССИЙСКОЙ ФЕДЕРАЦИИ ПО СЕВЕРО-ЗАПАДНОМУ ФЕДЕРАЛЬНОМУ ОКРУГУ</w:t>
      </w:r>
      <w:r>
        <w:rPr>
          <w:color w:val="000000" w:themeColor="text1"/>
        </w:rPr>
        <w:t xml:space="preserve"> (в радиусе не более 10 км.), объём и виды </w:t>
      </w:r>
      <w:r w:rsidR="00E12B05">
        <w:rPr>
          <w:color w:val="000000" w:themeColor="text1"/>
        </w:rPr>
        <w:t>всех ремонтных работ,</w:t>
      </w:r>
      <w:r>
        <w:rPr>
          <w:color w:val="000000" w:themeColor="text1"/>
        </w:rPr>
        <w:t xml:space="preserve"> выполняемых Исполнителем определён в приложении к контракту и расчёту НМЦК;</w:t>
      </w:r>
    </w:p>
    <w:p w:rsidR="00E27FA7" w:rsidRDefault="00E27FA7" w:rsidP="00E27FA7">
      <w:pPr>
        <w:pStyle w:val="ab"/>
        <w:numPr>
          <w:ilvl w:val="0"/>
          <w:numId w:val="48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в некоторых местах оборудование находится на высоте</w:t>
      </w:r>
      <w:r w:rsidR="000910D3">
        <w:rPr>
          <w:color w:val="000000" w:themeColor="text1"/>
        </w:rPr>
        <w:t>,</w:t>
      </w:r>
      <w:r>
        <w:rPr>
          <w:color w:val="000000" w:themeColor="text1"/>
        </w:rPr>
        <w:t xml:space="preserve"> превышающей 5 метров, следовательно, возможно использование только специалистов по высотным работам 2 группы; </w:t>
      </w:r>
    </w:p>
    <w:p w:rsidR="00E27FA7" w:rsidRDefault="00E27FA7" w:rsidP="00E27FA7">
      <w:pPr>
        <w:pStyle w:val="ab"/>
        <w:numPr>
          <w:ilvl w:val="0"/>
          <w:numId w:val="48"/>
        </w:numPr>
        <w:tabs>
          <w:tab w:val="left" w:pos="0"/>
          <w:tab w:val="left" w:pos="284"/>
        </w:tabs>
        <w:suppressAutoHyphens w:val="0"/>
        <w:spacing w:line="276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все сотрудники Исполнителя, привлекаемые для выполнения каких-либо работ на объекте Заказчика обязаны</w:t>
      </w:r>
      <w:r w:rsidR="000910D3">
        <w:rPr>
          <w:color w:val="000000" w:themeColor="text1"/>
        </w:rPr>
        <w:t>,</w:t>
      </w:r>
      <w:r>
        <w:rPr>
          <w:color w:val="000000" w:themeColor="text1"/>
        </w:rPr>
        <w:t xml:space="preserve"> подписать положение о конфиденциальности! А также, предоставить согласие на обработку персональных данных и проверку предоставленных ими сведений в полном объёме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Услуги должны оказываться с применением новых материалов и комплектующих, которые не были в употреблении, в ремонте (в том числе - не были восстановлены).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Услуги должны оказываться с применением серийно выпускаемых материалов и комплектующих.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  <w:u w:val="single"/>
        </w:rPr>
      </w:pPr>
      <w:r w:rsidRPr="000910D3">
        <w:rPr>
          <w:sz w:val="24"/>
          <w:szCs w:val="24"/>
          <w:u w:val="single"/>
        </w:rPr>
        <w:t>Услуги по ТО оказываются Исполнителем в соответствии с графиком ТО, который разрабатывается Исполнителем в течение 5 (пяти) рабочих дней с даты подписания Контракта и направляется на согласование Заказчику.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lastRenderedPageBreak/>
        <w:t>Исполнитель обеспечивает сохранность технической документации, полученной от Заказчика и вносит изменения в исполнительную документацию согласно действующим стандартам единой системы конструкторской документации.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  <w:u w:val="single"/>
        </w:rPr>
      </w:pPr>
      <w:r w:rsidRPr="000910D3">
        <w:rPr>
          <w:sz w:val="24"/>
          <w:szCs w:val="24"/>
          <w:u w:val="single"/>
        </w:rPr>
        <w:t xml:space="preserve">В течении 5 рабочих дней с момента заключения Государственного контракта Исполнитель своими силами и за свой счёт делает копии проектной и исполнительной документации на Системы </w:t>
      </w:r>
      <w:r w:rsidR="005514C4">
        <w:rPr>
          <w:sz w:val="24"/>
          <w:szCs w:val="24"/>
          <w:u w:val="single"/>
        </w:rPr>
        <w:t xml:space="preserve">АПС, СОУЭ </w:t>
      </w:r>
      <w:r w:rsidRPr="000910D3">
        <w:rPr>
          <w:sz w:val="24"/>
          <w:szCs w:val="24"/>
          <w:u w:val="single"/>
        </w:rPr>
        <w:t xml:space="preserve">и хранит их на посту охраны каждого объекта Заказчика. 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  <w:u w:val="single"/>
        </w:rPr>
      </w:pPr>
      <w:r w:rsidRPr="000910D3">
        <w:rPr>
          <w:sz w:val="24"/>
          <w:szCs w:val="24"/>
          <w:u w:val="single"/>
        </w:rPr>
        <w:t xml:space="preserve">Замена любого оборудования в ходе оказания услуг Исполнителем оформляется Исполнителем отдельным актом. 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В течение 3 (трёх) рабочих дней с даты подписания Контракта Исполнитель должен назначить сотрудника Исполнителя, ответственного за эксплуатацию и ТО систем, которое должно обеспечить контроль за: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61" w:name="bookmark73"/>
      <w:bookmarkEnd w:id="61"/>
      <w:r w:rsidRPr="000910D3">
        <w:rPr>
          <w:sz w:val="24"/>
          <w:szCs w:val="24"/>
        </w:rPr>
        <w:t xml:space="preserve">ответственной эксплуатацией систем и сетей </w:t>
      </w:r>
      <w:r w:rsidR="00065703">
        <w:rPr>
          <w:sz w:val="24"/>
          <w:szCs w:val="24"/>
        </w:rPr>
        <w:t>АПС, СОУЭ</w:t>
      </w:r>
      <w:r w:rsidR="005514C4">
        <w:rPr>
          <w:sz w:val="24"/>
          <w:szCs w:val="24"/>
        </w:rPr>
        <w:t>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r w:rsidRPr="000910D3">
        <w:rPr>
          <w:sz w:val="24"/>
          <w:szCs w:val="24"/>
        </w:rPr>
        <w:t>выполнением нормативно-технических требований в области пожарной безопасности;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62" w:name="bookmark74"/>
      <w:bookmarkEnd w:id="62"/>
      <w:r w:rsidRPr="000910D3">
        <w:rPr>
          <w:sz w:val="24"/>
          <w:szCs w:val="24"/>
        </w:rPr>
        <w:t>сдачей-приемкой услуг (работ) по ТО в соответствии с графиком ТО;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913"/>
        </w:tabs>
        <w:jc w:val="both"/>
        <w:rPr>
          <w:sz w:val="24"/>
          <w:szCs w:val="24"/>
        </w:rPr>
      </w:pPr>
      <w:bookmarkStart w:id="63" w:name="bookmark75"/>
      <w:bookmarkEnd w:id="63"/>
      <w:r w:rsidRPr="000910D3">
        <w:rPr>
          <w:sz w:val="24"/>
          <w:szCs w:val="24"/>
        </w:rPr>
        <w:t>поддержанием систем противопожарной защиты Объектов в работоспособном состоянии;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64" w:name="bookmark76"/>
      <w:bookmarkEnd w:id="64"/>
      <w:r w:rsidRPr="000910D3">
        <w:rPr>
          <w:sz w:val="24"/>
          <w:szCs w:val="24"/>
        </w:rPr>
        <w:t xml:space="preserve">обучением обслуживающего и дежурного персонала, а также </w:t>
      </w:r>
      <w:r w:rsidR="00E12B05" w:rsidRPr="000910D3">
        <w:rPr>
          <w:sz w:val="24"/>
          <w:szCs w:val="24"/>
        </w:rPr>
        <w:t>инструктажами</w:t>
      </w:r>
      <w:r w:rsidRPr="000910D3">
        <w:rPr>
          <w:sz w:val="24"/>
          <w:szCs w:val="24"/>
        </w:rPr>
        <w:t xml:space="preserve"> лиц, работающих в защищаемых помещениях, действиям при срабатывании пожарной автоматики;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65" w:name="bookmark77"/>
      <w:bookmarkEnd w:id="65"/>
      <w:r w:rsidRPr="000910D3">
        <w:rPr>
          <w:sz w:val="24"/>
          <w:szCs w:val="24"/>
        </w:rPr>
        <w:t>ведением необходимой технической (эксплуатационной) документации;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913"/>
        </w:tabs>
        <w:jc w:val="both"/>
        <w:rPr>
          <w:sz w:val="24"/>
          <w:szCs w:val="24"/>
        </w:rPr>
      </w:pPr>
      <w:bookmarkStart w:id="66" w:name="bookmark78"/>
      <w:bookmarkEnd w:id="66"/>
      <w:r w:rsidRPr="000910D3">
        <w:rPr>
          <w:sz w:val="24"/>
          <w:szCs w:val="24"/>
        </w:rPr>
        <w:t>передачей информации обо всех случаях неисправностей и ненадлежащей работы обслуживаемых систем и оборудования Заказчику.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В течение 2 (двух) рабочих дней с даты подписания Контракта, Исполнитель должен направить в адрес Заказчика список сотрудников, оказывающих Услуги по Контракту.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К началу оказания Услуг Исполнитель должен организовать круглосуточную диспетчерскую и аварийно-техническую службы.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обнаружении неисправности в обслуживаемых системах Исполнитель обязан незамедлительно приступить к устранению обнаруженных неисправностей, а также уведомить Заказчика об обнаруженных неисправностях, способах и сроках их устранения.</w:t>
      </w:r>
    </w:p>
    <w:p w:rsidR="00E27FA7" w:rsidRPr="000910D3" w:rsidRDefault="00E27FA7" w:rsidP="00E27FA7">
      <w:pPr>
        <w:pStyle w:val="1a"/>
        <w:ind w:firstLine="74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устранении неисправностей в обслуживаемых системах срок устранения неисправностей и приведения обслуживаемых систем в работоспособное состояние на объектах составляет не более 4 (четырех) часов с момента обнаружения неисправности или получения заявки на ремонт от Заказчика.</w:t>
      </w:r>
    </w:p>
    <w:p w:rsidR="00E27FA7" w:rsidRPr="000910D3" w:rsidRDefault="00E27FA7" w:rsidP="00E27FA7">
      <w:pPr>
        <w:pStyle w:val="1a"/>
        <w:ind w:firstLine="72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В случае невозможности устранения неисправности в установленной срок Исполнитель уведомляет об этом Заказчика по телефонной связи с дальнейшим письменным подтверждением и обоснованием переноса срока устранения. Новый срок согласовывается с Заказчиком. В случае необходимости проведения ремонта отдельных узлов системы в условиях сервисного центра, неисправное оборудование должно быть заменено на эквивалентное (аналогичное) на все время ремонта, при этом системы должны быть приведены в работоспособное состояние на объектах в течении 4 (четырёх) часов с момента обнаружения неисправности или получения заявки на ремонт от Заказчика.</w:t>
      </w:r>
    </w:p>
    <w:p w:rsidR="00E27FA7" w:rsidRPr="000910D3" w:rsidRDefault="00E27FA7" w:rsidP="00E27FA7">
      <w:pPr>
        <w:pStyle w:val="1a"/>
        <w:ind w:firstLine="72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Исполнитель обеспечивает регистрацию в журнале факт</w:t>
      </w:r>
      <w:r w:rsidR="00065703">
        <w:rPr>
          <w:sz w:val="24"/>
          <w:szCs w:val="24"/>
        </w:rPr>
        <w:t>ов ненадлежащей работы систем АПС, СОУЭ</w:t>
      </w:r>
      <w:r w:rsidRPr="000910D3">
        <w:rPr>
          <w:sz w:val="24"/>
          <w:szCs w:val="24"/>
        </w:rPr>
        <w:t>, а также всех видов работ, проводимых на них.</w:t>
      </w:r>
    </w:p>
    <w:p w:rsidR="00E27FA7" w:rsidRPr="000910D3" w:rsidRDefault="00E27FA7" w:rsidP="00E27FA7">
      <w:pPr>
        <w:pStyle w:val="1a"/>
        <w:ind w:firstLine="72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Исполнитель организует наличие на Объектах пакета необходимой технической документации (журналы, паспорта, исполнительная документация и т.п.) и ведет ее заполнение. Не позднее, чем за 5 (пять) рабочих дней до окончания срока действия Контракта вся документация передается Заказчику по акту.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b/>
          <w:bCs/>
          <w:sz w:val="24"/>
          <w:szCs w:val="24"/>
          <w:u w:val="single"/>
        </w:rPr>
        <w:t>Регламенты обслуживания систем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  <w:u w:val="single"/>
        </w:rPr>
        <w:t>Системы пожарной сигнализации.</w:t>
      </w:r>
    </w:p>
    <w:p w:rsidR="00E27FA7" w:rsidRPr="000910D3" w:rsidRDefault="00590DE4" w:rsidP="00E27FA7">
      <w:pPr>
        <w:pStyle w:val="1a"/>
        <w:jc w:val="both"/>
        <w:rPr>
          <w:sz w:val="24"/>
          <w:szCs w:val="24"/>
        </w:rPr>
      </w:pPr>
      <w:r>
        <w:rPr>
          <w:sz w:val="24"/>
          <w:szCs w:val="24"/>
        </w:rPr>
        <w:t>Ежемесячное ТО и Т</w:t>
      </w:r>
      <w:r w:rsidR="00E27FA7" w:rsidRPr="000910D3">
        <w:rPr>
          <w:sz w:val="24"/>
          <w:szCs w:val="24"/>
        </w:rPr>
        <w:t>Р</w:t>
      </w:r>
      <w:r>
        <w:rPr>
          <w:sz w:val="24"/>
          <w:szCs w:val="24"/>
        </w:rPr>
        <w:t>1</w:t>
      </w:r>
      <w:r w:rsidR="00E27FA7" w:rsidRPr="000910D3">
        <w:rPr>
          <w:sz w:val="24"/>
          <w:szCs w:val="24"/>
        </w:rPr>
        <w:t xml:space="preserve"> систем.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проведении ТО систем пожарной сигнализации должны быть выполнены следующие работы: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67" w:name="bookmark79"/>
      <w:bookmarkEnd w:id="67"/>
      <w:r w:rsidRPr="000910D3">
        <w:rPr>
          <w:sz w:val="24"/>
          <w:szCs w:val="24"/>
        </w:rPr>
        <w:t>ознакомление с записями в эксплуатационной документации, их анализ; ознакомление с данными электронных журналов событий и журналов отказов и неисправностей, сохраненных в памяти устройств и (или) в компьютерной базе данных, анализ данных; определение действий, требующих повышенного внимания;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68" w:name="bookmark80"/>
      <w:bookmarkEnd w:id="68"/>
      <w:r w:rsidRPr="000910D3">
        <w:rPr>
          <w:sz w:val="24"/>
          <w:szCs w:val="24"/>
        </w:rPr>
        <w:lastRenderedPageBreak/>
        <w:t>проверка выполнения основных функций системы на автоматизированном рабочем месте (АРМ) оператора; при обнаружении несоответствия - проведение анализа причины несоответствия и локализации его источника;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54"/>
          <w:tab w:val="left" w:pos="284"/>
        </w:tabs>
        <w:jc w:val="both"/>
        <w:rPr>
          <w:sz w:val="24"/>
          <w:szCs w:val="24"/>
        </w:rPr>
      </w:pPr>
      <w:bookmarkStart w:id="69" w:name="bookmark81"/>
      <w:bookmarkEnd w:id="69"/>
      <w:r w:rsidRPr="000910D3">
        <w:rPr>
          <w:sz w:val="24"/>
          <w:szCs w:val="24"/>
        </w:rPr>
        <w:t>внешний осмотр и проверка технического состояния оборудования контроля и управления на АРМ оператора: оборудования контроля и управления (пульта 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)/панели(ей) контроля и управления); маршрутизатора 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 сигналов тревоги, неисправности; устройства (</w:t>
      </w:r>
      <w:proofErr w:type="spellStart"/>
      <w:r w:rsidRPr="000910D3">
        <w:rPr>
          <w:sz w:val="24"/>
          <w:szCs w:val="24"/>
        </w:rPr>
        <w:t>ств</w:t>
      </w:r>
      <w:proofErr w:type="spellEnd"/>
      <w:r w:rsidRPr="000910D3">
        <w:rPr>
          <w:sz w:val="24"/>
          <w:szCs w:val="24"/>
        </w:rPr>
        <w:t>) тревожной сигнализации (сигнализатора); источника 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 электропитания;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70" w:name="bookmark82"/>
      <w:bookmarkEnd w:id="70"/>
      <w:r w:rsidRPr="000910D3">
        <w:rPr>
          <w:sz w:val="24"/>
          <w:szCs w:val="24"/>
        </w:rPr>
        <w:t>проверка правильности подключения кабелей электропитания и надежности контактов в электрических щитах, щитах связи; укрепление контактов (при необходимости);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71" w:name="bookmark83"/>
      <w:bookmarkEnd w:id="71"/>
      <w:r w:rsidRPr="000910D3">
        <w:rPr>
          <w:sz w:val="24"/>
          <w:szCs w:val="24"/>
        </w:rPr>
        <w:t>проверка надежности подключения шин заземления;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72" w:name="bookmark84"/>
      <w:bookmarkEnd w:id="72"/>
      <w:r w:rsidRPr="000910D3">
        <w:rPr>
          <w:sz w:val="24"/>
          <w:szCs w:val="24"/>
        </w:rPr>
        <w:t>проверка значений напряжений на выходных клеммах источников электропитания, клеммах аккумуляторных батарей источников бесперебойного электропитания;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73" w:name="bookmark85"/>
      <w:bookmarkEnd w:id="73"/>
      <w:r w:rsidRPr="000910D3">
        <w:rPr>
          <w:sz w:val="24"/>
          <w:szCs w:val="24"/>
        </w:rPr>
        <w:t xml:space="preserve">проверка надежности кабельных соединений пультового оборудования, надежности </w:t>
      </w:r>
      <w:r w:rsidR="00E12B05" w:rsidRPr="000910D3">
        <w:rPr>
          <w:sz w:val="24"/>
          <w:szCs w:val="24"/>
        </w:rPr>
        <w:t>калымных</w:t>
      </w:r>
      <w:r w:rsidRPr="000910D3">
        <w:rPr>
          <w:sz w:val="24"/>
          <w:szCs w:val="24"/>
        </w:rPr>
        <w:t xml:space="preserve"> соединений контрольных панелей, элементов интерфейсных и телефонных линий; в случае обнаружения обрыва проводника или короткого замыкания - устранение неисправности на месте;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54"/>
          <w:tab w:val="left" w:pos="284"/>
        </w:tabs>
        <w:jc w:val="both"/>
        <w:rPr>
          <w:sz w:val="24"/>
          <w:szCs w:val="24"/>
        </w:rPr>
      </w:pPr>
      <w:bookmarkStart w:id="74" w:name="bookmark86"/>
      <w:bookmarkEnd w:id="74"/>
      <w:r w:rsidRPr="000910D3">
        <w:rPr>
          <w:sz w:val="24"/>
          <w:szCs w:val="24"/>
        </w:rPr>
        <w:t>внешний осмотр, проверка технического состояния и (или) тестирование периферийных устройств системы:</w:t>
      </w:r>
    </w:p>
    <w:p w:rsidR="00E27FA7" w:rsidRPr="000910D3" w:rsidRDefault="00E27FA7" w:rsidP="00E27FA7">
      <w:pPr>
        <w:pStyle w:val="1a"/>
        <w:tabs>
          <w:tab w:val="left" w:pos="329"/>
        </w:tabs>
        <w:jc w:val="both"/>
        <w:rPr>
          <w:sz w:val="24"/>
          <w:szCs w:val="24"/>
        </w:rPr>
      </w:pPr>
      <w:bookmarkStart w:id="75" w:name="bookmark87"/>
      <w:r w:rsidRPr="000910D3">
        <w:rPr>
          <w:sz w:val="24"/>
          <w:szCs w:val="24"/>
        </w:rPr>
        <w:t>а</w:t>
      </w:r>
      <w:bookmarkEnd w:id="75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ручных, дымовых, тепловых, комбинированных автоматических пожарных извещателей - в соответствии с инструкциями изготовителей (для системы пожарной сигнализации);</w:t>
      </w:r>
    </w:p>
    <w:p w:rsidR="00E27FA7" w:rsidRPr="000910D3" w:rsidRDefault="00E27FA7" w:rsidP="00E27FA7">
      <w:pPr>
        <w:pStyle w:val="1a"/>
        <w:tabs>
          <w:tab w:val="left" w:pos="348"/>
        </w:tabs>
        <w:jc w:val="both"/>
        <w:rPr>
          <w:sz w:val="24"/>
          <w:szCs w:val="24"/>
        </w:rPr>
      </w:pPr>
      <w:bookmarkStart w:id="76" w:name="bookmark88"/>
      <w:r w:rsidRPr="000910D3">
        <w:rPr>
          <w:sz w:val="24"/>
          <w:szCs w:val="24"/>
        </w:rPr>
        <w:t>б</w:t>
      </w:r>
      <w:bookmarkEnd w:id="76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проверка исправности разъемных соединений и правильности подключения шлейфов и соединительных линий;</w:t>
      </w:r>
    </w:p>
    <w:p w:rsidR="00E27FA7" w:rsidRPr="000910D3" w:rsidRDefault="00E27FA7" w:rsidP="00E27FA7">
      <w:pPr>
        <w:pStyle w:val="1a"/>
        <w:tabs>
          <w:tab w:val="left" w:pos="348"/>
        </w:tabs>
        <w:jc w:val="both"/>
        <w:rPr>
          <w:sz w:val="24"/>
          <w:szCs w:val="24"/>
        </w:rPr>
      </w:pPr>
      <w:bookmarkStart w:id="77" w:name="bookmark89"/>
      <w:r w:rsidRPr="000910D3">
        <w:rPr>
          <w:sz w:val="24"/>
          <w:szCs w:val="24"/>
        </w:rPr>
        <w:t>в</w:t>
      </w:r>
      <w:bookmarkEnd w:id="77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извещателей других видов, примененных в иных установленных системах тревожной сигнализации - в соответствии с инструкциями изготовителя;</w:t>
      </w:r>
    </w:p>
    <w:p w:rsidR="00E27FA7" w:rsidRPr="000910D3" w:rsidRDefault="00E27FA7" w:rsidP="00E27FA7">
      <w:pPr>
        <w:pStyle w:val="1a"/>
        <w:tabs>
          <w:tab w:val="left" w:pos="348"/>
        </w:tabs>
        <w:jc w:val="both"/>
        <w:rPr>
          <w:sz w:val="24"/>
          <w:szCs w:val="24"/>
        </w:rPr>
      </w:pPr>
      <w:bookmarkStart w:id="78" w:name="bookmark90"/>
      <w:r w:rsidRPr="000910D3">
        <w:rPr>
          <w:sz w:val="24"/>
          <w:szCs w:val="24"/>
        </w:rPr>
        <w:t>г</w:t>
      </w:r>
      <w:bookmarkEnd w:id="78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 xml:space="preserve">проверка правильности работы и времени реакции системы, в том числе с индикацией событий "Пожар 1", "Пожар 2", "Оповещение", "Неисправность" - для системы пожарной сигнализации; 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79" w:name="bookmark91"/>
      <w:bookmarkEnd w:id="79"/>
      <w:r w:rsidRPr="000910D3">
        <w:rPr>
          <w:sz w:val="24"/>
          <w:szCs w:val="24"/>
        </w:rPr>
        <w:t>проверка правильности работы системы при автоматическом переключении к резервному источнику электропитания в случае отключения основного источника;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0" w:name="bookmark92"/>
      <w:bookmarkEnd w:id="80"/>
      <w:r w:rsidRPr="000910D3">
        <w:rPr>
          <w:sz w:val="24"/>
          <w:szCs w:val="24"/>
        </w:rPr>
        <w:t>проверка правильности передачи сигналов тревоги и (или) неисправности к сопрягаемым системам;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1" w:name="bookmark93"/>
      <w:bookmarkEnd w:id="81"/>
      <w:r w:rsidRPr="000910D3">
        <w:rPr>
          <w:sz w:val="24"/>
          <w:szCs w:val="24"/>
        </w:rPr>
        <w:t>проверка правильности передачи сигналов тревоги к модулю сопряжения с линией передачи к пульту тревоги верхнего уровня (муниципального, регионального, центрального) - при наличии модуля сопряжения;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2" w:name="bookmark94"/>
      <w:bookmarkEnd w:id="82"/>
      <w:r w:rsidRPr="000910D3">
        <w:rPr>
          <w:sz w:val="24"/>
          <w:szCs w:val="24"/>
        </w:rPr>
        <w:t>удаление загрязнений на рабочих поверхностях органов индикации, управления и т.п. с использованием специальных жидкостей и (или) аэрозолей в таре емкостью не более 500 миллилитров, предназначенных для ухода за рабочими поверхностями органов индикации, управления в соответствии с инструкциями изготовителей устройств;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3" w:name="bookmark95"/>
      <w:bookmarkEnd w:id="83"/>
      <w:r w:rsidRPr="000910D3">
        <w:rPr>
          <w:sz w:val="24"/>
          <w:szCs w:val="24"/>
        </w:rPr>
        <w:t>тестирование программного обеспечения системы тестовыми программами (при их наличии и если это предусмотрено эксплуатационной документацией на систему);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4" w:name="bookmark96"/>
      <w:bookmarkEnd w:id="84"/>
      <w:r w:rsidRPr="000910D3">
        <w:rPr>
          <w:sz w:val="24"/>
          <w:szCs w:val="24"/>
        </w:rPr>
        <w:t>удаление с жесткого диска компьютера программ, не имеющих отношения к работе системы; в случае необходимости - переустановка программного обеспечения системы при сохранении архивных данных, относящихся к документации и работе системы; обновление версии программного обеспечения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5" w:name="bookmark97"/>
      <w:bookmarkEnd w:id="85"/>
      <w:r w:rsidRPr="000910D3">
        <w:rPr>
          <w:sz w:val="24"/>
          <w:szCs w:val="24"/>
        </w:rPr>
        <w:t>проверка яркости, контрастности и четкости изображения на видеомониторах и дисплеях, проверка запаса регулировок;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6" w:name="bookmark98"/>
      <w:bookmarkEnd w:id="86"/>
      <w:r w:rsidRPr="000910D3">
        <w:rPr>
          <w:sz w:val="24"/>
          <w:szCs w:val="24"/>
        </w:rPr>
        <w:t>подготовка и оформление текущей документации по ТО и TP системы.</w:t>
      </w:r>
    </w:p>
    <w:p w:rsidR="00E27FA7" w:rsidRPr="000910D3" w:rsidRDefault="00E27FA7" w:rsidP="00E27FA7">
      <w:pPr>
        <w:pStyle w:val="1a"/>
        <w:tabs>
          <w:tab w:val="left" w:pos="284"/>
        </w:tabs>
        <w:jc w:val="both"/>
        <w:rPr>
          <w:sz w:val="24"/>
          <w:szCs w:val="24"/>
        </w:rPr>
      </w:pPr>
      <w:r w:rsidRPr="000910D3">
        <w:rPr>
          <w:sz w:val="24"/>
          <w:szCs w:val="24"/>
        </w:rPr>
        <w:t>Годовое ТО систем (проводится в составе одного из ежемесячных ТО)</w:t>
      </w:r>
    </w:p>
    <w:p w:rsidR="00E27FA7" w:rsidRPr="000910D3" w:rsidRDefault="00E27FA7" w:rsidP="00E27FA7">
      <w:pPr>
        <w:pStyle w:val="1a"/>
        <w:tabs>
          <w:tab w:val="left" w:pos="284"/>
        </w:tabs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проведении годового ТО систем должны быть выполнены работы, предусмотренные для ежемесячного технического обслуживания систем, а также следующие дополнительные услуги: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7" w:name="bookmark99"/>
      <w:bookmarkEnd w:id="87"/>
      <w:r w:rsidRPr="000910D3">
        <w:rPr>
          <w:sz w:val="24"/>
          <w:szCs w:val="24"/>
        </w:rPr>
        <w:t>чистка дымовых и комбинированных (с дымовыми сенсорами) извещателей в соответствии с инструкциями изготовителей (для системы пожарной сигнализации);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8" w:name="bookmark100"/>
      <w:bookmarkEnd w:id="88"/>
      <w:r w:rsidRPr="000910D3">
        <w:rPr>
          <w:sz w:val="24"/>
          <w:szCs w:val="24"/>
        </w:rPr>
        <w:t>регулировка чувствительности извещателей (при необходимости);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89" w:name="bookmark101"/>
      <w:bookmarkEnd w:id="89"/>
      <w:r w:rsidRPr="000910D3">
        <w:rPr>
          <w:sz w:val="24"/>
          <w:szCs w:val="24"/>
        </w:rPr>
        <w:t>обслуживание внутренних и труднодоступных частей аппаратуры, в том числе дополнительного и вспомогательного оборудования;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90" w:name="bookmark102"/>
      <w:bookmarkEnd w:id="90"/>
      <w:r w:rsidRPr="000910D3">
        <w:rPr>
          <w:sz w:val="24"/>
          <w:szCs w:val="24"/>
        </w:rPr>
        <w:lastRenderedPageBreak/>
        <w:t>полнофункциональная проверка системы;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1"/>
          <w:tab w:val="left" w:pos="284"/>
        </w:tabs>
        <w:spacing w:after="260"/>
        <w:jc w:val="both"/>
        <w:rPr>
          <w:sz w:val="24"/>
          <w:szCs w:val="24"/>
        </w:rPr>
      </w:pPr>
      <w:bookmarkStart w:id="91" w:name="bookmark103"/>
      <w:bookmarkEnd w:id="91"/>
      <w:r w:rsidRPr="000910D3">
        <w:rPr>
          <w:sz w:val="24"/>
          <w:szCs w:val="24"/>
        </w:rPr>
        <w:t>проверка соответствия продолжительности работы системы, питающейся от автономного источника питания, нормативным требованиям, при обнаружении несоответствия - замена аккумуляторных батарей и повторная проверка.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  <w:u w:val="single"/>
        </w:rPr>
        <w:t>Система оповещения и управления эвакуацией людей при пожаре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Ежемесячное ТО и ПНР системы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проведении ежемесячного ТО системы оповещения и управления эвакуацией людей при пожаре (далее - система экстренного оповещения) должны быть выполнены следующие работы: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</w:tabs>
        <w:jc w:val="both"/>
        <w:rPr>
          <w:sz w:val="24"/>
          <w:szCs w:val="24"/>
        </w:rPr>
      </w:pPr>
      <w:bookmarkStart w:id="92" w:name="bookmark104"/>
      <w:bookmarkEnd w:id="92"/>
      <w:r w:rsidRPr="000910D3">
        <w:rPr>
          <w:sz w:val="24"/>
          <w:szCs w:val="24"/>
        </w:rPr>
        <w:t>ознакомление с записями в эксплуатационной документации на систему оповещения людей о пожаре и иных кризисных или чрезвычайных ситуациях (далее - система экстренного оповещения), их анализ; ознакомление с данными электронных журналов событий и журналов отказов, сохраненных в памяти устройств и (или) в компьютерной базе данных, анализ данных; определение действий, требующих повышенного внимания;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0"/>
        </w:tabs>
        <w:jc w:val="both"/>
        <w:rPr>
          <w:sz w:val="24"/>
          <w:szCs w:val="24"/>
        </w:rPr>
      </w:pPr>
      <w:bookmarkStart w:id="93" w:name="bookmark105"/>
      <w:bookmarkEnd w:id="93"/>
      <w:r w:rsidRPr="000910D3">
        <w:rPr>
          <w:sz w:val="24"/>
          <w:szCs w:val="24"/>
        </w:rPr>
        <w:t>проверка выполнения основных функций системы на автоматизированном рабочем месте (АРМ) оператора, при обнаружении несоответствия - проведение анализа причины несоответствия и локализация его источника;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0"/>
        </w:tabs>
        <w:jc w:val="both"/>
        <w:rPr>
          <w:sz w:val="24"/>
          <w:szCs w:val="24"/>
        </w:rPr>
      </w:pPr>
      <w:bookmarkStart w:id="94" w:name="bookmark106"/>
      <w:bookmarkEnd w:id="94"/>
      <w:r w:rsidRPr="000910D3">
        <w:rPr>
          <w:sz w:val="24"/>
          <w:szCs w:val="24"/>
        </w:rPr>
        <w:t xml:space="preserve">внешний осмотр и проверка технического состояния оборудования на АРМ оператора: станции вызова (микрофонной консоли), центральной станции оповещения (панели экстренного оповещения, сетевого контроллера или матричного коммутатора и селектора зон), усилителя(ей) мощности, накопителя </w:t>
      </w:r>
      <w:proofErr w:type="spellStart"/>
      <w:r w:rsidRPr="000910D3">
        <w:rPr>
          <w:sz w:val="24"/>
          <w:szCs w:val="24"/>
        </w:rPr>
        <w:t>звукоданных</w:t>
      </w:r>
      <w:proofErr w:type="spellEnd"/>
      <w:r w:rsidRPr="000910D3">
        <w:rPr>
          <w:sz w:val="24"/>
          <w:szCs w:val="24"/>
        </w:rPr>
        <w:t xml:space="preserve"> (магнитофона), предусмотренных проектом на систему;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95" w:name="bookmark107"/>
      <w:bookmarkEnd w:id="95"/>
      <w:r w:rsidRPr="000910D3">
        <w:rPr>
          <w:sz w:val="24"/>
          <w:szCs w:val="24"/>
        </w:rPr>
        <w:t>проверка правильности подключения кабелей электропитания и надежности контактов в электрических щитах, укрепление контактов (при необходимости);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96" w:name="bookmark108"/>
      <w:bookmarkEnd w:id="96"/>
      <w:r w:rsidRPr="000910D3">
        <w:rPr>
          <w:sz w:val="24"/>
          <w:szCs w:val="24"/>
        </w:rPr>
        <w:t>проверка надежности подключения шин заземления;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97" w:name="bookmark109"/>
      <w:bookmarkEnd w:id="97"/>
      <w:r w:rsidRPr="000910D3">
        <w:rPr>
          <w:sz w:val="24"/>
          <w:szCs w:val="24"/>
        </w:rPr>
        <w:t>проверка значений напряжений на выходных клеммах источников электропитания, клеммах аккумуляторных батарей источника 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 бесперебойного электропитания;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98" w:name="bookmark110"/>
      <w:bookmarkEnd w:id="98"/>
      <w:r w:rsidRPr="000910D3">
        <w:rPr>
          <w:sz w:val="24"/>
          <w:szCs w:val="24"/>
        </w:rPr>
        <w:t>проверка надежности кабельных соединений оборудования, в случае обнаружения обрыва проводника или короткого замыкания - устранение неисправности на месте;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99" w:name="bookmark111"/>
      <w:bookmarkEnd w:id="99"/>
      <w:r w:rsidRPr="000910D3">
        <w:rPr>
          <w:sz w:val="24"/>
          <w:szCs w:val="24"/>
        </w:rPr>
        <w:t>проверка технического состояния периферийных средств системы: удаленных основных и резервного (</w:t>
      </w:r>
      <w:proofErr w:type="spellStart"/>
      <w:r w:rsidRPr="000910D3">
        <w:rPr>
          <w:sz w:val="24"/>
          <w:szCs w:val="24"/>
        </w:rPr>
        <w:t>ых</w:t>
      </w:r>
      <w:proofErr w:type="spellEnd"/>
      <w:r w:rsidRPr="000910D3">
        <w:rPr>
          <w:sz w:val="24"/>
          <w:szCs w:val="24"/>
        </w:rPr>
        <w:t>) усилителей мощности, основных и резервного (</w:t>
      </w:r>
      <w:proofErr w:type="spellStart"/>
      <w:r w:rsidRPr="000910D3">
        <w:rPr>
          <w:sz w:val="24"/>
          <w:szCs w:val="24"/>
        </w:rPr>
        <w:t>ых</w:t>
      </w:r>
      <w:proofErr w:type="spellEnd"/>
      <w:r w:rsidRPr="000910D3">
        <w:rPr>
          <w:sz w:val="24"/>
          <w:szCs w:val="24"/>
        </w:rPr>
        <w:t>) блоков питания, громкоговорителей речевого оповещения, световых и вибрационных указателей (если они предусмотрены в проекте на систему);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0" w:name="bookmark112"/>
      <w:bookmarkEnd w:id="100"/>
      <w:r w:rsidRPr="000910D3">
        <w:rPr>
          <w:sz w:val="24"/>
          <w:szCs w:val="24"/>
        </w:rPr>
        <w:t>проверка надежности магистральных и распределительных линий системы экстренного оповещения;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1" w:name="bookmark113"/>
      <w:bookmarkEnd w:id="101"/>
      <w:r w:rsidRPr="000910D3">
        <w:rPr>
          <w:sz w:val="24"/>
          <w:szCs w:val="24"/>
        </w:rPr>
        <w:t>проверка значений напряжений на выходе источников электропитания и клеммах аккумуляторных батарей бесперебойного электропитания;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2" w:name="bookmark114"/>
      <w:bookmarkEnd w:id="102"/>
      <w:r w:rsidRPr="000910D3">
        <w:rPr>
          <w:sz w:val="24"/>
          <w:szCs w:val="24"/>
        </w:rPr>
        <w:t>проверка уровней звуковых сигналов на выходах электронного оборудования и входах громкоговорителей; их корректировка (при необходимости);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3" w:name="bookmark115"/>
      <w:bookmarkEnd w:id="103"/>
      <w:r w:rsidRPr="000910D3">
        <w:rPr>
          <w:sz w:val="24"/>
          <w:szCs w:val="24"/>
        </w:rPr>
        <w:t>проверка выполнения всех функций системы экстренного оповещения с прослушиванием сообщений во всех зонах оповещения, в том числе следующих функций:</w:t>
      </w:r>
    </w:p>
    <w:p w:rsidR="00E27FA7" w:rsidRPr="000910D3" w:rsidRDefault="00E27FA7" w:rsidP="00E27FA7">
      <w:pPr>
        <w:pStyle w:val="1a"/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4" w:name="bookmark116"/>
      <w:r w:rsidRPr="000910D3">
        <w:rPr>
          <w:sz w:val="24"/>
          <w:szCs w:val="24"/>
        </w:rPr>
        <w:t>а</w:t>
      </w:r>
      <w:bookmarkEnd w:id="104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 xml:space="preserve">запись речевых сообщений с микрофона станции вызова в накопитель </w:t>
      </w:r>
      <w:proofErr w:type="spellStart"/>
      <w:r w:rsidRPr="000910D3">
        <w:rPr>
          <w:sz w:val="24"/>
          <w:szCs w:val="24"/>
        </w:rPr>
        <w:t>звукоданных</w:t>
      </w:r>
      <w:proofErr w:type="spellEnd"/>
      <w:r w:rsidRPr="000910D3">
        <w:rPr>
          <w:sz w:val="24"/>
          <w:szCs w:val="24"/>
        </w:rPr>
        <w:t xml:space="preserve"> (магнитофон) и воспроизведение;</w:t>
      </w:r>
    </w:p>
    <w:p w:rsidR="00E27FA7" w:rsidRPr="000910D3" w:rsidRDefault="00E27FA7" w:rsidP="00E27FA7">
      <w:pPr>
        <w:pStyle w:val="1a"/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5" w:name="bookmark117"/>
      <w:r w:rsidRPr="000910D3">
        <w:rPr>
          <w:sz w:val="24"/>
          <w:szCs w:val="24"/>
        </w:rPr>
        <w:t>б</w:t>
      </w:r>
      <w:bookmarkEnd w:id="105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передача речевых сообщений с микрофона(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 станции(</w:t>
      </w:r>
      <w:proofErr w:type="spellStart"/>
      <w:r w:rsidRPr="000910D3">
        <w:rPr>
          <w:sz w:val="24"/>
          <w:szCs w:val="24"/>
        </w:rPr>
        <w:t>ий</w:t>
      </w:r>
      <w:proofErr w:type="spellEnd"/>
      <w:r w:rsidRPr="000910D3">
        <w:rPr>
          <w:sz w:val="24"/>
          <w:szCs w:val="24"/>
        </w:rPr>
        <w:t xml:space="preserve">) вызова в ручном и (или) автоматизированном режиме с накопителя </w:t>
      </w:r>
      <w:proofErr w:type="spellStart"/>
      <w:r w:rsidRPr="000910D3">
        <w:rPr>
          <w:sz w:val="24"/>
          <w:szCs w:val="24"/>
        </w:rPr>
        <w:t>звукоданных</w:t>
      </w:r>
      <w:proofErr w:type="spellEnd"/>
      <w:r w:rsidRPr="000910D3">
        <w:rPr>
          <w:sz w:val="24"/>
          <w:szCs w:val="24"/>
        </w:rPr>
        <w:t xml:space="preserve"> (магнитофона) во все зоны оповещения или выборочно в отдельные зоны и (или), если это предусмотрено проектом на систему, в автоматическом режиме по программе;</w:t>
      </w:r>
    </w:p>
    <w:p w:rsidR="00E27FA7" w:rsidRPr="000910D3" w:rsidRDefault="00E27FA7" w:rsidP="00E27FA7">
      <w:pPr>
        <w:pStyle w:val="1a"/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6" w:name="bookmark118"/>
      <w:r w:rsidRPr="000910D3">
        <w:rPr>
          <w:sz w:val="24"/>
          <w:szCs w:val="24"/>
        </w:rPr>
        <w:t>в</w:t>
      </w:r>
      <w:bookmarkEnd w:id="106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автоматическое переключение основного(</w:t>
      </w:r>
      <w:proofErr w:type="spellStart"/>
      <w:r w:rsidRPr="000910D3">
        <w:rPr>
          <w:sz w:val="24"/>
          <w:szCs w:val="24"/>
        </w:rPr>
        <w:t>ых</w:t>
      </w:r>
      <w:proofErr w:type="spellEnd"/>
      <w:r w:rsidRPr="000910D3">
        <w:rPr>
          <w:sz w:val="24"/>
          <w:szCs w:val="24"/>
        </w:rPr>
        <w:t>) источника(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 электропитания на резервный(</w:t>
      </w:r>
      <w:proofErr w:type="spellStart"/>
      <w:r w:rsidRPr="000910D3">
        <w:rPr>
          <w:sz w:val="24"/>
          <w:szCs w:val="24"/>
        </w:rPr>
        <w:t>ые</w:t>
      </w:r>
      <w:proofErr w:type="spellEnd"/>
      <w:r w:rsidRPr="000910D3">
        <w:rPr>
          <w:sz w:val="24"/>
          <w:szCs w:val="24"/>
        </w:rPr>
        <w:t>) при отказе основного(</w:t>
      </w:r>
      <w:proofErr w:type="spellStart"/>
      <w:r w:rsidRPr="000910D3">
        <w:rPr>
          <w:sz w:val="24"/>
          <w:szCs w:val="24"/>
        </w:rPr>
        <w:t>ых</w:t>
      </w:r>
      <w:proofErr w:type="spellEnd"/>
      <w:r w:rsidRPr="000910D3">
        <w:rPr>
          <w:sz w:val="24"/>
          <w:szCs w:val="24"/>
        </w:rPr>
        <w:t>) источника(</w:t>
      </w:r>
      <w:proofErr w:type="spellStart"/>
      <w:r w:rsidRPr="000910D3">
        <w:rPr>
          <w:sz w:val="24"/>
          <w:szCs w:val="24"/>
        </w:rPr>
        <w:t>ов</w:t>
      </w:r>
      <w:proofErr w:type="spellEnd"/>
      <w:r w:rsidRPr="000910D3">
        <w:rPr>
          <w:sz w:val="24"/>
          <w:szCs w:val="24"/>
        </w:rPr>
        <w:t>);</w:t>
      </w:r>
    </w:p>
    <w:p w:rsidR="00E27FA7" w:rsidRPr="000910D3" w:rsidRDefault="00E27FA7" w:rsidP="00E27FA7">
      <w:pPr>
        <w:pStyle w:val="1a"/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7" w:name="bookmark119"/>
      <w:r w:rsidRPr="000910D3">
        <w:rPr>
          <w:sz w:val="24"/>
          <w:szCs w:val="24"/>
        </w:rPr>
        <w:t>г</w:t>
      </w:r>
      <w:bookmarkEnd w:id="107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автоматическое переключение усилителя(ей) или модуля(ей) усилителя(ей) мощности на резервный(</w:t>
      </w:r>
      <w:proofErr w:type="spellStart"/>
      <w:r w:rsidRPr="000910D3">
        <w:rPr>
          <w:sz w:val="24"/>
          <w:szCs w:val="24"/>
        </w:rPr>
        <w:t>ые</w:t>
      </w:r>
      <w:proofErr w:type="spellEnd"/>
      <w:r w:rsidRPr="000910D3">
        <w:rPr>
          <w:sz w:val="24"/>
          <w:szCs w:val="24"/>
        </w:rPr>
        <w:t>) при отказе основных усилителей или модулей;</w:t>
      </w:r>
    </w:p>
    <w:p w:rsidR="00E27FA7" w:rsidRPr="000910D3" w:rsidRDefault="00E27FA7" w:rsidP="00E27FA7">
      <w:pPr>
        <w:pStyle w:val="1a"/>
        <w:tabs>
          <w:tab w:val="left" w:pos="245"/>
          <w:tab w:val="left" w:pos="379"/>
        </w:tabs>
        <w:jc w:val="both"/>
        <w:rPr>
          <w:sz w:val="24"/>
          <w:szCs w:val="24"/>
        </w:rPr>
      </w:pPr>
      <w:bookmarkStart w:id="108" w:name="bookmark120"/>
      <w:r w:rsidRPr="000910D3">
        <w:rPr>
          <w:sz w:val="24"/>
          <w:szCs w:val="24"/>
        </w:rPr>
        <w:t>д</w:t>
      </w:r>
      <w:bookmarkEnd w:id="108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отображение на индикаторах (дисплеях) всех режимов работы устройств системы экстренного оповещения, состояние их исправности и всех зон оповещения, в которые передается сообщение в конкретный момент времени;</w:t>
      </w:r>
    </w:p>
    <w:p w:rsidR="00E27FA7" w:rsidRPr="000910D3" w:rsidRDefault="00E27FA7" w:rsidP="00E27FA7">
      <w:pPr>
        <w:pStyle w:val="1a"/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09" w:name="bookmark121"/>
      <w:r w:rsidRPr="000910D3">
        <w:rPr>
          <w:sz w:val="24"/>
          <w:szCs w:val="24"/>
        </w:rPr>
        <w:lastRenderedPageBreak/>
        <w:t>е</w:t>
      </w:r>
      <w:bookmarkEnd w:id="109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отключение всех иных передаваемых сообщений (если в соответствии с проектом система экстренного оповещения совмещена с системой громкоговорящей связи) в период передачи экстренного сообщения;</w:t>
      </w:r>
    </w:p>
    <w:p w:rsidR="00E27FA7" w:rsidRPr="000910D3" w:rsidRDefault="00E27FA7" w:rsidP="00E27FA7">
      <w:pPr>
        <w:pStyle w:val="1a"/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10" w:name="bookmark122"/>
      <w:r w:rsidRPr="000910D3">
        <w:rPr>
          <w:sz w:val="24"/>
          <w:szCs w:val="24"/>
        </w:rPr>
        <w:t>ж</w:t>
      </w:r>
      <w:bookmarkEnd w:id="110"/>
      <w:r w:rsidRPr="000910D3">
        <w:rPr>
          <w:sz w:val="24"/>
          <w:szCs w:val="24"/>
        </w:rPr>
        <w:t>)</w:t>
      </w:r>
      <w:r w:rsidRPr="000910D3">
        <w:rPr>
          <w:sz w:val="24"/>
          <w:szCs w:val="24"/>
        </w:rPr>
        <w:tab/>
        <w:t>запись всех передаваемых сообщений и всех управляющих действий оператора вместе с информацией о времени и дате в отдельный накопитель (зону записи), не подвергаемый последующим изменениям (если это предусмотрено проектом на систему);</w:t>
      </w:r>
    </w:p>
    <w:p w:rsidR="00E27FA7" w:rsidRPr="000910D3" w:rsidRDefault="00E27FA7" w:rsidP="00E27FA7">
      <w:pPr>
        <w:pStyle w:val="1a"/>
        <w:tabs>
          <w:tab w:val="left" w:pos="245"/>
        </w:tabs>
        <w:jc w:val="both"/>
        <w:rPr>
          <w:sz w:val="24"/>
          <w:szCs w:val="24"/>
        </w:rPr>
      </w:pPr>
      <w:r w:rsidRPr="000910D3">
        <w:rPr>
          <w:sz w:val="24"/>
          <w:szCs w:val="24"/>
        </w:rPr>
        <w:t>и) сопряжение системы экстренного оповещения с другими системами, позволяющими воспроизводить изображения от телевизионных камер, состояние охранных и пожарных извещателей и иных элементов контроля и управления, размещенных в зонах оповещения (если это предусмотрено проектом на систему);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</w:tabs>
        <w:jc w:val="both"/>
        <w:rPr>
          <w:sz w:val="24"/>
          <w:szCs w:val="24"/>
        </w:rPr>
      </w:pPr>
      <w:bookmarkStart w:id="111" w:name="bookmark123"/>
      <w:bookmarkEnd w:id="111"/>
      <w:r w:rsidRPr="000910D3">
        <w:rPr>
          <w:sz w:val="24"/>
          <w:szCs w:val="24"/>
        </w:rPr>
        <w:t>удаление загрязнений на рабочих поверхностях органов индикации, управления и т.п. с использованием специальных жидкостей и (или) аэрозолей в таре емкостью не более 500 миллилитров, предназначенных для ухода за рабочими поверхностями органов индикации, управления в соответствии с инструкциями изготовителей устройств в соответствии с инструкциями изготовителей устройств;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17"/>
        </w:tabs>
        <w:jc w:val="both"/>
        <w:rPr>
          <w:sz w:val="24"/>
          <w:szCs w:val="24"/>
        </w:rPr>
      </w:pPr>
      <w:bookmarkStart w:id="112" w:name="bookmark124"/>
      <w:bookmarkEnd w:id="112"/>
      <w:r w:rsidRPr="000910D3">
        <w:rPr>
          <w:sz w:val="24"/>
          <w:szCs w:val="24"/>
        </w:rPr>
        <w:t>тестирование программного обеспечения системы тестовыми программами (при их наличии и если это предусмотрено эксплуатационной документацией на систему);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06"/>
        </w:tabs>
        <w:jc w:val="both"/>
        <w:rPr>
          <w:sz w:val="24"/>
          <w:szCs w:val="24"/>
        </w:rPr>
      </w:pPr>
      <w:bookmarkStart w:id="113" w:name="bookmark125"/>
      <w:bookmarkEnd w:id="113"/>
      <w:r w:rsidRPr="000910D3">
        <w:rPr>
          <w:sz w:val="24"/>
          <w:szCs w:val="24"/>
        </w:rPr>
        <w:t>удаление с жесткого диска компьютера программ, не имеющих отношения к работе системы, в случае необходимости - -переустановка программного обеспечения системы при сохранении архивных данных, относящихся к документации и работе системы;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45"/>
          <w:tab w:val="left" w:pos="706"/>
        </w:tabs>
        <w:jc w:val="both"/>
        <w:rPr>
          <w:sz w:val="24"/>
          <w:szCs w:val="24"/>
        </w:rPr>
      </w:pPr>
      <w:bookmarkStart w:id="114" w:name="bookmark126"/>
      <w:bookmarkEnd w:id="114"/>
      <w:r w:rsidRPr="000910D3">
        <w:rPr>
          <w:sz w:val="24"/>
          <w:szCs w:val="24"/>
        </w:rPr>
        <w:t>подготовка и оформление текущей документации по ТО и TP системы.</w:t>
      </w:r>
    </w:p>
    <w:p w:rsidR="00E27FA7" w:rsidRPr="000910D3" w:rsidRDefault="00E27FA7" w:rsidP="00E27FA7">
      <w:pPr>
        <w:pStyle w:val="1a"/>
        <w:tabs>
          <w:tab w:val="left" w:pos="245"/>
        </w:tabs>
        <w:jc w:val="both"/>
        <w:rPr>
          <w:sz w:val="24"/>
          <w:szCs w:val="24"/>
        </w:rPr>
      </w:pPr>
      <w:r w:rsidRPr="000910D3">
        <w:rPr>
          <w:sz w:val="24"/>
          <w:szCs w:val="24"/>
        </w:rPr>
        <w:t>Годовое ТО системы (проводится в составе одного из ежемесячных ТО)</w:t>
      </w:r>
    </w:p>
    <w:p w:rsidR="00E27FA7" w:rsidRPr="000910D3" w:rsidRDefault="00E27FA7" w:rsidP="00E27FA7">
      <w:pPr>
        <w:pStyle w:val="1a"/>
        <w:tabs>
          <w:tab w:val="left" w:pos="245"/>
        </w:tabs>
        <w:spacing w:after="26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проведении годового ТО системы экстренного оповещения должны быть оказаны услуги, предусмотренные для ежемесячного технического обслуживания систем, а также должна быть проведена проверка продолжительности действия системы экстренного оповещения на соответствие нормативной продолжительности работы при отключении основного источника электропитания. При обнаружении несоответствия должны быть заменены аккумуляторные батареи и проведена повторная проверка.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проведении годового ТО систем должны быть выполнены работы, предусмотренные для ежемесячного технического обслуживания систем, а также следующие дополнительные услуги: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115" w:name="bookmark127"/>
      <w:bookmarkEnd w:id="115"/>
      <w:r w:rsidRPr="000910D3">
        <w:rPr>
          <w:sz w:val="24"/>
          <w:szCs w:val="24"/>
        </w:rPr>
        <w:t>обслуживание внутренних и труднодоступных частей аппаратуры, в том числе дополнительного и вспомогательного оборудования;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  <w:rPr>
          <w:sz w:val="24"/>
          <w:szCs w:val="24"/>
        </w:rPr>
      </w:pPr>
      <w:bookmarkStart w:id="116" w:name="bookmark128"/>
      <w:bookmarkEnd w:id="116"/>
      <w:r w:rsidRPr="000910D3">
        <w:rPr>
          <w:sz w:val="24"/>
          <w:szCs w:val="24"/>
        </w:rPr>
        <w:t>полнофункциональная проверка системы.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Требования к качеству работ, в том числе технология выполнения работ, методы выполнения работ, методики выполнения работ, организационно-технологическая схема производства работ, безопасность выполняемых работ: выполнение работ должно осуществляться в соответствии с действующими нормами и правилами.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При выполнении работ по текущему ремонту метод, способ прокладки, крепления, установки шлейфов, других средств и оборудования выполнять, согласовывая с Заказчиком, по каждому участку, помещению конкретно.</w:t>
      </w:r>
    </w:p>
    <w:p w:rsidR="00E74B31" w:rsidRDefault="00E27FA7" w:rsidP="00E74B31">
      <w:pPr>
        <w:pStyle w:val="1"/>
        <w:shd w:val="clear" w:color="auto" w:fill="FFFFFF"/>
        <w:spacing w:before="150" w:after="150"/>
        <w:jc w:val="both"/>
        <w:rPr>
          <w:sz w:val="24"/>
          <w:szCs w:val="24"/>
        </w:rPr>
      </w:pPr>
      <w:r w:rsidRPr="00E74B31">
        <w:rPr>
          <w:rFonts w:eastAsia="Times New Roman"/>
          <w:b w:val="0"/>
          <w:bCs w:val="0"/>
          <w:kern w:val="0"/>
          <w:sz w:val="24"/>
          <w:szCs w:val="24"/>
        </w:rPr>
        <w:t xml:space="preserve">Уборка помещений, в местах проведения мероприятий по восстановлению и наладке систем производится силами и за счет Исполнителя ежедневно по окончании рабочего дня. Все повреждения стен, потолков и т.п., возникшие в результате производства </w:t>
      </w:r>
      <w:r w:rsidR="00BE609A" w:rsidRPr="00E74B31">
        <w:rPr>
          <w:rFonts w:eastAsia="Times New Roman"/>
          <w:b w:val="0"/>
          <w:bCs w:val="0"/>
          <w:kern w:val="0"/>
          <w:sz w:val="24"/>
          <w:szCs w:val="24"/>
        </w:rPr>
        <w:t>ремонтно-восстановительных</w:t>
      </w:r>
      <w:r w:rsidRPr="00E74B31">
        <w:rPr>
          <w:rFonts w:eastAsia="Times New Roman"/>
          <w:b w:val="0"/>
          <w:bCs w:val="0"/>
          <w:kern w:val="0"/>
          <w:sz w:val="24"/>
          <w:szCs w:val="24"/>
        </w:rPr>
        <w:t xml:space="preserve"> работ устраняются Исполнителем. Для этого он производит необходимые штукатурные, окрасочные, сварочные работы и т.п. В местах, где это необходимо, по указанию Заказчика, произвести обустройство стен и пола проходной зоны ДВП (древесноволокнистыми плитами) для защиты имущества от строительной пыли и механических повреждений. Для этого применить ДВП марки Т или М-1, группа качества А или Б, качество поверхности плиты I или II сорт. ДВП должно соответствовать ГОСТ </w:t>
      </w:r>
      <w:r w:rsidR="00E74B31" w:rsidRPr="00E74B31">
        <w:rPr>
          <w:rFonts w:eastAsia="Times New Roman"/>
          <w:b w:val="0"/>
          <w:bCs w:val="0"/>
          <w:kern w:val="0"/>
          <w:sz w:val="24"/>
          <w:szCs w:val="24"/>
        </w:rPr>
        <w:t>10632-2014</w:t>
      </w:r>
      <w:r w:rsidRPr="000910D3">
        <w:rPr>
          <w:sz w:val="24"/>
          <w:szCs w:val="24"/>
        </w:rPr>
        <w:t>.</w:t>
      </w:r>
    </w:p>
    <w:p w:rsidR="00E27FA7" w:rsidRPr="00E74B31" w:rsidRDefault="00E27FA7" w:rsidP="00E74B31">
      <w:pPr>
        <w:pStyle w:val="1"/>
        <w:shd w:val="clear" w:color="auto" w:fill="FFFFFF"/>
        <w:spacing w:before="150" w:after="150"/>
        <w:jc w:val="both"/>
        <w:rPr>
          <w:b w:val="0"/>
          <w:sz w:val="24"/>
          <w:szCs w:val="24"/>
        </w:rPr>
      </w:pPr>
      <w:r w:rsidRPr="00E74B31">
        <w:rPr>
          <w:b w:val="0"/>
          <w:sz w:val="24"/>
          <w:szCs w:val="24"/>
        </w:rPr>
        <w:t xml:space="preserve">Комплектующие, необходимые для надлежащего выполнения работ по техническому обслуживанию и текущему ремонту обслуживаемых в рамках настоящего технического задания </w:t>
      </w:r>
      <w:r w:rsidRPr="00E74B31">
        <w:rPr>
          <w:b w:val="0"/>
          <w:sz w:val="24"/>
          <w:szCs w:val="24"/>
        </w:rPr>
        <w:lastRenderedPageBreak/>
        <w:t xml:space="preserve">инженерных систем, предоставляет Исполнитель в счет услуг по государственному контракту, в том числе: стяжки кабельные нейлоновые, огнестойкие, цвет белый, могут использоваться при температуре от восемьдесят четыре градуса Цельсия, припой (форма - круглый пруток, для сварки и пайки латуни, меди, никеля, железа, диапазон плавления не менее +800 и не более +900 градусов Цельсия, </w:t>
      </w:r>
      <w:proofErr w:type="spellStart"/>
      <w:r w:rsidRPr="00E74B31">
        <w:rPr>
          <w:b w:val="0"/>
          <w:sz w:val="24"/>
          <w:szCs w:val="24"/>
        </w:rPr>
        <w:t>саморезы</w:t>
      </w:r>
      <w:proofErr w:type="spellEnd"/>
      <w:r w:rsidRPr="00E74B31">
        <w:rPr>
          <w:b w:val="0"/>
          <w:sz w:val="24"/>
          <w:szCs w:val="24"/>
        </w:rPr>
        <w:t>, дюбеля.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 xml:space="preserve">При ремонте всех кабельных сетей систем противопожарной защиты должен использоваться кабель соответствующий ГОСТ 31565-2012. При этом такой кабель должен быть не распространяющим горение при групповой прокладке, огнестойким, с пониженным </w:t>
      </w:r>
      <w:proofErr w:type="spellStart"/>
      <w:r w:rsidRPr="000910D3">
        <w:rPr>
          <w:sz w:val="24"/>
          <w:szCs w:val="24"/>
        </w:rPr>
        <w:t>дымо</w:t>
      </w:r>
      <w:proofErr w:type="spellEnd"/>
      <w:r w:rsidRPr="000910D3">
        <w:rPr>
          <w:sz w:val="24"/>
          <w:szCs w:val="24"/>
        </w:rPr>
        <w:t xml:space="preserve">- и </w:t>
      </w:r>
      <w:proofErr w:type="spellStart"/>
      <w:r w:rsidRPr="000910D3">
        <w:rPr>
          <w:sz w:val="24"/>
          <w:szCs w:val="24"/>
        </w:rPr>
        <w:t>газовыделением</w:t>
      </w:r>
      <w:proofErr w:type="spellEnd"/>
      <w:r w:rsidRPr="000910D3">
        <w:rPr>
          <w:sz w:val="24"/>
          <w:szCs w:val="24"/>
        </w:rPr>
        <w:t xml:space="preserve"> и с низкой токсичностью продуктов горения либо не распространяющим горение при групповой прокладке, огнестойким, с пониженным </w:t>
      </w:r>
      <w:proofErr w:type="spellStart"/>
      <w:r w:rsidRPr="000910D3">
        <w:rPr>
          <w:sz w:val="24"/>
          <w:szCs w:val="24"/>
        </w:rPr>
        <w:t>дымо</w:t>
      </w:r>
      <w:proofErr w:type="spellEnd"/>
      <w:r w:rsidRPr="000910D3">
        <w:rPr>
          <w:sz w:val="24"/>
          <w:szCs w:val="24"/>
        </w:rPr>
        <w:t xml:space="preserve">- и </w:t>
      </w:r>
      <w:proofErr w:type="spellStart"/>
      <w:r w:rsidRPr="000910D3">
        <w:rPr>
          <w:sz w:val="24"/>
          <w:szCs w:val="24"/>
        </w:rPr>
        <w:t>газовыделением</w:t>
      </w:r>
      <w:proofErr w:type="spellEnd"/>
      <w:r w:rsidRPr="000910D3">
        <w:rPr>
          <w:sz w:val="24"/>
          <w:szCs w:val="24"/>
        </w:rPr>
        <w:t xml:space="preserve">. </w:t>
      </w:r>
      <w:proofErr w:type="spellStart"/>
      <w:r w:rsidRPr="000910D3">
        <w:rPr>
          <w:sz w:val="24"/>
          <w:szCs w:val="24"/>
        </w:rPr>
        <w:t>Дымообразование</w:t>
      </w:r>
      <w:proofErr w:type="spellEnd"/>
      <w:r w:rsidRPr="000910D3">
        <w:rPr>
          <w:sz w:val="24"/>
          <w:szCs w:val="24"/>
        </w:rPr>
        <w:t xml:space="preserve"> предлагаемого кабеля не должно приводить к снижению светопроницаемости более чем на 50%. Значение эквивалентного показателя токсичности продуктов </w:t>
      </w:r>
      <w:r w:rsidR="00BE609A" w:rsidRPr="000910D3">
        <w:rPr>
          <w:sz w:val="24"/>
          <w:szCs w:val="24"/>
        </w:rPr>
        <w:t>горения,</w:t>
      </w:r>
      <w:r w:rsidRPr="000910D3">
        <w:rPr>
          <w:sz w:val="24"/>
          <w:szCs w:val="24"/>
        </w:rPr>
        <w:t xml:space="preserve"> предлагаемого участником к использованию при выполнении работ кабеля должно быть более 40 г/м3. Токопроводящие жилы предлагаемых к применению при выполнении работ кабелей должны соответствовать ГОСТ 22483-20</w:t>
      </w:r>
      <w:r w:rsidR="00E74B31">
        <w:rPr>
          <w:sz w:val="24"/>
          <w:szCs w:val="24"/>
        </w:rPr>
        <w:t>21</w:t>
      </w:r>
      <w:r w:rsidRPr="000910D3">
        <w:rPr>
          <w:sz w:val="24"/>
          <w:szCs w:val="24"/>
        </w:rPr>
        <w:t>, а предлагаемая Исполнителем для применения канифоль должна соответствовать требованиям ГОСТ 19113</w:t>
      </w:r>
      <w:r w:rsidRPr="000910D3">
        <w:rPr>
          <w:sz w:val="24"/>
          <w:szCs w:val="24"/>
        </w:rPr>
        <w:softHyphen/>
      </w:r>
      <w:r w:rsidR="00E74B31">
        <w:rPr>
          <w:sz w:val="24"/>
          <w:szCs w:val="24"/>
        </w:rPr>
        <w:t>-</w:t>
      </w:r>
      <w:r w:rsidRPr="000910D3">
        <w:rPr>
          <w:sz w:val="24"/>
          <w:szCs w:val="24"/>
        </w:rPr>
        <w:t xml:space="preserve">84. При производстве ремонтных (в частности, сварочных) работ предусмотреть защиту имущества от попадания строительного мусора, пыли и от возможности возгорания путем применения противопожарного полотна с температурным режимом не менее 500 градусов Цельсия площадью не менее двадцать </w:t>
      </w:r>
      <w:proofErr w:type="spellStart"/>
      <w:r w:rsidRPr="000910D3">
        <w:rPr>
          <w:sz w:val="24"/>
          <w:szCs w:val="24"/>
        </w:rPr>
        <w:t>кв.м</w:t>
      </w:r>
      <w:proofErr w:type="spellEnd"/>
      <w:r w:rsidRPr="000910D3">
        <w:rPr>
          <w:sz w:val="24"/>
          <w:szCs w:val="24"/>
        </w:rPr>
        <w:t>. ДВП древесноволокнистые плиты, применяемые для обустройства стен и пола проходной зоны (во время перемещения материалов и оборудования) должны иметь плотность не менее 200кг/м3. (Данные работы и материалы необходимы только после работ по замене/прокладки проводов и т.д.)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Требования к безопасности выполнения работ и безопасности результатов работ: при выполнении работ обязательно выполнение требований Трудового законодательства, Правил пожарной и электробезопасности, требований охраны труда.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Порядок сдачи и приемки результатов работ: акт сдачи-приемки выполненных работ оформляется Сторонами после оказания услуг по техническому обслуживанию и проверки работоспособности всего технического комплекса ежемесячно.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Требования по техническому обучению Исполнителем персонала Заказчика: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Обучение персонала Заказчика правилам и приемам эксплуатации систем и оборудования, осуществляется специалистами Исполнителя по месту оказания услуг.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Требования к документации по проведению ТО и ПНР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Исполнитель обязан на каждый объект разработать и завести документацию по техническому обслуживанию с следующими требованиями: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2"/>
        </w:tabs>
        <w:jc w:val="both"/>
        <w:rPr>
          <w:sz w:val="24"/>
          <w:szCs w:val="24"/>
        </w:rPr>
      </w:pPr>
      <w:bookmarkStart w:id="117" w:name="bookmark129"/>
      <w:bookmarkEnd w:id="117"/>
      <w:r w:rsidRPr="000910D3">
        <w:rPr>
          <w:sz w:val="24"/>
          <w:szCs w:val="24"/>
        </w:rPr>
        <w:t>таблицы шлейфов - утверждаются Заказчиком и Исполнителем;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2"/>
        </w:tabs>
        <w:jc w:val="both"/>
        <w:rPr>
          <w:sz w:val="24"/>
          <w:szCs w:val="24"/>
        </w:rPr>
      </w:pPr>
      <w:bookmarkStart w:id="118" w:name="bookmark130"/>
      <w:bookmarkEnd w:id="118"/>
      <w:r w:rsidRPr="000910D3">
        <w:rPr>
          <w:sz w:val="24"/>
          <w:szCs w:val="24"/>
        </w:rPr>
        <w:t>инструкции по работе с аппаратурой систем - утверждаются Заказчиком и Исполнителем;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2"/>
        </w:tabs>
        <w:jc w:val="both"/>
        <w:rPr>
          <w:sz w:val="24"/>
          <w:szCs w:val="24"/>
        </w:rPr>
      </w:pPr>
      <w:bookmarkStart w:id="119" w:name="bookmark131"/>
      <w:bookmarkEnd w:id="119"/>
      <w:r w:rsidRPr="000910D3">
        <w:rPr>
          <w:sz w:val="24"/>
          <w:szCs w:val="24"/>
        </w:rPr>
        <w:t>журналы учета повреждений, срабатываний и сообщений о них Исполнителю - пронумерованы, опечатаны Исполнителем, утверждаются Заказчиком и Исполнителем;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7"/>
        </w:tabs>
        <w:jc w:val="both"/>
        <w:rPr>
          <w:sz w:val="24"/>
          <w:szCs w:val="24"/>
        </w:rPr>
      </w:pPr>
      <w:bookmarkStart w:id="120" w:name="bookmark132"/>
      <w:bookmarkEnd w:id="120"/>
      <w:r w:rsidRPr="000910D3">
        <w:rPr>
          <w:sz w:val="24"/>
          <w:szCs w:val="24"/>
        </w:rPr>
        <w:t>журналы проведения ТО - пронумерованы, опечатаны Исполнителем, утверждаются Заказчиком и Исполнителем;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2"/>
        </w:tabs>
        <w:jc w:val="both"/>
        <w:rPr>
          <w:sz w:val="24"/>
          <w:szCs w:val="24"/>
        </w:rPr>
      </w:pPr>
      <w:bookmarkStart w:id="121" w:name="bookmark133"/>
      <w:bookmarkEnd w:id="121"/>
      <w:r w:rsidRPr="000910D3">
        <w:rPr>
          <w:sz w:val="24"/>
          <w:szCs w:val="24"/>
        </w:rPr>
        <w:t>исполнительные схемы на системы - утверждает Исполнитель;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2"/>
        </w:tabs>
        <w:jc w:val="both"/>
        <w:rPr>
          <w:sz w:val="24"/>
          <w:szCs w:val="24"/>
        </w:rPr>
      </w:pPr>
      <w:bookmarkStart w:id="122" w:name="bookmark134"/>
      <w:bookmarkEnd w:id="122"/>
      <w:r w:rsidRPr="000910D3">
        <w:rPr>
          <w:sz w:val="24"/>
          <w:szCs w:val="24"/>
        </w:rPr>
        <w:t>графики проведения ТО - утверждаются Заказчиком и Исполнителем;</w:t>
      </w:r>
    </w:p>
    <w:p w:rsidR="00E27FA7" w:rsidRPr="000910D3" w:rsidRDefault="00E27FA7" w:rsidP="00E27FA7">
      <w:pPr>
        <w:pStyle w:val="1a"/>
        <w:numPr>
          <w:ilvl w:val="0"/>
          <w:numId w:val="45"/>
        </w:numPr>
        <w:tabs>
          <w:tab w:val="left" w:pos="262"/>
        </w:tabs>
        <w:jc w:val="both"/>
        <w:rPr>
          <w:sz w:val="24"/>
          <w:szCs w:val="24"/>
        </w:rPr>
      </w:pPr>
      <w:bookmarkStart w:id="123" w:name="bookmark135"/>
      <w:bookmarkEnd w:id="123"/>
      <w:r w:rsidRPr="000910D3">
        <w:rPr>
          <w:sz w:val="24"/>
          <w:szCs w:val="24"/>
        </w:rPr>
        <w:t>регламенты технического обслуживания - утверждаются Заказчиком и Исполнителем.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Вся документация разрабатывается Исполнителем и находятся у Заказчика на объектах.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В случае отсутствия записей в журналах проведения ТО (осмотров) Исполнителем о проведенных мероприятиях по обслуживанию, а также подписей (отметках о приемке ТО) Заказчика, Акт выполненных мероприятий по ТО Заказчик вправе не подписывать.</w:t>
      </w:r>
    </w:p>
    <w:p w:rsidR="00E27FA7" w:rsidRPr="000910D3" w:rsidRDefault="00E27FA7" w:rsidP="00E27FA7">
      <w:pPr>
        <w:pStyle w:val="1a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Журнал учета заявок диспетчерской службой Исполнителя (Журнал диспетчера) - ведется один на все обслуживаемые системы Объекта и находится у Исполнителя. По требованию Заказчика Исполнитель предоставляет Заказчику копии журнала диспетчера.</w:t>
      </w:r>
    </w:p>
    <w:p w:rsidR="00E27FA7" w:rsidRPr="000910D3" w:rsidRDefault="00E27FA7" w:rsidP="00E27FA7">
      <w:pPr>
        <w:pStyle w:val="1a"/>
        <w:spacing w:after="260"/>
        <w:jc w:val="both"/>
        <w:rPr>
          <w:sz w:val="24"/>
          <w:szCs w:val="24"/>
        </w:rPr>
      </w:pPr>
      <w:r w:rsidRPr="000910D3">
        <w:rPr>
          <w:sz w:val="24"/>
          <w:szCs w:val="24"/>
        </w:rPr>
        <w:t>Регламент ведения «Журнала диспетчера»: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3"/>
        <w:gridCol w:w="2693"/>
        <w:gridCol w:w="2635"/>
        <w:gridCol w:w="2467"/>
      </w:tblGrid>
      <w:tr w:rsidR="00E27FA7" w:rsidTr="00E27FA7">
        <w:trPr>
          <w:trHeight w:hRule="exact" w:val="77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Периодичность ведения записей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FA7" w:rsidRPr="00BE609A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 w:rsidRPr="00BE609A">
              <w:rPr>
                <w:b/>
                <w:bCs/>
                <w:sz w:val="24"/>
                <w:szCs w:val="24"/>
              </w:rPr>
              <w:t>Срок заполнения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Ответственный за ведение журнала</w:t>
            </w:r>
          </w:p>
        </w:tc>
      </w:tr>
      <w:tr w:rsidR="00E27FA7" w:rsidTr="00E27FA7">
        <w:trPr>
          <w:trHeight w:hRule="exact" w:val="85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Журнал диспетчера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Ежедневно, по мере поступления заявок (информации)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7FA7" w:rsidRPr="00BE609A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 w:rsidRPr="00BE609A">
              <w:rPr>
                <w:sz w:val="24"/>
                <w:szCs w:val="24"/>
              </w:rPr>
              <w:t>В течение 1 (одного) часа с момента события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Диспетчер</w:t>
            </w:r>
          </w:p>
        </w:tc>
      </w:tr>
    </w:tbl>
    <w:p w:rsidR="00E27FA7" w:rsidRDefault="00E27FA7" w:rsidP="00E27FA7">
      <w:pPr>
        <w:spacing w:after="259" w:line="1" w:lineRule="exact"/>
        <w:jc w:val="both"/>
        <w:rPr>
          <w:rFonts w:ascii="Courier New" w:hAnsi="Courier New" w:cs="Courier New"/>
          <w:color w:val="000000"/>
          <w:lang w:bidi="ru-RU"/>
        </w:rPr>
      </w:pPr>
    </w:p>
    <w:p w:rsidR="00E27FA7" w:rsidRDefault="00E27FA7" w:rsidP="00E27FA7">
      <w:pPr>
        <w:pStyle w:val="aff2"/>
        <w:ind w:left="38"/>
        <w:jc w:val="both"/>
      </w:pPr>
      <w:r>
        <w:rPr>
          <w:b w:val="0"/>
          <w:bCs w:val="0"/>
        </w:rPr>
        <w:t>Предлагаемый формат «Журнала диспетчера»: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3"/>
        <w:gridCol w:w="1512"/>
        <w:gridCol w:w="1843"/>
        <w:gridCol w:w="1416"/>
        <w:gridCol w:w="1560"/>
        <w:gridCol w:w="2136"/>
      </w:tblGrid>
      <w:tr w:rsidR="00E27FA7" w:rsidTr="00E27FA7">
        <w:trPr>
          <w:trHeight w:hRule="exact" w:val="85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Дата, время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Объект (адрес)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Наименование системы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Способ и дата устранения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7FA7" w:rsidRDefault="00E27FA7">
            <w:pPr>
              <w:pStyle w:val="aff0"/>
              <w:jc w:val="both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Подпись ответственного</w:t>
            </w:r>
          </w:p>
        </w:tc>
      </w:tr>
    </w:tbl>
    <w:p w:rsidR="00E27FA7" w:rsidRDefault="00E27FA7" w:rsidP="00E27FA7">
      <w:pPr>
        <w:spacing w:after="259" w:line="1" w:lineRule="exact"/>
        <w:jc w:val="both"/>
        <w:rPr>
          <w:rFonts w:ascii="Courier New" w:hAnsi="Courier New" w:cs="Courier New"/>
          <w:color w:val="000000"/>
          <w:lang w:bidi="ru-RU"/>
        </w:rPr>
      </w:pPr>
    </w:p>
    <w:p w:rsidR="00E27FA7" w:rsidRDefault="00E27FA7" w:rsidP="00E27FA7">
      <w:pPr>
        <w:pStyle w:val="1a"/>
        <w:jc w:val="both"/>
      </w:pPr>
      <w:r>
        <w:t>Журналы по ТО и ремонтным работам должны включать в себя: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24" w:name="bookmark136"/>
      <w:bookmarkEnd w:id="124"/>
      <w:r>
        <w:t>паспорта систем;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25" w:name="bookmark137"/>
      <w:bookmarkEnd w:id="125"/>
      <w:r>
        <w:t>состав оборудования систем;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26" w:name="bookmark138"/>
      <w:bookmarkEnd w:id="126"/>
      <w:r>
        <w:t>учет проведения ТО;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27" w:name="bookmark139"/>
      <w:bookmarkEnd w:id="127"/>
      <w:r>
        <w:t>учет неисправностей и их устранения;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28" w:name="bookmark140"/>
      <w:bookmarkEnd w:id="128"/>
      <w:r>
        <w:t>учет проверки знаний персонала Исполнителя.</w:t>
      </w:r>
    </w:p>
    <w:p w:rsidR="00E27FA7" w:rsidRDefault="00E27FA7" w:rsidP="00E27FA7">
      <w:pPr>
        <w:pStyle w:val="1a"/>
        <w:spacing w:after="260"/>
        <w:jc w:val="both"/>
      </w:pPr>
      <w:r>
        <w:t>По окончанию срока исполнения условий Контракта (в течение 5 (пяти) рабочих дней) Исполнитель должен передать в составе комплекта исполнительной документации журналы технического обслуживания оборудования систем Заказчику. Журналы должны быть переданы Заказчику в 1 экземпляре на бумажном носителе и в 1 экземпляре на цифровом носителе.</w:t>
      </w:r>
    </w:p>
    <w:p w:rsidR="00E27FA7" w:rsidRDefault="00E27FA7" w:rsidP="00E27FA7">
      <w:pPr>
        <w:pStyle w:val="34"/>
        <w:keepNext/>
        <w:keepLines/>
        <w:jc w:val="both"/>
      </w:pPr>
      <w:bookmarkStart w:id="129" w:name="bookmark143"/>
      <w:bookmarkStart w:id="130" w:name="bookmark142"/>
      <w:bookmarkStart w:id="131" w:name="bookmark141"/>
      <w:r>
        <w:t>Перечень и режим оказания услуг:</w:t>
      </w:r>
      <w:bookmarkEnd w:id="129"/>
      <w:bookmarkEnd w:id="130"/>
      <w:bookmarkEnd w:id="131"/>
    </w:p>
    <w:p w:rsidR="00E27FA7" w:rsidRDefault="00E27FA7" w:rsidP="00E27FA7">
      <w:pPr>
        <w:pStyle w:val="1a"/>
        <w:jc w:val="both"/>
      </w:pPr>
      <w:r>
        <w:t xml:space="preserve">Плановое ТО и ремонтные работы выполняются по рабочим дням с </w:t>
      </w:r>
      <w:r w:rsidR="00BE609A">
        <w:t>10.00 до 16</w:t>
      </w:r>
      <w:r w:rsidRPr="00BE609A">
        <w:t>.30</w:t>
      </w:r>
      <w:r>
        <w:t xml:space="preserve"> Аварийно-восстановительные работы производятся круглосуточно</w:t>
      </w:r>
    </w:p>
    <w:p w:rsidR="00E27FA7" w:rsidRDefault="00E27FA7" w:rsidP="00E27FA7">
      <w:pPr>
        <w:pStyle w:val="1a"/>
        <w:spacing w:after="260"/>
        <w:jc w:val="both"/>
      </w:pPr>
      <w:r>
        <w:t>Диспетчерское обслуживание производится круглосуточно и круглогодично.</w:t>
      </w:r>
    </w:p>
    <w:p w:rsidR="00E27FA7" w:rsidRDefault="00E27FA7" w:rsidP="00E27FA7">
      <w:pPr>
        <w:pStyle w:val="34"/>
        <w:keepNext/>
        <w:keepLines/>
        <w:jc w:val="both"/>
      </w:pPr>
      <w:bookmarkStart w:id="132" w:name="bookmark146"/>
      <w:bookmarkStart w:id="133" w:name="bookmark145"/>
      <w:bookmarkStart w:id="134" w:name="bookmark144"/>
      <w:r>
        <w:t>Общие требования к поставщику услуг (обслуживающей организации):</w:t>
      </w:r>
      <w:bookmarkEnd w:id="132"/>
      <w:bookmarkEnd w:id="133"/>
      <w:bookmarkEnd w:id="134"/>
    </w:p>
    <w:p w:rsidR="00E27FA7" w:rsidRDefault="00E27FA7" w:rsidP="00E27FA7">
      <w:pPr>
        <w:pStyle w:val="1a"/>
        <w:numPr>
          <w:ilvl w:val="0"/>
          <w:numId w:val="49"/>
        </w:numPr>
        <w:tabs>
          <w:tab w:val="left" w:pos="284"/>
        </w:tabs>
        <w:jc w:val="both"/>
      </w:pPr>
      <w:bookmarkStart w:id="135" w:name="bookmark147"/>
      <w:bookmarkEnd w:id="135"/>
      <w:r>
        <w:t>Для оказания услуг по проведению технического обслуживания систем автоматиче</w:t>
      </w:r>
      <w:r>
        <w:softHyphen/>
        <w:t>ской пожарной сигнализации (АПС), систем оповещения и управления эвакуацией (СОУЭ) Исполнитель должен иметь:</w:t>
      </w:r>
    </w:p>
    <w:p w:rsidR="00E27FA7" w:rsidRDefault="00E27FA7" w:rsidP="00E27FA7">
      <w:pPr>
        <w:pStyle w:val="1a"/>
        <w:numPr>
          <w:ilvl w:val="0"/>
          <w:numId w:val="50"/>
        </w:numPr>
        <w:tabs>
          <w:tab w:val="left" w:pos="284"/>
          <w:tab w:val="left" w:pos="1009"/>
        </w:tabs>
        <w:jc w:val="both"/>
      </w:pPr>
      <w:bookmarkStart w:id="136" w:name="bookmark148"/>
      <w:bookmarkEnd w:id="136"/>
      <w:r>
        <w:t>Лицензию на осуществление деятельности по монтажу, техническому обслужива</w:t>
      </w:r>
      <w:r>
        <w:softHyphen/>
        <w:t>нию и ремонту средств обеспечения пожарной безопасности зданий и сооружений;</w:t>
      </w:r>
    </w:p>
    <w:p w:rsidR="00E27FA7" w:rsidRDefault="00E27FA7" w:rsidP="00E27FA7">
      <w:pPr>
        <w:pStyle w:val="1a"/>
        <w:numPr>
          <w:ilvl w:val="0"/>
          <w:numId w:val="50"/>
        </w:numPr>
        <w:tabs>
          <w:tab w:val="left" w:pos="284"/>
          <w:tab w:val="left" w:pos="1009"/>
        </w:tabs>
        <w:jc w:val="both"/>
      </w:pPr>
      <w:bookmarkStart w:id="137" w:name="bookmark149"/>
      <w:bookmarkEnd w:id="137"/>
      <w:r>
        <w:t>Документацию на непосредственных исполнителей: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38" w:name="bookmark150"/>
      <w:bookmarkEnd w:id="138"/>
      <w:r>
        <w:t>удостоверения по охране труда;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39" w:name="bookmark151"/>
      <w:bookmarkEnd w:id="139"/>
      <w:r>
        <w:t>удостоверения по электробезопасности не ниже 3-й группы;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26"/>
        </w:tabs>
        <w:jc w:val="both"/>
      </w:pPr>
      <w:bookmarkStart w:id="140" w:name="bookmark152"/>
      <w:bookmarkEnd w:id="140"/>
      <w:r>
        <w:t>квалификационные удостоверения на право выполнения работ по наладке, ремонту и ТО систем пожаротушения;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41" w:name="bookmark153"/>
      <w:bookmarkEnd w:id="141"/>
      <w:r>
        <w:t>удостоверения на право обслуживания оборудования, работающего под давлением и протокол аттестации Федеральной службы по экологическому, технологическому и атомному надзору в этой области;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42" w:name="bookmark154"/>
      <w:bookmarkEnd w:id="142"/>
      <w:r>
        <w:t>удостоверения на право выполнения работ на высоте и протокол аттестации Федеральной службы по экологическому, технологическому и атомному надзору с использованием подъёмных сооружений для выполнения работ на высоте;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43" w:name="bookmark155"/>
      <w:bookmarkEnd w:id="143"/>
      <w:r>
        <w:t>протокол аттестации по основам промышленной безопасности Федеральной службы по экологическому, технологическому и атомному надзору (для опасных производственных объектов по требованиям промышленной безопасности);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44" w:name="bookmark156"/>
      <w:bookmarkEnd w:id="144"/>
      <w:r>
        <w:t>наличие СИЗ и сертификаты к ним.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  <w:tab w:val="left" w:pos="1009"/>
        </w:tabs>
        <w:jc w:val="both"/>
      </w:pPr>
      <w:bookmarkStart w:id="145" w:name="bookmark157"/>
      <w:bookmarkEnd w:id="145"/>
      <w:r>
        <w:t>Справку о материально-технической базе на оборудование и инструменты, находящиеся на балансе (не аренда, с подтверждающими документами), с указанием года выпуска, нормативного срока службы, даты технического освидетельствования или метрологического обследования, даты следующего технического освидетельствования или метрологического обследования.</w:t>
      </w:r>
    </w:p>
    <w:p w:rsidR="00E27FA7" w:rsidRDefault="00E27FA7" w:rsidP="00E27FA7">
      <w:pPr>
        <w:pStyle w:val="1a"/>
        <w:ind w:firstLine="740"/>
        <w:jc w:val="both"/>
      </w:pPr>
      <w:r>
        <w:t xml:space="preserve">Исполнитель несет ответственность за причинение ущерба имуществу Заказчика и Получателя, допущенные им повреждения действующих инженерных систем и конструкций Объекта во время исполнения условий Контракта, и обязан их устранить своими силами за счет своих средств в срок не более 5 (пяти) рабочих дней с момента причинения ущерба/допущения повреждения. В случае если для </w:t>
      </w:r>
      <w:r>
        <w:lastRenderedPageBreak/>
        <w:t>устранения повреждений требуется более длительное время, Исполнитель в письменном виде сообщает об этом Заказчику и согласовывает с Заказчиком срок устранения.</w:t>
      </w:r>
    </w:p>
    <w:p w:rsidR="00E27FA7" w:rsidRDefault="00E27FA7" w:rsidP="00E27FA7">
      <w:pPr>
        <w:pStyle w:val="1a"/>
        <w:ind w:firstLine="709"/>
        <w:jc w:val="both"/>
      </w:pPr>
      <w:r>
        <w:t>Персонал Исполнителя должен иметь при оказании Услуг на Объектах: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46" w:name="bookmark158"/>
      <w:bookmarkEnd w:id="146"/>
      <w:r>
        <w:t>удостоверения установленной формы о проверке знаний норм и правил работы в электроустановках с отметкой о группе по электробезопасности, присвоенной в установленном действующими нормами порядке;</w:t>
      </w:r>
    </w:p>
    <w:p w:rsidR="00E27FA7" w:rsidRDefault="00E27FA7" w:rsidP="00E27FA7">
      <w:pPr>
        <w:pStyle w:val="1a"/>
        <w:numPr>
          <w:ilvl w:val="0"/>
          <w:numId w:val="45"/>
        </w:numPr>
        <w:tabs>
          <w:tab w:val="left" w:pos="284"/>
        </w:tabs>
        <w:jc w:val="both"/>
      </w:pPr>
      <w:bookmarkStart w:id="147" w:name="bookmark159"/>
      <w:bookmarkEnd w:id="147"/>
      <w:r>
        <w:t>необходимые средства защиты для работы в электроустановках в соответствии с нормативными требованиями, должен быть обучен правилам их применения и обязан пользоваться ими для обеспечения безопасности работ.</w:t>
      </w:r>
    </w:p>
    <w:p w:rsidR="00E27FA7" w:rsidRDefault="00E27FA7" w:rsidP="00E27FA7">
      <w:pPr>
        <w:pStyle w:val="1a"/>
        <w:ind w:firstLine="709"/>
        <w:jc w:val="both"/>
      </w:pPr>
      <w:r>
        <w:t>Персонал Исполнителя при оказании Услуг на Объектах должен быть опрятно одет. Услуги должны оказываться Исполнителем с использованием собственных исправных инструментов и оборудования.</w:t>
      </w:r>
    </w:p>
    <w:p w:rsidR="00E27FA7" w:rsidRDefault="00E27FA7" w:rsidP="00E27FA7">
      <w:pPr>
        <w:pStyle w:val="1a"/>
        <w:ind w:firstLine="740"/>
        <w:jc w:val="both"/>
      </w:pPr>
      <w:r>
        <w:t>Исполнитель не имеет права без письменного разрешения Заказчика устанавливать, подключать и использовать дополнительные приборы и другое оборудование, не предусмотренное проектными решениями. Исполнитель при оказании Услуг на Объекте не должен нарушать схемы расположения имеющегося оборудования инженерных систем Объекта.</w:t>
      </w:r>
    </w:p>
    <w:p w:rsidR="00E27FA7" w:rsidRDefault="00E27FA7" w:rsidP="00E27FA7">
      <w:pPr>
        <w:pStyle w:val="1a"/>
        <w:ind w:firstLine="709"/>
        <w:jc w:val="both"/>
      </w:pPr>
      <w:r>
        <w:t>Необходимые для оказания Услуг отключения и подключения инженерных систем Объектов производить только по согласованию с Заказчиком и Получателем.</w:t>
      </w:r>
    </w:p>
    <w:p w:rsidR="00E27FA7" w:rsidRDefault="00E27FA7" w:rsidP="00E27FA7">
      <w:pPr>
        <w:pStyle w:val="1a"/>
        <w:ind w:firstLine="709"/>
        <w:jc w:val="both"/>
      </w:pPr>
      <w:r>
        <w:t>В течение 1 (одного) дня с даты подписания Контракта Исполнитель обязан предоставить Заказчику всю необходимую информацию для оформления пропусков для проезда автотранспорта и прохода сотрудников Исполнителя, задействованных в оказании Услуг на Объекте.</w:t>
      </w:r>
    </w:p>
    <w:p w:rsidR="00681FA3" w:rsidRDefault="00681FA3" w:rsidP="00681FA3">
      <w:pPr>
        <w:pStyle w:val="19"/>
        <w:ind w:left="72" w:firstLine="212"/>
        <w:jc w:val="both"/>
        <w:rPr>
          <w:b/>
          <w:sz w:val="24"/>
          <w:szCs w:val="24"/>
        </w:rPr>
      </w:pPr>
    </w:p>
    <w:p w:rsidR="00551C40" w:rsidRPr="00333845" w:rsidRDefault="00551C40" w:rsidP="00147BF8">
      <w:pPr>
        <w:tabs>
          <w:tab w:val="center" w:pos="4153"/>
          <w:tab w:val="right" w:pos="8306"/>
        </w:tabs>
        <w:suppressAutoHyphens w:val="0"/>
        <w:jc w:val="right"/>
        <w:rPr>
          <w:lang w:eastAsia="zh-CN"/>
        </w:rPr>
      </w:pPr>
    </w:p>
    <w:sectPr w:rsidR="00551C40" w:rsidRPr="00333845" w:rsidSect="00551C40">
      <w:footerReference w:type="default" r:id="rId8"/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518" w:rsidRDefault="00F91518" w:rsidP="00307DDF">
      <w:r>
        <w:separator/>
      </w:r>
    </w:p>
  </w:endnote>
  <w:endnote w:type="continuationSeparator" w:id="0">
    <w:p w:rsidR="00F91518" w:rsidRDefault="00F91518" w:rsidP="0030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2434645"/>
      <w:docPartObj>
        <w:docPartGallery w:val="Page Numbers (Bottom of Page)"/>
        <w:docPartUnique/>
      </w:docPartObj>
    </w:sdtPr>
    <w:sdtEndPr/>
    <w:sdtContent>
      <w:p w:rsidR="00D56502" w:rsidRDefault="00CD46A1">
        <w:pPr>
          <w:pStyle w:val="af5"/>
          <w:jc w:val="right"/>
        </w:pPr>
        <w:r>
          <w:fldChar w:fldCharType="begin"/>
        </w:r>
        <w:r w:rsidR="00D56502">
          <w:instrText>PAGE   \* MERGEFORMAT</w:instrText>
        </w:r>
        <w:r>
          <w:fldChar w:fldCharType="separate"/>
        </w:r>
        <w:r w:rsidR="00BE277B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518" w:rsidRDefault="00F91518" w:rsidP="00307DDF">
      <w:r>
        <w:separator/>
      </w:r>
    </w:p>
  </w:footnote>
  <w:footnote w:type="continuationSeparator" w:id="0">
    <w:p w:rsidR="00F91518" w:rsidRDefault="00F91518" w:rsidP="00307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926" w:hanging="360"/>
      </w:pPr>
      <w:rPr>
        <w:rFonts w:cs="Times New Roman"/>
      </w:rPr>
    </w:lvl>
  </w:abstractNum>
  <w:abstractNum w:abstractNumId="2" w15:restartNumberingAfterBreak="0">
    <w:nsid w:val="04C40819"/>
    <w:multiLevelType w:val="hybridMultilevel"/>
    <w:tmpl w:val="B9903E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D25B78"/>
    <w:multiLevelType w:val="multilevel"/>
    <w:tmpl w:val="ABCC5164"/>
    <w:styleLink w:val="WWNum2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7F02425"/>
    <w:multiLevelType w:val="hybridMultilevel"/>
    <w:tmpl w:val="2AA2FD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624F9"/>
    <w:multiLevelType w:val="hybridMultilevel"/>
    <w:tmpl w:val="6D9093EE"/>
    <w:lvl w:ilvl="0" w:tplc="9D7C0D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D5121AA"/>
    <w:multiLevelType w:val="multilevel"/>
    <w:tmpl w:val="7930CAE2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0EDF2C68"/>
    <w:multiLevelType w:val="multilevel"/>
    <w:tmpl w:val="8640D522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F0976C7"/>
    <w:multiLevelType w:val="hybridMultilevel"/>
    <w:tmpl w:val="D3DC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A60B6"/>
    <w:multiLevelType w:val="multilevel"/>
    <w:tmpl w:val="D688C5E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4A23D47"/>
    <w:multiLevelType w:val="multilevel"/>
    <w:tmpl w:val="104C8A94"/>
    <w:lvl w:ilvl="0">
      <w:start w:val="1"/>
      <w:numFmt w:val="decimal"/>
      <w:lvlText w:val="1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82D2977"/>
    <w:multiLevelType w:val="hybridMultilevel"/>
    <w:tmpl w:val="417A7A88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4B3D24"/>
    <w:multiLevelType w:val="hybridMultilevel"/>
    <w:tmpl w:val="74D6D648"/>
    <w:lvl w:ilvl="0" w:tplc="FFFFFFFF">
      <w:start w:val="9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3" w15:restartNumberingAfterBreak="0">
    <w:nsid w:val="1AFB4F9D"/>
    <w:multiLevelType w:val="hybridMultilevel"/>
    <w:tmpl w:val="FA065234"/>
    <w:lvl w:ilvl="0" w:tplc="680C22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156632"/>
    <w:multiLevelType w:val="multilevel"/>
    <w:tmpl w:val="07CC851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11"/>
        </w:tabs>
        <w:ind w:left="6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15" w15:restartNumberingAfterBreak="0">
    <w:nsid w:val="20EF1F50"/>
    <w:multiLevelType w:val="hybridMultilevel"/>
    <w:tmpl w:val="2F260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90285"/>
    <w:multiLevelType w:val="hybridMultilevel"/>
    <w:tmpl w:val="95BE1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44027"/>
    <w:multiLevelType w:val="hybridMultilevel"/>
    <w:tmpl w:val="9AC64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9472D"/>
    <w:multiLevelType w:val="hybridMultilevel"/>
    <w:tmpl w:val="AB1CF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02B0"/>
    <w:multiLevelType w:val="hybridMultilevel"/>
    <w:tmpl w:val="B1442902"/>
    <w:lvl w:ilvl="0" w:tplc="FFFFFFFF">
      <w:start w:val="1"/>
      <w:numFmt w:val="none"/>
      <w:lvlText w:val="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523835"/>
    <w:multiLevelType w:val="hybridMultilevel"/>
    <w:tmpl w:val="BAA4DB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41B330F6"/>
    <w:multiLevelType w:val="hybridMultilevel"/>
    <w:tmpl w:val="18CE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6397E"/>
    <w:multiLevelType w:val="hybridMultilevel"/>
    <w:tmpl w:val="582262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7B147E"/>
    <w:multiLevelType w:val="hybridMultilevel"/>
    <w:tmpl w:val="9DEA8DBE"/>
    <w:lvl w:ilvl="0" w:tplc="C408E8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1404EDC"/>
    <w:multiLevelType w:val="hybridMultilevel"/>
    <w:tmpl w:val="56043BCC"/>
    <w:lvl w:ilvl="0" w:tplc="4BD81A04">
      <w:start w:val="3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5" w15:restartNumberingAfterBreak="0">
    <w:nsid w:val="55F3097D"/>
    <w:multiLevelType w:val="multilevel"/>
    <w:tmpl w:val="7BE6BC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4D1226"/>
    <w:multiLevelType w:val="hybridMultilevel"/>
    <w:tmpl w:val="F574F6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8C5478A"/>
    <w:multiLevelType w:val="hybridMultilevel"/>
    <w:tmpl w:val="34B8D62A"/>
    <w:lvl w:ilvl="0" w:tplc="1BA01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AF240F8"/>
    <w:multiLevelType w:val="hybridMultilevel"/>
    <w:tmpl w:val="AF8072E0"/>
    <w:lvl w:ilvl="0" w:tplc="0A0A707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5C0614A4"/>
    <w:multiLevelType w:val="hybridMultilevel"/>
    <w:tmpl w:val="51022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35C05"/>
    <w:multiLevelType w:val="hybridMultilevel"/>
    <w:tmpl w:val="E9501E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2942"/>
    <w:multiLevelType w:val="hybridMultilevel"/>
    <w:tmpl w:val="D3DC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81550"/>
    <w:multiLevelType w:val="multilevel"/>
    <w:tmpl w:val="87763DE2"/>
    <w:lvl w:ilvl="0">
      <w:start w:val="1"/>
      <w:numFmt w:val="decimal"/>
      <w:lvlText w:val="%1."/>
      <w:lvlJc w:val="left"/>
      <w:pPr>
        <w:ind w:left="1170" w:hanging="117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878" w:hanging="117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586" w:hanging="117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294" w:hanging="117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4002" w:hanging="117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710" w:hanging="117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/>
      </w:rPr>
    </w:lvl>
  </w:abstractNum>
  <w:abstractNum w:abstractNumId="33" w15:restartNumberingAfterBreak="0">
    <w:nsid w:val="5F9817B9"/>
    <w:multiLevelType w:val="hybridMultilevel"/>
    <w:tmpl w:val="52C4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D1D77"/>
    <w:multiLevelType w:val="multilevel"/>
    <w:tmpl w:val="22C667D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5" w15:restartNumberingAfterBreak="0">
    <w:nsid w:val="679A4C80"/>
    <w:multiLevelType w:val="multilevel"/>
    <w:tmpl w:val="C4F80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7FE54B8"/>
    <w:multiLevelType w:val="hybridMultilevel"/>
    <w:tmpl w:val="7282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62FCE"/>
    <w:multiLevelType w:val="multilevel"/>
    <w:tmpl w:val="63CE5B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69C15869"/>
    <w:multiLevelType w:val="multilevel"/>
    <w:tmpl w:val="0B005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EE942F0"/>
    <w:multiLevelType w:val="singleLevel"/>
    <w:tmpl w:val="66F2D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40" w15:restartNumberingAfterBreak="0">
    <w:nsid w:val="6FFA2255"/>
    <w:multiLevelType w:val="multilevel"/>
    <w:tmpl w:val="96C8E8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2282DAD"/>
    <w:multiLevelType w:val="hybridMultilevel"/>
    <w:tmpl w:val="BAA4DB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2" w15:restartNumberingAfterBreak="0">
    <w:nsid w:val="763400A3"/>
    <w:multiLevelType w:val="multilevel"/>
    <w:tmpl w:val="8D4AC6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hint="default"/>
        <w:b w:val="0"/>
      </w:rPr>
    </w:lvl>
    <w:lvl w:ilvl="2">
      <w:start w:val="4"/>
      <w:numFmt w:val="decimal"/>
      <w:isLgl/>
      <w:lvlText w:val="%1.%2.%3."/>
      <w:lvlJc w:val="left"/>
      <w:pPr>
        <w:ind w:left="1170" w:hanging="8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70" w:hanging="81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3" w15:restartNumberingAfterBreak="0">
    <w:nsid w:val="77206382"/>
    <w:multiLevelType w:val="multilevel"/>
    <w:tmpl w:val="09CA0BC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44" w15:restartNumberingAfterBreak="0">
    <w:nsid w:val="7B6D575F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45" w15:restartNumberingAfterBreak="0">
    <w:nsid w:val="7B9722A6"/>
    <w:multiLevelType w:val="multilevel"/>
    <w:tmpl w:val="DCC630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BC5FA4"/>
    <w:multiLevelType w:val="multilevel"/>
    <w:tmpl w:val="E3C6C9E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47" w15:restartNumberingAfterBreak="0">
    <w:nsid w:val="7F924795"/>
    <w:multiLevelType w:val="multilevel"/>
    <w:tmpl w:val="35DCAF24"/>
    <w:lvl w:ilvl="0">
      <w:start w:val="2"/>
      <w:numFmt w:val="decimal"/>
      <w:lvlText w:val="5.%1.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5"/>
  </w:num>
  <w:num w:numId="5">
    <w:abstractNumId w:val="47"/>
  </w:num>
  <w:num w:numId="6">
    <w:abstractNumId w:val="19"/>
  </w:num>
  <w:num w:numId="7">
    <w:abstractNumId w:val="46"/>
  </w:num>
  <w:num w:numId="8">
    <w:abstractNumId w:val="25"/>
  </w:num>
  <w:num w:numId="9">
    <w:abstractNumId w:val="39"/>
    <w:lvlOverride w:ilvl="0">
      <w:startOverride w:val="1"/>
    </w:lvlOverride>
  </w:num>
  <w:num w:numId="10">
    <w:abstractNumId w:val="31"/>
  </w:num>
  <w:num w:numId="11">
    <w:abstractNumId w:val="8"/>
  </w:num>
  <w:num w:numId="12">
    <w:abstractNumId w:val="23"/>
  </w:num>
  <w:num w:numId="13">
    <w:abstractNumId w:val="18"/>
  </w:num>
  <w:num w:numId="14">
    <w:abstractNumId w:val="15"/>
  </w:num>
  <w:num w:numId="15">
    <w:abstractNumId w:val="20"/>
  </w:num>
  <w:num w:numId="16">
    <w:abstractNumId w:val="1"/>
  </w:num>
  <w:num w:numId="1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</w:num>
  <w:num w:numId="19">
    <w:abstractNumId w:val="24"/>
  </w:num>
  <w:num w:numId="20">
    <w:abstractNumId w:val="34"/>
  </w:num>
  <w:num w:numId="21">
    <w:abstractNumId w:val="29"/>
  </w:num>
  <w:num w:numId="22">
    <w:abstractNumId w:val="3"/>
  </w:num>
  <w:num w:numId="2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3"/>
  </w:num>
  <w:num w:numId="26">
    <w:abstractNumId w:val="36"/>
  </w:num>
  <w:num w:numId="27">
    <w:abstractNumId w:val="22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</w:num>
  <w:num w:numId="33">
    <w:abstractNumId w:val="0"/>
  </w:num>
  <w:num w:numId="34">
    <w:abstractNumId w:val="4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4"/>
  </w:num>
  <w:num w:numId="38">
    <w:abstractNumId w:val="45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3"/>
  </w:num>
  <w:num w:numId="4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0"/>
  </w:num>
  <w:num w:numId="46">
    <w:abstractNumId w:val="9"/>
  </w:num>
  <w:num w:numId="47">
    <w:abstractNumId w:val="16"/>
  </w:num>
  <w:num w:numId="48">
    <w:abstractNumId w:val="1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B4"/>
    <w:rsid w:val="00006959"/>
    <w:rsid w:val="00020F46"/>
    <w:rsid w:val="00031CF0"/>
    <w:rsid w:val="00031D48"/>
    <w:rsid w:val="00037DF1"/>
    <w:rsid w:val="00051063"/>
    <w:rsid w:val="00062E6E"/>
    <w:rsid w:val="00065703"/>
    <w:rsid w:val="00070C67"/>
    <w:rsid w:val="00077D9B"/>
    <w:rsid w:val="000910D3"/>
    <w:rsid w:val="0009189E"/>
    <w:rsid w:val="0009314F"/>
    <w:rsid w:val="000944B1"/>
    <w:rsid w:val="000A2E75"/>
    <w:rsid w:val="000B2D6A"/>
    <w:rsid w:val="000C07DC"/>
    <w:rsid w:val="000C2777"/>
    <w:rsid w:val="000C64C4"/>
    <w:rsid w:val="000D099F"/>
    <w:rsid w:val="000D1B4E"/>
    <w:rsid w:val="000D4E20"/>
    <w:rsid w:val="000D5194"/>
    <w:rsid w:val="000D6F91"/>
    <w:rsid w:val="000E5E78"/>
    <w:rsid w:val="000E6EAE"/>
    <w:rsid w:val="000F094E"/>
    <w:rsid w:val="000F4FE9"/>
    <w:rsid w:val="00100A8D"/>
    <w:rsid w:val="00105BED"/>
    <w:rsid w:val="00106ED5"/>
    <w:rsid w:val="00111464"/>
    <w:rsid w:val="00111FCC"/>
    <w:rsid w:val="0012196B"/>
    <w:rsid w:val="001242E6"/>
    <w:rsid w:val="00131A8C"/>
    <w:rsid w:val="00135AF4"/>
    <w:rsid w:val="00135CFB"/>
    <w:rsid w:val="00142745"/>
    <w:rsid w:val="00144812"/>
    <w:rsid w:val="00144ACB"/>
    <w:rsid w:val="00144D5D"/>
    <w:rsid w:val="0014625A"/>
    <w:rsid w:val="00147BF8"/>
    <w:rsid w:val="001504D8"/>
    <w:rsid w:val="00154875"/>
    <w:rsid w:val="00163FF1"/>
    <w:rsid w:val="00164C35"/>
    <w:rsid w:val="00171DFA"/>
    <w:rsid w:val="00180970"/>
    <w:rsid w:val="00191931"/>
    <w:rsid w:val="001A0B6E"/>
    <w:rsid w:val="001A2D86"/>
    <w:rsid w:val="001A344A"/>
    <w:rsid w:val="001A6A74"/>
    <w:rsid w:val="001B63F8"/>
    <w:rsid w:val="001C490C"/>
    <w:rsid w:val="001C5577"/>
    <w:rsid w:val="001C6F27"/>
    <w:rsid w:val="001D2D3D"/>
    <w:rsid w:val="001D3CC7"/>
    <w:rsid w:val="001D4703"/>
    <w:rsid w:val="001D76B8"/>
    <w:rsid w:val="001F03F4"/>
    <w:rsid w:val="001F0DEF"/>
    <w:rsid w:val="00205F85"/>
    <w:rsid w:val="0021198C"/>
    <w:rsid w:val="002162FE"/>
    <w:rsid w:val="00220ED5"/>
    <w:rsid w:val="0022255F"/>
    <w:rsid w:val="002330BA"/>
    <w:rsid w:val="0023765A"/>
    <w:rsid w:val="0023781D"/>
    <w:rsid w:val="00241FE0"/>
    <w:rsid w:val="00250332"/>
    <w:rsid w:val="0025119F"/>
    <w:rsid w:val="00251B50"/>
    <w:rsid w:val="00265DD7"/>
    <w:rsid w:val="0027045C"/>
    <w:rsid w:val="00274A5F"/>
    <w:rsid w:val="00281A58"/>
    <w:rsid w:val="0028385C"/>
    <w:rsid w:val="00284AC1"/>
    <w:rsid w:val="002873F3"/>
    <w:rsid w:val="00290AAE"/>
    <w:rsid w:val="00292D58"/>
    <w:rsid w:val="002A0395"/>
    <w:rsid w:val="002A03B2"/>
    <w:rsid w:val="002B2519"/>
    <w:rsid w:val="002B33EB"/>
    <w:rsid w:val="002B71C1"/>
    <w:rsid w:val="002C17FE"/>
    <w:rsid w:val="002C713F"/>
    <w:rsid w:val="002E02B8"/>
    <w:rsid w:val="002E4DBE"/>
    <w:rsid w:val="002E54A4"/>
    <w:rsid w:val="002E6CAA"/>
    <w:rsid w:val="002F05FB"/>
    <w:rsid w:val="002F5339"/>
    <w:rsid w:val="002F73FA"/>
    <w:rsid w:val="00301C15"/>
    <w:rsid w:val="00307DDF"/>
    <w:rsid w:val="003106F9"/>
    <w:rsid w:val="00313EB3"/>
    <w:rsid w:val="00317212"/>
    <w:rsid w:val="00325FE8"/>
    <w:rsid w:val="00330172"/>
    <w:rsid w:val="00333845"/>
    <w:rsid w:val="003402C1"/>
    <w:rsid w:val="00345F61"/>
    <w:rsid w:val="00355D17"/>
    <w:rsid w:val="00361E3D"/>
    <w:rsid w:val="003666B7"/>
    <w:rsid w:val="00370337"/>
    <w:rsid w:val="003710B7"/>
    <w:rsid w:val="0037290D"/>
    <w:rsid w:val="00375C1D"/>
    <w:rsid w:val="003764C1"/>
    <w:rsid w:val="00383BFA"/>
    <w:rsid w:val="00383C09"/>
    <w:rsid w:val="0038717A"/>
    <w:rsid w:val="00391462"/>
    <w:rsid w:val="00391C32"/>
    <w:rsid w:val="003964A2"/>
    <w:rsid w:val="003A1E4B"/>
    <w:rsid w:val="003B0F00"/>
    <w:rsid w:val="003B7BAE"/>
    <w:rsid w:val="003C3E7D"/>
    <w:rsid w:val="003D1EA5"/>
    <w:rsid w:val="003D1F1D"/>
    <w:rsid w:val="003D6931"/>
    <w:rsid w:val="003E1A6A"/>
    <w:rsid w:val="003E2453"/>
    <w:rsid w:val="003E502F"/>
    <w:rsid w:val="003E60F9"/>
    <w:rsid w:val="003F0CFE"/>
    <w:rsid w:val="003F2032"/>
    <w:rsid w:val="003F7EA0"/>
    <w:rsid w:val="0040184D"/>
    <w:rsid w:val="004031B8"/>
    <w:rsid w:val="00403A40"/>
    <w:rsid w:val="00421BDC"/>
    <w:rsid w:val="00422F55"/>
    <w:rsid w:val="00425D1B"/>
    <w:rsid w:val="00425DAE"/>
    <w:rsid w:val="00442271"/>
    <w:rsid w:val="004426B4"/>
    <w:rsid w:val="00446DDE"/>
    <w:rsid w:val="004518A9"/>
    <w:rsid w:val="0048035D"/>
    <w:rsid w:val="00480F1C"/>
    <w:rsid w:val="0048330B"/>
    <w:rsid w:val="00487FF8"/>
    <w:rsid w:val="0049295C"/>
    <w:rsid w:val="0049632E"/>
    <w:rsid w:val="00497956"/>
    <w:rsid w:val="004A6F40"/>
    <w:rsid w:val="004B3F09"/>
    <w:rsid w:val="004C2CC5"/>
    <w:rsid w:val="004C3C06"/>
    <w:rsid w:val="004C67E6"/>
    <w:rsid w:val="004D31DF"/>
    <w:rsid w:val="004D4688"/>
    <w:rsid w:val="004D664C"/>
    <w:rsid w:val="004E1175"/>
    <w:rsid w:val="004F3927"/>
    <w:rsid w:val="004F6457"/>
    <w:rsid w:val="0050336D"/>
    <w:rsid w:val="00503D77"/>
    <w:rsid w:val="005139C5"/>
    <w:rsid w:val="00516005"/>
    <w:rsid w:val="005200CB"/>
    <w:rsid w:val="005243BD"/>
    <w:rsid w:val="00526220"/>
    <w:rsid w:val="005375DF"/>
    <w:rsid w:val="005379B2"/>
    <w:rsid w:val="00545CD6"/>
    <w:rsid w:val="00547763"/>
    <w:rsid w:val="005514C4"/>
    <w:rsid w:val="00551C40"/>
    <w:rsid w:val="005555B5"/>
    <w:rsid w:val="005602BA"/>
    <w:rsid w:val="00562D5E"/>
    <w:rsid w:val="005671B2"/>
    <w:rsid w:val="005724ED"/>
    <w:rsid w:val="0057273F"/>
    <w:rsid w:val="00572CE9"/>
    <w:rsid w:val="00575905"/>
    <w:rsid w:val="005806CE"/>
    <w:rsid w:val="0058335C"/>
    <w:rsid w:val="00585D4B"/>
    <w:rsid w:val="005865FA"/>
    <w:rsid w:val="00590DE4"/>
    <w:rsid w:val="00595DEB"/>
    <w:rsid w:val="00597EE3"/>
    <w:rsid w:val="005A040D"/>
    <w:rsid w:val="005A1076"/>
    <w:rsid w:val="005A3008"/>
    <w:rsid w:val="005A582D"/>
    <w:rsid w:val="005B1FCE"/>
    <w:rsid w:val="005B2F84"/>
    <w:rsid w:val="005C0F80"/>
    <w:rsid w:val="005C28F1"/>
    <w:rsid w:val="005D0D3C"/>
    <w:rsid w:val="005D5439"/>
    <w:rsid w:val="005E0581"/>
    <w:rsid w:val="005E097D"/>
    <w:rsid w:val="005F5662"/>
    <w:rsid w:val="00615583"/>
    <w:rsid w:val="006234EF"/>
    <w:rsid w:val="00626793"/>
    <w:rsid w:val="00627695"/>
    <w:rsid w:val="00632C4C"/>
    <w:rsid w:val="0064343B"/>
    <w:rsid w:val="00650E3D"/>
    <w:rsid w:val="006673C4"/>
    <w:rsid w:val="0067024E"/>
    <w:rsid w:val="00681FA3"/>
    <w:rsid w:val="00684728"/>
    <w:rsid w:val="00684A9C"/>
    <w:rsid w:val="00690949"/>
    <w:rsid w:val="00691D3E"/>
    <w:rsid w:val="00692754"/>
    <w:rsid w:val="00695ADF"/>
    <w:rsid w:val="006A6334"/>
    <w:rsid w:val="006B178A"/>
    <w:rsid w:val="006B2DD2"/>
    <w:rsid w:val="006B62A7"/>
    <w:rsid w:val="006B7ABE"/>
    <w:rsid w:val="006D0A44"/>
    <w:rsid w:val="006E132F"/>
    <w:rsid w:val="006E6B71"/>
    <w:rsid w:val="006F0501"/>
    <w:rsid w:val="006F1BAE"/>
    <w:rsid w:val="00710E33"/>
    <w:rsid w:val="007224AD"/>
    <w:rsid w:val="007273D8"/>
    <w:rsid w:val="007333BC"/>
    <w:rsid w:val="0073376B"/>
    <w:rsid w:val="007401EB"/>
    <w:rsid w:val="0074349F"/>
    <w:rsid w:val="00747CC8"/>
    <w:rsid w:val="00757FDC"/>
    <w:rsid w:val="00762249"/>
    <w:rsid w:val="007847B8"/>
    <w:rsid w:val="00786928"/>
    <w:rsid w:val="00787456"/>
    <w:rsid w:val="00793595"/>
    <w:rsid w:val="00793FAF"/>
    <w:rsid w:val="0079528B"/>
    <w:rsid w:val="007A693E"/>
    <w:rsid w:val="007B0A1C"/>
    <w:rsid w:val="007B2960"/>
    <w:rsid w:val="007B4029"/>
    <w:rsid w:val="007B5F55"/>
    <w:rsid w:val="007C3A7A"/>
    <w:rsid w:val="007C64F2"/>
    <w:rsid w:val="007C6777"/>
    <w:rsid w:val="007D078F"/>
    <w:rsid w:val="007E3E6B"/>
    <w:rsid w:val="007F3829"/>
    <w:rsid w:val="007F3FD3"/>
    <w:rsid w:val="007F647E"/>
    <w:rsid w:val="0080617D"/>
    <w:rsid w:val="00810199"/>
    <w:rsid w:val="00811756"/>
    <w:rsid w:val="0081187E"/>
    <w:rsid w:val="00814BA9"/>
    <w:rsid w:val="00815B38"/>
    <w:rsid w:val="0083412F"/>
    <w:rsid w:val="00841CB8"/>
    <w:rsid w:val="008432C7"/>
    <w:rsid w:val="008436B6"/>
    <w:rsid w:val="00853973"/>
    <w:rsid w:val="00861ECF"/>
    <w:rsid w:val="00870FF5"/>
    <w:rsid w:val="00876038"/>
    <w:rsid w:val="008823E5"/>
    <w:rsid w:val="00883E59"/>
    <w:rsid w:val="00891AB1"/>
    <w:rsid w:val="008A00E7"/>
    <w:rsid w:val="008A1995"/>
    <w:rsid w:val="008A3892"/>
    <w:rsid w:val="008A3A26"/>
    <w:rsid w:val="008A65F5"/>
    <w:rsid w:val="008B3EF3"/>
    <w:rsid w:val="008C1906"/>
    <w:rsid w:val="008D3CC8"/>
    <w:rsid w:val="008E1B6B"/>
    <w:rsid w:val="008E2952"/>
    <w:rsid w:val="008E5455"/>
    <w:rsid w:val="008F2C52"/>
    <w:rsid w:val="009038CD"/>
    <w:rsid w:val="009046CA"/>
    <w:rsid w:val="0090594E"/>
    <w:rsid w:val="00907E91"/>
    <w:rsid w:val="00910C7C"/>
    <w:rsid w:val="00914FDE"/>
    <w:rsid w:val="00915861"/>
    <w:rsid w:val="00916727"/>
    <w:rsid w:val="00920B57"/>
    <w:rsid w:val="009211D3"/>
    <w:rsid w:val="009244F4"/>
    <w:rsid w:val="00932FF7"/>
    <w:rsid w:val="00936E20"/>
    <w:rsid w:val="009372C6"/>
    <w:rsid w:val="009465BA"/>
    <w:rsid w:val="0097321F"/>
    <w:rsid w:val="00973D85"/>
    <w:rsid w:val="00974E3E"/>
    <w:rsid w:val="009754E7"/>
    <w:rsid w:val="009755CA"/>
    <w:rsid w:val="00981E1C"/>
    <w:rsid w:val="009905E4"/>
    <w:rsid w:val="00991935"/>
    <w:rsid w:val="00992335"/>
    <w:rsid w:val="00997B6E"/>
    <w:rsid w:val="009A3318"/>
    <w:rsid w:val="009A39D0"/>
    <w:rsid w:val="009A6670"/>
    <w:rsid w:val="009A6FDB"/>
    <w:rsid w:val="009B2DB2"/>
    <w:rsid w:val="009B6AC6"/>
    <w:rsid w:val="009C7972"/>
    <w:rsid w:val="009D1EBB"/>
    <w:rsid w:val="009D327C"/>
    <w:rsid w:val="009D4386"/>
    <w:rsid w:val="009E0CAF"/>
    <w:rsid w:val="009E4219"/>
    <w:rsid w:val="009E6B72"/>
    <w:rsid w:val="009E6CFA"/>
    <w:rsid w:val="009F0F0D"/>
    <w:rsid w:val="00A00295"/>
    <w:rsid w:val="00A14AB2"/>
    <w:rsid w:val="00A20708"/>
    <w:rsid w:val="00A2144F"/>
    <w:rsid w:val="00A215ED"/>
    <w:rsid w:val="00A222B4"/>
    <w:rsid w:val="00A24351"/>
    <w:rsid w:val="00A249EF"/>
    <w:rsid w:val="00A33C73"/>
    <w:rsid w:val="00A41FD7"/>
    <w:rsid w:val="00A4251E"/>
    <w:rsid w:val="00A44D25"/>
    <w:rsid w:val="00A506E4"/>
    <w:rsid w:val="00A5384F"/>
    <w:rsid w:val="00A53AD0"/>
    <w:rsid w:val="00A56010"/>
    <w:rsid w:val="00A563B3"/>
    <w:rsid w:val="00A70118"/>
    <w:rsid w:val="00A8032C"/>
    <w:rsid w:val="00A90271"/>
    <w:rsid w:val="00A91DAE"/>
    <w:rsid w:val="00A942E0"/>
    <w:rsid w:val="00A95F67"/>
    <w:rsid w:val="00AA0569"/>
    <w:rsid w:val="00AA4F5B"/>
    <w:rsid w:val="00AA56F7"/>
    <w:rsid w:val="00AA5D3D"/>
    <w:rsid w:val="00AB0346"/>
    <w:rsid w:val="00AC155D"/>
    <w:rsid w:val="00AC35AB"/>
    <w:rsid w:val="00AC56CC"/>
    <w:rsid w:val="00AD66B1"/>
    <w:rsid w:val="00AE2433"/>
    <w:rsid w:val="00AF0EAF"/>
    <w:rsid w:val="00AF1416"/>
    <w:rsid w:val="00AF78A2"/>
    <w:rsid w:val="00B0115F"/>
    <w:rsid w:val="00B055DA"/>
    <w:rsid w:val="00B06E3D"/>
    <w:rsid w:val="00B12167"/>
    <w:rsid w:val="00B14F59"/>
    <w:rsid w:val="00B30D3E"/>
    <w:rsid w:val="00B35E9A"/>
    <w:rsid w:val="00B42A05"/>
    <w:rsid w:val="00B45F08"/>
    <w:rsid w:val="00B51B08"/>
    <w:rsid w:val="00B522F3"/>
    <w:rsid w:val="00B542C1"/>
    <w:rsid w:val="00B57E2F"/>
    <w:rsid w:val="00B61224"/>
    <w:rsid w:val="00B64E62"/>
    <w:rsid w:val="00B660C0"/>
    <w:rsid w:val="00B67514"/>
    <w:rsid w:val="00B7179C"/>
    <w:rsid w:val="00B71F99"/>
    <w:rsid w:val="00B72FA4"/>
    <w:rsid w:val="00B97C0C"/>
    <w:rsid w:val="00BA66A3"/>
    <w:rsid w:val="00BA6CE7"/>
    <w:rsid w:val="00BB001C"/>
    <w:rsid w:val="00BB2D2D"/>
    <w:rsid w:val="00BB591A"/>
    <w:rsid w:val="00BB5E19"/>
    <w:rsid w:val="00BB7F91"/>
    <w:rsid w:val="00BE1931"/>
    <w:rsid w:val="00BE24C2"/>
    <w:rsid w:val="00BE277B"/>
    <w:rsid w:val="00BE609A"/>
    <w:rsid w:val="00BE6E02"/>
    <w:rsid w:val="00BF4A37"/>
    <w:rsid w:val="00BF7E9D"/>
    <w:rsid w:val="00C033CE"/>
    <w:rsid w:val="00C10661"/>
    <w:rsid w:val="00C17186"/>
    <w:rsid w:val="00C20961"/>
    <w:rsid w:val="00C22025"/>
    <w:rsid w:val="00C4241C"/>
    <w:rsid w:val="00C44AF9"/>
    <w:rsid w:val="00C531D8"/>
    <w:rsid w:val="00C56759"/>
    <w:rsid w:val="00C7617D"/>
    <w:rsid w:val="00C7760D"/>
    <w:rsid w:val="00C8393B"/>
    <w:rsid w:val="00C9212B"/>
    <w:rsid w:val="00C93954"/>
    <w:rsid w:val="00C94136"/>
    <w:rsid w:val="00C96F67"/>
    <w:rsid w:val="00CA0669"/>
    <w:rsid w:val="00CA1292"/>
    <w:rsid w:val="00CA69D0"/>
    <w:rsid w:val="00CB1EDA"/>
    <w:rsid w:val="00CB4AC2"/>
    <w:rsid w:val="00CC0F46"/>
    <w:rsid w:val="00CC1ABE"/>
    <w:rsid w:val="00CC1E8D"/>
    <w:rsid w:val="00CC7617"/>
    <w:rsid w:val="00CD28BF"/>
    <w:rsid w:val="00CD46A1"/>
    <w:rsid w:val="00CE0F4A"/>
    <w:rsid w:val="00CE1337"/>
    <w:rsid w:val="00CF5696"/>
    <w:rsid w:val="00D00024"/>
    <w:rsid w:val="00D00957"/>
    <w:rsid w:val="00D00FD8"/>
    <w:rsid w:val="00D206F2"/>
    <w:rsid w:val="00D21E57"/>
    <w:rsid w:val="00D2241E"/>
    <w:rsid w:val="00D32DC7"/>
    <w:rsid w:val="00D35E78"/>
    <w:rsid w:val="00D35FE2"/>
    <w:rsid w:val="00D525FC"/>
    <w:rsid w:val="00D56502"/>
    <w:rsid w:val="00D63752"/>
    <w:rsid w:val="00D73296"/>
    <w:rsid w:val="00D74909"/>
    <w:rsid w:val="00D83351"/>
    <w:rsid w:val="00D8578A"/>
    <w:rsid w:val="00D86490"/>
    <w:rsid w:val="00D86CC5"/>
    <w:rsid w:val="00D91A50"/>
    <w:rsid w:val="00D91DE4"/>
    <w:rsid w:val="00D92CC7"/>
    <w:rsid w:val="00D96117"/>
    <w:rsid w:val="00DA0E3D"/>
    <w:rsid w:val="00DA53D2"/>
    <w:rsid w:val="00DB2AA8"/>
    <w:rsid w:val="00DB34A9"/>
    <w:rsid w:val="00DB6FAB"/>
    <w:rsid w:val="00DC3934"/>
    <w:rsid w:val="00DD1FA1"/>
    <w:rsid w:val="00DD7E5D"/>
    <w:rsid w:val="00DE4770"/>
    <w:rsid w:val="00DE4892"/>
    <w:rsid w:val="00DE7CE4"/>
    <w:rsid w:val="00DF0A4D"/>
    <w:rsid w:val="00DF63C4"/>
    <w:rsid w:val="00E1164C"/>
    <w:rsid w:val="00E12B05"/>
    <w:rsid w:val="00E20BB7"/>
    <w:rsid w:val="00E2244E"/>
    <w:rsid w:val="00E27FA7"/>
    <w:rsid w:val="00E32AD5"/>
    <w:rsid w:val="00E34900"/>
    <w:rsid w:val="00E36262"/>
    <w:rsid w:val="00E37C9D"/>
    <w:rsid w:val="00E40A14"/>
    <w:rsid w:val="00E41FC7"/>
    <w:rsid w:val="00E47E97"/>
    <w:rsid w:val="00E50F6C"/>
    <w:rsid w:val="00E51042"/>
    <w:rsid w:val="00E647AD"/>
    <w:rsid w:val="00E65808"/>
    <w:rsid w:val="00E74B31"/>
    <w:rsid w:val="00E75ADF"/>
    <w:rsid w:val="00E76098"/>
    <w:rsid w:val="00E764AC"/>
    <w:rsid w:val="00E80764"/>
    <w:rsid w:val="00E80D21"/>
    <w:rsid w:val="00E83E0C"/>
    <w:rsid w:val="00E91ECB"/>
    <w:rsid w:val="00E96A6C"/>
    <w:rsid w:val="00E972BF"/>
    <w:rsid w:val="00E97B56"/>
    <w:rsid w:val="00EA6E58"/>
    <w:rsid w:val="00EA7915"/>
    <w:rsid w:val="00EB030E"/>
    <w:rsid w:val="00EB17D5"/>
    <w:rsid w:val="00EC64B3"/>
    <w:rsid w:val="00EC707D"/>
    <w:rsid w:val="00ED2831"/>
    <w:rsid w:val="00EE4076"/>
    <w:rsid w:val="00EF2665"/>
    <w:rsid w:val="00EF2B4B"/>
    <w:rsid w:val="00EF42D1"/>
    <w:rsid w:val="00EF4F5C"/>
    <w:rsid w:val="00EF56E0"/>
    <w:rsid w:val="00F00C4F"/>
    <w:rsid w:val="00F13095"/>
    <w:rsid w:val="00F13112"/>
    <w:rsid w:val="00F15023"/>
    <w:rsid w:val="00F257CF"/>
    <w:rsid w:val="00F32316"/>
    <w:rsid w:val="00F40E70"/>
    <w:rsid w:val="00F44CF3"/>
    <w:rsid w:val="00F47C66"/>
    <w:rsid w:val="00F50DE9"/>
    <w:rsid w:val="00F53C9C"/>
    <w:rsid w:val="00F557F7"/>
    <w:rsid w:val="00F57F00"/>
    <w:rsid w:val="00F60E4D"/>
    <w:rsid w:val="00F660A6"/>
    <w:rsid w:val="00F66E30"/>
    <w:rsid w:val="00F74749"/>
    <w:rsid w:val="00F77079"/>
    <w:rsid w:val="00F91518"/>
    <w:rsid w:val="00F96150"/>
    <w:rsid w:val="00F971FC"/>
    <w:rsid w:val="00F97AC0"/>
    <w:rsid w:val="00FA086D"/>
    <w:rsid w:val="00FB2401"/>
    <w:rsid w:val="00FB4A76"/>
    <w:rsid w:val="00FB6423"/>
    <w:rsid w:val="00FC0F7E"/>
    <w:rsid w:val="00FC53C1"/>
    <w:rsid w:val="00FD0DCE"/>
    <w:rsid w:val="00FE4D76"/>
    <w:rsid w:val="00FF2BF6"/>
    <w:rsid w:val="00FF6114"/>
    <w:rsid w:val="00FF6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37EFDF"/>
  <w15:docId w15:val="{11899A3C-FA2C-4AF4-A5BB-F6B9201F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1,h1,Header 1"/>
    <w:basedOn w:val="a"/>
    <w:next w:val="a"/>
    <w:link w:val="11"/>
    <w:uiPriority w:val="99"/>
    <w:qFormat/>
    <w:locked/>
    <w:rsid w:val="00421BDC"/>
    <w:pPr>
      <w:keepNext/>
      <w:suppressAutoHyphens w:val="0"/>
      <w:spacing w:before="240" w:after="60"/>
      <w:jc w:val="center"/>
      <w:outlineLvl w:val="0"/>
    </w:pPr>
    <w:rPr>
      <w:rFonts w:eastAsia="Calibri"/>
      <w:b/>
      <w:bCs/>
      <w:kern w:val="28"/>
      <w:sz w:val="36"/>
      <w:szCs w:val="36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DB6F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8A38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 Знак Знак Знак Знак Знак Знак Знак Знак,H1 Знак,Заголовок 1 Знак Знак Знак Знак Знак Знак Знак Знак Знак Знак Знак Знак,1 Знак1,h1 Знак,Header 1 Знак"/>
    <w:basedOn w:val="a0"/>
    <w:link w:val="1"/>
    <w:uiPriority w:val="99"/>
    <w:locked/>
    <w:rsid w:val="00421BDC"/>
    <w:rPr>
      <w:b/>
      <w:bCs/>
      <w:kern w:val="28"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0336D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a3">
    <w:name w:val="Обычный таблица"/>
    <w:basedOn w:val="a"/>
    <w:link w:val="a4"/>
    <w:qFormat/>
    <w:rsid w:val="004426B4"/>
    <w:pPr>
      <w:suppressAutoHyphens w:val="0"/>
    </w:pPr>
    <w:rPr>
      <w:sz w:val="18"/>
      <w:szCs w:val="18"/>
      <w:lang w:eastAsia="ru-RU"/>
    </w:rPr>
  </w:style>
  <w:style w:type="character" w:customStyle="1" w:styleId="a4">
    <w:name w:val="Обычный таблица Знак"/>
    <w:basedOn w:val="a0"/>
    <w:link w:val="a3"/>
    <w:uiPriority w:val="99"/>
    <w:locked/>
    <w:rsid w:val="004426B4"/>
    <w:rPr>
      <w:rFonts w:ascii="Times New Roman" w:hAnsi="Times New Roman" w:cs="Times New Roman"/>
      <w:sz w:val="18"/>
      <w:szCs w:val="18"/>
      <w:lang w:eastAsia="ru-RU"/>
    </w:rPr>
  </w:style>
  <w:style w:type="character" w:styleId="a5">
    <w:name w:val="Hyperlink"/>
    <w:basedOn w:val="a0"/>
    <w:uiPriority w:val="99"/>
    <w:rsid w:val="00446DDE"/>
    <w:rPr>
      <w:color w:val="0000FF"/>
      <w:u w:val="single"/>
    </w:rPr>
  </w:style>
  <w:style w:type="paragraph" w:customStyle="1" w:styleId="10">
    <w:name w:val="Знак Знак Знак Знак Знак1 Знак"/>
    <w:basedOn w:val="a"/>
    <w:uiPriority w:val="99"/>
    <w:rsid w:val="002162FE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a6">
    <w:name w:val="Знак Знак"/>
    <w:basedOn w:val="a0"/>
    <w:uiPriority w:val="99"/>
    <w:rsid w:val="003402C1"/>
    <w:rPr>
      <w:b/>
      <w:bCs/>
      <w:kern w:val="28"/>
      <w:sz w:val="36"/>
      <w:szCs w:val="36"/>
      <w:lang w:val="ru-RU" w:eastAsia="ru-RU"/>
    </w:rPr>
  </w:style>
  <w:style w:type="paragraph" w:styleId="21">
    <w:name w:val="Body Text 2"/>
    <w:basedOn w:val="a"/>
    <w:link w:val="22"/>
    <w:uiPriority w:val="99"/>
    <w:rsid w:val="00421BDC"/>
    <w:pPr>
      <w:tabs>
        <w:tab w:val="num" w:pos="2167"/>
      </w:tabs>
      <w:suppressAutoHyphens w:val="0"/>
      <w:spacing w:after="60"/>
      <w:ind w:left="2167" w:hanging="567"/>
      <w:jc w:val="both"/>
    </w:pPr>
    <w:rPr>
      <w:rFonts w:eastAsia="Calibri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D66B1"/>
    <w:rPr>
      <w:lang w:eastAsia="en-US"/>
    </w:rPr>
  </w:style>
  <w:style w:type="paragraph" w:styleId="a7">
    <w:name w:val="Body Text"/>
    <w:basedOn w:val="a"/>
    <w:link w:val="a8"/>
    <w:uiPriority w:val="99"/>
    <w:rsid w:val="00421BDC"/>
    <w:pPr>
      <w:suppressAutoHyphens w:val="0"/>
      <w:spacing w:after="120"/>
      <w:jc w:val="both"/>
    </w:pPr>
    <w:rPr>
      <w:rFonts w:eastAsia="Calibr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421BDC"/>
    <w:rPr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421BDC"/>
    <w:pPr>
      <w:suppressAutoHyphens w:val="0"/>
      <w:spacing w:after="120"/>
      <w:ind w:left="283"/>
      <w:jc w:val="both"/>
    </w:pPr>
    <w:rPr>
      <w:rFonts w:eastAsia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D66B1"/>
    <w:rPr>
      <w:sz w:val="16"/>
      <w:szCs w:val="16"/>
      <w:lang w:eastAsia="en-US"/>
    </w:rPr>
  </w:style>
  <w:style w:type="paragraph" w:customStyle="1" w:styleId="P1">
    <w:name w:val="P1"/>
    <w:basedOn w:val="a"/>
    <w:uiPriority w:val="99"/>
    <w:rsid w:val="00421BDC"/>
    <w:pPr>
      <w:widowControl w:val="0"/>
      <w:suppressAutoHyphens w:val="0"/>
      <w:autoSpaceDE w:val="0"/>
      <w:autoSpaceDN w:val="0"/>
      <w:adjustRightInd w:val="0"/>
      <w:jc w:val="center"/>
    </w:pPr>
    <w:rPr>
      <w:rFonts w:ascii="Arial CYR" w:hAnsi="Arial CYR" w:cs="Arial CYR"/>
      <w:sz w:val="20"/>
      <w:szCs w:val="20"/>
      <w:lang w:eastAsia="ru-RU"/>
    </w:rPr>
  </w:style>
  <w:style w:type="character" w:customStyle="1" w:styleId="12">
    <w:name w:val="Заголовок 1 Знак"/>
    <w:aliases w:val="Document Header1 Знак"/>
    <w:basedOn w:val="a0"/>
    <w:uiPriority w:val="9"/>
    <w:rsid w:val="00421BDC"/>
    <w:rPr>
      <w:b/>
      <w:bCs/>
      <w:kern w:val="1"/>
      <w:sz w:val="36"/>
      <w:szCs w:val="36"/>
      <w:lang w:val="ru-RU"/>
    </w:rPr>
  </w:style>
  <w:style w:type="paragraph" w:customStyle="1" w:styleId="110">
    <w:name w:val="Знак Знак Знак Знак Знак1 Знак1"/>
    <w:basedOn w:val="a"/>
    <w:uiPriority w:val="99"/>
    <w:rsid w:val="00370337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3">
    <w:name w:val="1 Знак"/>
    <w:basedOn w:val="a"/>
    <w:uiPriority w:val="99"/>
    <w:rsid w:val="007D078F"/>
    <w:pPr>
      <w:suppressAutoHyphens w:val="0"/>
      <w:spacing w:after="160" w:line="240" w:lineRule="exact"/>
    </w:pPr>
    <w:rPr>
      <w:rFonts w:ascii="Verdana" w:eastAsia="Calibri" w:hAnsi="Verdana" w:cs="Verdana"/>
      <w:sz w:val="22"/>
      <w:szCs w:val="22"/>
      <w:lang w:val="en-US" w:eastAsia="en-US"/>
    </w:rPr>
  </w:style>
  <w:style w:type="character" w:customStyle="1" w:styleId="ConsPlusNormal">
    <w:name w:val="ConsPlusNormal Знак"/>
    <w:link w:val="ConsPlusNormal0"/>
    <w:uiPriority w:val="99"/>
    <w:locked/>
    <w:rsid w:val="008A3892"/>
    <w:rPr>
      <w:rFonts w:ascii="Arial" w:hAnsi="Arial" w:cs="Arial"/>
      <w:lang w:val="ru-RU" w:eastAsia="zh-CN"/>
    </w:rPr>
  </w:style>
  <w:style w:type="paragraph" w:customStyle="1" w:styleId="ConsPlusNormal0">
    <w:name w:val="ConsPlusNormal"/>
    <w:link w:val="ConsPlusNormal"/>
    <w:qFormat/>
    <w:rsid w:val="008A38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character" w:customStyle="1" w:styleId="a9">
    <w:name w:val="Основной текст_"/>
    <w:link w:val="14"/>
    <w:locked/>
    <w:rsid w:val="008A3892"/>
    <w:rPr>
      <w:shd w:val="clear" w:color="auto" w:fill="FFFFFF"/>
    </w:rPr>
  </w:style>
  <w:style w:type="paragraph" w:customStyle="1" w:styleId="14">
    <w:name w:val="Основной текст14"/>
    <w:basedOn w:val="a"/>
    <w:link w:val="a9"/>
    <w:uiPriority w:val="99"/>
    <w:rsid w:val="008A3892"/>
    <w:pPr>
      <w:shd w:val="clear" w:color="auto" w:fill="FFFFFF"/>
      <w:suppressAutoHyphens w:val="0"/>
      <w:spacing w:before="660" w:line="240" w:lineRule="atLeast"/>
    </w:pPr>
    <w:rPr>
      <w:rFonts w:ascii="Calibri" w:eastAsia="Calibri" w:hAnsi="Calibri" w:cs="Calibri"/>
      <w:sz w:val="20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E96A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E96A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a">
    <w:name w:val="Стиль"/>
    <w:rsid w:val="00E96A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iceouttxt">
    <w:name w:val="iceouttxt"/>
    <w:basedOn w:val="a0"/>
    <w:rsid w:val="000D6F91"/>
  </w:style>
  <w:style w:type="paragraph" w:styleId="ab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Use Case List Paragra"/>
    <w:basedOn w:val="a"/>
    <w:link w:val="ac"/>
    <w:uiPriority w:val="34"/>
    <w:qFormat/>
    <w:rsid w:val="007C6777"/>
    <w:pPr>
      <w:ind w:left="720"/>
      <w:contextualSpacing/>
    </w:pPr>
  </w:style>
  <w:style w:type="paragraph" w:styleId="ad">
    <w:name w:val="Normal (Web)"/>
    <w:basedOn w:val="a"/>
    <w:uiPriority w:val="99"/>
    <w:rsid w:val="00E97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pt">
    <w:name w:val="Стиль Основной текст + 12 pt"/>
    <w:basedOn w:val="ae"/>
    <w:link w:val="12pt0"/>
    <w:rsid w:val="00E764AC"/>
    <w:pPr>
      <w:suppressAutoHyphens w:val="0"/>
      <w:ind w:firstLine="720"/>
      <w:jc w:val="both"/>
    </w:pPr>
    <w:rPr>
      <w:szCs w:val="28"/>
    </w:rPr>
  </w:style>
  <w:style w:type="character" w:customStyle="1" w:styleId="12pt0">
    <w:name w:val="Стиль Основной текст + 12 pt Знак"/>
    <w:link w:val="12pt"/>
    <w:rsid w:val="00E764AC"/>
    <w:rPr>
      <w:rFonts w:ascii="Times New Roman" w:eastAsia="Times New Roman" w:hAnsi="Times New Roman"/>
      <w:sz w:val="24"/>
      <w:szCs w:val="28"/>
      <w:lang w:eastAsia="ar-SA"/>
    </w:rPr>
  </w:style>
  <w:style w:type="paragraph" w:styleId="ae">
    <w:name w:val="No Spacing"/>
    <w:uiPriority w:val="1"/>
    <w:qFormat/>
    <w:rsid w:val="00E764A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220E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0ED5"/>
    <w:rPr>
      <w:rFonts w:ascii="Tahoma" w:eastAsia="Times New Roman" w:hAnsi="Tahoma" w:cs="Tahoma"/>
      <w:sz w:val="16"/>
      <w:szCs w:val="16"/>
      <w:lang w:eastAsia="ar-SA"/>
    </w:rPr>
  </w:style>
  <w:style w:type="paragraph" w:styleId="23">
    <w:name w:val="Body Text Indent 2"/>
    <w:basedOn w:val="a"/>
    <w:link w:val="210"/>
    <w:uiPriority w:val="99"/>
    <w:unhideWhenUsed/>
    <w:rsid w:val="006B178A"/>
    <w:pPr>
      <w:spacing w:after="120" w:line="480" w:lineRule="auto"/>
      <w:ind w:left="283"/>
    </w:pPr>
    <w:rPr>
      <w:lang w:eastAsia="zh-CN"/>
    </w:rPr>
  </w:style>
  <w:style w:type="character" w:customStyle="1" w:styleId="24">
    <w:name w:val="Основной текст с отступом 2 Знак"/>
    <w:basedOn w:val="a0"/>
    <w:uiPriority w:val="99"/>
    <w:semiHidden/>
    <w:rsid w:val="006B178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10">
    <w:name w:val="Основной текст с отступом 2 Знак1"/>
    <w:basedOn w:val="a0"/>
    <w:link w:val="23"/>
    <w:uiPriority w:val="99"/>
    <w:rsid w:val="006B178A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5">
    <w:name w:val="Без интервала1"/>
    <w:aliases w:val="для таблиц,Без интервала2,No Spacing"/>
    <w:link w:val="af1"/>
    <w:qFormat/>
    <w:rsid w:val="002B71C1"/>
    <w:rPr>
      <w:rFonts w:ascii="Times New Roman" w:hAnsi="Times New Roman"/>
      <w:lang w:eastAsia="en-US"/>
    </w:rPr>
  </w:style>
  <w:style w:type="character" w:customStyle="1" w:styleId="af1">
    <w:name w:val="Без интервала Знак"/>
    <w:aliases w:val="для таблиц Знак,Без интервала2 Знак,Без интервала1 Знак,No Spacing Знак"/>
    <w:link w:val="15"/>
    <w:uiPriority w:val="1"/>
    <w:locked/>
    <w:rsid w:val="002B71C1"/>
    <w:rPr>
      <w:rFonts w:ascii="Times New Roman" w:hAnsi="Times New Roman"/>
      <w:lang w:eastAsia="en-US"/>
    </w:rPr>
  </w:style>
  <w:style w:type="table" w:styleId="af2">
    <w:name w:val="Table Grid"/>
    <w:basedOn w:val="a1"/>
    <w:uiPriority w:val="99"/>
    <w:locked/>
    <w:rsid w:val="00EC707D"/>
    <w:rPr>
      <w:rFonts w:eastAsia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307DD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07DDF"/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307DD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07DD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">
    <w:name w:val="Standard"/>
    <w:qFormat/>
    <w:rsid w:val="0049632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af7">
    <w:name w:val="footnote reference"/>
    <w:unhideWhenUsed/>
    <w:rsid w:val="0049632E"/>
    <w:rPr>
      <w:rFonts w:ascii="Times New Roman" w:hAnsi="Times New Roman" w:cs="Times New Roman" w:hint="default"/>
      <w:position w:val="0"/>
      <w:vertAlign w:val="superscript"/>
    </w:rPr>
  </w:style>
  <w:style w:type="paragraph" w:styleId="af8">
    <w:name w:val="footnote text"/>
    <w:basedOn w:val="Standard"/>
    <w:link w:val="af9"/>
    <w:unhideWhenUsed/>
    <w:rsid w:val="0049632E"/>
    <w:pPr>
      <w:spacing w:after="60"/>
      <w:ind w:left="-426"/>
      <w:jc w:val="both"/>
    </w:pPr>
    <w:rPr>
      <w:sz w:val="18"/>
      <w:szCs w:val="18"/>
    </w:rPr>
  </w:style>
  <w:style w:type="character" w:customStyle="1" w:styleId="af9">
    <w:name w:val="Текст сноски Знак"/>
    <w:basedOn w:val="a0"/>
    <w:link w:val="af8"/>
    <w:semiHidden/>
    <w:rsid w:val="0049632E"/>
    <w:rPr>
      <w:rFonts w:ascii="Times New Roman" w:eastAsia="Times New Roman" w:hAnsi="Times New Roman"/>
      <w:kern w:val="3"/>
      <w:sz w:val="18"/>
      <w:szCs w:val="18"/>
      <w:lang w:eastAsia="zh-CN"/>
    </w:rPr>
  </w:style>
  <w:style w:type="character" w:customStyle="1" w:styleId="FontStyle17">
    <w:name w:val="Font Style17"/>
    <w:uiPriority w:val="99"/>
    <w:rsid w:val="0049632E"/>
    <w:rPr>
      <w:rFonts w:ascii="Arial" w:hAnsi="Arial" w:cs="Arial" w:hint="default"/>
      <w:i/>
      <w:iCs/>
      <w:spacing w:val="-10"/>
      <w:sz w:val="18"/>
      <w:szCs w:val="18"/>
    </w:rPr>
  </w:style>
  <w:style w:type="numbering" w:customStyle="1" w:styleId="WWNum2">
    <w:name w:val="WWNum2"/>
    <w:rsid w:val="0049632E"/>
    <w:pPr>
      <w:numPr>
        <w:numId w:val="22"/>
      </w:numPr>
    </w:pPr>
  </w:style>
  <w:style w:type="paragraph" w:customStyle="1" w:styleId="7">
    <w:name w:val="Основной текст7"/>
    <w:basedOn w:val="a"/>
    <w:rsid w:val="00E51042"/>
    <w:pPr>
      <w:shd w:val="clear" w:color="auto" w:fill="FFFFFF"/>
      <w:suppressAutoHyphens w:val="0"/>
      <w:spacing w:before="6660" w:line="254" w:lineRule="exact"/>
      <w:jc w:val="center"/>
    </w:pPr>
    <w:rPr>
      <w:rFonts w:ascii="Calibri" w:eastAsia="Calibri" w:hAnsi="Calibri"/>
      <w:sz w:val="21"/>
      <w:szCs w:val="21"/>
      <w:lang w:eastAsia="ru-RU"/>
    </w:rPr>
  </w:style>
  <w:style w:type="numbering" w:customStyle="1" w:styleId="WWNum5">
    <w:name w:val="WWNum5"/>
    <w:rsid w:val="00E51042"/>
    <w:pPr>
      <w:numPr>
        <w:numId w:val="28"/>
      </w:numPr>
    </w:p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B12167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3f3f3f3f3f3f3f3f3f3f3f3f3f3f3f3f3f3f3f3f3f3f3f3f3f3f3f3f3f3f3f3f3f3f">
    <w:name w:val="Ц3f3fв3f3fе3f3fт3f3fо3f3fв3f3fо3f3fе3f3f в3f3fы3f3fд3f3fе3f3fл3f3fе3f3fн3f3fи3f3fе3f3f"/>
    <w:uiPriority w:val="99"/>
    <w:rsid w:val="00B12167"/>
    <w:rPr>
      <w:b/>
      <w:color w:val="26282F"/>
    </w:rPr>
  </w:style>
  <w:style w:type="character" w:customStyle="1" w:styleId="3f3f3f3f3f3f3f3f3f3f3f3f3f3f3f3f3f3f3f3f3f3f3f3f3f3f3f3f3f3f3f3f3f3f3f3f3f3f3f3f">
    <w:name w:val="Г3f3fи3f3fп3f3fе3f3fр3f3fт3f3fе3f3fк3f3fс3f3fт3f3fо3f3fв3f3fа3f3fя3f3f с3f3fс3f3fы3f3fл3f3fк3f3fа3f3f"/>
    <w:basedOn w:val="3f3f3f3f3f3f3f3f3f3f3f3f3f3f3f3f3f3f3f3f3f3f3f3f3f3f3f3f3f3f3f3f3f3f"/>
    <w:uiPriority w:val="99"/>
    <w:rsid w:val="00B12167"/>
    <w:rPr>
      <w:rFonts w:eastAsia="Times New Roman" w:cs="Times New Roman"/>
      <w:b/>
      <w:bCs/>
      <w:color w:val="106BBE"/>
    </w:rPr>
  </w:style>
  <w:style w:type="character" w:customStyle="1" w:styleId="3f3f3f3f3f3f3f3f3f3f3f3f3f3f3f3f3f3f3f3f3f3f3f3f3f3f3f3f3f3f3f3f3f3f3f3f3f3f3f3f3f3f3f3f3f3f3f3f3f3f">
    <w:name w:val="Ц3f3fв3f3fе3f3fт3f3fо3f3fв3f3fо3f3fе3f3f в3f3fы3f3fд3f3fе3f3fл3f3fе3f3fн3f3fи3f3fе3f3f д3f3fл3f3fя3f3f Т3f3fе3f3fк3f3fс3f3fт3f3f"/>
    <w:uiPriority w:val="99"/>
    <w:rsid w:val="00B12167"/>
    <w:rPr>
      <w:rFonts w:ascii="Times New Roman CYR" w:hAnsi="Times New Roman CYR"/>
    </w:rPr>
  </w:style>
  <w:style w:type="character" w:customStyle="1" w:styleId="ListLabel1">
    <w:name w:val="ListLabel 1"/>
    <w:uiPriority w:val="99"/>
    <w:rsid w:val="00B12167"/>
    <w:rPr>
      <w:rFonts w:eastAsia="Times New Roman"/>
    </w:rPr>
  </w:style>
  <w:style w:type="character" w:customStyle="1" w:styleId="ListLabel2">
    <w:name w:val="ListLabel 2"/>
    <w:uiPriority w:val="99"/>
    <w:rsid w:val="00B12167"/>
    <w:rPr>
      <w:rFonts w:eastAsia="Times New Roman"/>
    </w:rPr>
  </w:style>
  <w:style w:type="character" w:customStyle="1" w:styleId="ListLabel3">
    <w:name w:val="ListLabel 3"/>
    <w:uiPriority w:val="99"/>
    <w:rsid w:val="00B12167"/>
    <w:rPr>
      <w:rFonts w:eastAsia="Times New Roman"/>
    </w:rPr>
  </w:style>
  <w:style w:type="character" w:customStyle="1" w:styleId="ListLabel4">
    <w:name w:val="ListLabel 4"/>
    <w:uiPriority w:val="99"/>
    <w:rsid w:val="00B12167"/>
    <w:rPr>
      <w:rFonts w:eastAsia="Times New Roman"/>
    </w:rPr>
  </w:style>
  <w:style w:type="character" w:customStyle="1" w:styleId="ListLabel5">
    <w:name w:val="ListLabel 5"/>
    <w:uiPriority w:val="99"/>
    <w:rsid w:val="00B12167"/>
    <w:rPr>
      <w:rFonts w:eastAsia="Times New Roman"/>
    </w:rPr>
  </w:style>
  <w:style w:type="character" w:customStyle="1" w:styleId="ListLabel6">
    <w:name w:val="ListLabel 6"/>
    <w:uiPriority w:val="99"/>
    <w:rsid w:val="00B12167"/>
    <w:rPr>
      <w:rFonts w:eastAsia="Times New Roman"/>
    </w:rPr>
  </w:style>
  <w:style w:type="character" w:customStyle="1" w:styleId="ListLabel7">
    <w:name w:val="ListLabel 7"/>
    <w:uiPriority w:val="99"/>
    <w:rsid w:val="00B12167"/>
    <w:rPr>
      <w:rFonts w:eastAsia="Times New Roman"/>
    </w:rPr>
  </w:style>
  <w:style w:type="character" w:customStyle="1" w:styleId="ListLabel8">
    <w:name w:val="ListLabel 8"/>
    <w:uiPriority w:val="99"/>
    <w:rsid w:val="00B12167"/>
    <w:rPr>
      <w:rFonts w:eastAsia="Times New Roman"/>
    </w:rPr>
  </w:style>
  <w:style w:type="character" w:customStyle="1" w:styleId="3f3f3f3f3f3f3f3f3f3f3f3f3f3f3f3f-3f3f3f3f3f3f3f3f3f3f3f3f">
    <w:name w:val="И3f3fн3f3fт3f3fе3f3fр3f3fн3f3fе3f3fт3f3f-с3f3fс3f3fы3f3fл3f3fк3f3fа3f3f"/>
    <w:uiPriority w:val="99"/>
    <w:rsid w:val="00B12167"/>
    <w:rPr>
      <w:color w:val="000080"/>
      <w:u w:val="single"/>
    </w:rPr>
  </w:style>
  <w:style w:type="character" w:customStyle="1" w:styleId="3f3f3f3f3f3f3f3f3f3f3f3f3f3f3f3f3f3f3f3f3f3f3f3f3f3f3f3f3f3f">
    <w:name w:val="С3f3fи3f3fм3f3fв3f3fо3f3fл3f3f н3f3fу3f3fм3f3fе3f3fр3f3fа3f3fц3f3fи3f3fи3f3f"/>
    <w:uiPriority w:val="99"/>
    <w:rsid w:val="00B12167"/>
  </w:style>
  <w:style w:type="character" w:customStyle="1" w:styleId="ListLabel9">
    <w:name w:val="ListLabel 9"/>
    <w:uiPriority w:val="99"/>
    <w:rsid w:val="00B12167"/>
    <w:rPr>
      <w:rFonts w:eastAsia="Times New Roman"/>
    </w:rPr>
  </w:style>
  <w:style w:type="character" w:customStyle="1" w:styleId="ListLabel10">
    <w:name w:val="ListLabel 10"/>
    <w:uiPriority w:val="99"/>
    <w:rsid w:val="00B12167"/>
    <w:rPr>
      <w:rFonts w:eastAsia="Times New Roman"/>
    </w:rPr>
  </w:style>
  <w:style w:type="character" w:customStyle="1" w:styleId="ListLabel11">
    <w:name w:val="ListLabel 11"/>
    <w:uiPriority w:val="99"/>
    <w:rsid w:val="00B12167"/>
    <w:rPr>
      <w:rFonts w:eastAsia="Times New Roman"/>
    </w:rPr>
  </w:style>
  <w:style w:type="character" w:customStyle="1" w:styleId="ListLabel12">
    <w:name w:val="ListLabel 12"/>
    <w:uiPriority w:val="99"/>
    <w:rsid w:val="00B12167"/>
    <w:rPr>
      <w:rFonts w:eastAsia="Times New Roman"/>
    </w:rPr>
  </w:style>
  <w:style w:type="character" w:customStyle="1" w:styleId="ListLabel13">
    <w:name w:val="ListLabel 13"/>
    <w:uiPriority w:val="99"/>
    <w:rsid w:val="00B12167"/>
    <w:rPr>
      <w:rFonts w:eastAsia="Times New Roman"/>
    </w:rPr>
  </w:style>
  <w:style w:type="character" w:customStyle="1" w:styleId="ListLabel14">
    <w:name w:val="ListLabel 14"/>
    <w:uiPriority w:val="99"/>
    <w:rsid w:val="00B12167"/>
    <w:rPr>
      <w:rFonts w:eastAsia="Times New Roman"/>
    </w:rPr>
  </w:style>
  <w:style w:type="character" w:customStyle="1" w:styleId="ListLabel15">
    <w:name w:val="ListLabel 15"/>
    <w:uiPriority w:val="99"/>
    <w:rsid w:val="00B12167"/>
    <w:rPr>
      <w:rFonts w:eastAsia="Times New Roman"/>
    </w:rPr>
  </w:style>
  <w:style w:type="character" w:customStyle="1" w:styleId="ListLabel16">
    <w:name w:val="ListLabel 16"/>
    <w:uiPriority w:val="99"/>
    <w:rsid w:val="00B12167"/>
    <w:rPr>
      <w:rFonts w:eastAsia="Times New Roman"/>
    </w:rPr>
  </w:style>
  <w:style w:type="character" w:customStyle="1" w:styleId="ListLabel17">
    <w:name w:val="ListLabel 17"/>
    <w:uiPriority w:val="99"/>
    <w:rsid w:val="00B12167"/>
    <w:rPr>
      <w:rFonts w:eastAsia="Times New Roman"/>
    </w:rPr>
  </w:style>
  <w:style w:type="character" w:customStyle="1" w:styleId="ListLabel18">
    <w:name w:val="ListLabel 18"/>
    <w:uiPriority w:val="99"/>
    <w:rsid w:val="00B12167"/>
    <w:rPr>
      <w:rFonts w:eastAsia="Times New Roman"/>
    </w:rPr>
  </w:style>
  <w:style w:type="character" w:customStyle="1" w:styleId="ListLabel19">
    <w:name w:val="ListLabel 19"/>
    <w:uiPriority w:val="99"/>
    <w:rsid w:val="00B12167"/>
    <w:rPr>
      <w:rFonts w:eastAsia="Times New Roman"/>
    </w:rPr>
  </w:style>
  <w:style w:type="character" w:customStyle="1" w:styleId="ListLabel20">
    <w:name w:val="ListLabel 20"/>
    <w:uiPriority w:val="99"/>
    <w:rsid w:val="00B12167"/>
    <w:rPr>
      <w:rFonts w:eastAsia="Times New Roman"/>
    </w:rPr>
  </w:style>
  <w:style w:type="character" w:customStyle="1" w:styleId="ListLabel21">
    <w:name w:val="ListLabel 21"/>
    <w:uiPriority w:val="99"/>
    <w:rsid w:val="00B12167"/>
    <w:rPr>
      <w:rFonts w:eastAsia="Times New Roman"/>
    </w:rPr>
  </w:style>
  <w:style w:type="character" w:customStyle="1" w:styleId="ListLabel22">
    <w:name w:val="ListLabel 22"/>
    <w:uiPriority w:val="99"/>
    <w:rsid w:val="00B12167"/>
    <w:rPr>
      <w:rFonts w:eastAsia="Times New Roman"/>
    </w:rPr>
  </w:style>
  <w:style w:type="character" w:customStyle="1" w:styleId="ListLabel23">
    <w:name w:val="ListLabel 23"/>
    <w:uiPriority w:val="99"/>
    <w:rsid w:val="00B12167"/>
    <w:rPr>
      <w:rFonts w:eastAsia="Times New Roman"/>
    </w:rPr>
  </w:style>
  <w:style w:type="character" w:customStyle="1" w:styleId="ListLabel24">
    <w:name w:val="ListLabel 24"/>
    <w:uiPriority w:val="99"/>
    <w:rsid w:val="00B12167"/>
    <w:rPr>
      <w:rFonts w:eastAsia="Times New Roman"/>
    </w:rPr>
  </w:style>
  <w:style w:type="character" w:customStyle="1" w:styleId="ListLabel25">
    <w:name w:val="ListLabel 25"/>
    <w:uiPriority w:val="99"/>
    <w:rsid w:val="00B12167"/>
    <w:rPr>
      <w:rFonts w:eastAsia="Times New Roman"/>
    </w:rPr>
  </w:style>
  <w:style w:type="character" w:customStyle="1" w:styleId="ListLabel26">
    <w:name w:val="ListLabel 26"/>
    <w:uiPriority w:val="99"/>
    <w:rsid w:val="00B12167"/>
    <w:rPr>
      <w:rFonts w:eastAsia="Times New Roman"/>
    </w:rPr>
  </w:style>
  <w:style w:type="character" w:customStyle="1" w:styleId="3f3f3f3f3f3f3f3f-3f3f3f3f3f3f">
    <w:name w:val="И3fн3fт3fе3fр3fн3fе3fт3f-с3fс3fы3fл3fк3fа3f"/>
    <w:uiPriority w:val="99"/>
    <w:rsid w:val="00B12167"/>
    <w:rPr>
      <w:color w:val="000080"/>
      <w:u w:val="single"/>
    </w:rPr>
  </w:style>
  <w:style w:type="character" w:customStyle="1" w:styleId="3f3f3f3f3f3f3f3f3f3f3f3f3f3f3f">
    <w:name w:val="С3fи3fм3fв3fо3fл3f н3fу3fм3fе3fр3fа3fц3fи3fи3f"/>
    <w:uiPriority w:val="99"/>
    <w:rsid w:val="00B12167"/>
  </w:style>
  <w:style w:type="paragraph" w:customStyle="1" w:styleId="3f3f3f3f3f3f3f3f3f">
    <w:name w:val="З3fа3fг3fо3fл3fо3fв3fо3fк3f"/>
    <w:basedOn w:val="a"/>
    <w:next w:val="3f3f3f3f3f3f3f3f3f3f3f3f3f"/>
    <w:uiPriority w:val="99"/>
    <w:rsid w:val="00B12167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kern w:val="1"/>
      <w:sz w:val="28"/>
      <w:szCs w:val="28"/>
      <w:lang w:eastAsia="ru-RU"/>
    </w:rPr>
  </w:style>
  <w:style w:type="paragraph" w:customStyle="1" w:styleId="3f3f3f3f3f3f3f3f3f3f3f3f3f">
    <w:name w:val="О3fс3fн3fо3fв3fн3fо3fй3f т3fе3fк3fс3fт3f"/>
    <w:basedOn w:val="a"/>
    <w:uiPriority w:val="99"/>
    <w:rsid w:val="00B12167"/>
    <w:pPr>
      <w:widowControl w:val="0"/>
      <w:autoSpaceDE w:val="0"/>
      <w:autoSpaceDN w:val="0"/>
      <w:adjustRightInd w:val="0"/>
      <w:spacing w:after="140" w:line="288" w:lineRule="auto"/>
      <w:ind w:firstLine="720"/>
      <w:jc w:val="both"/>
    </w:pPr>
    <w:rPr>
      <w:rFonts w:ascii="Times New Roman CYR" w:hAnsi="Liberation Serif" w:cs="Times New Roman CYR"/>
      <w:kern w:val="1"/>
      <w:lang w:eastAsia="ru-RU"/>
    </w:rPr>
  </w:style>
  <w:style w:type="paragraph" w:customStyle="1" w:styleId="3f3f3f3f3f3f">
    <w:name w:val="С3fп3fи3fс3fо3fк3f"/>
    <w:basedOn w:val="3f3f3f3f3f3f3f3f3f3f3f3f3f"/>
    <w:uiPriority w:val="99"/>
    <w:rsid w:val="00B12167"/>
  </w:style>
  <w:style w:type="paragraph" w:customStyle="1" w:styleId="3f3f3f3f3f3f3f3f">
    <w:name w:val="Н3fа3fз3fв3fа3fн3fи3fе3f"/>
    <w:basedOn w:val="a"/>
    <w:uiPriority w:val="99"/>
    <w:rsid w:val="00B12167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kern w:val="1"/>
      <w:lang w:eastAsia="ru-RU"/>
    </w:rPr>
  </w:style>
  <w:style w:type="paragraph" w:customStyle="1" w:styleId="3f3f3f3f3f3f3f3f3f0">
    <w:name w:val="У3fк3fа3fз3fа3fт3fе3fл3fь3f"/>
    <w:basedOn w:val="a"/>
    <w:uiPriority w:val="99"/>
    <w:rsid w:val="00B12167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kern w:val="1"/>
      <w:lang w:eastAsia="ru-RU"/>
    </w:rPr>
  </w:style>
  <w:style w:type="paragraph" w:customStyle="1" w:styleId="DocumentMap">
    <w:name w:val="DocumentMap"/>
    <w:uiPriority w:val="99"/>
    <w:rsid w:val="00B12167"/>
    <w:pPr>
      <w:suppressAutoHyphens/>
      <w:autoSpaceDE w:val="0"/>
      <w:autoSpaceDN w:val="0"/>
      <w:adjustRightInd w:val="0"/>
      <w:spacing w:after="200" w:line="276" w:lineRule="auto"/>
    </w:pPr>
    <w:rPr>
      <w:rFonts w:eastAsia="Times New Roman" w:hAnsi="Liberation Serif" w:cs="Calibri"/>
      <w:kern w:val="1"/>
    </w:rPr>
  </w:style>
  <w:style w:type="paragraph" w:customStyle="1" w:styleId="3f3f3f3f3f3f3f3f3f3f3f3f3f3f3f3f3f3f1">
    <w:name w:val="З3f3fа3f3fг3f3fо3f3fл3f3fо3f3fв3f3fо3f3fк3f3f 1"/>
    <w:basedOn w:val="a"/>
    <w:uiPriority w:val="99"/>
    <w:rsid w:val="00B12167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kern w:val="1"/>
      <w:lang w:eastAsia="ru-RU"/>
    </w:rPr>
  </w:style>
  <w:style w:type="paragraph" w:customStyle="1" w:styleId="c73fe03fe33fee3feb3fee3fe23fee3fea3f">
    <w:name w:val="Çc73fàe03fãe33fîee3fëeb3fîee3fâe23fîee3fêea3f"/>
    <w:basedOn w:val="a"/>
    <w:uiPriority w:val="99"/>
    <w:rsid w:val="00B12167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kern w:val="1"/>
      <w:sz w:val="28"/>
      <w:szCs w:val="28"/>
      <w:lang w:eastAsia="ru-RU"/>
    </w:rPr>
  </w:style>
  <w:style w:type="paragraph" w:customStyle="1" w:styleId="3f3f3f3f3f3f3f3f3f3f3f3f3f3f3f3f3f3f3f3f3f3f3f3f3f3f">
    <w:name w:val="О3f3fс3f3fн3f3fо3f3fв3f3fн3f3fо3f3fй3f3f т3f3fе3f3fк3f3fс3f3fт3f3f"/>
    <w:basedOn w:val="a"/>
    <w:uiPriority w:val="99"/>
    <w:rsid w:val="00B12167"/>
    <w:pPr>
      <w:widowControl w:val="0"/>
      <w:autoSpaceDE w:val="0"/>
      <w:autoSpaceDN w:val="0"/>
      <w:adjustRightInd w:val="0"/>
      <w:spacing w:after="140" w:line="288" w:lineRule="auto"/>
      <w:ind w:firstLine="720"/>
      <w:jc w:val="both"/>
    </w:pPr>
    <w:rPr>
      <w:rFonts w:ascii="Times New Roman CYR" w:hAnsi="Liberation Serif" w:cs="Times New Roman CYR"/>
      <w:kern w:val="1"/>
      <w:lang w:eastAsia="ru-RU"/>
    </w:rPr>
  </w:style>
  <w:style w:type="paragraph" w:customStyle="1" w:styleId="3f3f3f3f3f3f3f3f3f3f3f3f">
    <w:name w:val="С3f3fп3f3fи3f3fс3f3fо3f3fк3f3f"/>
    <w:basedOn w:val="3f3f3f3f3f3f3f3f3f3f3f3f3f3f3f3f3f3f3f3f3f3f3f3f3f3f"/>
    <w:uiPriority w:val="99"/>
    <w:rsid w:val="00B12167"/>
  </w:style>
  <w:style w:type="paragraph" w:customStyle="1" w:styleId="3f3f3f3f3f3f3f3f3f3f3f3f3f3f3f3f">
    <w:name w:val="Н3f3fа3f3fз3f3fв3f3fа3f3fн3f3fи3f3fе3f3f"/>
    <w:basedOn w:val="a"/>
    <w:uiPriority w:val="99"/>
    <w:rsid w:val="00B12167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kern w:val="1"/>
      <w:lang w:eastAsia="ru-RU"/>
    </w:rPr>
  </w:style>
  <w:style w:type="paragraph" w:customStyle="1" w:styleId="3f3f3f3f3f3f3f3f3f3f3f3f3f3f3f3f3f3f">
    <w:name w:val="У3f3fк3f3fа3f3fз3f3fа3f3fт3f3fе3f3fл3f3fь3f3f"/>
    <w:basedOn w:val="a"/>
    <w:uiPriority w:val="99"/>
    <w:rsid w:val="00B1216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kern w:val="1"/>
      <w:lang w:eastAsia="ru-RU"/>
    </w:rPr>
  </w:style>
  <w:style w:type="paragraph" w:customStyle="1" w:styleId="3f3f3f3f3f3f3f3f3f3f3f3f3f3f3f3f3f3f3f3f3f3f3f3f3f3f3f3f3f3f3f3f3f3f0">
    <w:name w:val="Н3f3fо3f3fр3f3fм3f3fа3f3fл3f3fь3f3fн3f3fы3f3fй3f3f (т3f3fа3f3fб3f3fл3f3fи3f3fц3f3fа3f3f)"/>
    <w:basedOn w:val="a"/>
    <w:uiPriority w:val="99"/>
    <w:rsid w:val="00B12167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kern w:val="1"/>
      <w:lang w:eastAsia="ru-RU"/>
    </w:rPr>
  </w:style>
  <w:style w:type="paragraph" w:customStyle="1" w:styleId="3f3f3f3f3f3f3f3f3f3f3f3f3f3f3f3f3f3f3f3f3f3f3f3f3f3f0">
    <w:name w:val="П3f3fр3f3fи3f3fж3f3fа3f3fт3f3fы3f3fй3f3f в3f3fл3f3fе3f3fв3f3fо3f3f"/>
    <w:basedOn w:val="a"/>
    <w:uiPriority w:val="99"/>
    <w:rsid w:val="00B12167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kern w:val="1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793FA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793FAF"/>
    <w:rPr>
      <w:rFonts w:ascii="Times New Roman" w:eastAsia="Times New Roman" w:hAnsi="Times New Roman"/>
      <w:sz w:val="24"/>
      <w:szCs w:val="24"/>
      <w:lang w:eastAsia="ar-SA"/>
    </w:rPr>
  </w:style>
  <w:style w:type="paragraph" w:styleId="16">
    <w:name w:val="toc 1"/>
    <w:basedOn w:val="a"/>
    <w:next w:val="a"/>
    <w:autoRedefine/>
    <w:uiPriority w:val="99"/>
    <w:locked/>
    <w:rsid w:val="00793FAF"/>
    <w:pPr>
      <w:tabs>
        <w:tab w:val="left" w:pos="1400"/>
        <w:tab w:val="left" w:pos="9400"/>
      </w:tabs>
      <w:suppressAutoHyphens w:val="0"/>
      <w:jc w:val="center"/>
    </w:pPr>
    <w:rPr>
      <w:b/>
      <w:sz w:val="18"/>
      <w:szCs w:val="18"/>
      <w:lang w:eastAsia="ru-RU"/>
    </w:rPr>
  </w:style>
  <w:style w:type="character" w:customStyle="1" w:styleId="afc">
    <w:name w:val="Заголовок Знак"/>
    <w:aliases w:val="Çàãîëîâîê Знак,Caaieiaie Знак"/>
    <w:basedOn w:val="a0"/>
    <w:link w:val="afd"/>
    <w:uiPriority w:val="99"/>
    <w:locked/>
    <w:rsid w:val="00355D17"/>
    <w:rPr>
      <w:rFonts w:ascii="Cambria" w:hAnsi="Cambria" w:cs="Cambria"/>
      <w:b/>
      <w:bCs/>
      <w:kern w:val="3"/>
      <w:sz w:val="32"/>
      <w:szCs w:val="32"/>
      <w:shd w:val="clear" w:color="auto" w:fill="FFFFFF"/>
    </w:rPr>
  </w:style>
  <w:style w:type="paragraph" w:styleId="afd">
    <w:name w:val="Title"/>
    <w:aliases w:val="Çàãîëîâîê,Caaieiaie"/>
    <w:basedOn w:val="a"/>
    <w:link w:val="afc"/>
    <w:uiPriority w:val="99"/>
    <w:qFormat/>
    <w:locked/>
    <w:rsid w:val="00355D17"/>
    <w:pPr>
      <w:widowControl w:val="0"/>
      <w:shd w:val="clear" w:color="auto" w:fill="FFFFFF"/>
      <w:suppressAutoHyphens w:val="0"/>
      <w:autoSpaceDN w:val="0"/>
      <w:ind w:left="72"/>
      <w:jc w:val="center"/>
    </w:pPr>
    <w:rPr>
      <w:rFonts w:ascii="Cambria" w:eastAsia="Calibri" w:hAnsi="Cambria" w:cs="Cambria"/>
      <w:b/>
      <w:bCs/>
      <w:kern w:val="3"/>
      <w:sz w:val="32"/>
      <w:szCs w:val="32"/>
      <w:lang w:eastAsia="ru-RU"/>
    </w:rPr>
  </w:style>
  <w:style w:type="character" w:customStyle="1" w:styleId="17">
    <w:name w:val="Название Знак1"/>
    <w:basedOn w:val="a0"/>
    <w:rsid w:val="00355D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customStyle="1" w:styleId="18">
    <w:name w:val="Стиль1"/>
    <w:basedOn w:val="Standard"/>
    <w:uiPriority w:val="99"/>
    <w:qFormat/>
    <w:rsid w:val="005139C5"/>
    <w:pPr>
      <w:keepNext/>
      <w:keepLines/>
      <w:widowControl w:val="0"/>
      <w:suppressLineNumbers/>
      <w:spacing w:after="60"/>
      <w:ind w:left="643" w:hanging="360"/>
      <w:textAlignment w:val="baseline"/>
    </w:pPr>
    <w:rPr>
      <w:b/>
      <w:sz w:val="28"/>
    </w:rPr>
  </w:style>
  <w:style w:type="character" w:customStyle="1" w:styleId="20">
    <w:name w:val="Заголовок 2 Знак"/>
    <w:basedOn w:val="a0"/>
    <w:link w:val="2"/>
    <w:rsid w:val="00DB6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8B3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  <w:spacing w:after="60"/>
      <w:jc w:val="both"/>
    </w:pPr>
    <w:rPr>
      <w:rFonts w:ascii="Courier New" w:hAnsi="Courier New" w:cs="Courier New"/>
      <w:kern w:val="3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3EF3"/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310">
    <w:name w:val="Основной текст 31"/>
    <w:basedOn w:val="Standard"/>
    <w:uiPriority w:val="99"/>
    <w:qFormat/>
    <w:rsid w:val="00681FA3"/>
    <w:pPr>
      <w:spacing w:after="120"/>
      <w:textAlignment w:val="baseline"/>
    </w:pPr>
    <w:rPr>
      <w:sz w:val="16"/>
      <w:szCs w:val="16"/>
    </w:rPr>
  </w:style>
  <w:style w:type="paragraph" w:customStyle="1" w:styleId="afe">
    <w:name w:val="Содержимое таблицы"/>
    <w:basedOn w:val="a"/>
    <w:qFormat/>
    <w:rsid w:val="00681FA3"/>
    <w:pPr>
      <w:widowControl w:val="0"/>
      <w:suppressLineNumbers/>
    </w:pPr>
    <w:rPr>
      <w:rFonts w:ascii="Arial" w:hAnsi="Arial"/>
      <w:lang w:eastAsia="ru-RU"/>
    </w:rPr>
  </w:style>
  <w:style w:type="paragraph" w:customStyle="1" w:styleId="19">
    <w:name w:val="Стиль 1"/>
    <w:basedOn w:val="a"/>
    <w:rsid w:val="00681FA3"/>
    <w:pPr>
      <w:shd w:val="clear" w:color="auto" w:fill="FFFFFF"/>
      <w:autoSpaceDE w:val="0"/>
    </w:pPr>
    <w:rPr>
      <w:color w:val="000000"/>
      <w:sz w:val="28"/>
      <w:szCs w:val="28"/>
    </w:rPr>
  </w:style>
  <w:style w:type="character" w:customStyle="1" w:styleId="ac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basedOn w:val="a0"/>
    <w:link w:val="ab"/>
    <w:uiPriority w:val="34"/>
    <w:qFormat/>
    <w:locked/>
    <w:rsid w:val="00E27FA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">
    <w:name w:val="Другое_"/>
    <w:basedOn w:val="a0"/>
    <w:link w:val="aff0"/>
    <w:locked/>
    <w:rsid w:val="00E27FA7"/>
    <w:rPr>
      <w:rFonts w:ascii="Times New Roman" w:eastAsia="Times New Roman" w:hAnsi="Times New Roman"/>
    </w:rPr>
  </w:style>
  <w:style w:type="paragraph" w:customStyle="1" w:styleId="aff0">
    <w:name w:val="Другое"/>
    <w:basedOn w:val="a"/>
    <w:link w:val="aff"/>
    <w:rsid w:val="00E27FA7"/>
    <w:pPr>
      <w:widowControl w:val="0"/>
      <w:suppressAutoHyphens w:val="0"/>
    </w:pPr>
    <w:rPr>
      <w:sz w:val="22"/>
      <w:szCs w:val="22"/>
      <w:lang w:eastAsia="ru-RU"/>
    </w:rPr>
  </w:style>
  <w:style w:type="paragraph" w:customStyle="1" w:styleId="1a">
    <w:name w:val="Основной текст1"/>
    <w:basedOn w:val="a"/>
    <w:rsid w:val="00E27FA7"/>
    <w:pPr>
      <w:widowControl w:val="0"/>
      <w:suppressAutoHyphens w:val="0"/>
    </w:pPr>
    <w:rPr>
      <w:sz w:val="22"/>
      <w:szCs w:val="22"/>
      <w:lang w:eastAsia="ru-RU"/>
    </w:rPr>
  </w:style>
  <w:style w:type="character" w:customStyle="1" w:styleId="aff1">
    <w:name w:val="Подпись к таблице_"/>
    <w:basedOn w:val="a0"/>
    <w:link w:val="aff2"/>
    <w:locked/>
    <w:rsid w:val="00E27FA7"/>
    <w:rPr>
      <w:rFonts w:ascii="Times New Roman" w:eastAsia="Times New Roman" w:hAnsi="Times New Roman"/>
      <w:b/>
      <w:bCs/>
    </w:rPr>
  </w:style>
  <w:style w:type="paragraph" w:customStyle="1" w:styleId="aff2">
    <w:name w:val="Подпись к таблице"/>
    <w:basedOn w:val="a"/>
    <w:link w:val="aff1"/>
    <w:rsid w:val="00E27FA7"/>
    <w:pPr>
      <w:widowControl w:val="0"/>
      <w:suppressAutoHyphens w:val="0"/>
    </w:pPr>
    <w:rPr>
      <w:b/>
      <w:bCs/>
      <w:sz w:val="22"/>
      <w:szCs w:val="22"/>
      <w:lang w:eastAsia="ru-RU"/>
    </w:rPr>
  </w:style>
  <w:style w:type="character" w:customStyle="1" w:styleId="33">
    <w:name w:val="Заголовок №3_"/>
    <w:basedOn w:val="a0"/>
    <w:link w:val="34"/>
    <w:locked/>
    <w:rsid w:val="00E27FA7"/>
    <w:rPr>
      <w:rFonts w:ascii="Times New Roman" w:eastAsia="Times New Roman" w:hAnsi="Times New Roman"/>
      <w:b/>
      <w:bCs/>
      <w:u w:val="single"/>
    </w:rPr>
  </w:style>
  <w:style w:type="paragraph" w:customStyle="1" w:styleId="34">
    <w:name w:val="Заголовок №3"/>
    <w:basedOn w:val="a"/>
    <w:link w:val="33"/>
    <w:rsid w:val="00E27FA7"/>
    <w:pPr>
      <w:widowControl w:val="0"/>
      <w:suppressAutoHyphens w:val="0"/>
      <w:outlineLvl w:val="2"/>
    </w:pPr>
    <w:rPr>
      <w:b/>
      <w:bCs/>
      <w:sz w:val="22"/>
      <w:szCs w:val="22"/>
      <w:u w:val="single"/>
      <w:lang w:eastAsia="ru-RU"/>
    </w:rPr>
  </w:style>
  <w:style w:type="character" w:styleId="aff3">
    <w:name w:val="Emphasis"/>
    <w:basedOn w:val="a0"/>
    <w:uiPriority w:val="20"/>
    <w:qFormat/>
    <w:locked/>
    <w:rsid w:val="00F971FC"/>
    <w:rPr>
      <w:i/>
      <w:iCs/>
    </w:rPr>
  </w:style>
  <w:style w:type="character" w:customStyle="1" w:styleId="spellchecker-word-highlight">
    <w:name w:val="spellchecker-word-highlight"/>
    <w:basedOn w:val="a0"/>
    <w:rsid w:val="00233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0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5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5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3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26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90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86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49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348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31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183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1140-FA04-467D-B1F0-5C56B89F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7659</Words>
  <Characters>43661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</dc:creator>
  <cp:lastModifiedBy>Сергей Третьяк</cp:lastModifiedBy>
  <cp:revision>4</cp:revision>
  <cp:lastPrinted>2022-12-16T07:53:00Z</cp:lastPrinted>
  <dcterms:created xsi:type="dcterms:W3CDTF">2025-12-15T12:07:00Z</dcterms:created>
  <dcterms:modified xsi:type="dcterms:W3CDTF">2026-02-18T07:23:00Z</dcterms:modified>
</cp:coreProperties>
</file>