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78" w:rsidRPr="00505C78" w:rsidRDefault="00505C78" w:rsidP="00505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505C78" w:rsidRPr="00505C78" w:rsidRDefault="00505C78" w:rsidP="00505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 выполнение работ по техническому обслуживанию и ремонту кондиционеров (сплит-систем)</w:t>
      </w:r>
    </w:p>
    <w:p w:rsidR="00505C78" w:rsidRDefault="00505C78" w:rsidP="007063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1.1. Настоящее ТЗ определяет полный перечень требований к объёму, качеству, периодичности, порядку оказания услуг по техническому обслуживанию (ТО) и ремонту сплит-систем, принадлежащих Заказчику – ФГБУ «Байкальский государственный заповедник».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Цели: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Поддержание оборудования в исп</w:t>
      </w:r>
      <w:r>
        <w:rPr>
          <w:rFonts w:ascii="Times New Roman" w:hAnsi="Times New Roman" w:cs="Times New Roman"/>
          <w:sz w:val="24"/>
          <w:szCs w:val="24"/>
        </w:rPr>
        <w:t>равном состоянии круглогодично.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Обеспечение санитарно-гигиенически</w:t>
      </w:r>
      <w:r>
        <w:rPr>
          <w:rFonts w:ascii="Times New Roman" w:hAnsi="Times New Roman" w:cs="Times New Roman"/>
          <w:sz w:val="24"/>
          <w:szCs w:val="24"/>
        </w:rPr>
        <w:t>х норм воздуха в помещениях.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Снижение аварийных отказов и продление межремонтного ресурса.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 xml:space="preserve">Соблюдение требований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 и пожарной безопасности.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1.3. Место оказания услуг: объекты Заказчика, расположенные по адресу: п. Танхой, Республика Бурятия (точные адреса – согласно Перечню оборудования, п.3).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505C78" w:rsidRPr="00505C78" w:rsidRDefault="00505C78" w:rsidP="00505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2. Требования к Исполнителю и качеству услуг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2.1. Исполнитель должен иметь: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Собственную материально-техническую базу (инструмент, парк оборудования, моечные установки, вакуумные станции, баллоны с хладагентом, парогенераторы).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 xml:space="preserve">Диагностическое оборудование: манометрические коллекторы,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течеискатели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мультиметры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тепловизор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 (для контроля теплообменников), весы для заправки хладагента.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Автовышку (или допуск к работе промышленных альпинистов) для обслуживания наружных блоков на высоте.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2.2. Гарантийные обязательства: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 все выполненные работы – 12 месяцев с даты подписания Акта сдачи-приёмки.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 установленные запасные части – 12 месяцев или согласно гаран</w:t>
      </w:r>
      <w:r>
        <w:rPr>
          <w:rFonts w:ascii="Times New Roman" w:hAnsi="Times New Roman" w:cs="Times New Roman"/>
          <w:sz w:val="24"/>
          <w:szCs w:val="24"/>
        </w:rPr>
        <w:t>тии производителя (что больше).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В случае повторного отказа по вине Исполнителя в течение гарантийного срока – устранение за его счёт в течение 2 рабочих дней.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2.3. Все применяемые материалы, химия, хладагенты, масла должны иметь сертификаты соответствия РФ и быть разрешены для применен</w:t>
      </w:r>
      <w:r>
        <w:rPr>
          <w:rFonts w:ascii="Times New Roman" w:hAnsi="Times New Roman" w:cs="Times New Roman"/>
          <w:sz w:val="24"/>
          <w:szCs w:val="24"/>
        </w:rPr>
        <w:t>ия производителем оборудования.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2.4. Исполнитель обязан вывозить и утилизировать производственный мусор, отработанные фильтры, химикаты, упаковку за свой счёт, с предоставлением акта утилизации (по требованию).</w:t>
      </w:r>
    </w:p>
    <w:p w:rsidR="00505C78" w:rsidRPr="00505C78" w:rsidRDefault="00505C78" w:rsidP="00505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3. Перечень обслуживаемого оборудования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lastRenderedPageBreak/>
        <w:t>Общее количество: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Наружных блоков – 16 шт.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Внутренних блоков – 20 шт.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Итого сплит-систем – 16 шт.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Полный перечень с марками, моделями, мощностью и местонахождением приведён в таблице (сохраняется в исходной редакции, но нумеруется для однозначной идентификации).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Примечание: Заказчик оставляет за собой право изменять перечень (добавление/исключение до 2 единиц) в течение года с пропорцио</w:t>
      </w:r>
      <w:r>
        <w:rPr>
          <w:rFonts w:ascii="Times New Roman" w:hAnsi="Times New Roman" w:cs="Times New Roman"/>
          <w:sz w:val="24"/>
          <w:szCs w:val="24"/>
        </w:rPr>
        <w:t>нальным перерасчётом стоимости.</w:t>
      </w:r>
    </w:p>
    <w:p w:rsidR="00505C78" w:rsidRPr="00505C78" w:rsidRDefault="00505C78" w:rsidP="00505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4. Виды и объёмы работ (детализировано)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4.1. Регламентное сезонно</w:t>
      </w:r>
      <w:r>
        <w:rPr>
          <w:rFonts w:ascii="Times New Roman" w:hAnsi="Times New Roman" w:cs="Times New Roman"/>
          <w:sz w:val="24"/>
          <w:szCs w:val="24"/>
        </w:rPr>
        <w:t>е ТО (проводится 2 раза в год):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Весеннее ТО (подготовка к летнему сезону) – до 15 мая текущего года.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Осеннее ТО (подготовка к зиме, консервация/слив дренажа) – до 15 октября текущего года.</w:t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4.2. Обязательный перечень операций для ВНУТРЕННЕГО блока: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Метод / оборудование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Полная разборка блока (снятие панели, фильтров, дренажной ванны, платы управления, крыльчатки с мотором)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Ручной инструмент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Мойка испарителя с применением спец. химии и парогенератора (температура пара не менее 140°C)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Парогенератор,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пеногенератор</w:t>
            </w:r>
            <w:proofErr w:type="spellEnd"/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Антибактериальная обработка внутренней полости и дренажной ванны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Препараты с длительным остаточным действием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Продувка дренажной системы сжатым воздухом (проверка проходимости)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(давление до 6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Чистка и дезинфекция крыльчатки, направляющих жалюзи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Мойка высокого давления (в спец. зоне)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протяжка всех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клеммных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соединений, зачистка контактов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Смазка подшипников вентилятора (при наличии маслёнок)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Маслостойкая смазка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во всех режимах (охлаждение/обогрев/вентиляция/осушка) с замером температур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Δt</w:t>
            </w:r>
            <w:proofErr w:type="spellEnd"/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, термометр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Сборка блока, проверка работы вентилятора на дисбаланс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Визуально-вибрационный контроль</w:t>
            </w:r>
          </w:p>
        </w:tc>
      </w:tr>
      <w:tr w:rsidR="00FE0B6C" w:rsidTr="00FE0B6C">
        <w:tc>
          <w:tcPr>
            <w:tcW w:w="562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Очистка декоративной панели</w:t>
            </w:r>
          </w:p>
        </w:tc>
        <w:tc>
          <w:tcPr>
            <w:tcW w:w="3115" w:type="dxa"/>
          </w:tcPr>
          <w:p w:rsidR="00FE0B6C" w:rsidRDefault="00FE0B6C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Мягкая химия, без абразивов</w:t>
            </w:r>
          </w:p>
        </w:tc>
      </w:tr>
    </w:tbl>
    <w:p w:rsidR="00C01699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ab/>
      </w:r>
      <w:r w:rsidRPr="00505C78">
        <w:rPr>
          <w:rFonts w:ascii="Times New Roman" w:hAnsi="Times New Roman" w:cs="Times New Roman"/>
          <w:sz w:val="24"/>
          <w:szCs w:val="24"/>
        </w:rPr>
        <w:tab/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ab/>
      </w:r>
      <w:r w:rsidRPr="00505C78">
        <w:rPr>
          <w:rFonts w:ascii="Times New Roman" w:hAnsi="Times New Roman" w:cs="Times New Roman"/>
          <w:sz w:val="24"/>
          <w:szCs w:val="24"/>
        </w:rPr>
        <w:tab/>
      </w:r>
    </w:p>
    <w:p w:rsid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4.3. Обязательный перечень операций для НАРУЖНОГО блока: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Метод / оборудование</w:t>
            </w: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Мойка теплообменника конденсатора с двух сторон (снаружи и изнутри)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Мойка высокого давления (до 100 бар), спец. химия</w:t>
            </w: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Очистка корпуса, вентилятора, поддона от грязи и листьев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Проверка давления в холодильном контуре (рабочее и статическое)</w:t>
            </w:r>
          </w:p>
        </w:tc>
        <w:tc>
          <w:tcPr>
            <w:tcW w:w="3115" w:type="dxa"/>
          </w:tcPr>
          <w:p w:rsidR="00C01699" w:rsidRPr="00505C78" w:rsidRDefault="00C01699" w:rsidP="00C0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Манометрический коллектор</w:t>
            </w:r>
          </w:p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Дозаправка хладагентом (при снижении давления более чем на 15% от номинала)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Электронные весы, хладагент R410A / R32 (согласно марке)</w:t>
            </w: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 утечки с помощью электронного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течеискателя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 (чувствительность не ниже 3 г/год)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Течеискатель</w:t>
            </w:r>
            <w:proofErr w:type="spellEnd"/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Проверка и подтяжка всех соединений (гайки, болты, клеммы)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</w:tr>
      <w:tr w:rsidR="00C01699" w:rsidTr="00C01699">
        <w:tc>
          <w:tcPr>
            <w:tcW w:w="562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теплоизоляции </w:t>
            </w: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фреоновых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 трасс, восстановление изоляции</w:t>
            </w:r>
          </w:p>
        </w:tc>
        <w:tc>
          <w:tcPr>
            <w:tcW w:w="3115" w:type="dxa"/>
          </w:tcPr>
          <w:p w:rsidR="00C01699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Трубная изоляция, скотч для наружных работ</w:t>
            </w:r>
          </w:p>
        </w:tc>
      </w:tr>
      <w:tr w:rsidR="00C01699" w:rsidTr="00C01699">
        <w:tc>
          <w:tcPr>
            <w:tcW w:w="562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Проверка креплений кронштейнов, ограждений, антикоррозионная обработка (при необходимости)</w:t>
            </w:r>
          </w:p>
        </w:tc>
        <w:tc>
          <w:tcPr>
            <w:tcW w:w="3115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Визуально, при необходимости – покраска спец. эмалью</w:t>
            </w:r>
          </w:p>
        </w:tc>
      </w:tr>
      <w:tr w:rsidR="00C01699" w:rsidTr="00C01699">
        <w:tc>
          <w:tcPr>
            <w:tcW w:w="562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Вакуумирование</w:t>
            </w:r>
            <w:proofErr w:type="spellEnd"/>
            <w:r w:rsidRPr="00505C78">
              <w:rPr>
                <w:rFonts w:ascii="Times New Roman" w:hAnsi="Times New Roman" w:cs="Times New Roman"/>
                <w:sz w:val="24"/>
                <w:szCs w:val="24"/>
              </w:rPr>
              <w:t xml:space="preserve"> контура (при вскрытии системы) с азотной продувкой и тестом масла на кислотность</w:t>
            </w:r>
          </w:p>
        </w:tc>
        <w:tc>
          <w:tcPr>
            <w:tcW w:w="3115" w:type="dxa"/>
          </w:tcPr>
          <w:p w:rsidR="00C01699" w:rsidRPr="00505C78" w:rsidRDefault="00C01699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Вакуумный насос, азот, тест-набор</w:t>
            </w:r>
          </w:p>
        </w:tc>
      </w:tr>
      <w:tr w:rsidR="00C01699" w:rsidTr="00C01699">
        <w:tc>
          <w:tcPr>
            <w:tcW w:w="562" w:type="dxa"/>
          </w:tcPr>
          <w:p w:rsidR="00C01699" w:rsidRPr="00505C78" w:rsidRDefault="00257B18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C01699" w:rsidRPr="00505C78" w:rsidRDefault="00257B18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Замена фильтра-осушителя (при вскрытии контура)</w:t>
            </w:r>
          </w:p>
        </w:tc>
        <w:tc>
          <w:tcPr>
            <w:tcW w:w="3115" w:type="dxa"/>
          </w:tcPr>
          <w:p w:rsidR="00C01699" w:rsidRPr="00505C78" w:rsidRDefault="00257B18" w:rsidP="0050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Оригинал или аналог</w:t>
            </w:r>
          </w:p>
        </w:tc>
      </w:tr>
    </w:tbl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ab/>
      </w:r>
      <w:r w:rsidRPr="00505C78">
        <w:rPr>
          <w:rFonts w:ascii="Times New Roman" w:hAnsi="Times New Roman" w:cs="Times New Roman"/>
          <w:sz w:val="24"/>
          <w:szCs w:val="24"/>
        </w:rPr>
        <w:tab/>
      </w:r>
      <w:r w:rsidRPr="00505C78">
        <w:rPr>
          <w:rFonts w:ascii="Times New Roman" w:hAnsi="Times New Roman" w:cs="Times New Roman"/>
          <w:sz w:val="24"/>
          <w:szCs w:val="24"/>
        </w:rPr>
        <w:tab/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4.4. Ремонтные работы (по отдельной заявке):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 xml:space="preserve">Устранение утечек хладагента с пайкой медных труб (аргонодуговая или </w:t>
      </w:r>
      <w:proofErr w:type="gramStart"/>
      <w:r w:rsidRPr="00505C78">
        <w:rPr>
          <w:rFonts w:ascii="Times New Roman" w:hAnsi="Times New Roman" w:cs="Times New Roman"/>
          <w:sz w:val="24"/>
          <w:szCs w:val="24"/>
        </w:rPr>
        <w:t>газо-кислородная</w:t>
      </w:r>
      <w:proofErr w:type="gramEnd"/>
      <w:r w:rsidRPr="00505C78">
        <w:rPr>
          <w:rFonts w:ascii="Times New Roman" w:hAnsi="Times New Roman" w:cs="Times New Roman"/>
          <w:sz w:val="24"/>
          <w:szCs w:val="24"/>
        </w:rPr>
        <w:t xml:space="preserve"> сварка).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Замена компрессора, вентиляторов, плат управления, датчиков, трансформаторов.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Перенос внутренних блоков (до 3 метров) по согласованию с Заказчиком.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Наращивание/замена межблочных кабелей и трубных трасс (не более 5 м за единицу без доп. согласования).</w:t>
      </w: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5. Порядок выполнения работ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5.1. Плановое ТО выполняется по графику, утверждаемому Заказчиком за 10 дней до начала.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5.2. Внеплановая заявка (аварийная) принимается: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по телефону (круглосуточно);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через мессенджеры (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>);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по электронной почте.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Срок реагирования: не более 4 часов с момента получения заявки (для аварийных – выход бригады в течение 12 часов, прибытие на объект – в течение 24 часов с учётом транспортной доступности).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5.3. Исполнитель обязан: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lastRenderedPageBreak/>
        <w:t>Согласовывать с Заказчиком любые дополнительные работы, не входящие в регламент, с указанием сметы.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Приостановить работы при обнаружении скрытых дефектов, грозящих поломкой оборудования или нарушением безопасности.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Вести журнал обслуживания (бумажный или электронный) по каждой единице с фиксацией всех параметров (давление, температура, ток, наличие ошибок).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5.4. Запасные части: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По умолчанию – поставка Исполнителем.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 xml:space="preserve">Замена на аналог – только с письменного согласия Заказчика, при этом аналог должен иметь класс 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 xml:space="preserve"> не ниже оригинала и полную посадочную совместимость.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Исполнитель предоставляет 3-летнюю гарантию на новый компрессор (в случае замены).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6. Сроки выполнения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29CD" w:rsidTr="000D29CD">
        <w:tc>
          <w:tcPr>
            <w:tcW w:w="4672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4673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Нормативный срок</w:t>
            </w:r>
          </w:p>
        </w:tc>
      </w:tr>
      <w:tr w:rsidR="000D29CD" w:rsidTr="000D29CD">
        <w:tc>
          <w:tcPr>
            <w:tcW w:w="4672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Сезонное ТО (весь перечень по всем блокам)</w:t>
            </w:r>
          </w:p>
        </w:tc>
        <w:tc>
          <w:tcPr>
            <w:tcW w:w="4673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Не более 10 рабочих дней с даты старта</w:t>
            </w:r>
          </w:p>
        </w:tc>
      </w:tr>
      <w:tr w:rsidR="000D29CD" w:rsidTr="000D29CD">
        <w:tc>
          <w:tcPr>
            <w:tcW w:w="4672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Устранение типовой неисправности (замена вентилятора, датчика, реле)</w:t>
            </w:r>
          </w:p>
        </w:tc>
        <w:tc>
          <w:tcPr>
            <w:tcW w:w="4673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Не более 2 рабочих дней</w:t>
            </w:r>
          </w:p>
        </w:tc>
      </w:tr>
      <w:tr w:rsidR="000D29CD" w:rsidTr="000D29CD">
        <w:tc>
          <w:tcPr>
            <w:tcW w:w="4672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Капитальный ремонт (замена компрессора, устранение утечек с пайкой, эвакуация и заправка)</w:t>
            </w:r>
          </w:p>
        </w:tc>
        <w:tc>
          <w:tcPr>
            <w:tcW w:w="4673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Не более 5 рабочих дней (при наличии запчастей)</w:t>
            </w:r>
          </w:p>
        </w:tc>
      </w:tr>
      <w:tr w:rsidR="000D29CD" w:rsidTr="000D29CD">
        <w:tc>
          <w:tcPr>
            <w:tcW w:w="4672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Экстренная аварийная остановка (полный отказ, утечка хладагента, опасность для людей)</w:t>
            </w:r>
          </w:p>
        </w:tc>
        <w:tc>
          <w:tcPr>
            <w:tcW w:w="4673" w:type="dxa"/>
          </w:tcPr>
          <w:p w:rsidR="000D29CD" w:rsidRDefault="000D29CD" w:rsidP="000D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C78">
              <w:rPr>
                <w:rFonts w:ascii="Times New Roman" w:hAnsi="Times New Roman" w:cs="Times New Roman"/>
                <w:sz w:val="24"/>
                <w:szCs w:val="24"/>
              </w:rPr>
              <w:t>Выезд в день обращения, локализация в течение 4 часов</w:t>
            </w:r>
          </w:p>
        </w:tc>
      </w:tr>
    </w:tbl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ab/>
      </w: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7. Порядок приёмки и отчётность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7.1. По окончании каждого ТО (сезонного) или ремонта составляется Акт выполненных услуг в 2 экземплярах.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7.2. К Акту обязательно прилагаются: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Протокол измерений (давление, температура на входе/выходе, ток компрессора, перегрев/переохлаждение).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Фотоотчёт (до/после мойки, состояние теплообменников, выполненные сварочные работы).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Дефектная ведомость (если выявлены замечания или скрытые дефекты).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7.3. В течение гарантийного срока Заказчик вправе вызвать представителя Исполнителя для совместного осмотра при возникновении сомнений в качестве.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7.4. При выявлении недостатков в течение гарантийного срока – устранение за счёт Исполнителя в срок до 3 рабочих дней.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8. Требования безопасности и охраны труда (расширенные)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8.1. Исполнитель должен обеспечить: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Допуск персонала только с III группой по электробезопасности (до 1000 В) и действующим удостоверением промышленного альпиниста (если требуется работа на высоте &gt;5 м).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Наличие СИЗ: каски, страховочные системы, диэлектрические перчатки, коврики, защитные очки, спецодежда.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Наличие на месте работ огнетушителя (углекислотного, не менее 5 кг) и аптечки первой помощи.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Соблюдение правил при работе с хладагентами (не допускать попадания на кожу и в дыхательные пути, применение масок с фильтром А).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8.2. Исполнитель несёт полную ответственность за вред, причинённый жизни/здоровью его работников, а также за ущерб имуществу Заказчика (здания, инженерные сети, ландшафт) при проведении работ.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8.3. Работы, создающие шум или препятствующие работе сотрудников, по согласованию проводятся в нерабочее время (с 18:00 до 22:00 или в выходные дни).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9. Материально-техническое обеспечение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9.1. Исполнитель предоставляет все расходные материалы: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Очистители и моющие средства (</w:t>
      </w:r>
      <w:proofErr w:type="spellStart"/>
      <w:r w:rsidRPr="00505C78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05C78">
        <w:rPr>
          <w:rFonts w:ascii="Times New Roman" w:hAnsi="Times New Roman" w:cs="Times New Roman"/>
          <w:sz w:val="24"/>
          <w:szCs w:val="24"/>
        </w:rPr>
        <w:t>-нейтральные, без кислот/щёлочи, агрессивных к алюминию).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Хладагент (с предоставлением сертификата на партию).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Медные трубы, фитинги, термоизоляция, кабели, клеммы.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Масла для компрессоров (POE или PAG, согласно марке).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9.2. Заказчик предоставляет: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Доступ к помещениям и наружным площадкам.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Воду и электроэнергию (220В/380В) для подключения оборудования Исполнителя в согласованном объёме.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10. Критерии оценки (для конкурсной документации)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При проведении отбора Исполнителя преимущество получают предложения, содержащие: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Сокращение сроков реагирования (менее 4 часов – дополнительные баллы).</w:t>
      </w:r>
    </w:p>
    <w:p w:rsidR="000D29CD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Дополнительные услуги (например, 3-я плановая проверка в пик сезона – июль).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Использование оригинальных запчастей (не аналогов).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lastRenderedPageBreak/>
        <w:t>Наличие сервисного центра в пределах 100 км от п. Танхой.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Предоставление круглосуточной аварийной диспетчерской службы.</w:t>
      </w:r>
    </w:p>
    <w:p w:rsidR="00505C78" w:rsidRPr="00505C78" w:rsidRDefault="00505C78" w:rsidP="000D2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13. Приложения (обязательные к договору)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  <w:r w:rsidRPr="00505C78">
        <w:rPr>
          <w:rFonts w:ascii="Times New Roman" w:hAnsi="Times New Roman" w:cs="Times New Roman"/>
          <w:sz w:val="24"/>
          <w:szCs w:val="24"/>
        </w:rPr>
        <w:t>Приложение 1 – Полный перечень оборудования</w:t>
      </w:r>
      <w:r w:rsidR="005B69F7">
        <w:rPr>
          <w:rFonts w:ascii="Times New Roman" w:hAnsi="Times New Roman" w:cs="Times New Roman"/>
          <w:sz w:val="24"/>
          <w:szCs w:val="24"/>
        </w:rPr>
        <w:t>.</w:t>
      </w:r>
      <w:r w:rsidRPr="00505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C78" w:rsidRPr="00505C78" w:rsidRDefault="00505C78" w:rsidP="00505C78">
      <w:pPr>
        <w:rPr>
          <w:rFonts w:ascii="Times New Roman" w:hAnsi="Times New Roman" w:cs="Times New Roman"/>
          <w:sz w:val="24"/>
          <w:szCs w:val="24"/>
        </w:rPr>
      </w:pPr>
    </w:p>
    <w:p w:rsidR="00CE3A53" w:rsidRPr="00505C78" w:rsidRDefault="00914363" w:rsidP="00505C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3A53" w:rsidRPr="0050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9C"/>
    <w:rsid w:val="000D29CD"/>
    <w:rsid w:val="00216772"/>
    <w:rsid w:val="00257B18"/>
    <w:rsid w:val="00505C78"/>
    <w:rsid w:val="005B69F7"/>
    <w:rsid w:val="006B4588"/>
    <w:rsid w:val="00706369"/>
    <w:rsid w:val="00890A41"/>
    <w:rsid w:val="00914363"/>
    <w:rsid w:val="00C01699"/>
    <w:rsid w:val="00FD099C"/>
    <w:rsid w:val="00FE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D511"/>
  <w15:chartTrackingRefBased/>
  <w15:docId w15:val="{36DD25AB-E5DA-435A-AC70-F0ACAC28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ZapovBaikal</dc:creator>
  <cp:keywords/>
  <dc:description/>
  <cp:lastModifiedBy>Пользователь</cp:lastModifiedBy>
  <cp:revision>2</cp:revision>
  <dcterms:created xsi:type="dcterms:W3CDTF">2026-08-24T06:44:00Z</dcterms:created>
  <dcterms:modified xsi:type="dcterms:W3CDTF">2026-08-24T06:44:00Z</dcterms:modified>
</cp:coreProperties>
</file>