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234FF" w:rsidRDefault="00F234FF">
      <w:pPr>
        <w:autoSpaceDE w:val="0"/>
        <w:jc w:val="center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Договор N </w:t>
      </w: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kern w:val="2"/>
          <w:sz w:val="22"/>
          <w:szCs w:val="20"/>
          <w:lang w:eastAsia="hi-IN" w:bidi="hi-IN"/>
        </w:rPr>
        <w:t>на поставку товара</w:t>
      </w:r>
    </w:p>
    <w:p w:rsidR="00F234FF" w:rsidRDefault="00F234FF">
      <w:pPr>
        <w:widowControl w:val="0"/>
        <w:autoSpaceDE w:val="0"/>
        <w:rPr>
          <w:rFonts w:eastAsia="SimSun" w:cs="Arial"/>
          <w:b/>
          <w:kern w:val="2"/>
          <w:sz w:val="22"/>
          <w:szCs w:val="20"/>
          <w:lang w:eastAsia="hi-IN" w:bidi="hi-IN"/>
        </w:rPr>
      </w:pPr>
    </w:p>
    <w:p w:rsidR="00F234FF" w:rsidRDefault="00F234FF">
      <w:pPr>
        <w:widowControl w:val="0"/>
        <w:jc w:val="both"/>
      </w:pPr>
      <w:r>
        <w:rPr>
          <w:rFonts w:eastAsia="SimSun" w:cs="Arial"/>
          <w:kern w:val="2"/>
          <w:sz w:val="20"/>
          <w:szCs w:val="20"/>
          <w:lang w:eastAsia="hi-IN" w:bidi="hi-IN"/>
        </w:rPr>
        <w:t>г.Томск</w:t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ab/>
        <w:t>«_____» ___________2026</w:t>
      </w:r>
    </w:p>
    <w:p w:rsidR="00F234FF" w:rsidRDefault="00F234FF">
      <w:pPr>
        <w:widowControl w:val="0"/>
        <w:autoSpaceDE w:val="0"/>
        <w:rPr>
          <w:rFonts w:eastAsia="SimSun" w:cs="Arial"/>
          <w:kern w:val="2"/>
          <w:sz w:val="22"/>
          <w:szCs w:val="20"/>
          <w:lang w:eastAsia="hi-IN" w:bidi="hi-IN"/>
        </w:rPr>
      </w:pPr>
    </w:p>
    <w:p w:rsidR="00F234FF" w:rsidRDefault="00F234FF">
      <w:pPr>
        <w:suppressAutoHyphens w:val="0"/>
        <w:autoSpaceDE w:val="0"/>
        <w:ind w:firstLine="567"/>
        <w:jc w:val="both"/>
      </w:pPr>
      <w:r>
        <w:rPr>
          <w:sz w:val="22"/>
          <w:szCs w:val="22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Томской области, от имени Российской Федерации, именуемое «Заказчик», в лице начальника, действующего на основании Положения, и _________________________________, именуемый «Исполнитель», в лице _______________ действующей на основании.____________, на основании п.4 ч.1 ст. 93 Федерального закона от 5 апреля</w:t>
      </w:r>
      <w:r>
        <w:rPr>
          <w:sz w:val="22"/>
          <w:szCs w:val="20"/>
        </w:rPr>
        <w:t xml:space="preserve"> 2013 г. N 44-ФЗ «О контрактной системе в сфере закупок товаров, работ, услуг для обеспечения государственных и муниципальных нужд» (далее - Закон №44,</w:t>
      </w:r>
      <w:r>
        <w:rPr>
          <w:sz w:val="22"/>
          <w:szCs w:val="22"/>
        </w:rPr>
        <w:t>) заключили договор о нижеследующем</w:t>
      </w:r>
      <w:r>
        <w:rPr>
          <w:color w:val="000000"/>
          <w:sz w:val="22"/>
          <w:szCs w:val="22"/>
          <w:lang w:eastAsia="ru-RU"/>
        </w:rPr>
        <w:t>.</w:t>
      </w:r>
    </w:p>
    <w:p w:rsidR="00F234FF" w:rsidRDefault="00F234FF">
      <w:pPr>
        <w:widowControl w:val="0"/>
        <w:autoSpaceDE w:val="0"/>
        <w:rPr>
          <w:rFonts w:eastAsia="SimSun" w:cs="Arial"/>
          <w:color w:val="000000"/>
          <w:kern w:val="2"/>
          <w:sz w:val="22"/>
          <w:szCs w:val="22"/>
          <w:lang w:eastAsia="hi-IN" w:bidi="hi-IN"/>
        </w:rPr>
      </w:pPr>
      <w:bookmarkStart w:id="0" w:name="P1268"/>
      <w:bookmarkStart w:id="1" w:name="P1263"/>
      <w:bookmarkStart w:id="2" w:name="P1270"/>
      <w:bookmarkStart w:id="3" w:name="P1266"/>
      <w:bookmarkStart w:id="4" w:name="P1267"/>
      <w:bookmarkStart w:id="5" w:name="P1269"/>
      <w:bookmarkStart w:id="6" w:name="P1265"/>
      <w:bookmarkEnd w:id="0"/>
      <w:bookmarkEnd w:id="1"/>
      <w:bookmarkEnd w:id="2"/>
      <w:bookmarkEnd w:id="3"/>
      <w:bookmarkEnd w:id="4"/>
      <w:bookmarkEnd w:id="5"/>
      <w:bookmarkEnd w:id="6"/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eastAsia="hi-IN" w:bidi="hi-IN"/>
        </w:rPr>
        <w:t xml:space="preserve">I. Предмет договора 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1.1. Поставщик обязуется поставить запорную арматуру (далее - Товар), а Заказчик обязуется принять и оплатить Товар в порядке и на условиях, предусмотренных договором.</w:t>
      </w:r>
    </w:p>
    <w:p w:rsidR="00F234FF" w:rsidRDefault="00F234FF">
      <w:pPr>
        <w:widowControl w:val="0"/>
        <w:autoSpaceDE w:val="0"/>
        <w:ind w:firstLine="540"/>
        <w:jc w:val="both"/>
      </w:pPr>
      <w:bookmarkStart w:id="7" w:name="P1276"/>
      <w:bookmarkEnd w:id="7"/>
      <w:r>
        <w:rPr>
          <w:rFonts w:eastAsia="SimSun" w:cs="Arial"/>
          <w:kern w:val="2"/>
          <w:sz w:val="22"/>
          <w:szCs w:val="20"/>
          <w:lang w:eastAsia="hi-IN" w:bidi="hi-IN"/>
        </w:rPr>
        <w:t>1.2. Наименование, количество, характеристики поставляемого Товара указаны в спецификации (</w:t>
      </w:r>
      <w:hyperlink w:anchor="P1690" w:history="1">
        <w:r>
          <w:rPr>
            <w:rStyle w:val="a4"/>
            <w:rFonts w:eastAsia="SimSun" w:cs="Arial"/>
            <w:color w:val="000080"/>
            <w:kern w:val="2"/>
            <w:sz w:val="22"/>
            <w:szCs w:val="20"/>
            <w:u w:val="none"/>
            <w:lang/>
          </w:rPr>
          <w:t>приложение</w:t>
        </w:r>
      </w:hyperlink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 к договору).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1.3. Место поставки: Томская область, г. Томск ул. Ракетная 15А.</w:t>
      </w: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eastAsia="hi-IN" w:bidi="hi-IN"/>
        </w:rPr>
        <w:t>II. Цена Договора и порядок расчетов</w:t>
      </w:r>
    </w:p>
    <w:p w:rsidR="00F234FF" w:rsidRDefault="00F234FF">
      <w:pPr>
        <w:widowControl w:val="0"/>
        <w:ind w:firstLine="567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2.1. Цена договора составляет; _________________ (____________ ) рублей коп.,</w:t>
      </w:r>
    </w:p>
    <w:p w:rsidR="00F234FF" w:rsidRDefault="00F234FF">
      <w:pPr>
        <w:widowControl w:val="0"/>
        <w:ind w:firstLine="567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2.2. Цена договора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</w:t>
      </w:r>
      <w:r>
        <w:rPr>
          <w:rFonts w:eastAsia="SimSun" w:cs="Arial"/>
          <w:color w:val="7030A0"/>
          <w:kern w:val="2"/>
          <w:sz w:val="22"/>
          <w:szCs w:val="20"/>
          <w:lang w:eastAsia="hi-IN" w:bidi="hi-IN"/>
        </w:rPr>
        <w:t>все</w:t>
      </w: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иные расходы, связанные с исполнением Контракта.</w:t>
      </w:r>
    </w:p>
    <w:p w:rsidR="00F234FF" w:rsidRDefault="00F234FF">
      <w:pPr>
        <w:widowControl w:val="0"/>
        <w:autoSpaceDE w:val="0"/>
        <w:ind w:firstLine="567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Цена договора является твердой и определяется на весь срок исполнения договора, за исключением случаев, установленных Законом № 44 и договором.</w:t>
      </w:r>
    </w:p>
    <w:p w:rsidR="00F234FF" w:rsidRDefault="00F234FF">
      <w:pPr>
        <w:widowControl w:val="0"/>
        <w:autoSpaceDE w:val="0"/>
        <w:ind w:firstLine="567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F234FF" w:rsidRDefault="00F234FF">
      <w:pPr>
        <w:widowControl w:val="0"/>
        <w:autoSpaceDE w:val="0"/>
        <w:ind w:firstLine="567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2.3. Источник финансирования договора - федеральный бюджет на 2026 год.</w:t>
      </w:r>
    </w:p>
    <w:p w:rsidR="00F234FF" w:rsidRDefault="00F234FF">
      <w:pPr>
        <w:widowControl w:val="0"/>
        <w:autoSpaceDE w:val="0"/>
        <w:ind w:firstLine="567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2.4. </w:t>
      </w:r>
      <w:bookmarkStart w:id="8" w:name="P1312"/>
      <w:bookmarkEnd w:id="8"/>
      <w:r>
        <w:rPr>
          <w:rFonts w:eastAsia="SimSun" w:cs="Arial"/>
          <w:kern w:val="2"/>
          <w:sz w:val="22"/>
          <w:szCs w:val="22"/>
          <w:lang w:eastAsia="hi-IN" w:bidi="hi-IN"/>
        </w:rPr>
        <w:t xml:space="preserve">Оплата по договору осуществляется путем перечисления денежных средств на расчетный счет Поставщика в течение 10-ти рабочих дней </w:t>
      </w:r>
      <w:r>
        <w:rPr>
          <w:rFonts w:eastAsia="SimSun" w:cs="Arial"/>
          <w:kern w:val="2"/>
          <w:sz w:val="22"/>
          <w:szCs w:val="20"/>
          <w:lang w:eastAsia="hi-IN" w:bidi="hi-IN"/>
        </w:rPr>
        <w:t>с даты подписания Заказчиком документа о приемке, предусмотренного частью 7 статьи 94 Закона № 44 и представленных Поставщиком счета/счета-фактуры и/или товарной (товарно-транспортной) накладной.</w:t>
      </w:r>
    </w:p>
    <w:p w:rsidR="00F234FF" w:rsidRDefault="00F234FF">
      <w:pPr>
        <w:widowControl w:val="0"/>
        <w:autoSpaceDE w:val="0"/>
        <w:ind w:firstLine="567"/>
        <w:jc w:val="both"/>
      </w:pPr>
      <w:r>
        <w:rPr>
          <w:rFonts w:eastAsia="SimSun" w:cs="Arial"/>
          <w:kern w:val="2"/>
          <w:sz w:val="22"/>
          <w:szCs w:val="22"/>
          <w:lang w:eastAsia="hi-IN" w:bidi="hi-IN"/>
        </w:rPr>
        <w:t>В случае изменения расчетного счета Поставщик обязан в трехдневный срок письменно форме сообщить об этом Заказчику, указав его новые реквизиты.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eastAsia="hi-IN" w:bidi="hi-IN"/>
        </w:rPr>
        <w:t>III. Порядок, сроки и условия поставки и приемки Товара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3.1. Приемка Товара осуществляется путем передачи Поставщиком Товара и документов, обязательных для данного вида Товара, а также иных документов, подтверждающих качество Товара.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3.2.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3.3. Для проверки поставленного Товара в части его соответствия условиям договора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44.</w:t>
      </w:r>
    </w:p>
    <w:p w:rsidR="00F234FF" w:rsidRDefault="00F234FF">
      <w:pPr>
        <w:widowControl w:val="0"/>
        <w:autoSpaceDE w:val="0"/>
        <w:ind w:firstLine="540"/>
        <w:jc w:val="both"/>
      </w:pPr>
      <w:bookmarkStart w:id="9" w:name="P1335"/>
      <w:bookmarkEnd w:id="9"/>
      <w:r>
        <w:rPr>
          <w:rFonts w:eastAsia="SimSun" w:cs="Arial"/>
          <w:kern w:val="2"/>
          <w:sz w:val="22"/>
          <w:szCs w:val="20"/>
          <w:lang w:eastAsia="hi-IN" w:bidi="hi-IN"/>
        </w:rPr>
        <w:t>3.4. При отсутствии у Заказчика претензий по количеству и качеству поставленного Товара Заказчик в течение 2 (двух) рабочих дней с момента доставки Товара Поставщиком подписывает документ о приемке,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F234FF" w:rsidRDefault="00F234FF">
      <w:pPr>
        <w:widowControl w:val="0"/>
        <w:autoSpaceDE w:val="0"/>
        <w:ind w:firstLine="540"/>
        <w:jc w:val="both"/>
      </w:pPr>
      <w:bookmarkStart w:id="10" w:name="P1339"/>
      <w:bookmarkEnd w:id="10"/>
      <w:r>
        <w:rPr>
          <w:rFonts w:eastAsia="SimSun" w:cs="Arial"/>
          <w:kern w:val="2"/>
          <w:sz w:val="22"/>
          <w:szCs w:val="20"/>
          <w:lang w:eastAsia="hi-IN" w:bidi="hi-IN"/>
        </w:rPr>
        <w:t>3.5.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3.6. Поставщик обязан устранить недостатки или заменить Товар ненадлежащего качества в течение 2 (двух) дней с момента получения акта, указанного в </w:t>
      </w:r>
      <w:hyperlink w:anchor="P1339" w:history="1">
        <w:r>
          <w:rPr>
            <w:rStyle w:val="a4"/>
            <w:rFonts w:eastAsia="SimSun" w:cs="Arial"/>
            <w:color w:val="auto"/>
            <w:kern w:val="2"/>
            <w:sz w:val="22"/>
            <w:szCs w:val="20"/>
            <w:u w:val="none"/>
            <w:lang/>
          </w:rPr>
          <w:t>пункте 3.</w:t>
        </w:r>
        <w:r>
          <w:rPr>
            <w:rStyle w:val="a4"/>
            <w:rFonts w:eastAsia="SimSun" w:cs="Arial"/>
            <w:color w:val="auto"/>
            <w:kern w:val="2"/>
            <w:sz w:val="22"/>
            <w:szCs w:val="20"/>
            <w:u w:val="none"/>
            <w:lang/>
          </w:rPr>
          <w:t>5</w:t>
        </w:r>
      </w:hyperlink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договора.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Выявленные недостатки устраняются Поставщиком за его счет.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</w:t>
      </w:r>
      <w:r>
        <w:rPr>
          <w:rFonts w:eastAsia="SimSun" w:cs="Arial"/>
          <w:kern w:val="2"/>
          <w:sz w:val="22"/>
          <w:szCs w:val="20"/>
          <w:lang w:eastAsia="hi-IN" w:bidi="hi-IN"/>
        </w:rPr>
        <w:lastRenderedPageBreak/>
        <w:t>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3.8. Претензии по дефектам могут быть заявлены Заказчиком в течение всего гарантийного срока.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r>
        <w:rPr>
          <w:rFonts w:eastAsia="SimSun" w:cs="Arial"/>
          <w:kern w:val="2"/>
          <w:sz w:val="22"/>
          <w:szCs w:val="20"/>
          <w:lang/>
        </w:rPr>
        <w:t>пункте 3.</w:t>
      </w:r>
      <w:r>
        <w:rPr>
          <w:rFonts w:eastAsia="SimSun" w:cs="Arial"/>
          <w:kern w:val="2"/>
          <w:sz w:val="22"/>
          <w:szCs w:val="20"/>
          <w:lang w:eastAsia="hi-IN" w:bidi="hi-IN"/>
        </w:rPr>
        <w:t>4 Договора.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3.10. </w:t>
      </w:r>
      <w:bookmarkStart w:id="11" w:name="_GoBack"/>
      <w:r>
        <w:rPr>
          <w:rFonts w:eastAsia="SimSun" w:cs="Arial"/>
          <w:kern w:val="2"/>
          <w:sz w:val="22"/>
          <w:szCs w:val="20"/>
          <w:lang w:eastAsia="hi-IN" w:bidi="hi-IN"/>
        </w:rPr>
        <w:t>Срок поставки товара: в течение 10 (десяти</w:t>
      </w:r>
      <w:r>
        <w:rPr>
          <w:rFonts w:eastAsia="SimSun" w:cs="Arial"/>
          <w:color w:val="FF0000"/>
          <w:kern w:val="2"/>
          <w:sz w:val="22"/>
          <w:szCs w:val="20"/>
          <w:lang w:eastAsia="hi-IN" w:bidi="hi-IN"/>
        </w:rPr>
        <w:t>)</w:t>
      </w: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рабочих дней с момента заключения договора</w:t>
      </w:r>
      <w:bookmarkEnd w:id="11"/>
    </w:p>
    <w:p w:rsidR="00F234FF" w:rsidRDefault="00F234FF">
      <w:pPr>
        <w:widowControl w:val="0"/>
        <w:autoSpaceDE w:val="0"/>
        <w:rPr>
          <w:rFonts w:eastAsia="SimSun" w:cs="Arial"/>
          <w:kern w:val="2"/>
          <w:sz w:val="22"/>
          <w:szCs w:val="20"/>
          <w:lang w:eastAsia="hi-IN" w:bidi="hi-IN"/>
        </w:rPr>
      </w:pP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eastAsia="hi-IN" w:bidi="hi-IN"/>
        </w:rPr>
        <w:t>IV. Взаимодействие сторон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4.1. Поставщик обязан: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4.1.1. поставить Товар в порядке, количестве, в срок и на условиях, предусмотренных Договором и Спецификацией;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4.1.4.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:rsidR="00F234FF" w:rsidRDefault="00F234FF">
      <w:pPr>
        <w:widowControl w:val="0"/>
        <w:autoSpaceDE w:val="0"/>
        <w:ind w:firstLine="540"/>
        <w:jc w:val="both"/>
      </w:pPr>
      <w:bookmarkStart w:id="12" w:name="P1362"/>
      <w:bookmarkStart w:id="13" w:name="P1366"/>
      <w:bookmarkEnd w:id="12"/>
      <w:bookmarkEnd w:id="13"/>
      <w:r>
        <w:rPr>
          <w:rFonts w:eastAsia="SimSun" w:cs="Arial"/>
          <w:kern w:val="2"/>
          <w:sz w:val="22"/>
          <w:szCs w:val="20"/>
          <w:lang w:eastAsia="hi-IN" w:bidi="hi-IN"/>
        </w:rPr>
        <w:t>4.1.5.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  <w:bookmarkStart w:id="14" w:name="P1367"/>
      <w:bookmarkEnd w:id="14"/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4.2. Поставщик вправе: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4.2.1. требовать от Заказчика произвести приемку Товара в порядке и в сроки, предусмотренные договором;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  <w:bookmarkStart w:id="15" w:name="P1395"/>
      <w:bookmarkEnd w:id="15"/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4.2.3. требовать возмещения убытков, уплаты неустоек (штрафов, пеней) в соответствии с </w:t>
      </w:r>
      <w:hyperlink w:anchor="P1460" w:history="1">
        <w:r>
          <w:rPr>
            <w:rStyle w:val="a4"/>
            <w:rFonts w:eastAsia="SimSun" w:cs="Arial"/>
            <w:color w:val="000080"/>
            <w:kern w:val="2"/>
            <w:sz w:val="22"/>
            <w:szCs w:val="20"/>
            <w:u w:val="none"/>
            <w:lang/>
          </w:rPr>
          <w:t xml:space="preserve">разделом </w:t>
        </w:r>
        <w:r>
          <w:rPr>
            <w:rStyle w:val="a4"/>
            <w:rFonts w:eastAsia="SimSun" w:cs="Arial"/>
            <w:color w:val="000080"/>
            <w:kern w:val="2"/>
            <w:sz w:val="22"/>
            <w:szCs w:val="20"/>
            <w:lang/>
          </w:rPr>
          <w:t>VI</w:t>
        </w:r>
      </w:hyperlink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договора.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4.3. Заказчик обязуется: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4.3.1. обеспечить своевременную приемку и оплату поставленного Товара надлежащего качества в порядке и сроки, предусмотренные договором;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4.3.2. требовать уплаты неустоек (штрафов, пеней) в соответствии с </w:t>
      </w:r>
      <w:hyperlink w:anchor="P1460" w:history="1">
        <w:r>
          <w:rPr>
            <w:rStyle w:val="a4"/>
            <w:rFonts w:eastAsia="SimSun" w:cs="Arial"/>
            <w:color w:val="000080"/>
            <w:kern w:val="2"/>
            <w:sz w:val="22"/>
            <w:szCs w:val="20"/>
            <w:u w:val="none"/>
            <w:lang/>
          </w:rPr>
          <w:t>разделом VI</w:t>
        </w:r>
      </w:hyperlink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договора;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4.3.3. провести экспертизу поставленного Товара для проверки его соответствия условиям договора в соответствии с </w:t>
      </w:r>
      <w:hyperlink r:id="rId7" w:history="1">
        <w:r>
          <w:rPr>
            <w:rStyle w:val="a4"/>
            <w:rFonts w:eastAsia="SimSun" w:cs="Arial"/>
            <w:color w:val="000080"/>
            <w:kern w:val="2"/>
            <w:sz w:val="22"/>
            <w:szCs w:val="20"/>
            <w:u w:val="none"/>
            <w:lang/>
          </w:rPr>
          <w:t>Законом</w:t>
        </w:r>
      </w:hyperlink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N 44.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4.4. Заказчик вправе: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4.4.1. требовать от Поставщика надлежащего исполнения обязательств по договору;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4.4.4. требовать возмещения убытков в соответствии с </w:t>
      </w:r>
      <w:hyperlink w:anchor="P1460" w:history="1">
        <w:r>
          <w:rPr>
            <w:rStyle w:val="a4"/>
            <w:rFonts w:eastAsia="SimSun" w:cs="Arial"/>
            <w:color w:val="000080"/>
            <w:kern w:val="2"/>
            <w:sz w:val="22"/>
            <w:szCs w:val="20"/>
            <w:u w:val="none"/>
            <w:lang/>
          </w:rPr>
          <w:t>разделом VI</w:t>
        </w:r>
      </w:hyperlink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договора, причиненных по вине Поставщика;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4.4.5. предложить увеличить или уменьшить в процессе исполнения договора количество Товара, предусмотренного договором, не более чем на десять процентов в порядке и на условиях, установленных Законом N 44;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4.4.6. отказаться от приемки и оплаты Товара, не соответствующего условиям договора;</w:t>
      </w:r>
    </w:p>
    <w:p w:rsidR="00F234FF" w:rsidRDefault="00F234FF">
      <w:pPr>
        <w:widowControl w:val="0"/>
        <w:autoSpaceDE w:val="0"/>
        <w:ind w:firstLine="540"/>
        <w:jc w:val="both"/>
      </w:pPr>
      <w:bookmarkStart w:id="16" w:name="P1426"/>
      <w:bookmarkEnd w:id="16"/>
      <w:r>
        <w:rPr>
          <w:rFonts w:eastAsia="SimSun" w:cs="Arial"/>
          <w:kern w:val="2"/>
          <w:sz w:val="22"/>
          <w:szCs w:val="20"/>
          <w:lang w:eastAsia="hi-IN" w:bidi="hi-IN"/>
        </w:rPr>
        <w:t>4.4.7. принять решение об одностороннем отказе от исполнения договора в соответствии с гражданским законодательством;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4.4.8. до принятия решения об одностороннем отказе от исполнения договора провести экспертизу поставленного Товара с привлечением экспертов, экспертных организаций, выбор которых осуществляется в соответствии с Законом N 44.</w:t>
      </w:r>
    </w:p>
    <w:p w:rsidR="00F234FF" w:rsidRDefault="00F234FF">
      <w:pPr>
        <w:widowControl w:val="0"/>
        <w:autoSpaceDE w:val="0"/>
        <w:jc w:val="both"/>
        <w:rPr>
          <w:rFonts w:eastAsia="SimSun" w:cs="Arial"/>
          <w:kern w:val="2"/>
          <w:sz w:val="22"/>
          <w:szCs w:val="20"/>
          <w:lang w:eastAsia="hi-IN" w:bidi="hi-IN"/>
        </w:rPr>
      </w:pP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eastAsia="hi-IN" w:bidi="hi-IN"/>
        </w:rPr>
        <w:t>V. Качество Товара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lastRenderedPageBreak/>
        <w:t>5.1. 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были восстановлены потребительские свойства) и соответствует требованиям, установленным договором.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На Товаре не должно быть механических повреждений.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5.2. Поставщик гарантирует безопасность Товара в соответствии с законодательством Российской Федерации.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5.3</w:t>
      </w:r>
      <w:bookmarkStart w:id="17" w:name="P1460"/>
      <w:bookmarkEnd w:id="17"/>
      <w:r>
        <w:rPr>
          <w:rFonts w:eastAsia="SimSun" w:cs="Arial"/>
          <w:kern w:val="2"/>
          <w:sz w:val="22"/>
          <w:szCs w:val="20"/>
          <w:lang w:eastAsia="hi-IN" w:bidi="hi-IN"/>
        </w:rPr>
        <w:t>.</w:t>
      </w:r>
      <w:r>
        <w:rPr>
          <w:rFonts w:ascii="Calibri" w:eastAsia="Calibri" w:hAnsi="Calibri" w:cs="Calibri"/>
          <w:lang w:eastAsia="en-US"/>
        </w:rPr>
        <w:t xml:space="preserve"> </w:t>
      </w:r>
      <w:r>
        <w:rPr>
          <w:rFonts w:eastAsia="SimSun" w:cs="Arial"/>
          <w:kern w:val="2"/>
          <w:sz w:val="22"/>
          <w:szCs w:val="20"/>
          <w:lang w:eastAsia="hi-IN" w:bidi="hi-IN"/>
        </w:rPr>
        <w:t>Гарантийный срок составляет не менее 12 (двенадцать) месяцев со дня подписания сторонами документа о приемке.</w:t>
      </w: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eastAsia="hi-IN" w:bidi="hi-IN"/>
        </w:rPr>
        <w:t>VI. Ответственность сторон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6.1.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договора.</w:t>
      </w:r>
    </w:p>
    <w:p w:rsidR="00F234FF" w:rsidRDefault="00F234FF">
      <w:pPr>
        <w:pStyle w:val="af"/>
        <w:spacing w:before="0" w:after="0" w:line="288" w:lineRule="atLeast"/>
        <w:ind w:firstLine="540"/>
        <w:jc w:val="both"/>
        <w:rPr>
          <w:rFonts w:eastAsia="SimSun" w:cs="Arial"/>
          <w:kern w:val="2"/>
          <w:sz w:val="22"/>
          <w:szCs w:val="22"/>
          <w:lang w:eastAsia="hi-IN" w:bidi="hi-IN"/>
        </w:rPr>
      </w:pPr>
      <w:bookmarkStart w:id="18" w:name="P1465"/>
      <w:bookmarkEnd w:id="18"/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6.2. </w:t>
      </w:r>
      <w:r>
        <w:rPr>
          <w:rFonts w:eastAsia="SimSun" w:cs="Arial"/>
          <w:kern w:val="2"/>
          <w:sz w:val="22"/>
          <w:szCs w:val="22"/>
          <w:lang w:eastAsia="hi-IN" w:bidi="hi-IN"/>
        </w:rPr>
        <w:t xml:space="preserve">В случае просрочки со стороны Поставщика исполнения договора на срок более чем на пятнадцать календарных дней, Заказчик имеет право обратиться к Поставщику с предложением о расторжении договора, уплате неустойки, </w:t>
      </w:r>
      <w:r>
        <w:rPr>
          <w:rFonts w:eastAsia="Times New Roman"/>
          <w:sz w:val="22"/>
          <w:szCs w:val="22"/>
          <w:lang w:eastAsia="ru-RU"/>
        </w:rPr>
        <w:t xml:space="preserve">действующей на дату уплаты пеней </w:t>
      </w:r>
      <w:hyperlink r:id="rId8" w:history="1">
        <w:r>
          <w:rPr>
            <w:rFonts w:eastAsia="Times New Roman"/>
            <w:color w:val="0000FF"/>
            <w:sz w:val="22"/>
            <w:szCs w:val="22"/>
            <w:lang w:eastAsia="ru-RU"/>
          </w:rPr>
          <w:t>ключевой ставки</w:t>
        </w:r>
      </w:hyperlink>
      <w:r>
        <w:rPr>
          <w:rFonts w:eastAsia="Times New Roman"/>
          <w:sz w:val="22"/>
          <w:szCs w:val="22"/>
          <w:lang w:eastAsia="ru-RU"/>
        </w:rPr>
        <w:t xml:space="preserve"> ЦБ РФ </w:t>
      </w:r>
      <w:r>
        <w:rPr>
          <w:rFonts w:eastAsia="SimSun" w:cs="Arial"/>
          <w:kern w:val="2"/>
          <w:sz w:val="22"/>
          <w:szCs w:val="22"/>
          <w:lang w:eastAsia="hi-IN" w:bidi="hi-IN"/>
        </w:rPr>
        <w:t>от цены договора, а при несогласии Поставщика - обратиться в суд с иском.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6.3.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F234FF" w:rsidRDefault="00F234FF">
      <w:pPr>
        <w:widowControl w:val="0"/>
        <w:autoSpaceDE w:val="0"/>
        <w:rPr>
          <w:rFonts w:eastAsia="SimSun" w:cs="Arial"/>
          <w:kern w:val="2"/>
          <w:sz w:val="22"/>
          <w:szCs w:val="20"/>
          <w:lang w:eastAsia="hi-IN" w:bidi="hi-IN"/>
        </w:rPr>
      </w:pP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eastAsia="hi-IN" w:bidi="hi-IN"/>
        </w:rPr>
        <w:t>VII. Рассмотрение и разрешение споров</w:t>
      </w:r>
    </w:p>
    <w:p w:rsidR="00F234FF" w:rsidRDefault="00F234FF">
      <w:pPr>
        <w:widowControl w:val="0"/>
        <w:autoSpaceDE w:val="0"/>
        <w:ind w:firstLine="540"/>
      </w:pPr>
      <w:r>
        <w:rPr>
          <w:rFonts w:eastAsia="SimSun" w:cs="Arial"/>
          <w:kern w:val="2"/>
          <w:sz w:val="22"/>
          <w:szCs w:val="20"/>
          <w:lang w:eastAsia="hi-IN" w:bidi="hi-IN"/>
        </w:rPr>
        <w:t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7.2.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- с последующим предоставлением оригинала документа.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7.4. При не урегулировании сторонами спора в досудебном порядке, спор разрешается в судебном порядке в Арбитражном суде Томской области.</w:t>
      </w:r>
    </w:p>
    <w:p w:rsidR="00F234FF" w:rsidRDefault="00F234FF">
      <w:pPr>
        <w:widowControl w:val="0"/>
        <w:autoSpaceDE w:val="0"/>
        <w:rPr>
          <w:rFonts w:eastAsia="SimSun" w:cs="Arial"/>
          <w:b/>
          <w:kern w:val="2"/>
          <w:sz w:val="22"/>
          <w:szCs w:val="22"/>
          <w:lang w:eastAsia="hi-IN" w:bidi="hi-IN"/>
        </w:rPr>
      </w:pP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2"/>
          <w:lang w:val="en-US" w:eastAsia="hi-IN" w:bidi="hi-IN"/>
        </w:rPr>
        <w:t>VIII</w:t>
      </w:r>
      <w:r>
        <w:rPr>
          <w:rFonts w:eastAsia="SimSun" w:cs="Arial"/>
          <w:b/>
          <w:kern w:val="2"/>
          <w:sz w:val="22"/>
          <w:szCs w:val="22"/>
          <w:lang w:eastAsia="hi-IN" w:bidi="hi-IN"/>
        </w:rPr>
        <w:t>. Срок действия и порядок расторжения договора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2"/>
          <w:lang w:eastAsia="hi-IN" w:bidi="hi-IN"/>
        </w:rPr>
        <w:t>8.1. Договор вступает в силу и становится обязательным для сторон с момента пего заключения и действует до ______ 2026 г. Окончание срока действия договора не влечет прекращения неисполненных обязательств сторон по договору.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2"/>
          <w:lang w:eastAsia="hi-IN" w:bidi="hi-IN"/>
        </w:rPr>
        <w:t xml:space="preserve">8.2. Расторжение </w:t>
      </w:r>
      <w:r>
        <w:rPr>
          <w:rFonts w:eastAsia="SimSun" w:cs="Arial"/>
          <w:kern w:val="2"/>
          <w:sz w:val="22"/>
          <w:szCs w:val="20"/>
          <w:lang w:eastAsia="hi-IN" w:bidi="hi-IN"/>
        </w:rPr>
        <w:t>договора</w:t>
      </w:r>
      <w:r>
        <w:rPr>
          <w:rFonts w:eastAsia="SimSun" w:cs="Arial"/>
          <w:kern w:val="2"/>
          <w:sz w:val="22"/>
          <w:szCs w:val="22"/>
          <w:lang w:eastAsia="hi-IN" w:bidi="hi-IN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>
        <w:rPr>
          <w:rFonts w:eastAsia="SimSun" w:cs="Arial"/>
          <w:kern w:val="2"/>
          <w:sz w:val="22"/>
          <w:szCs w:val="20"/>
          <w:lang w:eastAsia="hi-IN" w:bidi="hi-IN"/>
        </w:rPr>
        <w:t>договора</w:t>
      </w:r>
      <w:r>
        <w:rPr>
          <w:rFonts w:eastAsia="SimSun" w:cs="Arial"/>
          <w:kern w:val="2"/>
          <w:sz w:val="22"/>
          <w:szCs w:val="22"/>
          <w:lang w:eastAsia="hi-IN" w:bidi="hi-IN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9" w:history="1">
        <w:r>
          <w:rPr>
            <w:rStyle w:val="a4"/>
            <w:rFonts w:eastAsia="SimSun" w:cs="Arial"/>
            <w:color w:val="000080"/>
            <w:kern w:val="2"/>
            <w:sz w:val="22"/>
            <w:szCs w:val="22"/>
            <w:u w:val="none"/>
            <w:lang/>
          </w:rPr>
          <w:t>частями 9</w:t>
        </w:r>
      </w:hyperlink>
      <w:r>
        <w:rPr>
          <w:rFonts w:eastAsia="SimSun" w:cs="Arial"/>
          <w:kern w:val="2"/>
          <w:sz w:val="22"/>
          <w:szCs w:val="22"/>
          <w:lang w:eastAsia="hi-IN" w:bidi="hi-IN"/>
        </w:rPr>
        <w:t xml:space="preserve"> — </w:t>
      </w:r>
      <w:hyperlink r:id="rId10" w:history="1">
        <w:r>
          <w:rPr>
            <w:rStyle w:val="a4"/>
            <w:rFonts w:eastAsia="SimSun" w:cs="Arial"/>
            <w:color w:val="000080"/>
            <w:kern w:val="2"/>
            <w:sz w:val="22"/>
            <w:szCs w:val="22"/>
            <w:u w:val="none"/>
            <w:lang/>
          </w:rPr>
          <w:t>23, 25 статьи 95</w:t>
        </w:r>
      </w:hyperlink>
      <w:r>
        <w:rPr>
          <w:rFonts w:eastAsia="SimSun" w:cs="Arial"/>
          <w:kern w:val="2"/>
          <w:sz w:val="22"/>
          <w:szCs w:val="22"/>
          <w:lang w:eastAsia="hi-IN" w:bidi="hi-IN"/>
        </w:rPr>
        <w:t xml:space="preserve"> Закона N 44.</w:t>
      </w:r>
    </w:p>
    <w:p w:rsidR="00F234FF" w:rsidRDefault="00F234FF">
      <w:pPr>
        <w:widowControl w:val="0"/>
        <w:autoSpaceDE w:val="0"/>
        <w:rPr>
          <w:rFonts w:eastAsia="SimSun" w:cs="Arial"/>
          <w:kern w:val="2"/>
          <w:sz w:val="22"/>
          <w:szCs w:val="20"/>
          <w:lang w:eastAsia="hi-IN" w:bidi="hi-IN"/>
        </w:rPr>
      </w:pP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val="en-US" w:eastAsia="hi-IN" w:bidi="hi-IN"/>
        </w:rPr>
        <w:t>I</w:t>
      </w:r>
      <w:r>
        <w:rPr>
          <w:rFonts w:eastAsia="SimSun" w:cs="Arial"/>
          <w:b/>
          <w:kern w:val="2"/>
          <w:sz w:val="22"/>
          <w:szCs w:val="20"/>
          <w:lang w:eastAsia="hi-IN" w:bidi="hi-IN"/>
        </w:rPr>
        <w:t>X. Прочие положения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9.1. Во всем, что не предусмотрено договором, стороны руководствуются законодательством Российской Федерации.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9.2.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9.3.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соглашений к договору.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9.4.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F234FF" w:rsidRDefault="00F234FF">
      <w:pPr>
        <w:widowControl w:val="0"/>
        <w:autoSpaceDE w:val="0"/>
        <w:ind w:firstLine="540"/>
        <w:jc w:val="both"/>
      </w:pPr>
      <w:r>
        <w:rPr>
          <w:rFonts w:eastAsia="SimSun" w:cs="Arial"/>
          <w:kern w:val="2"/>
          <w:sz w:val="22"/>
          <w:szCs w:val="20"/>
          <w:lang w:eastAsia="hi-IN" w:bidi="hi-IN"/>
        </w:rPr>
        <w:t>Передача прав и обязанностей по договору правопреемнику Поставщика осуществляется путем заключения соглашения к договору.</w:t>
      </w:r>
    </w:p>
    <w:p w:rsidR="00F234FF" w:rsidRDefault="00F234FF">
      <w:pPr>
        <w:widowControl w:val="0"/>
        <w:autoSpaceDE w:val="0"/>
        <w:ind w:firstLine="540"/>
        <w:jc w:val="both"/>
        <w:rPr>
          <w:rFonts w:eastAsia="SimSun" w:cs="Arial"/>
          <w:b/>
          <w:kern w:val="2"/>
          <w:sz w:val="22"/>
          <w:szCs w:val="20"/>
          <w:lang w:eastAsia="hi-IN" w:bidi="hi-IN"/>
        </w:rPr>
      </w:pPr>
    </w:p>
    <w:p w:rsidR="00F234FF" w:rsidRDefault="00F234FF">
      <w:pPr>
        <w:suppressAutoHyphens w:val="0"/>
        <w:ind w:firstLine="708"/>
        <w:jc w:val="center"/>
      </w:pPr>
      <w:r>
        <w:rPr>
          <w:b/>
          <w:sz w:val="22"/>
          <w:szCs w:val="22"/>
          <w:lang w:eastAsia="ru-RU"/>
        </w:rPr>
        <w:t>X.</w:t>
      </w:r>
      <w:r>
        <w:rPr>
          <w:sz w:val="22"/>
          <w:szCs w:val="22"/>
          <w:lang w:eastAsia="ru-RU"/>
        </w:rPr>
        <w:t xml:space="preserve"> </w:t>
      </w:r>
      <w:r>
        <w:rPr>
          <w:b/>
          <w:sz w:val="22"/>
          <w:szCs w:val="22"/>
          <w:lang w:eastAsia="ru-RU"/>
        </w:rPr>
        <w:t>Перечень приложений к договору</w:t>
      </w:r>
    </w:p>
    <w:p w:rsidR="00F234FF" w:rsidRDefault="00F234FF">
      <w:pPr>
        <w:suppressAutoHyphens w:val="0"/>
        <w:rPr>
          <w:sz w:val="22"/>
          <w:szCs w:val="22"/>
          <w:lang w:eastAsia="ru-RU"/>
        </w:rPr>
      </w:pPr>
    </w:p>
    <w:p w:rsidR="00F234FF" w:rsidRDefault="00F234FF">
      <w:pPr>
        <w:suppressAutoHyphens w:val="0"/>
        <w:ind w:left="567"/>
        <w:jc w:val="both"/>
      </w:pPr>
      <w:r>
        <w:rPr>
          <w:sz w:val="22"/>
          <w:szCs w:val="22"/>
          <w:lang w:eastAsia="ru-RU"/>
        </w:rPr>
        <w:t>11.1. Приложение. Спецификация.</w:t>
      </w:r>
    </w:p>
    <w:p w:rsidR="00F234FF" w:rsidRDefault="00F234FF">
      <w:pPr>
        <w:widowControl w:val="0"/>
        <w:autoSpaceDE w:val="0"/>
        <w:ind w:firstLine="540"/>
        <w:jc w:val="both"/>
        <w:rPr>
          <w:rFonts w:eastAsia="SimSun" w:cs="Arial"/>
          <w:b/>
          <w:kern w:val="2"/>
          <w:sz w:val="22"/>
          <w:szCs w:val="20"/>
          <w:lang w:eastAsia="hi-IN" w:bidi="hi-IN"/>
        </w:rPr>
      </w:pP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b/>
          <w:kern w:val="2"/>
          <w:sz w:val="22"/>
          <w:szCs w:val="20"/>
          <w:lang w:eastAsia="hi-IN" w:bidi="hi-IN"/>
        </w:rPr>
        <w:t>XI. Адреса и банковские реквизиты сторон</w:t>
      </w:r>
    </w:p>
    <w:p w:rsidR="00F234FF" w:rsidRDefault="00F234FF">
      <w:pPr>
        <w:widowControl w:val="0"/>
        <w:autoSpaceDE w:val="0"/>
        <w:jc w:val="center"/>
        <w:rPr>
          <w:rFonts w:eastAsia="SimSun" w:cs="Arial"/>
          <w:b/>
          <w:kern w:val="2"/>
          <w:sz w:val="22"/>
          <w:szCs w:val="20"/>
          <w:lang w:eastAsia="hi-IN" w:bidi="hi-IN"/>
        </w:rPr>
      </w:pPr>
    </w:p>
    <w:tbl>
      <w:tblPr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5328"/>
        <w:gridCol w:w="5220"/>
      </w:tblGrid>
      <w:tr w:rsidR="00F234FF">
        <w:trPr>
          <w:trHeight w:val="3918"/>
        </w:trPr>
        <w:tc>
          <w:tcPr>
            <w:tcW w:w="5328" w:type="dxa"/>
          </w:tcPr>
          <w:p w:rsidR="00F234FF" w:rsidRDefault="00F234FF">
            <w:pPr>
              <w:widowControl w:val="0"/>
              <w:tabs>
                <w:tab w:val="left" w:pos="5534"/>
              </w:tabs>
              <w:ind w:right="1843"/>
              <w:rPr>
                <w:rFonts w:eastAsia="SimSun"/>
                <w:b/>
                <w:bCs/>
                <w:color w:val="000000"/>
                <w:spacing w:val="-2"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SimSun"/>
                <w:b/>
                <w:bCs/>
                <w:color w:val="000000"/>
                <w:spacing w:val="-2"/>
                <w:kern w:val="2"/>
                <w:sz w:val="22"/>
                <w:szCs w:val="22"/>
                <w:lang w:eastAsia="hi-IN" w:bidi="hi-IN"/>
              </w:rPr>
              <w:t>ЗАКАЗЧИК</w:t>
            </w:r>
          </w:p>
          <w:p w:rsidR="00506014" w:rsidRDefault="00506014">
            <w:pPr>
              <w:widowControl w:val="0"/>
              <w:tabs>
                <w:tab w:val="left" w:pos="5534"/>
              </w:tabs>
              <w:ind w:right="1843"/>
            </w:pP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Главное управление МЧС России по Томской области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 xml:space="preserve">Место нахождения: 634057, г. Томск, </w:t>
            </w:r>
            <w:r w:rsidRPr="00506014">
              <w:rPr>
                <w:sz w:val="23"/>
                <w:szCs w:val="23"/>
                <w:lang w:eastAsia="ru-RU"/>
              </w:rPr>
              <w:br/>
              <w:t>пр. Мира, 26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ИНН 7017106784, КПП 701701001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Банковские реквизиты: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 xml:space="preserve">УФК по Томской области (Главное управление МЧС России по Томской области  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л/с 03651784150)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ОКЦ №1 СибГУ Банка России//УФК по Новосибирской области, г. Новосибирск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Казначейский счет 03211643000000015105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Единый казначейский счет 40102810445370000043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БИК 015004950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ОКТМО: 69701000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sz w:val="23"/>
                <w:szCs w:val="23"/>
                <w:lang w:eastAsia="ru-RU"/>
              </w:rPr>
            </w:pPr>
            <w:r w:rsidRPr="00506014">
              <w:rPr>
                <w:sz w:val="23"/>
                <w:szCs w:val="23"/>
                <w:lang w:eastAsia="ru-RU"/>
              </w:rPr>
              <w:t>ОГРН 1047000286739</w:t>
            </w:r>
          </w:p>
          <w:p w:rsidR="00506014" w:rsidRPr="00506014" w:rsidRDefault="00506014" w:rsidP="00506014">
            <w:pPr>
              <w:widowControl w:val="0"/>
              <w:suppressAutoHyphens w:val="0"/>
              <w:rPr>
                <w:rFonts w:eastAsia="Calibri"/>
                <w:bCs/>
                <w:sz w:val="23"/>
                <w:szCs w:val="23"/>
                <w:lang w:val="en-US" w:eastAsia="en-US"/>
              </w:rPr>
            </w:pPr>
            <w:r w:rsidRPr="00506014">
              <w:rPr>
                <w:rFonts w:eastAsia="Calibri"/>
                <w:bCs/>
                <w:sz w:val="23"/>
                <w:szCs w:val="23"/>
                <w:lang w:eastAsia="en-US"/>
              </w:rPr>
              <w:t>+7 (3822) 7557</w:t>
            </w:r>
            <w:r w:rsidRPr="00506014">
              <w:rPr>
                <w:rFonts w:eastAsia="Calibri"/>
                <w:bCs/>
                <w:sz w:val="23"/>
                <w:szCs w:val="23"/>
                <w:lang w:val="en-US" w:eastAsia="en-US"/>
              </w:rPr>
              <w:t>73</w:t>
            </w:r>
          </w:p>
          <w:p w:rsidR="00506014" w:rsidRPr="00506014" w:rsidRDefault="00506014" w:rsidP="00506014">
            <w:pPr>
              <w:widowControl w:val="0"/>
              <w:rPr>
                <w:rFonts w:eastAsia="SimSun"/>
                <w:spacing w:val="3"/>
                <w:kern w:val="2"/>
                <w:sz w:val="22"/>
                <w:szCs w:val="22"/>
                <w:lang w:val="en-US" w:eastAsia="hi-IN" w:bidi="hi-IN"/>
              </w:rPr>
            </w:pPr>
            <w:r w:rsidRPr="00506014">
              <w:rPr>
                <w:rFonts w:eastAsia="Calibri"/>
                <w:bCs/>
                <w:sz w:val="23"/>
                <w:szCs w:val="23"/>
                <w:lang w:val="en-US" w:eastAsia="en-US"/>
              </w:rPr>
              <w:t xml:space="preserve">e-mail:  </w:t>
            </w:r>
            <w:hyperlink r:id="rId11" w:tooltip="mailto:zakupki@70.mchs.gov.ru" w:history="1">
              <w:r w:rsidRPr="00506014">
                <w:rPr>
                  <w:rFonts w:eastAsia="Calibri"/>
                  <w:bCs/>
                  <w:color w:val="0563C1"/>
                  <w:sz w:val="23"/>
                  <w:szCs w:val="23"/>
                  <w:u w:val="single"/>
                  <w:lang w:val="en-US" w:eastAsia="en-US"/>
                </w:rPr>
                <w:t>zakupki@70.mchs.gov.ru</w:t>
              </w:r>
            </w:hyperlink>
          </w:p>
          <w:p w:rsidR="00506014" w:rsidRPr="00506014" w:rsidRDefault="00506014">
            <w:pPr>
              <w:widowControl w:val="0"/>
              <w:rPr>
                <w:lang w:val="en-US"/>
              </w:rPr>
            </w:pPr>
          </w:p>
        </w:tc>
        <w:tc>
          <w:tcPr>
            <w:tcW w:w="5220" w:type="dxa"/>
          </w:tcPr>
          <w:p w:rsidR="00F234FF" w:rsidRDefault="00F234FF">
            <w:pPr>
              <w:shd w:val="clear" w:color="auto" w:fill="FFFFFF"/>
              <w:ind w:right="-108"/>
            </w:pPr>
            <w:r>
              <w:rPr>
                <w:b/>
                <w:color w:val="000000"/>
                <w:sz w:val="22"/>
                <w:szCs w:val="22"/>
              </w:rPr>
              <w:t>ПОСТАВЩИК</w:t>
            </w:r>
          </w:p>
          <w:p w:rsidR="00F234FF" w:rsidRDefault="00F234FF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</w:p>
          <w:p w:rsidR="00F234FF" w:rsidRDefault="00F234FF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F234FF">
        <w:trPr>
          <w:trHeight w:val="719"/>
        </w:trPr>
        <w:tc>
          <w:tcPr>
            <w:tcW w:w="5328" w:type="dxa"/>
          </w:tcPr>
          <w:p w:rsidR="00F234FF" w:rsidRDefault="00F234FF">
            <w:pPr>
              <w:tabs>
                <w:tab w:val="left" w:pos="5534"/>
              </w:tabs>
            </w:pPr>
            <w:r>
              <w:rPr>
                <w:spacing w:val="3"/>
                <w:sz w:val="22"/>
                <w:szCs w:val="22"/>
              </w:rPr>
              <w:t>Начальник Главного управления</w:t>
            </w:r>
          </w:p>
          <w:p w:rsidR="00F234FF" w:rsidRDefault="00F234FF">
            <w:pPr>
              <w:tabs>
                <w:tab w:val="left" w:pos="5534"/>
              </w:tabs>
              <w:rPr>
                <w:spacing w:val="3"/>
                <w:sz w:val="22"/>
                <w:szCs w:val="22"/>
              </w:rPr>
            </w:pPr>
          </w:p>
          <w:p w:rsidR="00F234FF" w:rsidRDefault="00F234FF">
            <w:pPr>
              <w:tabs>
                <w:tab w:val="left" w:pos="5534"/>
              </w:tabs>
              <w:rPr>
                <w:spacing w:val="3"/>
                <w:sz w:val="22"/>
                <w:szCs w:val="22"/>
              </w:rPr>
            </w:pPr>
          </w:p>
          <w:p w:rsidR="00F234FF" w:rsidRDefault="00F234FF">
            <w:pPr>
              <w:tabs>
                <w:tab w:val="left" w:pos="5534"/>
              </w:tabs>
            </w:pPr>
            <w:r>
              <w:rPr>
                <w:spacing w:val="3"/>
                <w:sz w:val="22"/>
                <w:szCs w:val="22"/>
              </w:rPr>
              <w:t>_______________________/А.А. Андреев/</w:t>
            </w:r>
          </w:p>
        </w:tc>
        <w:tc>
          <w:tcPr>
            <w:tcW w:w="5220" w:type="dxa"/>
          </w:tcPr>
          <w:p w:rsidR="00F234FF" w:rsidRDefault="00F234FF">
            <w:pPr>
              <w:shd w:val="clear" w:color="auto" w:fill="FFFFFF"/>
              <w:snapToGrid w:val="0"/>
              <w:ind w:right="-108"/>
              <w:rPr>
                <w:color w:val="000000"/>
                <w:sz w:val="22"/>
                <w:szCs w:val="22"/>
              </w:rPr>
            </w:pPr>
          </w:p>
        </w:tc>
      </w:tr>
    </w:tbl>
    <w:p w:rsidR="00F234FF" w:rsidRDefault="00F234FF">
      <w:pPr>
        <w:widowControl w:val="0"/>
        <w:autoSpaceDE w:val="0"/>
        <w:jc w:val="right"/>
        <w:rPr>
          <w:rFonts w:eastAsia="SimSun" w:cs="Arial"/>
          <w:kern w:val="2"/>
          <w:sz w:val="22"/>
          <w:szCs w:val="20"/>
          <w:lang w:eastAsia="hi-IN" w:bidi="hi-IN"/>
        </w:rPr>
      </w:pPr>
    </w:p>
    <w:p w:rsidR="00F234FF" w:rsidRDefault="00F234FF">
      <w:pPr>
        <w:widowControl w:val="0"/>
        <w:autoSpaceDE w:val="0"/>
        <w:jc w:val="right"/>
        <w:rPr>
          <w:rFonts w:eastAsia="SimSun" w:cs="Arial"/>
          <w:kern w:val="2"/>
          <w:sz w:val="22"/>
          <w:szCs w:val="20"/>
          <w:lang w:eastAsia="hi-IN" w:bidi="hi-IN"/>
        </w:rPr>
      </w:pPr>
    </w:p>
    <w:p w:rsidR="00F234FF" w:rsidRDefault="00F234FF">
      <w:pPr>
        <w:pageBreakBefore/>
        <w:widowControl w:val="0"/>
        <w:autoSpaceDE w:val="0"/>
        <w:jc w:val="center"/>
      </w:pPr>
      <w:r>
        <w:rPr>
          <w:rFonts w:eastAsia="SimSun" w:cs="Arial"/>
          <w:kern w:val="2"/>
          <w:sz w:val="22"/>
          <w:szCs w:val="20"/>
          <w:lang w:eastAsia="hi-IN" w:bidi="hi-IN"/>
        </w:rPr>
        <w:lastRenderedPageBreak/>
        <w:t xml:space="preserve">                                                                                                       Приложение №1</w:t>
      </w: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kern w:val="2"/>
          <w:sz w:val="22"/>
          <w:szCs w:val="20"/>
          <w:lang w:eastAsia="hi-IN" w:bidi="hi-IN"/>
        </w:rPr>
        <w:t xml:space="preserve">                                                                                              к договору</w:t>
      </w:r>
    </w:p>
    <w:p w:rsidR="00F234FF" w:rsidRDefault="00F234FF">
      <w:pPr>
        <w:widowControl w:val="0"/>
        <w:autoSpaceDE w:val="0"/>
        <w:jc w:val="right"/>
      </w:pPr>
      <w:r>
        <w:rPr>
          <w:rFonts w:eastAsia="SimSun" w:cs="Arial"/>
          <w:kern w:val="2"/>
          <w:sz w:val="22"/>
          <w:szCs w:val="20"/>
          <w:lang w:eastAsia="hi-IN" w:bidi="hi-IN"/>
        </w:rPr>
        <w:t>от __________ 2026 г. N ______</w:t>
      </w:r>
    </w:p>
    <w:p w:rsidR="00F234FF" w:rsidRDefault="00F234FF">
      <w:pPr>
        <w:widowControl w:val="0"/>
        <w:autoSpaceDE w:val="0"/>
        <w:jc w:val="center"/>
      </w:pPr>
      <w:r>
        <w:rPr>
          <w:rFonts w:eastAsia="SimSun" w:cs="Arial"/>
          <w:kern w:val="2"/>
          <w:sz w:val="22"/>
          <w:szCs w:val="20"/>
          <w:lang w:eastAsia="hi-IN" w:bidi="hi-IN"/>
        </w:rPr>
        <w:t>Спецификация</w:t>
      </w:r>
    </w:p>
    <w:p w:rsidR="00F234FF" w:rsidRDefault="00F234FF">
      <w:pPr>
        <w:widowControl w:val="0"/>
        <w:shd w:val="clear" w:color="auto" w:fill="FFFFFF"/>
        <w:rPr>
          <w:rFonts w:eastAsia="SimSun" w:cs="Arial"/>
          <w:kern w:val="2"/>
          <w:lang w:eastAsia="hi-IN" w:bidi="hi-IN"/>
        </w:rPr>
      </w:pPr>
    </w:p>
    <w:p w:rsidR="00F223C1" w:rsidRDefault="00F223C1">
      <w:pPr>
        <w:widowControl w:val="0"/>
        <w:shd w:val="clear" w:color="auto" w:fill="FFFFFF"/>
        <w:rPr>
          <w:rFonts w:eastAsia="SimSun" w:cs="Arial"/>
          <w:kern w:val="2"/>
          <w:lang w:eastAsia="hi-IN" w:bidi="hi-IN"/>
        </w:rPr>
      </w:pPr>
    </w:p>
    <w:tbl>
      <w:tblPr>
        <w:tblW w:w="104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3969"/>
        <w:gridCol w:w="1134"/>
        <w:gridCol w:w="2554"/>
      </w:tblGrid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Технические, функциональные, качественные, эксплуатационные характеристики товара, информация о реестровых записях о товаре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pStyle w:val="afa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pStyle w:val="afa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(объем) закупаемых товаров (всего)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 xml:space="preserve">Муфта соединительная разборная </w:t>
            </w:r>
          </w:p>
          <w:p w:rsidR="00F223C1" w:rsidRDefault="00F223C1" w:rsidP="00BD433D">
            <w:r>
              <w:t>ОКПД 2 (КТРУ 28.14.13.14)</w:t>
            </w:r>
          </w:p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3"/>
              </w:numPr>
              <w:tabs>
                <w:tab w:val="clear" w:pos="720"/>
                <w:tab w:val="left" w:pos="315"/>
              </w:tabs>
              <w:spacing w:beforeAutospacing="1" w:afterAutospacing="1"/>
              <w:ind w:left="315" w:hanging="315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Диаметр - 15 мм</w:t>
            </w:r>
          </w:p>
          <w:p w:rsidR="00F223C1" w:rsidRDefault="00F223C1" w:rsidP="00F223C1">
            <w:pPr>
              <w:numPr>
                <w:ilvl w:val="0"/>
                <w:numId w:val="3"/>
              </w:numPr>
              <w:tabs>
                <w:tab w:val="clear" w:pos="720"/>
                <w:tab w:val="left" w:pos="315"/>
              </w:tabs>
              <w:spacing w:beforeAutospacing="1" w:afterAutospacing="1"/>
              <w:ind w:left="315" w:hanging="315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Давление номинальное - 40 бар</w:t>
            </w:r>
          </w:p>
          <w:p w:rsidR="00F223C1" w:rsidRDefault="00F223C1" w:rsidP="00F223C1">
            <w:pPr>
              <w:numPr>
                <w:ilvl w:val="0"/>
                <w:numId w:val="3"/>
              </w:numPr>
              <w:tabs>
                <w:tab w:val="clear" w:pos="720"/>
                <w:tab w:val="left" w:pos="315"/>
              </w:tabs>
              <w:spacing w:beforeAutospacing="1" w:afterAutospacing="1"/>
              <w:ind w:left="315" w:hanging="315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Материал корпуса - латунь</w:t>
            </w:r>
          </w:p>
          <w:p w:rsidR="00F223C1" w:rsidRDefault="00F223C1" w:rsidP="00F223C1">
            <w:pPr>
              <w:numPr>
                <w:ilvl w:val="0"/>
                <w:numId w:val="3"/>
              </w:numPr>
              <w:tabs>
                <w:tab w:val="clear" w:pos="720"/>
                <w:tab w:val="left" w:pos="315"/>
              </w:tabs>
              <w:spacing w:beforeAutospacing="1" w:afterAutospacing="1"/>
              <w:ind w:left="315" w:hanging="315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резьбы - трубная цилиндрическая</w:t>
            </w:r>
          </w:p>
          <w:p w:rsidR="00F223C1" w:rsidRDefault="00F223C1" w:rsidP="00F223C1">
            <w:pPr>
              <w:numPr>
                <w:ilvl w:val="0"/>
                <w:numId w:val="3"/>
              </w:numPr>
              <w:tabs>
                <w:tab w:val="clear" w:pos="720"/>
                <w:tab w:val="left" w:pos="315"/>
              </w:tabs>
              <w:spacing w:beforeAutospacing="1" w:afterAutospacing="1"/>
              <w:ind w:left="315" w:hanging="315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присоединения - муфтовый (резьбовой)</w:t>
            </w:r>
          </w:p>
          <w:p w:rsidR="00F223C1" w:rsidRDefault="00F223C1" w:rsidP="00F223C1">
            <w:pPr>
              <w:numPr>
                <w:ilvl w:val="0"/>
                <w:numId w:val="3"/>
              </w:numPr>
              <w:tabs>
                <w:tab w:val="clear" w:pos="720"/>
                <w:tab w:val="left" w:pos="315"/>
              </w:tabs>
              <w:spacing w:beforeAutospacing="1" w:afterAutospacing="1"/>
              <w:ind w:left="315" w:hanging="315"/>
              <w:rPr>
                <w:bCs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Присоединение - наружная / наружная резьба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4</w:t>
            </w:r>
          </w:p>
        </w:tc>
      </w:tr>
      <w:tr w:rsidR="00F223C1" w:rsidTr="00F223C1">
        <w:trPr>
          <w:trHeight w:val="19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  <w:p w:rsidR="00F223C1" w:rsidRDefault="00F223C1" w:rsidP="00F223C1">
            <w:pPr>
              <w:pStyle w:val="1"/>
              <w:numPr>
                <w:ilvl w:val="0"/>
                <w:numId w:val="0"/>
              </w:numPr>
              <w:shd w:val="clear" w:color="auto" w:fill="FFFFFF"/>
              <w:spacing w:line="15" w:lineRule="atLeast"/>
              <w:ind w:left="432" w:hanging="432"/>
              <w:jc w:val="left"/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  <w:t xml:space="preserve">Муфта  </w:t>
            </w:r>
          </w:p>
          <w:p w:rsidR="00F223C1" w:rsidRDefault="00F223C1" w:rsidP="00BD433D">
            <w:r>
              <w:t>ОКПД 2 (КТРУ 28.14.13.14)</w:t>
            </w:r>
          </w:p>
          <w:p w:rsidR="00F223C1" w:rsidRDefault="00F223C1" w:rsidP="00BD433D">
            <w:pPr>
              <w:rPr>
                <w:lang w:val="en-US"/>
              </w:rPr>
            </w:pPr>
          </w:p>
          <w:p w:rsidR="00F223C1" w:rsidRDefault="00F223C1" w:rsidP="00BD433D">
            <w:pPr>
              <w:widowControl w:val="0"/>
            </w:pPr>
          </w:p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4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Уплотнение - EPDM</w:t>
            </w:r>
          </w:p>
          <w:p w:rsidR="00F223C1" w:rsidRDefault="00F223C1" w:rsidP="00F223C1">
            <w:pPr>
              <w:numPr>
                <w:ilvl w:val="0"/>
                <w:numId w:val="4"/>
              </w:numPr>
              <w:tabs>
                <w:tab w:val="clear" w:pos="720"/>
              </w:tabs>
              <w:spacing w:beforeAutospacing="1" w:afterAutospacing="1"/>
              <w:ind w:left="260" w:hangingChars="124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Диаметр - 20 мм</w:t>
            </w:r>
          </w:p>
          <w:p w:rsidR="00F223C1" w:rsidRDefault="00F223C1" w:rsidP="00F223C1">
            <w:pPr>
              <w:numPr>
                <w:ilvl w:val="0"/>
                <w:numId w:val="4"/>
              </w:numPr>
              <w:tabs>
                <w:tab w:val="clear" w:pos="720"/>
              </w:tabs>
              <w:spacing w:beforeAutospacing="1" w:afterAutospacing="1"/>
              <w:ind w:left="260" w:hangingChars="124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Давление номинальное - 12 бар</w:t>
            </w:r>
          </w:p>
          <w:p w:rsidR="00F223C1" w:rsidRDefault="00F223C1" w:rsidP="00F223C1">
            <w:pPr>
              <w:numPr>
                <w:ilvl w:val="0"/>
                <w:numId w:val="4"/>
              </w:numPr>
              <w:tabs>
                <w:tab w:val="clear" w:pos="720"/>
              </w:tabs>
              <w:spacing w:beforeAutospacing="1" w:afterAutospacing="1"/>
              <w:ind w:left="260" w:hangingChars="124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Материал корпуса - латунь</w:t>
            </w:r>
          </w:p>
          <w:p w:rsidR="00F223C1" w:rsidRDefault="00F223C1" w:rsidP="00F223C1">
            <w:pPr>
              <w:numPr>
                <w:ilvl w:val="0"/>
                <w:numId w:val="4"/>
              </w:numPr>
              <w:tabs>
                <w:tab w:val="clear" w:pos="720"/>
              </w:tabs>
              <w:spacing w:beforeAutospacing="1" w:afterAutospacing="1"/>
              <w:ind w:left="260" w:hangingChars="124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резьбы - трубная цилиндрическая</w:t>
            </w:r>
          </w:p>
          <w:p w:rsidR="00F223C1" w:rsidRDefault="00F223C1" w:rsidP="00F223C1">
            <w:pPr>
              <w:numPr>
                <w:ilvl w:val="0"/>
                <w:numId w:val="4"/>
              </w:numPr>
              <w:tabs>
                <w:tab w:val="clear" w:pos="720"/>
              </w:tabs>
              <w:spacing w:beforeAutospacing="1" w:afterAutospacing="1"/>
              <w:ind w:left="260" w:hangingChars="124" w:hanging="260"/>
              <w:rPr>
                <w:bCs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Присоединение - внутренняя / обжим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</w:pPr>
            <w:r>
              <w:rPr>
                <w:lang w:eastAsia="ru-RU"/>
              </w:rPr>
              <w:t>4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pStyle w:val="1"/>
              <w:numPr>
                <w:ilvl w:val="0"/>
                <w:numId w:val="0"/>
              </w:numPr>
              <w:shd w:val="clear" w:color="auto" w:fill="FFFFFF"/>
              <w:spacing w:line="15" w:lineRule="atLeast"/>
              <w:ind w:left="432" w:hanging="432"/>
              <w:jc w:val="left"/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  <w:t xml:space="preserve">Кран шаровой  </w:t>
            </w:r>
          </w:p>
          <w:p w:rsidR="00F223C1" w:rsidRDefault="00F223C1" w:rsidP="00BD433D">
            <w:r>
              <w:t>ОКПД 2 (КТРУ 28.14.13.131)</w:t>
            </w:r>
          </w:p>
          <w:p w:rsidR="00F223C1" w:rsidRDefault="00F223C1" w:rsidP="00BD433D">
            <w:pPr>
              <w:widowControl w:val="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Давление номинальное - 40 бар</w:t>
            </w:r>
          </w:p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Диаметр номинальный - </w:t>
            </w:r>
            <w:hyperlink r:id="rId12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20</w:t>
              </w:r>
            </w:hyperlink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 мм</w:t>
            </w:r>
          </w:p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присоединения - </w:t>
            </w:r>
            <w:hyperlink r:id="rId13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муфтовый (резьбовой)</w:t>
              </w:r>
            </w:hyperlink>
          </w:p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управления - </w:t>
            </w:r>
            <w:hyperlink r:id="rId14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ручной</w:t>
              </w:r>
            </w:hyperlink>
          </w:p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Применение - Водоснабжение, Теплоснабжение</w:t>
            </w:r>
          </w:p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Проход шара крана - </w:t>
            </w:r>
            <w:hyperlink r:id="rId15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стандартнопроходной</w:t>
              </w:r>
            </w:hyperlink>
          </w:p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Присоединение - Внутренняя резьба</w:t>
            </w:r>
          </w:p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Проходное сечение - 20</w:t>
            </w:r>
          </w:p>
          <w:p w:rsidR="00F223C1" w:rsidRDefault="00F223C1" w:rsidP="00F223C1">
            <w:pPr>
              <w:numPr>
                <w:ilvl w:val="0"/>
                <w:numId w:val="5"/>
              </w:numPr>
              <w:tabs>
                <w:tab w:val="clear" w:pos="720"/>
              </w:tabs>
              <w:spacing w:beforeAutospacing="1" w:afterAutospacing="1"/>
              <w:ind w:left="260" w:hanging="260"/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устройства крана - </w:t>
            </w:r>
            <w:hyperlink r:id="rId16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двухходовой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4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pStyle w:val="1"/>
              <w:numPr>
                <w:ilvl w:val="0"/>
                <w:numId w:val="0"/>
              </w:numPr>
              <w:shd w:val="clear" w:color="auto" w:fill="FFFFFF"/>
              <w:spacing w:line="15" w:lineRule="atLeast"/>
              <w:ind w:left="432" w:hanging="432"/>
              <w:jc w:val="left"/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</w:rPr>
            </w:pPr>
            <w:r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  <w:t xml:space="preserve">Кран шаровой  </w:t>
            </w:r>
          </w:p>
          <w:p w:rsidR="00F223C1" w:rsidRDefault="00F223C1" w:rsidP="00BD433D">
            <w:r>
              <w:t>ОКПД 2 (КТРУ 28.14.13.131)</w:t>
            </w:r>
          </w:p>
          <w:p w:rsidR="00F223C1" w:rsidRDefault="00F223C1" w:rsidP="00BD433D">
            <w:pPr>
              <w:widowControl w:val="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6"/>
              </w:numPr>
              <w:tabs>
                <w:tab w:val="clear" w:pos="720"/>
                <w:tab w:val="left" w:pos="260"/>
              </w:tabs>
              <w:spacing w:beforeAutospacing="1" w:afterAutospacing="1"/>
              <w:ind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Номинальное давление - 40 бар</w:t>
            </w:r>
          </w:p>
          <w:p w:rsidR="00F223C1" w:rsidRDefault="00F223C1" w:rsidP="00F223C1">
            <w:pPr>
              <w:numPr>
                <w:ilvl w:val="0"/>
                <w:numId w:val="6"/>
              </w:numPr>
              <w:tabs>
                <w:tab w:val="clear" w:pos="720"/>
                <w:tab w:val="left" w:pos="260"/>
              </w:tabs>
              <w:spacing w:beforeAutospacing="1" w:afterAutospacing="1"/>
              <w:ind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Номинальный диаметр - </w:t>
            </w:r>
            <w:hyperlink r:id="rId17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15</w:t>
              </w:r>
            </w:hyperlink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 мм</w:t>
            </w:r>
          </w:p>
          <w:p w:rsidR="00F223C1" w:rsidRDefault="00F223C1" w:rsidP="00F223C1">
            <w:pPr>
              <w:numPr>
                <w:ilvl w:val="0"/>
                <w:numId w:val="6"/>
              </w:numPr>
              <w:tabs>
                <w:tab w:val="clear" w:pos="720"/>
                <w:tab w:val="left" w:pos="260"/>
              </w:tabs>
              <w:spacing w:beforeAutospacing="1" w:afterAutospacing="1"/>
              <w:ind w:left="315" w:hanging="284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присоединения - </w:t>
            </w:r>
            <w:hyperlink r:id="rId18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муфтовый (резьбовой)</w:t>
              </w:r>
            </w:hyperlink>
          </w:p>
          <w:p w:rsidR="00F223C1" w:rsidRDefault="00F223C1" w:rsidP="00F223C1">
            <w:pPr>
              <w:numPr>
                <w:ilvl w:val="0"/>
                <w:numId w:val="6"/>
              </w:numPr>
              <w:tabs>
                <w:tab w:val="clear" w:pos="720"/>
                <w:tab w:val="left" w:pos="260"/>
              </w:tabs>
              <w:spacing w:beforeAutospacing="1" w:afterAutospacing="1"/>
              <w:ind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управления - </w:t>
            </w:r>
            <w:hyperlink r:id="rId19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ручной</w:t>
              </w:r>
            </w:hyperlink>
          </w:p>
          <w:p w:rsidR="00F223C1" w:rsidRDefault="00F223C1" w:rsidP="00F223C1">
            <w:pPr>
              <w:numPr>
                <w:ilvl w:val="0"/>
                <w:numId w:val="6"/>
              </w:numPr>
              <w:tabs>
                <w:tab w:val="clear" w:pos="720"/>
                <w:tab w:val="left" w:pos="260"/>
              </w:tabs>
              <w:spacing w:beforeAutospacing="1" w:afterAutospacing="1"/>
              <w:ind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Присоединение - Внутренняя резьба</w:t>
            </w:r>
          </w:p>
          <w:p w:rsidR="00F223C1" w:rsidRDefault="00F223C1" w:rsidP="00F223C1">
            <w:pPr>
              <w:numPr>
                <w:ilvl w:val="0"/>
                <w:numId w:val="6"/>
              </w:numPr>
              <w:tabs>
                <w:tab w:val="clear" w:pos="720"/>
                <w:tab w:val="left" w:pos="260"/>
              </w:tabs>
              <w:spacing w:beforeAutospacing="1" w:afterAutospacing="1"/>
              <w:ind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устройства крана - </w:t>
            </w:r>
            <w:hyperlink r:id="rId20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двухходовой</w:t>
              </w:r>
            </w:hyperlink>
          </w:p>
          <w:p w:rsidR="00F223C1" w:rsidRDefault="00F223C1" w:rsidP="00F223C1">
            <w:pPr>
              <w:numPr>
                <w:ilvl w:val="0"/>
                <w:numId w:val="6"/>
              </w:numPr>
              <w:tabs>
                <w:tab w:val="clear" w:pos="720"/>
                <w:tab w:val="left" w:pos="260"/>
              </w:tabs>
              <w:spacing w:beforeAutospacing="1" w:afterAutospacing="1"/>
              <w:ind w:left="258" w:hangingChars="123" w:hanging="258"/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Присоединение к трубопроводу - трубная цилиндрическая резьба</w:t>
            </w:r>
          </w:p>
          <w:p w:rsidR="00F223C1" w:rsidRDefault="00F223C1" w:rsidP="00BD433D">
            <w:pPr>
              <w:tabs>
                <w:tab w:val="left" w:pos="260"/>
              </w:tabs>
              <w:spacing w:beforeAutospacing="1" w:afterAutospacing="1"/>
              <w:ind w:leftChars="-123" w:left="-295"/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4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pStyle w:val="1"/>
              <w:numPr>
                <w:ilvl w:val="0"/>
                <w:numId w:val="0"/>
              </w:numPr>
              <w:shd w:val="clear" w:color="auto" w:fill="FFFFFF"/>
              <w:spacing w:line="15" w:lineRule="atLeast"/>
              <w:ind w:left="432" w:hanging="432"/>
              <w:jc w:val="left"/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</w:rPr>
            </w:pPr>
            <w:r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  <w:t xml:space="preserve">Резьба стальная  </w:t>
            </w:r>
          </w:p>
          <w:p w:rsidR="00F223C1" w:rsidRDefault="00F223C1" w:rsidP="00BD433D">
            <w:r>
              <w:t>ОКПД 2 (КТРУ 28.14.10.141)</w:t>
            </w:r>
          </w:p>
          <w:p w:rsidR="00F223C1" w:rsidRDefault="00F223C1" w:rsidP="00BD433D">
            <w:pPr>
              <w:widowControl w:val="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7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Диаметр номинальный - 20 мм</w:t>
            </w:r>
          </w:p>
          <w:p w:rsidR="00F223C1" w:rsidRDefault="00F223C1" w:rsidP="00F223C1">
            <w:pPr>
              <w:numPr>
                <w:ilvl w:val="0"/>
                <w:numId w:val="7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Давление номинальное - 16 бар</w:t>
            </w:r>
          </w:p>
          <w:p w:rsidR="00F223C1" w:rsidRDefault="00F223C1" w:rsidP="00F223C1">
            <w:pPr>
              <w:numPr>
                <w:ilvl w:val="0"/>
                <w:numId w:val="7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Температура - 150 С°</w:t>
            </w:r>
          </w:p>
          <w:p w:rsidR="00F223C1" w:rsidRDefault="00F223C1" w:rsidP="00F223C1">
            <w:pPr>
              <w:numPr>
                <w:ilvl w:val="0"/>
                <w:numId w:val="7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Материал корпуса - сталь</w:t>
            </w:r>
          </w:p>
          <w:p w:rsidR="00F223C1" w:rsidRDefault="00F223C1" w:rsidP="00F223C1">
            <w:pPr>
              <w:numPr>
                <w:ilvl w:val="0"/>
                <w:numId w:val="7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 xml:space="preserve">Тип присоединения - муфтовый </w:t>
            </w: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lastRenderedPageBreak/>
              <w:t>(резьбовой) / под приварку</w:t>
            </w:r>
          </w:p>
          <w:p w:rsidR="00F223C1" w:rsidRDefault="00F223C1" w:rsidP="00F223C1">
            <w:pPr>
              <w:numPr>
                <w:ilvl w:val="0"/>
                <w:numId w:val="7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Присоединение - наружная резьба / сварка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резьбы - трубная цилиндрическая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Диаметр наружный, d - 26.8 мм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Толщина стенки, T - 2.5 мм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Строительная длина, L - 30 мм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Длина резьбы, l - 10.5 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4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pStyle w:val="1"/>
              <w:numPr>
                <w:ilvl w:val="0"/>
                <w:numId w:val="0"/>
              </w:numPr>
              <w:shd w:val="clear" w:color="auto" w:fill="FFFFFF"/>
              <w:spacing w:line="15" w:lineRule="atLeast"/>
              <w:ind w:left="432" w:hanging="432"/>
              <w:jc w:val="left"/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</w:rPr>
            </w:pPr>
            <w:r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  <w:t xml:space="preserve">Резьба стальная  </w:t>
            </w:r>
          </w:p>
          <w:p w:rsidR="00F223C1" w:rsidRDefault="00F223C1" w:rsidP="00BD433D">
            <w:r>
              <w:t>ОКПД 2 (КТРУ 28.14.10.141)</w:t>
            </w:r>
          </w:p>
          <w:p w:rsidR="00F223C1" w:rsidRDefault="00F223C1" w:rsidP="00BD433D">
            <w:pPr>
              <w:widowControl w:val="0"/>
              <w:rPr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9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Диаметр номинальный - 15 мм</w:t>
            </w:r>
          </w:p>
          <w:p w:rsidR="00F223C1" w:rsidRDefault="00F223C1" w:rsidP="00F223C1">
            <w:pPr>
              <w:numPr>
                <w:ilvl w:val="0"/>
                <w:numId w:val="9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Давление номинальное - 16 бар</w:t>
            </w:r>
          </w:p>
          <w:p w:rsidR="00F223C1" w:rsidRDefault="00F223C1" w:rsidP="00F223C1">
            <w:pPr>
              <w:numPr>
                <w:ilvl w:val="0"/>
                <w:numId w:val="9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Температура - 150 °С</w:t>
            </w:r>
          </w:p>
          <w:p w:rsidR="00F223C1" w:rsidRDefault="00F223C1" w:rsidP="00F223C1">
            <w:pPr>
              <w:numPr>
                <w:ilvl w:val="0"/>
                <w:numId w:val="9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Материал корпуса - сталь</w:t>
            </w:r>
          </w:p>
          <w:p w:rsidR="00F223C1" w:rsidRDefault="00F223C1" w:rsidP="00F223C1">
            <w:pPr>
              <w:numPr>
                <w:ilvl w:val="0"/>
                <w:numId w:val="9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присоединения - муфтовый (резьбовой) / под приварку</w:t>
            </w:r>
          </w:p>
          <w:p w:rsidR="00F223C1" w:rsidRDefault="00F223C1" w:rsidP="00F223C1">
            <w:pPr>
              <w:numPr>
                <w:ilvl w:val="0"/>
                <w:numId w:val="9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Присоединение - наружная резьба / сварка</w:t>
            </w:r>
          </w:p>
          <w:p w:rsidR="00F223C1" w:rsidRDefault="00F223C1" w:rsidP="00F223C1">
            <w:pPr>
              <w:numPr>
                <w:ilvl w:val="0"/>
                <w:numId w:val="9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резьбы - трубная цилиндрическая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резьбы - трубная цилиндрическая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Диаметр наружный, d - 21,3 мм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Толщина стенки, T - 2.5 мм</w:t>
            </w:r>
          </w:p>
          <w:p w:rsidR="00F223C1" w:rsidRDefault="00F223C1" w:rsidP="00F223C1">
            <w:pPr>
              <w:numPr>
                <w:ilvl w:val="0"/>
                <w:numId w:val="8"/>
              </w:numPr>
              <w:tabs>
                <w:tab w:val="clear" w:pos="720"/>
              </w:tabs>
              <w:spacing w:beforeAutospacing="1" w:afterAutospacing="1"/>
              <w:ind w:left="260" w:hanging="260"/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Строительная длина, L - 30 мм</w:t>
            </w:r>
          </w:p>
          <w:p w:rsidR="00F223C1" w:rsidRDefault="00F223C1" w:rsidP="00F223C1">
            <w:pPr>
              <w:numPr>
                <w:ilvl w:val="0"/>
                <w:numId w:val="9"/>
              </w:numPr>
              <w:tabs>
                <w:tab w:val="clear" w:pos="720"/>
              </w:tabs>
              <w:spacing w:beforeAutospacing="1" w:afterAutospacing="1"/>
              <w:ind w:left="258" w:hangingChars="123" w:hanging="258"/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Длина резьбы, l - 10.5 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4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pStyle w:val="1"/>
              <w:numPr>
                <w:ilvl w:val="0"/>
                <w:numId w:val="0"/>
              </w:numPr>
              <w:ind w:left="432" w:hanging="432"/>
              <w:jc w:val="left"/>
              <w:rPr>
                <w:rFonts w:ascii="Times New Roman" w:eastAsia="sans-serif" w:hAnsi="Times New Roman"/>
                <w:b w:val="0"/>
                <w:bCs w:val="0"/>
                <w:color w:val="000C2C"/>
                <w:sz w:val="21"/>
                <w:szCs w:val="21"/>
              </w:rPr>
            </w:pPr>
            <w:r>
              <w:rPr>
                <w:rFonts w:ascii="Times New Roman" w:eastAsia="sans-serif" w:hAnsi="Times New Roman"/>
                <w:b w:val="0"/>
                <w:bCs w:val="0"/>
                <w:color w:val="000C2C"/>
                <w:sz w:val="21"/>
                <w:szCs w:val="21"/>
              </w:rPr>
              <w:t xml:space="preserve">Труба стальная </w:t>
            </w:r>
          </w:p>
          <w:p w:rsidR="00F223C1" w:rsidRDefault="00F223C1" w:rsidP="00BD433D">
            <w:r>
              <w:t>ОКПД 2 (КТРУ 24.20.13.160)</w:t>
            </w:r>
          </w:p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spacing w:line="240" w:lineRule="atLeast"/>
              <w:ind w:leftChars="118" w:left="283"/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  <w:t>Класс точности - Повышенной точности</w:t>
            </w:r>
          </w:p>
          <w:p w:rsidR="00F223C1" w:rsidRDefault="00F223C1" w:rsidP="00BD433D">
            <w:pPr>
              <w:spacing w:line="240" w:lineRule="atLeast"/>
              <w:ind w:leftChars="118" w:left="283"/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  <w:t>Наличие муфты - Без муфты</w:t>
            </w:r>
          </w:p>
          <w:p w:rsidR="00F223C1" w:rsidRDefault="00F223C1" w:rsidP="00BD433D">
            <w:pPr>
              <w:spacing w:line="240" w:lineRule="atLeast"/>
              <w:ind w:leftChars="118" w:left="283"/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  <w:t>Серия труб - Обыкновенная</w:t>
            </w:r>
          </w:p>
          <w:p w:rsidR="00F223C1" w:rsidRDefault="00F223C1" w:rsidP="00BD433D">
            <w:pPr>
              <w:spacing w:line="240" w:lineRule="atLeast"/>
              <w:ind w:leftChars="118" w:left="283"/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  <w:t>Тип покрытия - Неоцинкованная</w:t>
            </w:r>
          </w:p>
          <w:p w:rsidR="00F223C1" w:rsidRDefault="00F223C1" w:rsidP="00BD433D">
            <w:pPr>
              <w:spacing w:line="240" w:lineRule="atLeast"/>
              <w:ind w:leftChars="118" w:left="283"/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  <w:t>Тип резьбы - Без резьбы</w:t>
            </w:r>
          </w:p>
          <w:p w:rsidR="00F223C1" w:rsidRDefault="00F223C1" w:rsidP="00BD433D">
            <w:pPr>
              <w:spacing w:line="240" w:lineRule="atLeast"/>
              <w:ind w:leftChars="118" w:left="283"/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  <w:t>Толщина стенки -2.8 мм</w:t>
            </w:r>
          </w:p>
          <w:p w:rsidR="00F223C1" w:rsidRDefault="00F223C1" w:rsidP="00BD433D">
            <w:pPr>
              <w:spacing w:line="240" w:lineRule="atLeast"/>
              <w:ind w:leftChars="118" w:left="283"/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eastAsia="Roboto"/>
                <w:color w:val="334059"/>
                <w:sz w:val="21"/>
                <w:szCs w:val="21"/>
                <w:shd w:val="clear" w:color="auto" w:fill="FFFFFF"/>
              </w:rPr>
              <w:t>Условный проход - 20 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4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bidi="ar"/>
              </w:rPr>
              <w:t xml:space="preserve">Кран шаровый </w:t>
            </w:r>
          </w:p>
          <w:p w:rsidR="00F223C1" w:rsidRDefault="00F223C1" w:rsidP="00BD433D">
            <w:r>
              <w:t>ОКПД 2 (КТРУ 28.14.13.131)</w:t>
            </w:r>
          </w:p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Давление номинальное  - 16 бар</w:t>
            </w:r>
          </w:p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Диаметр номинальный  - </w:t>
            </w:r>
            <w:hyperlink r:id="rId21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15</w:t>
              </w:r>
            </w:hyperlink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 мм</w:t>
            </w:r>
          </w:p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присоединения - </w:t>
            </w:r>
            <w:hyperlink r:id="rId22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муфтовый (резьбовой)</w:t>
              </w:r>
            </w:hyperlink>
          </w:p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Рабочая среда - вода, вода техническая</w:t>
            </w:r>
          </w:p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управления - </w:t>
            </w:r>
            <w:hyperlink r:id="rId23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ручной</w:t>
              </w:r>
            </w:hyperlink>
          </w:p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Применение - Водоснабжение, Теплоснабжение</w:t>
            </w:r>
          </w:p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Проход шара крана - </w:t>
            </w:r>
            <w:hyperlink r:id="rId24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полнопроходной</w:t>
              </w:r>
            </w:hyperlink>
          </w:p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Присоединение - Внутренняя резьба</w:t>
            </w:r>
          </w:p>
          <w:p w:rsidR="00F223C1" w:rsidRDefault="00F223C1" w:rsidP="00F223C1">
            <w:pPr>
              <w:numPr>
                <w:ilvl w:val="0"/>
                <w:numId w:val="11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Управление - рукоятка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8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pStyle w:val="1"/>
              <w:numPr>
                <w:ilvl w:val="0"/>
                <w:numId w:val="0"/>
              </w:numPr>
              <w:shd w:val="clear" w:color="auto" w:fill="FFFFFF"/>
              <w:spacing w:line="15" w:lineRule="atLeast"/>
              <w:ind w:left="432" w:hanging="432"/>
              <w:jc w:val="left"/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</w:rPr>
            </w:pPr>
            <w:r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  <w:t xml:space="preserve">Затвор дисковый поворотный   </w:t>
            </w:r>
          </w:p>
          <w:p w:rsidR="00F223C1" w:rsidRDefault="00F223C1" w:rsidP="00BD433D">
            <w:r>
              <w:t>ОКПД 2 (КТРУ 28.14.13.132)</w:t>
            </w:r>
          </w:p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присоединения - </w:t>
            </w:r>
            <w:hyperlink r:id="rId25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межфланцевый</w:t>
              </w:r>
            </w:hyperlink>
          </w:p>
          <w:p w:rsidR="00F223C1" w:rsidRP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hanging="720"/>
              <w:rPr>
                <w:rFonts w:eastAsia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>Диаметр – 80 мм</w:t>
            </w:r>
          </w:p>
          <w:p w:rsid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left="315"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управления - </w:t>
            </w:r>
            <w:hyperlink r:id="rId26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Ручной (рукоятка, редуктор)</w:t>
              </w:r>
            </w:hyperlink>
          </w:p>
          <w:p w:rsid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Давление номинальное - </w:t>
            </w:r>
            <w:hyperlink r:id="rId27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16</w:t>
              </w:r>
            </w:hyperlink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 бар</w:t>
            </w:r>
          </w:p>
          <w:p w:rsid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left="315" w:hanging="315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Температура рабочей среды - от -30℃ до 130℃</w:t>
            </w:r>
          </w:p>
          <w:p w:rsid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left="315" w:hanging="315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Класс герметичности по ГОСТ 54808-2011 - "A"</w:t>
            </w:r>
          </w:p>
          <w:p w:rsid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left="260" w:hanging="72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lastRenderedPageBreak/>
              <w:t xml:space="preserve">Материал корпуса - Чугун серый </w:t>
            </w:r>
          </w:p>
          <w:p w:rsidR="00F223C1" w:rsidRP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left="315" w:hanging="284"/>
              <w:rPr>
                <w:rFonts w:eastAsia="Calibri"/>
                <w:sz w:val="21"/>
                <w:szCs w:val="21"/>
              </w:rPr>
            </w:pPr>
            <w:r w:rsidRPr="00990B23"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 xml:space="preserve">Материал диска - Высокопрочный чугун </w:t>
            </w:r>
          </w:p>
          <w:p w:rsidR="00F223C1" w:rsidRPr="00990B23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hanging="720"/>
              <w:rPr>
                <w:sz w:val="21"/>
                <w:szCs w:val="21"/>
              </w:rPr>
            </w:pPr>
            <w:r w:rsidRPr="00990B23"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уплотнения - </w:t>
            </w:r>
            <w:hyperlink r:id="rId28" w:history="1">
              <w:r w:rsidRPr="00990B23"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EPDM</w:t>
              </w:r>
            </w:hyperlink>
          </w:p>
          <w:p w:rsidR="00F223C1" w:rsidRDefault="00F223C1" w:rsidP="00F223C1">
            <w:pPr>
              <w:numPr>
                <w:ilvl w:val="0"/>
                <w:numId w:val="12"/>
              </w:numPr>
              <w:tabs>
                <w:tab w:val="clear" w:pos="720"/>
                <w:tab w:val="left" w:pos="260"/>
              </w:tabs>
              <w:spacing w:beforeAutospacing="1" w:afterAutospacing="1" w:line="276" w:lineRule="auto"/>
              <w:ind w:hanging="720"/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Класс материала корпу</w:t>
            </w:r>
            <w:r>
              <w:rPr>
                <w:rFonts w:ascii="sans-serif" w:eastAsia="sans-serif" w:hAnsi="sans-serif" w:cs="sans-serif"/>
                <w:color w:val="282C32"/>
                <w:sz w:val="21"/>
                <w:szCs w:val="21"/>
                <w:shd w:val="clear" w:color="auto" w:fill="FFFFFF"/>
              </w:rPr>
              <w:t xml:space="preserve">са </w:t>
            </w: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- </w:t>
            </w:r>
            <w:hyperlink r:id="rId29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чугун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1</w:t>
            </w:r>
          </w:p>
        </w:tc>
      </w:tr>
      <w:tr w:rsidR="00F223C1" w:rsidTr="00F223C1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val="en-US" w:eastAsia="ru-RU"/>
              </w:rPr>
              <w:lastRenderedPageBreak/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pStyle w:val="1"/>
              <w:numPr>
                <w:ilvl w:val="0"/>
                <w:numId w:val="0"/>
              </w:numPr>
              <w:shd w:val="clear" w:color="auto" w:fill="FFFFFF"/>
              <w:spacing w:line="15" w:lineRule="atLeast"/>
              <w:ind w:left="432" w:hanging="432"/>
              <w:jc w:val="left"/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</w:rPr>
            </w:pPr>
            <w:r>
              <w:rPr>
                <w:rFonts w:ascii="Times New Roman" w:eastAsia="sans-serif" w:hAnsi="Times New Roman"/>
                <w:b w:val="0"/>
                <w:bCs w:val="0"/>
                <w:color w:val="3E3E3E"/>
                <w:sz w:val="21"/>
                <w:szCs w:val="21"/>
                <w:shd w:val="clear" w:color="auto" w:fill="FFFFFF"/>
              </w:rPr>
              <w:t xml:space="preserve">Затвор дисковый поворотный   </w:t>
            </w:r>
          </w:p>
          <w:p w:rsidR="00F223C1" w:rsidRDefault="00F223C1" w:rsidP="00BD433D">
            <w:r>
              <w:t>ОКПД 2 (КТРУ 28.14.13.132)</w:t>
            </w:r>
          </w:p>
          <w:p w:rsidR="00F223C1" w:rsidRDefault="00F223C1" w:rsidP="00BD433D">
            <w:pPr>
              <w:widowControl w:val="0"/>
              <w:rPr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присоединения - </w:t>
            </w:r>
            <w:hyperlink r:id="rId30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межфланцевый</w:t>
              </w:r>
            </w:hyperlink>
          </w:p>
          <w:p w:rsidR="00F223C1" w:rsidRP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rFonts w:eastAsia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>Диаметр – 100 мм</w:t>
            </w:r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управления - </w:t>
            </w:r>
            <w:hyperlink r:id="rId31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Ручной (рукоятка, редуктор)</w:t>
              </w:r>
            </w:hyperlink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Наличие блока концевых выключателей - нет</w:t>
            </w:r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Давление номинальное  - </w:t>
            </w:r>
            <w:hyperlink r:id="rId32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16</w:t>
              </w:r>
            </w:hyperlink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 бар</w:t>
            </w:r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Температура рабочей среды - от -30℃ до 130℃</w:t>
            </w:r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Класс герметичности по ГОСТ 54808-2011 - "A"</w:t>
            </w:r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 xml:space="preserve">Материал корпуса - Чугун серый </w:t>
            </w:r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 xml:space="preserve">Материал диска - Высокопрочный чугун </w:t>
            </w:r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sz w:val="21"/>
                <w:szCs w:val="21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Тип уплотнения - </w:t>
            </w:r>
            <w:hyperlink r:id="rId33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EPDM</w:t>
              </w:r>
            </w:hyperlink>
          </w:p>
          <w:p w:rsidR="00F223C1" w:rsidRDefault="00F223C1" w:rsidP="00F223C1">
            <w:pPr>
              <w:numPr>
                <w:ilvl w:val="0"/>
                <w:numId w:val="13"/>
              </w:numPr>
              <w:tabs>
                <w:tab w:val="clear" w:pos="720"/>
              </w:tabs>
              <w:spacing w:beforeAutospacing="1" w:afterAutospacing="1" w:line="276" w:lineRule="auto"/>
              <w:ind w:left="260" w:hanging="260"/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</w:pPr>
            <w:r>
              <w:rPr>
                <w:rFonts w:eastAsia="sans-serif"/>
                <w:color w:val="282C32"/>
                <w:sz w:val="21"/>
                <w:szCs w:val="21"/>
                <w:shd w:val="clear" w:color="auto" w:fill="FFFFFF"/>
              </w:rPr>
              <w:t>Класс материала корпуса - </w:t>
            </w:r>
            <w:hyperlink r:id="rId34" w:history="1">
              <w:r>
                <w:rPr>
                  <w:rStyle w:val="a4"/>
                  <w:rFonts w:eastAsia="sans-serif"/>
                  <w:color w:val="1646D7"/>
                  <w:sz w:val="21"/>
                  <w:szCs w:val="21"/>
                  <w:shd w:val="clear" w:color="auto" w:fill="FFFFFF"/>
                </w:rPr>
                <w:t>чугун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C1" w:rsidRDefault="00F223C1" w:rsidP="00BD433D">
            <w:pPr>
              <w:widowControl w:val="0"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1</w:t>
            </w:r>
          </w:p>
        </w:tc>
      </w:tr>
    </w:tbl>
    <w:p w:rsidR="00F223C1" w:rsidRDefault="00F223C1">
      <w:pPr>
        <w:widowControl w:val="0"/>
        <w:shd w:val="clear" w:color="auto" w:fill="FFFFFF"/>
        <w:rPr>
          <w:rFonts w:eastAsia="SimSun" w:cs="Arial"/>
          <w:kern w:val="2"/>
          <w:lang w:eastAsia="hi-IN" w:bidi="hi-IN"/>
        </w:rPr>
      </w:pPr>
    </w:p>
    <w:p w:rsidR="00F223C1" w:rsidRDefault="00F223C1">
      <w:pPr>
        <w:widowControl w:val="0"/>
        <w:shd w:val="clear" w:color="auto" w:fill="FFFFFF"/>
        <w:rPr>
          <w:rFonts w:eastAsia="SimSun" w:cs="Arial"/>
          <w:kern w:val="2"/>
          <w:lang w:eastAsia="hi-IN" w:bidi="hi-IN"/>
        </w:rPr>
      </w:pPr>
    </w:p>
    <w:p w:rsidR="00F234FF" w:rsidRDefault="00F234FF">
      <w:pPr>
        <w:widowControl w:val="0"/>
        <w:shd w:val="clear" w:color="auto" w:fill="FFFFFF"/>
        <w:jc w:val="center"/>
      </w:pPr>
      <w:bookmarkStart w:id="19" w:name="_Hlk131670838"/>
      <w:r>
        <w:rPr>
          <w:rFonts w:eastAsia="SimSun" w:cs="Arial"/>
          <w:kern w:val="2"/>
          <w:lang w:eastAsia="hi-IN" w:bidi="hi-IN"/>
        </w:rPr>
        <w:t>ПОДПИСИ СТОРОН</w:t>
      </w:r>
    </w:p>
    <w:p w:rsidR="00F234FF" w:rsidRDefault="00F234FF">
      <w:pPr>
        <w:widowControl w:val="0"/>
        <w:shd w:val="clear" w:color="auto" w:fill="FFFFFF"/>
        <w:jc w:val="center"/>
        <w:rPr>
          <w:rFonts w:eastAsia="SimSun" w:cs="Arial"/>
          <w:kern w:val="2"/>
          <w:lang w:eastAsia="hi-IN" w:bidi="hi-IN"/>
        </w:rPr>
      </w:pPr>
    </w:p>
    <w:p w:rsidR="00F223C1" w:rsidRDefault="00F223C1">
      <w:pPr>
        <w:widowControl w:val="0"/>
        <w:shd w:val="clear" w:color="auto" w:fill="FFFFFF"/>
        <w:ind w:firstLine="709"/>
        <w:jc w:val="both"/>
      </w:pPr>
    </w:p>
    <w:p w:rsidR="00F223C1" w:rsidRDefault="00F223C1">
      <w:pPr>
        <w:widowControl w:val="0"/>
        <w:shd w:val="clear" w:color="auto" w:fill="FFFFFF"/>
        <w:ind w:firstLine="709"/>
        <w:jc w:val="both"/>
      </w:pPr>
    </w:p>
    <w:p w:rsidR="00F223C1" w:rsidRDefault="00F223C1">
      <w:pPr>
        <w:widowControl w:val="0"/>
        <w:shd w:val="clear" w:color="auto" w:fill="FFFFFF"/>
        <w:ind w:firstLine="709"/>
        <w:jc w:val="both"/>
      </w:pPr>
    </w:p>
    <w:p w:rsidR="00F234FF" w:rsidRDefault="00F234FF">
      <w:pPr>
        <w:widowControl w:val="0"/>
        <w:shd w:val="clear" w:color="auto" w:fill="FFFFFF"/>
        <w:ind w:firstLine="709"/>
        <w:jc w:val="both"/>
      </w:pPr>
      <w:r>
        <w:t>ЗАКАЗЧИК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ПОСТАВЩИК</w:t>
      </w:r>
    </w:p>
    <w:tbl>
      <w:tblPr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5328"/>
        <w:gridCol w:w="5220"/>
      </w:tblGrid>
      <w:tr w:rsidR="00F234FF">
        <w:trPr>
          <w:trHeight w:val="719"/>
        </w:trPr>
        <w:tc>
          <w:tcPr>
            <w:tcW w:w="5328" w:type="dxa"/>
          </w:tcPr>
          <w:p w:rsidR="00F234FF" w:rsidRDefault="00F234FF">
            <w:pPr>
              <w:tabs>
                <w:tab w:val="left" w:pos="5534"/>
              </w:tabs>
              <w:snapToGrid w:val="0"/>
              <w:rPr>
                <w:spacing w:val="3"/>
                <w:sz w:val="22"/>
                <w:szCs w:val="22"/>
              </w:rPr>
            </w:pPr>
          </w:p>
          <w:p w:rsidR="00F234FF" w:rsidRDefault="00F234FF">
            <w:pPr>
              <w:tabs>
                <w:tab w:val="left" w:pos="5534"/>
              </w:tabs>
            </w:pPr>
            <w:r>
              <w:rPr>
                <w:spacing w:val="3"/>
                <w:sz w:val="22"/>
                <w:szCs w:val="22"/>
              </w:rPr>
              <w:t>_______________________/А.А. Андреев/</w:t>
            </w:r>
          </w:p>
        </w:tc>
        <w:tc>
          <w:tcPr>
            <w:tcW w:w="5220" w:type="dxa"/>
          </w:tcPr>
          <w:p w:rsidR="00F234FF" w:rsidRDefault="00F234FF">
            <w:pPr>
              <w:snapToGrid w:val="0"/>
            </w:pPr>
          </w:p>
          <w:p w:rsidR="00F234FF" w:rsidRDefault="00F234FF">
            <w:r>
              <w:rPr>
                <w:sz w:val="22"/>
                <w:szCs w:val="22"/>
              </w:rPr>
              <w:t>_____________________/_________</w:t>
            </w:r>
            <w:r>
              <w:rPr>
                <w:sz w:val="22"/>
                <w:szCs w:val="22"/>
                <w:u w:val="single"/>
              </w:rPr>
              <w:t>/</w:t>
            </w:r>
          </w:p>
        </w:tc>
      </w:tr>
    </w:tbl>
    <w:p w:rsidR="00F234FF" w:rsidRDefault="00F234FF">
      <w:pPr>
        <w:widowControl w:val="0"/>
        <w:shd w:val="clear" w:color="auto" w:fill="FFFFFF"/>
        <w:jc w:val="both"/>
      </w:pPr>
      <w:r>
        <w:rPr>
          <w:rFonts w:eastAsia="SimSun" w:cs="Arial"/>
          <w:kern w:val="2"/>
          <w:sz w:val="20"/>
          <w:szCs w:val="20"/>
          <w:lang w:eastAsia="hi-IN" w:bidi="hi-IN"/>
        </w:rPr>
        <w:t>МП</w:t>
      </w:r>
      <w:r>
        <w:rPr>
          <w:rFonts w:eastAsia="SimSun" w:cs="Arial"/>
          <w:kern w:val="2"/>
          <w:lang w:eastAsia="hi-IN" w:bidi="hi-IN"/>
        </w:rPr>
        <w:tab/>
      </w:r>
      <w:r>
        <w:rPr>
          <w:rFonts w:eastAsia="SimSun" w:cs="Arial"/>
          <w:kern w:val="2"/>
          <w:lang w:eastAsia="hi-IN" w:bidi="hi-IN"/>
        </w:rPr>
        <w:tab/>
      </w:r>
      <w:r>
        <w:rPr>
          <w:rFonts w:eastAsia="SimSun" w:cs="Arial"/>
          <w:kern w:val="2"/>
          <w:lang w:eastAsia="hi-IN" w:bidi="hi-IN"/>
        </w:rPr>
        <w:tab/>
      </w:r>
      <w:r>
        <w:rPr>
          <w:rFonts w:eastAsia="SimSun" w:cs="Arial"/>
          <w:kern w:val="2"/>
          <w:lang w:eastAsia="hi-IN" w:bidi="hi-IN"/>
        </w:rPr>
        <w:tab/>
      </w:r>
      <w:r>
        <w:rPr>
          <w:rFonts w:eastAsia="SimSun" w:cs="Arial"/>
          <w:kern w:val="2"/>
          <w:lang w:eastAsia="hi-IN" w:bidi="hi-IN"/>
        </w:rPr>
        <w:tab/>
      </w:r>
      <w:r>
        <w:rPr>
          <w:rFonts w:eastAsia="SimSun" w:cs="Arial"/>
          <w:kern w:val="2"/>
          <w:lang w:eastAsia="hi-IN" w:bidi="hi-IN"/>
        </w:rPr>
        <w:tab/>
      </w:r>
      <w:r>
        <w:rPr>
          <w:rFonts w:eastAsia="SimSun" w:cs="Arial"/>
          <w:kern w:val="2"/>
          <w:lang w:eastAsia="hi-IN" w:bidi="hi-IN"/>
        </w:rPr>
        <w:tab/>
      </w:r>
      <w:r>
        <w:rPr>
          <w:rFonts w:eastAsia="SimSun" w:cs="Arial"/>
          <w:kern w:val="2"/>
          <w:lang w:eastAsia="hi-IN" w:bidi="hi-IN"/>
        </w:rPr>
        <w:tab/>
      </w:r>
      <w:r>
        <w:rPr>
          <w:rFonts w:eastAsia="SimSun" w:cs="Arial"/>
          <w:kern w:val="2"/>
          <w:sz w:val="20"/>
          <w:szCs w:val="20"/>
          <w:lang w:eastAsia="hi-IN" w:bidi="hi-IN"/>
        </w:rPr>
        <w:t>М</w:t>
      </w:r>
      <w:bookmarkEnd w:id="19"/>
      <w:r>
        <w:rPr>
          <w:rFonts w:eastAsia="SimSun" w:cs="Arial"/>
          <w:kern w:val="2"/>
          <w:sz w:val="20"/>
          <w:szCs w:val="20"/>
          <w:lang w:eastAsia="hi-IN" w:bidi="hi-IN"/>
        </w:rPr>
        <w:t>П</w:t>
      </w:r>
    </w:p>
    <w:sectPr w:rsidR="00F234FF">
      <w:headerReference w:type="default" r:id="rId35"/>
      <w:headerReference w:type="first" r:id="rId36"/>
      <w:pgSz w:w="11906" w:h="16838"/>
      <w:pgMar w:top="776" w:right="706" w:bottom="568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EBD" w:rsidRDefault="00F76EBD">
      <w:r>
        <w:separator/>
      </w:r>
    </w:p>
  </w:endnote>
  <w:endnote w:type="continuationSeparator" w:id="0">
    <w:p w:rsidR="00F76EBD" w:rsidRDefault="00F7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roman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charset w:val="00"/>
    <w:family w:val="modern"/>
    <w:pitch w:val="default"/>
    <w:sig w:usb0="00000000" w:usb1="00000000" w:usb2="00000000" w:usb3="00000000" w:csb0="00040001" w:csb1="00000000"/>
  </w:font>
  <w:font w:name="sans-serif">
    <w:altName w:val="Segoe Print"/>
    <w:charset w:val="00"/>
    <w:family w:val="auto"/>
    <w:pitch w:val="default"/>
  </w:font>
  <w:font w:name="Roboto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EBD" w:rsidRDefault="00F76EBD">
      <w:r>
        <w:separator/>
      </w:r>
    </w:p>
  </w:footnote>
  <w:footnote w:type="continuationSeparator" w:id="0">
    <w:p w:rsidR="00F76EBD" w:rsidRDefault="00F76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4FF" w:rsidRDefault="00066636">
    <w:pPr>
      <w:pStyle w:val="a9"/>
      <w:spacing w:after="12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87120" cy="172085"/>
              <wp:effectExtent l="9525" t="635" r="8255" b="825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712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4FF" w:rsidRDefault="00F234FF">
                          <w:pPr>
                            <w:pStyle w:val="a9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066636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85.6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" o:allowincell="f" stroked="f">
              <v:fill opacity="0"/>
              <v:textbox inset=".2pt,.2pt,.2pt,.2pt">
                <w:txbxContent>
                  <w:p w:rsidR="00F234FF" w:rsidRDefault="00F234FF">
                    <w:pPr>
                      <w:pStyle w:val="a9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066636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4FF" w:rsidRDefault="00F234F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21EA4E"/>
    <w:multiLevelType w:val="multilevel"/>
    <w:tmpl w:val="8321EA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8668D98E"/>
    <w:multiLevelType w:val="multilevel"/>
    <w:tmpl w:val="866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8F152AD1"/>
    <w:multiLevelType w:val="multilevel"/>
    <w:tmpl w:val="8F152A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9654F15C"/>
    <w:multiLevelType w:val="multilevel"/>
    <w:tmpl w:val="9654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981041F5"/>
    <w:multiLevelType w:val="multilevel"/>
    <w:tmpl w:val="981041F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E6A12406"/>
    <w:multiLevelType w:val="multilevel"/>
    <w:tmpl w:val="E6A1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EF8CD0B0"/>
    <w:multiLevelType w:val="multilevel"/>
    <w:tmpl w:val="EF8C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9" w15:restartNumberingAfterBreak="0">
    <w:nsid w:val="07A5DD7E"/>
    <w:multiLevelType w:val="singleLevel"/>
    <w:tmpl w:val="07A5DD7E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457865AF"/>
    <w:multiLevelType w:val="multilevel"/>
    <w:tmpl w:val="457865A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5A1BBC8E"/>
    <w:multiLevelType w:val="multilevel"/>
    <w:tmpl w:val="5A1B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6A62952C"/>
    <w:multiLevelType w:val="multilevel"/>
    <w:tmpl w:val="6A62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11"/>
  </w:num>
  <w:num w:numId="7">
    <w:abstractNumId w:val="5"/>
  </w:num>
  <w:num w:numId="8">
    <w:abstractNumId w:val="1"/>
  </w:num>
  <w:num w:numId="9">
    <w:abstractNumId w:val="12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05"/>
    <w:rsid w:val="00066636"/>
    <w:rsid w:val="001363D7"/>
    <w:rsid w:val="003F6F05"/>
    <w:rsid w:val="00506014"/>
    <w:rsid w:val="00667BBD"/>
    <w:rsid w:val="006B3C98"/>
    <w:rsid w:val="007004F7"/>
    <w:rsid w:val="007B0A62"/>
    <w:rsid w:val="008B555F"/>
    <w:rsid w:val="00AB51DC"/>
    <w:rsid w:val="00BD433D"/>
    <w:rsid w:val="00CB101F"/>
    <w:rsid w:val="00CF491A"/>
    <w:rsid w:val="00DA166B"/>
    <w:rsid w:val="00DC2E68"/>
    <w:rsid w:val="00F223C1"/>
    <w:rsid w:val="00F234FF"/>
    <w:rsid w:val="00F76EBD"/>
    <w:rsid w:val="00F82E2F"/>
    <w:rsid w:val="203D7274"/>
    <w:rsid w:val="692A2EA2"/>
    <w:rsid w:val="6E255143"/>
    <w:rsid w:val="7ABC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514613C-C53B-48BD-8C16-91AFDA8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suppressAutoHyphens w:val="0"/>
      <w:spacing w:before="240" w:after="60"/>
      <w:jc w:val="center"/>
      <w:outlineLvl w:val="0"/>
    </w:pPr>
    <w:rPr>
      <w:rFonts w:ascii="Calibri" w:eastAsia="Calibri" w:hAnsi="Calibri" w:cs="Calibri"/>
      <w:b/>
      <w:bCs/>
      <w:kern w:val="2"/>
      <w:sz w:val="36"/>
      <w:szCs w:val="36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576"/>
      </w:tabs>
      <w:suppressAutoHyphens w:val="0"/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70"/>
      </w:tabs>
      <w:suppressAutoHyphens w:val="0"/>
      <w:spacing w:before="240" w:after="60"/>
      <w:jc w:val="both"/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0">
    <w:name w:val="index 1"/>
    <w:basedOn w:val="a"/>
    <w:next w:val="a"/>
    <w:pPr>
      <w:ind w:left="240" w:hanging="240"/>
    </w:pPr>
  </w:style>
  <w:style w:type="paragraph" w:styleId="a9">
    <w:name w:val="header"/>
    <w:basedOn w:val="a"/>
    <w:pPr>
      <w:tabs>
        <w:tab w:val="center" w:pos="4677"/>
        <w:tab w:val="right" w:pos="9355"/>
      </w:tabs>
      <w:suppressAutoHyphens w:val="0"/>
    </w:pPr>
  </w:style>
  <w:style w:type="paragraph" w:styleId="aa">
    <w:name w:val="Body Text"/>
    <w:basedOn w:val="a"/>
    <w:pPr>
      <w:suppressAutoHyphens w:val="0"/>
      <w:spacing w:after="120"/>
    </w:pPr>
    <w:rPr>
      <w:rFonts w:ascii="Calibri" w:eastAsia="Calibri" w:hAnsi="Calibri" w:cs="Calibri"/>
    </w:rPr>
  </w:style>
  <w:style w:type="paragraph" w:styleId="ab">
    <w:name w:val="index heading"/>
    <w:basedOn w:val="a"/>
    <w:pPr>
      <w:suppressLineNumbers/>
      <w:spacing w:after="60"/>
      <w:jc w:val="both"/>
    </w:pPr>
  </w:style>
  <w:style w:type="paragraph" w:styleId="ac">
    <w:name w:val="Body Text Indent"/>
    <w:basedOn w:val="a"/>
    <w:pPr>
      <w:suppressAutoHyphens w:val="0"/>
      <w:spacing w:after="120"/>
      <w:ind w:left="283"/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List Number 2"/>
    <w:basedOn w:val="a"/>
    <w:pPr>
      <w:numPr>
        <w:numId w:val="2"/>
      </w:numPr>
      <w:tabs>
        <w:tab w:val="left" w:pos="643"/>
      </w:tabs>
      <w:suppressAutoHyphens w:val="0"/>
      <w:contextualSpacing/>
    </w:p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Normal (Web)"/>
    <w:basedOn w:val="a"/>
    <w:pPr>
      <w:suppressAutoHyphens w:val="0"/>
      <w:spacing w:before="280" w:after="280"/>
    </w:pPr>
    <w:rPr>
      <w:rFonts w:eastAsia="Calibri"/>
    </w:rPr>
  </w:style>
  <w:style w:type="character" w:customStyle="1" w:styleId="11">
    <w:name w:val="Основной шрифт абзаца1"/>
  </w:style>
  <w:style w:type="character" w:customStyle="1" w:styleId="WW8Num1z0">
    <w:name w:val="WW8Num1z0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z1">
    <w:name w:val="WW8Num1z1"/>
    <w:rPr>
      <w:rFonts w:cs="Times New Roman" w:hint="default"/>
    </w:rPr>
  </w:style>
  <w:style w:type="character" w:customStyle="1" w:styleId="WW8Num1z2">
    <w:name w:val="WW8Num1z2"/>
    <w:rPr>
      <w:rFonts w:ascii="Times New Roman" w:hAnsi="Times New Roman" w:cs="Times New Roman" w:hint="default"/>
      <w:b w:val="0"/>
      <w:bCs w:val="0"/>
      <w:i w:val="0"/>
      <w:iCs w:val="0"/>
      <w:sz w:val="26"/>
      <w:szCs w:val="26"/>
    </w:rPr>
  </w:style>
  <w:style w:type="character" w:customStyle="1" w:styleId="WW8Num1z3">
    <w:name w:val="WW8Num1z3"/>
    <w:rPr>
      <w:rFonts w:cs="Times New Roman" w:hint="default"/>
      <w:b w:val="0"/>
      <w:sz w:val="28"/>
      <w:szCs w:val="28"/>
    </w:rPr>
  </w:style>
  <w:style w:type="character" w:customStyle="1" w:styleId="WW8Num1z4">
    <w:name w:val="WW8Num1z4"/>
    <w:rPr>
      <w:rFonts w:cs="Times New Roman" w:hint="default"/>
      <w:sz w:val="26"/>
      <w:szCs w:val="26"/>
    </w:rPr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5z0">
    <w:name w:val="WW8Num5z0"/>
    <w:rPr>
      <w:rFonts w:cs="Times New Roman"/>
    </w:rPr>
  </w:style>
  <w:style w:type="character" w:customStyle="1" w:styleId="WW8Num5z2">
    <w:name w:val="WW8Num5z2"/>
    <w:rPr>
      <w:rFonts w:ascii="Symbol" w:hAnsi="Symbol" w:cs="Symbol" w:hint="default"/>
      <w:color w:val="00000A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5z5">
    <w:name w:val="WW8Num5z5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b/>
      <w:color w:val="000000"/>
    </w:rPr>
  </w:style>
  <w:style w:type="character" w:customStyle="1" w:styleId="WW8Num9z0">
    <w:name w:val="WW8Num9z0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1z2">
    <w:name w:val="WW8Num11z2"/>
    <w:rPr>
      <w:rFonts w:ascii="Times New Roman" w:hAnsi="Times New Roman" w:cs="Times New Roman" w:hint="default"/>
      <w:b w:val="0"/>
      <w:bCs w:val="0"/>
      <w:i w:val="0"/>
      <w:iCs w:val="0"/>
      <w:sz w:val="26"/>
      <w:szCs w:val="26"/>
    </w:rPr>
  </w:style>
  <w:style w:type="character" w:customStyle="1" w:styleId="WW8Num11z3">
    <w:name w:val="WW8Num11z3"/>
    <w:rPr>
      <w:rFonts w:cs="Times New Roman" w:hint="default"/>
      <w:b w:val="0"/>
      <w:sz w:val="28"/>
      <w:szCs w:val="28"/>
    </w:rPr>
  </w:style>
  <w:style w:type="character" w:customStyle="1" w:styleId="WW8Num11z4">
    <w:name w:val="WW8Num11z4"/>
    <w:rPr>
      <w:rFonts w:cs="Times New Roman" w:hint="default"/>
      <w:sz w:val="26"/>
      <w:szCs w:val="26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12">
    <w:name w:val="Заголовок 1 Знак"/>
    <w:rPr>
      <w:b/>
      <w:bCs/>
      <w:kern w:val="2"/>
      <w:sz w:val="36"/>
      <w:szCs w:val="36"/>
      <w:lang w:bidi="ar-SA"/>
    </w:rPr>
  </w:style>
  <w:style w:type="character" w:customStyle="1" w:styleId="22">
    <w:name w:val="Заголовок 2 Знак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30">
    <w:name w:val="Заголовок 3 Знак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af0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</w:style>
  <w:style w:type="character" w:customStyle="1" w:styleId="af1">
    <w:name w:val="Текст выноски Знак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76">
    <w:name w:val="Font Style76"/>
    <w:rPr>
      <w:rFonts w:ascii="Book Antiqua" w:hAnsi="Book Antiqua" w:cs="Book Antiqua"/>
      <w:sz w:val="18"/>
      <w:szCs w:val="18"/>
    </w:rPr>
  </w:style>
  <w:style w:type="character" w:customStyle="1" w:styleId="FontStyle54">
    <w:name w:val="Font Style54"/>
    <w:rPr>
      <w:rFonts w:ascii="Georgia" w:hAnsi="Georgia" w:cs="Georgia"/>
      <w:b/>
      <w:bCs/>
      <w:sz w:val="12"/>
      <w:szCs w:val="12"/>
    </w:rPr>
  </w:style>
  <w:style w:type="character" w:customStyle="1" w:styleId="FontStyle55">
    <w:name w:val="Font Style55"/>
    <w:rPr>
      <w:rFonts w:ascii="Georgia" w:hAnsi="Georgia" w:cs="Georgia"/>
      <w:b/>
      <w:bCs/>
      <w:sz w:val="12"/>
      <w:szCs w:val="12"/>
    </w:rPr>
  </w:style>
  <w:style w:type="character" w:customStyle="1" w:styleId="FontStyle133">
    <w:name w:val="Font Style133"/>
    <w:rPr>
      <w:rFonts w:ascii="Trebuchet MS" w:hAnsi="Trebuchet MS" w:cs="Trebuchet MS"/>
      <w:b/>
      <w:bCs/>
      <w:spacing w:val="-10"/>
      <w:sz w:val="26"/>
      <w:szCs w:val="26"/>
    </w:rPr>
  </w:style>
  <w:style w:type="character" w:customStyle="1" w:styleId="FontStyle146">
    <w:name w:val="Font Style146"/>
    <w:rPr>
      <w:rFonts w:ascii="Courier New" w:hAnsi="Courier New" w:cs="Courier New"/>
      <w:spacing w:val="-10"/>
      <w:sz w:val="26"/>
      <w:szCs w:val="26"/>
    </w:rPr>
  </w:style>
  <w:style w:type="character" w:customStyle="1" w:styleId="FontStyle144">
    <w:name w:val="Font Style144"/>
    <w:rPr>
      <w:rFonts w:ascii="Courier New" w:hAnsi="Courier New" w:cs="Courier New"/>
      <w:spacing w:val="-10"/>
      <w:sz w:val="26"/>
      <w:szCs w:val="26"/>
    </w:rPr>
  </w:style>
  <w:style w:type="character" w:customStyle="1" w:styleId="23">
    <w:name w:val="Основной текст Знак2"/>
    <w:rPr>
      <w:sz w:val="24"/>
      <w:szCs w:val="24"/>
      <w:lang w:bidi="ar-SA"/>
    </w:rPr>
  </w:style>
  <w:style w:type="character" w:customStyle="1" w:styleId="31">
    <w:name w:val="Заголовок №3_"/>
    <w:rPr>
      <w:sz w:val="25"/>
      <w:szCs w:val="25"/>
      <w:lang w:bidi="ar-SA"/>
    </w:rPr>
  </w:style>
  <w:style w:type="character" w:customStyle="1" w:styleId="FontStyle30">
    <w:name w:val="Font Style30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INS">
    <w:name w:val="INS"/>
  </w:style>
  <w:style w:type="character" w:customStyle="1" w:styleId="9">
    <w:name w:val=" Знак Знак9"/>
    <w:rPr>
      <w:sz w:val="24"/>
      <w:szCs w:val="24"/>
      <w:lang w:bidi="ar-SA"/>
    </w:rPr>
  </w:style>
  <w:style w:type="character" w:customStyle="1" w:styleId="Normal">
    <w:name w:val="Normal Знак"/>
    <w:rPr>
      <w:sz w:val="24"/>
      <w:szCs w:val="24"/>
      <w:lang w:val="ru-RU" w:bidi="ar-SA"/>
    </w:rPr>
  </w:style>
  <w:style w:type="character" w:customStyle="1" w:styleId="af2">
    <w:name w:val="Основной текст_"/>
    <w:rPr>
      <w:lang w:bidi="ar-SA"/>
    </w:rPr>
  </w:style>
  <w:style w:type="character" w:customStyle="1" w:styleId="WW--">
    <w:name w:val="WW-Интернет-ссылка"/>
    <w:rPr>
      <w:color w:val="0000FF"/>
      <w:u w:val="single"/>
      <w:lang w:val="ru-RU"/>
    </w:rPr>
  </w:style>
  <w:style w:type="character" w:customStyle="1" w:styleId="FontStyle14">
    <w:name w:val="Font Style14"/>
    <w:rPr>
      <w:rFonts w:ascii="Times New Roman" w:hAnsi="Times New Roman" w:cs="Times New Roman"/>
      <w:sz w:val="22"/>
    </w:rPr>
  </w:style>
  <w:style w:type="character" w:customStyle="1" w:styleId="FontStyle15">
    <w:name w:val="Font Style15"/>
    <w:rPr>
      <w:rFonts w:ascii="Times New Roman" w:hAnsi="Times New Roman" w:cs="Times New Roman"/>
      <w:b/>
      <w:sz w:val="22"/>
    </w:rPr>
  </w:style>
  <w:style w:type="character" w:customStyle="1" w:styleId="f">
    <w:name w:val="f"/>
  </w:style>
  <w:style w:type="character" w:customStyle="1" w:styleId="32">
    <w:name w:val="Стиль3 Знак Знак Знак"/>
    <w:rPr>
      <w:rFonts w:ascii="Times New Roman" w:eastAsia="Times New Roman" w:hAnsi="Times New Roman" w:cs="Times New Roman"/>
      <w:sz w:val="24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25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6">
    <w:name w:val="Обычный1"/>
    <w:pPr>
      <w:suppressAutoHyphens/>
    </w:pPr>
    <w:rPr>
      <w:sz w:val="24"/>
      <w:lang w:eastAsia="zh-CN"/>
    </w:rPr>
  </w:style>
  <w:style w:type="paragraph" w:customStyle="1" w:styleId="110">
    <w:name w:val="Обычный11"/>
    <w:pPr>
      <w:suppressAutoHyphens/>
    </w:pPr>
    <w:rPr>
      <w:rFonts w:ascii="Arial" w:eastAsia="Calibri" w:hAnsi="Arial" w:cs="Arial"/>
      <w:sz w:val="24"/>
      <w:lang w:eastAsia="zh-CN"/>
    </w:rPr>
  </w:style>
  <w:style w:type="paragraph" w:customStyle="1" w:styleId="Style11">
    <w:name w:val="Style11"/>
    <w:basedOn w:val="a"/>
    <w:pPr>
      <w:widowControl w:val="0"/>
      <w:suppressAutoHyphens w:val="0"/>
      <w:autoSpaceDE w:val="0"/>
      <w:spacing w:line="275" w:lineRule="exact"/>
    </w:pPr>
  </w:style>
  <w:style w:type="paragraph" w:customStyle="1" w:styleId="Style12">
    <w:name w:val="Style12"/>
    <w:basedOn w:val="a"/>
    <w:pPr>
      <w:widowControl w:val="0"/>
      <w:suppressAutoHyphens w:val="0"/>
      <w:autoSpaceDE w:val="0"/>
      <w:spacing w:line="278" w:lineRule="exact"/>
      <w:jc w:val="both"/>
    </w:pPr>
  </w:style>
  <w:style w:type="paragraph" w:customStyle="1" w:styleId="Style17">
    <w:name w:val="Style17"/>
    <w:basedOn w:val="a"/>
    <w:pPr>
      <w:widowControl w:val="0"/>
      <w:suppressAutoHyphens w:val="0"/>
      <w:autoSpaceDE w:val="0"/>
      <w:jc w:val="both"/>
    </w:pPr>
  </w:style>
  <w:style w:type="paragraph" w:customStyle="1" w:styleId="Style25">
    <w:name w:val="Style25"/>
    <w:basedOn w:val="a"/>
    <w:pPr>
      <w:widowControl w:val="0"/>
      <w:suppressAutoHyphens w:val="0"/>
      <w:autoSpaceDE w:val="0"/>
      <w:spacing w:line="276" w:lineRule="exact"/>
    </w:pPr>
  </w:style>
  <w:style w:type="paragraph" w:customStyle="1" w:styleId="Style9">
    <w:name w:val="Style9"/>
    <w:basedOn w:val="a"/>
    <w:pPr>
      <w:widowControl w:val="0"/>
      <w:suppressAutoHyphens w:val="0"/>
      <w:autoSpaceDE w:val="0"/>
      <w:spacing w:line="238" w:lineRule="exact"/>
      <w:ind w:firstLine="432"/>
      <w:jc w:val="both"/>
    </w:pPr>
    <w:rPr>
      <w:rFonts w:ascii="Book Antiqua" w:hAnsi="Book Antiqua" w:cs="Book Antiqua"/>
    </w:rPr>
  </w:style>
  <w:style w:type="paragraph" w:customStyle="1" w:styleId="Style23">
    <w:name w:val="Style23"/>
    <w:basedOn w:val="a"/>
    <w:pPr>
      <w:widowControl w:val="0"/>
      <w:suppressAutoHyphens w:val="0"/>
      <w:autoSpaceDE w:val="0"/>
      <w:spacing w:line="178" w:lineRule="exact"/>
    </w:pPr>
    <w:rPr>
      <w:rFonts w:ascii="Book Antiqua" w:hAnsi="Book Antiqua" w:cs="Book Antiqua"/>
    </w:rPr>
  </w:style>
  <w:style w:type="paragraph" w:customStyle="1" w:styleId="Style24">
    <w:name w:val="Style24"/>
    <w:basedOn w:val="a"/>
    <w:pPr>
      <w:widowControl w:val="0"/>
      <w:suppressAutoHyphens w:val="0"/>
      <w:autoSpaceDE w:val="0"/>
      <w:spacing w:line="149" w:lineRule="exact"/>
    </w:pPr>
    <w:rPr>
      <w:rFonts w:ascii="Book Antiqua" w:hAnsi="Book Antiqua" w:cs="Book Antiqua"/>
    </w:rPr>
  </w:style>
  <w:style w:type="paragraph" w:customStyle="1" w:styleId="Style26">
    <w:name w:val="Style26"/>
    <w:basedOn w:val="a"/>
    <w:pPr>
      <w:widowControl w:val="0"/>
      <w:suppressAutoHyphens w:val="0"/>
      <w:autoSpaceDE w:val="0"/>
      <w:spacing w:line="154" w:lineRule="exact"/>
      <w:jc w:val="center"/>
    </w:pPr>
    <w:rPr>
      <w:rFonts w:ascii="Book Antiqua" w:hAnsi="Book Antiqua" w:cs="Book Antiqua"/>
    </w:rPr>
  </w:style>
  <w:style w:type="paragraph" w:customStyle="1" w:styleId="33">
    <w:name w:val="Заголовок №3"/>
    <w:basedOn w:val="a"/>
    <w:pPr>
      <w:shd w:val="clear" w:color="auto" w:fill="FFFFFF"/>
      <w:suppressAutoHyphens w:val="0"/>
      <w:spacing w:before="300" w:after="240" w:line="240" w:lineRule="atLeast"/>
      <w:outlineLvl w:val="2"/>
    </w:pPr>
    <w:rPr>
      <w:rFonts w:ascii="Calibri" w:eastAsia="Calibri" w:hAnsi="Calibri" w:cs="Calibri"/>
      <w:sz w:val="25"/>
      <w:szCs w:val="25"/>
    </w:rPr>
  </w:style>
  <w:style w:type="paragraph" w:customStyle="1" w:styleId="Style8">
    <w:name w:val="Style8"/>
    <w:basedOn w:val="a"/>
    <w:pPr>
      <w:widowControl w:val="0"/>
      <w:suppressAutoHyphens w:val="0"/>
      <w:autoSpaceDE w:val="0"/>
      <w:spacing w:line="374" w:lineRule="exact"/>
      <w:jc w:val="both"/>
    </w:pPr>
    <w:rPr>
      <w:rFonts w:ascii="Courier New" w:hAnsi="Courier New" w:cs="Courier New"/>
    </w:rPr>
  </w:style>
  <w:style w:type="paragraph" w:customStyle="1" w:styleId="Style28">
    <w:name w:val="Style28"/>
    <w:basedOn w:val="a"/>
    <w:pPr>
      <w:widowControl w:val="0"/>
      <w:suppressAutoHyphens w:val="0"/>
      <w:autoSpaceDE w:val="0"/>
      <w:spacing w:line="367" w:lineRule="exact"/>
      <w:ind w:firstLine="576"/>
    </w:pPr>
    <w:rPr>
      <w:rFonts w:ascii="Courier New" w:hAnsi="Courier New" w:cs="Courier New"/>
    </w:rPr>
  </w:style>
  <w:style w:type="paragraph" w:customStyle="1" w:styleId="Style32">
    <w:name w:val="Style32"/>
    <w:basedOn w:val="a"/>
    <w:pPr>
      <w:widowControl w:val="0"/>
      <w:suppressAutoHyphens w:val="0"/>
      <w:autoSpaceDE w:val="0"/>
      <w:spacing w:line="364" w:lineRule="exact"/>
      <w:ind w:firstLine="608"/>
      <w:jc w:val="both"/>
    </w:pPr>
    <w:rPr>
      <w:rFonts w:ascii="Courier New" w:hAnsi="Courier New" w:cs="Courier New"/>
    </w:rPr>
  </w:style>
  <w:style w:type="paragraph" w:customStyle="1" w:styleId="formattexttopleveltext">
    <w:name w:val="formattext topleveltext"/>
    <w:basedOn w:val="a"/>
    <w:pPr>
      <w:suppressAutoHyphens w:val="0"/>
      <w:spacing w:before="280" w:after="280"/>
    </w:pPr>
  </w:style>
  <w:style w:type="paragraph" w:customStyle="1" w:styleId="formattext">
    <w:name w:val="formattext"/>
    <w:basedOn w:val="a"/>
    <w:pPr>
      <w:suppressAutoHyphens w:val="0"/>
      <w:spacing w:before="280" w:after="280"/>
    </w:pPr>
  </w:style>
  <w:style w:type="paragraph" w:customStyle="1" w:styleId="formattexttopleveltextcentertext">
    <w:name w:val="formattext topleveltext centertext"/>
    <w:basedOn w:val="a"/>
    <w:pPr>
      <w:suppressAutoHyphens w:val="0"/>
      <w:spacing w:before="280" w:after="280"/>
    </w:pPr>
  </w:style>
  <w:style w:type="paragraph" w:customStyle="1" w:styleId="topleveltextimage">
    <w:name w:val="topleveltext image"/>
    <w:basedOn w:val="a"/>
    <w:pPr>
      <w:suppressAutoHyphens w:val="0"/>
      <w:spacing w:before="280" w:after="280"/>
    </w:pPr>
  </w:style>
  <w:style w:type="paragraph" w:customStyle="1" w:styleId="Style6">
    <w:name w:val="Style6"/>
    <w:basedOn w:val="a"/>
    <w:pPr>
      <w:widowControl w:val="0"/>
      <w:suppressAutoHyphens w:val="0"/>
      <w:autoSpaceDE w:val="0"/>
    </w:pPr>
  </w:style>
  <w:style w:type="paragraph" w:customStyle="1" w:styleId="Style18">
    <w:name w:val="Style18"/>
    <w:basedOn w:val="a"/>
    <w:pPr>
      <w:widowControl w:val="0"/>
      <w:suppressAutoHyphens w:val="0"/>
      <w:autoSpaceDE w:val="0"/>
      <w:spacing w:line="293" w:lineRule="exact"/>
    </w:pPr>
  </w:style>
  <w:style w:type="paragraph" w:customStyle="1" w:styleId="Style22">
    <w:name w:val="Style22"/>
    <w:basedOn w:val="a"/>
    <w:pPr>
      <w:widowControl w:val="0"/>
      <w:suppressAutoHyphens w:val="0"/>
      <w:autoSpaceDE w:val="0"/>
      <w:spacing w:line="274" w:lineRule="exact"/>
      <w:jc w:val="right"/>
    </w:pPr>
  </w:style>
  <w:style w:type="paragraph" w:customStyle="1" w:styleId="Style13">
    <w:name w:val="Style13"/>
    <w:basedOn w:val="a"/>
    <w:pPr>
      <w:widowControl w:val="0"/>
      <w:suppressAutoHyphens w:val="0"/>
      <w:autoSpaceDE w:val="0"/>
      <w:spacing w:line="274" w:lineRule="exact"/>
      <w:jc w:val="center"/>
    </w:pPr>
  </w:style>
  <w:style w:type="paragraph" w:customStyle="1" w:styleId="Style19">
    <w:name w:val="Style19"/>
    <w:basedOn w:val="a"/>
    <w:pPr>
      <w:widowControl w:val="0"/>
      <w:suppressAutoHyphens w:val="0"/>
      <w:autoSpaceDE w:val="0"/>
    </w:pPr>
  </w:style>
  <w:style w:type="paragraph" w:customStyle="1" w:styleId="Style15">
    <w:name w:val="Style15"/>
    <w:basedOn w:val="a"/>
    <w:pPr>
      <w:widowControl w:val="0"/>
      <w:suppressAutoHyphens w:val="0"/>
      <w:autoSpaceDE w:val="0"/>
      <w:spacing w:line="293" w:lineRule="exact"/>
    </w:p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eastAsia="SimSun" w:cs="Mangal"/>
      <w:kern w:val="2"/>
      <w:lang w:bidi="hi-IN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26">
    <w:name w:val="2"/>
    <w:basedOn w:val="a"/>
    <w:pPr>
      <w:widowControl w:val="0"/>
      <w:suppressAutoHyphens w:val="0"/>
      <w:spacing w:before="280" w:after="280" w:line="360" w:lineRule="atLeast"/>
      <w:jc w:val="both"/>
      <w:textAlignment w:val="baseline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00">
    <w:name w:val=" Знак Знак10"/>
    <w:basedOn w:val="a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af6">
    <w:name w:val=" Знак"/>
    <w:basedOn w:val="a"/>
    <w:pPr>
      <w:widowControl w:val="0"/>
      <w:suppressAutoHyphens w:val="0"/>
      <w:autoSpaceDE w:val="0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lang w:eastAsia="zh-CN"/>
    </w:rPr>
  </w:style>
  <w:style w:type="paragraph" w:customStyle="1" w:styleId="310">
    <w:name w:val="Основной текст 31"/>
    <w:basedOn w:val="a"/>
    <w:pPr>
      <w:suppressAutoHyphens w:val="0"/>
      <w:spacing w:after="120"/>
    </w:pPr>
    <w:rPr>
      <w:sz w:val="16"/>
      <w:szCs w:val="16"/>
    </w:rPr>
  </w:style>
  <w:style w:type="paragraph" w:customStyle="1" w:styleId="af7">
    <w:name w:val=" Знак Знак Знак Знак"/>
    <w:basedOn w:val="a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af8">
    <w:name w:val="Знак Знак Знак Знак"/>
    <w:basedOn w:val="a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Style0">
    <w:name w:val="Style0"/>
    <w:pPr>
      <w:suppressAutoHyphens/>
    </w:pPr>
    <w:rPr>
      <w:rFonts w:ascii="Arial" w:eastAsia="Calibri" w:hAnsi="Arial" w:cs="Arial"/>
      <w:sz w:val="24"/>
      <w:lang w:eastAsia="zh-CN"/>
    </w:rPr>
  </w:style>
  <w:style w:type="paragraph" w:customStyle="1" w:styleId="LO-Normal">
    <w:name w:val="LO-Normal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af9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Основной текст4"/>
    <w:basedOn w:val="a"/>
    <w:pPr>
      <w:widowControl w:val="0"/>
      <w:shd w:val="clear" w:color="auto" w:fill="FFFFFF"/>
      <w:suppressAutoHyphens w:val="0"/>
      <w:spacing w:before="300" w:after="300" w:line="240" w:lineRule="atLeast"/>
      <w:ind w:hanging="42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WW-">
    <w:name w:val="WW-Базовый"/>
    <w:pPr>
      <w:widowControl w:val="0"/>
      <w:tabs>
        <w:tab w:val="left" w:pos="709"/>
      </w:tabs>
      <w:suppressAutoHyphens/>
      <w:spacing w:after="200" w:line="276" w:lineRule="auto"/>
    </w:pPr>
    <w:rPr>
      <w:rFonts w:ascii="Arial" w:hAnsi="Arial" w:cs="Arial"/>
      <w:sz w:val="18"/>
      <w:szCs w:val="18"/>
      <w:lang w:eastAsia="zh-CN"/>
    </w:rPr>
  </w:style>
  <w:style w:type="paragraph" w:customStyle="1" w:styleId="NoSpacing">
    <w:name w:val="No Spacing"/>
    <w:pPr>
      <w:tabs>
        <w:tab w:val="left" w:pos="709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ConsNormal">
    <w:name w:val="ConsNormal"/>
    <w:pPr>
      <w:widowControl w:val="0"/>
      <w:tabs>
        <w:tab w:val="left" w:pos="709"/>
      </w:tabs>
      <w:suppressAutoHyphens/>
      <w:spacing w:after="200" w:line="276" w:lineRule="auto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230">
    <w:name w:val="Основной текст 23"/>
    <w:basedOn w:val="WW-"/>
    <w:pPr>
      <w:spacing w:after="120" w:line="480" w:lineRule="auto"/>
    </w:pPr>
  </w:style>
  <w:style w:type="paragraph" w:customStyle="1" w:styleId="320">
    <w:name w:val="Основной текст 32"/>
    <w:basedOn w:val="WW-"/>
    <w:pPr>
      <w:spacing w:after="120"/>
    </w:pPr>
    <w:rPr>
      <w:sz w:val="16"/>
      <w:szCs w:val="16"/>
    </w:rPr>
  </w:style>
  <w:style w:type="paragraph" w:customStyle="1" w:styleId="34">
    <w:name w:val="Стиль3"/>
    <w:basedOn w:val="a"/>
    <w:pPr>
      <w:keepNext/>
      <w:widowControl w:val="0"/>
      <w:tabs>
        <w:tab w:val="left" w:pos="709"/>
      </w:tabs>
      <w:spacing w:line="100" w:lineRule="atLeast"/>
      <w:jc w:val="both"/>
    </w:pPr>
    <w:rPr>
      <w:szCs w:val="18"/>
    </w:rPr>
  </w:style>
  <w:style w:type="paragraph" w:customStyle="1" w:styleId="17">
    <w:name w:val="Знак Знак Знак1"/>
    <w:basedOn w:val="WW-"/>
    <w:pPr>
      <w:widowControl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0">
    <w:name w:val="consnormal"/>
    <w:basedOn w:val="WW-"/>
    <w:pPr>
      <w:widowControl/>
      <w:ind w:firstLine="720"/>
    </w:pPr>
    <w:rPr>
      <w:rFonts w:ascii="Consultant" w:hAnsi="Consultant" w:cs="Times New Roman"/>
      <w:sz w:val="20"/>
      <w:szCs w:val="20"/>
    </w:rPr>
  </w:style>
  <w:style w:type="paragraph" w:customStyle="1" w:styleId="Style4">
    <w:name w:val="Style4"/>
    <w:basedOn w:val="WW-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WW-"/>
    <w:rPr>
      <w:rFonts w:ascii="Times New Roman" w:hAnsi="Times New Roman" w:cs="Times New Roman"/>
      <w:sz w:val="24"/>
      <w:szCs w:val="24"/>
    </w:rPr>
  </w:style>
  <w:style w:type="paragraph" w:styleId="afa">
    <w:name w:val="No Spacing"/>
    <w:uiPriority w:val="1"/>
    <w:qFormat/>
    <w:pPr>
      <w:suppressAutoHyphens/>
    </w:pPr>
    <w:rPr>
      <w:lang w:eastAsia="zh-CN"/>
    </w:rPr>
  </w:style>
  <w:style w:type="paragraph" w:customStyle="1" w:styleId="35">
    <w:name w:val="Стиль3 Знак Знак"/>
    <w:pPr>
      <w:widowControl w:val="0"/>
      <w:tabs>
        <w:tab w:val="left" w:pos="227"/>
      </w:tabs>
      <w:suppressAutoHyphens/>
      <w:jc w:val="both"/>
      <w:textAlignment w:val="baseline"/>
    </w:pPr>
    <w:rPr>
      <w:rFonts w:ascii="PT Astra Serif" w:eastAsia="Tahoma" w:hAnsi="PT Astra Serif" w:cs="Noto Sans Devanagari"/>
      <w:sz w:val="24"/>
      <w:lang w:eastAsia="zh-CN" w:bidi="hi-IN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b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453&amp;dst=100163&amp;field=134&amp;date=21.07.2026" TargetMode="External"/><Relationship Id="rId13" Type="http://schemas.openxmlformats.org/officeDocument/2006/relationships/hyperlink" Target="https://dn.ru/sharovyi-kran/type-connect-muftovyi-rezbovoi-ff3" TargetMode="External"/><Relationship Id="rId18" Type="http://schemas.openxmlformats.org/officeDocument/2006/relationships/hyperlink" Target="https://dn.ru/sharovyi-kran/type-connect-muftovyi-rezbovoi-ff3" TargetMode="External"/><Relationship Id="rId26" Type="http://schemas.openxmlformats.org/officeDocument/2006/relationships/hyperlink" Target="https://dn.ru/zatvor/zatvor-ruchno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n.ru/sharovyi-kran/dn-15mm-ff3" TargetMode="External"/><Relationship Id="rId34" Type="http://schemas.openxmlformats.org/officeDocument/2006/relationships/hyperlink" Target="https://dn.ru/zatvor/chugunnye" TargetMode="External"/><Relationship Id="rId7" Type="http://schemas.openxmlformats.org/officeDocument/2006/relationships/hyperlink" Target="consultantplus://offline/ref=FE5BBFF8C599B55427AA27D06E369A02448284AF2294DBDCCAAEC2C90EE2C998F45DDFAC9A224CE58A77392375xBGDJ" TargetMode="External"/><Relationship Id="rId12" Type="http://schemas.openxmlformats.org/officeDocument/2006/relationships/hyperlink" Target="https://dn.ru/sharovyi-kran/dn-20mm-ff3" TargetMode="External"/><Relationship Id="rId17" Type="http://schemas.openxmlformats.org/officeDocument/2006/relationships/hyperlink" Target="https://dn.ru/sharovyi-kran/dn-15mm-ff3" TargetMode="External"/><Relationship Id="rId25" Type="http://schemas.openxmlformats.org/officeDocument/2006/relationships/hyperlink" Target="https://dn.ru/zatvor/discovye-povorotnye-mezhflanec" TargetMode="External"/><Relationship Id="rId33" Type="http://schemas.openxmlformats.org/officeDocument/2006/relationships/hyperlink" Target="https://dn.ru/zatvor/uplotnenie-epdm-ff3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n.ru/sharovyi-kran/tip-ustroystva-krana-dvuxxodovoi-ff3" TargetMode="External"/><Relationship Id="rId20" Type="http://schemas.openxmlformats.org/officeDocument/2006/relationships/hyperlink" Target="https://dn.ru/sharovyi-kran/tip-ustroystva-krana-dvuxxodovoi-ff3" TargetMode="External"/><Relationship Id="rId29" Type="http://schemas.openxmlformats.org/officeDocument/2006/relationships/hyperlink" Target="https://dn.ru/zatvor/chugunny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kupki@70.mchs.gov.ru" TargetMode="External"/><Relationship Id="rId24" Type="http://schemas.openxmlformats.org/officeDocument/2006/relationships/hyperlink" Target="https://dn.ru/sharovyi-kran/prohod-polnoproxodnoi-ff3" TargetMode="External"/><Relationship Id="rId32" Type="http://schemas.openxmlformats.org/officeDocument/2006/relationships/hyperlink" Target="https://dn.ru/zatvor/product-py-16bar-ff3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n.ru/sharovyi-kran/prohod-standartnoproxodnoi-ff3" TargetMode="External"/><Relationship Id="rId23" Type="http://schemas.openxmlformats.org/officeDocument/2006/relationships/hyperlink" Target="https://dn.ru/sharovyi-kran/tip-upravlenie-rucnoi-ff3" TargetMode="External"/><Relationship Id="rId28" Type="http://schemas.openxmlformats.org/officeDocument/2006/relationships/hyperlink" Target="https://dn.ru/zatvor/uplotnenie-epdm-ff3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FE5BBFF8C599B55427AA27D06E369A02448284AF2294DBDCCAAEC2C90EE2C998E65D87A09B2251E188626F7233E8336EB490400264EDE7D6xAG0J" TargetMode="External"/><Relationship Id="rId19" Type="http://schemas.openxmlformats.org/officeDocument/2006/relationships/hyperlink" Target="https://dn.ru/sharovyi-kran/tip-upravlenie-rucnoi-ff3" TargetMode="External"/><Relationship Id="rId31" Type="http://schemas.openxmlformats.org/officeDocument/2006/relationships/hyperlink" Target="https://dn.ru/zatvor/zatvor-ruchno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5BBFF8C599B55427AA27D06E369A02448284AF2294DBDCCAAEC2C90EE2C998E65D87A09B2255EC8C626F7233E8336EB490400264EDE7D6xAG0J" TargetMode="External"/><Relationship Id="rId14" Type="http://schemas.openxmlformats.org/officeDocument/2006/relationships/hyperlink" Target="https://dn.ru/sharovyi-kran/tip-upravlenie-rucnoi-ff3" TargetMode="External"/><Relationship Id="rId22" Type="http://schemas.openxmlformats.org/officeDocument/2006/relationships/hyperlink" Target="https://dn.ru/sharovyi-kran/type-connect-muftovyi-rezbovoi-ff3" TargetMode="External"/><Relationship Id="rId27" Type="http://schemas.openxmlformats.org/officeDocument/2006/relationships/hyperlink" Target="https://dn.ru/zatvor/product-py-16bar-ff3" TargetMode="External"/><Relationship Id="rId30" Type="http://schemas.openxmlformats.org/officeDocument/2006/relationships/hyperlink" Target="https://dn.ru/zatvor/discovye-povorotnye-mezhflanec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19239</CharactersWithSpaces>
  <SharedDoc>false</SharedDoc>
  <HLinks>
    <vt:vector size="198" baseType="variant">
      <vt:variant>
        <vt:i4>3080233</vt:i4>
      </vt:variant>
      <vt:variant>
        <vt:i4>96</vt:i4>
      </vt:variant>
      <vt:variant>
        <vt:i4>0</vt:i4>
      </vt:variant>
      <vt:variant>
        <vt:i4>5</vt:i4>
      </vt:variant>
      <vt:variant>
        <vt:lpwstr>https://dn.ru/zatvor/chugunnye</vt:lpwstr>
      </vt:variant>
      <vt:variant>
        <vt:lpwstr/>
      </vt:variant>
      <vt:variant>
        <vt:i4>4390913</vt:i4>
      </vt:variant>
      <vt:variant>
        <vt:i4>93</vt:i4>
      </vt:variant>
      <vt:variant>
        <vt:i4>0</vt:i4>
      </vt:variant>
      <vt:variant>
        <vt:i4>5</vt:i4>
      </vt:variant>
      <vt:variant>
        <vt:lpwstr>https://dn.ru/zatvor/uplotnenie-epdm-ff3</vt:lpwstr>
      </vt:variant>
      <vt:variant>
        <vt:lpwstr/>
      </vt:variant>
      <vt:variant>
        <vt:i4>1572951</vt:i4>
      </vt:variant>
      <vt:variant>
        <vt:i4>90</vt:i4>
      </vt:variant>
      <vt:variant>
        <vt:i4>0</vt:i4>
      </vt:variant>
      <vt:variant>
        <vt:i4>5</vt:i4>
      </vt:variant>
      <vt:variant>
        <vt:lpwstr>https://dn.ru/zatvor/product-py-16bar-ff3</vt:lpwstr>
      </vt:variant>
      <vt:variant>
        <vt:lpwstr/>
      </vt:variant>
      <vt:variant>
        <vt:i4>7929899</vt:i4>
      </vt:variant>
      <vt:variant>
        <vt:i4>87</vt:i4>
      </vt:variant>
      <vt:variant>
        <vt:i4>0</vt:i4>
      </vt:variant>
      <vt:variant>
        <vt:i4>5</vt:i4>
      </vt:variant>
      <vt:variant>
        <vt:lpwstr>https://dn.ru/zatvor/zatvor-ruchnoi</vt:lpwstr>
      </vt:variant>
      <vt:variant>
        <vt:lpwstr/>
      </vt:variant>
      <vt:variant>
        <vt:i4>7995507</vt:i4>
      </vt:variant>
      <vt:variant>
        <vt:i4>84</vt:i4>
      </vt:variant>
      <vt:variant>
        <vt:i4>0</vt:i4>
      </vt:variant>
      <vt:variant>
        <vt:i4>5</vt:i4>
      </vt:variant>
      <vt:variant>
        <vt:lpwstr>https://dn.ru/zatvor/discovye-povorotnye-mezhflanec</vt:lpwstr>
      </vt:variant>
      <vt:variant>
        <vt:lpwstr/>
      </vt:variant>
      <vt:variant>
        <vt:i4>3080233</vt:i4>
      </vt:variant>
      <vt:variant>
        <vt:i4>81</vt:i4>
      </vt:variant>
      <vt:variant>
        <vt:i4>0</vt:i4>
      </vt:variant>
      <vt:variant>
        <vt:i4>5</vt:i4>
      </vt:variant>
      <vt:variant>
        <vt:lpwstr>https://dn.ru/zatvor/chugunnye</vt:lpwstr>
      </vt:variant>
      <vt:variant>
        <vt:lpwstr/>
      </vt:variant>
      <vt:variant>
        <vt:i4>4390913</vt:i4>
      </vt:variant>
      <vt:variant>
        <vt:i4>78</vt:i4>
      </vt:variant>
      <vt:variant>
        <vt:i4>0</vt:i4>
      </vt:variant>
      <vt:variant>
        <vt:i4>5</vt:i4>
      </vt:variant>
      <vt:variant>
        <vt:lpwstr>https://dn.ru/zatvor/uplotnenie-epdm-ff3</vt:lpwstr>
      </vt:variant>
      <vt:variant>
        <vt:lpwstr/>
      </vt:variant>
      <vt:variant>
        <vt:i4>1572951</vt:i4>
      </vt:variant>
      <vt:variant>
        <vt:i4>75</vt:i4>
      </vt:variant>
      <vt:variant>
        <vt:i4>0</vt:i4>
      </vt:variant>
      <vt:variant>
        <vt:i4>5</vt:i4>
      </vt:variant>
      <vt:variant>
        <vt:lpwstr>https://dn.ru/zatvor/product-py-16bar-ff3</vt:lpwstr>
      </vt:variant>
      <vt:variant>
        <vt:lpwstr/>
      </vt:variant>
      <vt:variant>
        <vt:i4>7929899</vt:i4>
      </vt:variant>
      <vt:variant>
        <vt:i4>72</vt:i4>
      </vt:variant>
      <vt:variant>
        <vt:i4>0</vt:i4>
      </vt:variant>
      <vt:variant>
        <vt:i4>5</vt:i4>
      </vt:variant>
      <vt:variant>
        <vt:lpwstr>https://dn.ru/zatvor/zatvor-ruchnoi</vt:lpwstr>
      </vt:variant>
      <vt:variant>
        <vt:lpwstr/>
      </vt:variant>
      <vt:variant>
        <vt:i4>7995507</vt:i4>
      </vt:variant>
      <vt:variant>
        <vt:i4>69</vt:i4>
      </vt:variant>
      <vt:variant>
        <vt:i4>0</vt:i4>
      </vt:variant>
      <vt:variant>
        <vt:i4>5</vt:i4>
      </vt:variant>
      <vt:variant>
        <vt:lpwstr>https://dn.ru/zatvor/discovye-povorotnye-mezhflanec</vt:lpwstr>
      </vt:variant>
      <vt:variant>
        <vt:lpwstr/>
      </vt:variant>
      <vt:variant>
        <vt:i4>4521991</vt:i4>
      </vt:variant>
      <vt:variant>
        <vt:i4>66</vt:i4>
      </vt:variant>
      <vt:variant>
        <vt:i4>0</vt:i4>
      </vt:variant>
      <vt:variant>
        <vt:i4>5</vt:i4>
      </vt:variant>
      <vt:variant>
        <vt:lpwstr>https://dn.ru/sharovyi-kran/prohod-polnoproxodnoi-ff3</vt:lpwstr>
      </vt:variant>
      <vt:variant>
        <vt:lpwstr/>
      </vt:variant>
      <vt:variant>
        <vt:i4>327690</vt:i4>
      </vt:variant>
      <vt:variant>
        <vt:i4>63</vt:i4>
      </vt:variant>
      <vt:variant>
        <vt:i4>0</vt:i4>
      </vt:variant>
      <vt:variant>
        <vt:i4>5</vt:i4>
      </vt:variant>
      <vt:variant>
        <vt:lpwstr>https://dn.ru/sharovyi-kran/tip-upravlenie-rucnoi-ff3</vt:lpwstr>
      </vt:variant>
      <vt:variant>
        <vt:lpwstr/>
      </vt:variant>
      <vt:variant>
        <vt:i4>8323185</vt:i4>
      </vt:variant>
      <vt:variant>
        <vt:i4>60</vt:i4>
      </vt:variant>
      <vt:variant>
        <vt:i4>0</vt:i4>
      </vt:variant>
      <vt:variant>
        <vt:i4>5</vt:i4>
      </vt:variant>
      <vt:variant>
        <vt:lpwstr>https://dn.ru/sharovyi-kran/type-connect-muftovyi-rezbovoi-ff3</vt:lpwstr>
      </vt:variant>
      <vt:variant>
        <vt:lpwstr/>
      </vt:variant>
      <vt:variant>
        <vt:i4>8060989</vt:i4>
      </vt:variant>
      <vt:variant>
        <vt:i4>57</vt:i4>
      </vt:variant>
      <vt:variant>
        <vt:i4>0</vt:i4>
      </vt:variant>
      <vt:variant>
        <vt:i4>5</vt:i4>
      </vt:variant>
      <vt:variant>
        <vt:lpwstr>https://dn.ru/sharovyi-kran/dn-15mm-ff3</vt:lpwstr>
      </vt:variant>
      <vt:variant>
        <vt:lpwstr/>
      </vt:variant>
      <vt:variant>
        <vt:i4>458771</vt:i4>
      </vt:variant>
      <vt:variant>
        <vt:i4>54</vt:i4>
      </vt:variant>
      <vt:variant>
        <vt:i4>0</vt:i4>
      </vt:variant>
      <vt:variant>
        <vt:i4>5</vt:i4>
      </vt:variant>
      <vt:variant>
        <vt:lpwstr>https://dn.ru/sharovyi-kran/tip-ustroystva-krana-dvuxxodovoi-ff3</vt:lpwstr>
      </vt:variant>
      <vt:variant>
        <vt:lpwstr/>
      </vt:variant>
      <vt:variant>
        <vt:i4>327690</vt:i4>
      </vt:variant>
      <vt:variant>
        <vt:i4>51</vt:i4>
      </vt:variant>
      <vt:variant>
        <vt:i4>0</vt:i4>
      </vt:variant>
      <vt:variant>
        <vt:i4>5</vt:i4>
      </vt:variant>
      <vt:variant>
        <vt:lpwstr>https://dn.ru/sharovyi-kran/tip-upravlenie-rucnoi-ff3</vt:lpwstr>
      </vt:variant>
      <vt:variant>
        <vt:lpwstr/>
      </vt:variant>
      <vt:variant>
        <vt:i4>8323185</vt:i4>
      </vt:variant>
      <vt:variant>
        <vt:i4>48</vt:i4>
      </vt:variant>
      <vt:variant>
        <vt:i4>0</vt:i4>
      </vt:variant>
      <vt:variant>
        <vt:i4>5</vt:i4>
      </vt:variant>
      <vt:variant>
        <vt:lpwstr>https://dn.ru/sharovyi-kran/type-connect-muftovyi-rezbovoi-ff3</vt:lpwstr>
      </vt:variant>
      <vt:variant>
        <vt:lpwstr/>
      </vt:variant>
      <vt:variant>
        <vt:i4>8060989</vt:i4>
      </vt:variant>
      <vt:variant>
        <vt:i4>45</vt:i4>
      </vt:variant>
      <vt:variant>
        <vt:i4>0</vt:i4>
      </vt:variant>
      <vt:variant>
        <vt:i4>5</vt:i4>
      </vt:variant>
      <vt:variant>
        <vt:lpwstr>https://dn.ru/sharovyi-kran/dn-15mm-ff3</vt:lpwstr>
      </vt:variant>
      <vt:variant>
        <vt:lpwstr/>
      </vt:variant>
      <vt:variant>
        <vt:i4>458771</vt:i4>
      </vt:variant>
      <vt:variant>
        <vt:i4>42</vt:i4>
      </vt:variant>
      <vt:variant>
        <vt:i4>0</vt:i4>
      </vt:variant>
      <vt:variant>
        <vt:i4>5</vt:i4>
      </vt:variant>
      <vt:variant>
        <vt:lpwstr>https://dn.ru/sharovyi-kran/tip-ustroystva-krana-dvuxxodovoi-ff3</vt:lpwstr>
      </vt:variant>
      <vt:variant>
        <vt:lpwstr/>
      </vt:variant>
      <vt:variant>
        <vt:i4>3407933</vt:i4>
      </vt:variant>
      <vt:variant>
        <vt:i4>39</vt:i4>
      </vt:variant>
      <vt:variant>
        <vt:i4>0</vt:i4>
      </vt:variant>
      <vt:variant>
        <vt:i4>5</vt:i4>
      </vt:variant>
      <vt:variant>
        <vt:lpwstr>https://dn.ru/sharovyi-kran/prohod-standartnoproxodnoi-ff3</vt:lpwstr>
      </vt:variant>
      <vt:variant>
        <vt:lpwstr/>
      </vt:variant>
      <vt:variant>
        <vt:i4>327690</vt:i4>
      </vt:variant>
      <vt:variant>
        <vt:i4>36</vt:i4>
      </vt:variant>
      <vt:variant>
        <vt:i4>0</vt:i4>
      </vt:variant>
      <vt:variant>
        <vt:i4>5</vt:i4>
      </vt:variant>
      <vt:variant>
        <vt:lpwstr>https://dn.ru/sharovyi-kran/tip-upravlenie-rucnoi-ff3</vt:lpwstr>
      </vt:variant>
      <vt:variant>
        <vt:lpwstr/>
      </vt:variant>
      <vt:variant>
        <vt:i4>8323185</vt:i4>
      </vt:variant>
      <vt:variant>
        <vt:i4>33</vt:i4>
      </vt:variant>
      <vt:variant>
        <vt:i4>0</vt:i4>
      </vt:variant>
      <vt:variant>
        <vt:i4>5</vt:i4>
      </vt:variant>
      <vt:variant>
        <vt:lpwstr>https://dn.ru/sharovyi-kran/type-connect-muftovyi-rezbovoi-ff3</vt:lpwstr>
      </vt:variant>
      <vt:variant>
        <vt:lpwstr/>
      </vt:variant>
      <vt:variant>
        <vt:i4>7864376</vt:i4>
      </vt:variant>
      <vt:variant>
        <vt:i4>30</vt:i4>
      </vt:variant>
      <vt:variant>
        <vt:i4>0</vt:i4>
      </vt:variant>
      <vt:variant>
        <vt:i4>5</vt:i4>
      </vt:variant>
      <vt:variant>
        <vt:lpwstr>https://dn.ru/sharovyi-kran/dn-20mm-ff3</vt:lpwstr>
      </vt:variant>
      <vt:variant>
        <vt:lpwstr/>
      </vt:variant>
      <vt:variant>
        <vt:i4>47</vt:i4>
      </vt:variant>
      <vt:variant>
        <vt:i4>27</vt:i4>
      </vt:variant>
      <vt:variant>
        <vt:i4>0</vt:i4>
      </vt:variant>
      <vt:variant>
        <vt:i4>5</vt:i4>
      </vt:variant>
      <vt:variant>
        <vt:lpwstr>mailto:zakupki@70.mchs.gov.ru</vt:lpwstr>
      </vt:variant>
      <vt:variant>
        <vt:lpwstr/>
      </vt:variant>
      <vt:variant>
        <vt:i4>3276910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consultantplus://offline/ref=FE5BBFF8C599B55427AA27D06E369A02448284AF2294DBDCCAAEC2C90EE2C998E65D87A09B2251E188626F7233E8336EB490400264EDE7D6xAG0J</vt:lpwstr>
      </vt:variant>
      <vt:variant>
        <vt:lpwstr/>
      </vt:variant>
      <vt:variant>
        <vt:i4>3276899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consultantplus://offline/ref=FE5BBFF8C599B55427AA27D06E369A02448284AF2294DBDCCAAEC2C90EE2C998E65D87A09B2255EC8C626F7233E8336EB490400264EDE7D6xAG0J</vt:lpwstr>
      </vt:variant>
      <vt:variant>
        <vt:lpwstr/>
      </vt:variant>
      <vt:variant>
        <vt:i4>6881390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https://login.consultant.ru/link/?req=doc&amp;base=LAW&amp;n=12453&amp;dst=100163&amp;field=134&amp;date=21.07.2026</vt:lpwstr>
      </vt:variant>
      <vt:variant>
        <vt:lpwstr/>
      </vt:variant>
      <vt:variant>
        <vt:i4>458820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P1460</vt:lpwstr>
      </vt:variant>
      <vt:variant>
        <vt:i4>262225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consultantplus://offline/ref=FE5BBFF8C599B55427AA27D06E369A02448284AF2294DBDCCAAEC2C90EE2C998F45DDFAC9A224CE58A77392375xBGDJ</vt:lpwstr>
      </vt:variant>
      <vt:variant>
        <vt:lpwstr/>
      </vt:variant>
      <vt:variant>
        <vt:i4>458820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P1460</vt:lpwstr>
      </vt:variant>
      <vt:variant>
        <vt:i4>458820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P1460</vt:lpwstr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P1339</vt:lpwstr>
      </vt:variant>
      <vt:variant>
        <vt:i4>524358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P1690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urist</dc:creator>
  <cp:keywords/>
  <cp:lastModifiedBy>Oleg</cp:lastModifiedBy>
  <cp:revision>2</cp:revision>
  <cp:lastPrinted>2026-07-23T08:18:00Z</cp:lastPrinted>
  <dcterms:created xsi:type="dcterms:W3CDTF">2026-07-27T09:07:00Z</dcterms:created>
  <dcterms:modified xsi:type="dcterms:W3CDTF">2026-07-27T09:07:00Z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91F4C7034F344E09A19A4D0124CFBC1A_13</vt:lpwstr>
  </property>
  <property fmtid="{D5CDD505-2E9C-101B-9397-08002B2CF9AE}" pid="4" name="KSOTemplateDocerSaveRecord">
    <vt:lpwstr>eyJoZGlkIjoiOTM0MzFiMDY1MTg2ZmFjMTZkMjM3YWQ0OTIzNTE2MzIiLCJ1c2VySWQiOiI4MjQ2MzU0MjE0MzIifQ==</vt:lpwstr>
  </property>
</Properties>
</file>