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7601" w14:textId="77777777" w:rsidR="00710B24" w:rsidRPr="004C1721" w:rsidRDefault="005F73E6" w:rsidP="00441E68">
      <w:pPr>
        <w:spacing w:after="0"/>
        <w:jc w:val="center"/>
        <w:rPr>
          <w:b/>
          <w:sz w:val="22"/>
          <w:szCs w:val="22"/>
        </w:rPr>
      </w:pPr>
      <w:bookmarkStart w:id="0" w:name="_GoBack"/>
      <w:bookmarkEnd w:id="0"/>
      <w:r w:rsidRPr="004C1721">
        <w:rPr>
          <w:b/>
          <w:sz w:val="22"/>
          <w:szCs w:val="22"/>
        </w:rPr>
        <w:t>Договор</w:t>
      </w:r>
      <w:r w:rsidR="00710B24" w:rsidRPr="004C1721">
        <w:rPr>
          <w:b/>
          <w:sz w:val="22"/>
          <w:szCs w:val="22"/>
        </w:rPr>
        <w:t xml:space="preserve"> №</w:t>
      </w:r>
      <w:r w:rsidR="00810442">
        <w:rPr>
          <w:b/>
          <w:sz w:val="22"/>
          <w:szCs w:val="22"/>
        </w:rPr>
        <w:t xml:space="preserve"> </w:t>
      </w:r>
      <w:bookmarkStart w:id="1" w:name="_Hlk234430004"/>
      <w:r w:rsidR="00EF76A4">
        <w:rPr>
          <w:b/>
          <w:sz w:val="22"/>
          <w:szCs w:val="22"/>
        </w:rPr>
        <w:t>32.00</w:t>
      </w:r>
      <w:r w:rsidR="00EF76A4" w:rsidRPr="00EF76A4">
        <w:rPr>
          <w:b/>
          <w:sz w:val="22"/>
          <w:szCs w:val="22"/>
        </w:rPr>
        <w:t>-Р-3.1-10356/2026</w:t>
      </w:r>
    </w:p>
    <w:bookmarkEnd w:id="1"/>
    <w:p w14:paraId="347FD669" w14:textId="77777777" w:rsidR="00710B24" w:rsidRPr="004C1721" w:rsidRDefault="00710B24" w:rsidP="00441E68">
      <w:pPr>
        <w:spacing w:after="0"/>
        <w:jc w:val="center"/>
        <w:rPr>
          <w:b/>
          <w:sz w:val="22"/>
          <w:szCs w:val="22"/>
        </w:rPr>
      </w:pPr>
      <w:r w:rsidRPr="004C1721">
        <w:rPr>
          <w:b/>
          <w:bCs/>
          <w:sz w:val="22"/>
          <w:szCs w:val="22"/>
        </w:rPr>
        <w:t xml:space="preserve">на </w:t>
      </w:r>
      <w:r w:rsidRPr="004C1721">
        <w:rPr>
          <w:b/>
          <w:sz w:val="22"/>
          <w:szCs w:val="22"/>
        </w:rPr>
        <w:t xml:space="preserve">оказание услуг по оценке профессиональных рисков </w:t>
      </w:r>
    </w:p>
    <w:p w14:paraId="27515004" w14:textId="77777777" w:rsidR="00710B24" w:rsidRPr="004C1721" w:rsidRDefault="00710B24" w:rsidP="00441E68">
      <w:pPr>
        <w:spacing w:after="0"/>
        <w:jc w:val="center"/>
        <w:rPr>
          <w:b/>
          <w:sz w:val="22"/>
          <w:szCs w:val="22"/>
        </w:rPr>
      </w:pPr>
      <w:r w:rsidRPr="004C1721">
        <w:rPr>
          <w:b/>
          <w:sz w:val="22"/>
          <w:szCs w:val="22"/>
        </w:rPr>
        <w:t xml:space="preserve">и разработка методики оценки и управления профессиональными рисками </w:t>
      </w:r>
    </w:p>
    <w:p w14:paraId="75776312" w14:textId="77777777" w:rsidR="00710B24" w:rsidRPr="004C1721" w:rsidRDefault="00710B24" w:rsidP="00441E68">
      <w:pPr>
        <w:tabs>
          <w:tab w:val="left" w:pos="1920"/>
        </w:tabs>
        <w:spacing w:after="0"/>
        <w:rPr>
          <w:sz w:val="22"/>
          <w:szCs w:val="22"/>
        </w:rPr>
      </w:pPr>
    </w:p>
    <w:tbl>
      <w:tblPr>
        <w:tblW w:w="0" w:type="auto"/>
        <w:jc w:val="center"/>
        <w:tblLook w:val="0000" w:firstRow="0" w:lastRow="0" w:firstColumn="0" w:lastColumn="0" w:noHBand="0" w:noVBand="0"/>
      </w:tblPr>
      <w:tblGrid>
        <w:gridCol w:w="5046"/>
        <w:gridCol w:w="4904"/>
      </w:tblGrid>
      <w:tr w:rsidR="00441E68" w:rsidRPr="004C1721" w14:paraId="30B7ACE1" w14:textId="77777777" w:rsidTr="008469F8">
        <w:tblPrEx>
          <w:tblCellMar>
            <w:top w:w="0" w:type="dxa"/>
            <w:bottom w:w="0" w:type="dxa"/>
          </w:tblCellMar>
        </w:tblPrEx>
        <w:trPr>
          <w:jc w:val="center"/>
        </w:trPr>
        <w:tc>
          <w:tcPr>
            <w:tcW w:w="5046" w:type="dxa"/>
          </w:tcPr>
          <w:p w14:paraId="00209D88" w14:textId="77777777" w:rsidR="00441E68" w:rsidRPr="004C1721" w:rsidRDefault="00441E68" w:rsidP="00441E68">
            <w:pPr>
              <w:widowControl w:val="0"/>
              <w:spacing w:after="0"/>
              <w:rPr>
                <w:bCs/>
                <w:iCs/>
                <w:sz w:val="22"/>
                <w:szCs w:val="22"/>
              </w:rPr>
            </w:pPr>
            <w:r w:rsidRPr="004C1721">
              <w:rPr>
                <w:bCs/>
                <w:iCs/>
                <w:sz w:val="22"/>
                <w:szCs w:val="22"/>
              </w:rPr>
              <w:t xml:space="preserve">г. </w:t>
            </w:r>
            <w:r w:rsidRPr="004C1721">
              <w:rPr>
                <w:bCs/>
                <w:iCs/>
                <w:sz w:val="22"/>
                <w:szCs w:val="22"/>
                <w:lang w:val="en-US"/>
              </w:rPr>
              <w:t xml:space="preserve"> </w:t>
            </w:r>
            <w:r w:rsidRPr="004C1721">
              <w:rPr>
                <w:bCs/>
                <w:iCs/>
                <w:sz w:val="22"/>
                <w:szCs w:val="22"/>
              </w:rPr>
              <w:t>Новомосковск</w:t>
            </w:r>
          </w:p>
        </w:tc>
        <w:tc>
          <w:tcPr>
            <w:tcW w:w="4904" w:type="dxa"/>
          </w:tcPr>
          <w:p w14:paraId="7E4824C6" w14:textId="77777777" w:rsidR="00441E68" w:rsidRPr="004C1721" w:rsidRDefault="000973C8" w:rsidP="006C2B39">
            <w:pPr>
              <w:widowControl w:val="0"/>
              <w:spacing w:after="0"/>
              <w:jc w:val="right"/>
              <w:rPr>
                <w:bCs/>
                <w:iCs/>
                <w:sz w:val="22"/>
                <w:szCs w:val="22"/>
              </w:rPr>
            </w:pPr>
            <w:r>
              <w:rPr>
                <w:bCs/>
                <w:iCs/>
                <w:sz w:val="22"/>
                <w:szCs w:val="22"/>
              </w:rPr>
              <w:t>«___</w:t>
            </w:r>
            <w:r w:rsidR="003B26A6" w:rsidRPr="004C1721">
              <w:rPr>
                <w:bCs/>
                <w:iCs/>
                <w:sz w:val="22"/>
                <w:szCs w:val="22"/>
              </w:rPr>
              <w:t xml:space="preserve">» </w:t>
            </w:r>
            <w:r>
              <w:rPr>
                <w:bCs/>
                <w:iCs/>
                <w:sz w:val="22"/>
                <w:szCs w:val="22"/>
              </w:rPr>
              <w:t>________</w:t>
            </w:r>
            <w:proofErr w:type="gramStart"/>
            <w:r>
              <w:rPr>
                <w:bCs/>
                <w:iCs/>
                <w:sz w:val="22"/>
                <w:szCs w:val="22"/>
              </w:rPr>
              <w:t>_</w:t>
            </w:r>
            <w:r w:rsidR="001B2854">
              <w:rPr>
                <w:bCs/>
                <w:iCs/>
                <w:sz w:val="22"/>
                <w:szCs w:val="22"/>
              </w:rPr>
              <w:t xml:space="preserve"> </w:t>
            </w:r>
            <w:r w:rsidR="00C01D93">
              <w:rPr>
                <w:bCs/>
                <w:iCs/>
                <w:sz w:val="22"/>
                <w:szCs w:val="22"/>
              </w:rPr>
              <w:t xml:space="preserve"> 202</w:t>
            </w:r>
            <w:r w:rsidR="006C2B39">
              <w:rPr>
                <w:bCs/>
                <w:iCs/>
                <w:sz w:val="22"/>
                <w:szCs w:val="22"/>
              </w:rPr>
              <w:t>6</w:t>
            </w:r>
            <w:proofErr w:type="gramEnd"/>
            <w:r w:rsidR="00441E68" w:rsidRPr="004C1721">
              <w:rPr>
                <w:bCs/>
                <w:iCs/>
                <w:sz w:val="22"/>
                <w:szCs w:val="22"/>
              </w:rPr>
              <w:t xml:space="preserve"> г.</w:t>
            </w:r>
          </w:p>
        </w:tc>
      </w:tr>
    </w:tbl>
    <w:p w14:paraId="116FF9A6" w14:textId="77777777" w:rsidR="00441E68" w:rsidRPr="004C1721" w:rsidRDefault="00441E68" w:rsidP="00441E68">
      <w:pPr>
        <w:widowControl w:val="0"/>
        <w:spacing w:after="0"/>
        <w:rPr>
          <w:sz w:val="22"/>
          <w:szCs w:val="22"/>
        </w:rPr>
      </w:pPr>
    </w:p>
    <w:p w14:paraId="0FC91AD7" w14:textId="77777777" w:rsidR="00710B24" w:rsidRPr="00C97356" w:rsidRDefault="00EB48E4" w:rsidP="008E24DB">
      <w:pPr>
        <w:rPr>
          <w:rFonts w:ascii="Calibri" w:hAnsi="Calibri" w:cs="Calibri"/>
          <w:color w:val="000000"/>
          <w:sz w:val="22"/>
          <w:szCs w:val="22"/>
        </w:rPr>
      </w:pPr>
      <w:r w:rsidRPr="00C97356">
        <w:rPr>
          <w:sz w:val="22"/>
          <w:szCs w:val="22"/>
        </w:rPr>
        <w:t xml:space="preserve"> </w:t>
      </w:r>
      <w:r w:rsidR="000669E5" w:rsidRPr="00C97356">
        <w:rPr>
          <w:b/>
          <w:sz w:val="22"/>
          <w:szCs w:val="22"/>
        </w:rPr>
        <w:t xml:space="preserve">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 </w:t>
      </w:r>
      <w:r w:rsidR="000669E5" w:rsidRPr="00C97356">
        <w:rPr>
          <w:sz w:val="22"/>
          <w:szCs w:val="22"/>
        </w:rPr>
        <w:t>именуемый в дальнейшем «Заказчик», в лице директора Новомосковского института РХТУ им. Д.И. Менделеева Первухина Владимира Леонидовича, действующего на основании доверенности от 10 декабря 2025 г</w:t>
      </w:r>
      <w:r w:rsidR="00BB30CD">
        <w:rPr>
          <w:sz w:val="22"/>
          <w:szCs w:val="22"/>
        </w:rPr>
        <w:t>.</w:t>
      </w:r>
      <w:r w:rsidR="000669E5" w:rsidRPr="00C97356">
        <w:rPr>
          <w:sz w:val="22"/>
          <w:szCs w:val="22"/>
        </w:rPr>
        <w:t xml:space="preserve"> № 162,</w:t>
      </w:r>
      <w:r w:rsidR="00441E68" w:rsidRPr="00C97356">
        <w:rPr>
          <w:sz w:val="22"/>
          <w:szCs w:val="22"/>
        </w:rPr>
        <w:t xml:space="preserve"> с одной стороны, и </w:t>
      </w:r>
      <w:r w:rsidR="00DF3281" w:rsidRPr="00751215">
        <w:rPr>
          <w:b/>
          <w:sz w:val="22"/>
          <w:szCs w:val="22"/>
        </w:rPr>
        <w:t xml:space="preserve">______________ </w:t>
      </w:r>
      <w:r w:rsidR="00F979DE" w:rsidRPr="00751215">
        <w:rPr>
          <w:b/>
          <w:sz w:val="22"/>
          <w:szCs w:val="22"/>
        </w:rPr>
        <w:t xml:space="preserve">(далее по тексту - </w:t>
      </w:r>
      <w:r w:rsidR="00DF3281" w:rsidRPr="00751215">
        <w:rPr>
          <w:b/>
          <w:sz w:val="22"/>
          <w:szCs w:val="22"/>
        </w:rPr>
        <w:t>_________</w:t>
      </w:r>
      <w:r w:rsidR="00627017" w:rsidRPr="00751215">
        <w:rPr>
          <w:b/>
          <w:sz w:val="22"/>
          <w:szCs w:val="22"/>
        </w:rPr>
        <w:t>»</w:t>
      </w:r>
      <w:r w:rsidR="00F979DE" w:rsidRPr="00751215">
        <w:rPr>
          <w:b/>
          <w:sz w:val="22"/>
          <w:szCs w:val="22"/>
        </w:rPr>
        <w:t>)</w:t>
      </w:r>
      <w:r w:rsidR="00441E68" w:rsidRPr="00751215">
        <w:rPr>
          <w:b/>
          <w:sz w:val="22"/>
          <w:szCs w:val="22"/>
        </w:rPr>
        <w:t>,</w:t>
      </w:r>
      <w:r w:rsidR="00441E68" w:rsidRPr="00751215">
        <w:rPr>
          <w:sz w:val="22"/>
          <w:szCs w:val="22"/>
        </w:rPr>
        <w:t xml:space="preserve"> именуемое в дальнейшем «Исполнитель», в лице </w:t>
      </w:r>
      <w:r w:rsidR="00DF3281" w:rsidRPr="00751215">
        <w:rPr>
          <w:sz w:val="22"/>
          <w:szCs w:val="22"/>
        </w:rPr>
        <w:t>___________</w:t>
      </w:r>
      <w:r w:rsidR="007B56B9" w:rsidRPr="00751215">
        <w:rPr>
          <w:sz w:val="22"/>
          <w:szCs w:val="22"/>
        </w:rPr>
        <w:t>,</w:t>
      </w:r>
      <w:r w:rsidR="00441E68" w:rsidRPr="00C97356">
        <w:rPr>
          <w:sz w:val="22"/>
          <w:szCs w:val="22"/>
        </w:rPr>
        <w:t xml:space="preserve"> действующего на основании </w:t>
      </w:r>
      <w:r w:rsidR="00DF3281">
        <w:rPr>
          <w:sz w:val="22"/>
          <w:szCs w:val="22"/>
        </w:rPr>
        <w:t>__________</w:t>
      </w:r>
      <w:r w:rsidR="00441E68" w:rsidRPr="00C97356">
        <w:rPr>
          <w:sz w:val="22"/>
          <w:szCs w:val="22"/>
        </w:rPr>
        <w:t>, с другой стороны,</w:t>
      </w:r>
      <w:r w:rsidR="00C97356" w:rsidRPr="00C97356">
        <w:rPr>
          <w:sz w:val="22"/>
          <w:szCs w:val="22"/>
        </w:rPr>
        <w:t xml:space="preserve"> совместно именуемые «стороны», на основании закупки у единственного поставщика (подрядчика, исполнителя), согласно</w:t>
      </w:r>
      <w:r w:rsidR="00441E68" w:rsidRPr="00C97356">
        <w:rPr>
          <w:sz w:val="22"/>
          <w:szCs w:val="22"/>
        </w:rPr>
        <w:t xml:space="preserve"> </w:t>
      </w:r>
      <w:r w:rsidR="00C97356" w:rsidRPr="00C97356">
        <w:rPr>
          <w:color w:val="000000"/>
          <w:sz w:val="22"/>
          <w:szCs w:val="22"/>
        </w:rPr>
        <w:t>п. 4</w:t>
      </w:r>
      <w:r w:rsidR="00C97356" w:rsidRPr="00C97356">
        <w:rPr>
          <w:color w:val="212121"/>
          <w:sz w:val="22"/>
          <w:szCs w:val="22"/>
        </w:rPr>
        <w:t xml:space="preserve"> ч.</w:t>
      </w:r>
      <w:r w:rsidR="00C97356" w:rsidRPr="00C97356">
        <w:rPr>
          <w:color w:val="000000"/>
          <w:sz w:val="22"/>
          <w:szCs w:val="22"/>
        </w:rPr>
        <w:t xml:space="preserve">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00C97356">
        <w:rPr>
          <w:color w:val="000000"/>
          <w:sz w:val="22"/>
          <w:szCs w:val="22"/>
        </w:rPr>
        <w:t xml:space="preserve"> </w:t>
      </w:r>
      <w:r w:rsidR="00441E68" w:rsidRPr="00810442">
        <w:rPr>
          <w:sz w:val="22"/>
          <w:szCs w:val="22"/>
        </w:rPr>
        <w:t>заключили Договор</w:t>
      </w:r>
      <w:r w:rsidR="00427CA4">
        <w:rPr>
          <w:sz w:val="22"/>
          <w:szCs w:val="22"/>
        </w:rPr>
        <w:t xml:space="preserve"> (далее – Договор)</w:t>
      </w:r>
      <w:r w:rsidR="00441E68" w:rsidRPr="00810442">
        <w:rPr>
          <w:sz w:val="22"/>
          <w:szCs w:val="22"/>
        </w:rPr>
        <w:t xml:space="preserve"> о нижеследу</w:t>
      </w:r>
      <w:r w:rsidR="00441E68" w:rsidRPr="00810442">
        <w:rPr>
          <w:sz w:val="22"/>
          <w:szCs w:val="22"/>
        </w:rPr>
        <w:t>ю</w:t>
      </w:r>
      <w:r w:rsidR="00441E68" w:rsidRPr="00810442">
        <w:rPr>
          <w:sz w:val="22"/>
          <w:szCs w:val="22"/>
        </w:rPr>
        <w:t>щем:</w:t>
      </w:r>
    </w:p>
    <w:p w14:paraId="31177329" w14:textId="77777777" w:rsidR="00710B24" w:rsidRPr="00810442" w:rsidRDefault="00710B24" w:rsidP="00441E68">
      <w:pPr>
        <w:spacing w:after="0"/>
        <w:rPr>
          <w:sz w:val="22"/>
          <w:szCs w:val="22"/>
        </w:rPr>
      </w:pPr>
    </w:p>
    <w:p w14:paraId="6BA9C98D" w14:textId="77777777" w:rsidR="00710B24" w:rsidRPr="00F979DE" w:rsidRDefault="00710B24" w:rsidP="00441E68">
      <w:pPr>
        <w:spacing w:after="0"/>
        <w:jc w:val="center"/>
        <w:rPr>
          <w:b/>
          <w:sz w:val="22"/>
          <w:szCs w:val="22"/>
        </w:rPr>
      </w:pPr>
      <w:r w:rsidRPr="00F979DE">
        <w:rPr>
          <w:b/>
          <w:sz w:val="22"/>
          <w:szCs w:val="22"/>
        </w:rPr>
        <w:t xml:space="preserve">1.   </w:t>
      </w:r>
      <w:r w:rsidR="00DB44D0" w:rsidRPr="00F979DE">
        <w:rPr>
          <w:b/>
          <w:sz w:val="22"/>
          <w:szCs w:val="22"/>
        </w:rPr>
        <w:t>ПРЕДМЕТ ДОГОВОРА</w:t>
      </w:r>
    </w:p>
    <w:p w14:paraId="6BA6285F" w14:textId="77777777" w:rsidR="00710B24" w:rsidRPr="00F979DE" w:rsidRDefault="00710B24" w:rsidP="00441E68">
      <w:pPr>
        <w:spacing w:after="0"/>
        <w:rPr>
          <w:b/>
          <w:sz w:val="22"/>
          <w:szCs w:val="22"/>
        </w:rPr>
      </w:pPr>
      <w:r w:rsidRPr="00F979DE">
        <w:rPr>
          <w:sz w:val="22"/>
          <w:szCs w:val="22"/>
          <w:lang w:eastAsia="en-US"/>
        </w:rPr>
        <w:t xml:space="preserve">1.1. «Исполнитель» обязуется в течение срока действия </w:t>
      </w:r>
      <w:r w:rsidR="00DC5723" w:rsidRPr="00F979DE">
        <w:rPr>
          <w:sz w:val="22"/>
          <w:szCs w:val="22"/>
          <w:lang w:eastAsia="en-US"/>
        </w:rPr>
        <w:t>Договор</w:t>
      </w:r>
      <w:r w:rsidRPr="00F979DE">
        <w:rPr>
          <w:sz w:val="22"/>
          <w:szCs w:val="22"/>
          <w:lang w:eastAsia="en-US"/>
        </w:rPr>
        <w:t xml:space="preserve">а </w:t>
      </w:r>
      <w:r w:rsidRPr="00F979DE">
        <w:rPr>
          <w:b/>
          <w:sz w:val="22"/>
          <w:szCs w:val="22"/>
        </w:rPr>
        <w:t xml:space="preserve">оказать услуги по оценке профессиональных рисков и разработать методики оценки и управления профессиональными рисками </w:t>
      </w:r>
      <w:r w:rsidRPr="00F979DE">
        <w:rPr>
          <w:bCs/>
          <w:sz w:val="22"/>
          <w:szCs w:val="22"/>
          <w:lang w:eastAsia="en-US"/>
        </w:rPr>
        <w:t>Заказчика</w:t>
      </w:r>
      <w:r w:rsidRPr="00F979DE">
        <w:rPr>
          <w:b/>
          <w:bCs/>
          <w:sz w:val="22"/>
          <w:szCs w:val="22"/>
          <w:lang w:eastAsia="en-US"/>
        </w:rPr>
        <w:t xml:space="preserve"> </w:t>
      </w:r>
      <w:r w:rsidRPr="00F979DE">
        <w:rPr>
          <w:sz w:val="22"/>
          <w:szCs w:val="22"/>
          <w:lang w:eastAsia="en-US"/>
        </w:rPr>
        <w:t>(далее – Услуг</w:t>
      </w:r>
      <w:r w:rsidR="007835AF">
        <w:rPr>
          <w:sz w:val="22"/>
          <w:szCs w:val="22"/>
          <w:lang w:eastAsia="en-US"/>
        </w:rPr>
        <w:t>и</w:t>
      </w:r>
      <w:r w:rsidRPr="00F979DE">
        <w:rPr>
          <w:sz w:val="22"/>
          <w:szCs w:val="22"/>
          <w:lang w:eastAsia="en-US"/>
        </w:rPr>
        <w:t>).</w:t>
      </w:r>
    </w:p>
    <w:p w14:paraId="6067B1FB" w14:textId="77777777" w:rsidR="00710B24" w:rsidRPr="00F979DE" w:rsidRDefault="00710B24" w:rsidP="00441E68">
      <w:pPr>
        <w:spacing w:after="0"/>
        <w:rPr>
          <w:sz w:val="22"/>
          <w:szCs w:val="22"/>
        </w:rPr>
      </w:pPr>
      <w:r w:rsidRPr="00F979DE">
        <w:rPr>
          <w:sz w:val="22"/>
          <w:szCs w:val="22"/>
        </w:rPr>
        <w:t>1.2. «</w:t>
      </w:r>
      <w:r w:rsidRPr="00F979DE">
        <w:rPr>
          <w:spacing w:val="2"/>
          <w:sz w:val="22"/>
          <w:szCs w:val="22"/>
        </w:rPr>
        <w:t>Исполнитель»</w:t>
      </w:r>
      <w:r w:rsidRPr="00F979DE">
        <w:rPr>
          <w:sz w:val="22"/>
          <w:szCs w:val="22"/>
        </w:rPr>
        <w:t xml:space="preserve"> оказывает услуги в полном объеме в соответстви</w:t>
      </w:r>
      <w:r w:rsidR="00C04D6B" w:rsidRPr="00F979DE">
        <w:rPr>
          <w:sz w:val="22"/>
          <w:szCs w:val="22"/>
        </w:rPr>
        <w:t xml:space="preserve">и с </w:t>
      </w:r>
      <w:r w:rsidRPr="00F979DE">
        <w:rPr>
          <w:sz w:val="22"/>
          <w:szCs w:val="22"/>
        </w:rPr>
        <w:t xml:space="preserve">условиями </w:t>
      </w:r>
      <w:r w:rsidR="00DC5723" w:rsidRPr="00F979DE">
        <w:rPr>
          <w:sz w:val="22"/>
          <w:szCs w:val="22"/>
        </w:rPr>
        <w:t>Договор</w:t>
      </w:r>
      <w:r w:rsidRPr="00F979DE">
        <w:rPr>
          <w:sz w:val="22"/>
          <w:szCs w:val="22"/>
        </w:rPr>
        <w:t xml:space="preserve">а, определяющими стоимость услуг, сроки их оказания и другие требования. </w:t>
      </w:r>
    </w:p>
    <w:p w14:paraId="0523D290" w14:textId="77777777" w:rsidR="00710B24" w:rsidRPr="00F979DE" w:rsidRDefault="00710B24" w:rsidP="00441E68">
      <w:pPr>
        <w:spacing w:after="0"/>
        <w:rPr>
          <w:color w:val="000000"/>
          <w:spacing w:val="-1"/>
          <w:sz w:val="22"/>
          <w:szCs w:val="22"/>
        </w:rPr>
      </w:pPr>
      <w:r w:rsidRPr="00F979DE">
        <w:rPr>
          <w:color w:val="000000"/>
          <w:spacing w:val="-1"/>
          <w:sz w:val="22"/>
          <w:szCs w:val="22"/>
        </w:rPr>
        <w:t xml:space="preserve">1.3. </w:t>
      </w:r>
      <w:r w:rsidRPr="00F979DE">
        <w:rPr>
          <w:spacing w:val="2"/>
          <w:sz w:val="22"/>
          <w:szCs w:val="22"/>
        </w:rPr>
        <w:t>Исполнитель</w:t>
      </w:r>
      <w:r w:rsidRPr="00F979DE">
        <w:rPr>
          <w:color w:val="000000"/>
          <w:spacing w:val="-1"/>
          <w:sz w:val="22"/>
          <w:szCs w:val="22"/>
        </w:rPr>
        <w:t xml:space="preserve"> обязуется оказать услуги</w:t>
      </w:r>
      <w:r w:rsidR="00BF36F2" w:rsidRPr="00F979DE">
        <w:rPr>
          <w:color w:val="000000"/>
          <w:spacing w:val="-1"/>
          <w:sz w:val="22"/>
          <w:szCs w:val="22"/>
        </w:rPr>
        <w:t xml:space="preserve"> собственными </w:t>
      </w:r>
      <w:r w:rsidRPr="00F979DE">
        <w:rPr>
          <w:color w:val="000000"/>
          <w:spacing w:val="-1"/>
          <w:sz w:val="22"/>
          <w:szCs w:val="22"/>
        </w:rPr>
        <w:t>силами и материально-техническими средствами, из своих материалов с возможным привлечением третьих лиц.</w:t>
      </w:r>
    </w:p>
    <w:p w14:paraId="4A5192C3" w14:textId="77777777" w:rsidR="00710B24" w:rsidRDefault="00710B24" w:rsidP="00441E68">
      <w:pPr>
        <w:spacing w:after="0"/>
        <w:rPr>
          <w:bCs/>
          <w:color w:val="000000"/>
          <w:sz w:val="22"/>
          <w:szCs w:val="22"/>
          <w:lang w:eastAsia="ar-SA"/>
        </w:rPr>
      </w:pPr>
      <w:r w:rsidRPr="00F979DE">
        <w:rPr>
          <w:color w:val="000000"/>
          <w:spacing w:val="-1"/>
          <w:sz w:val="22"/>
          <w:szCs w:val="22"/>
        </w:rPr>
        <w:t xml:space="preserve">1.4. </w:t>
      </w:r>
      <w:r w:rsidRPr="00F979DE">
        <w:rPr>
          <w:bCs/>
          <w:color w:val="000000"/>
          <w:sz w:val="22"/>
          <w:szCs w:val="22"/>
          <w:lang w:eastAsia="ar-SA"/>
        </w:rPr>
        <w:t>Оказание услуг производится в условиях действующего учреждения. Оказание услуг не должно препятствовать или создават</w:t>
      </w:r>
      <w:r w:rsidR="00C04D6B" w:rsidRPr="00F979DE">
        <w:rPr>
          <w:bCs/>
          <w:color w:val="000000"/>
          <w:sz w:val="22"/>
          <w:szCs w:val="22"/>
          <w:lang w:eastAsia="ar-SA"/>
        </w:rPr>
        <w:t>ь неудобства в работе организации</w:t>
      </w:r>
      <w:r w:rsidRPr="00F979DE">
        <w:rPr>
          <w:bCs/>
          <w:color w:val="000000"/>
          <w:sz w:val="22"/>
          <w:szCs w:val="22"/>
          <w:lang w:eastAsia="ar-SA"/>
        </w:rPr>
        <w:t xml:space="preserve"> или представлять угрозу для жизни и здоровья людей. Исполнитель обязан соблюдать правила действующего внутреннего распорядка, требования Положения о пропускном и внутриобъектовом режиме, и </w:t>
      </w:r>
      <w:proofErr w:type="gramStart"/>
      <w:r w:rsidRPr="00F979DE">
        <w:rPr>
          <w:bCs/>
          <w:color w:val="000000"/>
          <w:sz w:val="22"/>
          <w:szCs w:val="22"/>
          <w:lang w:eastAsia="ar-SA"/>
        </w:rPr>
        <w:t>других внутренних поло</w:t>
      </w:r>
      <w:r w:rsidR="00BF36F2" w:rsidRPr="00F979DE">
        <w:rPr>
          <w:bCs/>
          <w:color w:val="000000"/>
          <w:sz w:val="22"/>
          <w:szCs w:val="22"/>
          <w:lang w:eastAsia="ar-SA"/>
        </w:rPr>
        <w:t>жений</w:t>
      </w:r>
      <w:proofErr w:type="gramEnd"/>
      <w:r w:rsidR="00BF36F2" w:rsidRPr="00F979DE">
        <w:rPr>
          <w:bCs/>
          <w:color w:val="000000"/>
          <w:sz w:val="22"/>
          <w:szCs w:val="22"/>
          <w:lang w:eastAsia="ar-SA"/>
        </w:rPr>
        <w:t xml:space="preserve"> и инструкций, требований </w:t>
      </w:r>
      <w:r w:rsidRPr="00F979DE">
        <w:rPr>
          <w:bCs/>
          <w:color w:val="000000"/>
          <w:sz w:val="22"/>
          <w:szCs w:val="22"/>
          <w:lang w:eastAsia="ar-SA"/>
        </w:rPr>
        <w:t>Заказчика.</w:t>
      </w:r>
    </w:p>
    <w:p w14:paraId="36782260" w14:textId="77777777" w:rsidR="00DF3281" w:rsidRDefault="00DF3281" w:rsidP="00441E68">
      <w:pPr>
        <w:spacing w:after="0"/>
        <w:rPr>
          <w:bCs/>
          <w:color w:val="000000"/>
          <w:sz w:val="22"/>
          <w:szCs w:val="22"/>
          <w:lang w:eastAsia="ar-SA"/>
        </w:rPr>
      </w:pPr>
      <w:r>
        <w:rPr>
          <w:bCs/>
          <w:color w:val="000000"/>
          <w:sz w:val="22"/>
          <w:szCs w:val="22"/>
          <w:lang w:eastAsia="ar-SA"/>
        </w:rPr>
        <w:t xml:space="preserve">1.5. </w:t>
      </w:r>
      <w:r w:rsidRPr="00DF3281">
        <w:rPr>
          <w:bCs/>
          <w:color w:val="000000"/>
          <w:sz w:val="22"/>
          <w:szCs w:val="22"/>
          <w:lang w:eastAsia="ar-SA"/>
        </w:rPr>
        <w:t>Идентификационный код закупки: 26 1 7707072637 770701001 0053 000 0000 244</w:t>
      </w:r>
      <w:r>
        <w:rPr>
          <w:bCs/>
          <w:color w:val="000000"/>
          <w:sz w:val="22"/>
          <w:szCs w:val="22"/>
          <w:lang w:eastAsia="ar-SA"/>
        </w:rPr>
        <w:t>.</w:t>
      </w:r>
    </w:p>
    <w:p w14:paraId="39CB870E" w14:textId="77777777" w:rsidR="00DF3281" w:rsidRPr="00F979DE" w:rsidRDefault="00DF3281" w:rsidP="00441E68">
      <w:pPr>
        <w:spacing w:after="0"/>
        <w:rPr>
          <w:bCs/>
          <w:color w:val="000000"/>
          <w:sz w:val="22"/>
          <w:szCs w:val="22"/>
          <w:lang w:eastAsia="ar-SA"/>
        </w:rPr>
      </w:pPr>
    </w:p>
    <w:p w14:paraId="5008F72E" w14:textId="77777777" w:rsidR="00710B24" w:rsidRPr="00F979DE" w:rsidRDefault="00710B24" w:rsidP="00441E68">
      <w:pPr>
        <w:spacing w:after="0"/>
        <w:rPr>
          <w:sz w:val="22"/>
          <w:szCs w:val="22"/>
        </w:rPr>
      </w:pPr>
    </w:p>
    <w:p w14:paraId="02FF8A6A" w14:textId="77777777" w:rsidR="00710B24" w:rsidRPr="00F979DE" w:rsidRDefault="00710B24" w:rsidP="00441E68">
      <w:pPr>
        <w:spacing w:after="0"/>
        <w:jc w:val="center"/>
        <w:rPr>
          <w:b/>
          <w:sz w:val="22"/>
          <w:szCs w:val="22"/>
        </w:rPr>
      </w:pPr>
      <w:r w:rsidRPr="00F979DE">
        <w:rPr>
          <w:b/>
          <w:sz w:val="22"/>
          <w:szCs w:val="22"/>
        </w:rPr>
        <w:t xml:space="preserve">2. </w:t>
      </w:r>
      <w:r w:rsidR="00DB44D0" w:rsidRPr="00F979DE">
        <w:rPr>
          <w:b/>
          <w:sz w:val="22"/>
          <w:szCs w:val="22"/>
        </w:rPr>
        <w:t>ЦЕНА ДОГОВОРА И ПОРЯДОК РАСЧЕТОВ</w:t>
      </w:r>
    </w:p>
    <w:p w14:paraId="206DAACC" w14:textId="77777777" w:rsidR="00E32B8C" w:rsidRPr="000669E5" w:rsidRDefault="009B3F1A" w:rsidP="00F779DA">
      <w:pPr>
        <w:widowControl w:val="0"/>
        <w:spacing w:after="0"/>
        <w:rPr>
          <w:iCs/>
          <w:sz w:val="22"/>
          <w:szCs w:val="22"/>
        </w:rPr>
      </w:pPr>
      <w:r w:rsidRPr="000669E5">
        <w:rPr>
          <w:iCs/>
          <w:sz w:val="22"/>
          <w:szCs w:val="22"/>
        </w:rPr>
        <w:t xml:space="preserve">2.1. </w:t>
      </w:r>
      <w:bookmarkStart w:id="2" w:name="_Hlk234324595"/>
      <w:r w:rsidRPr="000669E5">
        <w:rPr>
          <w:iCs/>
          <w:sz w:val="22"/>
          <w:szCs w:val="22"/>
        </w:rPr>
        <w:t xml:space="preserve">Стоимость </w:t>
      </w:r>
      <w:r w:rsidR="00B6445F">
        <w:rPr>
          <w:iCs/>
          <w:sz w:val="22"/>
          <w:szCs w:val="22"/>
        </w:rPr>
        <w:t>оказания услуг</w:t>
      </w:r>
      <w:r w:rsidRPr="000669E5">
        <w:rPr>
          <w:iCs/>
          <w:sz w:val="22"/>
          <w:szCs w:val="22"/>
        </w:rPr>
        <w:t xml:space="preserve"> по Договору составляет </w:t>
      </w:r>
      <w:r w:rsidR="00DF3281">
        <w:rPr>
          <w:b/>
          <w:iCs/>
          <w:sz w:val="22"/>
          <w:szCs w:val="22"/>
        </w:rPr>
        <w:t xml:space="preserve">________ </w:t>
      </w:r>
      <w:r w:rsidRPr="000669E5">
        <w:rPr>
          <w:b/>
          <w:iCs/>
          <w:sz w:val="22"/>
          <w:szCs w:val="22"/>
        </w:rPr>
        <w:t>(</w:t>
      </w:r>
      <w:r w:rsidR="00DF3281">
        <w:rPr>
          <w:b/>
          <w:iCs/>
          <w:sz w:val="22"/>
          <w:szCs w:val="22"/>
        </w:rPr>
        <w:t>_______</w:t>
      </w:r>
      <w:r w:rsidRPr="000669E5">
        <w:rPr>
          <w:b/>
          <w:iCs/>
          <w:sz w:val="22"/>
          <w:szCs w:val="22"/>
        </w:rPr>
        <w:t xml:space="preserve">) рублей </w:t>
      </w:r>
      <w:r w:rsidR="00DF3281">
        <w:rPr>
          <w:b/>
          <w:iCs/>
          <w:sz w:val="22"/>
          <w:szCs w:val="22"/>
        </w:rPr>
        <w:t>___</w:t>
      </w:r>
      <w:r w:rsidRPr="000669E5">
        <w:rPr>
          <w:b/>
          <w:iCs/>
          <w:sz w:val="22"/>
          <w:szCs w:val="22"/>
        </w:rPr>
        <w:t xml:space="preserve"> копеек</w:t>
      </w:r>
      <w:r w:rsidR="00F60AA2" w:rsidRPr="000669E5">
        <w:rPr>
          <w:b/>
          <w:iCs/>
          <w:sz w:val="22"/>
          <w:szCs w:val="22"/>
        </w:rPr>
        <w:t xml:space="preserve">, </w:t>
      </w:r>
      <w:r w:rsidR="000669E5" w:rsidRPr="000669E5">
        <w:rPr>
          <w:b/>
          <w:iCs/>
          <w:sz w:val="22"/>
          <w:szCs w:val="22"/>
        </w:rPr>
        <w:t>в том числе</w:t>
      </w:r>
      <w:r w:rsidR="000D1B0E" w:rsidRPr="000669E5">
        <w:rPr>
          <w:b/>
          <w:iCs/>
          <w:sz w:val="22"/>
          <w:szCs w:val="22"/>
        </w:rPr>
        <w:t xml:space="preserve"> НДС</w:t>
      </w:r>
      <w:r w:rsidR="00023BFA" w:rsidRPr="000669E5">
        <w:rPr>
          <w:b/>
          <w:iCs/>
          <w:sz w:val="22"/>
          <w:szCs w:val="22"/>
        </w:rPr>
        <w:t xml:space="preserve"> </w:t>
      </w:r>
      <w:r w:rsidR="000D1B0E" w:rsidRPr="000669E5">
        <w:rPr>
          <w:b/>
          <w:iCs/>
          <w:sz w:val="22"/>
          <w:szCs w:val="22"/>
        </w:rPr>
        <w:t xml:space="preserve">по </w:t>
      </w:r>
      <w:proofErr w:type="gramStart"/>
      <w:r w:rsidR="000D1B0E" w:rsidRPr="000669E5">
        <w:rPr>
          <w:b/>
          <w:iCs/>
          <w:sz w:val="22"/>
          <w:szCs w:val="22"/>
        </w:rPr>
        <w:t>ставке  %</w:t>
      </w:r>
      <w:proofErr w:type="gramEnd"/>
      <w:r w:rsidR="000D1B0E" w:rsidRPr="000669E5">
        <w:rPr>
          <w:b/>
          <w:iCs/>
          <w:sz w:val="22"/>
          <w:szCs w:val="22"/>
        </w:rPr>
        <w:t xml:space="preserve"> - </w:t>
      </w:r>
      <w:r w:rsidR="00DF3281">
        <w:rPr>
          <w:b/>
          <w:iCs/>
          <w:sz w:val="22"/>
          <w:szCs w:val="22"/>
        </w:rPr>
        <w:t xml:space="preserve"> _______</w:t>
      </w:r>
      <w:r w:rsidR="000D1B0E" w:rsidRPr="000669E5">
        <w:rPr>
          <w:b/>
          <w:iCs/>
          <w:sz w:val="22"/>
          <w:szCs w:val="22"/>
        </w:rPr>
        <w:t>(</w:t>
      </w:r>
      <w:r w:rsidR="00DF3281">
        <w:rPr>
          <w:b/>
          <w:iCs/>
          <w:sz w:val="22"/>
          <w:szCs w:val="22"/>
        </w:rPr>
        <w:t>_________</w:t>
      </w:r>
      <w:r w:rsidR="000D1B0E" w:rsidRPr="000669E5">
        <w:rPr>
          <w:b/>
          <w:iCs/>
          <w:sz w:val="22"/>
          <w:szCs w:val="22"/>
        </w:rPr>
        <w:t xml:space="preserve">) рублей </w:t>
      </w:r>
      <w:r w:rsidR="00DF3281">
        <w:rPr>
          <w:b/>
          <w:iCs/>
          <w:sz w:val="22"/>
          <w:szCs w:val="22"/>
        </w:rPr>
        <w:t>___</w:t>
      </w:r>
      <w:r w:rsidR="000D1B0E" w:rsidRPr="000669E5">
        <w:rPr>
          <w:b/>
          <w:iCs/>
          <w:sz w:val="22"/>
          <w:szCs w:val="22"/>
        </w:rPr>
        <w:t xml:space="preserve"> копе</w:t>
      </w:r>
      <w:r w:rsidR="00DF3281">
        <w:rPr>
          <w:b/>
          <w:iCs/>
          <w:sz w:val="22"/>
          <w:szCs w:val="22"/>
        </w:rPr>
        <w:t>ек либо</w:t>
      </w:r>
      <w:r w:rsidR="000D1B0E" w:rsidRPr="000669E5">
        <w:rPr>
          <w:iCs/>
          <w:sz w:val="22"/>
          <w:szCs w:val="22"/>
        </w:rPr>
        <w:t xml:space="preserve"> НДС </w:t>
      </w:r>
      <w:r w:rsidR="00DF3281">
        <w:rPr>
          <w:iCs/>
          <w:sz w:val="22"/>
          <w:szCs w:val="22"/>
        </w:rPr>
        <w:t>не облагается</w:t>
      </w:r>
      <w:r w:rsidR="000D1B0E" w:rsidRPr="000669E5">
        <w:rPr>
          <w:iCs/>
          <w:sz w:val="22"/>
          <w:szCs w:val="22"/>
        </w:rPr>
        <w:t xml:space="preserve"> в соответствии с</w:t>
      </w:r>
      <w:r w:rsidR="00DF3281">
        <w:rPr>
          <w:iCs/>
          <w:sz w:val="22"/>
          <w:szCs w:val="22"/>
        </w:rPr>
        <w:t>_______</w:t>
      </w:r>
      <w:r w:rsidRPr="000669E5">
        <w:rPr>
          <w:iCs/>
          <w:sz w:val="22"/>
          <w:szCs w:val="22"/>
        </w:rPr>
        <w:t>.</w:t>
      </w:r>
    </w:p>
    <w:bookmarkEnd w:id="2"/>
    <w:p w14:paraId="2A3E26FC" w14:textId="77777777" w:rsidR="000669E5" w:rsidRPr="003339BD" w:rsidRDefault="009B3F1A" w:rsidP="00F779DA">
      <w:pPr>
        <w:pStyle w:val="ad"/>
        <w:ind w:left="0"/>
        <w:jc w:val="both"/>
        <w:rPr>
          <w:rFonts w:ascii="Times New Roman" w:hAnsi="Times New Roman"/>
          <w:sz w:val="21"/>
          <w:szCs w:val="21"/>
        </w:rPr>
      </w:pPr>
      <w:r w:rsidRPr="00C97356">
        <w:rPr>
          <w:rFonts w:ascii="Times New Roman" w:hAnsi="Times New Roman"/>
          <w:iCs/>
        </w:rPr>
        <w:t>2.2.</w:t>
      </w:r>
      <w:r w:rsidR="00EA23B6" w:rsidRPr="00C97356">
        <w:rPr>
          <w:rFonts w:ascii="Times New Roman" w:hAnsi="Times New Roman"/>
          <w:iCs/>
        </w:rPr>
        <w:t xml:space="preserve"> </w:t>
      </w:r>
      <w:r w:rsidR="000669E5" w:rsidRPr="00C97356">
        <w:rPr>
          <w:rFonts w:ascii="Times New Roman" w:hAnsi="Times New Roman"/>
          <w:kern w:val="0"/>
          <w:sz w:val="21"/>
          <w:szCs w:val="21"/>
        </w:rPr>
        <w:t xml:space="preserve">Источник финансирования: </w:t>
      </w:r>
      <w:r w:rsidR="000669E5" w:rsidRPr="00C97356">
        <w:rPr>
          <w:rFonts w:ascii="Times New Roman" w:hAnsi="Times New Roman"/>
          <w:sz w:val="21"/>
          <w:szCs w:val="21"/>
        </w:rPr>
        <w:t>с</w:t>
      </w:r>
      <w:r w:rsidR="00DF3281">
        <w:rPr>
          <w:rFonts w:ascii="Times New Roman" w:hAnsi="Times New Roman"/>
          <w:sz w:val="21"/>
          <w:szCs w:val="21"/>
        </w:rPr>
        <w:t>редства учреждения</w:t>
      </w:r>
      <w:r w:rsidR="000669E5" w:rsidRPr="00C97356">
        <w:rPr>
          <w:rFonts w:ascii="Times New Roman" w:hAnsi="Times New Roman"/>
          <w:sz w:val="21"/>
          <w:szCs w:val="21"/>
        </w:rPr>
        <w:t>.</w:t>
      </w:r>
    </w:p>
    <w:p w14:paraId="2D6A57FB" w14:textId="77777777" w:rsidR="000669E5" w:rsidRPr="003339BD" w:rsidRDefault="000669E5" w:rsidP="00F779DA">
      <w:pPr>
        <w:pStyle w:val="ad"/>
        <w:ind w:left="0"/>
        <w:jc w:val="both"/>
        <w:rPr>
          <w:rFonts w:ascii="Times New Roman" w:hAnsi="Times New Roman"/>
        </w:rPr>
      </w:pPr>
      <w:r w:rsidRPr="003339BD">
        <w:rPr>
          <w:rFonts w:ascii="Times New Roman" w:hAnsi="Times New Roman"/>
        </w:rPr>
        <w:t>2.3. В цену Договора включены все расходы Исполнителя на оказание услуг, предусмотренных Договором, а также компенсации всех издержек Исполнителя, связанных с выполнением Договора, в том числе на уплату налогов, сборов и других обязательных платежей.</w:t>
      </w:r>
    </w:p>
    <w:p w14:paraId="63BE0821" w14:textId="77777777" w:rsidR="000669E5" w:rsidRPr="003339BD" w:rsidRDefault="000669E5" w:rsidP="00F779DA">
      <w:pPr>
        <w:pStyle w:val="ad"/>
        <w:ind w:left="0"/>
        <w:jc w:val="both"/>
        <w:rPr>
          <w:rFonts w:ascii="Times New Roman" w:hAnsi="Times New Roman"/>
          <w:sz w:val="21"/>
          <w:szCs w:val="21"/>
        </w:rPr>
      </w:pPr>
      <w:r w:rsidRPr="003339BD">
        <w:rPr>
          <w:rFonts w:ascii="Times New Roman" w:hAnsi="Times New Roman"/>
        </w:rPr>
        <w:t>2.4. Цена Договора является твердой и определяется на весь срок исполнения Договора.</w:t>
      </w:r>
    </w:p>
    <w:p w14:paraId="0C4AD2ED" w14:textId="77777777" w:rsidR="000669E5" w:rsidRPr="003339BD" w:rsidRDefault="000669E5" w:rsidP="00F779DA">
      <w:pPr>
        <w:pStyle w:val="ad"/>
        <w:ind w:left="0"/>
        <w:jc w:val="both"/>
        <w:rPr>
          <w:rFonts w:ascii="Times New Roman" w:hAnsi="Times New Roman"/>
        </w:rPr>
      </w:pPr>
      <w:r w:rsidRPr="003339BD">
        <w:rPr>
          <w:rFonts w:ascii="Times New Roman" w:hAnsi="Times New Roman"/>
        </w:rPr>
        <w:t>2.5. Исполнитель не вправе в одностороннем порядке изменять общую цену.</w:t>
      </w:r>
    </w:p>
    <w:p w14:paraId="2D8A8805" w14:textId="77777777" w:rsidR="000669E5" w:rsidRPr="000669E5" w:rsidRDefault="000669E5" w:rsidP="00F779DA">
      <w:pPr>
        <w:pStyle w:val="ad"/>
        <w:ind w:left="0"/>
        <w:jc w:val="both"/>
        <w:rPr>
          <w:rFonts w:ascii="Times New Roman" w:hAnsi="Times New Roman"/>
          <w:iCs/>
        </w:rPr>
      </w:pPr>
      <w:r w:rsidRPr="003339BD">
        <w:rPr>
          <w:rFonts w:ascii="Times New Roman" w:hAnsi="Times New Roman"/>
          <w:iCs/>
        </w:rPr>
        <w:t xml:space="preserve">2.6. </w:t>
      </w:r>
      <w:r w:rsidR="009B3F1A" w:rsidRPr="003339BD">
        <w:rPr>
          <w:rFonts w:ascii="Times New Roman" w:hAnsi="Times New Roman"/>
          <w:iCs/>
        </w:rPr>
        <w:t>Расчет осуществляется безналичным способом на расчетный счет Исполнителя (раздел 11</w:t>
      </w:r>
      <w:r w:rsidR="009B3F1A" w:rsidRPr="000669E5">
        <w:rPr>
          <w:rFonts w:ascii="Times New Roman" w:hAnsi="Times New Roman"/>
          <w:iCs/>
        </w:rPr>
        <w:t xml:space="preserve"> Договора) в национальной валюте Российской Федерации после выставления счета в течение 5 (пяти) банковских дней.</w:t>
      </w:r>
    </w:p>
    <w:p w14:paraId="3690EAF4" w14:textId="77777777" w:rsidR="000669E5" w:rsidRPr="000669E5" w:rsidRDefault="000669E5" w:rsidP="00F779DA">
      <w:pPr>
        <w:pStyle w:val="ad"/>
        <w:ind w:left="0"/>
        <w:jc w:val="both"/>
        <w:rPr>
          <w:rFonts w:ascii="Times New Roman" w:hAnsi="Times New Roman"/>
          <w:iCs/>
        </w:rPr>
      </w:pPr>
      <w:r w:rsidRPr="000669E5">
        <w:rPr>
          <w:rFonts w:ascii="Times New Roman" w:hAnsi="Times New Roman"/>
          <w:iCs/>
        </w:rPr>
        <w:t xml:space="preserve">2.7. </w:t>
      </w:r>
      <w:r w:rsidR="009B3F1A" w:rsidRPr="000669E5">
        <w:rPr>
          <w:rFonts w:ascii="Times New Roman" w:hAnsi="Times New Roman"/>
          <w:iCs/>
        </w:rPr>
        <w:t>Датой исполнения Заказчиком обязательств по оплате работ Исполнителя признается дата списания денежных средств с расчетного счета Заказчика.</w:t>
      </w:r>
    </w:p>
    <w:p w14:paraId="709262E3" w14:textId="77777777" w:rsidR="009B3F1A" w:rsidRPr="000669E5" w:rsidRDefault="000669E5" w:rsidP="00F779DA">
      <w:pPr>
        <w:pStyle w:val="ad"/>
        <w:ind w:left="0"/>
        <w:jc w:val="both"/>
        <w:rPr>
          <w:rFonts w:ascii="Times New Roman" w:hAnsi="Times New Roman"/>
          <w:sz w:val="21"/>
          <w:szCs w:val="21"/>
        </w:rPr>
      </w:pPr>
      <w:r w:rsidRPr="000669E5">
        <w:rPr>
          <w:rFonts w:ascii="Times New Roman" w:hAnsi="Times New Roman"/>
        </w:rPr>
        <w:t xml:space="preserve">2.8. </w:t>
      </w:r>
      <w:r w:rsidR="009B3F1A" w:rsidRPr="000669E5">
        <w:rPr>
          <w:rFonts w:ascii="Times New Roman" w:hAnsi="Times New Roman"/>
        </w:rPr>
        <w:t>При прекращении работ в случаях, предусмотренных п. 8.3. Договора, расчеты между Заказчиком и Исполн</w:t>
      </w:r>
      <w:r w:rsidR="009B3F1A" w:rsidRPr="000669E5">
        <w:rPr>
          <w:rFonts w:ascii="Times New Roman" w:hAnsi="Times New Roman"/>
        </w:rPr>
        <w:t>и</w:t>
      </w:r>
      <w:r w:rsidR="009B3F1A" w:rsidRPr="000669E5">
        <w:rPr>
          <w:rFonts w:ascii="Times New Roman" w:hAnsi="Times New Roman"/>
        </w:rPr>
        <w:t>телем производятся за фактически выполненную работу.</w:t>
      </w:r>
    </w:p>
    <w:p w14:paraId="3AE88CE9" w14:textId="77777777" w:rsidR="00710B24" w:rsidRPr="00F979DE" w:rsidRDefault="00710B24" w:rsidP="00441E68">
      <w:pPr>
        <w:spacing w:after="0"/>
        <w:rPr>
          <w:sz w:val="22"/>
          <w:szCs w:val="22"/>
        </w:rPr>
      </w:pPr>
    </w:p>
    <w:p w14:paraId="06729699" w14:textId="77777777" w:rsidR="001327C1" w:rsidRPr="00F64E88" w:rsidRDefault="001327C1" w:rsidP="001327C1">
      <w:pPr>
        <w:pStyle w:val="Standard"/>
        <w:widowControl/>
      </w:pPr>
      <w:r>
        <w:rPr>
          <w:b/>
          <w:spacing w:val="-7"/>
          <w:sz w:val="22"/>
          <w:szCs w:val="22"/>
        </w:rPr>
        <w:t xml:space="preserve">                                           </w:t>
      </w:r>
      <w:r w:rsidR="00710B24" w:rsidRPr="00F979DE">
        <w:rPr>
          <w:b/>
          <w:spacing w:val="-7"/>
          <w:sz w:val="22"/>
          <w:szCs w:val="22"/>
        </w:rPr>
        <w:t xml:space="preserve">3. </w:t>
      </w:r>
      <w:r w:rsidRPr="00F64E88">
        <w:rPr>
          <w:b/>
        </w:rPr>
        <w:t>КАЧЕСТВО И ПОРЯДОК ПРИЕМА ОКАЗАННЫХ УСЛУГ</w:t>
      </w:r>
    </w:p>
    <w:p w14:paraId="750817C9" w14:textId="77777777" w:rsidR="009B3F1A" w:rsidRPr="00F979DE" w:rsidRDefault="009B3F1A" w:rsidP="003339BD">
      <w:pPr>
        <w:spacing w:after="0"/>
        <w:jc w:val="left"/>
        <w:rPr>
          <w:sz w:val="22"/>
          <w:szCs w:val="22"/>
          <w:lang w:eastAsia="zh-CN"/>
        </w:rPr>
      </w:pPr>
      <w:r w:rsidRPr="00F979DE">
        <w:rPr>
          <w:kern w:val="1"/>
          <w:sz w:val="22"/>
          <w:szCs w:val="22"/>
        </w:rPr>
        <w:t xml:space="preserve">3.1. </w:t>
      </w:r>
      <w:r w:rsidRPr="00F979DE">
        <w:rPr>
          <w:sz w:val="22"/>
          <w:szCs w:val="22"/>
        </w:rPr>
        <w:t xml:space="preserve">Оценка профессиональных рисков проводится </w:t>
      </w:r>
      <w:r w:rsidRPr="00F979DE">
        <w:rPr>
          <w:b/>
          <w:sz w:val="22"/>
          <w:szCs w:val="22"/>
        </w:rPr>
        <w:t xml:space="preserve">для </w:t>
      </w:r>
      <w:r w:rsidR="000669E5">
        <w:rPr>
          <w:b/>
          <w:sz w:val="22"/>
          <w:szCs w:val="22"/>
        </w:rPr>
        <w:t>369 рабочих мест</w:t>
      </w:r>
      <w:r w:rsidRPr="00F979DE">
        <w:rPr>
          <w:sz w:val="22"/>
          <w:szCs w:val="22"/>
        </w:rPr>
        <w:t xml:space="preserve">, указанных в приложении № </w:t>
      </w:r>
      <w:r w:rsidR="003339BD">
        <w:rPr>
          <w:sz w:val="22"/>
          <w:szCs w:val="22"/>
        </w:rPr>
        <w:t>2</w:t>
      </w:r>
      <w:r w:rsidRPr="00F979DE">
        <w:rPr>
          <w:sz w:val="22"/>
          <w:szCs w:val="22"/>
        </w:rPr>
        <w:t xml:space="preserve"> к Договору. </w:t>
      </w:r>
    </w:p>
    <w:p w14:paraId="528580AA" w14:textId="77777777" w:rsidR="009B3F1A" w:rsidRPr="00F979DE" w:rsidRDefault="009B3F1A" w:rsidP="009B3F1A">
      <w:pPr>
        <w:spacing w:after="0"/>
        <w:rPr>
          <w:sz w:val="22"/>
          <w:szCs w:val="22"/>
          <w:lang w:eastAsia="zh-CN"/>
        </w:rPr>
      </w:pPr>
      <w:r w:rsidRPr="00F979DE">
        <w:rPr>
          <w:sz w:val="22"/>
          <w:szCs w:val="22"/>
          <w:lang w:eastAsia="zh-CN"/>
        </w:rPr>
        <w:t>Результаты проведения оценки профессиональных рисков составляются в отношении всех должностей, в соответствии с приложением №</w:t>
      </w:r>
      <w:r w:rsidR="003339BD">
        <w:rPr>
          <w:sz w:val="22"/>
          <w:szCs w:val="22"/>
          <w:lang w:eastAsia="zh-CN"/>
        </w:rPr>
        <w:t>2</w:t>
      </w:r>
      <w:r w:rsidRPr="00F979DE">
        <w:rPr>
          <w:sz w:val="22"/>
          <w:szCs w:val="22"/>
          <w:lang w:eastAsia="zh-CN"/>
        </w:rPr>
        <w:t>1 к Договору.</w:t>
      </w:r>
    </w:p>
    <w:p w14:paraId="66A5E354" w14:textId="77777777" w:rsidR="009B3F1A" w:rsidRPr="00F979DE" w:rsidRDefault="009B3F1A" w:rsidP="009B3F1A">
      <w:pPr>
        <w:pStyle w:val="NoSpacing"/>
        <w:jc w:val="both"/>
        <w:rPr>
          <w:bCs/>
          <w:iCs/>
          <w:sz w:val="22"/>
          <w:szCs w:val="22"/>
        </w:rPr>
      </w:pPr>
      <w:r w:rsidRPr="00F979DE">
        <w:rPr>
          <w:sz w:val="22"/>
          <w:szCs w:val="22"/>
        </w:rPr>
        <w:t xml:space="preserve">3.2.  </w:t>
      </w:r>
      <w:r w:rsidRPr="00F979DE">
        <w:rPr>
          <w:bCs/>
          <w:iCs/>
          <w:sz w:val="22"/>
          <w:szCs w:val="22"/>
        </w:rPr>
        <w:t xml:space="preserve">Сроки оказания услуг: </w:t>
      </w:r>
    </w:p>
    <w:p w14:paraId="050F0B19" w14:textId="77777777" w:rsidR="009B3F1A" w:rsidRPr="00F979DE" w:rsidRDefault="009B3F1A" w:rsidP="009B3F1A">
      <w:pPr>
        <w:spacing w:after="0"/>
        <w:rPr>
          <w:bCs/>
          <w:iCs/>
          <w:sz w:val="22"/>
          <w:szCs w:val="22"/>
          <w:lang w:eastAsia="en-US"/>
        </w:rPr>
      </w:pPr>
      <w:r w:rsidRPr="00F979DE">
        <w:rPr>
          <w:bCs/>
          <w:iCs/>
          <w:sz w:val="22"/>
          <w:szCs w:val="22"/>
          <w:lang w:eastAsia="en-US"/>
        </w:rPr>
        <w:lastRenderedPageBreak/>
        <w:t xml:space="preserve">- начало оказания услуг: </w:t>
      </w:r>
      <w:r w:rsidR="000669E5">
        <w:rPr>
          <w:bCs/>
          <w:iCs/>
          <w:sz w:val="22"/>
          <w:szCs w:val="22"/>
          <w:lang w:eastAsia="en-US"/>
        </w:rPr>
        <w:t>с даты заключения договора;</w:t>
      </w:r>
    </w:p>
    <w:p w14:paraId="2D29820B" w14:textId="77777777" w:rsidR="009B3F1A" w:rsidRPr="00F979DE" w:rsidRDefault="009B3F1A" w:rsidP="009B3F1A">
      <w:pPr>
        <w:spacing w:after="0"/>
        <w:rPr>
          <w:b/>
          <w:bCs/>
          <w:iCs/>
          <w:sz w:val="22"/>
          <w:szCs w:val="22"/>
          <w:lang w:eastAsia="en-US"/>
        </w:rPr>
      </w:pPr>
      <w:r w:rsidRPr="00F979DE">
        <w:rPr>
          <w:bCs/>
          <w:iCs/>
          <w:sz w:val="22"/>
          <w:szCs w:val="22"/>
          <w:lang w:eastAsia="en-US"/>
        </w:rPr>
        <w:t xml:space="preserve">- срок окончания услуг: </w:t>
      </w:r>
      <w:r w:rsidR="000669E5">
        <w:rPr>
          <w:b/>
          <w:sz w:val="22"/>
          <w:szCs w:val="22"/>
          <w:lang w:eastAsia="en-US"/>
        </w:rPr>
        <w:t>по 31.12.2026</w:t>
      </w:r>
      <w:r w:rsidR="00DF3281">
        <w:rPr>
          <w:b/>
          <w:sz w:val="22"/>
          <w:szCs w:val="22"/>
          <w:lang w:eastAsia="en-US"/>
        </w:rPr>
        <w:t xml:space="preserve"> включительно</w:t>
      </w:r>
      <w:r w:rsidRPr="00F979DE">
        <w:rPr>
          <w:b/>
          <w:sz w:val="22"/>
          <w:szCs w:val="22"/>
          <w:lang w:eastAsia="en-US"/>
        </w:rPr>
        <w:t>.</w:t>
      </w:r>
    </w:p>
    <w:p w14:paraId="2C6EB02C" w14:textId="77777777" w:rsidR="00710B24" w:rsidRPr="00441E68" w:rsidRDefault="00710B24" w:rsidP="00441E68">
      <w:pPr>
        <w:spacing w:after="0"/>
        <w:rPr>
          <w:sz w:val="22"/>
          <w:szCs w:val="22"/>
          <w:lang w:eastAsia="en-US"/>
        </w:rPr>
      </w:pPr>
      <w:r w:rsidRPr="00F979DE">
        <w:rPr>
          <w:bCs/>
          <w:sz w:val="22"/>
          <w:szCs w:val="22"/>
          <w:lang w:eastAsia="en-US"/>
        </w:rPr>
        <w:t>3.</w:t>
      </w:r>
      <w:r w:rsidR="00C04D6B" w:rsidRPr="00F979DE">
        <w:rPr>
          <w:bCs/>
          <w:sz w:val="22"/>
          <w:szCs w:val="22"/>
          <w:lang w:eastAsia="en-US"/>
        </w:rPr>
        <w:t>3</w:t>
      </w:r>
      <w:r w:rsidRPr="00F979DE">
        <w:rPr>
          <w:bCs/>
          <w:sz w:val="22"/>
          <w:szCs w:val="22"/>
          <w:lang w:eastAsia="en-US"/>
        </w:rPr>
        <w:t>. При оказании услуг персонал Исполнителя обязан соблюдать правила и нормы техники безопасности, требования экологических, санитарно-гигиенических, противопожарных и других норм, действующих на территории Российской Федерации</w:t>
      </w:r>
      <w:r w:rsidRPr="00441E68">
        <w:rPr>
          <w:bCs/>
          <w:sz w:val="22"/>
          <w:szCs w:val="22"/>
          <w:lang w:eastAsia="en-US"/>
        </w:rPr>
        <w:t>.</w:t>
      </w:r>
    </w:p>
    <w:p w14:paraId="2D694919" w14:textId="77777777" w:rsidR="00710B24" w:rsidRPr="00441E68" w:rsidRDefault="00710B24" w:rsidP="00441E68">
      <w:pPr>
        <w:spacing w:after="0"/>
        <w:rPr>
          <w:sz w:val="22"/>
          <w:szCs w:val="22"/>
          <w:lang w:eastAsia="en-US"/>
        </w:rPr>
      </w:pPr>
      <w:r w:rsidRPr="00441E68">
        <w:rPr>
          <w:bCs/>
          <w:sz w:val="22"/>
          <w:szCs w:val="22"/>
          <w:lang w:eastAsia="en-US"/>
        </w:rPr>
        <w:t>3.</w:t>
      </w:r>
      <w:r w:rsidR="00C04D6B" w:rsidRPr="00441E68">
        <w:rPr>
          <w:bCs/>
          <w:sz w:val="22"/>
          <w:szCs w:val="22"/>
          <w:lang w:eastAsia="en-US"/>
        </w:rPr>
        <w:t>4</w:t>
      </w:r>
      <w:r w:rsidRPr="00441E68">
        <w:rPr>
          <w:bCs/>
          <w:sz w:val="22"/>
          <w:szCs w:val="22"/>
          <w:lang w:eastAsia="en-US"/>
        </w:rPr>
        <w:t xml:space="preserve">. Оказываемые услуги должны соответствовать требованиям действующего законодательства РФ к аналогичным услугам. Все услуги должны выполняться качественно, в срок и в соответствии с требованиями </w:t>
      </w:r>
      <w:r w:rsidR="00DC5723" w:rsidRPr="00441E68">
        <w:rPr>
          <w:bCs/>
          <w:sz w:val="22"/>
          <w:szCs w:val="22"/>
          <w:lang w:eastAsia="en-US"/>
        </w:rPr>
        <w:t>Договор</w:t>
      </w:r>
      <w:r w:rsidRPr="00441E68">
        <w:rPr>
          <w:bCs/>
          <w:sz w:val="22"/>
          <w:szCs w:val="22"/>
          <w:lang w:eastAsia="en-US"/>
        </w:rPr>
        <w:t>а, с соблюдением методик выполнения измерений, расчетов, требований стандартов, технических условий и других нормативных документов Российской Федерации, определяющих перечень, объем и последовательность таких Услуг, указанных в Приложение №</w:t>
      </w:r>
      <w:r w:rsidR="003339BD">
        <w:rPr>
          <w:bCs/>
          <w:sz w:val="22"/>
          <w:szCs w:val="22"/>
          <w:lang w:eastAsia="en-US"/>
        </w:rPr>
        <w:t xml:space="preserve"> </w:t>
      </w:r>
      <w:r w:rsidRPr="00441E68">
        <w:rPr>
          <w:bCs/>
          <w:sz w:val="22"/>
          <w:szCs w:val="22"/>
          <w:lang w:eastAsia="en-US"/>
        </w:rPr>
        <w:t xml:space="preserve">1 к </w:t>
      </w:r>
      <w:r w:rsidR="00DC5723" w:rsidRPr="00441E68">
        <w:rPr>
          <w:bCs/>
          <w:sz w:val="22"/>
          <w:szCs w:val="22"/>
          <w:lang w:eastAsia="en-US"/>
        </w:rPr>
        <w:t>Договор</w:t>
      </w:r>
      <w:r w:rsidRPr="00441E68">
        <w:rPr>
          <w:bCs/>
          <w:sz w:val="22"/>
          <w:szCs w:val="22"/>
          <w:lang w:eastAsia="en-US"/>
        </w:rPr>
        <w:t>у.</w:t>
      </w:r>
    </w:p>
    <w:p w14:paraId="3B261801" w14:textId="77777777" w:rsidR="00710B24" w:rsidRPr="00441E68" w:rsidRDefault="00C04D6B" w:rsidP="00441E68">
      <w:pPr>
        <w:pStyle w:val="NoSpacing"/>
        <w:jc w:val="both"/>
        <w:rPr>
          <w:sz w:val="22"/>
          <w:szCs w:val="22"/>
          <w:lang w:eastAsia="ru-RU"/>
        </w:rPr>
      </w:pPr>
      <w:r w:rsidRPr="00441E68">
        <w:rPr>
          <w:sz w:val="22"/>
          <w:szCs w:val="22"/>
          <w:lang w:eastAsia="ru-RU"/>
        </w:rPr>
        <w:t>3.5</w:t>
      </w:r>
      <w:r w:rsidR="00710B24" w:rsidRPr="00441E68">
        <w:rPr>
          <w:sz w:val="22"/>
          <w:szCs w:val="22"/>
          <w:lang w:eastAsia="ru-RU"/>
        </w:rPr>
        <w:t>. Услуги по проведению оценки профессиональных рисков должны включать в себя:</w:t>
      </w:r>
    </w:p>
    <w:p w14:paraId="3F73A2A0" w14:textId="77777777" w:rsidR="00710B24" w:rsidRPr="00441E68" w:rsidRDefault="00710B24" w:rsidP="00441E68">
      <w:pPr>
        <w:spacing w:after="0"/>
        <w:rPr>
          <w:sz w:val="22"/>
          <w:szCs w:val="22"/>
        </w:rPr>
      </w:pPr>
      <w:r w:rsidRPr="00441E68">
        <w:rPr>
          <w:sz w:val="22"/>
          <w:szCs w:val="22"/>
        </w:rPr>
        <w:t>- выездной аудит для идентификации опасностей с проведением исследований (испытаний) и измерений;</w:t>
      </w:r>
    </w:p>
    <w:p w14:paraId="523299CF" w14:textId="77777777" w:rsidR="00710B24" w:rsidRDefault="00710B24" w:rsidP="00441E68">
      <w:pPr>
        <w:spacing w:after="0"/>
        <w:rPr>
          <w:sz w:val="22"/>
          <w:szCs w:val="22"/>
        </w:rPr>
      </w:pPr>
      <w:r w:rsidRPr="00441E68">
        <w:rPr>
          <w:sz w:val="22"/>
          <w:szCs w:val="22"/>
        </w:rPr>
        <w:t>- изучение исходных данных</w:t>
      </w:r>
      <w:r w:rsidR="000F30DD">
        <w:rPr>
          <w:sz w:val="22"/>
          <w:szCs w:val="22"/>
        </w:rPr>
        <w:t>,</w:t>
      </w:r>
      <w:r w:rsidR="002E14D6">
        <w:rPr>
          <w:sz w:val="22"/>
          <w:szCs w:val="22"/>
        </w:rPr>
        <w:t xml:space="preserve"> предоставленных Заказчиком:</w:t>
      </w:r>
    </w:p>
    <w:p w14:paraId="7A437130" w14:textId="77777777" w:rsidR="002E14D6" w:rsidRDefault="002E14D6" w:rsidP="002E14D6">
      <w:pPr>
        <w:numPr>
          <w:ilvl w:val="0"/>
          <w:numId w:val="1"/>
        </w:numPr>
        <w:spacing w:after="0"/>
        <w:rPr>
          <w:sz w:val="22"/>
          <w:szCs w:val="22"/>
        </w:rPr>
      </w:pPr>
      <w:r>
        <w:rPr>
          <w:sz w:val="22"/>
          <w:szCs w:val="22"/>
        </w:rPr>
        <w:t>Оборудование, приборы материалы и сырье, используемы сотрудниками в ходе работы;</w:t>
      </w:r>
    </w:p>
    <w:p w14:paraId="085A3A39" w14:textId="77777777" w:rsidR="002E14D6" w:rsidRDefault="002E14D6" w:rsidP="002E14D6">
      <w:pPr>
        <w:numPr>
          <w:ilvl w:val="0"/>
          <w:numId w:val="1"/>
        </w:numPr>
        <w:spacing w:after="0"/>
        <w:rPr>
          <w:sz w:val="22"/>
          <w:szCs w:val="22"/>
        </w:rPr>
      </w:pPr>
      <w:r>
        <w:rPr>
          <w:sz w:val="22"/>
          <w:szCs w:val="22"/>
        </w:rPr>
        <w:t>Описание рабочей зоны сотрудников;</w:t>
      </w:r>
    </w:p>
    <w:p w14:paraId="087852E2" w14:textId="77777777" w:rsidR="002E14D6" w:rsidRPr="00441E68" w:rsidRDefault="002E14D6" w:rsidP="002E14D6">
      <w:pPr>
        <w:numPr>
          <w:ilvl w:val="0"/>
          <w:numId w:val="1"/>
        </w:numPr>
        <w:spacing w:after="0"/>
        <w:rPr>
          <w:sz w:val="22"/>
          <w:szCs w:val="22"/>
        </w:rPr>
      </w:pPr>
      <w:r>
        <w:rPr>
          <w:sz w:val="22"/>
          <w:szCs w:val="22"/>
        </w:rPr>
        <w:t>Наличие медосмотров у сотрудников.</w:t>
      </w:r>
    </w:p>
    <w:p w14:paraId="0B106818" w14:textId="77777777" w:rsidR="00710B24" w:rsidRPr="00441E68" w:rsidRDefault="00710B24" w:rsidP="00441E68">
      <w:pPr>
        <w:spacing w:after="0"/>
        <w:rPr>
          <w:sz w:val="22"/>
          <w:szCs w:val="22"/>
        </w:rPr>
      </w:pPr>
      <w:r w:rsidRPr="00441E68">
        <w:rPr>
          <w:sz w:val="22"/>
          <w:szCs w:val="22"/>
        </w:rPr>
        <w:t>- обследование рабочих мест учреждения с целью определения видов опасностей в соответствии с государственными нормативными требованиями охраны труда с учетом специфики деятельности учреждения;</w:t>
      </w:r>
    </w:p>
    <w:p w14:paraId="0F7618D8" w14:textId="77777777" w:rsidR="00710B24" w:rsidRPr="00441E68" w:rsidRDefault="00710B24" w:rsidP="00441E68">
      <w:pPr>
        <w:spacing w:after="0"/>
        <w:rPr>
          <w:sz w:val="22"/>
          <w:szCs w:val="22"/>
        </w:rPr>
      </w:pPr>
      <w:r w:rsidRPr="00441E68">
        <w:rPr>
          <w:sz w:val="22"/>
          <w:szCs w:val="22"/>
        </w:rPr>
        <w:t>- проведение вводного совещания (инструктаж для руководителей и специалистов по порядку проведения оценки профессиональных рисков и по методике управления профессиональными рисками);</w:t>
      </w:r>
    </w:p>
    <w:p w14:paraId="40A3CBD1" w14:textId="77777777" w:rsidR="00710B24" w:rsidRPr="00441E68" w:rsidRDefault="00710B24" w:rsidP="00441E68">
      <w:pPr>
        <w:spacing w:after="0"/>
        <w:rPr>
          <w:sz w:val="22"/>
          <w:szCs w:val="22"/>
        </w:rPr>
      </w:pPr>
      <w:r w:rsidRPr="00441E68">
        <w:rPr>
          <w:sz w:val="22"/>
          <w:szCs w:val="22"/>
        </w:rPr>
        <w:t>- проведение встреч, совещаний и разъяснений работникам Заказчика по процессу оценки и управления профессиональными рисками;</w:t>
      </w:r>
    </w:p>
    <w:p w14:paraId="66CEF75A" w14:textId="77777777" w:rsidR="00710B24" w:rsidRPr="00441E68" w:rsidRDefault="00710B24" w:rsidP="00441E68">
      <w:pPr>
        <w:spacing w:after="0"/>
        <w:rPr>
          <w:sz w:val="22"/>
          <w:szCs w:val="22"/>
        </w:rPr>
      </w:pPr>
      <w:r w:rsidRPr="00441E68">
        <w:rPr>
          <w:sz w:val="22"/>
          <w:szCs w:val="22"/>
        </w:rPr>
        <w:t>- разработка положения об оценки профессиональных рисков;</w:t>
      </w:r>
    </w:p>
    <w:p w14:paraId="2CF41D26" w14:textId="77777777" w:rsidR="00710B24" w:rsidRPr="00441E68" w:rsidRDefault="00710B24" w:rsidP="00441E68">
      <w:pPr>
        <w:spacing w:after="0"/>
        <w:rPr>
          <w:sz w:val="22"/>
          <w:szCs w:val="22"/>
        </w:rPr>
      </w:pPr>
      <w:r w:rsidRPr="00441E68">
        <w:rPr>
          <w:sz w:val="22"/>
          <w:szCs w:val="22"/>
        </w:rPr>
        <w:t>- разработка методики оценки профессиональных рисков;</w:t>
      </w:r>
    </w:p>
    <w:p w14:paraId="2C0F1266" w14:textId="77777777" w:rsidR="00710B24" w:rsidRPr="00441E68" w:rsidRDefault="00710B24" w:rsidP="00441E68">
      <w:pPr>
        <w:spacing w:after="0"/>
        <w:rPr>
          <w:sz w:val="22"/>
          <w:szCs w:val="22"/>
        </w:rPr>
      </w:pPr>
      <w:r w:rsidRPr="00441E68">
        <w:rPr>
          <w:sz w:val="22"/>
          <w:szCs w:val="22"/>
        </w:rPr>
        <w:t>- составление перечня рабочих мест, на которых проводилась оценка уровня профессионального риска, с указанием опасностей, связанные с профессиональной деятельностью работника, которые идентифицированы на данных рабочих местах;</w:t>
      </w:r>
    </w:p>
    <w:p w14:paraId="5941937E" w14:textId="77777777" w:rsidR="00710B24" w:rsidRPr="00441E68" w:rsidRDefault="00710B24" w:rsidP="00441E68">
      <w:pPr>
        <w:spacing w:after="0"/>
        <w:rPr>
          <w:sz w:val="22"/>
          <w:szCs w:val="22"/>
        </w:rPr>
      </w:pPr>
      <w:r w:rsidRPr="00441E68">
        <w:rPr>
          <w:sz w:val="22"/>
          <w:szCs w:val="22"/>
        </w:rPr>
        <w:t>- составление перечня рабочих мест, на которых проводилась оценка уровня профессионального риска, с указанием опасностей, связанные с производственной деятельностью организации, которые идентифицированы на данных рабочих местах;</w:t>
      </w:r>
    </w:p>
    <w:p w14:paraId="43C42AB4" w14:textId="77777777" w:rsidR="00710B24" w:rsidRPr="00441E68" w:rsidRDefault="00710B24" w:rsidP="00441E68">
      <w:pPr>
        <w:spacing w:after="0"/>
        <w:rPr>
          <w:sz w:val="22"/>
          <w:szCs w:val="22"/>
        </w:rPr>
      </w:pPr>
      <w:r w:rsidRPr="00441E68">
        <w:rPr>
          <w:sz w:val="22"/>
          <w:szCs w:val="22"/>
        </w:rPr>
        <w:t>- составление перечня рабочих мест, на которых проводилась оценка уровня профессионального риска, с указанием опасностей, не связанные с профессиональной деятельностью работника и производственной деятельностью организации, которые идентифицированы на данных рабочих местах;</w:t>
      </w:r>
    </w:p>
    <w:p w14:paraId="57A724BD" w14:textId="77777777" w:rsidR="00710B24" w:rsidRPr="00441E68" w:rsidRDefault="00710B24" w:rsidP="00441E68">
      <w:pPr>
        <w:spacing w:after="0"/>
        <w:rPr>
          <w:sz w:val="22"/>
          <w:szCs w:val="22"/>
        </w:rPr>
      </w:pPr>
      <w:r w:rsidRPr="00441E68">
        <w:rPr>
          <w:sz w:val="22"/>
          <w:szCs w:val="22"/>
        </w:rPr>
        <w:t>- составление перечня рабочих мест, на которых проводилась оценка уровня профессионального риска, с указанием опасностей, связанные с работником, выполняющим данную работу, которые идентифицированы на данных рабочих местах;</w:t>
      </w:r>
    </w:p>
    <w:p w14:paraId="42394F56" w14:textId="77777777" w:rsidR="00710B24" w:rsidRPr="00441E68" w:rsidRDefault="00710B24" w:rsidP="00441E68">
      <w:pPr>
        <w:spacing w:after="0"/>
        <w:rPr>
          <w:sz w:val="22"/>
          <w:szCs w:val="22"/>
        </w:rPr>
      </w:pPr>
      <w:r w:rsidRPr="00441E68">
        <w:rPr>
          <w:sz w:val="22"/>
          <w:szCs w:val="22"/>
        </w:rPr>
        <w:t>- составление карты оценки уровня профессионального риска, содержащие сведения об установленном экспертом организации, проводящей специальную оценку условий труда, весовом коэффициенте: тяжести ущерба, вероятности наступления ущерба здоровью, оценки риска (с указанием коэффициента) на конкретных рабочих местах;</w:t>
      </w:r>
    </w:p>
    <w:p w14:paraId="2BA56691" w14:textId="77777777" w:rsidR="00710B24" w:rsidRPr="00441E68" w:rsidRDefault="00710B24" w:rsidP="00441E68">
      <w:pPr>
        <w:spacing w:after="0"/>
        <w:rPr>
          <w:sz w:val="22"/>
          <w:szCs w:val="22"/>
        </w:rPr>
      </w:pPr>
      <w:r w:rsidRPr="00441E68">
        <w:rPr>
          <w:sz w:val="22"/>
          <w:szCs w:val="22"/>
        </w:rPr>
        <w:t>- составление сводной ведомости оценки уровня профессионального риска;</w:t>
      </w:r>
    </w:p>
    <w:p w14:paraId="035C97BB" w14:textId="77777777" w:rsidR="00710B24" w:rsidRPr="00441E68" w:rsidRDefault="00710B24" w:rsidP="00441E68">
      <w:pPr>
        <w:spacing w:after="0"/>
        <w:rPr>
          <w:sz w:val="22"/>
          <w:szCs w:val="22"/>
        </w:rPr>
      </w:pPr>
      <w:r w:rsidRPr="00441E68">
        <w:rPr>
          <w:sz w:val="22"/>
          <w:szCs w:val="22"/>
        </w:rPr>
        <w:t>- составление перечня мероприятий по улучшению условий и охраны труда работников, на рабочих местах которых проводилась специальная оценка уровня профессионального риска;</w:t>
      </w:r>
    </w:p>
    <w:p w14:paraId="12358640" w14:textId="77777777" w:rsidR="00710B24" w:rsidRPr="00441E68" w:rsidRDefault="00710B24" w:rsidP="00441E68">
      <w:pPr>
        <w:spacing w:after="0"/>
        <w:rPr>
          <w:sz w:val="22"/>
          <w:szCs w:val="22"/>
        </w:rPr>
      </w:pPr>
      <w:r w:rsidRPr="00441E68">
        <w:rPr>
          <w:sz w:val="22"/>
          <w:szCs w:val="22"/>
        </w:rPr>
        <w:t>-</w:t>
      </w:r>
      <w:r w:rsidR="002C2816" w:rsidRPr="00441E68">
        <w:rPr>
          <w:sz w:val="22"/>
          <w:szCs w:val="22"/>
        </w:rPr>
        <w:t xml:space="preserve"> </w:t>
      </w:r>
      <w:r w:rsidRPr="00441E68">
        <w:rPr>
          <w:sz w:val="22"/>
          <w:szCs w:val="22"/>
        </w:rPr>
        <w:t>проведение расчета рисков вероятного повреждения здоровья работников учреждения:</w:t>
      </w:r>
    </w:p>
    <w:p w14:paraId="2A6C0A43" w14:textId="77777777" w:rsidR="00710B24" w:rsidRPr="00441E68" w:rsidRDefault="00710B24" w:rsidP="00441E68">
      <w:pPr>
        <w:spacing w:after="0"/>
        <w:rPr>
          <w:sz w:val="22"/>
          <w:szCs w:val="22"/>
        </w:rPr>
      </w:pPr>
      <w:r w:rsidRPr="00441E68">
        <w:rPr>
          <w:sz w:val="22"/>
          <w:szCs w:val="22"/>
        </w:rPr>
        <w:t>а) выявление источников и причин рисков - идентификация опасностей (рисков);</w:t>
      </w:r>
    </w:p>
    <w:p w14:paraId="0DD26AFC" w14:textId="77777777" w:rsidR="00710B24" w:rsidRPr="00441E68" w:rsidRDefault="00710B24" w:rsidP="00441E68">
      <w:pPr>
        <w:spacing w:after="0"/>
        <w:rPr>
          <w:sz w:val="22"/>
          <w:szCs w:val="22"/>
        </w:rPr>
      </w:pPr>
      <w:r w:rsidRPr="00441E68">
        <w:rPr>
          <w:sz w:val="22"/>
          <w:szCs w:val="22"/>
        </w:rPr>
        <w:t>б) оценка рисков:</w:t>
      </w:r>
    </w:p>
    <w:p w14:paraId="5C5EF354" w14:textId="77777777" w:rsidR="00710B24" w:rsidRPr="00441E68" w:rsidRDefault="00710B24" w:rsidP="00441E68">
      <w:pPr>
        <w:spacing w:after="0"/>
        <w:rPr>
          <w:sz w:val="22"/>
          <w:szCs w:val="22"/>
        </w:rPr>
      </w:pPr>
      <w:r w:rsidRPr="00441E68">
        <w:rPr>
          <w:sz w:val="22"/>
          <w:szCs w:val="22"/>
        </w:rPr>
        <w:t>- по механическим факторам риска;</w:t>
      </w:r>
    </w:p>
    <w:p w14:paraId="41A9B6AE" w14:textId="77777777" w:rsidR="00710B24" w:rsidRPr="00441E68" w:rsidRDefault="00710B24" w:rsidP="00441E68">
      <w:pPr>
        <w:spacing w:after="0"/>
        <w:rPr>
          <w:sz w:val="22"/>
          <w:szCs w:val="22"/>
        </w:rPr>
      </w:pPr>
      <w:r w:rsidRPr="00441E68">
        <w:rPr>
          <w:sz w:val="22"/>
          <w:szCs w:val="22"/>
        </w:rPr>
        <w:t>- по воздействию микроклимата;</w:t>
      </w:r>
    </w:p>
    <w:p w14:paraId="26D210E5" w14:textId="77777777" w:rsidR="00710B24" w:rsidRPr="00441E68" w:rsidRDefault="00710B24" w:rsidP="00441E68">
      <w:pPr>
        <w:spacing w:after="0"/>
        <w:rPr>
          <w:sz w:val="22"/>
          <w:szCs w:val="22"/>
        </w:rPr>
      </w:pPr>
      <w:r w:rsidRPr="00441E68">
        <w:rPr>
          <w:sz w:val="22"/>
          <w:szCs w:val="22"/>
        </w:rPr>
        <w:t>- по воздействию химического фактора;</w:t>
      </w:r>
    </w:p>
    <w:p w14:paraId="63DEF94E" w14:textId="77777777" w:rsidR="00710B24" w:rsidRPr="00441E68" w:rsidRDefault="00710B24" w:rsidP="00441E68">
      <w:pPr>
        <w:spacing w:after="0"/>
        <w:rPr>
          <w:sz w:val="22"/>
          <w:szCs w:val="22"/>
        </w:rPr>
      </w:pPr>
      <w:r w:rsidRPr="00441E68">
        <w:rPr>
          <w:sz w:val="22"/>
          <w:szCs w:val="22"/>
        </w:rPr>
        <w:t>- по биологическому фактору;</w:t>
      </w:r>
    </w:p>
    <w:p w14:paraId="7C0F168D" w14:textId="77777777" w:rsidR="00710B24" w:rsidRPr="00441E68" w:rsidRDefault="00710B24" w:rsidP="00441E68">
      <w:pPr>
        <w:spacing w:after="0"/>
        <w:rPr>
          <w:sz w:val="22"/>
          <w:szCs w:val="22"/>
        </w:rPr>
      </w:pPr>
      <w:r w:rsidRPr="00441E68">
        <w:rPr>
          <w:sz w:val="22"/>
          <w:szCs w:val="22"/>
        </w:rPr>
        <w:t>- по напряженности трудового процесса;</w:t>
      </w:r>
    </w:p>
    <w:p w14:paraId="69E10AAB" w14:textId="77777777" w:rsidR="00710B24" w:rsidRPr="00441E68" w:rsidRDefault="00710B24" w:rsidP="00441E68">
      <w:pPr>
        <w:spacing w:after="0"/>
        <w:rPr>
          <w:sz w:val="22"/>
          <w:szCs w:val="22"/>
        </w:rPr>
      </w:pPr>
      <w:r w:rsidRPr="00441E68">
        <w:rPr>
          <w:sz w:val="22"/>
          <w:szCs w:val="22"/>
        </w:rPr>
        <w:t>- по эргономическим факторам;</w:t>
      </w:r>
    </w:p>
    <w:p w14:paraId="79632E3D" w14:textId="77777777" w:rsidR="00710B24" w:rsidRPr="00441E68" w:rsidRDefault="00710B24" w:rsidP="00441E68">
      <w:pPr>
        <w:spacing w:after="0"/>
        <w:rPr>
          <w:sz w:val="22"/>
          <w:szCs w:val="22"/>
        </w:rPr>
      </w:pPr>
      <w:r w:rsidRPr="00441E68">
        <w:rPr>
          <w:sz w:val="22"/>
          <w:szCs w:val="22"/>
        </w:rPr>
        <w:t>- по воздействию неионизирующих излучений;</w:t>
      </w:r>
    </w:p>
    <w:p w14:paraId="6CF1DE7B" w14:textId="77777777" w:rsidR="00710B24" w:rsidRPr="00441E68" w:rsidRDefault="00710B24" w:rsidP="00441E68">
      <w:pPr>
        <w:spacing w:after="0"/>
        <w:rPr>
          <w:sz w:val="22"/>
          <w:szCs w:val="22"/>
        </w:rPr>
      </w:pPr>
      <w:r w:rsidRPr="00441E68">
        <w:rPr>
          <w:sz w:val="22"/>
          <w:szCs w:val="22"/>
        </w:rPr>
        <w:t>- психологических факторов;</w:t>
      </w:r>
    </w:p>
    <w:p w14:paraId="15F10C7F" w14:textId="77777777" w:rsidR="00710B24" w:rsidRPr="00441E68" w:rsidRDefault="00710B24" w:rsidP="00441E68">
      <w:pPr>
        <w:spacing w:after="0"/>
        <w:rPr>
          <w:sz w:val="22"/>
          <w:szCs w:val="22"/>
        </w:rPr>
      </w:pPr>
      <w:r w:rsidRPr="00441E68">
        <w:rPr>
          <w:sz w:val="22"/>
          <w:szCs w:val="22"/>
        </w:rPr>
        <w:t>- несчастного случая и профессионального заболевания;</w:t>
      </w:r>
    </w:p>
    <w:p w14:paraId="5B7928B2" w14:textId="77777777" w:rsidR="00710B24" w:rsidRPr="00441E68" w:rsidRDefault="00710B24" w:rsidP="00441E68">
      <w:pPr>
        <w:spacing w:after="0"/>
        <w:rPr>
          <w:sz w:val="22"/>
          <w:szCs w:val="22"/>
        </w:rPr>
      </w:pPr>
      <w:r w:rsidRPr="00441E68">
        <w:rPr>
          <w:sz w:val="22"/>
          <w:szCs w:val="22"/>
        </w:rPr>
        <w:lastRenderedPageBreak/>
        <w:t>- выявление рисков, сопутствующих деятельности ЛПУ;</w:t>
      </w:r>
    </w:p>
    <w:p w14:paraId="521B1638" w14:textId="77777777" w:rsidR="00710B24" w:rsidRPr="00441E68" w:rsidRDefault="00710B24" w:rsidP="00441E68">
      <w:pPr>
        <w:spacing w:after="0"/>
        <w:rPr>
          <w:sz w:val="22"/>
          <w:szCs w:val="22"/>
        </w:rPr>
      </w:pPr>
      <w:r w:rsidRPr="00441E68">
        <w:rPr>
          <w:sz w:val="22"/>
          <w:szCs w:val="22"/>
        </w:rPr>
        <w:t>в) управление рисками и снижение уровней проф. рисков;</w:t>
      </w:r>
    </w:p>
    <w:p w14:paraId="74304F36" w14:textId="77777777" w:rsidR="00710B24" w:rsidRPr="00441E68" w:rsidRDefault="00710B24" w:rsidP="00441E68">
      <w:pPr>
        <w:spacing w:after="0"/>
        <w:rPr>
          <w:sz w:val="22"/>
          <w:szCs w:val="22"/>
        </w:rPr>
      </w:pPr>
      <w:r w:rsidRPr="00441E68">
        <w:rPr>
          <w:sz w:val="22"/>
          <w:szCs w:val="22"/>
        </w:rPr>
        <w:t>г) проведение расчетов по оценке индивидуальных профессиональных рисков.</w:t>
      </w:r>
    </w:p>
    <w:p w14:paraId="7C5BC7E5" w14:textId="77777777" w:rsidR="00710B24" w:rsidRPr="00441E68" w:rsidRDefault="00710B24" w:rsidP="00441E68">
      <w:pPr>
        <w:spacing w:after="0"/>
        <w:rPr>
          <w:sz w:val="22"/>
          <w:szCs w:val="22"/>
          <w:lang w:eastAsia="en-US"/>
        </w:rPr>
      </w:pPr>
      <w:r w:rsidRPr="00441E68">
        <w:rPr>
          <w:color w:val="000000"/>
          <w:spacing w:val="-9"/>
          <w:sz w:val="22"/>
          <w:szCs w:val="22"/>
          <w:lang w:eastAsia="en-US"/>
        </w:rPr>
        <w:t>3.</w:t>
      </w:r>
      <w:r w:rsidR="00C04D6B" w:rsidRPr="00441E68">
        <w:rPr>
          <w:color w:val="000000"/>
          <w:spacing w:val="-9"/>
          <w:sz w:val="22"/>
          <w:szCs w:val="22"/>
          <w:lang w:eastAsia="en-US"/>
        </w:rPr>
        <w:t>6</w:t>
      </w:r>
      <w:r w:rsidRPr="00441E68">
        <w:rPr>
          <w:color w:val="000000"/>
          <w:spacing w:val="-9"/>
          <w:sz w:val="22"/>
          <w:szCs w:val="22"/>
          <w:lang w:eastAsia="en-US"/>
        </w:rPr>
        <w:t xml:space="preserve">.  </w:t>
      </w:r>
      <w:r w:rsidRPr="00441E68">
        <w:rPr>
          <w:sz w:val="22"/>
          <w:szCs w:val="22"/>
          <w:lang w:eastAsia="en-US"/>
        </w:rPr>
        <w:t xml:space="preserve">Исполнитель обязан сохранять в тайне информацию служебного и частного характера, ставшую известной в ходе исполнения обязательств по </w:t>
      </w:r>
      <w:r w:rsidR="00DC5723" w:rsidRPr="00441E68">
        <w:rPr>
          <w:sz w:val="22"/>
          <w:szCs w:val="22"/>
          <w:lang w:eastAsia="en-US"/>
        </w:rPr>
        <w:t>Договор</w:t>
      </w:r>
      <w:r w:rsidRPr="00441E68">
        <w:rPr>
          <w:sz w:val="22"/>
          <w:szCs w:val="22"/>
          <w:lang w:eastAsia="en-US"/>
        </w:rPr>
        <w:t xml:space="preserve">у, касаемую предмета </w:t>
      </w:r>
      <w:r w:rsidR="00DC5723" w:rsidRPr="00441E68">
        <w:rPr>
          <w:sz w:val="22"/>
          <w:szCs w:val="22"/>
          <w:lang w:eastAsia="en-US"/>
        </w:rPr>
        <w:t>Договор</w:t>
      </w:r>
      <w:r w:rsidRPr="00441E68">
        <w:rPr>
          <w:sz w:val="22"/>
          <w:szCs w:val="22"/>
          <w:lang w:eastAsia="en-US"/>
        </w:rPr>
        <w:t xml:space="preserve">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Исполнителю в ходе исполнения </w:t>
      </w:r>
      <w:r w:rsidR="00DC5723" w:rsidRPr="00441E68">
        <w:rPr>
          <w:sz w:val="22"/>
          <w:szCs w:val="22"/>
          <w:lang w:eastAsia="en-US"/>
        </w:rPr>
        <w:t>Договор</w:t>
      </w:r>
      <w:r w:rsidRPr="00441E68">
        <w:rPr>
          <w:sz w:val="22"/>
          <w:szCs w:val="22"/>
          <w:lang w:eastAsia="en-US"/>
        </w:rPr>
        <w:t>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14:paraId="68109101" w14:textId="77777777" w:rsidR="00710B24" w:rsidRPr="001327C1" w:rsidRDefault="00710B24" w:rsidP="001327C1">
      <w:pPr>
        <w:spacing w:after="0"/>
        <w:rPr>
          <w:sz w:val="22"/>
          <w:szCs w:val="22"/>
        </w:rPr>
      </w:pPr>
      <w:r w:rsidRPr="00441E68">
        <w:rPr>
          <w:spacing w:val="-9"/>
          <w:sz w:val="22"/>
          <w:szCs w:val="22"/>
        </w:rPr>
        <w:t>3.</w:t>
      </w:r>
      <w:r w:rsidR="00C04D6B" w:rsidRPr="00441E68">
        <w:rPr>
          <w:spacing w:val="-9"/>
          <w:sz w:val="22"/>
          <w:szCs w:val="22"/>
        </w:rPr>
        <w:t xml:space="preserve">7. </w:t>
      </w:r>
      <w:r w:rsidRPr="00441E68">
        <w:rPr>
          <w:sz w:val="22"/>
          <w:szCs w:val="22"/>
        </w:rPr>
        <w:t xml:space="preserve">Исполнитель обязан обеспечить безопасность персональных данных и иной конфиденциальной информации полученной в ходе исполнения </w:t>
      </w:r>
      <w:r w:rsidR="00DC5723" w:rsidRPr="00441E68">
        <w:rPr>
          <w:sz w:val="22"/>
          <w:szCs w:val="22"/>
        </w:rPr>
        <w:t>Договор</w:t>
      </w:r>
      <w:r w:rsidRPr="00441E68">
        <w:rPr>
          <w:sz w:val="22"/>
          <w:szCs w:val="22"/>
        </w:rPr>
        <w:t>а, при их обработке в соответствии с Федеральным законом № 152-ФЗ от 27.07.2006г. (</w:t>
      </w:r>
      <w:r w:rsidRPr="00441E68">
        <w:rPr>
          <w:kern w:val="36"/>
          <w:sz w:val="22"/>
          <w:szCs w:val="22"/>
        </w:rPr>
        <w:t>ред. от 29.07.2017)</w:t>
      </w:r>
      <w:r w:rsidRPr="00441E68">
        <w:rPr>
          <w:sz w:val="22"/>
          <w:szCs w:val="22"/>
        </w:rPr>
        <w:t xml:space="preserve"> «О персональных данных», Федеральным законом № 149-ФЗ от 27.07.2006г.</w:t>
      </w:r>
      <w:r w:rsidRPr="00441E68">
        <w:rPr>
          <w:bCs/>
          <w:kern w:val="36"/>
          <w:sz w:val="22"/>
          <w:szCs w:val="22"/>
        </w:rPr>
        <w:t xml:space="preserve"> (с изм. и доп., вступ. в силу с 01.11.2017)</w:t>
      </w:r>
      <w:r w:rsidRPr="00441E68">
        <w:rPr>
          <w:sz w:val="22"/>
          <w:szCs w:val="22"/>
        </w:rPr>
        <w:t xml:space="preserve"> «Об </w:t>
      </w:r>
      <w:r w:rsidRPr="00D64D42">
        <w:rPr>
          <w:sz w:val="22"/>
          <w:szCs w:val="22"/>
        </w:rPr>
        <w:t xml:space="preserve">информации, информационных технологиях и о защите информации». </w:t>
      </w:r>
    </w:p>
    <w:p w14:paraId="5E97B418" w14:textId="77777777" w:rsidR="00710B24" w:rsidRPr="00441E68" w:rsidRDefault="001327C1" w:rsidP="00441E68">
      <w:pPr>
        <w:spacing w:after="0"/>
        <w:rPr>
          <w:sz w:val="22"/>
          <w:szCs w:val="22"/>
          <w:lang w:eastAsia="en-US"/>
        </w:rPr>
      </w:pPr>
      <w:r>
        <w:rPr>
          <w:sz w:val="22"/>
          <w:szCs w:val="22"/>
          <w:lang w:eastAsia="en-US"/>
        </w:rPr>
        <w:t xml:space="preserve">3.8. </w:t>
      </w:r>
      <w:r w:rsidR="00710B24" w:rsidRPr="00441E68">
        <w:rPr>
          <w:sz w:val="22"/>
          <w:szCs w:val="22"/>
          <w:lang w:eastAsia="en-US"/>
        </w:rPr>
        <w:t xml:space="preserve"> Оказание услуг считается оконченным после подписания Заказчиком и Исполнителем </w:t>
      </w:r>
      <w:r w:rsidR="00EA137C" w:rsidRPr="00441E68">
        <w:rPr>
          <w:sz w:val="22"/>
          <w:szCs w:val="22"/>
        </w:rPr>
        <w:t>Акта сдачи - приемки работ</w:t>
      </w:r>
      <w:r w:rsidR="00710B24" w:rsidRPr="00441E68">
        <w:rPr>
          <w:sz w:val="22"/>
          <w:szCs w:val="22"/>
          <w:lang w:eastAsia="en-US"/>
        </w:rPr>
        <w:t xml:space="preserve"> в двух экземплярах.</w:t>
      </w:r>
    </w:p>
    <w:p w14:paraId="7CE4E9A9" w14:textId="77777777" w:rsidR="00710B24" w:rsidRPr="00441E68" w:rsidRDefault="00A516D1" w:rsidP="00441E68">
      <w:pPr>
        <w:spacing w:after="0"/>
        <w:rPr>
          <w:sz w:val="22"/>
          <w:szCs w:val="22"/>
          <w:lang w:eastAsia="en-US"/>
        </w:rPr>
      </w:pPr>
      <w:r>
        <w:rPr>
          <w:sz w:val="22"/>
          <w:szCs w:val="22"/>
          <w:lang w:eastAsia="en-US"/>
        </w:rPr>
        <w:t xml:space="preserve">3.9. </w:t>
      </w:r>
      <w:r w:rsidR="00710B24" w:rsidRPr="00441E68">
        <w:rPr>
          <w:sz w:val="22"/>
          <w:szCs w:val="22"/>
          <w:lang w:eastAsia="en-US"/>
        </w:rPr>
        <w:t xml:space="preserve"> Исполнитель в течение 2-х рабочих дней после фактического окончания оказания услуг предоставляет</w:t>
      </w:r>
      <w:r w:rsidR="00EA23B6">
        <w:rPr>
          <w:sz w:val="22"/>
          <w:szCs w:val="22"/>
          <w:lang w:eastAsia="en-US"/>
        </w:rPr>
        <w:t xml:space="preserve"> </w:t>
      </w:r>
      <w:r w:rsidR="00710B24" w:rsidRPr="00441E68">
        <w:rPr>
          <w:sz w:val="22"/>
          <w:szCs w:val="22"/>
          <w:lang w:eastAsia="en-US"/>
        </w:rPr>
        <w:t>акт сдачи-приемки ока</w:t>
      </w:r>
      <w:r w:rsidR="002E14D6">
        <w:rPr>
          <w:sz w:val="22"/>
          <w:szCs w:val="22"/>
          <w:lang w:eastAsia="en-US"/>
        </w:rPr>
        <w:t>занных услуг в двух экземплярах, а также перечень разработанных документов, перечисленных в п. 3.5.</w:t>
      </w:r>
    </w:p>
    <w:p w14:paraId="74E4FCA4" w14:textId="77777777" w:rsidR="00710B24" w:rsidRPr="00441E68" w:rsidRDefault="00A516D1" w:rsidP="00441E68">
      <w:pPr>
        <w:spacing w:after="0"/>
        <w:rPr>
          <w:sz w:val="22"/>
          <w:szCs w:val="22"/>
          <w:lang w:eastAsia="en-US"/>
        </w:rPr>
      </w:pPr>
      <w:r>
        <w:rPr>
          <w:sz w:val="22"/>
          <w:szCs w:val="22"/>
          <w:lang w:eastAsia="en-US"/>
        </w:rPr>
        <w:t>3.10</w:t>
      </w:r>
      <w:r w:rsidRPr="00A516D1">
        <w:rPr>
          <w:sz w:val="22"/>
          <w:szCs w:val="22"/>
          <w:lang w:eastAsia="en-US"/>
        </w:rPr>
        <w:t xml:space="preserve">. </w:t>
      </w:r>
      <w:r w:rsidRPr="00A516D1">
        <w:rPr>
          <w:sz w:val="22"/>
          <w:szCs w:val="22"/>
        </w:rPr>
        <w:t>Заказчик в течение 10 (десяти) рабочих дней, с даты получения акта сдачи-приемки услуг, производит проверку соответствия состава и качества оказанных Исполнителем услуг согласно техническому заданию (Приложении № 1 к Договору).</w:t>
      </w:r>
      <w:r w:rsidR="00710B24" w:rsidRPr="00A516D1">
        <w:rPr>
          <w:sz w:val="22"/>
          <w:szCs w:val="22"/>
          <w:lang w:eastAsia="en-US"/>
        </w:rPr>
        <w:t>При</w:t>
      </w:r>
      <w:r w:rsidR="00710B24" w:rsidRPr="00441E68">
        <w:rPr>
          <w:sz w:val="22"/>
          <w:szCs w:val="22"/>
          <w:lang w:eastAsia="en-US"/>
        </w:rPr>
        <w:t xml:space="preserve"> приемке оказанных услуг Заказчик своими силами проводит экспертизу оказанных услуг на предмет их соответствия условиям </w:t>
      </w:r>
      <w:r w:rsidR="00DC5723" w:rsidRPr="00441E68">
        <w:rPr>
          <w:sz w:val="22"/>
          <w:szCs w:val="22"/>
          <w:lang w:eastAsia="en-US"/>
        </w:rPr>
        <w:t>Договор</w:t>
      </w:r>
      <w:r w:rsidR="00710B24" w:rsidRPr="00441E68">
        <w:rPr>
          <w:sz w:val="22"/>
          <w:szCs w:val="22"/>
          <w:lang w:eastAsia="en-US"/>
        </w:rPr>
        <w:t>а: проверяет</w:t>
      </w:r>
      <w:r w:rsidR="00BC52E8" w:rsidRPr="00441E68">
        <w:rPr>
          <w:sz w:val="22"/>
          <w:szCs w:val="22"/>
          <w:lang w:eastAsia="en-US"/>
        </w:rPr>
        <w:t xml:space="preserve"> соответствие сведений</w:t>
      </w:r>
      <w:r w:rsidR="00710B24" w:rsidRPr="00441E68">
        <w:rPr>
          <w:sz w:val="22"/>
          <w:szCs w:val="22"/>
          <w:lang w:eastAsia="en-US"/>
        </w:rPr>
        <w:t>, сведениям, указанным в сопроводительных документах по наименованию, количеству, качеству услуги, сроку оказания услуг, а также проверяет соблюдение требований к предъявляемым услугам подобного рода.</w:t>
      </w:r>
    </w:p>
    <w:p w14:paraId="0FBD1059" w14:textId="77777777" w:rsidR="00710B24" w:rsidRPr="00441E68" w:rsidRDefault="00A516D1" w:rsidP="00441E68">
      <w:pPr>
        <w:spacing w:after="0"/>
        <w:rPr>
          <w:sz w:val="22"/>
          <w:szCs w:val="22"/>
          <w:lang w:eastAsia="en-US"/>
        </w:rPr>
      </w:pPr>
      <w:r>
        <w:rPr>
          <w:sz w:val="22"/>
          <w:szCs w:val="22"/>
          <w:lang w:eastAsia="en-US"/>
        </w:rPr>
        <w:t xml:space="preserve">3.11. </w:t>
      </w:r>
      <w:r w:rsidR="00710B24" w:rsidRPr="00441E68">
        <w:rPr>
          <w:sz w:val="22"/>
          <w:szCs w:val="22"/>
          <w:lang w:eastAsia="en-US"/>
        </w:rPr>
        <w:t xml:space="preserve">Заказчик вправе отказаться принимать услуги, оказание которых просрочено или совершено в нарушение требований </w:t>
      </w:r>
      <w:r w:rsidR="00DC5723" w:rsidRPr="00441E68">
        <w:rPr>
          <w:sz w:val="22"/>
          <w:szCs w:val="22"/>
          <w:lang w:eastAsia="en-US"/>
        </w:rPr>
        <w:t>Договор</w:t>
      </w:r>
      <w:r w:rsidR="00710B24" w:rsidRPr="00441E68">
        <w:rPr>
          <w:sz w:val="22"/>
          <w:szCs w:val="22"/>
          <w:lang w:eastAsia="en-US"/>
        </w:rPr>
        <w:t>а.</w:t>
      </w:r>
    </w:p>
    <w:p w14:paraId="6328E80B" w14:textId="77777777" w:rsidR="00710B24" w:rsidRPr="00441E68" w:rsidRDefault="00A516D1" w:rsidP="00441E68">
      <w:pPr>
        <w:spacing w:after="0"/>
        <w:rPr>
          <w:sz w:val="22"/>
          <w:szCs w:val="22"/>
          <w:lang w:eastAsia="en-US"/>
        </w:rPr>
      </w:pPr>
      <w:r>
        <w:rPr>
          <w:sz w:val="22"/>
          <w:szCs w:val="22"/>
          <w:lang w:eastAsia="en-US"/>
        </w:rPr>
        <w:t xml:space="preserve">3.12. </w:t>
      </w:r>
      <w:r w:rsidR="00710B24" w:rsidRPr="00441E68">
        <w:rPr>
          <w:sz w:val="22"/>
          <w:szCs w:val="22"/>
          <w:lang w:eastAsia="en-US"/>
        </w:rPr>
        <w:t>При обнаружении Заказчиком в ходе приемк</w:t>
      </w:r>
      <w:r w:rsidR="00065A4B" w:rsidRPr="00441E68">
        <w:rPr>
          <w:sz w:val="22"/>
          <w:szCs w:val="22"/>
          <w:lang w:eastAsia="en-US"/>
        </w:rPr>
        <w:t xml:space="preserve">и оказанных услуг недостатков, </w:t>
      </w:r>
      <w:r w:rsidR="00710B24" w:rsidRPr="00441E68">
        <w:rPr>
          <w:sz w:val="22"/>
          <w:szCs w:val="22"/>
          <w:lang w:eastAsia="en-US"/>
        </w:rPr>
        <w:t xml:space="preserve">сторонами составляется акт, в котором фиксируется перечень недостатков. </w:t>
      </w:r>
    </w:p>
    <w:p w14:paraId="335AD34D" w14:textId="77777777" w:rsidR="001327C1" w:rsidRDefault="00A516D1" w:rsidP="001327C1">
      <w:pPr>
        <w:jc w:val="left"/>
        <w:rPr>
          <w:sz w:val="22"/>
          <w:szCs w:val="22"/>
          <w:lang w:eastAsia="en-US"/>
        </w:rPr>
      </w:pPr>
      <w:r>
        <w:rPr>
          <w:sz w:val="22"/>
          <w:szCs w:val="22"/>
          <w:lang w:eastAsia="en-US"/>
        </w:rPr>
        <w:t xml:space="preserve">3.13. </w:t>
      </w:r>
      <w:r w:rsidR="00710B24" w:rsidRPr="00441E68">
        <w:rPr>
          <w:sz w:val="22"/>
          <w:szCs w:val="22"/>
          <w:lang w:eastAsia="en-US"/>
        </w:rPr>
        <w:t>О выявленных несоответствиях по количеству, качеству услуги, отсутствия или неполного комплекта документов, относящихся к услуге, Заказчик уведомляет Исполнителя, направляя ему письменную претензию.</w:t>
      </w:r>
    </w:p>
    <w:p w14:paraId="3E68FAA1" w14:textId="77777777" w:rsidR="00A516D1" w:rsidRPr="003E77B4" w:rsidRDefault="00A516D1" w:rsidP="00A516D1">
      <w:pPr>
        <w:widowControl w:val="0"/>
        <w:jc w:val="center"/>
        <w:rPr>
          <w:b/>
          <w:sz w:val="21"/>
          <w:szCs w:val="21"/>
        </w:rPr>
      </w:pPr>
      <w:r w:rsidRPr="003E77B4">
        <w:rPr>
          <w:b/>
          <w:sz w:val="21"/>
          <w:szCs w:val="21"/>
        </w:rPr>
        <w:t>4. ПРАВА И ОБ</w:t>
      </w:r>
      <w:smartTag w:uri="urn:schemas-microsoft-com:office:smarttags" w:element="place">
        <w:r w:rsidRPr="003E77B4">
          <w:rPr>
            <w:b/>
            <w:sz w:val="21"/>
            <w:szCs w:val="21"/>
          </w:rPr>
          <w:t>Я</w:t>
        </w:r>
      </w:smartTag>
      <w:r w:rsidRPr="003E77B4">
        <w:rPr>
          <w:b/>
          <w:sz w:val="21"/>
          <w:szCs w:val="21"/>
        </w:rPr>
        <w:t>ЗАННОСТИ СТОРОН</w:t>
      </w:r>
    </w:p>
    <w:p w14:paraId="5C63BB2B" w14:textId="77777777" w:rsidR="00A516D1" w:rsidRPr="00A516D1" w:rsidRDefault="00A516D1" w:rsidP="00A516D1">
      <w:pPr>
        <w:ind w:firstLine="708"/>
        <w:rPr>
          <w:sz w:val="21"/>
          <w:szCs w:val="21"/>
        </w:rPr>
      </w:pPr>
      <w:r w:rsidRPr="00A516D1">
        <w:rPr>
          <w:sz w:val="21"/>
          <w:szCs w:val="21"/>
        </w:rPr>
        <w:t xml:space="preserve">4.1. Обязанности Заказчика: </w:t>
      </w:r>
    </w:p>
    <w:p w14:paraId="791041CD" w14:textId="77777777" w:rsidR="00A516D1" w:rsidRPr="003E77B4" w:rsidRDefault="00A516D1" w:rsidP="00A516D1">
      <w:pPr>
        <w:ind w:firstLine="708"/>
        <w:rPr>
          <w:sz w:val="21"/>
          <w:szCs w:val="21"/>
        </w:rPr>
      </w:pPr>
      <w:r w:rsidRPr="003E77B4">
        <w:rPr>
          <w:sz w:val="21"/>
          <w:szCs w:val="21"/>
        </w:rPr>
        <w:t>4.1.</w:t>
      </w:r>
      <w:r>
        <w:rPr>
          <w:sz w:val="21"/>
          <w:szCs w:val="21"/>
        </w:rPr>
        <w:t>1</w:t>
      </w:r>
      <w:r w:rsidRPr="003E77B4">
        <w:rPr>
          <w:sz w:val="21"/>
          <w:szCs w:val="21"/>
        </w:rPr>
        <w:t xml:space="preserve">. Обеспечить готовность рабочих мест для проведения на них объема работ согласно Договору в согласованные Сторонами сроки. </w:t>
      </w:r>
    </w:p>
    <w:p w14:paraId="7FB945DD" w14:textId="77777777" w:rsidR="00A516D1" w:rsidRPr="003E77B4" w:rsidRDefault="00A516D1" w:rsidP="00A516D1">
      <w:pPr>
        <w:ind w:firstLine="708"/>
        <w:rPr>
          <w:sz w:val="21"/>
          <w:szCs w:val="21"/>
        </w:rPr>
      </w:pPr>
      <w:r w:rsidRPr="003E77B4">
        <w:rPr>
          <w:sz w:val="21"/>
          <w:szCs w:val="21"/>
        </w:rPr>
        <w:t>При проведении исследований (испытаний) и измерений вредных и (или) опасных производственных факторов на рабочих местах Заказчик обязан обеспечить наличие штатных производственных (технологических) процессов и (или) штатной деятельности. В противном случае Исполнитель вправе не проводить исследований (испытаний) и измерений на данных рабочих местах.</w:t>
      </w:r>
    </w:p>
    <w:p w14:paraId="01BA1AD0" w14:textId="77777777" w:rsidR="00A516D1" w:rsidRPr="003E77B4" w:rsidRDefault="00A516D1" w:rsidP="00A516D1">
      <w:pPr>
        <w:ind w:firstLine="708"/>
        <w:rPr>
          <w:sz w:val="21"/>
          <w:szCs w:val="21"/>
        </w:rPr>
      </w:pPr>
      <w:r w:rsidRPr="003E77B4">
        <w:rPr>
          <w:sz w:val="21"/>
          <w:szCs w:val="21"/>
        </w:rPr>
        <w:t>4.1.</w:t>
      </w:r>
      <w:r>
        <w:rPr>
          <w:sz w:val="21"/>
          <w:szCs w:val="21"/>
        </w:rPr>
        <w:t>2</w:t>
      </w:r>
      <w:r w:rsidRPr="003E77B4">
        <w:rPr>
          <w:sz w:val="21"/>
          <w:szCs w:val="21"/>
        </w:rPr>
        <w:t>. Обеспечить беспрепятственный доступ специалистов Исполнителя ко всей необходимой документации (информации) на все рабочие места, подлежащие специальной оценке условий труда.</w:t>
      </w:r>
    </w:p>
    <w:p w14:paraId="5BA343D9" w14:textId="77777777" w:rsidR="00A516D1" w:rsidRPr="003E77B4" w:rsidRDefault="00A516D1" w:rsidP="00A516D1">
      <w:pPr>
        <w:ind w:firstLine="708"/>
        <w:rPr>
          <w:sz w:val="21"/>
          <w:szCs w:val="21"/>
        </w:rPr>
      </w:pPr>
      <w:r w:rsidRPr="003E77B4">
        <w:rPr>
          <w:sz w:val="21"/>
          <w:szCs w:val="21"/>
        </w:rPr>
        <w:t>4.1.</w:t>
      </w:r>
      <w:r>
        <w:rPr>
          <w:sz w:val="21"/>
          <w:szCs w:val="21"/>
        </w:rPr>
        <w:t>3</w:t>
      </w:r>
      <w:r w:rsidRPr="003E77B4">
        <w:rPr>
          <w:sz w:val="21"/>
          <w:szCs w:val="21"/>
        </w:rPr>
        <w:t xml:space="preserve">. Обеспечить безопасные условия труда специалистам Исполнителя, проводящим работы на </w:t>
      </w:r>
      <w:proofErr w:type="gramStart"/>
      <w:r w:rsidRPr="003E77B4">
        <w:rPr>
          <w:sz w:val="21"/>
          <w:szCs w:val="21"/>
        </w:rPr>
        <w:t>территории  Заказчика</w:t>
      </w:r>
      <w:proofErr w:type="gramEnd"/>
      <w:r w:rsidRPr="003E77B4">
        <w:rPr>
          <w:sz w:val="21"/>
          <w:szCs w:val="21"/>
        </w:rPr>
        <w:t>.</w:t>
      </w:r>
    </w:p>
    <w:p w14:paraId="216ED512" w14:textId="77777777" w:rsidR="00A516D1" w:rsidRPr="003E77B4" w:rsidRDefault="00A516D1" w:rsidP="00A516D1">
      <w:pPr>
        <w:ind w:firstLine="708"/>
        <w:rPr>
          <w:sz w:val="21"/>
          <w:szCs w:val="21"/>
        </w:rPr>
      </w:pPr>
      <w:r w:rsidRPr="003E77B4">
        <w:rPr>
          <w:sz w:val="21"/>
          <w:szCs w:val="21"/>
        </w:rPr>
        <w:t>4.1.</w:t>
      </w:r>
      <w:r>
        <w:rPr>
          <w:sz w:val="21"/>
          <w:szCs w:val="21"/>
        </w:rPr>
        <w:t>4</w:t>
      </w:r>
      <w:r w:rsidRPr="003E77B4">
        <w:rPr>
          <w:sz w:val="21"/>
          <w:szCs w:val="21"/>
        </w:rPr>
        <w:t>. Принять и оплатить результаты работы (в том числе при досрочном выполнении) в порядке и в сроки, предусмотренные Договором.</w:t>
      </w:r>
    </w:p>
    <w:p w14:paraId="33F0D9F9" w14:textId="77777777" w:rsidR="00A516D1" w:rsidRPr="003E77B4" w:rsidRDefault="00A516D1" w:rsidP="00A516D1">
      <w:pPr>
        <w:pStyle w:val="22"/>
        <w:widowControl w:val="0"/>
        <w:tabs>
          <w:tab w:val="left" w:pos="426"/>
        </w:tabs>
        <w:spacing w:after="0" w:line="240" w:lineRule="auto"/>
        <w:ind w:left="0" w:firstLine="720"/>
        <w:rPr>
          <w:sz w:val="21"/>
          <w:szCs w:val="21"/>
        </w:rPr>
      </w:pPr>
      <w:r w:rsidRPr="003E77B4">
        <w:rPr>
          <w:sz w:val="21"/>
          <w:szCs w:val="21"/>
        </w:rPr>
        <w:t>4.2. Права Заказчика:</w:t>
      </w:r>
    </w:p>
    <w:p w14:paraId="39E6F568" w14:textId="77777777" w:rsidR="00A516D1" w:rsidRPr="00A516D1" w:rsidRDefault="00A516D1" w:rsidP="00A516D1">
      <w:pPr>
        <w:pStyle w:val="22"/>
        <w:widowControl w:val="0"/>
        <w:tabs>
          <w:tab w:val="left" w:pos="426"/>
        </w:tabs>
        <w:spacing w:after="0" w:line="240" w:lineRule="auto"/>
        <w:ind w:left="284" w:firstLine="425"/>
        <w:rPr>
          <w:sz w:val="21"/>
          <w:szCs w:val="21"/>
        </w:rPr>
      </w:pPr>
      <w:r w:rsidRPr="00A516D1">
        <w:rPr>
          <w:sz w:val="21"/>
          <w:szCs w:val="21"/>
        </w:rPr>
        <w:t>4.2.1. Требовать от Исполнителя предоставления документов, подтверждающих право (4.2.2. Знакомиться с процессом выполнения работ в порядке, предусмотренном Договором, не вмешиваясь в профессиональную деятельность Исполнителя.</w:t>
      </w:r>
    </w:p>
    <w:p w14:paraId="6C61695A" w14:textId="77777777" w:rsidR="00A516D1" w:rsidRPr="00A516D1" w:rsidRDefault="00A516D1" w:rsidP="00A516D1">
      <w:pPr>
        <w:pStyle w:val="22"/>
        <w:widowControl w:val="0"/>
        <w:tabs>
          <w:tab w:val="left" w:pos="426"/>
        </w:tabs>
        <w:spacing w:after="0" w:line="240" w:lineRule="auto"/>
        <w:ind w:left="284" w:firstLine="425"/>
        <w:rPr>
          <w:sz w:val="21"/>
          <w:szCs w:val="21"/>
        </w:rPr>
      </w:pPr>
      <w:r w:rsidRPr="00A516D1">
        <w:rPr>
          <w:sz w:val="21"/>
          <w:szCs w:val="21"/>
        </w:rPr>
        <w:t>4.2.3. Вносить мотивированные предложения по корректировке отчетных документов, представленных Исполнителем по результатам выполнения работ, в порядке, предусмотренном Договором.</w:t>
      </w:r>
    </w:p>
    <w:p w14:paraId="701381FA" w14:textId="77777777" w:rsidR="00A516D1" w:rsidRPr="00A516D1" w:rsidRDefault="00A516D1" w:rsidP="00A516D1">
      <w:pPr>
        <w:widowControl w:val="0"/>
        <w:ind w:firstLine="708"/>
        <w:rPr>
          <w:sz w:val="21"/>
          <w:szCs w:val="21"/>
        </w:rPr>
      </w:pPr>
      <w:r w:rsidRPr="00A516D1">
        <w:rPr>
          <w:sz w:val="21"/>
          <w:szCs w:val="21"/>
        </w:rPr>
        <w:t>4.3. Обязанности Исполнителя:</w:t>
      </w:r>
    </w:p>
    <w:p w14:paraId="376E3D65" w14:textId="77777777" w:rsidR="00A516D1" w:rsidRPr="003E77B4" w:rsidRDefault="00A516D1" w:rsidP="00A516D1">
      <w:pPr>
        <w:widowControl w:val="0"/>
        <w:ind w:firstLine="708"/>
        <w:rPr>
          <w:sz w:val="21"/>
          <w:szCs w:val="21"/>
        </w:rPr>
      </w:pPr>
      <w:r w:rsidRPr="003E77B4">
        <w:rPr>
          <w:sz w:val="21"/>
          <w:szCs w:val="21"/>
        </w:rPr>
        <w:t>4.3.1. Провести на рабочих местах, представленных Заказчиком, работы согласно п. 1.1. Договора.</w:t>
      </w:r>
    </w:p>
    <w:p w14:paraId="1B3622FC" w14:textId="77777777" w:rsidR="00A516D1" w:rsidRPr="003E77B4" w:rsidRDefault="00A516D1" w:rsidP="00A516D1">
      <w:pPr>
        <w:widowControl w:val="0"/>
        <w:ind w:firstLine="708"/>
        <w:rPr>
          <w:sz w:val="21"/>
          <w:szCs w:val="21"/>
        </w:rPr>
      </w:pPr>
      <w:r w:rsidRPr="003E77B4">
        <w:rPr>
          <w:sz w:val="21"/>
          <w:szCs w:val="21"/>
        </w:rPr>
        <w:lastRenderedPageBreak/>
        <w:t>4.3.2. Выполнить работы в объеме и сроки, предусмотренные Договором.</w:t>
      </w:r>
    </w:p>
    <w:p w14:paraId="06E8E87B" w14:textId="77777777" w:rsidR="00A516D1" w:rsidRPr="003E77B4" w:rsidRDefault="00A516D1" w:rsidP="00A516D1">
      <w:pPr>
        <w:widowControl w:val="0"/>
        <w:ind w:firstLine="720"/>
        <w:rPr>
          <w:sz w:val="21"/>
          <w:szCs w:val="21"/>
        </w:rPr>
      </w:pPr>
      <w:r w:rsidRPr="003E77B4">
        <w:rPr>
          <w:sz w:val="21"/>
          <w:szCs w:val="21"/>
        </w:rPr>
        <w:t>4.3.</w:t>
      </w:r>
      <w:r>
        <w:rPr>
          <w:sz w:val="21"/>
          <w:szCs w:val="21"/>
        </w:rPr>
        <w:t>3</w:t>
      </w:r>
      <w:r w:rsidRPr="003E77B4">
        <w:rPr>
          <w:sz w:val="21"/>
          <w:szCs w:val="21"/>
        </w:rPr>
        <w:t>. При необходимости привлекать третьих лиц для выполнения работ. Исполнитель несет полную ответственность за действия/ бездействия третьих лиц как за свои собственные.</w:t>
      </w:r>
    </w:p>
    <w:p w14:paraId="302B5C60" w14:textId="77777777" w:rsidR="00A516D1" w:rsidRPr="003E77B4" w:rsidRDefault="00A516D1" w:rsidP="00A516D1">
      <w:pPr>
        <w:ind w:firstLine="708"/>
        <w:rPr>
          <w:sz w:val="21"/>
          <w:szCs w:val="21"/>
        </w:rPr>
      </w:pPr>
      <w:r w:rsidRPr="003E77B4">
        <w:rPr>
          <w:sz w:val="21"/>
          <w:szCs w:val="21"/>
        </w:rPr>
        <w:t>4.3.</w:t>
      </w:r>
      <w:r>
        <w:rPr>
          <w:sz w:val="21"/>
          <w:szCs w:val="21"/>
        </w:rPr>
        <w:t>4</w:t>
      </w:r>
      <w:r w:rsidRPr="003E77B4">
        <w:rPr>
          <w:sz w:val="21"/>
          <w:szCs w:val="21"/>
        </w:rPr>
        <w:t>. В случае обнаружения контролирующими органами ошибок (технических ошибок и пр.) – п. 4.3.14. Договора - в сданных Заказчику отчетных материалах исправлять ошибки в сроки, согласованные с Заказчиком.</w:t>
      </w:r>
    </w:p>
    <w:p w14:paraId="0A83905E" w14:textId="77777777" w:rsidR="00A516D1" w:rsidRPr="00A516D1" w:rsidRDefault="00A516D1" w:rsidP="00A516D1">
      <w:pPr>
        <w:ind w:firstLine="708"/>
        <w:rPr>
          <w:sz w:val="21"/>
          <w:szCs w:val="21"/>
        </w:rPr>
      </w:pPr>
      <w:r w:rsidRPr="00A516D1">
        <w:rPr>
          <w:sz w:val="21"/>
          <w:szCs w:val="21"/>
        </w:rPr>
        <w:t>4.4. Права Исполнителя:</w:t>
      </w:r>
    </w:p>
    <w:p w14:paraId="7446102E" w14:textId="77777777" w:rsidR="00A516D1" w:rsidRPr="003E77B4" w:rsidRDefault="00A516D1" w:rsidP="00A516D1">
      <w:pPr>
        <w:ind w:firstLine="708"/>
        <w:rPr>
          <w:sz w:val="21"/>
          <w:szCs w:val="21"/>
        </w:rPr>
      </w:pPr>
      <w:r w:rsidRPr="003E77B4">
        <w:rPr>
          <w:sz w:val="21"/>
          <w:szCs w:val="21"/>
        </w:rPr>
        <w:t>4.4.</w:t>
      </w:r>
      <w:r w:rsidR="00491020">
        <w:rPr>
          <w:sz w:val="21"/>
          <w:szCs w:val="21"/>
        </w:rPr>
        <w:t>1</w:t>
      </w:r>
      <w:r w:rsidRPr="003E77B4">
        <w:rPr>
          <w:sz w:val="21"/>
          <w:szCs w:val="21"/>
        </w:rPr>
        <w:t>. Получать от Заказчика документацию/ информацию, необходимую для выполнения работ по Договору.</w:t>
      </w:r>
    </w:p>
    <w:p w14:paraId="3EE7B118" w14:textId="77777777" w:rsidR="00A516D1" w:rsidRPr="003E77B4" w:rsidRDefault="00491020" w:rsidP="00A516D1">
      <w:pPr>
        <w:ind w:firstLine="708"/>
        <w:rPr>
          <w:sz w:val="21"/>
          <w:szCs w:val="21"/>
        </w:rPr>
      </w:pPr>
      <w:r>
        <w:rPr>
          <w:sz w:val="21"/>
          <w:szCs w:val="21"/>
        </w:rPr>
        <w:t xml:space="preserve">4.4.2. </w:t>
      </w:r>
      <w:r w:rsidR="00A516D1" w:rsidRPr="003E77B4">
        <w:rPr>
          <w:sz w:val="21"/>
          <w:szCs w:val="21"/>
        </w:rPr>
        <w:t>Исполнитель оставляет за собой право обращаться к уполномоченным представителям Заказчика путем оформления письменных запросов на получение информации, непосредственно связанной с предметом Договора.</w:t>
      </w:r>
    </w:p>
    <w:p w14:paraId="5981AD46" w14:textId="77777777" w:rsidR="00A516D1" w:rsidRPr="003E77B4" w:rsidRDefault="00A516D1" w:rsidP="00A516D1">
      <w:pPr>
        <w:ind w:firstLine="708"/>
        <w:rPr>
          <w:sz w:val="21"/>
          <w:szCs w:val="21"/>
        </w:rPr>
      </w:pPr>
      <w:r w:rsidRPr="003E77B4">
        <w:rPr>
          <w:sz w:val="21"/>
          <w:szCs w:val="21"/>
        </w:rPr>
        <w:t>4.4.</w:t>
      </w:r>
      <w:r w:rsidR="00491020">
        <w:rPr>
          <w:sz w:val="21"/>
          <w:szCs w:val="21"/>
        </w:rPr>
        <w:t>3</w:t>
      </w:r>
      <w:r w:rsidRPr="003E77B4">
        <w:rPr>
          <w:sz w:val="21"/>
          <w:szCs w:val="21"/>
        </w:rPr>
        <w:t>. В период действия Договора информировать Заказчика об изменениях в законодательстве по проведению специальной оценки условий труда и консультировать по вопросам, возникающим в процессе работы.</w:t>
      </w:r>
    </w:p>
    <w:p w14:paraId="5EE1422D" w14:textId="77777777" w:rsidR="001327C1" w:rsidRPr="003E77B4" w:rsidRDefault="001327C1" w:rsidP="00491020">
      <w:pPr>
        <w:widowControl w:val="0"/>
        <w:rPr>
          <w:b/>
          <w:sz w:val="21"/>
          <w:szCs w:val="21"/>
        </w:rPr>
      </w:pPr>
    </w:p>
    <w:p w14:paraId="02B499D5" w14:textId="77777777" w:rsidR="001327C1" w:rsidRPr="00491020" w:rsidRDefault="00491020" w:rsidP="001327C1">
      <w:pPr>
        <w:widowControl w:val="0"/>
        <w:jc w:val="center"/>
        <w:rPr>
          <w:b/>
          <w:sz w:val="21"/>
          <w:szCs w:val="21"/>
        </w:rPr>
      </w:pPr>
      <w:r>
        <w:rPr>
          <w:b/>
          <w:sz w:val="21"/>
          <w:szCs w:val="21"/>
        </w:rPr>
        <w:t>5</w:t>
      </w:r>
      <w:r w:rsidR="001327C1" w:rsidRPr="00491020">
        <w:rPr>
          <w:b/>
          <w:sz w:val="21"/>
          <w:szCs w:val="21"/>
        </w:rPr>
        <w:t>. ОТВЕТСТВЕННОСТЬ СТОРОН</w:t>
      </w:r>
    </w:p>
    <w:p w14:paraId="657E3FEB" w14:textId="77777777" w:rsidR="001327C1" w:rsidRPr="00491020" w:rsidRDefault="00EA23B6" w:rsidP="001327C1">
      <w:pPr>
        <w:pStyle w:val="af2"/>
        <w:ind w:firstLine="708"/>
      </w:pPr>
      <w:r>
        <w:rPr>
          <w:sz w:val="22"/>
          <w:szCs w:val="22"/>
        </w:rPr>
        <w:t>5</w:t>
      </w:r>
      <w:r w:rsidR="001327C1" w:rsidRPr="00491020">
        <w:rPr>
          <w:sz w:val="22"/>
          <w:szCs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3766F56A" w14:textId="77777777" w:rsidR="001327C1" w:rsidRPr="00491020" w:rsidRDefault="00EA23B6" w:rsidP="001327C1">
      <w:pPr>
        <w:pStyle w:val="Standard"/>
        <w:widowControl/>
        <w:ind w:firstLine="708"/>
        <w:jc w:val="both"/>
        <w:rPr>
          <w:sz w:val="22"/>
          <w:szCs w:val="22"/>
        </w:rPr>
      </w:pPr>
      <w:r>
        <w:rPr>
          <w:sz w:val="22"/>
          <w:szCs w:val="22"/>
        </w:rPr>
        <w:t>5</w:t>
      </w:r>
      <w:r w:rsidR="001327C1" w:rsidRPr="00491020">
        <w:rPr>
          <w:sz w:val="22"/>
          <w:szCs w:val="22"/>
        </w:rPr>
        <w:t>.2.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03E1A23A" w14:textId="77777777" w:rsidR="001327C1" w:rsidRPr="00491020" w:rsidRDefault="00EA23B6" w:rsidP="001327C1">
      <w:pPr>
        <w:pStyle w:val="Standard"/>
        <w:widowControl/>
        <w:ind w:firstLine="708"/>
        <w:jc w:val="both"/>
        <w:rPr>
          <w:sz w:val="22"/>
          <w:szCs w:val="22"/>
        </w:rPr>
      </w:pPr>
      <w:r>
        <w:rPr>
          <w:sz w:val="22"/>
          <w:szCs w:val="22"/>
        </w:rPr>
        <w:t>5</w:t>
      </w:r>
      <w:r w:rsidR="001327C1" w:rsidRPr="00491020">
        <w:rPr>
          <w:sz w:val="22"/>
          <w:szCs w:val="22"/>
        </w:rPr>
        <w:t>.3. За нарушение сроков оказания услуг Заказчик вправе требовать с Исполнителя уплаты неустойки (пени)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02193FD3" w14:textId="77777777" w:rsidR="001327C1" w:rsidRPr="00491020" w:rsidRDefault="00EA23B6" w:rsidP="001327C1">
      <w:pPr>
        <w:pStyle w:val="Standard"/>
        <w:widowControl/>
        <w:ind w:firstLine="708"/>
        <w:jc w:val="both"/>
        <w:rPr>
          <w:sz w:val="22"/>
          <w:szCs w:val="22"/>
        </w:rPr>
      </w:pPr>
      <w:r>
        <w:rPr>
          <w:sz w:val="22"/>
          <w:szCs w:val="22"/>
        </w:rPr>
        <w:t>5</w:t>
      </w:r>
      <w:r w:rsidR="001327C1" w:rsidRPr="00491020">
        <w:rPr>
          <w:sz w:val="22"/>
          <w:szCs w:val="22"/>
        </w:rPr>
        <w:t xml:space="preserve">.4.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DB23056" w14:textId="77777777" w:rsidR="001327C1" w:rsidRPr="00491020" w:rsidRDefault="00EA23B6" w:rsidP="001327C1">
      <w:pPr>
        <w:pStyle w:val="Standard"/>
        <w:widowControl/>
        <w:ind w:firstLine="708"/>
        <w:jc w:val="both"/>
        <w:rPr>
          <w:sz w:val="22"/>
          <w:szCs w:val="22"/>
        </w:rPr>
      </w:pPr>
      <w:r>
        <w:rPr>
          <w:sz w:val="22"/>
          <w:szCs w:val="22"/>
        </w:rPr>
        <w:t>5</w:t>
      </w:r>
      <w:r w:rsidR="001327C1" w:rsidRPr="00491020">
        <w:rPr>
          <w:sz w:val="22"/>
          <w:szCs w:val="22"/>
        </w:rPr>
        <w:t xml:space="preserve">.5. При оказании услуг ненадлежащего качества Исполнитель уплачивает неустойку в размере 10% процентов от общей цены Договора, что составляет </w:t>
      </w:r>
      <w:r w:rsidR="00DF3281">
        <w:rPr>
          <w:sz w:val="22"/>
          <w:szCs w:val="22"/>
          <w:highlight w:val="yellow"/>
        </w:rPr>
        <w:t>__________</w:t>
      </w:r>
      <w:r w:rsidR="001327C1" w:rsidRPr="007835AF">
        <w:rPr>
          <w:sz w:val="22"/>
          <w:szCs w:val="22"/>
          <w:highlight w:val="yellow"/>
        </w:rPr>
        <w:t xml:space="preserve"> (</w:t>
      </w:r>
      <w:r w:rsidR="00DF3281">
        <w:rPr>
          <w:sz w:val="22"/>
          <w:szCs w:val="22"/>
          <w:highlight w:val="yellow"/>
        </w:rPr>
        <w:t>__________</w:t>
      </w:r>
      <w:r w:rsidR="001327C1" w:rsidRPr="007835AF">
        <w:rPr>
          <w:sz w:val="22"/>
          <w:szCs w:val="22"/>
          <w:highlight w:val="yellow"/>
        </w:rPr>
        <w:t xml:space="preserve">) рублей </w:t>
      </w:r>
      <w:r w:rsidR="00DF3281">
        <w:rPr>
          <w:sz w:val="22"/>
          <w:szCs w:val="22"/>
          <w:highlight w:val="yellow"/>
        </w:rPr>
        <w:t>___</w:t>
      </w:r>
      <w:r w:rsidR="001327C1" w:rsidRPr="007835AF">
        <w:rPr>
          <w:sz w:val="22"/>
          <w:szCs w:val="22"/>
          <w:highlight w:val="yellow"/>
        </w:rPr>
        <w:t xml:space="preserve"> копеек.</w:t>
      </w:r>
    </w:p>
    <w:p w14:paraId="57F50CF0" w14:textId="77777777" w:rsidR="001327C1" w:rsidRPr="00491020" w:rsidRDefault="00EA23B6" w:rsidP="001327C1">
      <w:pPr>
        <w:pStyle w:val="Standard"/>
        <w:widowControl/>
        <w:ind w:firstLine="708"/>
        <w:jc w:val="both"/>
        <w:rPr>
          <w:sz w:val="22"/>
          <w:szCs w:val="22"/>
        </w:rPr>
      </w:pPr>
      <w:r>
        <w:rPr>
          <w:sz w:val="22"/>
          <w:szCs w:val="22"/>
        </w:rPr>
        <w:t>5</w:t>
      </w:r>
      <w:r w:rsidR="001327C1" w:rsidRPr="00491020">
        <w:rPr>
          <w:sz w:val="22"/>
          <w:szCs w:val="22"/>
        </w:rPr>
        <w:t>.6.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 1000 (одна тысяча) рублей.</w:t>
      </w:r>
    </w:p>
    <w:p w14:paraId="6EFE3EC8" w14:textId="77777777" w:rsidR="001327C1" w:rsidRPr="00491020" w:rsidRDefault="001327C1" w:rsidP="001327C1">
      <w:pPr>
        <w:pStyle w:val="1"/>
        <w:tabs>
          <w:tab w:val="left" w:pos="0"/>
          <w:tab w:val="left" w:pos="567"/>
        </w:tabs>
        <w:spacing w:after="0" w:line="240" w:lineRule="auto"/>
        <w:ind w:left="0"/>
        <w:contextualSpacing w:val="0"/>
        <w:jc w:val="both"/>
        <w:rPr>
          <w:rFonts w:ascii="Times New Roman" w:hAnsi="Times New Roman"/>
          <w:sz w:val="22"/>
          <w:szCs w:val="22"/>
        </w:rPr>
      </w:pPr>
      <w:r w:rsidRPr="00491020">
        <w:rPr>
          <w:rFonts w:ascii="Times New Roman" w:hAnsi="Times New Roman"/>
          <w:sz w:val="22"/>
          <w:szCs w:val="22"/>
        </w:rPr>
        <w:tab/>
      </w:r>
      <w:r w:rsidR="00EA23B6">
        <w:rPr>
          <w:rFonts w:ascii="Times New Roman" w:hAnsi="Times New Roman"/>
          <w:sz w:val="22"/>
          <w:szCs w:val="22"/>
        </w:rPr>
        <w:t>5</w:t>
      </w:r>
      <w:r w:rsidRPr="00491020">
        <w:rPr>
          <w:rFonts w:ascii="Times New Roman" w:hAnsi="Times New Roman"/>
          <w:sz w:val="22"/>
          <w:szCs w:val="22"/>
        </w:rPr>
        <w:t>.7. В случае нарушения Заказчиком сроков оплаты Исполнитель имеет право начислить Заказчику неустойку в размере одной трехсотой ключевой ставки, установленной Банком России на день оплаты неустойки за каждый день просрочки от суммы неисполненного обязательства.</w:t>
      </w:r>
      <w:r w:rsidRPr="00491020">
        <w:rPr>
          <w:rStyle w:val="af1"/>
          <w:sz w:val="22"/>
          <w:szCs w:val="22"/>
        </w:rPr>
        <w:footnoteRef/>
      </w:r>
    </w:p>
    <w:p w14:paraId="2ABB7891" w14:textId="77777777" w:rsidR="001327C1" w:rsidRPr="00491020" w:rsidRDefault="00EA23B6" w:rsidP="001327C1">
      <w:pPr>
        <w:pStyle w:val="ad"/>
        <w:ind w:left="0" w:firstLine="708"/>
        <w:jc w:val="both"/>
        <w:rPr>
          <w:rFonts w:ascii="Times New Roman" w:hAnsi="Times New Roman"/>
          <w:kern w:val="0"/>
        </w:rPr>
      </w:pPr>
      <w:r>
        <w:rPr>
          <w:rFonts w:ascii="Times New Roman" w:hAnsi="Times New Roman"/>
          <w:kern w:val="0"/>
        </w:rPr>
        <w:t>5</w:t>
      </w:r>
      <w:r w:rsidR="001327C1" w:rsidRPr="00491020">
        <w:rPr>
          <w:rFonts w:ascii="Times New Roman" w:hAnsi="Times New Roman"/>
          <w:kern w:val="0"/>
        </w:rPr>
        <w:t xml:space="preserve">.8.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14:paraId="750D1A87" w14:textId="77777777" w:rsidR="001327C1" w:rsidRPr="00491020" w:rsidRDefault="001327C1" w:rsidP="001327C1">
      <w:pPr>
        <w:pStyle w:val="1"/>
        <w:tabs>
          <w:tab w:val="left" w:pos="0"/>
          <w:tab w:val="left" w:pos="567"/>
        </w:tabs>
        <w:spacing w:after="0" w:line="240" w:lineRule="auto"/>
        <w:ind w:left="0"/>
        <w:contextualSpacing w:val="0"/>
        <w:jc w:val="both"/>
        <w:rPr>
          <w:rFonts w:ascii="Times New Roman" w:hAnsi="Times New Roman"/>
          <w:sz w:val="22"/>
          <w:szCs w:val="22"/>
        </w:rPr>
      </w:pPr>
      <w:r w:rsidRPr="00491020">
        <w:rPr>
          <w:rFonts w:ascii="Times New Roman" w:hAnsi="Times New Roman"/>
          <w:sz w:val="22"/>
          <w:szCs w:val="22"/>
        </w:rPr>
        <w:tab/>
      </w:r>
      <w:r w:rsidR="00EA23B6">
        <w:rPr>
          <w:rFonts w:ascii="Times New Roman" w:hAnsi="Times New Roman"/>
          <w:sz w:val="22"/>
          <w:szCs w:val="22"/>
        </w:rPr>
        <w:t>5</w:t>
      </w:r>
      <w:r w:rsidRPr="00491020">
        <w:rPr>
          <w:rFonts w:ascii="Times New Roman" w:hAnsi="Times New Roman"/>
          <w:sz w:val="22"/>
          <w:szCs w:val="22"/>
        </w:rPr>
        <w:t>.9.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12BFB4AB" w14:textId="77777777" w:rsidR="001327C1" w:rsidRPr="00491020" w:rsidRDefault="001327C1" w:rsidP="001327C1">
      <w:pPr>
        <w:pStyle w:val="1"/>
        <w:tabs>
          <w:tab w:val="left" w:pos="0"/>
          <w:tab w:val="left" w:pos="567"/>
        </w:tabs>
        <w:spacing w:after="0" w:line="240" w:lineRule="auto"/>
        <w:ind w:left="0"/>
        <w:contextualSpacing w:val="0"/>
        <w:jc w:val="both"/>
        <w:rPr>
          <w:rFonts w:ascii="Times New Roman" w:hAnsi="Times New Roman"/>
          <w:sz w:val="22"/>
          <w:szCs w:val="22"/>
        </w:rPr>
      </w:pPr>
      <w:r w:rsidRPr="00491020">
        <w:rPr>
          <w:rFonts w:ascii="Times New Roman" w:hAnsi="Times New Roman"/>
          <w:sz w:val="22"/>
          <w:szCs w:val="22"/>
        </w:rPr>
        <w:tab/>
      </w:r>
      <w:r w:rsidR="00EA23B6">
        <w:rPr>
          <w:rFonts w:ascii="Times New Roman" w:hAnsi="Times New Roman"/>
          <w:sz w:val="22"/>
          <w:szCs w:val="22"/>
        </w:rPr>
        <w:t>5</w:t>
      </w:r>
      <w:r w:rsidRPr="00491020">
        <w:rPr>
          <w:rFonts w:ascii="Times New Roman" w:hAnsi="Times New Roman"/>
          <w:sz w:val="22"/>
          <w:szCs w:val="22"/>
        </w:rPr>
        <w:t xml:space="preserve">.10. Заказчик вправе уменьшить сумму, причитающуюся к выплате Исполнителю за оказанные услуги, на сумму неустойки (штрафа, пени), начисленной Исполнителю за неисполнение или ненадлежащее исполнение Исполнителем своих обязательств по Договору. </w:t>
      </w:r>
    </w:p>
    <w:p w14:paraId="5F82AEE7" w14:textId="77777777" w:rsidR="001327C1" w:rsidRPr="00491020" w:rsidRDefault="001327C1" w:rsidP="001327C1">
      <w:pPr>
        <w:rPr>
          <w:sz w:val="22"/>
          <w:szCs w:val="22"/>
        </w:rPr>
      </w:pPr>
      <w:r w:rsidRPr="00491020">
        <w:rPr>
          <w:sz w:val="22"/>
          <w:szCs w:val="22"/>
        </w:rPr>
        <w:t>Заказчик обязан письменно уведомить Исполнителя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пункте 12.3. Договора.</w:t>
      </w:r>
    </w:p>
    <w:p w14:paraId="337CC942" w14:textId="77777777" w:rsidR="001327C1" w:rsidRPr="003339BD" w:rsidRDefault="001327C1" w:rsidP="001327C1">
      <w:pPr>
        <w:rPr>
          <w:sz w:val="22"/>
          <w:szCs w:val="22"/>
        </w:rPr>
      </w:pPr>
      <w:r w:rsidRPr="00491020">
        <w:rPr>
          <w:sz w:val="22"/>
          <w:szCs w:val="22"/>
        </w:rPr>
        <w:t xml:space="preserve">В соответствии с частью 3 статьи 407 Гражданского кодекса Российской Федерации обязательство Заказчика перед Исполнителем по оплате оказанных услуг прекращается в части, равной начисленной неустойке (штрафу, пени), с даты получения Исполнителем уведомления о начислении неустойки (штрафа, пени) или с даты подписания Сторонами акта сдачи-приемки услуг, в который включены условия о начислении неустойки, ее размере, порядке расчета, основании применения, об уменьшении суммы, причитающейся к выплате Исполнителю за оказанные услуги (в зависимости от того, </w:t>
      </w:r>
      <w:r w:rsidRPr="003339BD">
        <w:rPr>
          <w:sz w:val="22"/>
          <w:szCs w:val="22"/>
        </w:rPr>
        <w:t xml:space="preserve">какое из условий наступит раньше). </w:t>
      </w:r>
    </w:p>
    <w:p w14:paraId="5541ADAF" w14:textId="77777777" w:rsidR="001327C1" w:rsidRPr="003339BD" w:rsidRDefault="001327C1" w:rsidP="001327C1">
      <w:pPr>
        <w:pStyle w:val="1"/>
        <w:tabs>
          <w:tab w:val="left" w:pos="284"/>
          <w:tab w:val="left" w:pos="426"/>
          <w:tab w:val="left" w:pos="993"/>
        </w:tabs>
        <w:spacing w:after="0" w:line="240" w:lineRule="auto"/>
        <w:ind w:left="0"/>
        <w:jc w:val="both"/>
        <w:rPr>
          <w:rFonts w:ascii="Times New Roman" w:hAnsi="Times New Roman"/>
          <w:sz w:val="22"/>
          <w:szCs w:val="22"/>
        </w:rPr>
      </w:pPr>
      <w:r w:rsidRPr="003339BD">
        <w:rPr>
          <w:rFonts w:ascii="Times New Roman" w:hAnsi="Times New Roman"/>
          <w:sz w:val="22"/>
          <w:szCs w:val="22"/>
        </w:rPr>
        <w:lastRenderedPageBreak/>
        <w:t>Уменьшение суммы, причитающейся к выплате Исполнителю за оказанные услуги,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53B10211" w14:textId="77777777" w:rsidR="001327C1" w:rsidRPr="003339BD" w:rsidRDefault="00EA23B6" w:rsidP="001327C1">
      <w:pPr>
        <w:widowControl w:val="0"/>
        <w:ind w:firstLine="567"/>
        <w:rPr>
          <w:color w:val="000000"/>
          <w:sz w:val="22"/>
          <w:szCs w:val="22"/>
        </w:rPr>
      </w:pPr>
      <w:r>
        <w:rPr>
          <w:color w:val="000000"/>
          <w:sz w:val="22"/>
          <w:szCs w:val="22"/>
        </w:rPr>
        <w:t>5</w:t>
      </w:r>
      <w:r w:rsidR="001327C1" w:rsidRPr="003339BD">
        <w:rPr>
          <w:color w:val="000000"/>
          <w:sz w:val="22"/>
          <w:szCs w:val="22"/>
        </w:rPr>
        <w:t xml:space="preserve">.11. Во всех других случаях неисполнения обязательств по Договору Стороны несут ответственность в соответствии с действующим законодательством РФ. </w:t>
      </w:r>
    </w:p>
    <w:p w14:paraId="48A92ACE" w14:textId="77777777" w:rsidR="001327C1" w:rsidRPr="003339BD" w:rsidRDefault="00EA23B6" w:rsidP="001327C1">
      <w:pPr>
        <w:widowControl w:val="0"/>
        <w:ind w:firstLine="567"/>
        <w:rPr>
          <w:color w:val="000000"/>
          <w:sz w:val="22"/>
          <w:szCs w:val="22"/>
        </w:rPr>
      </w:pPr>
      <w:r>
        <w:rPr>
          <w:color w:val="000000"/>
          <w:sz w:val="22"/>
          <w:szCs w:val="22"/>
        </w:rPr>
        <w:t>5</w:t>
      </w:r>
      <w:r w:rsidR="001327C1" w:rsidRPr="003339BD">
        <w:rPr>
          <w:color w:val="000000"/>
          <w:sz w:val="22"/>
          <w:szCs w:val="22"/>
        </w:rPr>
        <w:t xml:space="preserve">.12. Уплата неустойки не освобождает Стороны от исполнения обязательств по Договору. </w:t>
      </w:r>
    </w:p>
    <w:p w14:paraId="1CDBF881" w14:textId="77777777" w:rsidR="001327C1" w:rsidRPr="003339BD" w:rsidRDefault="00EA23B6" w:rsidP="001327C1">
      <w:pPr>
        <w:widowControl w:val="0"/>
        <w:ind w:firstLine="567"/>
        <w:rPr>
          <w:color w:val="000000"/>
          <w:sz w:val="22"/>
          <w:szCs w:val="22"/>
        </w:rPr>
      </w:pPr>
      <w:r>
        <w:rPr>
          <w:color w:val="000000"/>
          <w:sz w:val="22"/>
          <w:szCs w:val="22"/>
        </w:rPr>
        <w:t>5</w:t>
      </w:r>
      <w:r w:rsidR="001327C1" w:rsidRPr="003339BD">
        <w:rPr>
          <w:color w:val="000000"/>
          <w:sz w:val="22"/>
          <w:szCs w:val="22"/>
        </w:rPr>
        <w:t>.13. Все возникающие претензии по Договору между Сторонами должны быть рассмотрены в течение 10 календарных дней с момента уведомления, в т.ч. по факсимильной связи или электронной почте.</w:t>
      </w:r>
    </w:p>
    <w:p w14:paraId="3DD93445" w14:textId="77777777" w:rsidR="001327C1" w:rsidRPr="003339BD" w:rsidRDefault="00EA23B6" w:rsidP="001327C1">
      <w:pPr>
        <w:widowControl w:val="0"/>
        <w:ind w:firstLine="567"/>
        <w:rPr>
          <w:color w:val="000000"/>
          <w:sz w:val="22"/>
          <w:szCs w:val="22"/>
        </w:rPr>
      </w:pPr>
      <w:r>
        <w:rPr>
          <w:color w:val="000000"/>
          <w:sz w:val="22"/>
          <w:szCs w:val="22"/>
        </w:rPr>
        <w:t>5</w:t>
      </w:r>
      <w:r w:rsidR="001327C1" w:rsidRPr="003339BD">
        <w:rPr>
          <w:color w:val="000000"/>
          <w:sz w:val="22"/>
          <w:szCs w:val="22"/>
        </w:rPr>
        <w:t>.14. Общая сумма начисленной неустойки (штрафов, пени) за ненадлежащее исполнение Исполнителем обязательств, предусмотренных Договором, не может превышать цену Договора.</w:t>
      </w:r>
    </w:p>
    <w:p w14:paraId="50B718E0" w14:textId="77777777" w:rsidR="00491020" w:rsidRPr="003339BD" w:rsidRDefault="00491020" w:rsidP="001327C1">
      <w:pPr>
        <w:widowControl w:val="0"/>
        <w:ind w:firstLine="567"/>
        <w:rPr>
          <w:color w:val="000000"/>
          <w:sz w:val="22"/>
          <w:szCs w:val="22"/>
        </w:rPr>
      </w:pPr>
    </w:p>
    <w:p w14:paraId="1B42331A" w14:textId="77777777" w:rsidR="00491020" w:rsidRPr="003339BD" w:rsidRDefault="00491020" w:rsidP="00491020">
      <w:pPr>
        <w:jc w:val="center"/>
        <w:rPr>
          <w:b/>
          <w:sz w:val="21"/>
          <w:szCs w:val="21"/>
        </w:rPr>
      </w:pPr>
      <w:r w:rsidRPr="003339BD">
        <w:rPr>
          <w:b/>
          <w:sz w:val="21"/>
          <w:szCs w:val="21"/>
        </w:rPr>
        <w:t>6. КОНФИДЕНЦИАЛЬНОСТЬ</w:t>
      </w:r>
    </w:p>
    <w:p w14:paraId="55AF2B3C" w14:textId="77777777" w:rsidR="00491020" w:rsidRPr="003339BD" w:rsidRDefault="00EA23B6" w:rsidP="00491020">
      <w:pPr>
        <w:ind w:firstLine="708"/>
        <w:rPr>
          <w:sz w:val="21"/>
          <w:szCs w:val="21"/>
        </w:rPr>
      </w:pPr>
      <w:r>
        <w:rPr>
          <w:sz w:val="21"/>
          <w:szCs w:val="21"/>
        </w:rPr>
        <w:t>6</w:t>
      </w:r>
      <w:r w:rsidR="00491020" w:rsidRPr="003339BD">
        <w:rPr>
          <w:sz w:val="21"/>
          <w:szCs w:val="21"/>
        </w:rPr>
        <w:t>.1. Результаты работы являются конфиденциальной информацией. Заказчик может использовать материалы работы по своему усмотрению. Исполнитель может использ</w:t>
      </w:r>
      <w:r w:rsidR="00491020" w:rsidRPr="003339BD">
        <w:rPr>
          <w:sz w:val="21"/>
          <w:szCs w:val="21"/>
        </w:rPr>
        <w:t>о</w:t>
      </w:r>
      <w:r w:rsidR="00491020" w:rsidRPr="003339BD">
        <w:rPr>
          <w:sz w:val="21"/>
          <w:szCs w:val="21"/>
        </w:rPr>
        <w:t>вать материалы работы для аналитических отчетов, но без упоминания имени Заказчика. Исполнитель не имеет права передавать эти материалы третьим лицам без согласия Заказчика, за исключением случ</w:t>
      </w:r>
      <w:r w:rsidR="00491020" w:rsidRPr="003339BD">
        <w:rPr>
          <w:sz w:val="21"/>
          <w:szCs w:val="21"/>
        </w:rPr>
        <w:t>а</w:t>
      </w:r>
      <w:r w:rsidR="00491020" w:rsidRPr="003339BD">
        <w:rPr>
          <w:sz w:val="21"/>
          <w:szCs w:val="21"/>
        </w:rPr>
        <w:t>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p w14:paraId="3C1A7EE1" w14:textId="77777777" w:rsidR="00491020" w:rsidRPr="003339BD" w:rsidRDefault="00EA23B6" w:rsidP="00491020">
      <w:pPr>
        <w:ind w:firstLine="708"/>
        <w:rPr>
          <w:sz w:val="21"/>
          <w:szCs w:val="21"/>
        </w:rPr>
      </w:pPr>
      <w:r>
        <w:rPr>
          <w:sz w:val="21"/>
          <w:szCs w:val="21"/>
        </w:rPr>
        <w:t>6</w:t>
      </w:r>
      <w:r w:rsidR="00491020" w:rsidRPr="003339BD">
        <w:rPr>
          <w:sz w:val="21"/>
          <w:szCs w:val="21"/>
        </w:rPr>
        <w:t>.2. Исполнитель не несет ответственности за действия Заказчика по соблюдению последних положений Федерального закона от 27.07.2006 г. № 152-ФЗ «О персональных данных» в отношении работников Заказчика, на рабочих местах которых была проведена специальная оценка условий труда, за направление информации/ предоставление сведений согласно п. 6.1., п. 6.2. Договора.</w:t>
      </w:r>
    </w:p>
    <w:p w14:paraId="5F824EA9" w14:textId="77777777" w:rsidR="00491020" w:rsidRPr="003339BD" w:rsidRDefault="00EA23B6" w:rsidP="00491020">
      <w:pPr>
        <w:ind w:firstLine="708"/>
        <w:rPr>
          <w:sz w:val="21"/>
          <w:szCs w:val="21"/>
        </w:rPr>
      </w:pPr>
      <w:r>
        <w:rPr>
          <w:sz w:val="21"/>
          <w:szCs w:val="21"/>
        </w:rPr>
        <w:t>6</w:t>
      </w:r>
      <w:r w:rsidR="00491020" w:rsidRPr="003339BD">
        <w:rPr>
          <w:sz w:val="21"/>
          <w:szCs w:val="21"/>
        </w:rPr>
        <w:t>.</w:t>
      </w:r>
      <w:r>
        <w:rPr>
          <w:sz w:val="21"/>
          <w:szCs w:val="21"/>
        </w:rPr>
        <w:t>3</w:t>
      </w:r>
      <w:r w:rsidR="00491020" w:rsidRPr="003339BD">
        <w:rPr>
          <w:sz w:val="21"/>
          <w:szCs w:val="21"/>
        </w:rPr>
        <w:t>. Каждая из Сторон должна защищать от несанкционированного разглашения любую конфиденциальную информацию, касающуюся другой Стороны, ставшую доступной ей в связи с Договором, и в случае нарушения этого требования.</w:t>
      </w:r>
    </w:p>
    <w:p w14:paraId="251089D4" w14:textId="77777777" w:rsidR="00491020" w:rsidRPr="003339BD" w:rsidRDefault="00EA23B6" w:rsidP="00491020">
      <w:pPr>
        <w:ind w:firstLine="708"/>
        <w:rPr>
          <w:sz w:val="21"/>
          <w:szCs w:val="21"/>
        </w:rPr>
      </w:pPr>
      <w:r>
        <w:rPr>
          <w:sz w:val="21"/>
          <w:szCs w:val="21"/>
        </w:rPr>
        <w:t>6</w:t>
      </w:r>
      <w:r w:rsidR="00491020" w:rsidRPr="003339BD">
        <w:rPr>
          <w:sz w:val="21"/>
          <w:szCs w:val="21"/>
        </w:rPr>
        <w:t>.</w:t>
      </w:r>
      <w:r>
        <w:rPr>
          <w:sz w:val="21"/>
          <w:szCs w:val="21"/>
        </w:rPr>
        <w:t>4</w:t>
      </w:r>
      <w:r w:rsidR="00491020" w:rsidRPr="003339BD">
        <w:rPr>
          <w:sz w:val="21"/>
          <w:szCs w:val="21"/>
        </w:rPr>
        <w:t xml:space="preserve">.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 </w:t>
      </w:r>
    </w:p>
    <w:p w14:paraId="06845B18" w14:textId="77777777" w:rsidR="00491020" w:rsidRPr="003339BD" w:rsidRDefault="00491020" w:rsidP="00491020">
      <w:pPr>
        <w:pStyle w:val="ConsPlusNormal"/>
        <w:numPr>
          <w:ilvl w:val="0"/>
          <w:numId w:val="8"/>
        </w:numPr>
        <w:tabs>
          <w:tab w:val="left" w:pos="720"/>
        </w:tabs>
        <w:jc w:val="center"/>
        <w:rPr>
          <w:rFonts w:ascii="Times New Roman" w:hAnsi="Times New Roman" w:cs="Times New Roman"/>
          <w:b/>
          <w:sz w:val="21"/>
          <w:szCs w:val="21"/>
        </w:rPr>
      </w:pPr>
      <w:r w:rsidRPr="003339BD">
        <w:rPr>
          <w:rFonts w:ascii="Times New Roman" w:hAnsi="Times New Roman" w:cs="Times New Roman"/>
          <w:b/>
          <w:sz w:val="21"/>
          <w:szCs w:val="21"/>
        </w:rPr>
        <w:t>ОБСТОЯТЕЛЬСТВА НЕПРЕОДОЛИМОЙ СИЛЫ</w:t>
      </w:r>
      <w:r w:rsidRPr="003339BD">
        <w:rPr>
          <w:rFonts w:ascii="Times New Roman" w:hAnsi="Times New Roman" w:cs="Times New Roman"/>
          <w:sz w:val="21"/>
          <w:szCs w:val="21"/>
        </w:rPr>
        <w:t xml:space="preserve"> </w:t>
      </w:r>
      <w:r w:rsidRPr="003339BD">
        <w:rPr>
          <w:rFonts w:ascii="Times New Roman" w:hAnsi="Times New Roman" w:cs="Times New Roman"/>
          <w:b/>
          <w:sz w:val="21"/>
          <w:szCs w:val="21"/>
        </w:rPr>
        <w:t>(ФОРС - МАЖОР)</w:t>
      </w:r>
    </w:p>
    <w:p w14:paraId="1EA7495D" w14:textId="77777777" w:rsidR="00491020" w:rsidRPr="003339BD" w:rsidRDefault="00491020" w:rsidP="00491020">
      <w:pPr>
        <w:pStyle w:val="ConsPlusNormal"/>
        <w:tabs>
          <w:tab w:val="left" w:pos="720"/>
        </w:tabs>
        <w:ind w:left="360" w:firstLine="0"/>
        <w:rPr>
          <w:rFonts w:ascii="Times New Roman" w:hAnsi="Times New Roman" w:cs="Times New Roman"/>
          <w:b/>
          <w:sz w:val="24"/>
          <w:szCs w:val="24"/>
        </w:rPr>
      </w:pPr>
    </w:p>
    <w:p w14:paraId="12B63D9E" w14:textId="77777777" w:rsidR="00491020" w:rsidRPr="003339BD" w:rsidRDefault="00491020" w:rsidP="00491020">
      <w:pPr>
        <w:pStyle w:val="ad"/>
        <w:numPr>
          <w:ilvl w:val="1"/>
          <w:numId w:val="8"/>
        </w:numPr>
        <w:tabs>
          <w:tab w:val="left" w:pos="709"/>
        </w:tabs>
        <w:suppressAutoHyphens/>
        <w:spacing w:after="0" w:line="240" w:lineRule="auto"/>
        <w:ind w:left="0" w:firstLine="709"/>
        <w:jc w:val="both"/>
        <w:rPr>
          <w:rFonts w:ascii="Times New Roman" w:hAnsi="Times New Roman"/>
          <w:shd w:val="clear" w:color="auto" w:fill="FFFFFF"/>
        </w:rPr>
      </w:pPr>
      <w:r w:rsidRPr="003339BD">
        <w:rPr>
          <w:rFonts w:ascii="Times New Roman" w:hAnsi="Times New Roman"/>
        </w:rPr>
        <w:t>Стороны освобождаются от ответственности за невыполнение или частичное невыполнение своих обязательств по Договору в случае наступления обстоятельств непреодолимой силы - форс-мажорных обстоятельств.</w:t>
      </w:r>
    </w:p>
    <w:p w14:paraId="74669F27" w14:textId="77777777" w:rsidR="00491020" w:rsidRPr="003339BD" w:rsidRDefault="00491020" w:rsidP="00491020">
      <w:pPr>
        <w:pStyle w:val="ad"/>
        <w:numPr>
          <w:ilvl w:val="1"/>
          <w:numId w:val="8"/>
        </w:numPr>
        <w:tabs>
          <w:tab w:val="left" w:pos="709"/>
        </w:tabs>
        <w:suppressAutoHyphens/>
        <w:spacing w:after="0" w:line="240" w:lineRule="auto"/>
        <w:ind w:left="0" w:firstLine="709"/>
        <w:jc w:val="both"/>
        <w:rPr>
          <w:rFonts w:ascii="Times New Roman" w:hAnsi="Times New Roman"/>
          <w:shd w:val="clear" w:color="auto" w:fill="FFFFFF"/>
        </w:rPr>
      </w:pPr>
      <w:r w:rsidRPr="003339BD">
        <w:rPr>
          <w:rFonts w:ascii="Times New Roman" w:hAnsi="Times New Roman"/>
        </w:rPr>
        <w:t>Сторона, для которой наступили обстоятельства непреодолимой силы, должна письменно уведомить об этом другую Сторону не позднее трех рабочих дней с момента наступления таких обстоятельств, в противном случае она лишается права ссылаться на них в дальнейшем.</w:t>
      </w:r>
    </w:p>
    <w:p w14:paraId="1FF48352" w14:textId="77777777" w:rsidR="00491020" w:rsidRPr="003339BD" w:rsidRDefault="00491020" w:rsidP="00491020">
      <w:pPr>
        <w:numPr>
          <w:ilvl w:val="1"/>
          <w:numId w:val="8"/>
        </w:numPr>
        <w:tabs>
          <w:tab w:val="left" w:pos="709"/>
        </w:tabs>
        <w:suppressAutoHyphens/>
        <w:spacing w:after="0"/>
        <w:ind w:left="0" w:firstLine="709"/>
        <w:rPr>
          <w:sz w:val="22"/>
          <w:szCs w:val="22"/>
          <w:shd w:val="clear" w:color="auto" w:fill="FFFFFF"/>
        </w:rPr>
      </w:pPr>
      <w:r w:rsidRPr="003339BD">
        <w:rPr>
          <w:sz w:val="22"/>
          <w:szCs w:val="22"/>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препятствующие исполнению Сторонами обязательств по Договору и т.п.</w:t>
      </w:r>
    </w:p>
    <w:p w14:paraId="025EA6DA" w14:textId="77777777" w:rsidR="00491020" w:rsidRPr="003339BD" w:rsidRDefault="00491020" w:rsidP="00491020">
      <w:pPr>
        <w:numPr>
          <w:ilvl w:val="1"/>
          <w:numId w:val="8"/>
        </w:numPr>
        <w:tabs>
          <w:tab w:val="left" w:pos="567"/>
        </w:tabs>
        <w:suppressAutoHyphens/>
        <w:spacing w:after="0"/>
        <w:ind w:left="0" w:firstLine="709"/>
        <w:rPr>
          <w:sz w:val="22"/>
          <w:szCs w:val="22"/>
          <w:shd w:val="clear" w:color="auto" w:fill="FFFFFF"/>
        </w:rPr>
      </w:pPr>
      <w:r w:rsidRPr="003339BD">
        <w:rPr>
          <w:sz w:val="22"/>
          <w:szCs w:val="22"/>
        </w:rPr>
        <w:t>В случаях наступления обстоятельств форс-мажора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0433A64E" w14:textId="77777777" w:rsidR="001327C1" w:rsidRPr="003339BD" w:rsidRDefault="001327C1" w:rsidP="00491020">
      <w:pPr>
        <w:widowControl w:val="0"/>
        <w:rPr>
          <w:color w:val="000000"/>
          <w:sz w:val="22"/>
          <w:szCs w:val="22"/>
        </w:rPr>
      </w:pPr>
    </w:p>
    <w:p w14:paraId="4C7FBF27" w14:textId="77777777" w:rsidR="001327C1" w:rsidRPr="003339BD" w:rsidRDefault="001327C1" w:rsidP="001327C1">
      <w:pPr>
        <w:widowControl w:val="0"/>
        <w:jc w:val="center"/>
        <w:rPr>
          <w:b/>
          <w:sz w:val="21"/>
          <w:szCs w:val="21"/>
        </w:rPr>
      </w:pPr>
      <w:r w:rsidRPr="003339BD">
        <w:rPr>
          <w:b/>
          <w:sz w:val="21"/>
          <w:szCs w:val="21"/>
        </w:rPr>
        <w:t>8. ПОРЯДОК РАССТОРЖЕНИЯ ДОГОВОРА (УВЕДОМЛЕНИЯ)</w:t>
      </w:r>
    </w:p>
    <w:p w14:paraId="5BD50A35" w14:textId="77777777" w:rsidR="001327C1" w:rsidRPr="003339BD" w:rsidRDefault="001327C1" w:rsidP="001327C1">
      <w:pPr>
        <w:widowControl w:val="0"/>
        <w:ind w:firstLine="709"/>
        <w:rPr>
          <w:sz w:val="21"/>
          <w:szCs w:val="21"/>
        </w:rPr>
      </w:pPr>
      <w:r w:rsidRPr="003339BD">
        <w:rPr>
          <w:sz w:val="21"/>
          <w:szCs w:val="21"/>
        </w:rPr>
        <w:t>8.1. Договор может быть, расторгнут Сторонами в порядке, определенном положениями Договора, а также в соответствии с действующим законодательством Российской Федерации.</w:t>
      </w:r>
    </w:p>
    <w:p w14:paraId="16F57603" w14:textId="77777777" w:rsidR="001327C1" w:rsidRPr="003339BD" w:rsidRDefault="001327C1" w:rsidP="001327C1">
      <w:pPr>
        <w:widowControl w:val="0"/>
        <w:ind w:firstLine="709"/>
        <w:rPr>
          <w:sz w:val="21"/>
          <w:szCs w:val="21"/>
        </w:rPr>
      </w:pPr>
      <w:r w:rsidRPr="003339BD">
        <w:rPr>
          <w:sz w:val="21"/>
          <w:szCs w:val="21"/>
        </w:rPr>
        <w:t xml:space="preserve">8.2. Сторона, инициирующая расторжение Договора, обязана письменно уведомить контрагента (уведомление) по Договору в срок не позднее, чем за 20 (двадцать) календарных дней. </w:t>
      </w:r>
    </w:p>
    <w:p w14:paraId="61BD1400" w14:textId="77777777" w:rsidR="001327C1" w:rsidRPr="003339BD" w:rsidRDefault="001327C1" w:rsidP="001327C1">
      <w:pPr>
        <w:widowControl w:val="0"/>
        <w:ind w:firstLine="709"/>
        <w:rPr>
          <w:sz w:val="21"/>
          <w:szCs w:val="21"/>
        </w:rPr>
      </w:pPr>
      <w:r w:rsidRPr="003339BD">
        <w:rPr>
          <w:sz w:val="21"/>
          <w:szCs w:val="21"/>
        </w:rPr>
        <w:t>Совместно с письменным уведомлением Заказчик/ Исполнитель (в зависимости от того, кто инициирует расторжение Договора) обязан предоставить Акт взаимных расчетов по Договору.</w:t>
      </w:r>
    </w:p>
    <w:p w14:paraId="2DB525B5" w14:textId="77777777" w:rsidR="001327C1" w:rsidRPr="003339BD" w:rsidRDefault="001327C1" w:rsidP="001327C1">
      <w:pPr>
        <w:widowControl w:val="0"/>
        <w:ind w:firstLine="709"/>
        <w:rPr>
          <w:sz w:val="21"/>
          <w:szCs w:val="21"/>
        </w:rPr>
      </w:pPr>
      <w:r w:rsidRPr="003339BD">
        <w:rPr>
          <w:sz w:val="21"/>
          <w:szCs w:val="21"/>
        </w:rPr>
        <w:t>8.3. При расторжении Договора по инициативе Заказчика последний обязан принять результаты фактически выполненных работ надлежащего качества и произвести расчет за выполненные работы по Договору на основании Акта сдачи - приемки работ.</w:t>
      </w:r>
    </w:p>
    <w:p w14:paraId="19746533" w14:textId="77777777" w:rsidR="001327C1" w:rsidRPr="003339BD" w:rsidRDefault="001327C1" w:rsidP="001327C1">
      <w:pPr>
        <w:widowControl w:val="0"/>
        <w:ind w:firstLine="709"/>
        <w:rPr>
          <w:sz w:val="21"/>
          <w:szCs w:val="21"/>
        </w:rPr>
      </w:pPr>
      <w:r w:rsidRPr="003339BD">
        <w:rPr>
          <w:sz w:val="21"/>
          <w:szCs w:val="21"/>
        </w:rPr>
        <w:t xml:space="preserve">8.4. При расторжении Договора по инициативе Исполнителя (в т.ч. в случаях, предусмотренных Договором) предоставление отчетных материалов, фактически подготовленных на момент </w:t>
      </w:r>
      <w:r w:rsidR="005675A1" w:rsidRPr="003339BD">
        <w:rPr>
          <w:sz w:val="21"/>
          <w:szCs w:val="21"/>
        </w:rPr>
        <w:t>рас</w:t>
      </w:r>
      <w:r w:rsidR="005675A1">
        <w:rPr>
          <w:sz w:val="21"/>
          <w:szCs w:val="21"/>
        </w:rPr>
        <w:t>п</w:t>
      </w:r>
      <w:r w:rsidR="005675A1" w:rsidRPr="003339BD">
        <w:rPr>
          <w:sz w:val="21"/>
          <w:szCs w:val="21"/>
        </w:rPr>
        <w:t>ор</w:t>
      </w:r>
      <w:r w:rsidR="005675A1">
        <w:rPr>
          <w:sz w:val="21"/>
          <w:szCs w:val="21"/>
        </w:rPr>
        <w:t>я</w:t>
      </w:r>
      <w:r w:rsidR="005675A1" w:rsidRPr="003339BD">
        <w:rPr>
          <w:sz w:val="21"/>
          <w:szCs w:val="21"/>
        </w:rPr>
        <w:t>жения,</w:t>
      </w:r>
      <w:r w:rsidRPr="003339BD">
        <w:rPr>
          <w:sz w:val="21"/>
          <w:szCs w:val="21"/>
        </w:rPr>
        <w:t xml:space="preserve"> </w:t>
      </w:r>
      <w:r w:rsidRPr="003339BD">
        <w:rPr>
          <w:sz w:val="21"/>
          <w:szCs w:val="21"/>
        </w:rPr>
        <w:lastRenderedPageBreak/>
        <w:t xml:space="preserve">осуществляется в порядке, предусмотренном Договором (п. 2.12., п. 2.13. Договора). </w:t>
      </w:r>
    </w:p>
    <w:p w14:paraId="215B2434" w14:textId="77777777" w:rsidR="001327C1" w:rsidRPr="003339BD" w:rsidRDefault="001327C1" w:rsidP="001327C1">
      <w:pPr>
        <w:widowControl w:val="0"/>
        <w:rPr>
          <w:b/>
          <w:sz w:val="21"/>
          <w:szCs w:val="21"/>
        </w:rPr>
      </w:pPr>
    </w:p>
    <w:p w14:paraId="4088AE17" w14:textId="77777777" w:rsidR="001327C1" w:rsidRPr="003339BD" w:rsidRDefault="001327C1" w:rsidP="001327C1">
      <w:pPr>
        <w:widowControl w:val="0"/>
        <w:jc w:val="center"/>
        <w:rPr>
          <w:b/>
          <w:sz w:val="21"/>
          <w:szCs w:val="21"/>
        </w:rPr>
      </w:pPr>
      <w:r w:rsidRPr="003339BD">
        <w:rPr>
          <w:b/>
          <w:sz w:val="21"/>
          <w:szCs w:val="21"/>
        </w:rPr>
        <w:t>9. СРОК ДЕЙСТВИ</w:t>
      </w:r>
      <w:smartTag w:uri="urn:schemas-microsoft-com:office:smarttags" w:element="place">
        <w:r w:rsidRPr="003339BD">
          <w:rPr>
            <w:b/>
            <w:sz w:val="21"/>
            <w:szCs w:val="21"/>
          </w:rPr>
          <w:t>Я</w:t>
        </w:r>
      </w:smartTag>
      <w:r w:rsidRPr="003339BD">
        <w:rPr>
          <w:b/>
          <w:sz w:val="21"/>
          <w:szCs w:val="21"/>
        </w:rPr>
        <w:t xml:space="preserve"> ДОГОВОРА</w:t>
      </w:r>
    </w:p>
    <w:p w14:paraId="568B81F8" w14:textId="77777777" w:rsidR="001327C1" w:rsidRPr="003339BD" w:rsidRDefault="001327C1" w:rsidP="001327C1">
      <w:pPr>
        <w:pStyle w:val="BodyTextIndent2"/>
        <w:widowControl w:val="0"/>
        <w:ind w:firstLine="720"/>
        <w:rPr>
          <w:sz w:val="21"/>
          <w:szCs w:val="21"/>
        </w:rPr>
      </w:pPr>
      <w:r w:rsidRPr="003339BD">
        <w:rPr>
          <w:sz w:val="21"/>
          <w:szCs w:val="21"/>
        </w:rPr>
        <w:t>9.1. Договор вступает в силу со дня его подписания обеими Сторонами и действует до 31.</w:t>
      </w:r>
      <w:r w:rsidR="00491020" w:rsidRPr="003339BD">
        <w:rPr>
          <w:sz w:val="21"/>
          <w:szCs w:val="21"/>
        </w:rPr>
        <w:t>12</w:t>
      </w:r>
      <w:r w:rsidRPr="003339BD">
        <w:rPr>
          <w:sz w:val="21"/>
          <w:szCs w:val="21"/>
        </w:rPr>
        <w:t>.2026, а в части исполнения обязательств по оплате, обязательств по уплате неустойки (пени), – до полного исполнения Сторонами своих обязательств по Договору.</w:t>
      </w:r>
      <w:r w:rsidRPr="003339BD">
        <w:rPr>
          <w:szCs w:val="22"/>
        </w:rPr>
        <w:t xml:space="preserve"> 1.Исполнитель обязан оказать услуги качественно, в полном</w:t>
      </w:r>
    </w:p>
    <w:p w14:paraId="4105EA39" w14:textId="77777777" w:rsidR="001327C1" w:rsidRPr="003339BD" w:rsidRDefault="001327C1" w:rsidP="001327C1">
      <w:pPr>
        <w:widowControl w:val="0"/>
        <w:ind w:firstLine="720"/>
        <w:rPr>
          <w:sz w:val="21"/>
          <w:szCs w:val="21"/>
        </w:rPr>
      </w:pPr>
      <w:r w:rsidRPr="003339BD">
        <w:rPr>
          <w:sz w:val="21"/>
          <w:szCs w:val="21"/>
        </w:rPr>
        <w:t>9.2. Договор составлен в двух экземплярах, имеющих равную юридическую силу, один из которых находится у Заказчика, другой – у Исполнителя.</w:t>
      </w:r>
    </w:p>
    <w:p w14:paraId="1AF77276" w14:textId="77777777" w:rsidR="001327C1" w:rsidRPr="003339BD" w:rsidRDefault="001327C1" w:rsidP="001327C1">
      <w:pPr>
        <w:widowControl w:val="0"/>
        <w:autoSpaceDE w:val="0"/>
        <w:autoSpaceDN w:val="0"/>
        <w:adjustRightInd w:val="0"/>
        <w:ind w:firstLine="708"/>
        <w:rPr>
          <w:sz w:val="21"/>
          <w:szCs w:val="21"/>
        </w:rPr>
      </w:pPr>
      <w:r w:rsidRPr="003339BD">
        <w:rPr>
          <w:sz w:val="21"/>
          <w:szCs w:val="21"/>
        </w:rPr>
        <w:t>9.3. Все дополнения и изменения к Договору (в т.ч. приложения) действительны и являются неотъемлемой частью Договора лишь в том случае, е</w:t>
      </w:r>
      <w:r w:rsidRPr="003339BD">
        <w:rPr>
          <w:sz w:val="21"/>
          <w:szCs w:val="21"/>
        </w:rPr>
        <w:t>с</w:t>
      </w:r>
      <w:r w:rsidRPr="003339BD">
        <w:rPr>
          <w:sz w:val="21"/>
          <w:szCs w:val="21"/>
        </w:rPr>
        <w:t>ли они совершены в письменной форме и подписаны уполномоченными на то представителями Сторон.</w:t>
      </w:r>
    </w:p>
    <w:p w14:paraId="21EEE5F8" w14:textId="77777777" w:rsidR="001327C1" w:rsidRPr="003339BD" w:rsidRDefault="001327C1" w:rsidP="001327C1">
      <w:pPr>
        <w:widowControl w:val="0"/>
        <w:autoSpaceDE w:val="0"/>
        <w:autoSpaceDN w:val="0"/>
        <w:adjustRightInd w:val="0"/>
        <w:ind w:firstLine="708"/>
        <w:rPr>
          <w:sz w:val="21"/>
          <w:szCs w:val="21"/>
        </w:rPr>
      </w:pPr>
    </w:p>
    <w:p w14:paraId="64F93169" w14:textId="77777777" w:rsidR="001327C1" w:rsidRPr="003339BD" w:rsidRDefault="001327C1" w:rsidP="001327C1">
      <w:pPr>
        <w:widowControl w:val="0"/>
        <w:autoSpaceDE w:val="0"/>
        <w:autoSpaceDN w:val="0"/>
        <w:adjustRightInd w:val="0"/>
        <w:ind w:firstLine="708"/>
        <w:jc w:val="center"/>
        <w:rPr>
          <w:b/>
          <w:sz w:val="21"/>
          <w:szCs w:val="21"/>
        </w:rPr>
      </w:pPr>
      <w:r w:rsidRPr="003339BD">
        <w:rPr>
          <w:b/>
          <w:sz w:val="21"/>
          <w:szCs w:val="21"/>
        </w:rPr>
        <w:t>10. АНТИКОРРУПЦИОННАЯ ОГОВОРКА</w:t>
      </w:r>
    </w:p>
    <w:p w14:paraId="46E96C93" w14:textId="77777777" w:rsidR="001327C1" w:rsidRPr="003339BD" w:rsidRDefault="001327C1" w:rsidP="001327C1">
      <w:pPr>
        <w:widowControl w:val="0"/>
        <w:autoSpaceDE w:val="0"/>
        <w:autoSpaceDN w:val="0"/>
        <w:adjustRightInd w:val="0"/>
        <w:ind w:firstLine="708"/>
        <w:rPr>
          <w:sz w:val="21"/>
          <w:szCs w:val="21"/>
        </w:rPr>
      </w:pPr>
      <w:r w:rsidRPr="003339BD">
        <w:rPr>
          <w:sz w:val="21"/>
          <w:szCs w:val="21"/>
        </w:rPr>
        <w:t>10.1.При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3F71EAB" w14:textId="77777777" w:rsidR="001327C1" w:rsidRPr="003339BD" w:rsidRDefault="001327C1" w:rsidP="001327C1">
      <w:pPr>
        <w:widowControl w:val="0"/>
        <w:autoSpaceDE w:val="0"/>
        <w:autoSpaceDN w:val="0"/>
        <w:adjustRightInd w:val="0"/>
        <w:ind w:firstLine="708"/>
        <w:rPr>
          <w:sz w:val="21"/>
          <w:szCs w:val="21"/>
        </w:rPr>
      </w:pPr>
      <w:r w:rsidRPr="003339BD">
        <w:rPr>
          <w:sz w:val="21"/>
          <w:szCs w:val="21"/>
        </w:rPr>
        <w:t>10.2.В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десяти рабочих дней с момента получения уведомления.</w:t>
      </w:r>
    </w:p>
    <w:p w14:paraId="3A6042BD" w14:textId="77777777" w:rsidR="001327C1" w:rsidRPr="003339BD" w:rsidRDefault="001327C1" w:rsidP="001327C1">
      <w:pPr>
        <w:widowControl w:val="0"/>
        <w:autoSpaceDE w:val="0"/>
        <w:autoSpaceDN w:val="0"/>
        <w:adjustRightInd w:val="0"/>
        <w:ind w:firstLine="708"/>
        <w:rPr>
          <w:sz w:val="21"/>
          <w:szCs w:val="21"/>
        </w:rPr>
      </w:pPr>
      <w:r w:rsidRPr="003339BD">
        <w:rPr>
          <w:sz w:val="21"/>
          <w:szCs w:val="21"/>
        </w:rPr>
        <w:t>10.3.В случае нарушения одной Стороной обязательств воздерживаться от запрещенных в п.11.1. Договора действий и (или) неполучения другой Стороной в установленный в предыдущем пункте Договора срок   подтверждения о том, что нарушение 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14:paraId="19ED247B" w14:textId="77777777" w:rsidR="001327C1" w:rsidRPr="003339BD" w:rsidRDefault="001327C1" w:rsidP="001327C1">
      <w:pPr>
        <w:widowControl w:val="0"/>
        <w:autoSpaceDE w:val="0"/>
        <w:autoSpaceDN w:val="0"/>
        <w:adjustRightInd w:val="0"/>
        <w:ind w:firstLine="708"/>
        <w:rPr>
          <w:sz w:val="21"/>
          <w:szCs w:val="21"/>
        </w:rPr>
      </w:pPr>
    </w:p>
    <w:p w14:paraId="399D31AA" w14:textId="77777777" w:rsidR="001327C1" w:rsidRPr="003339BD" w:rsidRDefault="001327C1" w:rsidP="001327C1">
      <w:pPr>
        <w:pStyle w:val="Standard"/>
        <w:widowControl/>
        <w:numPr>
          <w:ilvl w:val="0"/>
          <w:numId w:val="5"/>
        </w:numPr>
        <w:jc w:val="center"/>
        <w:rPr>
          <w:b/>
          <w:sz w:val="22"/>
          <w:szCs w:val="22"/>
        </w:rPr>
      </w:pPr>
      <w:r w:rsidRPr="003339BD">
        <w:rPr>
          <w:b/>
          <w:sz w:val="22"/>
          <w:szCs w:val="22"/>
        </w:rPr>
        <w:t>КАЧЕСТВО И ПОРЯДОК ПРИЕМА ОКАЗАННЫХ УСЛУГ</w:t>
      </w:r>
    </w:p>
    <w:p w14:paraId="5E871C53" w14:textId="77777777" w:rsidR="001327C1" w:rsidRPr="003339BD" w:rsidRDefault="001327C1" w:rsidP="001327C1">
      <w:pPr>
        <w:pStyle w:val="Standard"/>
        <w:tabs>
          <w:tab w:val="left" w:pos="709"/>
        </w:tabs>
        <w:rPr>
          <w:sz w:val="22"/>
          <w:szCs w:val="22"/>
        </w:rPr>
      </w:pPr>
      <w:r w:rsidRPr="003339BD">
        <w:rPr>
          <w:sz w:val="22"/>
          <w:szCs w:val="22"/>
        </w:rPr>
        <w:t>11.1.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или Договором. Качество и безопасность оказываемых услуг, должно соответствовать установленным в Российской Федерации государственным стандартам, техническим регламентам или техническим условиям оказания данного рода услуг и требованиям Договора, изложенным в Техническом задании (Приложение № 1 к Договору).</w:t>
      </w:r>
    </w:p>
    <w:p w14:paraId="005686A1" w14:textId="77777777" w:rsidR="001327C1" w:rsidRPr="003339BD" w:rsidRDefault="001327C1" w:rsidP="001327C1">
      <w:pPr>
        <w:pStyle w:val="Standard"/>
        <w:tabs>
          <w:tab w:val="left" w:pos="709"/>
        </w:tabs>
        <w:rPr>
          <w:sz w:val="22"/>
          <w:szCs w:val="22"/>
        </w:rPr>
      </w:pPr>
      <w:r w:rsidRPr="003339BD">
        <w:rPr>
          <w:sz w:val="22"/>
          <w:szCs w:val="22"/>
        </w:rPr>
        <w:t>11.2.  Заказчик вправе проверять ход и качество оказываемых Услуг в период действия Договора, не вмешиваясь в деятельность Исполнителя.</w:t>
      </w:r>
    </w:p>
    <w:p w14:paraId="1277863D" w14:textId="77777777" w:rsidR="001327C1" w:rsidRPr="003339BD" w:rsidRDefault="001327C1" w:rsidP="001327C1">
      <w:pPr>
        <w:pStyle w:val="Standard"/>
        <w:tabs>
          <w:tab w:val="left" w:pos="709"/>
        </w:tabs>
        <w:rPr>
          <w:sz w:val="22"/>
          <w:szCs w:val="22"/>
        </w:rPr>
      </w:pPr>
      <w:r w:rsidRPr="003339BD">
        <w:rPr>
          <w:sz w:val="22"/>
          <w:szCs w:val="22"/>
        </w:rPr>
        <w:t>11.3.    В случае выявления Заказчиком нарушений по ходу оказания Услуг до приемки оказанных услуг в полном объеме со стороны Исполнителя Сторонами составляется двусторонний акт с указанием недостатков Услуг и сроков их устранения.</w:t>
      </w:r>
    </w:p>
    <w:p w14:paraId="0E658B09" w14:textId="77777777" w:rsidR="001327C1" w:rsidRPr="003339BD" w:rsidRDefault="001327C1" w:rsidP="001327C1">
      <w:pPr>
        <w:pStyle w:val="Standard"/>
        <w:tabs>
          <w:tab w:val="left" w:pos="709"/>
        </w:tabs>
        <w:rPr>
          <w:sz w:val="22"/>
          <w:szCs w:val="22"/>
        </w:rPr>
      </w:pPr>
      <w:r w:rsidRPr="003339BD">
        <w:rPr>
          <w:sz w:val="22"/>
          <w:szCs w:val="22"/>
        </w:rPr>
        <w:lastRenderedPageBreak/>
        <w:t>11.4. Двух сторонний акт о выявленных нарушениях должен быть составлен не позднее 2 (двух) рабочих дней со дня обнаружения нарушений. Исполнитель обязан направить уполномоченного представителя на место оказания услуги для подписания вышеуказанного Акта. В случае несогласия с выявленными нарушениями Представитель обязан указать в данном Акте мотивированные возражения.</w:t>
      </w:r>
    </w:p>
    <w:p w14:paraId="689394F1" w14:textId="77777777" w:rsidR="001327C1" w:rsidRPr="003339BD" w:rsidRDefault="001327C1" w:rsidP="001327C1">
      <w:pPr>
        <w:pStyle w:val="Standard"/>
        <w:widowControl/>
        <w:tabs>
          <w:tab w:val="left" w:pos="426"/>
        </w:tabs>
        <w:jc w:val="both"/>
        <w:rPr>
          <w:sz w:val="22"/>
          <w:szCs w:val="22"/>
        </w:rPr>
      </w:pPr>
      <w:r w:rsidRPr="003339BD">
        <w:rPr>
          <w:sz w:val="22"/>
          <w:szCs w:val="22"/>
        </w:rPr>
        <w:t>11.5. В случае нарушения требований к качеству результатов Услуг Заказчик вправе по своему выбору потребовать:</w:t>
      </w:r>
    </w:p>
    <w:p w14:paraId="00C5C830" w14:textId="77777777" w:rsidR="001327C1" w:rsidRPr="003339BD" w:rsidRDefault="001327C1" w:rsidP="001327C1">
      <w:pPr>
        <w:pStyle w:val="Standard"/>
        <w:widowControl/>
        <w:tabs>
          <w:tab w:val="left" w:pos="709"/>
        </w:tabs>
        <w:rPr>
          <w:sz w:val="22"/>
          <w:szCs w:val="22"/>
        </w:rPr>
      </w:pPr>
      <w:r w:rsidRPr="003339BD">
        <w:rPr>
          <w:sz w:val="22"/>
          <w:szCs w:val="22"/>
        </w:rPr>
        <w:t xml:space="preserve">      - устранения недостатков результатов Услуг за счет Исполнителя;</w:t>
      </w:r>
    </w:p>
    <w:p w14:paraId="3E9D8EF0" w14:textId="77777777" w:rsidR="001327C1" w:rsidRPr="003339BD" w:rsidRDefault="001327C1" w:rsidP="001327C1">
      <w:pPr>
        <w:pStyle w:val="Standard"/>
        <w:widowControl/>
        <w:tabs>
          <w:tab w:val="left" w:pos="709"/>
        </w:tabs>
        <w:rPr>
          <w:sz w:val="22"/>
          <w:szCs w:val="22"/>
        </w:rPr>
      </w:pPr>
      <w:r w:rsidRPr="003339BD">
        <w:rPr>
          <w:sz w:val="22"/>
          <w:szCs w:val="22"/>
        </w:rPr>
        <w:t xml:space="preserve">      - соразмерного уменьшения цены Договора; </w:t>
      </w:r>
    </w:p>
    <w:p w14:paraId="3D815B31" w14:textId="77777777" w:rsidR="001327C1" w:rsidRPr="003339BD" w:rsidRDefault="001327C1" w:rsidP="001327C1">
      <w:pPr>
        <w:pStyle w:val="Standard"/>
        <w:widowControl/>
        <w:tabs>
          <w:tab w:val="left" w:pos="709"/>
        </w:tabs>
        <w:rPr>
          <w:sz w:val="22"/>
          <w:szCs w:val="22"/>
        </w:rPr>
      </w:pPr>
      <w:r w:rsidRPr="003339BD">
        <w:rPr>
          <w:sz w:val="22"/>
          <w:szCs w:val="22"/>
        </w:rPr>
        <w:t xml:space="preserve">      - возмещения своих расходов на устранение недостатков результатов Услуг.</w:t>
      </w:r>
    </w:p>
    <w:p w14:paraId="2694291D" w14:textId="77777777" w:rsidR="001327C1" w:rsidRPr="003339BD" w:rsidRDefault="001327C1" w:rsidP="001327C1">
      <w:pPr>
        <w:pStyle w:val="Standard"/>
        <w:widowControl/>
        <w:tabs>
          <w:tab w:val="left" w:pos="567"/>
        </w:tabs>
        <w:jc w:val="both"/>
        <w:rPr>
          <w:sz w:val="22"/>
          <w:szCs w:val="22"/>
        </w:rPr>
      </w:pPr>
      <w:r w:rsidRPr="003339BD">
        <w:rPr>
          <w:sz w:val="22"/>
          <w:szCs w:val="22"/>
        </w:rPr>
        <w:t>Если недостатки результатов Услуг в установленный Заказчиком срок Исполнителем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14:paraId="1CFA0DDC" w14:textId="77777777" w:rsidR="001327C1" w:rsidRPr="003339BD" w:rsidRDefault="001327C1" w:rsidP="001327C1">
      <w:pPr>
        <w:pStyle w:val="Standard"/>
        <w:widowControl/>
        <w:tabs>
          <w:tab w:val="left" w:pos="567"/>
        </w:tabs>
        <w:jc w:val="both"/>
        <w:rPr>
          <w:sz w:val="22"/>
          <w:szCs w:val="22"/>
        </w:rPr>
      </w:pPr>
      <w:r w:rsidRPr="003339BD">
        <w:rPr>
          <w:sz w:val="22"/>
          <w:szCs w:val="22"/>
        </w:rPr>
        <w:t xml:space="preserve">11.6. В течение 2-х (двух) рабочих дней после завершения полного объема оказания услуг, предусмотренных Договором, Исполнитель представляет Заказчику акт сдачи-приёмки оказанных услуг по форме, указанной в Приложении №3 </w:t>
      </w:r>
      <w:r w:rsidR="00427CA4">
        <w:rPr>
          <w:sz w:val="22"/>
          <w:szCs w:val="22"/>
        </w:rPr>
        <w:t>Д</w:t>
      </w:r>
      <w:r w:rsidRPr="003339BD">
        <w:rPr>
          <w:sz w:val="22"/>
          <w:szCs w:val="22"/>
        </w:rPr>
        <w:t>оговору, счет и счет-фактуру (при наличии).</w:t>
      </w:r>
    </w:p>
    <w:p w14:paraId="3FF27FF9" w14:textId="77777777" w:rsidR="001327C1" w:rsidRPr="003339BD" w:rsidRDefault="001327C1" w:rsidP="001327C1">
      <w:pPr>
        <w:pStyle w:val="Standard"/>
        <w:widowControl/>
        <w:tabs>
          <w:tab w:val="left" w:pos="567"/>
        </w:tabs>
        <w:jc w:val="both"/>
        <w:rPr>
          <w:sz w:val="22"/>
          <w:szCs w:val="22"/>
        </w:rPr>
      </w:pPr>
      <w:r w:rsidRPr="003339BD">
        <w:rPr>
          <w:sz w:val="22"/>
          <w:szCs w:val="22"/>
        </w:rPr>
        <w:t>11.7. Заказчик в течение 10 (десяти) рабочих дней, с даты получения акта сдачи-приемки услуг, производит проверку соответствия состава и качества оказанных Исполнителем услуг согласно техническому заданию (</w:t>
      </w:r>
      <w:r w:rsidRPr="003339BD">
        <w:rPr>
          <w:kern w:val="0"/>
          <w:sz w:val="22"/>
          <w:szCs w:val="22"/>
        </w:rPr>
        <w:t>Приложении № 1 к Договору). В случае выявления</w:t>
      </w:r>
      <w:r w:rsidRPr="003339BD">
        <w:rPr>
          <w:sz w:val="22"/>
          <w:szCs w:val="22"/>
        </w:rPr>
        <w:t xml:space="preserve"> неисполнения обязательств по Договору, Заказчик направляет мотивированный отказ от подписания Акта сдачи приемки. В таком случае приемка приостанавливается до момента устранения всех разногласий. </w:t>
      </w:r>
    </w:p>
    <w:p w14:paraId="55243F22" w14:textId="77777777" w:rsidR="001327C1" w:rsidRPr="003339BD" w:rsidRDefault="001327C1" w:rsidP="001327C1">
      <w:pPr>
        <w:pStyle w:val="Standard"/>
        <w:widowControl/>
        <w:tabs>
          <w:tab w:val="left" w:pos="567"/>
        </w:tabs>
        <w:jc w:val="both"/>
        <w:rPr>
          <w:sz w:val="22"/>
          <w:szCs w:val="22"/>
        </w:rPr>
      </w:pPr>
      <w:r w:rsidRPr="003339BD">
        <w:rPr>
          <w:sz w:val="22"/>
          <w:szCs w:val="22"/>
        </w:rPr>
        <w:t xml:space="preserve"> 11.8. Заказчик в течение 10 (десяти) рабочих дней, с даты получения акта сдачи-приемки услуг, производит проверку соответствия состава и качества оказанных Исполнителем услуг согласно техническому заданию (</w:t>
      </w:r>
      <w:r w:rsidRPr="003339BD">
        <w:rPr>
          <w:kern w:val="0"/>
          <w:sz w:val="22"/>
          <w:szCs w:val="22"/>
        </w:rPr>
        <w:t xml:space="preserve">Приложении № 1 к Договору) </w:t>
      </w:r>
      <w:r w:rsidRPr="003339BD">
        <w:rPr>
          <w:sz w:val="22"/>
          <w:szCs w:val="22"/>
        </w:rPr>
        <w:t>и в случае отсутствия претензий к оказанным услугам подписывает акт сдачи-приёмки услуг.</w:t>
      </w:r>
    </w:p>
    <w:p w14:paraId="6A96E6B9" w14:textId="77777777" w:rsidR="001327C1" w:rsidRPr="003339BD" w:rsidRDefault="001327C1" w:rsidP="001327C1">
      <w:pPr>
        <w:pStyle w:val="Standard"/>
        <w:widowControl/>
        <w:tabs>
          <w:tab w:val="left" w:pos="567"/>
        </w:tabs>
        <w:jc w:val="both"/>
        <w:rPr>
          <w:sz w:val="22"/>
          <w:szCs w:val="22"/>
        </w:rPr>
      </w:pPr>
      <w:r w:rsidRPr="003339BD">
        <w:rPr>
          <w:sz w:val="22"/>
          <w:szCs w:val="22"/>
        </w:rPr>
        <w:t>11.9. В случае, когда оказание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11.10. Исполнитель обязан устранить недостатки и произвести необходимые доработки без дополнительной оплаты в пределах суммы Договора и в сроки, предварительно согласованные с Заказчиком, такой срок не может превышать 10 (десяти) календарных дней.</w:t>
      </w:r>
    </w:p>
    <w:p w14:paraId="3A1E2C36" w14:textId="77777777" w:rsidR="001327C1" w:rsidRPr="003339BD" w:rsidRDefault="001327C1" w:rsidP="001327C1">
      <w:pPr>
        <w:pStyle w:val="Standard"/>
        <w:widowControl/>
        <w:tabs>
          <w:tab w:val="left" w:pos="567"/>
        </w:tabs>
        <w:jc w:val="both"/>
        <w:rPr>
          <w:sz w:val="22"/>
          <w:szCs w:val="22"/>
        </w:rPr>
      </w:pPr>
    </w:p>
    <w:p w14:paraId="3292E7C3" w14:textId="77777777" w:rsidR="001327C1" w:rsidRPr="003339BD" w:rsidRDefault="001327C1" w:rsidP="001327C1">
      <w:pPr>
        <w:widowControl w:val="0"/>
        <w:jc w:val="center"/>
        <w:rPr>
          <w:b/>
          <w:sz w:val="21"/>
          <w:szCs w:val="21"/>
        </w:rPr>
      </w:pPr>
      <w:r w:rsidRPr="003339BD">
        <w:rPr>
          <w:b/>
          <w:sz w:val="21"/>
          <w:szCs w:val="21"/>
        </w:rPr>
        <w:t>12. ПРОЧИЕ УСЛОВИЯ</w:t>
      </w:r>
    </w:p>
    <w:p w14:paraId="48D1FD01" w14:textId="77777777" w:rsidR="001327C1" w:rsidRPr="003339BD" w:rsidRDefault="001327C1" w:rsidP="001327C1">
      <w:pPr>
        <w:widowControl w:val="0"/>
        <w:ind w:firstLine="720"/>
        <w:rPr>
          <w:sz w:val="21"/>
          <w:szCs w:val="21"/>
        </w:rPr>
      </w:pPr>
      <w:r w:rsidRPr="003339BD">
        <w:rPr>
          <w:sz w:val="21"/>
          <w:szCs w:val="21"/>
        </w:rPr>
        <w:t>12.1. Все споры и разногласия, которые могут возникнуть в процессе исполнения Договора, Стороны будут стремиться разрешить путем переговоров.</w:t>
      </w:r>
    </w:p>
    <w:p w14:paraId="3AE3EF0C" w14:textId="77777777" w:rsidR="001327C1" w:rsidRPr="003339BD" w:rsidRDefault="001327C1" w:rsidP="001327C1">
      <w:pPr>
        <w:widowControl w:val="0"/>
        <w:ind w:firstLine="720"/>
        <w:rPr>
          <w:sz w:val="21"/>
          <w:szCs w:val="21"/>
        </w:rPr>
      </w:pPr>
      <w:r w:rsidRPr="003339BD">
        <w:rPr>
          <w:sz w:val="21"/>
          <w:szCs w:val="21"/>
        </w:rPr>
        <w:t>12.2. При невозможности разрешения споров путем переговоров они подлежат разрешению в Арбитражном суде по месту нахождения Истца.</w:t>
      </w:r>
    </w:p>
    <w:p w14:paraId="55567779" w14:textId="77777777" w:rsidR="001327C1" w:rsidRPr="003339BD" w:rsidRDefault="001327C1" w:rsidP="001327C1">
      <w:pPr>
        <w:widowControl w:val="0"/>
        <w:ind w:firstLine="720"/>
        <w:rPr>
          <w:sz w:val="21"/>
          <w:szCs w:val="21"/>
        </w:rPr>
      </w:pPr>
      <w:r w:rsidRPr="003339BD">
        <w:rPr>
          <w:sz w:val="21"/>
          <w:szCs w:val="21"/>
        </w:rPr>
        <w:t>12.3. Изменения, дополнения условий Договора должны быть оформлены Сторонами дополнительным соглашением.</w:t>
      </w:r>
    </w:p>
    <w:p w14:paraId="71324E2C" w14:textId="77777777" w:rsidR="001327C1" w:rsidRPr="003339BD" w:rsidRDefault="001327C1" w:rsidP="001327C1">
      <w:pPr>
        <w:widowControl w:val="0"/>
        <w:ind w:firstLine="720"/>
        <w:rPr>
          <w:sz w:val="21"/>
          <w:szCs w:val="21"/>
        </w:rPr>
      </w:pPr>
      <w:r w:rsidRPr="003339BD">
        <w:rPr>
          <w:sz w:val="21"/>
          <w:szCs w:val="21"/>
        </w:rPr>
        <w:t xml:space="preserve">12.4. Изменение объема работ по Договору оформляется дополнительным соглашением при условии проведения работ (соблюдения порядка проведения работ) в соответствии с методикой проведения специальной оценки условий труда. </w:t>
      </w:r>
    </w:p>
    <w:p w14:paraId="31EDD96F" w14:textId="77777777" w:rsidR="001327C1" w:rsidRPr="003339BD" w:rsidRDefault="001327C1" w:rsidP="001327C1">
      <w:pPr>
        <w:widowControl w:val="0"/>
        <w:ind w:firstLine="720"/>
        <w:rPr>
          <w:sz w:val="21"/>
          <w:szCs w:val="21"/>
        </w:rPr>
      </w:pPr>
      <w:r w:rsidRPr="003339BD">
        <w:rPr>
          <w:sz w:val="21"/>
          <w:szCs w:val="21"/>
        </w:rPr>
        <w:t>12.5. Стороны обязаны в срок не позднее 3 (трех) календарных дней оповещать друг друга в письменной форме обо всех изменениях: адреса местонахождения, банковских реквизитов и иных данных, имеющих прямое отношение к исполнению обязательств по Договору.</w:t>
      </w:r>
    </w:p>
    <w:p w14:paraId="0CBB3D16" w14:textId="77777777" w:rsidR="001327C1" w:rsidRPr="003339BD" w:rsidRDefault="001327C1" w:rsidP="001327C1">
      <w:pPr>
        <w:framePr w:hSpace="180" w:wrap="around" w:vAnchor="text" w:hAnchor="page" w:x="1396" w:y="71"/>
        <w:overflowPunct w:val="0"/>
        <w:autoSpaceDE w:val="0"/>
        <w:adjustRightInd w:val="0"/>
        <w:ind w:firstLine="709"/>
        <w:rPr>
          <w:sz w:val="22"/>
          <w:szCs w:val="22"/>
        </w:rPr>
      </w:pPr>
      <w:r w:rsidRPr="003339BD">
        <w:rPr>
          <w:sz w:val="21"/>
          <w:szCs w:val="21"/>
        </w:rPr>
        <w:t>12.6.</w:t>
      </w:r>
      <w:r w:rsidRPr="003339BD">
        <w:rPr>
          <w:sz w:val="21"/>
          <w:szCs w:val="21"/>
        </w:rPr>
        <w:tab/>
        <w:t xml:space="preserve">Для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передачу документов в рамках исполнения Договора, с указанием их контактных телефонов и адресов электронной почты. Со стороны Заказчика –Специалист по охране труда </w:t>
      </w:r>
      <w:r w:rsidR="00427CA4">
        <w:rPr>
          <w:sz w:val="21"/>
          <w:szCs w:val="21"/>
        </w:rPr>
        <w:t>__________</w:t>
      </w:r>
      <w:r w:rsidRPr="003339BD">
        <w:rPr>
          <w:sz w:val="21"/>
          <w:szCs w:val="21"/>
        </w:rPr>
        <w:t xml:space="preserve"> Контактный телефон 8/48762/4-79-84. Электр. почта </w:t>
      </w:r>
      <w:r w:rsidR="00427CA4">
        <w:rPr>
          <w:sz w:val="21"/>
          <w:szCs w:val="21"/>
        </w:rPr>
        <w:t>________</w:t>
      </w:r>
      <w:r w:rsidRPr="003339BD">
        <w:rPr>
          <w:sz w:val="21"/>
          <w:szCs w:val="21"/>
        </w:rPr>
        <w:t xml:space="preserve">@muctru.ru; со стороны Исполнителя: </w:t>
      </w:r>
      <w:r w:rsidRPr="003339BD">
        <w:rPr>
          <w:color w:val="000000"/>
          <w:sz w:val="22"/>
          <w:szCs w:val="22"/>
        </w:rPr>
        <w:t xml:space="preserve">тел.: </w:t>
      </w:r>
      <w:proofErr w:type="gramStart"/>
      <w:r w:rsidRPr="003339BD">
        <w:rPr>
          <w:color w:val="000000"/>
          <w:sz w:val="22"/>
          <w:szCs w:val="22"/>
        </w:rPr>
        <w:t>(</w:t>
      </w:r>
      <w:r w:rsidR="00427CA4">
        <w:rPr>
          <w:color w:val="000000"/>
          <w:sz w:val="22"/>
          <w:szCs w:val="22"/>
        </w:rPr>
        <w:t xml:space="preserve">  </w:t>
      </w:r>
      <w:proofErr w:type="gramEnd"/>
      <w:r w:rsidR="00427CA4">
        <w:rPr>
          <w:color w:val="000000"/>
          <w:sz w:val="22"/>
          <w:szCs w:val="22"/>
        </w:rPr>
        <w:t xml:space="preserve"> </w:t>
      </w:r>
      <w:r w:rsidRPr="003339BD">
        <w:rPr>
          <w:color w:val="000000"/>
          <w:sz w:val="22"/>
          <w:szCs w:val="22"/>
        </w:rPr>
        <w:t xml:space="preserve">) </w:t>
      </w:r>
      <w:r w:rsidR="00427CA4">
        <w:rPr>
          <w:color w:val="000000"/>
          <w:sz w:val="22"/>
          <w:szCs w:val="22"/>
        </w:rPr>
        <w:t>___</w:t>
      </w:r>
      <w:r w:rsidRPr="003339BD">
        <w:rPr>
          <w:sz w:val="22"/>
          <w:szCs w:val="22"/>
        </w:rPr>
        <w:t xml:space="preserve"> Адрес электронной почты: </w:t>
      </w:r>
      <w:r w:rsidR="00427CA4">
        <w:rPr>
          <w:color w:val="212121"/>
          <w:sz w:val="22"/>
          <w:szCs w:val="22"/>
          <w:shd w:val="clear" w:color="auto" w:fill="FFFFFF"/>
        </w:rPr>
        <w:t>_______</w:t>
      </w:r>
      <w:r w:rsidRPr="003339BD">
        <w:rPr>
          <w:color w:val="212121"/>
          <w:sz w:val="22"/>
          <w:szCs w:val="22"/>
          <w:shd w:val="clear" w:color="auto" w:fill="FFFFFF"/>
        </w:rPr>
        <w:t>.</w:t>
      </w:r>
      <w:r w:rsidRPr="003339BD">
        <w:rPr>
          <w:sz w:val="21"/>
          <w:szCs w:val="21"/>
        </w:rPr>
        <w:t xml:space="preserve"> Телефоны ответственных лиц должны функционировать по рабочим дням с 8-30 до 17 часов по московскому времени.</w:t>
      </w:r>
    </w:p>
    <w:p w14:paraId="06232C98" w14:textId="77777777" w:rsidR="001327C1" w:rsidRPr="003339BD" w:rsidRDefault="001327C1" w:rsidP="001327C1">
      <w:pPr>
        <w:widowControl w:val="0"/>
        <w:ind w:firstLine="720"/>
        <w:rPr>
          <w:sz w:val="21"/>
          <w:szCs w:val="21"/>
        </w:rPr>
      </w:pPr>
      <w:r w:rsidRPr="003339BD">
        <w:rPr>
          <w:sz w:val="21"/>
          <w:szCs w:val="21"/>
        </w:rPr>
        <w:t>12.7.</w:t>
      </w:r>
      <w:r w:rsidRPr="003339BD">
        <w:rPr>
          <w:sz w:val="21"/>
          <w:szCs w:val="21"/>
        </w:rPr>
        <w:tab/>
        <w:t>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 Договора, либо передаются нарочным под подпись уполномоченному представителю принимающей Стороны.</w:t>
      </w:r>
    </w:p>
    <w:p w14:paraId="0E726E28" w14:textId="77777777" w:rsidR="001327C1" w:rsidRPr="003339BD" w:rsidRDefault="001327C1" w:rsidP="001327C1">
      <w:pPr>
        <w:widowControl w:val="0"/>
        <w:ind w:firstLine="720"/>
        <w:rPr>
          <w:sz w:val="21"/>
          <w:szCs w:val="21"/>
        </w:rPr>
      </w:pPr>
      <w:r w:rsidRPr="003339BD">
        <w:rPr>
          <w:sz w:val="21"/>
          <w:szCs w:val="21"/>
        </w:rPr>
        <w:t>12.8.</w:t>
      </w:r>
      <w:r w:rsidRPr="003339BD">
        <w:rPr>
          <w:sz w:val="21"/>
          <w:szCs w:val="21"/>
        </w:rPr>
        <w:tab/>
        <w:t xml:space="preserve">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w:t>
      </w:r>
      <w:r w:rsidRPr="003339BD">
        <w:rPr>
          <w:sz w:val="21"/>
          <w:szCs w:val="21"/>
        </w:rPr>
        <w:lastRenderedPageBreak/>
        <w:t>13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 Договора.</w:t>
      </w:r>
    </w:p>
    <w:p w14:paraId="56F8AB14" w14:textId="77777777" w:rsidR="001327C1" w:rsidRPr="003339BD" w:rsidRDefault="001327C1" w:rsidP="001327C1">
      <w:pPr>
        <w:widowControl w:val="0"/>
        <w:ind w:firstLine="720"/>
        <w:rPr>
          <w:sz w:val="21"/>
          <w:szCs w:val="21"/>
        </w:rPr>
      </w:pPr>
      <w:r w:rsidRPr="003339BD">
        <w:rPr>
          <w:sz w:val="21"/>
          <w:szCs w:val="21"/>
        </w:rPr>
        <w:t>12.9.</w:t>
      </w:r>
      <w:r w:rsidRPr="003339BD">
        <w:rPr>
          <w:sz w:val="21"/>
          <w:szCs w:val="21"/>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1CC80119" w14:textId="77777777" w:rsidR="001327C1" w:rsidRPr="003339BD" w:rsidRDefault="001327C1" w:rsidP="001327C1">
      <w:pPr>
        <w:widowControl w:val="0"/>
        <w:ind w:firstLine="720"/>
        <w:rPr>
          <w:sz w:val="21"/>
          <w:szCs w:val="21"/>
        </w:rPr>
      </w:pPr>
      <w:r w:rsidRPr="003339BD">
        <w:rPr>
          <w:sz w:val="21"/>
          <w:szCs w:val="21"/>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3FDEE5F6" w14:textId="77777777" w:rsidR="001327C1" w:rsidRPr="003339BD" w:rsidRDefault="001327C1" w:rsidP="001327C1">
      <w:pPr>
        <w:widowControl w:val="0"/>
        <w:ind w:firstLine="720"/>
        <w:rPr>
          <w:sz w:val="21"/>
          <w:szCs w:val="21"/>
        </w:rPr>
      </w:pPr>
      <w:r w:rsidRPr="003339BD">
        <w:rPr>
          <w:sz w:val="21"/>
          <w:szCs w:val="21"/>
        </w:rPr>
        <w:t>-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6528EBF3" w14:textId="77777777" w:rsidR="001327C1" w:rsidRPr="003339BD" w:rsidRDefault="001327C1" w:rsidP="001327C1">
      <w:pPr>
        <w:widowControl w:val="0"/>
        <w:ind w:firstLine="720"/>
        <w:rPr>
          <w:sz w:val="21"/>
          <w:szCs w:val="21"/>
        </w:rPr>
      </w:pPr>
      <w:r w:rsidRPr="003339BD">
        <w:rPr>
          <w:sz w:val="21"/>
          <w:szCs w:val="21"/>
        </w:rPr>
        <w:t>12.10</w:t>
      </w:r>
      <w:r w:rsidRPr="003339BD">
        <w:rPr>
          <w:sz w:val="21"/>
          <w:szCs w:val="21"/>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6DF0C475" w14:textId="77777777" w:rsidR="001327C1" w:rsidRPr="003339BD" w:rsidRDefault="001327C1" w:rsidP="001327C1">
      <w:pPr>
        <w:widowControl w:val="0"/>
        <w:ind w:firstLine="720"/>
        <w:rPr>
          <w:sz w:val="21"/>
          <w:szCs w:val="21"/>
        </w:rPr>
      </w:pPr>
      <w:r w:rsidRPr="003339BD">
        <w:rPr>
          <w:sz w:val="21"/>
          <w:szCs w:val="21"/>
        </w:rPr>
        <w:t>12.11.</w:t>
      </w:r>
      <w:r w:rsidRPr="003339BD">
        <w:rPr>
          <w:sz w:val="21"/>
          <w:szCs w:val="21"/>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48ADAE05" w14:textId="77777777" w:rsidR="001327C1" w:rsidRPr="003339BD" w:rsidRDefault="001327C1" w:rsidP="001327C1">
      <w:pPr>
        <w:widowControl w:val="0"/>
        <w:ind w:firstLine="720"/>
        <w:rPr>
          <w:sz w:val="21"/>
          <w:szCs w:val="21"/>
        </w:rPr>
      </w:pPr>
      <w:r w:rsidRPr="003339BD">
        <w:rPr>
          <w:sz w:val="21"/>
          <w:szCs w:val="21"/>
        </w:rPr>
        <w:t>12.12.</w:t>
      </w:r>
      <w:r w:rsidRPr="003339BD">
        <w:rPr>
          <w:sz w:val="21"/>
          <w:szCs w:val="21"/>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5.8.</w:t>
      </w:r>
      <w:r w:rsidR="005675A1">
        <w:rPr>
          <w:sz w:val="21"/>
          <w:szCs w:val="21"/>
        </w:rPr>
        <w:t xml:space="preserve"> </w:t>
      </w:r>
      <w:r w:rsidRPr="003339BD">
        <w:rPr>
          <w:sz w:val="21"/>
          <w:szCs w:val="21"/>
        </w:rPr>
        <w:t>Договора.</w:t>
      </w:r>
    </w:p>
    <w:p w14:paraId="49F9D6D9" w14:textId="77777777" w:rsidR="001327C1" w:rsidRPr="003E77B4" w:rsidRDefault="001327C1" w:rsidP="003339BD">
      <w:pPr>
        <w:widowControl w:val="0"/>
        <w:ind w:firstLine="720"/>
        <w:rPr>
          <w:sz w:val="21"/>
          <w:szCs w:val="21"/>
        </w:rPr>
      </w:pPr>
      <w:r w:rsidRPr="003339BD">
        <w:rPr>
          <w:sz w:val="21"/>
          <w:szCs w:val="21"/>
        </w:rPr>
        <w:t>12.13.</w:t>
      </w:r>
      <w:r w:rsidRPr="003339BD">
        <w:rPr>
          <w:sz w:val="21"/>
          <w:szCs w:val="21"/>
        </w:rPr>
        <w:tab/>
        <w:t>Документы, фиксирующие исполнение обязательств по Договору, финансовые документы в соответствии с пунктом 2.6. Договора, передаются Заказчику с сопроводительным письмом через канцелярию Новомосковского института РХТУ им. Д.И. Менделеева по адресу: Тульская область, Новомосковский р-н, г. Новомосковск, ул. Дружбы, д.8 для присвоения письму внутреннего входящего номера. Документы, переданные иным образом, к рассмотрению не принимаются и считаются недоставленными.</w:t>
      </w:r>
    </w:p>
    <w:p w14:paraId="10B4254B" w14:textId="77777777" w:rsidR="001327C1" w:rsidRPr="003E77B4" w:rsidRDefault="001327C1" w:rsidP="001327C1">
      <w:pPr>
        <w:widowControl w:val="0"/>
        <w:autoSpaceDE w:val="0"/>
        <w:autoSpaceDN w:val="0"/>
        <w:adjustRightInd w:val="0"/>
        <w:spacing w:line="240" w:lineRule="atLeast"/>
        <w:ind w:firstLine="708"/>
        <w:jc w:val="center"/>
        <w:rPr>
          <w:b/>
          <w:sz w:val="21"/>
          <w:szCs w:val="21"/>
        </w:rPr>
      </w:pPr>
    </w:p>
    <w:p w14:paraId="6A075548" w14:textId="77777777" w:rsidR="001327C1" w:rsidRPr="003E77B4" w:rsidRDefault="001327C1" w:rsidP="003339BD">
      <w:pPr>
        <w:widowControl w:val="0"/>
        <w:autoSpaceDE w:val="0"/>
        <w:autoSpaceDN w:val="0"/>
        <w:adjustRightInd w:val="0"/>
        <w:spacing w:after="0" w:line="240" w:lineRule="atLeast"/>
        <w:ind w:firstLine="708"/>
        <w:jc w:val="center"/>
        <w:rPr>
          <w:b/>
          <w:sz w:val="21"/>
          <w:szCs w:val="21"/>
        </w:rPr>
      </w:pPr>
      <w:r w:rsidRPr="003E77B4">
        <w:rPr>
          <w:b/>
          <w:sz w:val="21"/>
          <w:szCs w:val="21"/>
        </w:rPr>
        <w:t>1</w:t>
      </w:r>
      <w:r>
        <w:rPr>
          <w:b/>
          <w:sz w:val="21"/>
          <w:szCs w:val="21"/>
        </w:rPr>
        <w:t>3</w:t>
      </w:r>
      <w:r w:rsidRPr="003E77B4">
        <w:rPr>
          <w:b/>
          <w:sz w:val="21"/>
          <w:szCs w:val="21"/>
        </w:rPr>
        <w:t>. АДРЕСА И БАНКОВСКИЕ РЕКВИЗИТЫ СТОРОН.</w:t>
      </w:r>
    </w:p>
    <w:tbl>
      <w:tblPr>
        <w:tblpPr w:leftFromText="180" w:rightFromText="180" w:vertAnchor="text" w:horzAnchor="margin" w:tblpY="283"/>
        <w:tblW w:w="9747" w:type="dxa"/>
        <w:tblLayout w:type="fixed"/>
        <w:tblLook w:val="0000" w:firstRow="0" w:lastRow="0" w:firstColumn="0" w:lastColumn="0" w:noHBand="0" w:noVBand="0"/>
      </w:tblPr>
      <w:tblGrid>
        <w:gridCol w:w="5353"/>
        <w:gridCol w:w="4394"/>
      </w:tblGrid>
      <w:tr w:rsidR="001327C1" w:rsidRPr="0076432B" w14:paraId="40A9AA8E" w14:textId="77777777" w:rsidTr="00DB7C2E">
        <w:tblPrEx>
          <w:tblCellMar>
            <w:top w:w="0" w:type="dxa"/>
            <w:bottom w:w="0" w:type="dxa"/>
          </w:tblCellMar>
        </w:tblPrEx>
        <w:trPr>
          <w:trHeight w:val="851"/>
        </w:trPr>
        <w:tc>
          <w:tcPr>
            <w:tcW w:w="5353" w:type="dxa"/>
            <w:vAlign w:val="center"/>
          </w:tcPr>
          <w:p w14:paraId="365F9D59" w14:textId="77777777" w:rsidR="001327C1" w:rsidRPr="0076432B" w:rsidRDefault="001327C1" w:rsidP="003339BD">
            <w:pPr>
              <w:widowControl w:val="0"/>
              <w:spacing w:after="0"/>
              <w:jc w:val="center"/>
              <w:rPr>
                <w:b/>
                <w:sz w:val="22"/>
                <w:szCs w:val="22"/>
              </w:rPr>
            </w:pPr>
            <w:r w:rsidRPr="0076432B">
              <w:rPr>
                <w:b/>
                <w:sz w:val="22"/>
                <w:szCs w:val="22"/>
              </w:rPr>
              <w:t>ЗАКАЗЧИК</w:t>
            </w:r>
          </w:p>
        </w:tc>
        <w:tc>
          <w:tcPr>
            <w:tcW w:w="4394" w:type="dxa"/>
            <w:vAlign w:val="center"/>
          </w:tcPr>
          <w:p w14:paraId="0D243248" w14:textId="77777777" w:rsidR="001327C1" w:rsidRPr="0076432B" w:rsidRDefault="001327C1" w:rsidP="003339BD">
            <w:pPr>
              <w:widowControl w:val="0"/>
              <w:spacing w:after="0"/>
              <w:jc w:val="center"/>
              <w:rPr>
                <w:sz w:val="22"/>
                <w:szCs w:val="22"/>
              </w:rPr>
            </w:pPr>
            <w:r w:rsidRPr="0076432B">
              <w:rPr>
                <w:b/>
                <w:sz w:val="22"/>
                <w:szCs w:val="22"/>
              </w:rPr>
              <w:t>ИСПОЛНИТЕЛЬ</w:t>
            </w:r>
          </w:p>
        </w:tc>
      </w:tr>
      <w:tr w:rsidR="001327C1" w:rsidRPr="0076432B" w14:paraId="0D5AA30B" w14:textId="77777777" w:rsidTr="00DB7C2E">
        <w:tblPrEx>
          <w:tblCellMar>
            <w:top w:w="0" w:type="dxa"/>
            <w:bottom w:w="0" w:type="dxa"/>
          </w:tblCellMar>
        </w:tblPrEx>
        <w:trPr>
          <w:trHeight w:val="2921"/>
        </w:trPr>
        <w:tc>
          <w:tcPr>
            <w:tcW w:w="5353" w:type="dxa"/>
          </w:tcPr>
          <w:p w14:paraId="4800DE7B" w14:textId="77777777" w:rsidR="001327C1" w:rsidRPr="0076432B" w:rsidRDefault="001327C1" w:rsidP="003339BD">
            <w:pPr>
              <w:overflowPunct w:val="0"/>
              <w:autoSpaceDE w:val="0"/>
              <w:adjustRightInd w:val="0"/>
              <w:spacing w:after="0"/>
              <w:rPr>
                <w:b/>
                <w:sz w:val="22"/>
                <w:szCs w:val="22"/>
              </w:rPr>
            </w:pPr>
            <w:r w:rsidRPr="0076432B">
              <w:rPr>
                <w:b/>
                <w:sz w:val="22"/>
                <w:szCs w:val="22"/>
              </w:rPr>
              <w:t>РХТУ им.</w:t>
            </w:r>
            <w:r w:rsidR="005675A1">
              <w:rPr>
                <w:b/>
                <w:sz w:val="22"/>
                <w:szCs w:val="22"/>
              </w:rPr>
              <w:t xml:space="preserve"> </w:t>
            </w:r>
            <w:r w:rsidRPr="0076432B">
              <w:rPr>
                <w:b/>
                <w:sz w:val="22"/>
                <w:szCs w:val="22"/>
              </w:rPr>
              <w:t>Д.И.</w:t>
            </w:r>
            <w:r w:rsidR="005675A1">
              <w:rPr>
                <w:b/>
                <w:sz w:val="22"/>
                <w:szCs w:val="22"/>
              </w:rPr>
              <w:t xml:space="preserve"> </w:t>
            </w:r>
            <w:r w:rsidRPr="0076432B">
              <w:rPr>
                <w:b/>
                <w:sz w:val="22"/>
                <w:szCs w:val="22"/>
              </w:rPr>
              <w:t>Менделеева</w:t>
            </w:r>
          </w:p>
          <w:p w14:paraId="6463E6CE"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125047, Москва, Миусская пл., д.9, </w:t>
            </w:r>
          </w:p>
          <w:p w14:paraId="679A49AC"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ИНН 7707072637 КПП 770701001 </w:t>
            </w:r>
          </w:p>
          <w:p w14:paraId="25092759"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УФК по г. Москве (РХТУ им. Д.И. Менделеева л/с 20736Х42830)                                                              </w:t>
            </w:r>
          </w:p>
          <w:p w14:paraId="6B374F54" w14:textId="77777777" w:rsidR="001327C1" w:rsidRPr="0076432B" w:rsidRDefault="001327C1" w:rsidP="003339BD">
            <w:pPr>
              <w:overflowPunct w:val="0"/>
              <w:autoSpaceDE w:val="0"/>
              <w:adjustRightInd w:val="0"/>
              <w:spacing w:after="0"/>
              <w:rPr>
                <w:sz w:val="22"/>
                <w:szCs w:val="22"/>
              </w:rPr>
            </w:pPr>
            <w:r w:rsidRPr="0076432B">
              <w:rPr>
                <w:sz w:val="22"/>
                <w:szCs w:val="22"/>
              </w:rPr>
              <w:t>Казначейский счет № 03214643000000017300</w:t>
            </w:r>
          </w:p>
          <w:p w14:paraId="43EB4D17" w14:textId="77777777" w:rsidR="001327C1" w:rsidRPr="0076432B" w:rsidRDefault="001327C1" w:rsidP="003339BD">
            <w:pPr>
              <w:overflowPunct w:val="0"/>
              <w:autoSpaceDE w:val="0"/>
              <w:adjustRightInd w:val="0"/>
              <w:spacing w:after="0"/>
              <w:rPr>
                <w:sz w:val="22"/>
                <w:szCs w:val="22"/>
              </w:rPr>
            </w:pPr>
            <w:r w:rsidRPr="0076432B">
              <w:rPr>
                <w:sz w:val="22"/>
                <w:szCs w:val="22"/>
              </w:rPr>
              <w:t>Банк: ОКЦ №1 ГУ Банка России по ЦФО // УФК по г. Москве   г. Москва</w:t>
            </w:r>
          </w:p>
          <w:p w14:paraId="34F943B2"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БИК 004525988 </w:t>
            </w:r>
          </w:p>
          <w:p w14:paraId="59A6E36C"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Единый казначейский </w:t>
            </w:r>
            <w:proofErr w:type="gramStart"/>
            <w:r w:rsidRPr="0076432B">
              <w:rPr>
                <w:sz w:val="22"/>
                <w:szCs w:val="22"/>
              </w:rPr>
              <w:t>счет  №</w:t>
            </w:r>
            <w:proofErr w:type="gramEnd"/>
            <w:r w:rsidRPr="0076432B">
              <w:rPr>
                <w:sz w:val="22"/>
                <w:szCs w:val="22"/>
              </w:rPr>
              <w:t xml:space="preserve"> 40102810545370000003</w:t>
            </w:r>
          </w:p>
          <w:p w14:paraId="726F8551" w14:textId="77777777" w:rsidR="001327C1" w:rsidRPr="0076432B" w:rsidRDefault="001327C1" w:rsidP="003339BD">
            <w:pPr>
              <w:overflowPunct w:val="0"/>
              <w:autoSpaceDE w:val="0"/>
              <w:adjustRightInd w:val="0"/>
              <w:spacing w:after="0"/>
              <w:rPr>
                <w:sz w:val="22"/>
                <w:szCs w:val="22"/>
              </w:rPr>
            </w:pPr>
            <w:r w:rsidRPr="0076432B">
              <w:rPr>
                <w:sz w:val="22"/>
                <w:szCs w:val="22"/>
              </w:rPr>
              <w:t>ОКПО 02066492 ОКВЭД 80.30.1; 80.22.22;</w:t>
            </w:r>
          </w:p>
          <w:p w14:paraId="3B5A6186" w14:textId="77777777" w:rsidR="001327C1" w:rsidRPr="0076432B" w:rsidRDefault="001327C1" w:rsidP="003339BD">
            <w:pPr>
              <w:overflowPunct w:val="0"/>
              <w:autoSpaceDE w:val="0"/>
              <w:adjustRightInd w:val="0"/>
              <w:spacing w:after="0"/>
              <w:rPr>
                <w:sz w:val="22"/>
                <w:szCs w:val="22"/>
              </w:rPr>
            </w:pPr>
            <w:r w:rsidRPr="0076432B">
              <w:rPr>
                <w:sz w:val="22"/>
                <w:szCs w:val="22"/>
              </w:rPr>
              <w:t>ОКОПФ 30004</w:t>
            </w:r>
          </w:p>
          <w:p w14:paraId="155C1724"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Телефон: </w:t>
            </w:r>
          </w:p>
          <w:p w14:paraId="08F0822B"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+7(499)973-50-08; +7(499)972-48-07 (приемка) </w:t>
            </w:r>
          </w:p>
          <w:p w14:paraId="0DBE670B" w14:textId="77777777" w:rsidR="001327C1" w:rsidRPr="0076432B" w:rsidRDefault="001327C1" w:rsidP="003339BD">
            <w:pPr>
              <w:overflowPunct w:val="0"/>
              <w:autoSpaceDE w:val="0"/>
              <w:adjustRightInd w:val="0"/>
              <w:spacing w:after="0"/>
              <w:rPr>
                <w:sz w:val="22"/>
                <w:szCs w:val="22"/>
              </w:rPr>
            </w:pPr>
            <w:r w:rsidRPr="0076432B">
              <w:rPr>
                <w:sz w:val="22"/>
                <w:szCs w:val="22"/>
              </w:rPr>
              <w:t xml:space="preserve">Адрес электронной почты: </w:t>
            </w:r>
          </w:p>
          <w:p w14:paraId="5C83C60B" w14:textId="77777777" w:rsidR="001327C1" w:rsidRPr="0076432B" w:rsidRDefault="001327C1" w:rsidP="003339BD">
            <w:pPr>
              <w:spacing w:after="0"/>
              <w:rPr>
                <w:sz w:val="22"/>
                <w:szCs w:val="22"/>
              </w:rPr>
            </w:pPr>
            <w:r w:rsidRPr="0076432B">
              <w:rPr>
                <w:sz w:val="22"/>
                <w:szCs w:val="22"/>
              </w:rPr>
              <w:t>imolaw@muctr.ru – управление закупочной деятельности</w:t>
            </w:r>
          </w:p>
          <w:p w14:paraId="465184EA" w14:textId="77777777" w:rsidR="001327C1" w:rsidRPr="0076432B" w:rsidRDefault="001327C1" w:rsidP="003339BD">
            <w:pPr>
              <w:spacing w:after="0"/>
              <w:rPr>
                <w:b/>
                <w:sz w:val="22"/>
                <w:szCs w:val="22"/>
              </w:rPr>
            </w:pPr>
            <w:r w:rsidRPr="0076432B">
              <w:rPr>
                <w:color w:val="000000"/>
                <w:sz w:val="22"/>
                <w:szCs w:val="22"/>
              </w:rPr>
              <w:t xml:space="preserve"> </w:t>
            </w:r>
            <w:r w:rsidRPr="0076432B">
              <w:rPr>
                <w:b/>
                <w:color w:val="000000"/>
                <w:sz w:val="22"/>
                <w:szCs w:val="22"/>
              </w:rPr>
              <w:t>Филиал: Новомосковский институт РХТУ                                 им. Д.И. Менделеева</w:t>
            </w:r>
          </w:p>
          <w:p w14:paraId="4064D495" w14:textId="77777777" w:rsidR="001327C1" w:rsidRPr="0076432B" w:rsidRDefault="001327C1" w:rsidP="003339BD">
            <w:pPr>
              <w:spacing w:after="0"/>
              <w:rPr>
                <w:sz w:val="22"/>
                <w:szCs w:val="22"/>
              </w:rPr>
            </w:pPr>
            <w:r w:rsidRPr="0076432B">
              <w:rPr>
                <w:color w:val="000000"/>
                <w:sz w:val="22"/>
                <w:szCs w:val="22"/>
              </w:rPr>
              <w:t>Адрес филиала: 301665, Тульская обл., Новомосковский р-н, г. Новомосковск, ул. Дружбы, д.8</w:t>
            </w:r>
          </w:p>
          <w:p w14:paraId="773C2E38" w14:textId="77777777" w:rsidR="001327C1" w:rsidRPr="0076432B" w:rsidRDefault="001327C1" w:rsidP="003339BD">
            <w:pPr>
              <w:spacing w:after="0"/>
              <w:rPr>
                <w:sz w:val="22"/>
                <w:szCs w:val="22"/>
              </w:rPr>
            </w:pPr>
            <w:r w:rsidRPr="0076432B">
              <w:rPr>
                <w:color w:val="000000"/>
                <w:sz w:val="22"/>
                <w:szCs w:val="22"/>
              </w:rPr>
              <w:lastRenderedPageBreak/>
              <w:t>ИНН 7707072637 КПП 711602001</w:t>
            </w:r>
          </w:p>
          <w:p w14:paraId="5AC60F3B" w14:textId="77777777" w:rsidR="001327C1" w:rsidRPr="0076432B" w:rsidRDefault="001327C1" w:rsidP="003339BD">
            <w:pPr>
              <w:spacing w:after="0"/>
              <w:rPr>
                <w:color w:val="000000"/>
                <w:sz w:val="22"/>
                <w:szCs w:val="22"/>
              </w:rPr>
            </w:pPr>
            <w:r w:rsidRPr="0076432B">
              <w:rPr>
                <w:color w:val="000000"/>
                <w:sz w:val="22"/>
                <w:szCs w:val="22"/>
              </w:rPr>
              <w:t xml:space="preserve">р/с 03214643000000016600 </w:t>
            </w:r>
          </w:p>
          <w:p w14:paraId="7B43320E" w14:textId="77777777" w:rsidR="001327C1" w:rsidRPr="0076432B" w:rsidRDefault="001327C1" w:rsidP="003339BD">
            <w:pPr>
              <w:spacing w:after="0"/>
              <w:rPr>
                <w:color w:val="000000"/>
                <w:sz w:val="22"/>
                <w:szCs w:val="22"/>
              </w:rPr>
            </w:pPr>
            <w:r w:rsidRPr="0076432B">
              <w:rPr>
                <w:sz w:val="22"/>
                <w:szCs w:val="22"/>
              </w:rPr>
              <w:t xml:space="preserve">Банк: ОКЦ №7 ГУ Банка России по ЦФО </w:t>
            </w:r>
            <w:r w:rsidRPr="0076432B">
              <w:rPr>
                <w:color w:val="000000"/>
                <w:sz w:val="22"/>
                <w:szCs w:val="22"/>
              </w:rPr>
              <w:t>/ УФК по Тульской области г.</w:t>
            </w:r>
            <w:r w:rsidR="005675A1">
              <w:rPr>
                <w:color w:val="000000"/>
                <w:sz w:val="22"/>
                <w:szCs w:val="22"/>
              </w:rPr>
              <w:t xml:space="preserve"> </w:t>
            </w:r>
            <w:r w:rsidRPr="0076432B">
              <w:rPr>
                <w:color w:val="000000"/>
                <w:sz w:val="22"/>
                <w:szCs w:val="22"/>
              </w:rPr>
              <w:t>Тула</w:t>
            </w:r>
          </w:p>
          <w:p w14:paraId="5BE44B4E" w14:textId="77777777" w:rsidR="001327C1" w:rsidRPr="0076432B" w:rsidRDefault="001327C1" w:rsidP="003339BD">
            <w:pPr>
              <w:spacing w:after="0"/>
              <w:rPr>
                <w:sz w:val="22"/>
                <w:szCs w:val="22"/>
              </w:rPr>
            </w:pPr>
            <w:r w:rsidRPr="0076432B">
              <w:rPr>
                <w:color w:val="000000"/>
                <w:sz w:val="22"/>
                <w:szCs w:val="22"/>
              </w:rPr>
              <w:t xml:space="preserve"> БИК 017003983</w:t>
            </w:r>
          </w:p>
          <w:p w14:paraId="6029D1DD" w14:textId="77777777" w:rsidR="001327C1" w:rsidRPr="0076432B" w:rsidRDefault="001327C1" w:rsidP="003339BD">
            <w:pPr>
              <w:spacing w:after="0"/>
              <w:rPr>
                <w:sz w:val="22"/>
                <w:szCs w:val="22"/>
              </w:rPr>
            </w:pPr>
            <w:r w:rsidRPr="0076432B">
              <w:rPr>
                <w:color w:val="000000"/>
                <w:sz w:val="22"/>
                <w:szCs w:val="22"/>
              </w:rPr>
              <w:t>л/с 20666У41810 в УФК по Тульской области (Новомосковский институт РХТУ им. Д.И. Менделеева)</w:t>
            </w:r>
          </w:p>
          <w:p w14:paraId="3F650605" w14:textId="77777777" w:rsidR="001327C1" w:rsidRPr="0076432B" w:rsidRDefault="001327C1" w:rsidP="003339BD">
            <w:pPr>
              <w:spacing w:after="0"/>
              <w:rPr>
                <w:sz w:val="22"/>
                <w:szCs w:val="22"/>
              </w:rPr>
            </w:pPr>
            <w:r w:rsidRPr="0076432B">
              <w:rPr>
                <w:color w:val="000000"/>
                <w:sz w:val="22"/>
                <w:szCs w:val="22"/>
              </w:rPr>
              <w:t>ОКОНХ 92110 ОКПО 02066718 ОКТМО70724000</w:t>
            </w:r>
          </w:p>
        </w:tc>
        <w:tc>
          <w:tcPr>
            <w:tcW w:w="4394" w:type="dxa"/>
          </w:tcPr>
          <w:p w14:paraId="21A4B586" w14:textId="77777777" w:rsidR="001327C1" w:rsidRPr="007835AF" w:rsidRDefault="00DF3281" w:rsidP="003339BD">
            <w:pPr>
              <w:spacing w:after="0"/>
              <w:rPr>
                <w:b/>
                <w:sz w:val="22"/>
                <w:szCs w:val="22"/>
                <w:highlight w:val="yellow"/>
              </w:rPr>
            </w:pPr>
            <w:r>
              <w:rPr>
                <w:b/>
                <w:sz w:val="22"/>
                <w:szCs w:val="22"/>
                <w:highlight w:val="yellow"/>
              </w:rPr>
              <w:lastRenderedPageBreak/>
              <w:t>______________________________</w:t>
            </w:r>
          </w:p>
          <w:p w14:paraId="46D4A900" w14:textId="77777777" w:rsidR="001327C1" w:rsidRPr="007835AF" w:rsidRDefault="001327C1" w:rsidP="003339BD">
            <w:pPr>
              <w:spacing w:after="0"/>
              <w:rPr>
                <w:sz w:val="22"/>
                <w:szCs w:val="22"/>
                <w:highlight w:val="yellow"/>
              </w:rPr>
            </w:pPr>
            <w:r w:rsidRPr="007835AF">
              <w:rPr>
                <w:sz w:val="22"/>
                <w:szCs w:val="22"/>
                <w:highlight w:val="yellow"/>
              </w:rPr>
              <w:t xml:space="preserve">Адрес: </w:t>
            </w:r>
            <w:r w:rsidR="00DF3281">
              <w:rPr>
                <w:sz w:val="22"/>
                <w:szCs w:val="22"/>
                <w:highlight w:val="yellow"/>
              </w:rPr>
              <w:t>______________________</w:t>
            </w:r>
          </w:p>
          <w:p w14:paraId="67643E3D" w14:textId="77777777" w:rsidR="001327C1" w:rsidRPr="007835AF" w:rsidRDefault="001327C1" w:rsidP="003339BD">
            <w:pPr>
              <w:spacing w:after="0"/>
              <w:rPr>
                <w:sz w:val="22"/>
                <w:szCs w:val="22"/>
                <w:highlight w:val="yellow"/>
              </w:rPr>
            </w:pPr>
            <w:r w:rsidRPr="007835AF">
              <w:rPr>
                <w:color w:val="000000"/>
                <w:sz w:val="22"/>
                <w:szCs w:val="22"/>
                <w:highlight w:val="yellow"/>
              </w:rPr>
              <w:t>тел./факс: (</w:t>
            </w:r>
            <w:r w:rsidR="00DF3281">
              <w:rPr>
                <w:color w:val="000000"/>
                <w:sz w:val="22"/>
                <w:szCs w:val="22"/>
                <w:highlight w:val="yellow"/>
              </w:rPr>
              <w:t>____</w:t>
            </w:r>
            <w:r w:rsidRPr="007835AF">
              <w:rPr>
                <w:color w:val="000000"/>
                <w:sz w:val="22"/>
                <w:szCs w:val="22"/>
                <w:highlight w:val="yellow"/>
              </w:rPr>
              <w:t xml:space="preserve">) </w:t>
            </w:r>
            <w:r w:rsidR="00DF3281">
              <w:rPr>
                <w:color w:val="000000"/>
                <w:sz w:val="22"/>
                <w:szCs w:val="22"/>
                <w:highlight w:val="yellow"/>
              </w:rPr>
              <w:t>____________</w:t>
            </w:r>
          </w:p>
          <w:p w14:paraId="0BB490D1" w14:textId="77777777" w:rsidR="001327C1" w:rsidRPr="007835AF" w:rsidRDefault="001327C1" w:rsidP="003339BD">
            <w:pPr>
              <w:overflowPunct w:val="0"/>
              <w:autoSpaceDE w:val="0"/>
              <w:adjustRightInd w:val="0"/>
              <w:spacing w:after="0"/>
              <w:rPr>
                <w:sz w:val="22"/>
                <w:szCs w:val="22"/>
                <w:highlight w:val="yellow"/>
              </w:rPr>
            </w:pPr>
            <w:r w:rsidRPr="007835AF">
              <w:rPr>
                <w:sz w:val="22"/>
                <w:szCs w:val="22"/>
                <w:highlight w:val="yellow"/>
              </w:rPr>
              <w:t xml:space="preserve">Адрес электронной почты: </w:t>
            </w:r>
          </w:p>
          <w:p w14:paraId="29244F8F" w14:textId="77777777" w:rsidR="001327C1" w:rsidRDefault="00DF3281" w:rsidP="003339BD">
            <w:pPr>
              <w:widowControl w:val="0"/>
              <w:spacing w:after="0"/>
              <w:rPr>
                <w:color w:val="212121"/>
                <w:sz w:val="22"/>
                <w:szCs w:val="22"/>
                <w:highlight w:val="yellow"/>
                <w:shd w:val="clear" w:color="auto" w:fill="FFFFFF"/>
              </w:rPr>
            </w:pPr>
            <w:r>
              <w:rPr>
                <w:color w:val="212121"/>
                <w:sz w:val="22"/>
                <w:szCs w:val="22"/>
                <w:highlight w:val="yellow"/>
                <w:shd w:val="clear" w:color="auto" w:fill="FFFFFF"/>
              </w:rPr>
              <w:t xml:space="preserve">________________ </w:t>
            </w:r>
          </w:p>
          <w:p w14:paraId="710CEC2D" w14:textId="77777777" w:rsidR="00DF3281" w:rsidRDefault="00DF3281" w:rsidP="003339BD">
            <w:pPr>
              <w:widowControl w:val="0"/>
              <w:spacing w:after="0"/>
              <w:rPr>
                <w:sz w:val="22"/>
                <w:szCs w:val="22"/>
                <w:highlight w:val="yellow"/>
              </w:rPr>
            </w:pPr>
            <w:r>
              <w:rPr>
                <w:sz w:val="22"/>
                <w:szCs w:val="22"/>
                <w:highlight w:val="yellow"/>
              </w:rPr>
              <w:t>ИНН __________ КПП _____</w:t>
            </w:r>
          </w:p>
          <w:p w14:paraId="17CD6247" w14:textId="77777777" w:rsidR="00DF3281" w:rsidRDefault="00DF3281" w:rsidP="003339BD">
            <w:pPr>
              <w:widowControl w:val="0"/>
              <w:spacing w:after="0"/>
              <w:rPr>
                <w:sz w:val="22"/>
                <w:szCs w:val="22"/>
                <w:highlight w:val="yellow"/>
              </w:rPr>
            </w:pPr>
            <w:r>
              <w:rPr>
                <w:sz w:val="22"/>
                <w:szCs w:val="22"/>
                <w:highlight w:val="yellow"/>
              </w:rPr>
              <w:t>ОРГН (ОРГНИП) _________ ОКВЭД _____</w:t>
            </w:r>
          </w:p>
          <w:p w14:paraId="3D3FEEDF" w14:textId="77777777" w:rsidR="00DF3281" w:rsidRDefault="00DF3281" w:rsidP="00DF3281">
            <w:pPr>
              <w:spacing w:after="0"/>
              <w:rPr>
                <w:sz w:val="22"/>
                <w:szCs w:val="22"/>
                <w:highlight w:val="yellow"/>
              </w:rPr>
            </w:pPr>
            <w:r>
              <w:rPr>
                <w:sz w:val="22"/>
                <w:szCs w:val="22"/>
                <w:highlight w:val="yellow"/>
              </w:rPr>
              <w:t>ОКПО ________     ОКТМО _______</w:t>
            </w:r>
            <w:r w:rsidRPr="007835AF">
              <w:rPr>
                <w:sz w:val="22"/>
                <w:szCs w:val="22"/>
                <w:highlight w:val="yellow"/>
              </w:rPr>
              <w:t xml:space="preserve"> </w:t>
            </w:r>
          </w:p>
          <w:p w14:paraId="58BBB9E0" w14:textId="77777777" w:rsidR="00DF3281" w:rsidRPr="007835AF" w:rsidRDefault="00DF3281" w:rsidP="00DF3281">
            <w:pPr>
              <w:spacing w:after="0"/>
              <w:rPr>
                <w:sz w:val="22"/>
                <w:szCs w:val="22"/>
                <w:highlight w:val="yellow"/>
              </w:rPr>
            </w:pPr>
            <w:r w:rsidRPr="007835AF">
              <w:rPr>
                <w:sz w:val="22"/>
                <w:szCs w:val="22"/>
                <w:highlight w:val="yellow"/>
              </w:rPr>
              <w:t>р/</w:t>
            </w:r>
            <w:proofErr w:type="gramStart"/>
            <w:r w:rsidRPr="007835AF">
              <w:rPr>
                <w:sz w:val="22"/>
                <w:szCs w:val="22"/>
                <w:highlight w:val="yellow"/>
              </w:rPr>
              <w:t xml:space="preserve">с  </w:t>
            </w:r>
            <w:r>
              <w:rPr>
                <w:sz w:val="22"/>
                <w:szCs w:val="22"/>
                <w:highlight w:val="yellow"/>
              </w:rPr>
              <w:t>_</w:t>
            </w:r>
            <w:proofErr w:type="gramEnd"/>
            <w:r>
              <w:rPr>
                <w:sz w:val="22"/>
                <w:szCs w:val="22"/>
                <w:highlight w:val="yellow"/>
              </w:rPr>
              <w:t>__________________</w:t>
            </w:r>
          </w:p>
          <w:p w14:paraId="34D6B08D" w14:textId="77777777" w:rsidR="00DF3281" w:rsidRPr="007835AF" w:rsidRDefault="00DF3281" w:rsidP="00DF3281">
            <w:pPr>
              <w:spacing w:after="0"/>
              <w:rPr>
                <w:sz w:val="22"/>
                <w:szCs w:val="22"/>
                <w:highlight w:val="yellow"/>
              </w:rPr>
            </w:pPr>
            <w:proofErr w:type="gramStart"/>
            <w:r w:rsidRPr="007835AF">
              <w:rPr>
                <w:sz w:val="22"/>
                <w:szCs w:val="22"/>
                <w:highlight w:val="yellow"/>
              </w:rPr>
              <w:t xml:space="preserve">в  </w:t>
            </w:r>
            <w:r>
              <w:rPr>
                <w:sz w:val="22"/>
                <w:szCs w:val="22"/>
                <w:highlight w:val="yellow"/>
              </w:rPr>
              <w:t>_</w:t>
            </w:r>
            <w:proofErr w:type="gramEnd"/>
            <w:r>
              <w:rPr>
                <w:sz w:val="22"/>
                <w:szCs w:val="22"/>
                <w:highlight w:val="yellow"/>
              </w:rPr>
              <w:t>__________________</w:t>
            </w:r>
          </w:p>
          <w:p w14:paraId="2B3FD376" w14:textId="77777777" w:rsidR="00DF3281" w:rsidRPr="007835AF" w:rsidRDefault="00DF3281" w:rsidP="00DF3281">
            <w:pPr>
              <w:spacing w:after="0"/>
              <w:rPr>
                <w:sz w:val="22"/>
                <w:szCs w:val="22"/>
                <w:highlight w:val="yellow"/>
              </w:rPr>
            </w:pPr>
            <w:r w:rsidRPr="007835AF">
              <w:rPr>
                <w:sz w:val="22"/>
                <w:szCs w:val="22"/>
                <w:highlight w:val="yellow"/>
              </w:rPr>
              <w:t xml:space="preserve">БИК </w:t>
            </w:r>
            <w:r>
              <w:rPr>
                <w:sz w:val="22"/>
                <w:szCs w:val="22"/>
                <w:highlight w:val="yellow"/>
              </w:rPr>
              <w:t>___________________</w:t>
            </w:r>
          </w:p>
          <w:p w14:paraId="4AA01F39" w14:textId="77777777" w:rsidR="00DF3281" w:rsidRPr="007835AF" w:rsidRDefault="00DF3281" w:rsidP="00DF3281">
            <w:pPr>
              <w:spacing w:after="0"/>
              <w:rPr>
                <w:sz w:val="22"/>
                <w:szCs w:val="22"/>
                <w:highlight w:val="yellow"/>
              </w:rPr>
            </w:pPr>
            <w:r w:rsidRPr="007835AF">
              <w:rPr>
                <w:sz w:val="22"/>
                <w:szCs w:val="22"/>
                <w:highlight w:val="yellow"/>
              </w:rPr>
              <w:t xml:space="preserve">к/с </w:t>
            </w:r>
            <w:r>
              <w:rPr>
                <w:sz w:val="22"/>
                <w:szCs w:val="22"/>
                <w:highlight w:val="yellow"/>
              </w:rPr>
              <w:t>_______________________</w:t>
            </w:r>
          </w:p>
          <w:p w14:paraId="7BDAA0E0" w14:textId="77777777" w:rsidR="00DF3281" w:rsidRPr="007835AF" w:rsidRDefault="00DF3281" w:rsidP="003339BD">
            <w:pPr>
              <w:widowControl w:val="0"/>
              <w:spacing w:after="0"/>
              <w:rPr>
                <w:sz w:val="22"/>
                <w:szCs w:val="22"/>
                <w:highlight w:val="yellow"/>
              </w:rPr>
            </w:pPr>
          </w:p>
        </w:tc>
      </w:tr>
      <w:tr w:rsidR="001327C1" w:rsidRPr="0076432B" w14:paraId="2FD08592" w14:textId="77777777" w:rsidTr="00DB7C2E">
        <w:tblPrEx>
          <w:tblCellMar>
            <w:top w:w="0" w:type="dxa"/>
            <w:bottom w:w="0" w:type="dxa"/>
          </w:tblCellMar>
        </w:tblPrEx>
        <w:trPr>
          <w:trHeight w:val="535"/>
        </w:trPr>
        <w:tc>
          <w:tcPr>
            <w:tcW w:w="5353" w:type="dxa"/>
          </w:tcPr>
          <w:p w14:paraId="692DA599" w14:textId="77777777" w:rsidR="001327C1" w:rsidRDefault="001327C1" w:rsidP="00DB7C2E">
            <w:pPr>
              <w:pStyle w:val="21"/>
              <w:spacing w:after="0"/>
              <w:ind w:left="0"/>
              <w:rPr>
                <w:b/>
                <w:sz w:val="22"/>
                <w:szCs w:val="22"/>
              </w:rPr>
            </w:pPr>
          </w:p>
          <w:p w14:paraId="1736DF29" w14:textId="77777777" w:rsidR="00C97356" w:rsidRDefault="00C97356" w:rsidP="00DB7C2E">
            <w:pPr>
              <w:pStyle w:val="21"/>
              <w:spacing w:after="0"/>
              <w:ind w:left="0"/>
              <w:rPr>
                <w:b/>
                <w:sz w:val="22"/>
                <w:szCs w:val="22"/>
              </w:rPr>
            </w:pPr>
          </w:p>
          <w:p w14:paraId="2F1BF60C" w14:textId="77777777" w:rsidR="001327C1" w:rsidRPr="0076432B" w:rsidRDefault="001327C1" w:rsidP="00DB7C2E">
            <w:pPr>
              <w:pStyle w:val="21"/>
              <w:spacing w:after="0"/>
              <w:ind w:left="0"/>
              <w:rPr>
                <w:b/>
                <w:sz w:val="22"/>
                <w:szCs w:val="22"/>
              </w:rPr>
            </w:pPr>
          </w:p>
          <w:p w14:paraId="5EBAEF24" w14:textId="77777777" w:rsidR="001327C1" w:rsidRPr="0076432B" w:rsidRDefault="001327C1" w:rsidP="00DB7C2E">
            <w:pPr>
              <w:tabs>
                <w:tab w:val="left" w:pos="1418"/>
                <w:tab w:val="left" w:pos="1560"/>
              </w:tabs>
              <w:autoSpaceDE w:val="0"/>
              <w:adjustRightInd w:val="0"/>
              <w:ind w:left="33"/>
              <w:rPr>
                <w:b/>
                <w:sz w:val="22"/>
                <w:szCs w:val="22"/>
              </w:rPr>
            </w:pPr>
            <w:r w:rsidRPr="0076432B">
              <w:rPr>
                <w:b/>
                <w:sz w:val="22"/>
                <w:szCs w:val="22"/>
              </w:rPr>
              <w:t>Директор Новомосковского института</w:t>
            </w:r>
          </w:p>
          <w:p w14:paraId="44752E8A" w14:textId="77777777" w:rsidR="001327C1" w:rsidRPr="0076432B" w:rsidRDefault="001327C1" w:rsidP="00DB7C2E">
            <w:pPr>
              <w:tabs>
                <w:tab w:val="left" w:pos="1418"/>
                <w:tab w:val="left" w:pos="1560"/>
              </w:tabs>
              <w:autoSpaceDE w:val="0"/>
              <w:adjustRightInd w:val="0"/>
              <w:ind w:left="33"/>
              <w:rPr>
                <w:b/>
                <w:sz w:val="22"/>
                <w:szCs w:val="22"/>
              </w:rPr>
            </w:pPr>
            <w:r w:rsidRPr="0076432B">
              <w:rPr>
                <w:b/>
                <w:sz w:val="22"/>
                <w:szCs w:val="22"/>
              </w:rPr>
              <w:t>РХТУ им. Д.И. Менделеева</w:t>
            </w:r>
          </w:p>
          <w:p w14:paraId="5E8744A4" w14:textId="77777777" w:rsidR="001327C1" w:rsidRPr="0076432B" w:rsidRDefault="001327C1" w:rsidP="00DB7C2E">
            <w:pPr>
              <w:ind w:right="-82"/>
              <w:rPr>
                <w:b/>
                <w:color w:val="000000"/>
                <w:sz w:val="22"/>
                <w:szCs w:val="22"/>
              </w:rPr>
            </w:pPr>
          </w:p>
          <w:p w14:paraId="06611F9F" w14:textId="77777777" w:rsidR="001327C1" w:rsidRPr="0076432B" w:rsidRDefault="001327C1" w:rsidP="00DB7C2E">
            <w:pPr>
              <w:rPr>
                <w:b/>
                <w:sz w:val="22"/>
                <w:szCs w:val="22"/>
              </w:rPr>
            </w:pPr>
            <w:r w:rsidRPr="0076432B">
              <w:rPr>
                <w:b/>
                <w:sz w:val="22"/>
                <w:szCs w:val="22"/>
              </w:rPr>
              <w:t>____________________ В.Л. Первухин</w:t>
            </w:r>
          </w:p>
          <w:p w14:paraId="5706DAA5" w14:textId="77777777" w:rsidR="001327C1" w:rsidRPr="0076432B" w:rsidRDefault="001327C1" w:rsidP="00DB7C2E">
            <w:pPr>
              <w:rPr>
                <w:b/>
                <w:sz w:val="22"/>
                <w:szCs w:val="22"/>
              </w:rPr>
            </w:pPr>
            <w:r w:rsidRPr="0076432B">
              <w:rPr>
                <w:b/>
                <w:sz w:val="22"/>
                <w:szCs w:val="22"/>
              </w:rPr>
              <w:t>М.П.</w:t>
            </w:r>
          </w:p>
        </w:tc>
        <w:tc>
          <w:tcPr>
            <w:tcW w:w="4394" w:type="dxa"/>
          </w:tcPr>
          <w:p w14:paraId="3CFEDB83" w14:textId="77777777" w:rsidR="001327C1" w:rsidRPr="007835AF" w:rsidRDefault="001327C1" w:rsidP="00DB7C2E">
            <w:pPr>
              <w:rPr>
                <w:b/>
                <w:sz w:val="22"/>
                <w:szCs w:val="22"/>
                <w:highlight w:val="yellow"/>
              </w:rPr>
            </w:pPr>
          </w:p>
          <w:p w14:paraId="1837F5D4" w14:textId="77777777" w:rsidR="00C97356" w:rsidRPr="007835AF" w:rsidRDefault="00C97356" w:rsidP="00DB7C2E">
            <w:pPr>
              <w:rPr>
                <w:b/>
                <w:sz w:val="22"/>
                <w:szCs w:val="22"/>
                <w:highlight w:val="yellow"/>
              </w:rPr>
            </w:pPr>
          </w:p>
          <w:p w14:paraId="35DE7333" w14:textId="77777777" w:rsidR="001327C1" w:rsidRPr="007835AF" w:rsidRDefault="00DF3281" w:rsidP="00DB7C2E">
            <w:pPr>
              <w:rPr>
                <w:b/>
                <w:sz w:val="22"/>
                <w:szCs w:val="22"/>
                <w:highlight w:val="yellow"/>
              </w:rPr>
            </w:pPr>
            <w:r>
              <w:rPr>
                <w:b/>
                <w:sz w:val="22"/>
                <w:szCs w:val="22"/>
                <w:highlight w:val="yellow"/>
              </w:rPr>
              <w:t>___________</w:t>
            </w:r>
            <w:r w:rsidR="001327C1" w:rsidRPr="007835AF">
              <w:rPr>
                <w:b/>
                <w:sz w:val="22"/>
                <w:szCs w:val="22"/>
                <w:highlight w:val="yellow"/>
              </w:rPr>
              <w:t xml:space="preserve"> «</w:t>
            </w:r>
            <w:r>
              <w:rPr>
                <w:b/>
                <w:sz w:val="22"/>
                <w:szCs w:val="22"/>
                <w:highlight w:val="yellow"/>
              </w:rPr>
              <w:t xml:space="preserve">              </w:t>
            </w:r>
            <w:r w:rsidR="001327C1" w:rsidRPr="007835AF">
              <w:rPr>
                <w:b/>
                <w:sz w:val="22"/>
                <w:szCs w:val="22"/>
                <w:highlight w:val="yellow"/>
              </w:rPr>
              <w:t>»</w:t>
            </w:r>
          </w:p>
          <w:p w14:paraId="31F6334F" w14:textId="77777777" w:rsidR="001327C1" w:rsidRPr="007835AF" w:rsidRDefault="001327C1" w:rsidP="00DB7C2E">
            <w:pPr>
              <w:rPr>
                <w:b/>
                <w:sz w:val="22"/>
                <w:szCs w:val="22"/>
                <w:highlight w:val="yellow"/>
              </w:rPr>
            </w:pPr>
          </w:p>
          <w:p w14:paraId="4D1B37FD" w14:textId="77777777" w:rsidR="001327C1" w:rsidRPr="007835AF" w:rsidRDefault="001327C1" w:rsidP="00DB7C2E">
            <w:pPr>
              <w:rPr>
                <w:b/>
                <w:sz w:val="22"/>
                <w:szCs w:val="22"/>
                <w:highlight w:val="yellow"/>
              </w:rPr>
            </w:pPr>
            <w:r w:rsidRPr="007835AF">
              <w:rPr>
                <w:b/>
                <w:sz w:val="22"/>
                <w:szCs w:val="22"/>
                <w:highlight w:val="yellow"/>
              </w:rPr>
              <w:t xml:space="preserve">____________________ </w:t>
            </w:r>
            <w:r w:rsidR="00DF3281">
              <w:rPr>
                <w:b/>
                <w:sz w:val="22"/>
                <w:szCs w:val="22"/>
                <w:highlight w:val="yellow"/>
              </w:rPr>
              <w:t>__________</w:t>
            </w:r>
          </w:p>
          <w:p w14:paraId="283FBA08" w14:textId="77777777" w:rsidR="001327C1" w:rsidRPr="007835AF" w:rsidRDefault="001327C1" w:rsidP="00DB7C2E">
            <w:pPr>
              <w:rPr>
                <w:b/>
                <w:sz w:val="22"/>
                <w:szCs w:val="22"/>
                <w:highlight w:val="yellow"/>
              </w:rPr>
            </w:pPr>
            <w:r w:rsidRPr="007835AF">
              <w:rPr>
                <w:b/>
                <w:sz w:val="22"/>
                <w:szCs w:val="22"/>
                <w:highlight w:val="yellow"/>
              </w:rPr>
              <w:t>М.П.</w:t>
            </w:r>
          </w:p>
        </w:tc>
      </w:tr>
    </w:tbl>
    <w:p w14:paraId="6DA10282" w14:textId="77777777" w:rsidR="001327C1" w:rsidRDefault="001327C1" w:rsidP="001327C1">
      <w:pPr>
        <w:widowControl w:val="0"/>
        <w:autoSpaceDE w:val="0"/>
        <w:autoSpaceDN w:val="0"/>
        <w:adjustRightInd w:val="0"/>
        <w:spacing w:line="240" w:lineRule="atLeast"/>
        <w:rPr>
          <w:b/>
          <w:sz w:val="21"/>
          <w:szCs w:val="21"/>
        </w:rPr>
      </w:pPr>
    </w:p>
    <w:p w14:paraId="54EA3893" w14:textId="77777777" w:rsidR="001327C1" w:rsidRDefault="001327C1" w:rsidP="001327C1">
      <w:pPr>
        <w:rPr>
          <w:sz w:val="21"/>
          <w:szCs w:val="21"/>
        </w:rPr>
      </w:pPr>
    </w:p>
    <w:p w14:paraId="38894947" w14:textId="77777777" w:rsidR="001327C1" w:rsidRDefault="001327C1" w:rsidP="001327C1">
      <w:pPr>
        <w:rPr>
          <w:sz w:val="21"/>
          <w:szCs w:val="21"/>
        </w:rPr>
      </w:pPr>
    </w:p>
    <w:p w14:paraId="05CCF586" w14:textId="77777777" w:rsidR="001327C1" w:rsidRDefault="001327C1" w:rsidP="001327C1">
      <w:pPr>
        <w:rPr>
          <w:sz w:val="21"/>
          <w:szCs w:val="21"/>
        </w:rPr>
      </w:pPr>
    </w:p>
    <w:p w14:paraId="22F3C928" w14:textId="77777777" w:rsidR="00710B24" w:rsidRPr="00441E68" w:rsidRDefault="00710B24" w:rsidP="001327C1">
      <w:pPr>
        <w:spacing w:after="0"/>
        <w:rPr>
          <w:sz w:val="22"/>
          <w:szCs w:val="22"/>
        </w:rPr>
      </w:pPr>
    </w:p>
    <w:p w14:paraId="7D78D533" w14:textId="77777777" w:rsidR="006C2B39" w:rsidRDefault="006C2B39" w:rsidP="00B87EF1">
      <w:pPr>
        <w:tabs>
          <w:tab w:val="left" w:pos="225"/>
          <w:tab w:val="right" w:pos="14853"/>
        </w:tabs>
        <w:spacing w:after="20"/>
        <w:jc w:val="right"/>
        <w:rPr>
          <w:sz w:val="20"/>
          <w:szCs w:val="20"/>
        </w:rPr>
      </w:pPr>
    </w:p>
    <w:p w14:paraId="1F980548" w14:textId="77777777" w:rsidR="00491020" w:rsidRDefault="00491020" w:rsidP="00B87EF1">
      <w:pPr>
        <w:tabs>
          <w:tab w:val="left" w:pos="225"/>
          <w:tab w:val="right" w:pos="14853"/>
        </w:tabs>
        <w:spacing w:after="20"/>
        <w:jc w:val="right"/>
        <w:rPr>
          <w:sz w:val="20"/>
          <w:szCs w:val="20"/>
        </w:rPr>
      </w:pPr>
    </w:p>
    <w:p w14:paraId="260F6975" w14:textId="77777777" w:rsidR="00491020" w:rsidRDefault="00491020" w:rsidP="00B87EF1">
      <w:pPr>
        <w:tabs>
          <w:tab w:val="left" w:pos="225"/>
          <w:tab w:val="right" w:pos="14853"/>
        </w:tabs>
        <w:spacing w:after="20"/>
        <w:jc w:val="right"/>
        <w:rPr>
          <w:sz w:val="20"/>
          <w:szCs w:val="20"/>
        </w:rPr>
      </w:pPr>
    </w:p>
    <w:p w14:paraId="384D803A" w14:textId="77777777" w:rsidR="00491020" w:rsidRDefault="00491020" w:rsidP="00B87EF1">
      <w:pPr>
        <w:tabs>
          <w:tab w:val="left" w:pos="225"/>
          <w:tab w:val="right" w:pos="14853"/>
        </w:tabs>
        <w:spacing w:after="20"/>
        <w:jc w:val="right"/>
        <w:rPr>
          <w:sz w:val="20"/>
          <w:szCs w:val="20"/>
        </w:rPr>
      </w:pPr>
    </w:p>
    <w:p w14:paraId="103CF8EE" w14:textId="77777777" w:rsidR="00491020" w:rsidRDefault="00491020" w:rsidP="00B87EF1">
      <w:pPr>
        <w:tabs>
          <w:tab w:val="left" w:pos="225"/>
          <w:tab w:val="right" w:pos="14853"/>
        </w:tabs>
        <w:spacing w:after="20"/>
        <w:jc w:val="right"/>
        <w:rPr>
          <w:sz w:val="20"/>
          <w:szCs w:val="20"/>
        </w:rPr>
      </w:pPr>
    </w:p>
    <w:p w14:paraId="0E267D5C" w14:textId="77777777" w:rsidR="00491020" w:rsidRDefault="00491020" w:rsidP="00B87EF1">
      <w:pPr>
        <w:tabs>
          <w:tab w:val="left" w:pos="225"/>
          <w:tab w:val="right" w:pos="14853"/>
        </w:tabs>
        <w:spacing w:after="20"/>
        <w:jc w:val="right"/>
        <w:rPr>
          <w:sz w:val="20"/>
          <w:szCs w:val="20"/>
        </w:rPr>
      </w:pPr>
    </w:p>
    <w:p w14:paraId="75A3DD0E" w14:textId="77777777" w:rsidR="00491020" w:rsidRDefault="00491020" w:rsidP="00B87EF1">
      <w:pPr>
        <w:tabs>
          <w:tab w:val="left" w:pos="225"/>
          <w:tab w:val="right" w:pos="14853"/>
        </w:tabs>
        <w:spacing w:after="20"/>
        <w:jc w:val="right"/>
        <w:rPr>
          <w:sz w:val="20"/>
          <w:szCs w:val="20"/>
        </w:rPr>
      </w:pPr>
    </w:p>
    <w:p w14:paraId="2A64497D" w14:textId="77777777" w:rsidR="00491020" w:rsidRDefault="00491020" w:rsidP="00B87EF1">
      <w:pPr>
        <w:tabs>
          <w:tab w:val="left" w:pos="225"/>
          <w:tab w:val="right" w:pos="14853"/>
        </w:tabs>
        <w:spacing w:after="20"/>
        <w:jc w:val="right"/>
        <w:rPr>
          <w:sz w:val="20"/>
          <w:szCs w:val="20"/>
        </w:rPr>
      </w:pPr>
    </w:p>
    <w:p w14:paraId="64640D5C" w14:textId="77777777" w:rsidR="00491020" w:rsidRDefault="00491020" w:rsidP="00B87EF1">
      <w:pPr>
        <w:tabs>
          <w:tab w:val="left" w:pos="225"/>
          <w:tab w:val="right" w:pos="14853"/>
        </w:tabs>
        <w:spacing w:after="20"/>
        <w:jc w:val="right"/>
        <w:rPr>
          <w:sz w:val="20"/>
          <w:szCs w:val="20"/>
        </w:rPr>
      </w:pPr>
    </w:p>
    <w:p w14:paraId="6D61712A" w14:textId="77777777" w:rsidR="00491020" w:rsidRDefault="00491020" w:rsidP="00B87EF1">
      <w:pPr>
        <w:tabs>
          <w:tab w:val="left" w:pos="225"/>
          <w:tab w:val="right" w:pos="14853"/>
        </w:tabs>
        <w:spacing w:after="20"/>
        <w:jc w:val="right"/>
        <w:rPr>
          <w:sz w:val="20"/>
          <w:szCs w:val="20"/>
        </w:rPr>
      </w:pPr>
    </w:p>
    <w:p w14:paraId="4E3F43EE" w14:textId="77777777" w:rsidR="00491020" w:rsidRDefault="00491020" w:rsidP="00B87EF1">
      <w:pPr>
        <w:tabs>
          <w:tab w:val="left" w:pos="225"/>
          <w:tab w:val="right" w:pos="14853"/>
        </w:tabs>
        <w:spacing w:after="20"/>
        <w:jc w:val="right"/>
        <w:rPr>
          <w:sz w:val="20"/>
          <w:szCs w:val="20"/>
        </w:rPr>
      </w:pPr>
    </w:p>
    <w:p w14:paraId="6C1DDC0C" w14:textId="77777777" w:rsidR="00491020" w:rsidRDefault="00491020" w:rsidP="00B87EF1">
      <w:pPr>
        <w:tabs>
          <w:tab w:val="left" w:pos="225"/>
          <w:tab w:val="right" w:pos="14853"/>
        </w:tabs>
        <w:spacing w:after="20"/>
        <w:jc w:val="right"/>
        <w:rPr>
          <w:sz w:val="20"/>
          <w:szCs w:val="20"/>
        </w:rPr>
      </w:pPr>
    </w:p>
    <w:p w14:paraId="508FA95A" w14:textId="77777777" w:rsidR="00491020" w:rsidRDefault="00491020" w:rsidP="00B87EF1">
      <w:pPr>
        <w:tabs>
          <w:tab w:val="left" w:pos="225"/>
          <w:tab w:val="right" w:pos="14853"/>
        </w:tabs>
        <w:spacing w:after="20"/>
        <w:jc w:val="right"/>
        <w:rPr>
          <w:sz w:val="20"/>
          <w:szCs w:val="20"/>
        </w:rPr>
      </w:pPr>
    </w:p>
    <w:p w14:paraId="3260B83D" w14:textId="77777777" w:rsidR="00491020" w:rsidRDefault="00491020" w:rsidP="00B87EF1">
      <w:pPr>
        <w:tabs>
          <w:tab w:val="left" w:pos="225"/>
          <w:tab w:val="right" w:pos="14853"/>
        </w:tabs>
        <w:spacing w:after="20"/>
        <w:jc w:val="right"/>
        <w:rPr>
          <w:sz w:val="20"/>
          <w:szCs w:val="20"/>
        </w:rPr>
      </w:pPr>
    </w:p>
    <w:p w14:paraId="4388CE22" w14:textId="77777777" w:rsidR="00491020" w:rsidRDefault="00491020" w:rsidP="00B87EF1">
      <w:pPr>
        <w:tabs>
          <w:tab w:val="left" w:pos="225"/>
          <w:tab w:val="right" w:pos="14853"/>
        </w:tabs>
        <w:spacing w:after="20"/>
        <w:jc w:val="right"/>
        <w:rPr>
          <w:sz w:val="20"/>
          <w:szCs w:val="20"/>
        </w:rPr>
      </w:pPr>
    </w:p>
    <w:p w14:paraId="7258BD40" w14:textId="77777777" w:rsidR="00491020" w:rsidRDefault="00491020" w:rsidP="00B87EF1">
      <w:pPr>
        <w:tabs>
          <w:tab w:val="left" w:pos="225"/>
          <w:tab w:val="right" w:pos="14853"/>
        </w:tabs>
        <w:spacing w:after="20"/>
        <w:jc w:val="right"/>
        <w:rPr>
          <w:sz w:val="20"/>
          <w:szCs w:val="20"/>
        </w:rPr>
      </w:pPr>
    </w:p>
    <w:p w14:paraId="5161245A" w14:textId="77777777" w:rsidR="00491020" w:rsidRDefault="00491020" w:rsidP="00B87EF1">
      <w:pPr>
        <w:tabs>
          <w:tab w:val="left" w:pos="225"/>
          <w:tab w:val="right" w:pos="14853"/>
        </w:tabs>
        <w:spacing w:after="20"/>
        <w:jc w:val="right"/>
        <w:rPr>
          <w:sz w:val="20"/>
          <w:szCs w:val="20"/>
        </w:rPr>
      </w:pPr>
    </w:p>
    <w:p w14:paraId="16BC8450" w14:textId="77777777" w:rsidR="00491020" w:rsidRDefault="00491020" w:rsidP="00B87EF1">
      <w:pPr>
        <w:tabs>
          <w:tab w:val="left" w:pos="225"/>
          <w:tab w:val="right" w:pos="14853"/>
        </w:tabs>
        <w:spacing w:after="20"/>
        <w:jc w:val="right"/>
        <w:rPr>
          <w:sz w:val="20"/>
          <w:szCs w:val="20"/>
        </w:rPr>
      </w:pPr>
    </w:p>
    <w:p w14:paraId="592CAEF4" w14:textId="77777777" w:rsidR="00491020" w:rsidRDefault="00491020" w:rsidP="00B87EF1">
      <w:pPr>
        <w:tabs>
          <w:tab w:val="left" w:pos="225"/>
          <w:tab w:val="right" w:pos="14853"/>
        </w:tabs>
        <w:spacing w:after="20"/>
        <w:jc w:val="right"/>
        <w:rPr>
          <w:sz w:val="20"/>
          <w:szCs w:val="20"/>
        </w:rPr>
      </w:pPr>
    </w:p>
    <w:p w14:paraId="2240A1D5" w14:textId="77777777" w:rsidR="00491020" w:rsidRDefault="00491020" w:rsidP="00B87EF1">
      <w:pPr>
        <w:tabs>
          <w:tab w:val="left" w:pos="225"/>
          <w:tab w:val="right" w:pos="14853"/>
        </w:tabs>
        <w:spacing w:after="20"/>
        <w:jc w:val="right"/>
        <w:rPr>
          <w:sz w:val="20"/>
          <w:szCs w:val="20"/>
        </w:rPr>
      </w:pPr>
    </w:p>
    <w:p w14:paraId="248D1E08" w14:textId="77777777" w:rsidR="00491020" w:rsidRDefault="00491020" w:rsidP="00B87EF1">
      <w:pPr>
        <w:tabs>
          <w:tab w:val="left" w:pos="225"/>
          <w:tab w:val="right" w:pos="14853"/>
        </w:tabs>
        <w:spacing w:after="20"/>
        <w:jc w:val="right"/>
        <w:rPr>
          <w:sz w:val="20"/>
          <w:szCs w:val="20"/>
        </w:rPr>
      </w:pPr>
    </w:p>
    <w:p w14:paraId="54C5CE7B" w14:textId="77777777" w:rsidR="00491020" w:rsidRDefault="00491020" w:rsidP="00B87EF1">
      <w:pPr>
        <w:tabs>
          <w:tab w:val="left" w:pos="225"/>
          <w:tab w:val="right" w:pos="14853"/>
        </w:tabs>
        <w:spacing w:after="20"/>
        <w:jc w:val="right"/>
        <w:rPr>
          <w:sz w:val="20"/>
          <w:szCs w:val="20"/>
        </w:rPr>
      </w:pPr>
    </w:p>
    <w:p w14:paraId="438F19A7" w14:textId="77777777" w:rsidR="00491020" w:rsidRDefault="00491020" w:rsidP="00B87EF1">
      <w:pPr>
        <w:tabs>
          <w:tab w:val="left" w:pos="225"/>
          <w:tab w:val="right" w:pos="14853"/>
        </w:tabs>
        <w:spacing w:after="20"/>
        <w:jc w:val="right"/>
        <w:rPr>
          <w:sz w:val="20"/>
          <w:szCs w:val="20"/>
        </w:rPr>
      </w:pPr>
    </w:p>
    <w:p w14:paraId="63D7F4C1" w14:textId="77777777" w:rsidR="00491020" w:rsidRDefault="00491020" w:rsidP="00B87EF1">
      <w:pPr>
        <w:tabs>
          <w:tab w:val="left" w:pos="225"/>
          <w:tab w:val="right" w:pos="14853"/>
        </w:tabs>
        <w:spacing w:after="20"/>
        <w:jc w:val="right"/>
        <w:rPr>
          <w:sz w:val="20"/>
          <w:szCs w:val="20"/>
        </w:rPr>
      </w:pPr>
    </w:p>
    <w:p w14:paraId="6ED58F30" w14:textId="77777777" w:rsidR="00491020" w:rsidRDefault="00491020" w:rsidP="00B87EF1">
      <w:pPr>
        <w:tabs>
          <w:tab w:val="left" w:pos="225"/>
          <w:tab w:val="right" w:pos="14853"/>
        </w:tabs>
        <w:spacing w:after="20"/>
        <w:jc w:val="right"/>
        <w:rPr>
          <w:sz w:val="20"/>
          <w:szCs w:val="20"/>
        </w:rPr>
      </w:pPr>
    </w:p>
    <w:p w14:paraId="11E3270A" w14:textId="77777777" w:rsidR="00491020" w:rsidRDefault="00491020" w:rsidP="00B87EF1">
      <w:pPr>
        <w:tabs>
          <w:tab w:val="left" w:pos="225"/>
          <w:tab w:val="right" w:pos="14853"/>
        </w:tabs>
        <w:spacing w:after="20"/>
        <w:jc w:val="right"/>
        <w:rPr>
          <w:sz w:val="20"/>
          <w:szCs w:val="20"/>
        </w:rPr>
      </w:pPr>
    </w:p>
    <w:p w14:paraId="525D7530" w14:textId="77777777" w:rsidR="003339BD" w:rsidRDefault="003339BD" w:rsidP="00B87EF1">
      <w:pPr>
        <w:tabs>
          <w:tab w:val="left" w:pos="225"/>
          <w:tab w:val="right" w:pos="14853"/>
        </w:tabs>
        <w:spacing w:after="20"/>
        <w:jc w:val="right"/>
        <w:rPr>
          <w:sz w:val="20"/>
          <w:szCs w:val="20"/>
        </w:rPr>
      </w:pPr>
    </w:p>
    <w:p w14:paraId="66658202" w14:textId="77777777" w:rsidR="003339BD" w:rsidRDefault="003339BD" w:rsidP="00B87EF1">
      <w:pPr>
        <w:tabs>
          <w:tab w:val="left" w:pos="225"/>
          <w:tab w:val="right" w:pos="14853"/>
        </w:tabs>
        <w:spacing w:after="20"/>
        <w:jc w:val="right"/>
        <w:rPr>
          <w:sz w:val="20"/>
          <w:szCs w:val="20"/>
        </w:rPr>
      </w:pPr>
    </w:p>
    <w:p w14:paraId="5F39832E" w14:textId="77777777" w:rsidR="003339BD" w:rsidRDefault="003339BD" w:rsidP="00B87EF1">
      <w:pPr>
        <w:tabs>
          <w:tab w:val="left" w:pos="225"/>
          <w:tab w:val="right" w:pos="14853"/>
        </w:tabs>
        <w:spacing w:after="20"/>
        <w:jc w:val="right"/>
        <w:rPr>
          <w:sz w:val="20"/>
          <w:szCs w:val="20"/>
        </w:rPr>
      </w:pPr>
    </w:p>
    <w:p w14:paraId="3C6A709A" w14:textId="77777777" w:rsidR="003339BD" w:rsidRDefault="003339BD" w:rsidP="00B87EF1">
      <w:pPr>
        <w:tabs>
          <w:tab w:val="left" w:pos="225"/>
          <w:tab w:val="right" w:pos="14853"/>
        </w:tabs>
        <w:spacing w:after="20"/>
        <w:jc w:val="right"/>
        <w:rPr>
          <w:sz w:val="20"/>
          <w:szCs w:val="20"/>
        </w:rPr>
      </w:pPr>
    </w:p>
    <w:p w14:paraId="5A6E8535" w14:textId="77777777" w:rsidR="003339BD" w:rsidRDefault="003339BD" w:rsidP="00B87EF1">
      <w:pPr>
        <w:tabs>
          <w:tab w:val="left" w:pos="225"/>
          <w:tab w:val="right" w:pos="14853"/>
        </w:tabs>
        <w:spacing w:after="20"/>
        <w:jc w:val="right"/>
        <w:rPr>
          <w:sz w:val="20"/>
          <w:szCs w:val="20"/>
        </w:rPr>
      </w:pPr>
    </w:p>
    <w:p w14:paraId="5CF9241C" w14:textId="77777777" w:rsidR="00491020" w:rsidRDefault="00491020" w:rsidP="00B87EF1">
      <w:pPr>
        <w:tabs>
          <w:tab w:val="left" w:pos="225"/>
          <w:tab w:val="right" w:pos="14853"/>
        </w:tabs>
        <w:spacing w:after="20"/>
        <w:jc w:val="right"/>
        <w:rPr>
          <w:sz w:val="20"/>
          <w:szCs w:val="20"/>
        </w:rPr>
      </w:pPr>
    </w:p>
    <w:p w14:paraId="5CEB288D" w14:textId="77777777" w:rsidR="006C2B39" w:rsidRDefault="006C2B39" w:rsidP="00B87EF1">
      <w:pPr>
        <w:tabs>
          <w:tab w:val="left" w:pos="225"/>
          <w:tab w:val="right" w:pos="14853"/>
        </w:tabs>
        <w:spacing w:after="20"/>
        <w:jc w:val="right"/>
        <w:rPr>
          <w:sz w:val="20"/>
          <w:szCs w:val="20"/>
        </w:rPr>
      </w:pPr>
    </w:p>
    <w:p w14:paraId="447F9605" w14:textId="77777777" w:rsidR="00491020" w:rsidRDefault="00491020" w:rsidP="00B87EF1">
      <w:pPr>
        <w:tabs>
          <w:tab w:val="left" w:pos="225"/>
          <w:tab w:val="right" w:pos="14853"/>
        </w:tabs>
        <w:spacing w:after="20"/>
        <w:jc w:val="right"/>
        <w:rPr>
          <w:sz w:val="20"/>
          <w:szCs w:val="20"/>
        </w:rPr>
      </w:pPr>
    </w:p>
    <w:p w14:paraId="6DAB0DC3" w14:textId="77777777" w:rsidR="00491020" w:rsidRPr="00B4733E" w:rsidRDefault="00491020" w:rsidP="00491020">
      <w:pPr>
        <w:spacing w:after="20"/>
        <w:jc w:val="right"/>
        <w:rPr>
          <w:sz w:val="20"/>
          <w:szCs w:val="20"/>
        </w:rPr>
      </w:pPr>
      <w:r>
        <w:rPr>
          <w:sz w:val="20"/>
          <w:szCs w:val="20"/>
        </w:rPr>
        <w:lastRenderedPageBreak/>
        <w:t xml:space="preserve">Приложение №1 </w:t>
      </w:r>
      <w:r w:rsidRPr="00B4733E">
        <w:rPr>
          <w:sz w:val="20"/>
          <w:szCs w:val="20"/>
        </w:rPr>
        <w:t>к Договору №</w:t>
      </w:r>
      <w:r>
        <w:rPr>
          <w:sz w:val="20"/>
          <w:szCs w:val="20"/>
        </w:rPr>
        <w:t xml:space="preserve"> </w:t>
      </w:r>
      <w:r w:rsidR="00EF76A4" w:rsidRPr="00EF76A4">
        <w:rPr>
          <w:sz w:val="20"/>
          <w:szCs w:val="20"/>
        </w:rPr>
        <w:t>32.00-Р-3.1-10356/2026</w:t>
      </w:r>
    </w:p>
    <w:p w14:paraId="563BEAC6" w14:textId="77777777" w:rsidR="00491020" w:rsidRPr="00B4733E" w:rsidRDefault="00491020" w:rsidP="00491020">
      <w:pPr>
        <w:jc w:val="right"/>
        <w:rPr>
          <w:sz w:val="20"/>
          <w:szCs w:val="20"/>
        </w:rPr>
      </w:pPr>
      <w:r w:rsidRPr="00B4733E">
        <w:rPr>
          <w:bCs/>
          <w:sz w:val="20"/>
          <w:szCs w:val="20"/>
        </w:rPr>
        <w:t xml:space="preserve">на </w:t>
      </w:r>
      <w:r w:rsidRPr="00B4733E">
        <w:rPr>
          <w:sz w:val="20"/>
          <w:szCs w:val="20"/>
        </w:rPr>
        <w:t xml:space="preserve">оказание услуг по оценке профессиональных рисков </w:t>
      </w:r>
    </w:p>
    <w:p w14:paraId="53AA8E5D" w14:textId="77777777" w:rsidR="00491020" w:rsidRPr="00C5166E" w:rsidRDefault="00491020" w:rsidP="00491020">
      <w:pPr>
        <w:spacing w:after="20"/>
        <w:jc w:val="right"/>
        <w:rPr>
          <w:sz w:val="16"/>
          <w:szCs w:val="16"/>
        </w:rPr>
      </w:pPr>
      <w:r w:rsidRPr="00B4733E">
        <w:rPr>
          <w:sz w:val="20"/>
          <w:szCs w:val="20"/>
        </w:rPr>
        <w:t>от «</w:t>
      </w:r>
      <w:r>
        <w:rPr>
          <w:sz w:val="20"/>
          <w:szCs w:val="20"/>
        </w:rPr>
        <w:t>___</w:t>
      </w:r>
      <w:r w:rsidRPr="00B4733E">
        <w:rPr>
          <w:sz w:val="20"/>
          <w:szCs w:val="20"/>
        </w:rPr>
        <w:t xml:space="preserve">» </w:t>
      </w:r>
      <w:r>
        <w:rPr>
          <w:sz w:val="20"/>
          <w:szCs w:val="20"/>
        </w:rPr>
        <w:t>________ 2026</w:t>
      </w:r>
      <w:r w:rsidRPr="00B4733E">
        <w:rPr>
          <w:sz w:val="20"/>
          <w:szCs w:val="20"/>
        </w:rPr>
        <w:t xml:space="preserve"> г</w:t>
      </w:r>
      <w:r w:rsidRPr="0002787E">
        <w:rPr>
          <w:sz w:val="16"/>
          <w:szCs w:val="16"/>
        </w:rPr>
        <w:t>.</w:t>
      </w:r>
    </w:p>
    <w:p w14:paraId="512456DB" w14:textId="77777777" w:rsidR="00491020" w:rsidRDefault="00491020" w:rsidP="00B87EF1">
      <w:pPr>
        <w:tabs>
          <w:tab w:val="left" w:pos="225"/>
          <w:tab w:val="right" w:pos="14853"/>
        </w:tabs>
        <w:spacing w:after="20"/>
        <w:jc w:val="right"/>
        <w:rPr>
          <w:sz w:val="20"/>
          <w:szCs w:val="20"/>
        </w:rPr>
      </w:pPr>
    </w:p>
    <w:p w14:paraId="7A24FDED" w14:textId="77777777" w:rsidR="00491020" w:rsidRDefault="00491020" w:rsidP="00B87EF1">
      <w:pPr>
        <w:tabs>
          <w:tab w:val="left" w:pos="225"/>
          <w:tab w:val="right" w:pos="14853"/>
        </w:tabs>
        <w:spacing w:after="20"/>
        <w:jc w:val="right"/>
        <w:rPr>
          <w:sz w:val="20"/>
          <w:szCs w:val="20"/>
        </w:rPr>
      </w:pPr>
    </w:p>
    <w:p w14:paraId="782E5C4A" w14:textId="77777777" w:rsidR="00491020" w:rsidRDefault="00491020" w:rsidP="00B87EF1">
      <w:pPr>
        <w:tabs>
          <w:tab w:val="left" w:pos="225"/>
          <w:tab w:val="right" w:pos="14853"/>
        </w:tabs>
        <w:spacing w:after="20"/>
        <w:jc w:val="right"/>
        <w:rPr>
          <w:sz w:val="20"/>
          <w:szCs w:val="20"/>
        </w:rPr>
      </w:pPr>
    </w:p>
    <w:p w14:paraId="25977201" w14:textId="77777777" w:rsidR="005675A1" w:rsidRPr="005675A1" w:rsidRDefault="00491020" w:rsidP="005675A1">
      <w:pPr>
        <w:tabs>
          <w:tab w:val="left" w:pos="225"/>
          <w:tab w:val="right" w:pos="14853"/>
        </w:tabs>
        <w:spacing w:after="20"/>
        <w:jc w:val="center"/>
        <w:rPr>
          <w:b/>
          <w:sz w:val="20"/>
          <w:szCs w:val="20"/>
        </w:rPr>
      </w:pPr>
      <w:r w:rsidRPr="00491020">
        <w:rPr>
          <w:b/>
          <w:sz w:val="20"/>
          <w:szCs w:val="20"/>
        </w:rPr>
        <w:t>ТЕХНИЧЕСКОЕ ЗАДАНИЕ</w:t>
      </w:r>
    </w:p>
    <w:p w14:paraId="3DFD523A" w14:textId="77777777" w:rsidR="005675A1" w:rsidRDefault="005675A1" w:rsidP="005675A1">
      <w:pPr>
        <w:spacing w:after="0"/>
        <w:ind w:right="-284" w:firstLine="567"/>
        <w:jc w:val="center"/>
        <w:rPr>
          <w:b/>
        </w:rPr>
      </w:pPr>
      <w:r w:rsidRPr="006A1ECB">
        <w:rPr>
          <w:b/>
        </w:rPr>
        <w:t>на оказание услуг по проведению оценки профессиональных рисков</w:t>
      </w:r>
    </w:p>
    <w:p w14:paraId="3A4847F3" w14:textId="77777777" w:rsidR="005675A1" w:rsidRDefault="005675A1" w:rsidP="005675A1">
      <w:pPr>
        <w:spacing w:after="0"/>
        <w:ind w:right="-284" w:firstLine="567"/>
        <w:jc w:val="center"/>
        <w:rPr>
          <w:b/>
        </w:rPr>
      </w:pPr>
      <w:r w:rsidRPr="006A1ECB">
        <w:rPr>
          <w:b/>
        </w:rPr>
        <w:t>на рабочих местах работников</w:t>
      </w:r>
      <w:r>
        <w:rPr>
          <w:b/>
        </w:rPr>
        <w:t xml:space="preserve"> </w:t>
      </w:r>
      <w:r w:rsidRPr="00672866">
        <w:rPr>
          <w:b/>
        </w:rPr>
        <w:t xml:space="preserve">Новомосковского института </w:t>
      </w:r>
    </w:p>
    <w:p w14:paraId="01FCF6B2" w14:textId="77777777" w:rsidR="005675A1" w:rsidRPr="006A1ECB" w:rsidRDefault="005675A1" w:rsidP="005675A1">
      <w:pPr>
        <w:spacing w:after="0"/>
        <w:ind w:right="-284" w:firstLine="567"/>
        <w:jc w:val="center"/>
        <w:rPr>
          <w:b/>
        </w:rPr>
      </w:pPr>
      <w:r w:rsidRPr="00672866">
        <w:rPr>
          <w:b/>
        </w:rPr>
        <w:t>РХТУ им. Д.И. Менделеева</w:t>
      </w:r>
    </w:p>
    <w:p w14:paraId="6090ADBB" w14:textId="77777777" w:rsidR="005675A1" w:rsidRPr="00353714" w:rsidRDefault="005675A1" w:rsidP="005675A1">
      <w:pPr>
        <w:keepNext/>
        <w:snapToGrid w:val="0"/>
        <w:spacing w:after="0"/>
        <w:outlineLvl w:val="1"/>
        <w:rPr>
          <w:b/>
          <w:bCs/>
          <w:iCs/>
        </w:rPr>
      </w:pPr>
    </w:p>
    <w:p w14:paraId="2965B914" w14:textId="77777777" w:rsidR="005675A1" w:rsidRPr="00A7250D" w:rsidRDefault="005675A1" w:rsidP="005675A1">
      <w:pPr>
        <w:numPr>
          <w:ilvl w:val="0"/>
          <w:numId w:val="9"/>
        </w:numPr>
        <w:spacing w:after="0"/>
        <w:ind w:left="0" w:right="-284" w:firstLine="567"/>
        <w:contextualSpacing/>
        <w:jc w:val="left"/>
        <w:rPr>
          <w:rFonts w:eastAsia="Calibri"/>
          <w:b/>
        </w:rPr>
      </w:pPr>
      <w:r w:rsidRPr="00A7250D">
        <w:rPr>
          <w:rFonts w:eastAsia="Calibri"/>
          <w:b/>
        </w:rPr>
        <w:t>Место и сроки оказания услуг</w:t>
      </w:r>
    </w:p>
    <w:p w14:paraId="3E79EC16" w14:textId="77777777" w:rsidR="005675A1" w:rsidRPr="00A7250D" w:rsidRDefault="005675A1" w:rsidP="005675A1">
      <w:pPr>
        <w:tabs>
          <w:tab w:val="left" w:pos="567"/>
        </w:tabs>
        <w:spacing w:after="0"/>
        <w:ind w:right="-284" w:firstLine="567"/>
        <w:rPr>
          <w:rFonts w:eastAsia="Calibri"/>
        </w:rPr>
      </w:pPr>
      <w:r w:rsidRPr="00A7250D">
        <w:rPr>
          <w:bCs/>
          <w:iCs/>
        </w:rPr>
        <w:t>1</w:t>
      </w:r>
      <w:r>
        <w:rPr>
          <w:bCs/>
          <w:iCs/>
        </w:rPr>
        <w:t>.1. Места</w:t>
      </w:r>
      <w:r w:rsidRPr="00A7250D">
        <w:rPr>
          <w:bCs/>
          <w:iCs/>
        </w:rPr>
        <w:t xml:space="preserve"> оказания услуг: </w:t>
      </w:r>
    </w:p>
    <w:p w14:paraId="6662EE31" w14:textId="77777777" w:rsidR="005675A1" w:rsidRPr="00E51827" w:rsidRDefault="005675A1" w:rsidP="005675A1">
      <w:pPr>
        <w:tabs>
          <w:tab w:val="left" w:pos="567"/>
        </w:tabs>
        <w:spacing w:after="0"/>
        <w:ind w:right="-284"/>
        <w:rPr>
          <w:rFonts w:eastAsia="Calibri"/>
        </w:rPr>
      </w:pPr>
      <w:r w:rsidRPr="00E51827">
        <w:rPr>
          <w:rFonts w:eastAsia="Calibri"/>
        </w:rPr>
        <w:t>- Тульская обл., г. Новомосковск, ул. Дружбы, д.8;</w:t>
      </w:r>
    </w:p>
    <w:p w14:paraId="7C58C4B5" w14:textId="77777777" w:rsidR="005675A1" w:rsidRPr="00E51827" w:rsidRDefault="005675A1" w:rsidP="005675A1">
      <w:pPr>
        <w:tabs>
          <w:tab w:val="left" w:pos="567"/>
        </w:tabs>
        <w:spacing w:after="0"/>
        <w:ind w:right="-284"/>
        <w:rPr>
          <w:rFonts w:eastAsia="Calibri"/>
        </w:rPr>
      </w:pPr>
      <w:r w:rsidRPr="00E51827">
        <w:rPr>
          <w:rFonts w:eastAsia="Calibri"/>
        </w:rPr>
        <w:t>- Тульская обл., г. Новомосковск, ул. Трудовые резервы / Комсомольская, д.29/19;</w:t>
      </w:r>
    </w:p>
    <w:p w14:paraId="747F5E12" w14:textId="77777777" w:rsidR="005675A1" w:rsidRPr="00E51827" w:rsidRDefault="005675A1" w:rsidP="005675A1">
      <w:pPr>
        <w:tabs>
          <w:tab w:val="left" w:pos="567"/>
        </w:tabs>
        <w:spacing w:after="0"/>
        <w:ind w:right="-284"/>
        <w:rPr>
          <w:rFonts w:eastAsia="Calibri"/>
        </w:rPr>
      </w:pPr>
      <w:r w:rsidRPr="00E51827">
        <w:rPr>
          <w:rFonts w:eastAsia="Calibri"/>
        </w:rPr>
        <w:t>- Тульская обл., г. Новомосковск, ул. Дзержинского, д.21;</w:t>
      </w:r>
    </w:p>
    <w:p w14:paraId="5548BE5E" w14:textId="77777777" w:rsidR="005675A1" w:rsidRPr="00E51827" w:rsidRDefault="005675A1" w:rsidP="005675A1">
      <w:pPr>
        <w:tabs>
          <w:tab w:val="left" w:pos="567"/>
        </w:tabs>
        <w:spacing w:after="0"/>
        <w:ind w:right="-284"/>
        <w:rPr>
          <w:rFonts w:eastAsia="Calibri"/>
        </w:rPr>
      </w:pPr>
      <w:r w:rsidRPr="00E51827">
        <w:rPr>
          <w:rFonts w:eastAsia="Calibri"/>
        </w:rPr>
        <w:t>- Тульская обл., г. Новомосковск, ул. Дружбы, д.19;</w:t>
      </w:r>
    </w:p>
    <w:p w14:paraId="62BBF04B" w14:textId="77777777" w:rsidR="005675A1" w:rsidRPr="00E51827" w:rsidRDefault="005675A1" w:rsidP="005675A1">
      <w:pPr>
        <w:tabs>
          <w:tab w:val="left" w:pos="567"/>
        </w:tabs>
        <w:spacing w:after="0"/>
        <w:ind w:right="-284"/>
        <w:rPr>
          <w:rFonts w:eastAsia="Calibri"/>
        </w:rPr>
      </w:pPr>
      <w:r w:rsidRPr="00E51827">
        <w:rPr>
          <w:rFonts w:eastAsia="Calibri"/>
        </w:rPr>
        <w:t>- Тульская обл., г. Новомосковск, ул. Дружбы, д.8-а;</w:t>
      </w:r>
    </w:p>
    <w:p w14:paraId="5EFE4669" w14:textId="77777777" w:rsidR="005675A1" w:rsidRPr="00E51827" w:rsidRDefault="005675A1" w:rsidP="005675A1">
      <w:pPr>
        <w:tabs>
          <w:tab w:val="left" w:pos="567"/>
        </w:tabs>
        <w:spacing w:after="0"/>
        <w:ind w:right="-284"/>
        <w:rPr>
          <w:rFonts w:eastAsia="Calibri"/>
        </w:rPr>
      </w:pPr>
      <w:r w:rsidRPr="00E51827">
        <w:rPr>
          <w:rFonts w:eastAsia="Calibri"/>
        </w:rPr>
        <w:t>- Тульская обл., г. Новомосковск, ул. Дружбы, д.8-б;</w:t>
      </w:r>
    </w:p>
    <w:p w14:paraId="5BE009D4" w14:textId="77777777" w:rsidR="005675A1" w:rsidRDefault="005675A1" w:rsidP="005675A1">
      <w:pPr>
        <w:tabs>
          <w:tab w:val="left" w:pos="567"/>
        </w:tabs>
        <w:spacing w:after="0"/>
        <w:ind w:right="-284"/>
        <w:rPr>
          <w:rFonts w:eastAsia="Calibri"/>
        </w:rPr>
      </w:pPr>
      <w:r w:rsidRPr="00E51827">
        <w:rPr>
          <w:rFonts w:eastAsia="Calibri"/>
        </w:rPr>
        <w:t>- Тульская обл., г. Новомосковск, ул. Трудовые резервы / Дзержинского, д.31/8.</w:t>
      </w:r>
    </w:p>
    <w:p w14:paraId="3CE5E222" w14:textId="77777777" w:rsidR="005675A1" w:rsidRDefault="005675A1" w:rsidP="005675A1">
      <w:pPr>
        <w:tabs>
          <w:tab w:val="left" w:pos="567"/>
        </w:tabs>
        <w:spacing w:after="0"/>
        <w:ind w:right="-284"/>
        <w:rPr>
          <w:rFonts w:eastAsia="Calibri"/>
        </w:rPr>
      </w:pPr>
      <w:r w:rsidRPr="00283FE5">
        <w:rPr>
          <w:rFonts w:eastAsia="Calibri"/>
        </w:rPr>
        <w:t>согласовав заранее с Заказчиком дату и время выезда на указанные объекты.</w:t>
      </w:r>
    </w:p>
    <w:p w14:paraId="5A20FD34" w14:textId="77777777" w:rsidR="005675A1" w:rsidRPr="006C0AD4" w:rsidRDefault="005675A1" w:rsidP="005675A1">
      <w:pPr>
        <w:widowControl w:val="0"/>
        <w:shd w:val="clear" w:color="auto" w:fill="FFFFFF"/>
        <w:tabs>
          <w:tab w:val="left" w:pos="567"/>
          <w:tab w:val="left" w:pos="851"/>
        </w:tabs>
        <w:autoSpaceDE w:val="0"/>
        <w:autoSpaceDN w:val="0"/>
        <w:adjustRightInd w:val="0"/>
        <w:spacing w:after="0"/>
        <w:ind w:right="-284" w:firstLine="567"/>
        <w:contextualSpacing/>
        <w:rPr>
          <w:rFonts w:eastAsia="Calibri"/>
        </w:rPr>
      </w:pPr>
      <w:r w:rsidRPr="00A7250D">
        <w:rPr>
          <w:rFonts w:eastAsia="Calibri"/>
        </w:rPr>
        <w:t>1.2.</w:t>
      </w:r>
      <w:r w:rsidRPr="00A7250D">
        <w:rPr>
          <w:rFonts w:eastAsia="Calibri"/>
          <w:b/>
        </w:rPr>
        <w:t xml:space="preserve"> </w:t>
      </w:r>
      <w:r w:rsidRPr="00A7250D">
        <w:rPr>
          <w:rFonts w:eastAsia="Calibri"/>
        </w:rPr>
        <w:t xml:space="preserve">Срок оказания услуг: с даты заключения </w:t>
      </w:r>
      <w:r w:rsidR="001264DB">
        <w:rPr>
          <w:rFonts w:eastAsia="Calibri"/>
        </w:rPr>
        <w:t>Договора</w:t>
      </w:r>
      <w:r w:rsidRPr="006C0AD4">
        <w:rPr>
          <w:rFonts w:eastAsia="Calibri"/>
        </w:rPr>
        <w:t xml:space="preserve"> до 31.12.2026 года.</w:t>
      </w:r>
    </w:p>
    <w:p w14:paraId="3E9E9F57" w14:textId="77777777" w:rsidR="005675A1" w:rsidRPr="006C0AD4" w:rsidRDefault="005675A1" w:rsidP="005675A1">
      <w:pPr>
        <w:widowControl w:val="0"/>
        <w:shd w:val="clear" w:color="auto" w:fill="FFFFFF"/>
        <w:tabs>
          <w:tab w:val="left" w:pos="851"/>
        </w:tabs>
        <w:autoSpaceDE w:val="0"/>
        <w:autoSpaceDN w:val="0"/>
        <w:adjustRightInd w:val="0"/>
        <w:spacing w:after="0"/>
        <w:ind w:right="-284" w:hanging="107"/>
        <w:contextualSpacing/>
        <w:rPr>
          <w:rFonts w:eastAsia="Calibri"/>
          <w:b/>
        </w:rPr>
      </w:pPr>
    </w:p>
    <w:p w14:paraId="66539236" w14:textId="77777777" w:rsidR="005675A1" w:rsidRPr="00A7250D" w:rsidRDefault="005675A1" w:rsidP="005675A1">
      <w:pPr>
        <w:widowControl w:val="0"/>
        <w:numPr>
          <w:ilvl w:val="0"/>
          <w:numId w:val="9"/>
        </w:numPr>
        <w:shd w:val="clear" w:color="auto" w:fill="FFFFFF"/>
        <w:tabs>
          <w:tab w:val="left" w:pos="851"/>
        </w:tabs>
        <w:autoSpaceDE w:val="0"/>
        <w:autoSpaceDN w:val="0"/>
        <w:adjustRightInd w:val="0"/>
        <w:spacing w:after="0"/>
        <w:ind w:left="0" w:right="-284" w:hanging="107"/>
        <w:contextualSpacing/>
        <w:jc w:val="left"/>
        <w:rPr>
          <w:rFonts w:eastAsia="Calibri"/>
          <w:b/>
        </w:rPr>
      </w:pPr>
      <w:r w:rsidRPr="00A7250D">
        <w:rPr>
          <w:rFonts w:eastAsia="Calibri"/>
          <w:b/>
        </w:rPr>
        <w:t>Порядок проведения</w:t>
      </w:r>
    </w:p>
    <w:p w14:paraId="2F1D1801" w14:textId="77777777" w:rsidR="005675A1" w:rsidRPr="00A012E9" w:rsidRDefault="005675A1" w:rsidP="005675A1">
      <w:pPr>
        <w:tabs>
          <w:tab w:val="left" w:pos="284"/>
          <w:tab w:val="left" w:pos="567"/>
        </w:tabs>
        <w:spacing w:after="0"/>
        <w:ind w:right="-284" w:firstLine="567"/>
        <w:contextualSpacing/>
        <w:rPr>
          <w:rFonts w:eastAsia="Calibri"/>
        </w:rPr>
      </w:pPr>
      <w:r w:rsidRPr="00A7250D">
        <w:rPr>
          <w:rFonts w:eastAsia="Calibri"/>
        </w:rPr>
        <w:t>2.1</w:t>
      </w:r>
      <w:r>
        <w:rPr>
          <w:rFonts w:eastAsia="Calibri"/>
        </w:rPr>
        <w:t xml:space="preserve">. </w:t>
      </w:r>
      <w:r w:rsidRPr="00A012E9">
        <w:rPr>
          <w:rFonts w:eastAsia="Calibri"/>
        </w:rPr>
        <w:t xml:space="preserve">Услуги по оценке профессиональных рисков проводятся в отношении всех рабочих мест, согласно </w:t>
      </w:r>
      <w:r>
        <w:rPr>
          <w:rFonts w:eastAsia="Calibri"/>
        </w:rPr>
        <w:t>П</w:t>
      </w:r>
      <w:r w:rsidRPr="00A012E9">
        <w:rPr>
          <w:rFonts w:eastAsia="Calibri"/>
        </w:rPr>
        <w:t>риложению</w:t>
      </w:r>
      <w:r>
        <w:rPr>
          <w:rFonts w:eastAsia="Calibri"/>
        </w:rPr>
        <w:t xml:space="preserve"> № 1</w:t>
      </w:r>
      <w:r w:rsidRPr="00A012E9">
        <w:rPr>
          <w:rFonts w:eastAsia="Calibri"/>
        </w:rPr>
        <w:t xml:space="preserve"> к техническому заданию.</w:t>
      </w:r>
    </w:p>
    <w:p w14:paraId="0A2EB7E8" w14:textId="77777777" w:rsidR="005675A1" w:rsidRPr="00A012E9" w:rsidRDefault="005675A1" w:rsidP="005675A1">
      <w:pPr>
        <w:tabs>
          <w:tab w:val="left" w:pos="284"/>
          <w:tab w:val="left" w:pos="567"/>
        </w:tabs>
        <w:spacing w:after="0"/>
        <w:ind w:right="-284" w:firstLine="567"/>
        <w:contextualSpacing/>
        <w:rPr>
          <w:rFonts w:eastAsia="Calibri"/>
        </w:rPr>
      </w:pPr>
      <w:r>
        <w:rPr>
          <w:rFonts w:eastAsia="Calibri"/>
        </w:rPr>
        <w:t>2.2.</w:t>
      </w:r>
      <w:r w:rsidRPr="00A012E9">
        <w:rPr>
          <w:rFonts w:eastAsia="Calibri"/>
        </w:rPr>
        <w:t xml:space="preserve"> Услуги по оценке профессиональных рисков включа</w:t>
      </w:r>
      <w:r>
        <w:rPr>
          <w:rFonts w:eastAsia="Calibri"/>
        </w:rPr>
        <w:t>ю</w:t>
      </w:r>
      <w:r w:rsidRPr="00A012E9">
        <w:rPr>
          <w:rFonts w:eastAsia="Calibri"/>
        </w:rPr>
        <w:t>т в себя:</w:t>
      </w:r>
    </w:p>
    <w:p w14:paraId="3D51F515" w14:textId="77777777" w:rsidR="005675A1" w:rsidRPr="00A7250D" w:rsidRDefault="005675A1" w:rsidP="005675A1">
      <w:pPr>
        <w:tabs>
          <w:tab w:val="left" w:pos="284"/>
          <w:tab w:val="left" w:pos="567"/>
        </w:tabs>
        <w:spacing w:after="0"/>
        <w:ind w:right="-284" w:firstLine="567"/>
        <w:contextualSpacing/>
        <w:rPr>
          <w:rFonts w:eastAsia="Calibri"/>
        </w:rPr>
      </w:pPr>
      <w:r>
        <w:rPr>
          <w:rFonts w:eastAsia="Calibri"/>
        </w:rPr>
        <w:t>2.2.1. В</w:t>
      </w:r>
      <w:r w:rsidRPr="00A012E9">
        <w:rPr>
          <w:rFonts w:eastAsia="Calibri"/>
        </w:rPr>
        <w:t>ыезд Исполнителя на объекты Заказчика для идентификации рисков (опасностей);</w:t>
      </w:r>
    </w:p>
    <w:p w14:paraId="0C33EA25" w14:textId="77777777" w:rsidR="005675A1" w:rsidRPr="00A7250D" w:rsidRDefault="005675A1" w:rsidP="005675A1">
      <w:pPr>
        <w:tabs>
          <w:tab w:val="left" w:pos="284"/>
          <w:tab w:val="left" w:pos="567"/>
        </w:tabs>
        <w:spacing w:after="0"/>
        <w:ind w:right="-284" w:firstLine="567"/>
        <w:contextualSpacing/>
        <w:rPr>
          <w:rFonts w:eastAsia="Calibri"/>
        </w:rPr>
      </w:pPr>
      <w:r w:rsidRPr="00A7250D">
        <w:rPr>
          <w:rFonts w:eastAsia="Calibri"/>
        </w:rPr>
        <w:t>2.2.</w:t>
      </w:r>
      <w:r>
        <w:rPr>
          <w:rFonts w:eastAsia="Calibri"/>
        </w:rPr>
        <w:t>2</w:t>
      </w:r>
      <w:r w:rsidRPr="00A7250D">
        <w:rPr>
          <w:rFonts w:eastAsia="Calibri"/>
        </w:rPr>
        <w:t xml:space="preserve">. </w:t>
      </w:r>
      <w:r>
        <w:rPr>
          <w:rFonts w:eastAsia="Calibri"/>
        </w:rPr>
        <w:t>С</w:t>
      </w:r>
      <w:r w:rsidRPr="00A7250D">
        <w:rPr>
          <w:rFonts w:eastAsia="Calibri"/>
        </w:rPr>
        <w:t xml:space="preserve">бор исходной информации (анкетирование, фотографическая фиксация, визуальный осмотр, </w:t>
      </w:r>
      <w:r>
        <w:rPr>
          <w:rFonts w:eastAsia="Calibri"/>
        </w:rPr>
        <w:t>запрос и анализ</w:t>
      </w:r>
      <w:r w:rsidRPr="00A7250D">
        <w:rPr>
          <w:rFonts w:eastAsia="Calibri"/>
        </w:rPr>
        <w:t xml:space="preserve"> документов, характеризующих условия труда на рабочих местах; результат</w:t>
      </w:r>
      <w:r>
        <w:rPr>
          <w:rFonts w:eastAsia="Calibri"/>
        </w:rPr>
        <w:t>ов</w:t>
      </w:r>
      <w:r w:rsidRPr="00A7250D">
        <w:rPr>
          <w:rFonts w:eastAsia="Calibri"/>
        </w:rPr>
        <w:t xml:space="preserve"> специальной оценки условий труда; информаци</w:t>
      </w:r>
      <w:r>
        <w:rPr>
          <w:rFonts w:eastAsia="Calibri"/>
        </w:rPr>
        <w:t>и</w:t>
      </w:r>
      <w:r w:rsidRPr="00A7250D">
        <w:rPr>
          <w:rFonts w:eastAsia="Calibri"/>
        </w:rPr>
        <w:t xml:space="preserve"> о веществах и материалах, применяемых в работе</w:t>
      </w:r>
      <w:r>
        <w:rPr>
          <w:rFonts w:eastAsia="Calibri"/>
        </w:rPr>
        <w:t>,</w:t>
      </w:r>
      <w:r w:rsidRPr="00283FE5">
        <w:rPr>
          <w:rFonts w:eastAsia="Calibri"/>
        </w:rPr>
        <w:t xml:space="preserve"> документаци</w:t>
      </w:r>
      <w:r>
        <w:rPr>
          <w:rFonts w:eastAsia="Calibri"/>
        </w:rPr>
        <w:t>ю</w:t>
      </w:r>
      <w:r w:rsidRPr="00283FE5">
        <w:rPr>
          <w:rFonts w:eastAsia="Calibri"/>
        </w:rPr>
        <w:t xml:space="preserve"> на применяемое оборудование</w:t>
      </w:r>
      <w:r>
        <w:rPr>
          <w:rFonts w:eastAsia="Calibri"/>
        </w:rPr>
        <w:t>,</w:t>
      </w:r>
      <w:r w:rsidRPr="00283FE5">
        <w:rPr>
          <w:rFonts w:eastAsia="Calibri"/>
        </w:rPr>
        <w:t xml:space="preserve"> инструменты и приспособления</w:t>
      </w:r>
      <w:r w:rsidRPr="00A7250D">
        <w:rPr>
          <w:rFonts w:eastAsia="Calibri"/>
        </w:rPr>
        <w:t>; инструкции по охране труда; перечни работ  повышенной опасности;</w:t>
      </w:r>
      <w:r>
        <w:rPr>
          <w:rFonts w:eastAsia="Calibri"/>
        </w:rPr>
        <w:t xml:space="preserve"> информацию о</w:t>
      </w:r>
      <w:r w:rsidRPr="00283FE5">
        <w:t xml:space="preserve"> </w:t>
      </w:r>
      <w:r w:rsidRPr="00283FE5">
        <w:rPr>
          <w:rFonts w:eastAsia="Calibri"/>
        </w:rPr>
        <w:t>ранее выявленных опасностях</w:t>
      </w:r>
      <w:r>
        <w:rPr>
          <w:rFonts w:eastAsia="Calibri"/>
        </w:rPr>
        <w:t xml:space="preserve">, </w:t>
      </w:r>
      <w:r w:rsidRPr="00283FE5">
        <w:rPr>
          <w:rFonts w:eastAsia="Calibri"/>
        </w:rPr>
        <w:t>о принятых защитных мерах;</w:t>
      </w:r>
      <w:r w:rsidRPr="00283FE5">
        <w:rPr>
          <w:rFonts w:eastAsia="Calibri"/>
        </w:rPr>
        <w:tab/>
        <w:t>о зарегистрированных несчастных случаях и профессиональных заболеваниях</w:t>
      </w:r>
      <w:r>
        <w:rPr>
          <w:rFonts w:eastAsia="Calibri"/>
        </w:rPr>
        <w:t>)</w:t>
      </w:r>
      <w:r w:rsidRPr="00283FE5">
        <w:rPr>
          <w:rFonts w:eastAsia="Calibri"/>
        </w:rPr>
        <w:t>;</w:t>
      </w:r>
    </w:p>
    <w:p w14:paraId="3EAA33CE" w14:textId="77777777" w:rsidR="005675A1" w:rsidRDefault="005675A1" w:rsidP="005675A1">
      <w:pPr>
        <w:tabs>
          <w:tab w:val="left" w:pos="284"/>
          <w:tab w:val="left" w:pos="567"/>
        </w:tabs>
        <w:spacing w:after="0"/>
        <w:ind w:right="-284" w:firstLine="567"/>
        <w:contextualSpacing/>
        <w:rPr>
          <w:rFonts w:eastAsia="Calibri"/>
        </w:rPr>
      </w:pPr>
      <w:r w:rsidRPr="00A7250D">
        <w:rPr>
          <w:rFonts w:eastAsia="Calibri"/>
        </w:rPr>
        <w:t>2.2.</w:t>
      </w:r>
      <w:r>
        <w:rPr>
          <w:rFonts w:eastAsia="Calibri"/>
        </w:rPr>
        <w:t>3</w:t>
      </w:r>
      <w:r w:rsidRPr="00A7250D">
        <w:rPr>
          <w:rFonts w:eastAsia="Calibri"/>
        </w:rPr>
        <w:t xml:space="preserve">. </w:t>
      </w:r>
      <w:r>
        <w:rPr>
          <w:rFonts w:eastAsia="Calibri"/>
        </w:rPr>
        <w:t>И</w:t>
      </w:r>
      <w:r w:rsidRPr="00A7250D">
        <w:rPr>
          <w:rFonts w:eastAsia="Calibri"/>
        </w:rPr>
        <w:t>дентификация (выявление) опасностей на рабочих местах</w:t>
      </w:r>
      <w:r>
        <w:rPr>
          <w:rFonts w:eastAsia="Calibri"/>
        </w:rPr>
        <w:t>;</w:t>
      </w:r>
    </w:p>
    <w:p w14:paraId="22923FAD" w14:textId="77777777" w:rsidR="005675A1" w:rsidRPr="00283FE5" w:rsidRDefault="005675A1" w:rsidP="005675A1">
      <w:pPr>
        <w:tabs>
          <w:tab w:val="left" w:pos="284"/>
          <w:tab w:val="left" w:pos="567"/>
        </w:tabs>
        <w:ind w:right="-284"/>
        <w:contextualSpacing/>
        <w:rPr>
          <w:rFonts w:eastAsia="Calibri"/>
        </w:rPr>
      </w:pPr>
      <w:r>
        <w:rPr>
          <w:rFonts w:eastAsia="Calibri"/>
        </w:rPr>
        <w:t xml:space="preserve">         </w:t>
      </w:r>
      <w:r w:rsidRPr="00A7250D">
        <w:rPr>
          <w:rFonts w:eastAsia="Calibri"/>
        </w:rPr>
        <w:t>2.2.</w:t>
      </w:r>
      <w:r>
        <w:rPr>
          <w:rFonts w:eastAsia="Calibri"/>
        </w:rPr>
        <w:t>4</w:t>
      </w:r>
      <w:r w:rsidRPr="00A7250D">
        <w:rPr>
          <w:rFonts w:eastAsia="Calibri"/>
        </w:rPr>
        <w:t xml:space="preserve">. </w:t>
      </w:r>
      <w:r>
        <w:rPr>
          <w:rFonts w:eastAsia="Calibri"/>
        </w:rPr>
        <w:t>Ф</w:t>
      </w:r>
      <w:r w:rsidRPr="00283FE5">
        <w:rPr>
          <w:rFonts w:eastAsia="Calibri"/>
        </w:rPr>
        <w:t>ормирование перечня (реестра) опасностей по каждому рабочему месту;</w:t>
      </w:r>
    </w:p>
    <w:p w14:paraId="5FA1A185" w14:textId="77777777" w:rsidR="005675A1" w:rsidRDefault="005675A1" w:rsidP="005675A1">
      <w:pPr>
        <w:tabs>
          <w:tab w:val="left" w:pos="284"/>
          <w:tab w:val="left" w:pos="567"/>
        </w:tabs>
        <w:spacing w:after="0"/>
        <w:ind w:right="-284" w:firstLine="567"/>
        <w:contextualSpacing/>
        <w:rPr>
          <w:rFonts w:eastAsia="Calibri"/>
        </w:rPr>
      </w:pPr>
      <w:r>
        <w:rPr>
          <w:rFonts w:eastAsia="Calibri"/>
        </w:rPr>
        <w:t xml:space="preserve">2.2.5. </w:t>
      </w:r>
      <w:r w:rsidRPr="00283FE5">
        <w:rPr>
          <w:rFonts w:eastAsia="Calibri"/>
        </w:rPr>
        <w:t>Оценка рисков от выявленных опасностей (оценка вероятности и степени тяжести возможных последствий, исследования и измерения). Определение критериев степени тяжести и вероятности наступления негативного события.</w:t>
      </w:r>
    </w:p>
    <w:p w14:paraId="56BE44B4" w14:textId="77777777" w:rsidR="005675A1" w:rsidRDefault="005675A1" w:rsidP="005675A1">
      <w:pPr>
        <w:tabs>
          <w:tab w:val="left" w:pos="284"/>
          <w:tab w:val="left" w:pos="567"/>
        </w:tabs>
        <w:spacing w:after="0"/>
        <w:ind w:right="-284"/>
        <w:contextualSpacing/>
        <w:rPr>
          <w:rFonts w:eastAsia="Calibri"/>
        </w:rPr>
      </w:pPr>
      <w:r>
        <w:rPr>
          <w:rFonts w:eastAsia="Calibri"/>
        </w:rPr>
        <w:t xml:space="preserve">         2.2.6. П</w:t>
      </w:r>
      <w:r w:rsidRPr="00283FE5">
        <w:rPr>
          <w:rFonts w:eastAsia="Calibri"/>
        </w:rPr>
        <w:t>о результатам оценки уровня профессиональных рисков оформление перечня (реестра) рисков, ранжированного в зависимости от оцененного уровня каждого риска</w:t>
      </w:r>
      <w:r>
        <w:rPr>
          <w:rFonts w:eastAsia="Calibri"/>
        </w:rPr>
        <w:t>;</w:t>
      </w:r>
    </w:p>
    <w:p w14:paraId="5C5EA1FA" w14:textId="77777777" w:rsidR="005675A1" w:rsidRPr="005D7A38" w:rsidRDefault="005675A1" w:rsidP="005675A1">
      <w:pPr>
        <w:tabs>
          <w:tab w:val="left" w:pos="284"/>
          <w:tab w:val="left" w:pos="567"/>
        </w:tabs>
        <w:spacing w:after="0"/>
        <w:ind w:right="-284" w:firstLine="567"/>
        <w:contextualSpacing/>
        <w:rPr>
          <w:rFonts w:eastAsia="Calibri"/>
        </w:rPr>
      </w:pPr>
      <w:r>
        <w:rPr>
          <w:rFonts w:eastAsia="Calibri"/>
        </w:rPr>
        <w:t>2.2.7. Р</w:t>
      </w:r>
      <w:r w:rsidRPr="005D7A38">
        <w:rPr>
          <w:rFonts w:eastAsia="Calibri"/>
        </w:rPr>
        <w:t>азработк</w:t>
      </w:r>
      <w:r>
        <w:rPr>
          <w:rFonts w:eastAsia="Calibri"/>
        </w:rPr>
        <w:t>у</w:t>
      </w:r>
      <w:r w:rsidRPr="005D7A38">
        <w:rPr>
          <w:rFonts w:eastAsia="Calibri"/>
        </w:rPr>
        <w:t xml:space="preserve"> мер управления профессиональными рисками (мер снижения уровня профессиональных рисков или контроля уровня профессиональных рисков</w:t>
      </w:r>
      <w:r>
        <w:rPr>
          <w:rFonts w:eastAsia="Calibri"/>
        </w:rPr>
        <w:t xml:space="preserve">, </w:t>
      </w:r>
      <w:r w:rsidRPr="005D7A38">
        <w:rPr>
          <w:rFonts w:eastAsia="Calibri"/>
        </w:rPr>
        <w:t>необходимость обеспечения работников средствами индивидуальной защиты</w:t>
      </w:r>
      <w:r>
        <w:rPr>
          <w:rFonts w:eastAsia="Calibri"/>
        </w:rPr>
        <w:t>;</w:t>
      </w:r>
      <w:r w:rsidRPr="005D7A38">
        <w:rPr>
          <w:rFonts w:eastAsia="Calibri"/>
        </w:rPr>
        <w:t xml:space="preserve"> создание Реестра идентифицированных опасностей на рабочих местах, сдача Отчета по выявлению и идентификации опасностей, консультации по применению результатов) и составление плана мероприятий по управлению профессиональными рисками</w:t>
      </w:r>
      <w:r>
        <w:rPr>
          <w:rFonts w:eastAsia="Calibri"/>
        </w:rPr>
        <w:t>;</w:t>
      </w:r>
    </w:p>
    <w:p w14:paraId="3578E5F0" w14:textId="77777777" w:rsidR="005675A1" w:rsidRPr="005D7A38" w:rsidRDefault="005675A1" w:rsidP="005675A1">
      <w:pPr>
        <w:tabs>
          <w:tab w:val="left" w:pos="284"/>
          <w:tab w:val="left" w:pos="567"/>
        </w:tabs>
        <w:spacing w:after="0"/>
        <w:ind w:right="-284" w:firstLine="567"/>
        <w:contextualSpacing/>
        <w:rPr>
          <w:rFonts w:eastAsia="Calibri"/>
        </w:rPr>
      </w:pPr>
      <w:r>
        <w:rPr>
          <w:rFonts w:eastAsia="Calibri"/>
        </w:rPr>
        <w:t xml:space="preserve">2.2.8. </w:t>
      </w:r>
      <w:r w:rsidRPr="005D7A38">
        <w:rPr>
          <w:rFonts w:eastAsia="Calibri"/>
        </w:rPr>
        <w:t xml:space="preserve">Разработка </w:t>
      </w:r>
      <w:r>
        <w:rPr>
          <w:rFonts w:eastAsia="Calibri"/>
        </w:rPr>
        <w:t>П</w:t>
      </w:r>
      <w:r w:rsidRPr="005D7A38">
        <w:rPr>
          <w:rFonts w:eastAsia="Calibri"/>
        </w:rPr>
        <w:t xml:space="preserve">оложения </w:t>
      </w:r>
      <w:r>
        <w:rPr>
          <w:rFonts w:eastAsia="Calibri"/>
        </w:rPr>
        <w:t xml:space="preserve">об </w:t>
      </w:r>
      <w:r w:rsidRPr="005D7A38">
        <w:rPr>
          <w:rFonts w:eastAsia="Calibri"/>
        </w:rPr>
        <w:t>управлени</w:t>
      </w:r>
      <w:r>
        <w:rPr>
          <w:rFonts w:eastAsia="Calibri"/>
        </w:rPr>
        <w:t>и профессиональными</w:t>
      </w:r>
      <w:r w:rsidRPr="005D7A38">
        <w:rPr>
          <w:rFonts w:eastAsia="Calibri"/>
        </w:rPr>
        <w:t xml:space="preserve"> рисками с описанием используемой методики оценки уровня рисков;</w:t>
      </w:r>
    </w:p>
    <w:p w14:paraId="7A19F429" w14:textId="77777777" w:rsidR="005675A1" w:rsidRPr="00490BF6" w:rsidRDefault="005675A1" w:rsidP="005675A1">
      <w:pPr>
        <w:tabs>
          <w:tab w:val="left" w:pos="284"/>
          <w:tab w:val="left" w:pos="567"/>
        </w:tabs>
        <w:spacing w:after="0"/>
        <w:ind w:right="-284" w:firstLine="567"/>
        <w:contextualSpacing/>
        <w:rPr>
          <w:rFonts w:eastAsia="Calibri"/>
        </w:rPr>
      </w:pPr>
      <w:r>
        <w:rPr>
          <w:rFonts w:eastAsia="Calibri"/>
        </w:rPr>
        <w:t>2</w:t>
      </w:r>
      <w:r w:rsidRPr="00490BF6">
        <w:rPr>
          <w:rFonts w:eastAsia="Calibri"/>
        </w:rPr>
        <w:t>.3.</w:t>
      </w:r>
      <w:r w:rsidRPr="00490BF6">
        <w:rPr>
          <w:rFonts w:eastAsia="Calibri"/>
        </w:rPr>
        <w:tab/>
        <w:t xml:space="preserve"> Заказчик </w:t>
      </w:r>
      <w:r>
        <w:rPr>
          <w:rFonts w:eastAsia="Calibri"/>
        </w:rPr>
        <w:t>имеет право по ходу оказания услуги:</w:t>
      </w:r>
    </w:p>
    <w:p w14:paraId="50B8D024" w14:textId="77777777" w:rsidR="005675A1" w:rsidRPr="00490BF6" w:rsidRDefault="005675A1" w:rsidP="005675A1">
      <w:pPr>
        <w:tabs>
          <w:tab w:val="left" w:pos="284"/>
          <w:tab w:val="left" w:pos="567"/>
        </w:tabs>
        <w:spacing w:after="0"/>
        <w:ind w:right="-284" w:firstLine="567"/>
        <w:contextualSpacing/>
        <w:rPr>
          <w:rFonts w:eastAsia="Calibri"/>
        </w:rPr>
      </w:pPr>
      <w:r>
        <w:rPr>
          <w:rFonts w:eastAsia="Calibri"/>
        </w:rPr>
        <w:t xml:space="preserve">- </w:t>
      </w:r>
      <w:r w:rsidRPr="00490BF6">
        <w:rPr>
          <w:rFonts w:eastAsia="Calibri"/>
        </w:rPr>
        <w:t>анализир</w:t>
      </w:r>
      <w:r>
        <w:rPr>
          <w:rFonts w:eastAsia="Calibri"/>
        </w:rPr>
        <w:t>овать</w:t>
      </w:r>
      <w:r w:rsidRPr="00490BF6">
        <w:rPr>
          <w:rFonts w:eastAsia="Calibri"/>
        </w:rPr>
        <w:t xml:space="preserve"> процедуру оценки профессиональных рисков;</w:t>
      </w:r>
    </w:p>
    <w:p w14:paraId="5D15C9AC" w14:textId="77777777" w:rsidR="005675A1" w:rsidRPr="00490BF6" w:rsidRDefault="005675A1" w:rsidP="005675A1">
      <w:pPr>
        <w:tabs>
          <w:tab w:val="left" w:pos="284"/>
          <w:tab w:val="left" w:pos="567"/>
        </w:tabs>
        <w:spacing w:after="0"/>
        <w:ind w:right="-284" w:firstLine="567"/>
        <w:contextualSpacing/>
        <w:rPr>
          <w:rFonts w:eastAsia="Calibri"/>
        </w:rPr>
      </w:pPr>
      <w:r>
        <w:rPr>
          <w:rFonts w:eastAsia="Calibri"/>
        </w:rPr>
        <w:t xml:space="preserve">- </w:t>
      </w:r>
      <w:r w:rsidRPr="00490BF6">
        <w:rPr>
          <w:rFonts w:eastAsia="Calibri"/>
        </w:rPr>
        <w:t>формир</w:t>
      </w:r>
      <w:r>
        <w:rPr>
          <w:rFonts w:eastAsia="Calibri"/>
        </w:rPr>
        <w:t>овать</w:t>
      </w:r>
      <w:r w:rsidRPr="00490BF6">
        <w:rPr>
          <w:rFonts w:eastAsia="Calibri"/>
        </w:rPr>
        <w:t xml:space="preserve"> предложения по уточнению процедуры управления рисками, составу и установленным уровням тяжестей идентифицированных опасностей на рабочих местах, номенклатуре и результативности защитных мер;</w:t>
      </w:r>
    </w:p>
    <w:p w14:paraId="27E6A819" w14:textId="77777777" w:rsidR="005675A1" w:rsidRPr="00490BF6" w:rsidRDefault="005675A1" w:rsidP="005675A1">
      <w:pPr>
        <w:tabs>
          <w:tab w:val="left" w:pos="284"/>
          <w:tab w:val="left" w:pos="567"/>
        </w:tabs>
        <w:spacing w:after="0"/>
        <w:ind w:right="-284" w:firstLine="567"/>
        <w:contextualSpacing/>
        <w:rPr>
          <w:rFonts w:eastAsia="Calibri"/>
        </w:rPr>
      </w:pPr>
      <w:r>
        <w:rPr>
          <w:rFonts w:eastAsia="Calibri"/>
        </w:rPr>
        <w:lastRenderedPageBreak/>
        <w:t xml:space="preserve">- </w:t>
      </w:r>
      <w:r w:rsidRPr="00490BF6">
        <w:rPr>
          <w:rFonts w:eastAsia="Calibri"/>
        </w:rPr>
        <w:t>направля</w:t>
      </w:r>
      <w:r>
        <w:rPr>
          <w:rFonts w:eastAsia="Calibri"/>
        </w:rPr>
        <w:t>ть</w:t>
      </w:r>
      <w:r w:rsidRPr="00490BF6">
        <w:rPr>
          <w:rFonts w:eastAsia="Calibri"/>
        </w:rPr>
        <w:t xml:space="preserve"> (при необходимости) предложения Исполнителю, для внесения изменений в методику оценки рисков и проведения повторной количественной оценки (расчета) профессиональных рисков по уточненной методике и уточненным исходным данным.</w:t>
      </w:r>
    </w:p>
    <w:p w14:paraId="56CB8E0A" w14:textId="77777777" w:rsidR="005675A1" w:rsidRDefault="005675A1" w:rsidP="005675A1">
      <w:pPr>
        <w:tabs>
          <w:tab w:val="left" w:pos="284"/>
          <w:tab w:val="left" w:pos="567"/>
        </w:tabs>
        <w:spacing w:after="0"/>
        <w:ind w:right="-284" w:firstLine="567"/>
        <w:contextualSpacing/>
        <w:rPr>
          <w:rFonts w:eastAsia="Calibri"/>
        </w:rPr>
      </w:pPr>
      <w:r>
        <w:rPr>
          <w:rFonts w:eastAsia="Calibri"/>
        </w:rPr>
        <w:t>2</w:t>
      </w:r>
      <w:r w:rsidRPr="00490BF6">
        <w:rPr>
          <w:rFonts w:eastAsia="Calibri"/>
        </w:rPr>
        <w:t>.4. Методика проведения оценки уровней профессиональных рисков на рабочих местах Заказчика определяется Исполнителем.</w:t>
      </w:r>
    </w:p>
    <w:p w14:paraId="5A14EFFF" w14:textId="77777777" w:rsidR="005675A1" w:rsidRDefault="005675A1" w:rsidP="005675A1">
      <w:pPr>
        <w:tabs>
          <w:tab w:val="left" w:pos="284"/>
          <w:tab w:val="left" w:pos="567"/>
        </w:tabs>
        <w:spacing w:after="0"/>
        <w:ind w:right="-284" w:firstLine="567"/>
        <w:contextualSpacing/>
        <w:rPr>
          <w:rFonts w:eastAsia="Calibri"/>
        </w:rPr>
      </w:pPr>
      <w:r>
        <w:rPr>
          <w:rFonts w:eastAsia="Calibri"/>
        </w:rPr>
        <w:t>2.5.</w:t>
      </w:r>
      <w:r w:rsidRPr="00F749D8">
        <w:t xml:space="preserve"> </w:t>
      </w:r>
      <w:r w:rsidRPr="00F749D8">
        <w:rPr>
          <w:rFonts w:eastAsia="Calibri"/>
        </w:rPr>
        <w:t>В результате оказания услуг Исполнитель представляет</w:t>
      </w:r>
      <w:r>
        <w:rPr>
          <w:rFonts w:eastAsia="Calibri"/>
        </w:rPr>
        <w:t xml:space="preserve"> пакет </w:t>
      </w:r>
      <w:r w:rsidRPr="00E21242">
        <w:rPr>
          <w:rFonts w:eastAsia="Calibri"/>
        </w:rPr>
        <w:t>документов в электронном виде для проверки и внесения изменений (замечаний) в случае обнаружения несоответствий. После проверки Заказчиком, Исполнитель передает Заказчику комплект документов на бумажном и электронном носителе, включающий</w:t>
      </w:r>
      <w:r w:rsidRPr="00F749D8">
        <w:rPr>
          <w:rFonts w:eastAsia="Calibri"/>
        </w:rPr>
        <w:t xml:space="preserve"> отчет о результатах оказания услуг по оценке профессиональных рисков </w:t>
      </w:r>
      <w:r w:rsidRPr="00E21242">
        <w:rPr>
          <w:rFonts w:eastAsia="Calibri"/>
        </w:rPr>
        <w:t>в</w:t>
      </w:r>
      <w:r>
        <w:rPr>
          <w:rFonts w:eastAsia="Calibri"/>
        </w:rPr>
        <w:t xml:space="preserve"> Новомосковском институте НИ</w:t>
      </w:r>
      <w:r w:rsidRPr="00E21242">
        <w:rPr>
          <w:rFonts w:eastAsia="Calibri"/>
        </w:rPr>
        <w:t xml:space="preserve"> РХТУ им. Д.И. Менделеева</w:t>
      </w:r>
      <w:r w:rsidRPr="00F749D8">
        <w:rPr>
          <w:rFonts w:eastAsia="Calibri"/>
        </w:rPr>
        <w:t>, который должен содержать:</w:t>
      </w:r>
    </w:p>
    <w:p w14:paraId="7047E5B9" w14:textId="77777777" w:rsidR="005675A1" w:rsidRPr="00F749D8" w:rsidRDefault="005675A1" w:rsidP="005675A1">
      <w:pPr>
        <w:tabs>
          <w:tab w:val="left" w:pos="284"/>
          <w:tab w:val="left" w:pos="567"/>
        </w:tabs>
        <w:spacing w:after="0"/>
        <w:ind w:right="-284" w:firstLine="567"/>
        <w:contextualSpacing/>
        <w:rPr>
          <w:rFonts w:eastAsia="Calibri"/>
        </w:rPr>
      </w:pPr>
      <w:r w:rsidRPr="00F749D8">
        <w:rPr>
          <w:rFonts w:eastAsia="Calibri"/>
        </w:rPr>
        <w:t>-</w:t>
      </w:r>
      <w:r w:rsidRPr="00F749D8">
        <w:rPr>
          <w:rFonts w:eastAsia="Calibri"/>
        </w:rPr>
        <w:tab/>
        <w:t xml:space="preserve">положение </w:t>
      </w:r>
      <w:r>
        <w:rPr>
          <w:rFonts w:eastAsia="Calibri"/>
        </w:rPr>
        <w:t>об</w:t>
      </w:r>
      <w:r w:rsidRPr="00F749D8">
        <w:rPr>
          <w:rFonts w:eastAsia="Calibri"/>
        </w:rPr>
        <w:t xml:space="preserve"> идентификации, оценке и управлению рисками с описанием используемой методики оценки уровня рисков;</w:t>
      </w:r>
    </w:p>
    <w:p w14:paraId="1144CD1E" w14:textId="77777777" w:rsidR="005675A1" w:rsidRPr="00F749D8" w:rsidRDefault="005675A1" w:rsidP="005675A1">
      <w:pPr>
        <w:tabs>
          <w:tab w:val="left" w:pos="284"/>
          <w:tab w:val="left" w:pos="567"/>
        </w:tabs>
        <w:spacing w:after="0"/>
        <w:ind w:right="-284" w:firstLine="567"/>
        <w:contextualSpacing/>
        <w:rPr>
          <w:rFonts w:eastAsia="Calibri"/>
        </w:rPr>
      </w:pPr>
      <w:r>
        <w:rPr>
          <w:rFonts w:eastAsia="Calibri"/>
        </w:rPr>
        <w:t>-</w:t>
      </w:r>
      <w:r w:rsidRPr="00F749D8">
        <w:rPr>
          <w:rFonts w:eastAsia="Calibri"/>
        </w:rPr>
        <w:tab/>
        <w:t>перечень рабочих мест, подлежащих оценке профессиональных рисков;</w:t>
      </w:r>
    </w:p>
    <w:p w14:paraId="177DA263" w14:textId="77777777" w:rsidR="005675A1" w:rsidRDefault="005675A1" w:rsidP="005675A1">
      <w:pPr>
        <w:tabs>
          <w:tab w:val="left" w:pos="284"/>
          <w:tab w:val="left" w:pos="567"/>
        </w:tabs>
        <w:spacing w:after="0"/>
        <w:ind w:right="-284" w:firstLine="567"/>
        <w:contextualSpacing/>
        <w:rPr>
          <w:rFonts w:eastAsia="Calibri"/>
        </w:rPr>
      </w:pPr>
      <w:r>
        <w:rPr>
          <w:rFonts w:eastAsia="Calibri"/>
        </w:rPr>
        <w:t>-</w:t>
      </w:r>
      <w:r w:rsidRPr="00F749D8">
        <w:rPr>
          <w:rFonts w:eastAsia="Calibri"/>
        </w:rPr>
        <w:tab/>
      </w:r>
      <w:r>
        <w:rPr>
          <w:rFonts w:eastAsia="Calibri"/>
        </w:rPr>
        <w:t>п</w:t>
      </w:r>
      <w:r w:rsidRPr="00F749D8">
        <w:rPr>
          <w:rFonts w:eastAsia="Calibri"/>
        </w:rPr>
        <w:t xml:space="preserve">еречень (реестр) идентифицированных (выявленных) </w:t>
      </w:r>
      <w:r>
        <w:rPr>
          <w:rFonts w:eastAsia="Calibri"/>
        </w:rPr>
        <w:t>рисков</w:t>
      </w:r>
      <w:r w:rsidRPr="00F749D8">
        <w:rPr>
          <w:rFonts w:eastAsia="Calibri"/>
        </w:rPr>
        <w:t xml:space="preserve"> в порядке их значимости: от наибольшей оценки уровней профессиональных рисков к наименьшей</w:t>
      </w:r>
      <w:r>
        <w:rPr>
          <w:rFonts w:eastAsia="Calibri"/>
        </w:rPr>
        <w:t xml:space="preserve"> с у</w:t>
      </w:r>
      <w:r w:rsidRPr="00F749D8">
        <w:rPr>
          <w:rFonts w:eastAsia="Calibri"/>
        </w:rPr>
        <w:t>каза</w:t>
      </w:r>
      <w:r>
        <w:rPr>
          <w:rFonts w:eastAsia="Calibri"/>
        </w:rPr>
        <w:t>нием</w:t>
      </w:r>
      <w:r w:rsidRPr="00F749D8">
        <w:rPr>
          <w:rFonts w:eastAsia="Calibri"/>
        </w:rPr>
        <w:t xml:space="preserve"> меры по управлению/контролю профессионального риска по каждой опасности, корректирующие мероприятия (рекомендации) по снижению или исключению идентифицированных факторов;</w:t>
      </w:r>
    </w:p>
    <w:p w14:paraId="49CB6311" w14:textId="77777777" w:rsidR="005675A1" w:rsidRPr="00F749D8" w:rsidRDefault="005675A1" w:rsidP="005675A1">
      <w:pPr>
        <w:tabs>
          <w:tab w:val="left" w:pos="284"/>
          <w:tab w:val="left" w:pos="567"/>
        </w:tabs>
        <w:spacing w:after="0"/>
        <w:ind w:right="-284" w:firstLine="567"/>
        <w:contextualSpacing/>
        <w:rPr>
          <w:rFonts w:eastAsia="Calibri"/>
        </w:rPr>
      </w:pPr>
      <w:r>
        <w:rPr>
          <w:rFonts w:eastAsia="Calibri"/>
        </w:rPr>
        <w:t>- и</w:t>
      </w:r>
      <w:r w:rsidRPr="00E21242">
        <w:rPr>
          <w:rFonts w:eastAsia="Calibri"/>
        </w:rPr>
        <w:t>ндивидуальные карты оценки уровня профессионального риска идентифицированных опасностей на каждое рабочее место. В карте указать номер рабочего места, должность работника, наименование структурного подразделения, численность работников на рабочем месте, используемое оборудование, материалы и сырье, суммарную оценку уровня риска, класс риска, рекомендуемые в целях снижения уровня профессионального риска мероприятия, рекомендуем</w:t>
      </w:r>
      <w:r>
        <w:rPr>
          <w:rFonts w:eastAsia="Calibri"/>
        </w:rPr>
        <w:t>ую</w:t>
      </w:r>
      <w:r w:rsidRPr="00E21242">
        <w:rPr>
          <w:rFonts w:eastAsia="Calibri"/>
        </w:rPr>
        <w:t xml:space="preserve"> периодичность контроля. В приложение к карте (таблица) указать: код опасности, наименование идентифицированной опасности, значение тяжести последствий (в баллах), значение вероятности реализации опасности (в баллах), продолжительность воздействия опасности (значение), промежуточный уровень профессионального риска (для каждой опасности) и итоговый уровень профессионального риска, а также меры управления/контроля профессионального риска по каждой опасности</w:t>
      </w:r>
      <w:r>
        <w:rPr>
          <w:rFonts w:eastAsia="Calibri"/>
        </w:rPr>
        <w:t>;</w:t>
      </w:r>
    </w:p>
    <w:p w14:paraId="1AA4585F" w14:textId="77777777" w:rsidR="005675A1" w:rsidRPr="00F749D8" w:rsidRDefault="005675A1" w:rsidP="005675A1">
      <w:pPr>
        <w:tabs>
          <w:tab w:val="left" w:pos="284"/>
          <w:tab w:val="left" w:pos="567"/>
        </w:tabs>
        <w:spacing w:after="0"/>
        <w:ind w:right="-284" w:firstLine="567"/>
        <w:contextualSpacing/>
        <w:rPr>
          <w:rFonts w:eastAsia="Calibri"/>
        </w:rPr>
      </w:pPr>
      <w:r>
        <w:rPr>
          <w:rFonts w:eastAsia="Calibri"/>
        </w:rPr>
        <w:t>-</w:t>
      </w:r>
      <w:r w:rsidRPr="00F749D8">
        <w:rPr>
          <w:rFonts w:eastAsia="Calibri"/>
        </w:rPr>
        <w:tab/>
      </w:r>
      <w:r>
        <w:rPr>
          <w:rFonts w:eastAsia="Calibri"/>
        </w:rPr>
        <w:t>с</w:t>
      </w:r>
      <w:r w:rsidRPr="00F749D8">
        <w:rPr>
          <w:rFonts w:eastAsia="Calibri"/>
        </w:rPr>
        <w:t xml:space="preserve">водную ведомость результатов проведения оценки уровня профессионально риска </w:t>
      </w:r>
      <w:r>
        <w:rPr>
          <w:rFonts w:eastAsia="Calibri"/>
        </w:rPr>
        <w:t xml:space="preserve">с </w:t>
      </w:r>
      <w:r w:rsidRPr="00F749D8">
        <w:rPr>
          <w:rFonts w:eastAsia="Calibri"/>
        </w:rPr>
        <w:t>указ</w:t>
      </w:r>
      <w:r>
        <w:rPr>
          <w:rFonts w:eastAsia="Calibri"/>
        </w:rPr>
        <w:t>анием</w:t>
      </w:r>
      <w:r w:rsidRPr="00F749D8">
        <w:rPr>
          <w:rFonts w:eastAsia="Calibri"/>
        </w:rPr>
        <w:t xml:space="preserve"> в таблице индивидуальн</w:t>
      </w:r>
      <w:r>
        <w:rPr>
          <w:rFonts w:eastAsia="Calibri"/>
        </w:rPr>
        <w:t xml:space="preserve">ого </w:t>
      </w:r>
      <w:r w:rsidRPr="00F749D8">
        <w:rPr>
          <w:rFonts w:eastAsia="Calibri"/>
        </w:rPr>
        <w:t>номер</w:t>
      </w:r>
      <w:r>
        <w:rPr>
          <w:rFonts w:eastAsia="Calibri"/>
        </w:rPr>
        <w:t>а</w:t>
      </w:r>
      <w:r w:rsidRPr="00F749D8">
        <w:rPr>
          <w:rFonts w:eastAsia="Calibri"/>
        </w:rPr>
        <w:t xml:space="preserve"> рабочего места, должност</w:t>
      </w:r>
      <w:r>
        <w:rPr>
          <w:rFonts w:eastAsia="Calibri"/>
        </w:rPr>
        <w:t>и</w:t>
      </w:r>
      <w:r w:rsidRPr="00F749D8">
        <w:rPr>
          <w:rFonts w:eastAsia="Calibri"/>
        </w:rPr>
        <w:t>, наименовани</w:t>
      </w:r>
      <w:r>
        <w:rPr>
          <w:rFonts w:eastAsia="Calibri"/>
        </w:rPr>
        <w:t>я</w:t>
      </w:r>
      <w:r w:rsidRPr="00F749D8">
        <w:rPr>
          <w:rFonts w:eastAsia="Calibri"/>
        </w:rPr>
        <w:t xml:space="preserve"> структурного подразделения, класс</w:t>
      </w:r>
      <w:r>
        <w:rPr>
          <w:rFonts w:eastAsia="Calibri"/>
        </w:rPr>
        <w:t>а</w:t>
      </w:r>
      <w:r w:rsidRPr="00F749D8">
        <w:rPr>
          <w:rFonts w:eastAsia="Calibri"/>
        </w:rPr>
        <w:t xml:space="preserve"> риска, суммарн</w:t>
      </w:r>
      <w:r>
        <w:rPr>
          <w:rFonts w:eastAsia="Calibri"/>
        </w:rPr>
        <w:t>ой</w:t>
      </w:r>
      <w:r w:rsidRPr="00F749D8">
        <w:rPr>
          <w:rFonts w:eastAsia="Calibri"/>
        </w:rPr>
        <w:t xml:space="preserve"> оценк</w:t>
      </w:r>
      <w:r>
        <w:rPr>
          <w:rFonts w:eastAsia="Calibri"/>
        </w:rPr>
        <w:t>и</w:t>
      </w:r>
      <w:r w:rsidRPr="00F749D8">
        <w:rPr>
          <w:rFonts w:eastAsia="Calibri"/>
        </w:rPr>
        <w:t xml:space="preserve"> профессионального риска;</w:t>
      </w:r>
    </w:p>
    <w:p w14:paraId="2DDEFC25" w14:textId="77777777" w:rsidR="005675A1" w:rsidRPr="00F749D8" w:rsidRDefault="005675A1" w:rsidP="005675A1">
      <w:pPr>
        <w:tabs>
          <w:tab w:val="left" w:pos="284"/>
          <w:tab w:val="left" w:pos="567"/>
        </w:tabs>
        <w:spacing w:after="0"/>
        <w:ind w:right="-284" w:firstLine="567"/>
        <w:contextualSpacing/>
        <w:rPr>
          <w:rFonts w:eastAsia="Calibri"/>
        </w:rPr>
      </w:pPr>
      <w:r>
        <w:rPr>
          <w:rFonts w:eastAsia="Calibri"/>
        </w:rPr>
        <w:t>-</w:t>
      </w:r>
      <w:r w:rsidRPr="00F749D8">
        <w:rPr>
          <w:rFonts w:eastAsia="Calibri"/>
        </w:rPr>
        <w:tab/>
      </w:r>
      <w:r>
        <w:rPr>
          <w:rFonts w:eastAsia="Calibri"/>
        </w:rPr>
        <w:t>п</w:t>
      </w:r>
      <w:r w:rsidRPr="00AE1501">
        <w:rPr>
          <w:rFonts w:eastAsia="Calibri"/>
        </w:rPr>
        <w:t xml:space="preserve">еречень рекомендуемых мероприятий по снижению уровня профессионального риска </w:t>
      </w:r>
      <w:r>
        <w:rPr>
          <w:rFonts w:eastAsia="Calibri"/>
        </w:rPr>
        <w:t>(с указанием</w:t>
      </w:r>
      <w:r w:rsidRPr="00AE1501">
        <w:rPr>
          <w:rFonts w:eastAsia="Calibri"/>
        </w:rPr>
        <w:t xml:space="preserve"> в таблице индивидуальн</w:t>
      </w:r>
      <w:r>
        <w:rPr>
          <w:rFonts w:eastAsia="Calibri"/>
        </w:rPr>
        <w:t>ого</w:t>
      </w:r>
      <w:r w:rsidRPr="00AE1501">
        <w:rPr>
          <w:rFonts w:eastAsia="Calibri"/>
        </w:rPr>
        <w:t xml:space="preserve"> номер</w:t>
      </w:r>
      <w:r>
        <w:rPr>
          <w:rFonts w:eastAsia="Calibri"/>
        </w:rPr>
        <w:t>а</w:t>
      </w:r>
      <w:r w:rsidRPr="00AE1501">
        <w:rPr>
          <w:rFonts w:eastAsia="Calibri"/>
        </w:rPr>
        <w:t xml:space="preserve"> рабочего места, должност</w:t>
      </w:r>
      <w:r>
        <w:rPr>
          <w:rFonts w:eastAsia="Calibri"/>
        </w:rPr>
        <w:t>и</w:t>
      </w:r>
      <w:r w:rsidRPr="00AE1501">
        <w:rPr>
          <w:rFonts w:eastAsia="Calibri"/>
        </w:rPr>
        <w:t>, наименовани</w:t>
      </w:r>
      <w:r>
        <w:rPr>
          <w:rFonts w:eastAsia="Calibri"/>
        </w:rPr>
        <w:t>я</w:t>
      </w:r>
      <w:r w:rsidRPr="00AE1501">
        <w:rPr>
          <w:rFonts w:eastAsia="Calibri"/>
        </w:rPr>
        <w:t xml:space="preserve"> структурного подразделения</w:t>
      </w:r>
      <w:r>
        <w:rPr>
          <w:rFonts w:eastAsia="Calibri"/>
        </w:rPr>
        <w:t>)</w:t>
      </w:r>
      <w:r w:rsidRPr="00AE1501">
        <w:rPr>
          <w:rFonts w:eastAsia="Calibri"/>
        </w:rPr>
        <w:t xml:space="preserve"> в целях</w:t>
      </w:r>
      <w:r>
        <w:rPr>
          <w:rFonts w:eastAsia="Calibri"/>
        </w:rPr>
        <w:t xml:space="preserve"> исключения или</w:t>
      </w:r>
      <w:r w:rsidRPr="00AE1501">
        <w:rPr>
          <w:rFonts w:eastAsia="Calibri"/>
        </w:rPr>
        <w:t xml:space="preserve"> снижения уровня профессионального риска</w:t>
      </w:r>
      <w:r>
        <w:rPr>
          <w:rFonts w:eastAsia="Calibri"/>
        </w:rPr>
        <w:t>;</w:t>
      </w:r>
      <w:r w:rsidRPr="00AE1501">
        <w:rPr>
          <w:rFonts w:eastAsia="Calibri"/>
        </w:rPr>
        <w:t xml:space="preserve"> периодичност</w:t>
      </w:r>
      <w:r>
        <w:rPr>
          <w:rFonts w:eastAsia="Calibri"/>
        </w:rPr>
        <w:t>ь</w:t>
      </w:r>
      <w:r w:rsidRPr="00AE1501">
        <w:rPr>
          <w:rFonts w:eastAsia="Calibri"/>
        </w:rPr>
        <w:t xml:space="preserve"> контроля</w:t>
      </w:r>
      <w:r>
        <w:rPr>
          <w:rFonts w:eastAsia="Calibri"/>
        </w:rPr>
        <w:t xml:space="preserve"> уровней профессиональных рисков.</w:t>
      </w:r>
    </w:p>
    <w:p w14:paraId="5E7BE3CB" w14:textId="77777777" w:rsidR="005675A1" w:rsidRPr="00E21242" w:rsidRDefault="005675A1" w:rsidP="005675A1">
      <w:pPr>
        <w:widowControl w:val="0"/>
        <w:shd w:val="clear" w:color="auto" w:fill="FFFFFF"/>
        <w:tabs>
          <w:tab w:val="left" w:pos="851"/>
        </w:tabs>
        <w:autoSpaceDE w:val="0"/>
        <w:autoSpaceDN w:val="0"/>
        <w:adjustRightInd w:val="0"/>
        <w:spacing w:after="0"/>
        <w:ind w:right="-284" w:firstLine="567"/>
        <w:contextualSpacing/>
        <w:rPr>
          <w:rFonts w:eastAsia="Calibri"/>
        </w:rPr>
      </w:pPr>
      <w:r w:rsidRPr="00E21242">
        <w:rPr>
          <w:rFonts w:eastAsia="Calibri"/>
        </w:rPr>
        <w:t>2.6. Доставку специалистов и измерительного оборудования, документации по оценке профессиональных рисков Исполнитель осуществляет за свой счет.</w:t>
      </w:r>
    </w:p>
    <w:p w14:paraId="51DEC01B" w14:textId="77777777" w:rsidR="005675A1" w:rsidRPr="00E21242" w:rsidRDefault="005675A1" w:rsidP="005675A1">
      <w:pPr>
        <w:widowControl w:val="0"/>
        <w:shd w:val="clear" w:color="auto" w:fill="FFFFFF"/>
        <w:tabs>
          <w:tab w:val="left" w:pos="851"/>
        </w:tabs>
        <w:autoSpaceDE w:val="0"/>
        <w:autoSpaceDN w:val="0"/>
        <w:adjustRightInd w:val="0"/>
        <w:spacing w:after="0"/>
        <w:ind w:right="-284" w:firstLine="567"/>
        <w:contextualSpacing/>
        <w:rPr>
          <w:rFonts w:eastAsia="Calibri"/>
        </w:rPr>
      </w:pPr>
      <w:r w:rsidRPr="00E21242">
        <w:rPr>
          <w:rFonts w:eastAsia="Calibri"/>
        </w:rPr>
        <w:t>2.7. В стоимость оказания услуг по оценке профессиональных рисков включены все затраты Исполнителя, связанные с оказанием услуг, в том числе транспортные расходы, оплата налогов, сборов, других обязательных платежей и прочие непредвиденные</w:t>
      </w:r>
    </w:p>
    <w:p w14:paraId="697CB215" w14:textId="77777777" w:rsidR="005675A1" w:rsidRDefault="005675A1" w:rsidP="005675A1">
      <w:pPr>
        <w:widowControl w:val="0"/>
        <w:shd w:val="clear" w:color="auto" w:fill="FFFFFF"/>
        <w:tabs>
          <w:tab w:val="left" w:pos="851"/>
        </w:tabs>
        <w:autoSpaceDE w:val="0"/>
        <w:autoSpaceDN w:val="0"/>
        <w:adjustRightInd w:val="0"/>
        <w:spacing w:after="0"/>
        <w:ind w:right="-284" w:firstLine="567"/>
        <w:contextualSpacing/>
        <w:rPr>
          <w:rFonts w:eastAsia="Calibri"/>
        </w:rPr>
      </w:pPr>
      <w:r w:rsidRPr="00E21242">
        <w:rPr>
          <w:rFonts w:eastAsia="Calibri"/>
        </w:rPr>
        <w:t>Исполнитель несет ответственность за оказание услуг в соответствии с описанием объекта закупки и требованиями действующих нормативных актов.</w:t>
      </w:r>
    </w:p>
    <w:p w14:paraId="6FC8CD81" w14:textId="77777777" w:rsidR="005675A1" w:rsidRPr="00F749D8" w:rsidRDefault="005675A1" w:rsidP="005675A1">
      <w:pPr>
        <w:widowControl w:val="0"/>
        <w:shd w:val="clear" w:color="auto" w:fill="FFFFFF"/>
        <w:tabs>
          <w:tab w:val="left" w:pos="851"/>
        </w:tabs>
        <w:autoSpaceDE w:val="0"/>
        <w:autoSpaceDN w:val="0"/>
        <w:adjustRightInd w:val="0"/>
        <w:spacing w:after="0"/>
        <w:ind w:right="-284" w:firstLine="567"/>
        <w:contextualSpacing/>
        <w:rPr>
          <w:rFonts w:eastAsia="Calibri"/>
        </w:rPr>
      </w:pPr>
    </w:p>
    <w:p w14:paraId="0580D410" w14:textId="77777777" w:rsidR="005675A1" w:rsidRPr="00786AF0" w:rsidRDefault="005675A1" w:rsidP="005675A1">
      <w:pPr>
        <w:numPr>
          <w:ilvl w:val="0"/>
          <w:numId w:val="9"/>
        </w:numPr>
        <w:spacing w:after="0"/>
        <w:ind w:left="0" w:right="-284" w:hanging="107"/>
        <w:contextualSpacing/>
        <w:jc w:val="left"/>
        <w:rPr>
          <w:b/>
        </w:rPr>
      </w:pPr>
      <w:r w:rsidRPr="00A7250D">
        <w:rPr>
          <w:b/>
        </w:rPr>
        <w:t>Общие требования к оказанию услуг</w:t>
      </w:r>
    </w:p>
    <w:p w14:paraId="3A542994" w14:textId="77777777" w:rsidR="005675A1" w:rsidRPr="00A7250D" w:rsidRDefault="005675A1" w:rsidP="005675A1">
      <w:pPr>
        <w:tabs>
          <w:tab w:val="left" w:pos="993"/>
        </w:tabs>
        <w:spacing w:after="0"/>
        <w:ind w:right="-284" w:firstLine="567"/>
        <w:rPr>
          <w:rFonts w:eastAsia="Calibri"/>
        </w:rPr>
      </w:pPr>
      <w:r w:rsidRPr="00A7250D">
        <w:rPr>
          <w:rFonts w:eastAsia="Calibri"/>
          <w:bCs/>
          <w:iCs/>
        </w:rPr>
        <w:t xml:space="preserve"> 3.1.</w:t>
      </w:r>
      <w:r>
        <w:rPr>
          <w:rFonts w:eastAsia="Calibri"/>
          <w:bCs/>
          <w:iCs/>
        </w:rPr>
        <w:t xml:space="preserve"> </w:t>
      </w:r>
      <w:r w:rsidRPr="00A7250D">
        <w:rPr>
          <w:rFonts w:eastAsia="Calibri"/>
        </w:rPr>
        <w:t xml:space="preserve">Целью данной закупки является оценка профессиональных рисков и разработка </w:t>
      </w:r>
      <w:r>
        <w:rPr>
          <w:rFonts w:eastAsia="Calibri"/>
        </w:rPr>
        <w:t xml:space="preserve">положения об управлении профессиональными рисками, </w:t>
      </w:r>
      <w:r w:rsidRPr="00A7250D">
        <w:rPr>
          <w:rFonts w:eastAsia="Calibri"/>
        </w:rPr>
        <w:t xml:space="preserve">методики по идентификации, оценке и управлению профессиональными рисками: </w:t>
      </w:r>
    </w:p>
    <w:p w14:paraId="49CBDC58" w14:textId="77777777" w:rsidR="005675A1" w:rsidRPr="00A7250D" w:rsidRDefault="005675A1" w:rsidP="005675A1">
      <w:pPr>
        <w:spacing w:after="0"/>
        <w:ind w:right="-284" w:firstLine="567"/>
        <w:rPr>
          <w:rFonts w:eastAsia="Calibri"/>
        </w:rPr>
      </w:pPr>
      <w:r w:rsidRPr="00A7250D">
        <w:rPr>
          <w:rFonts w:eastAsia="Calibri"/>
        </w:rPr>
        <w:t xml:space="preserve">-  для идентификации, оценки и управления профессиональными рисками; </w:t>
      </w:r>
    </w:p>
    <w:p w14:paraId="2CD1040C" w14:textId="77777777" w:rsidR="005675A1" w:rsidRPr="00A7250D" w:rsidRDefault="005675A1" w:rsidP="005675A1">
      <w:pPr>
        <w:spacing w:after="0"/>
        <w:ind w:right="-284" w:firstLine="567"/>
        <w:rPr>
          <w:rFonts w:eastAsia="Calibri"/>
        </w:rPr>
      </w:pPr>
      <w:r w:rsidRPr="00A7250D">
        <w:rPr>
          <w:rFonts w:eastAsia="Calibri"/>
        </w:rPr>
        <w:t>-  для выявления,</w:t>
      </w:r>
      <w:r>
        <w:rPr>
          <w:rFonts w:eastAsia="Calibri"/>
        </w:rPr>
        <w:t xml:space="preserve"> устранения или</w:t>
      </w:r>
      <w:r w:rsidRPr="00A7250D">
        <w:rPr>
          <w:rFonts w:eastAsia="Calibri"/>
        </w:rPr>
        <w:t xml:space="preserve"> сокращения величины риска для работников;</w:t>
      </w:r>
    </w:p>
    <w:p w14:paraId="6994FF4C" w14:textId="77777777" w:rsidR="005675A1" w:rsidRPr="00A7250D" w:rsidRDefault="005675A1" w:rsidP="005675A1">
      <w:pPr>
        <w:spacing w:after="0"/>
        <w:ind w:right="-284" w:firstLine="567"/>
        <w:rPr>
          <w:rFonts w:eastAsia="Calibri"/>
        </w:rPr>
      </w:pPr>
      <w:r w:rsidRPr="00A7250D">
        <w:rPr>
          <w:rFonts w:eastAsia="Calibri"/>
        </w:rPr>
        <w:t>- для внедрения процессов оценки и управления профессиональными рисками в функционировании системы управления охраны труда;</w:t>
      </w:r>
    </w:p>
    <w:p w14:paraId="1412F6A1" w14:textId="77777777" w:rsidR="005675A1" w:rsidRPr="00A7250D" w:rsidRDefault="005675A1" w:rsidP="005675A1">
      <w:pPr>
        <w:spacing w:after="0"/>
        <w:ind w:right="-284" w:firstLine="567"/>
        <w:rPr>
          <w:rFonts w:eastAsia="Calibri"/>
        </w:rPr>
      </w:pPr>
      <w:r w:rsidRPr="00A7250D">
        <w:rPr>
          <w:rFonts w:eastAsia="Calibri"/>
        </w:rPr>
        <w:t>- для формирования Плана мероприятий по результатам оценки профессиональных рисков;</w:t>
      </w:r>
    </w:p>
    <w:p w14:paraId="368C472B" w14:textId="77777777" w:rsidR="005675A1" w:rsidRPr="00A7250D" w:rsidRDefault="005675A1" w:rsidP="005675A1">
      <w:pPr>
        <w:spacing w:after="0"/>
        <w:ind w:right="-284" w:firstLine="567"/>
        <w:rPr>
          <w:rFonts w:eastAsia="Calibri"/>
        </w:rPr>
      </w:pPr>
      <w:r w:rsidRPr="00A7250D">
        <w:rPr>
          <w:rFonts w:eastAsia="Calibri"/>
        </w:rPr>
        <w:lastRenderedPageBreak/>
        <w:t xml:space="preserve">- для снижения экономических потерь, возникающих в результате несчастных случаев на производстве и профессиональных заболеваний. </w:t>
      </w:r>
    </w:p>
    <w:p w14:paraId="3E931DCE" w14:textId="77777777" w:rsidR="005675A1" w:rsidRPr="00A7250D" w:rsidRDefault="005675A1" w:rsidP="005675A1">
      <w:pPr>
        <w:tabs>
          <w:tab w:val="left" w:pos="993"/>
        </w:tabs>
        <w:spacing w:after="0"/>
        <w:ind w:right="-284" w:firstLine="567"/>
        <w:rPr>
          <w:rFonts w:eastAsia="Calibri"/>
        </w:rPr>
      </w:pPr>
      <w:r w:rsidRPr="00A7250D">
        <w:rPr>
          <w:rFonts w:eastAsia="Calibri"/>
        </w:rPr>
        <w:t>3.2.</w:t>
      </w:r>
      <w:r>
        <w:rPr>
          <w:rFonts w:eastAsia="Calibri"/>
        </w:rPr>
        <w:t xml:space="preserve"> </w:t>
      </w:r>
      <w:r w:rsidRPr="00A7250D">
        <w:rPr>
          <w:rFonts w:eastAsia="Calibri"/>
        </w:rPr>
        <w:t>Основанием для закупки услуг является:</w:t>
      </w:r>
    </w:p>
    <w:p w14:paraId="2CEB31DE" w14:textId="77777777" w:rsidR="005675A1" w:rsidRDefault="005675A1" w:rsidP="005675A1">
      <w:pPr>
        <w:spacing w:after="0"/>
        <w:ind w:right="-284" w:firstLine="567"/>
        <w:rPr>
          <w:rFonts w:eastAsia="Calibri"/>
        </w:rPr>
      </w:pPr>
      <w:r w:rsidRPr="00A7250D">
        <w:rPr>
          <w:rFonts w:eastAsia="Calibri"/>
        </w:rPr>
        <w:t xml:space="preserve">- статьи 209, </w:t>
      </w:r>
      <w:r>
        <w:rPr>
          <w:rFonts w:eastAsia="Calibri"/>
        </w:rPr>
        <w:t xml:space="preserve">214 и </w:t>
      </w:r>
      <w:r w:rsidRPr="00A7250D">
        <w:rPr>
          <w:rFonts w:eastAsia="Calibri"/>
        </w:rPr>
        <w:t xml:space="preserve">218 ТК РФ; </w:t>
      </w:r>
    </w:p>
    <w:p w14:paraId="55E4D6CE" w14:textId="77777777" w:rsidR="005675A1" w:rsidRDefault="005675A1" w:rsidP="005675A1">
      <w:pPr>
        <w:spacing w:after="0"/>
        <w:ind w:right="-284" w:firstLine="567"/>
        <w:rPr>
          <w:rFonts w:eastAsia="Calibri"/>
        </w:rPr>
      </w:pPr>
      <w:r>
        <w:rPr>
          <w:rFonts w:eastAsia="Calibri"/>
        </w:rPr>
        <w:t xml:space="preserve">- </w:t>
      </w:r>
      <w:r w:rsidRPr="00A7250D">
        <w:rPr>
          <w:rFonts w:eastAsia="Calibri"/>
        </w:rPr>
        <w:t xml:space="preserve">Приказ Минтруда России от 29.10.2021 </w:t>
      </w:r>
      <w:r>
        <w:rPr>
          <w:rFonts w:eastAsia="Calibri"/>
        </w:rPr>
        <w:t>№</w:t>
      </w:r>
      <w:r w:rsidRPr="00A7250D">
        <w:rPr>
          <w:rFonts w:eastAsia="Calibri"/>
        </w:rPr>
        <w:t xml:space="preserve"> 776н "Об утверждении Примерного положения о системе управления охраной труда"; </w:t>
      </w:r>
    </w:p>
    <w:p w14:paraId="47118FC7" w14:textId="77777777" w:rsidR="005675A1" w:rsidRDefault="005675A1" w:rsidP="005675A1">
      <w:pPr>
        <w:spacing w:after="0"/>
        <w:ind w:right="-284" w:firstLine="567"/>
        <w:rPr>
          <w:rFonts w:eastAsia="Calibri"/>
        </w:rPr>
      </w:pPr>
      <w:r>
        <w:rPr>
          <w:rFonts w:eastAsia="Calibri"/>
        </w:rPr>
        <w:t xml:space="preserve">- </w:t>
      </w:r>
      <w:r w:rsidRPr="00A7250D">
        <w:rPr>
          <w:rFonts w:eastAsia="Calibri"/>
        </w:rPr>
        <w:t xml:space="preserve">Приказ Минтруда России от 29.10.2021 </w:t>
      </w:r>
      <w:r>
        <w:rPr>
          <w:rFonts w:eastAsia="Calibri"/>
        </w:rPr>
        <w:t>№</w:t>
      </w:r>
      <w:r w:rsidRPr="00A7250D">
        <w:rPr>
          <w:rFonts w:eastAsia="Calibri"/>
        </w:rPr>
        <w:t xml:space="preserve"> 772н "Об утверждении основных требований к порядку разработки и содержанию правил и инструкций по охране труда, разрабатываемых работодателем"; </w:t>
      </w:r>
    </w:p>
    <w:p w14:paraId="07C59133" w14:textId="77777777" w:rsidR="005675A1" w:rsidRDefault="005675A1" w:rsidP="005675A1">
      <w:pPr>
        <w:spacing w:after="0"/>
        <w:ind w:right="-284" w:firstLine="567"/>
      </w:pPr>
      <w:r>
        <w:rPr>
          <w:rFonts w:eastAsia="Calibri"/>
        </w:rPr>
        <w:t xml:space="preserve">- </w:t>
      </w:r>
      <w:r w:rsidRPr="00A7250D">
        <w:rPr>
          <w:rFonts w:eastAsia="Calibri"/>
        </w:rPr>
        <w:t>Приказ Мин</w:t>
      </w:r>
      <w:r>
        <w:rPr>
          <w:rFonts w:eastAsia="Calibri"/>
        </w:rPr>
        <w:t>труда России от 28.12.2021 № 926</w:t>
      </w:r>
      <w:r w:rsidRPr="00A7250D">
        <w:rPr>
          <w:rFonts w:eastAsia="Calibri"/>
        </w:rPr>
        <w:t xml:space="preserve"> "Об утверждении Рекомендаций по выбору методов оценки уровней профессиональных рисков и по снижению уровней таких рисков"</w:t>
      </w:r>
      <w:r>
        <w:rPr>
          <w:rFonts w:eastAsia="Calibri"/>
        </w:rPr>
        <w:t>;</w:t>
      </w:r>
      <w:r w:rsidRPr="001E0563">
        <w:t xml:space="preserve"> </w:t>
      </w:r>
    </w:p>
    <w:p w14:paraId="41600514" w14:textId="77777777" w:rsidR="005675A1" w:rsidRDefault="005675A1" w:rsidP="005675A1">
      <w:pPr>
        <w:spacing w:after="0"/>
        <w:ind w:right="-284" w:firstLine="567"/>
        <w:rPr>
          <w:rFonts w:eastAsia="Calibri"/>
        </w:rPr>
      </w:pPr>
      <w:r>
        <w:rPr>
          <w:rFonts w:eastAsia="Calibri"/>
        </w:rPr>
        <w:t xml:space="preserve">- </w:t>
      </w:r>
      <w:r w:rsidRPr="001E0563">
        <w:rPr>
          <w:rFonts w:eastAsia="Calibri"/>
        </w:rPr>
        <w:t>Приказ Минтруда РФ от 31.01.2022 №</w:t>
      </w:r>
      <w:r>
        <w:rPr>
          <w:rFonts w:eastAsia="Calibri"/>
        </w:rPr>
        <w:t xml:space="preserve"> </w:t>
      </w:r>
      <w:r w:rsidRPr="001E0563">
        <w:rPr>
          <w:rFonts w:eastAsia="Calibri"/>
        </w:rPr>
        <w:t>36 «Об утверждении Рекомендаций по классификации, обнаружению, распознаванию и описанию опасностей»</w:t>
      </w:r>
      <w:r>
        <w:rPr>
          <w:rFonts w:eastAsia="Calibri"/>
        </w:rPr>
        <w:t>,</w:t>
      </w:r>
    </w:p>
    <w:p w14:paraId="1BAFA8E9" w14:textId="77777777" w:rsidR="005675A1" w:rsidRPr="00A7250D" w:rsidRDefault="005675A1" w:rsidP="005675A1">
      <w:pPr>
        <w:spacing w:after="0"/>
        <w:ind w:right="-284" w:firstLine="567"/>
        <w:rPr>
          <w:rFonts w:eastAsia="Calibri"/>
        </w:rPr>
      </w:pPr>
      <w:r w:rsidRPr="0010273D">
        <w:rPr>
          <w:rFonts w:eastAsia="Calibri"/>
        </w:rPr>
        <w:t>- Приказ Роструда от 21.03.2019 № 77 "Об утверждении Методических рекомендаций по проверке создания и обеспечения функционирования системы управления охраной труда"</w:t>
      </w:r>
      <w:r>
        <w:rPr>
          <w:rFonts w:eastAsia="Calibri"/>
        </w:rPr>
        <w:t>.</w:t>
      </w:r>
    </w:p>
    <w:p w14:paraId="3CEFA18D" w14:textId="77777777" w:rsidR="005675A1" w:rsidRPr="00A012E9" w:rsidRDefault="005675A1" w:rsidP="005675A1">
      <w:pPr>
        <w:widowControl w:val="0"/>
        <w:shd w:val="clear" w:color="auto" w:fill="FFFFFF"/>
        <w:autoSpaceDE w:val="0"/>
        <w:autoSpaceDN w:val="0"/>
        <w:adjustRightInd w:val="0"/>
        <w:spacing w:after="0"/>
        <w:ind w:right="-284" w:firstLine="567"/>
        <w:contextualSpacing/>
        <w:rPr>
          <w:rFonts w:eastAsia="Calibri"/>
        </w:rPr>
      </w:pPr>
      <w:r w:rsidRPr="00A7250D">
        <w:t>3.</w:t>
      </w:r>
      <w:r>
        <w:t>3</w:t>
      </w:r>
      <w:r w:rsidRPr="00A7250D">
        <w:t xml:space="preserve">. Исполнитель гарантирует предоставление устных и при необходимости письменных консультаций по вопросам применения отчета об оценке профессиональных рисков в течение 20 рабочих дней после его утверждения. </w:t>
      </w:r>
    </w:p>
    <w:p w14:paraId="50156CD2" w14:textId="77777777" w:rsidR="005675A1" w:rsidRDefault="005675A1" w:rsidP="005675A1">
      <w:pPr>
        <w:widowControl w:val="0"/>
        <w:shd w:val="clear" w:color="auto" w:fill="FFFFFF"/>
        <w:autoSpaceDE w:val="0"/>
        <w:autoSpaceDN w:val="0"/>
        <w:adjustRightInd w:val="0"/>
        <w:spacing w:after="0"/>
        <w:ind w:right="-284" w:firstLine="567"/>
        <w:contextualSpacing/>
        <w:rPr>
          <w:rFonts w:eastAsia="Calibri"/>
        </w:rPr>
      </w:pPr>
      <w:r w:rsidRPr="00A7250D">
        <w:t>3.</w:t>
      </w:r>
      <w:r>
        <w:t>4</w:t>
      </w:r>
      <w:r w:rsidRPr="00A7250D">
        <w:t>.</w:t>
      </w:r>
      <w:r w:rsidRPr="00A7250D">
        <w:rPr>
          <w:rFonts w:eastAsia="Calibri"/>
        </w:rPr>
        <w:t xml:space="preserve"> Исполнитель обязан оказать услуги по проведению оценки профессиональных рисков на рабочих местах </w:t>
      </w:r>
      <w:r w:rsidRPr="00F40C21">
        <w:rPr>
          <w:rFonts w:eastAsia="Calibri"/>
        </w:rPr>
        <w:t>в РХТУ им. Д.И. Менделеева</w:t>
      </w:r>
      <w:r w:rsidRPr="00A7250D">
        <w:rPr>
          <w:rFonts w:eastAsia="Calibri"/>
        </w:rPr>
        <w:t xml:space="preserve"> в соответствии с утвержденным Заказчиком Графиком проведения работ по оценке рисков. Исполнитель обязан соблюдать правила внутреннего трудового распорядка и иные правила, действующие на территории</w:t>
      </w:r>
      <w:r>
        <w:rPr>
          <w:rFonts w:eastAsia="Calibri"/>
        </w:rPr>
        <w:t xml:space="preserve"> </w:t>
      </w:r>
      <w:r w:rsidRPr="00672866">
        <w:rPr>
          <w:rFonts w:eastAsia="Calibri"/>
        </w:rPr>
        <w:t>Новомосковского института РХТУ им. Д.И. Менделеева</w:t>
      </w:r>
    </w:p>
    <w:p w14:paraId="60FCA2E2" w14:textId="77777777" w:rsidR="005675A1" w:rsidRPr="00A7250D" w:rsidRDefault="005675A1" w:rsidP="005675A1">
      <w:pPr>
        <w:widowControl w:val="0"/>
        <w:shd w:val="clear" w:color="auto" w:fill="FFFFFF"/>
        <w:autoSpaceDE w:val="0"/>
        <w:autoSpaceDN w:val="0"/>
        <w:adjustRightInd w:val="0"/>
        <w:spacing w:after="0"/>
        <w:ind w:right="-284" w:firstLine="567"/>
        <w:contextualSpacing/>
        <w:rPr>
          <w:rFonts w:eastAsia="Calibri"/>
        </w:rPr>
      </w:pPr>
    </w:p>
    <w:p w14:paraId="570195D6" w14:textId="77777777" w:rsidR="005675A1" w:rsidRPr="00A7250D" w:rsidRDefault="005675A1" w:rsidP="005675A1">
      <w:pPr>
        <w:numPr>
          <w:ilvl w:val="0"/>
          <w:numId w:val="9"/>
        </w:numPr>
        <w:tabs>
          <w:tab w:val="left" w:pos="0"/>
        </w:tabs>
        <w:spacing w:after="0"/>
        <w:ind w:left="0" w:hanging="107"/>
        <w:contextualSpacing/>
        <w:jc w:val="left"/>
        <w:rPr>
          <w:rFonts w:eastAsia="Calibri"/>
          <w:b/>
          <w:bCs/>
          <w:color w:val="000000"/>
        </w:rPr>
      </w:pPr>
      <w:r w:rsidRPr="00A7250D">
        <w:rPr>
          <w:rFonts w:eastAsia="Calibri"/>
          <w:b/>
          <w:bCs/>
          <w:color w:val="000000"/>
        </w:rPr>
        <w:t>Требования к Исполнителю</w:t>
      </w:r>
    </w:p>
    <w:p w14:paraId="72DE157F" w14:textId="77777777" w:rsidR="005675A1" w:rsidRPr="00A7250D" w:rsidRDefault="005675A1" w:rsidP="005675A1">
      <w:pPr>
        <w:numPr>
          <w:ilvl w:val="1"/>
          <w:numId w:val="9"/>
        </w:numPr>
        <w:tabs>
          <w:tab w:val="left" w:pos="142"/>
          <w:tab w:val="left" w:pos="390"/>
        </w:tabs>
        <w:spacing w:after="0"/>
        <w:ind w:right="-284"/>
        <w:jc w:val="left"/>
        <w:rPr>
          <w:rFonts w:eastAsia="Calibri"/>
        </w:rPr>
      </w:pPr>
      <w:r>
        <w:rPr>
          <w:rFonts w:eastAsia="Calibri"/>
        </w:rPr>
        <w:t xml:space="preserve"> </w:t>
      </w:r>
      <w:r w:rsidRPr="00A7250D">
        <w:rPr>
          <w:rFonts w:eastAsia="Calibri"/>
        </w:rPr>
        <w:t>Исполнитель обязан:</w:t>
      </w:r>
    </w:p>
    <w:p w14:paraId="4CEB9269" w14:textId="77777777" w:rsidR="005675A1" w:rsidRPr="00A7250D" w:rsidRDefault="005675A1" w:rsidP="005675A1">
      <w:pPr>
        <w:tabs>
          <w:tab w:val="left" w:pos="142"/>
          <w:tab w:val="left" w:pos="390"/>
        </w:tabs>
        <w:spacing w:after="0"/>
        <w:ind w:right="-284" w:firstLine="567"/>
        <w:rPr>
          <w:rFonts w:eastAsia="Calibri"/>
        </w:rPr>
      </w:pPr>
      <w:r w:rsidRPr="00A7250D">
        <w:rPr>
          <w:rFonts w:eastAsia="Calibri"/>
        </w:rPr>
        <w:t>- при проведении мероприятий по оценке профессиональных рисков и разработке методики по идентификации, оценке и управлению профессиональными рисками руководствоваться требованиями трудового законодательства РФ;</w:t>
      </w:r>
    </w:p>
    <w:p w14:paraId="045CA7EE" w14:textId="77777777" w:rsidR="005675A1" w:rsidRDefault="005675A1" w:rsidP="005675A1">
      <w:pPr>
        <w:tabs>
          <w:tab w:val="left" w:pos="142"/>
          <w:tab w:val="left" w:pos="390"/>
        </w:tabs>
        <w:spacing w:after="0"/>
        <w:ind w:right="-284" w:firstLine="567"/>
        <w:rPr>
          <w:rFonts w:eastAsia="Calibri"/>
        </w:rPr>
      </w:pPr>
      <w:r w:rsidRPr="00A7250D">
        <w:rPr>
          <w:rFonts w:eastAsia="Calibri"/>
        </w:rPr>
        <w:t xml:space="preserve">- провести </w:t>
      </w:r>
      <w:r>
        <w:rPr>
          <w:rFonts w:eastAsia="Calibri"/>
        </w:rPr>
        <w:t>комплекс работ</w:t>
      </w:r>
      <w:r w:rsidRPr="00A7250D">
        <w:rPr>
          <w:rFonts w:eastAsia="Calibri"/>
        </w:rPr>
        <w:t xml:space="preserve"> по оценке профессиональных рисков и разработке методики по идентификации, оценке и управлению профессиональными рисками в соответствии с требованиями</w:t>
      </w:r>
      <w:r>
        <w:rPr>
          <w:rFonts w:eastAsia="Calibri"/>
        </w:rPr>
        <w:t xml:space="preserve"> нормативных документов, указанными в пункте 3.2. настоящего Технического задания, а также</w:t>
      </w:r>
      <w:r w:rsidRPr="00A7250D">
        <w:rPr>
          <w:rFonts w:eastAsia="Calibri"/>
        </w:rPr>
        <w:t xml:space="preserve">: </w:t>
      </w:r>
    </w:p>
    <w:p w14:paraId="71A30A82" w14:textId="77777777" w:rsidR="005675A1" w:rsidRPr="005D7A38" w:rsidRDefault="005675A1" w:rsidP="005675A1">
      <w:pPr>
        <w:tabs>
          <w:tab w:val="left" w:pos="142"/>
          <w:tab w:val="left" w:pos="390"/>
        </w:tabs>
        <w:spacing w:after="0"/>
        <w:ind w:right="-284" w:firstLine="567"/>
        <w:rPr>
          <w:rFonts w:eastAsia="Calibri"/>
        </w:rPr>
      </w:pPr>
      <w:r>
        <w:rPr>
          <w:rFonts w:eastAsia="Calibri"/>
        </w:rPr>
        <w:t>-</w:t>
      </w:r>
      <w:r w:rsidRPr="005D7A38">
        <w:rPr>
          <w:rFonts w:eastAsia="Calibri"/>
        </w:rPr>
        <w:tab/>
        <w:t>ГОСТ 12.0.230-2007 Система стандартов безопасности труда (ССБТ). Системы управления охраной труда. Общие требования;</w:t>
      </w:r>
    </w:p>
    <w:p w14:paraId="16D70E25" w14:textId="77777777" w:rsidR="005675A1" w:rsidRPr="005D7A38" w:rsidRDefault="005675A1" w:rsidP="005675A1">
      <w:pPr>
        <w:tabs>
          <w:tab w:val="left" w:pos="142"/>
          <w:tab w:val="left" w:pos="390"/>
        </w:tabs>
        <w:spacing w:after="0"/>
        <w:ind w:right="-284" w:firstLine="567"/>
        <w:rPr>
          <w:rFonts w:eastAsia="Calibri"/>
        </w:rPr>
      </w:pPr>
      <w:r>
        <w:rPr>
          <w:rFonts w:eastAsia="Calibri"/>
        </w:rPr>
        <w:t xml:space="preserve">- </w:t>
      </w:r>
      <w:r w:rsidRPr="005D7A38">
        <w:rPr>
          <w:rFonts w:eastAsia="Calibri"/>
        </w:rPr>
        <w:t>ГОСТ Р ИСО 45001-2020 Системы менеджмента безопасности труда и охраны здоровья. Требования и руководство по применению;</w:t>
      </w:r>
    </w:p>
    <w:p w14:paraId="53467117" w14:textId="77777777" w:rsidR="005675A1" w:rsidRPr="005D7A38" w:rsidRDefault="005675A1" w:rsidP="005675A1">
      <w:pPr>
        <w:tabs>
          <w:tab w:val="left" w:pos="142"/>
          <w:tab w:val="left" w:pos="390"/>
        </w:tabs>
        <w:spacing w:after="0"/>
        <w:ind w:right="-284" w:firstLine="567"/>
        <w:rPr>
          <w:rFonts w:eastAsia="Calibri"/>
        </w:rPr>
      </w:pPr>
      <w:r>
        <w:rPr>
          <w:rFonts w:eastAsia="Calibri"/>
        </w:rPr>
        <w:t>-</w:t>
      </w:r>
      <w:r w:rsidRPr="005D7A38">
        <w:rPr>
          <w:rFonts w:eastAsia="Calibri"/>
        </w:rPr>
        <w:tab/>
        <w:t>ГОСТ Р 58771-2019 Менеджмент риска. Технологии оценки риска;</w:t>
      </w:r>
    </w:p>
    <w:p w14:paraId="506D5C6A" w14:textId="77777777" w:rsidR="005675A1" w:rsidRPr="005D7A38" w:rsidRDefault="005675A1" w:rsidP="005675A1">
      <w:pPr>
        <w:tabs>
          <w:tab w:val="left" w:pos="142"/>
          <w:tab w:val="left" w:pos="390"/>
        </w:tabs>
        <w:spacing w:after="0"/>
        <w:ind w:right="-284" w:firstLine="567"/>
        <w:rPr>
          <w:rFonts w:eastAsia="Calibri"/>
        </w:rPr>
      </w:pPr>
      <w:r>
        <w:rPr>
          <w:rFonts w:eastAsia="Calibri"/>
        </w:rPr>
        <w:t>-</w:t>
      </w:r>
      <w:r w:rsidRPr="005D7A38">
        <w:rPr>
          <w:rFonts w:eastAsia="Calibri"/>
        </w:rPr>
        <w:tab/>
        <w:t>ГОСТ 12.0.230.4-2018 Система стандартов безопасности труда (ССБТ). Системы управления охраной труда. Методы идентификации опасностей на различных этапах выполнения работ;</w:t>
      </w:r>
    </w:p>
    <w:p w14:paraId="0E7F3F47" w14:textId="77777777" w:rsidR="005675A1" w:rsidRPr="00A7250D" w:rsidRDefault="005675A1" w:rsidP="005675A1">
      <w:pPr>
        <w:tabs>
          <w:tab w:val="left" w:pos="142"/>
          <w:tab w:val="left" w:pos="390"/>
        </w:tabs>
        <w:spacing w:after="0"/>
        <w:ind w:right="-284" w:firstLine="567"/>
        <w:rPr>
          <w:rFonts w:eastAsia="Calibri"/>
        </w:rPr>
      </w:pPr>
      <w:r>
        <w:rPr>
          <w:rFonts w:eastAsia="Calibri"/>
        </w:rPr>
        <w:t>-</w:t>
      </w:r>
      <w:r w:rsidRPr="005D7A38">
        <w:rPr>
          <w:rFonts w:eastAsia="Calibri"/>
        </w:rPr>
        <w:tab/>
        <w:t>ГОСТ 12.0.230.5-2018 Система стандартов безопасности труда (ССБТ). Системы управления охраной труда. Методы оценки риска для обеспечения безопасности выполнения работ.</w:t>
      </w:r>
    </w:p>
    <w:p w14:paraId="42AB486E" w14:textId="77777777" w:rsidR="005675A1" w:rsidRPr="00A7250D" w:rsidRDefault="005675A1" w:rsidP="005675A1">
      <w:pPr>
        <w:tabs>
          <w:tab w:val="left" w:pos="142"/>
          <w:tab w:val="left" w:pos="390"/>
        </w:tabs>
        <w:spacing w:after="0"/>
        <w:ind w:right="-284" w:firstLine="567"/>
        <w:rPr>
          <w:rFonts w:eastAsia="Calibri"/>
        </w:rPr>
      </w:pPr>
      <w:r w:rsidRPr="00A7250D">
        <w:rPr>
          <w:rFonts w:eastAsia="Calibri"/>
        </w:rPr>
        <w:t>- Национальный стандарт РФ ГОСТ Р 12.0.010- 2009 «Система стандартов безопасности труда. Системы управления охраной труда. Определение опасностей и оценка рисков»;</w:t>
      </w:r>
    </w:p>
    <w:p w14:paraId="4006824C" w14:textId="77777777" w:rsidR="005675A1" w:rsidRPr="00A7250D" w:rsidRDefault="005675A1" w:rsidP="005675A1">
      <w:pPr>
        <w:keepNext/>
        <w:tabs>
          <w:tab w:val="left" w:pos="142"/>
        </w:tabs>
        <w:spacing w:after="0"/>
        <w:ind w:right="-284" w:firstLine="567"/>
        <w:outlineLvl w:val="0"/>
        <w:rPr>
          <w:rFonts w:eastAsia="Calibri"/>
        </w:rPr>
      </w:pPr>
      <w:r w:rsidRPr="00A7250D">
        <w:rPr>
          <w:rFonts w:eastAsia="Calibri"/>
        </w:rPr>
        <w:t>- Национальный стандарт РФ ГОСТ Р 51901.23-2012 «Менеджмент риска. Реестр риска. Руководство по оценке риска опасных событий для включения в реестр рисков»;</w:t>
      </w:r>
    </w:p>
    <w:p w14:paraId="54C16B62" w14:textId="77777777" w:rsidR="005675A1" w:rsidRPr="0010273D" w:rsidRDefault="005675A1" w:rsidP="005675A1">
      <w:pPr>
        <w:numPr>
          <w:ilvl w:val="1"/>
          <w:numId w:val="9"/>
        </w:numPr>
        <w:tabs>
          <w:tab w:val="left" w:pos="142"/>
          <w:tab w:val="left" w:pos="390"/>
        </w:tabs>
        <w:spacing w:after="0"/>
        <w:ind w:left="0" w:right="-284" w:firstLine="567"/>
        <w:jc w:val="left"/>
        <w:rPr>
          <w:rFonts w:eastAsia="Calibri"/>
        </w:rPr>
      </w:pPr>
      <w:r>
        <w:rPr>
          <w:rFonts w:eastAsia="Calibri"/>
        </w:rPr>
        <w:t>И</w:t>
      </w:r>
      <w:r w:rsidRPr="0010273D">
        <w:rPr>
          <w:rFonts w:eastAsia="Calibri"/>
        </w:rPr>
        <w:t xml:space="preserve">сполнитель должен быть внесен в реестр аккредитованных организаций, оказывающих услуги в области охраны труда в соответствии с </w:t>
      </w:r>
      <w:r>
        <w:rPr>
          <w:rFonts w:eastAsia="Calibri"/>
        </w:rPr>
        <w:t xml:space="preserve"> п</w:t>
      </w:r>
      <w:r w:rsidRPr="0010273D">
        <w:rPr>
          <w:rFonts w:eastAsia="Calibri"/>
        </w:rPr>
        <w:t>остановлением Правительства РФ от 16</w:t>
      </w:r>
      <w:r>
        <w:rPr>
          <w:rFonts w:eastAsia="Calibri"/>
        </w:rPr>
        <w:t>.12.</w:t>
      </w:r>
      <w:r w:rsidRPr="0010273D">
        <w:rPr>
          <w:rFonts w:eastAsia="Calibri"/>
        </w:rPr>
        <w:t xml:space="preserve">2021 г. </w:t>
      </w:r>
      <w:r>
        <w:rPr>
          <w:rFonts w:eastAsia="Calibri"/>
        </w:rPr>
        <w:t>№</w:t>
      </w:r>
      <w:r w:rsidRPr="0010273D">
        <w:rPr>
          <w:rFonts w:eastAsia="Calibri"/>
        </w:rPr>
        <w:t xml:space="preserve"> 2334 «Об утверждении Правил аккредитации организаций, индивидуальных предпринимателей, оказывающим услуги в области охраны труда и требований к организации и индивидуальным предпринимателям, оказывающим услуги в области охраны труда»</w:t>
      </w:r>
      <w:r>
        <w:rPr>
          <w:rFonts w:eastAsia="Calibri"/>
        </w:rPr>
        <w:t>.</w:t>
      </w:r>
    </w:p>
    <w:p w14:paraId="1B417D46" w14:textId="77777777" w:rsidR="005675A1" w:rsidRPr="0010273D" w:rsidRDefault="005675A1" w:rsidP="005675A1">
      <w:pPr>
        <w:numPr>
          <w:ilvl w:val="1"/>
          <w:numId w:val="9"/>
        </w:numPr>
        <w:tabs>
          <w:tab w:val="left" w:pos="142"/>
          <w:tab w:val="left" w:pos="390"/>
        </w:tabs>
        <w:spacing w:after="0"/>
        <w:ind w:left="0" w:right="-284" w:firstLine="567"/>
        <w:jc w:val="left"/>
        <w:rPr>
          <w:rFonts w:eastAsia="Calibri"/>
        </w:rPr>
      </w:pPr>
      <w:r>
        <w:rPr>
          <w:rFonts w:eastAsia="Calibri"/>
        </w:rPr>
        <w:lastRenderedPageBreak/>
        <w:t>Иметь</w:t>
      </w:r>
      <w:r w:rsidRPr="0010273D">
        <w:rPr>
          <w:rFonts w:eastAsia="Calibri"/>
        </w:rPr>
        <w:t xml:space="preserve"> средств</w:t>
      </w:r>
      <w:r>
        <w:rPr>
          <w:rFonts w:eastAsia="Calibri"/>
        </w:rPr>
        <w:t>а</w:t>
      </w:r>
      <w:r w:rsidRPr="0010273D">
        <w:rPr>
          <w:rFonts w:eastAsia="Calibri"/>
        </w:rPr>
        <w:t xml:space="preserve"> измерений</w:t>
      </w:r>
      <w:r>
        <w:rPr>
          <w:rFonts w:eastAsia="Calibri"/>
        </w:rPr>
        <w:t>,</w:t>
      </w:r>
      <w:r w:rsidRPr="004070F2">
        <w:rPr>
          <w:rFonts w:eastAsia="Calibri"/>
        </w:rPr>
        <w:t xml:space="preserve"> необходимые для оказания услуг по оценке профессиональных рисков</w:t>
      </w:r>
      <w:r w:rsidRPr="0010273D">
        <w:rPr>
          <w:rFonts w:eastAsia="Calibri"/>
        </w:rPr>
        <w:t>, включенны</w:t>
      </w:r>
      <w:r>
        <w:rPr>
          <w:rFonts w:eastAsia="Calibri"/>
        </w:rPr>
        <w:t>е</w:t>
      </w:r>
      <w:r w:rsidRPr="0010273D">
        <w:rPr>
          <w:rFonts w:eastAsia="Calibri"/>
        </w:rPr>
        <w:t xml:space="preserve"> в Государственный реестр средств измерений и прошедших государственную поверку</w:t>
      </w:r>
      <w:r>
        <w:rPr>
          <w:rFonts w:eastAsia="Calibri"/>
        </w:rPr>
        <w:t>.</w:t>
      </w:r>
    </w:p>
    <w:p w14:paraId="3A6FA4C5" w14:textId="77777777" w:rsidR="005675A1" w:rsidRPr="00A7250D" w:rsidRDefault="005675A1" w:rsidP="005675A1">
      <w:pPr>
        <w:numPr>
          <w:ilvl w:val="1"/>
          <w:numId w:val="9"/>
        </w:numPr>
        <w:tabs>
          <w:tab w:val="left" w:pos="142"/>
          <w:tab w:val="left" w:pos="390"/>
        </w:tabs>
        <w:spacing w:after="0"/>
        <w:ind w:left="0" w:right="-284" w:firstLine="567"/>
        <w:jc w:val="left"/>
        <w:rPr>
          <w:rFonts w:eastAsia="Calibri"/>
        </w:rPr>
      </w:pPr>
      <w:r w:rsidRPr="00A7250D">
        <w:rPr>
          <w:rFonts w:eastAsia="Calibri"/>
        </w:rPr>
        <w:t>По требованию Заказчика Исполнитель обязан предоставить обоснования результатов проведения оценки профессиональных рисков.</w:t>
      </w:r>
    </w:p>
    <w:p w14:paraId="6810F833" w14:textId="77777777" w:rsidR="00491020" w:rsidRDefault="00491020" w:rsidP="005675A1">
      <w:pPr>
        <w:tabs>
          <w:tab w:val="left" w:pos="225"/>
          <w:tab w:val="left" w:pos="315"/>
          <w:tab w:val="right" w:pos="14853"/>
        </w:tabs>
        <w:spacing w:after="20"/>
        <w:rPr>
          <w:sz w:val="20"/>
          <w:szCs w:val="20"/>
        </w:rPr>
      </w:pPr>
    </w:p>
    <w:p w14:paraId="6E0EA62C" w14:textId="77777777" w:rsidR="00491020" w:rsidRDefault="00491020" w:rsidP="00B87EF1">
      <w:pPr>
        <w:tabs>
          <w:tab w:val="left" w:pos="225"/>
          <w:tab w:val="right" w:pos="14853"/>
        </w:tabs>
        <w:spacing w:after="20"/>
        <w:jc w:val="right"/>
        <w:rPr>
          <w:sz w:val="20"/>
          <w:szCs w:val="20"/>
        </w:rPr>
      </w:pPr>
    </w:p>
    <w:p w14:paraId="4309EA88" w14:textId="77777777" w:rsidR="00491020" w:rsidRDefault="00491020" w:rsidP="00B87EF1">
      <w:pPr>
        <w:tabs>
          <w:tab w:val="left" w:pos="225"/>
          <w:tab w:val="right" w:pos="14853"/>
        </w:tabs>
        <w:spacing w:after="20"/>
        <w:jc w:val="right"/>
        <w:rPr>
          <w:sz w:val="20"/>
          <w:szCs w:val="20"/>
        </w:rPr>
      </w:pPr>
    </w:p>
    <w:p w14:paraId="6E7749AE" w14:textId="77777777" w:rsidR="00491020" w:rsidRDefault="00491020" w:rsidP="00B87EF1">
      <w:pPr>
        <w:tabs>
          <w:tab w:val="left" w:pos="225"/>
          <w:tab w:val="right" w:pos="14853"/>
        </w:tabs>
        <w:spacing w:after="20"/>
        <w:jc w:val="right"/>
        <w:rPr>
          <w:sz w:val="20"/>
          <w:szCs w:val="20"/>
        </w:rPr>
      </w:pPr>
    </w:p>
    <w:p w14:paraId="71529616" w14:textId="77777777" w:rsidR="00491020" w:rsidRDefault="00491020" w:rsidP="00B87EF1">
      <w:pPr>
        <w:tabs>
          <w:tab w:val="left" w:pos="225"/>
          <w:tab w:val="right" w:pos="14853"/>
        </w:tabs>
        <w:spacing w:after="20"/>
        <w:jc w:val="right"/>
        <w:rPr>
          <w:sz w:val="20"/>
          <w:szCs w:val="20"/>
        </w:rPr>
      </w:pPr>
    </w:p>
    <w:tbl>
      <w:tblPr>
        <w:tblpPr w:leftFromText="180" w:rightFromText="180" w:vertAnchor="text" w:horzAnchor="margin" w:tblpY="283"/>
        <w:tblW w:w="9747" w:type="dxa"/>
        <w:tblLayout w:type="fixed"/>
        <w:tblLook w:val="0000" w:firstRow="0" w:lastRow="0" w:firstColumn="0" w:lastColumn="0" w:noHBand="0" w:noVBand="0"/>
      </w:tblPr>
      <w:tblGrid>
        <w:gridCol w:w="4989"/>
        <w:gridCol w:w="4099"/>
        <w:gridCol w:w="659"/>
      </w:tblGrid>
      <w:tr w:rsidR="00491020" w:rsidRPr="007835AF" w14:paraId="7CBB0602" w14:textId="77777777" w:rsidTr="00DB7C2E">
        <w:tblPrEx>
          <w:tblCellMar>
            <w:top w:w="0" w:type="dxa"/>
            <w:bottom w:w="0" w:type="dxa"/>
          </w:tblCellMar>
        </w:tblPrEx>
        <w:trPr>
          <w:gridAfter w:val="1"/>
          <w:trHeight w:val="535"/>
        </w:trPr>
        <w:tc>
          <w:tcPr>
            <w:tcW w:w="5353" w:type="dxa"/>
          </w:tcPr>
          <w:p w14:paraId="0854D031" w14:textId="77777777" w:rsidR="00491020" w:rsidRDefault="00491020" w:rsidP="00DB7C2E">
            <w:pPr>
              <w:pStyle w:val="21"/>
              <w:spacing w:after="0"/>
              <w:ind w:left="0"/>
              <w:rPr>
                <w:b/>
                <w:sz w:val="22"/>
                <w:szCs w:val="22"/>
              </w:rPr>
            </w:pPr>
          </w:p>
          <w:p w14:paraId="38C3A791" w14:textId="77777777" w:rsidR="00491020" w:rsidRPr="0076432B" w:rsidRDefault="00491020" w:rsidP="00DB7C2E">
            <w:pPr>
              <w:pStyle w:val="21"/>
              <w:spacing w:after="0"/>
              <w:ind w:left="0"/>
              <w:rPr>
                <w:b/>
                <w:sz w:val="22"/>
                <w:szCs w:val="22"/>
              </w:rPr>
            </w:pPr>
          </w:p>
          <w:p w14:paraId="45002F41" w14:textId="77777777" w:rsidR="00491020" w:rsidRPr="0076432B" w:rsidRDefault="00491020" w:rsidP="00DB7C2E">
            <w:pPr>
              <w:tabs>
                <w:tab w:val="left" w:pos="1418"/>
                <w:tab w:val="left" w:pos="1560"/>
              </w:tabs>
              <w:autoSpaceDE w:val="0"/>
              <w:adjustRightInd w:val="0"/>
              <w:ind w:left="33"/>
              <w:rPr>
                <w:b/>
                <w:sz w:val="22"/>
                <w:szCs w:val="22"/>
              </w:rPr>
            </w:pPr>
            <w:r w:rsidRPr="0076432B">
              <w:rPr>
                <w:b/>
                <w:sz w:val="22"/>
                <w:szCs w:val="22"/>
              </w:rPr>
              <w:t>Директор Новомосковского института</w:t>
            </w:r>
          </w:p>
          <w:p w14:paraId="3321B8B1" w14:textId="77777777" w:rsidR="00491020" w:rsidRPr="0076432B" w:rsidRDefault="00491020" w:rsidP="00DB7C2E">
            <w:pPr>
              <w:tabs>
                <w:tab w:val="left" w:pos="1418"/>
                <w:tab w:val="left" w:pos="1560"/>
              </w:tabs>
              <w:autoSpaceDE w:val="0"/>
              <w:adjustRightInd w:val="0"/>
              <w:ind w:left="33"/>
              <w:rPr>
                <w:b/>
                <w:sz w:val="22"/>
                <w:szCs w:val="22"/>
              </w:rPr>
            </w:pPr>
            <w:r w:rsidRPr="0076432B">
              <w:rPr>
                <w:b/>
                <w:sz w:val="22"/>
                <w:szCs w:val="22"/>
              </w:rPr>
              <w:t>РХТУ им. Д.И. Менделеева</w:t>
            </w:r>
          </w:p>
          <w:p w14:paraId="2FB71D3E" w14:textId="77777777" w:rsidR="00491020" w:rsidRPr="0076432B" w:rsidRDefault="00491020" w:rsidP="00DB7C2E">
            <w:pPr>
              <w:ind w:right="-82"/>
              <w:rPr>
                <w:b/>
                <w:color w:val="000000"/>
                <w:sz w:val="22"/>
                <w:szCs w:val="22"/>
              </w:rPr>
            </w:pPr>
          </w:p>
          <w:p w14:paraId="1EE99D2E" w14:textId="77777777" w:rsidR="00491020" w:rsidRPr="0076432B" w:rsidRDefault="00491020" w:rsidP="00DB7C2E">
            <w:pPr>
              <w:rPr>
                <w:b/>
                <w:sz w:val="22"/>
                <w:szCs w:val="22"/>
              </w:rPr>
            </w:pPr>
            <w:r w:rsidRPr="0076432B">
              <w:rPr>
                <w:b/>
                <w:sz w:val="22"/>
                <w:szCs w:val="22"/>
              </w:rPr>
              <w:t>____________________ В.Л. Первухин</w:t>
            </w:r>
          </w:p>
          <w:p w14:paraId="033FB665" w14:textId="77777777" w:rsidR="00491020" w:rsidRPr="0076432B" w:rsidRDefault="00491020" w:rsidP="00DB7C2E">
            <w:pPr>
              <w:rPr>
                <w:b/>
                <w:sz w:val="22"/>
                <w:szCs w:val="22"/>
              </w:rPr>
            </w:pPr>
            <w:r w:rsidRPr="0076432B">
              <w:rPr>
                <w:b/>
                <w:sz w:val="22"/>
                <w:szCs w:val="22"/>
              </w:rPr>
              <w:t>М.П.</w:t>
            </w:r>
          </w:p>
        </w:tc>
        <w:tc>
          <w:tcPr>
            <w:tcW w:w="4394" w:type="dxa"/>
          </w:tcPr>
          <w:p w14:paraId="3E44FB83" w14:textId="77777777" w:rsidR="00491020" w:rsidRPr="007835AF" w:rsidRDefault="00491020" w:rsidP="00DB7C2E">
            <w:pPr>
              <w:rPr>
                <w:b/>
                <w:sz w:val="22"/>
                <w:szCs w:val="22"/>
                <w:highlight w:val="yellow"/>
              </w:rPr>
            </w:pPr>
          </w:p>
          <w:p w14:paraId="77719A9E" w14:textId="77777777" w:rsidR="00491020" w:rsidRPr="007835AF" w:rsidRDefault="00DF3281" w:rsidP="00DB7C2E">
            <w:pPr>
              <w:rPr>
                <w:b/>
                <w:sz w:val="22"/>
                <w:szCs w:val="22"/>
                <w:highlight w:val="yellow"/>
              </w:rPr>
            </w:pPr>
            <w:r>
              <w:rPr>
                <w:b/>
                <w:sz w:val="22"/>
                <w:szCs w:val="22"/>
                <w:highlight w:val="yellow"/>
              </w:rPr>
              <w:t>____________________________</w:t>
            </w:r>
          </w:p>
          <w:p w14:paraId="5C45A1EC" w14:textId="77777777" w:rsidR="00491020" w:rsidRPr="007835AF" w:rsidRDefault="00DF3281" w:rsidP="00DB7C2E">
            <w:pPr>
              <w:rPr>
                <w:b/>
                <w:sz w:val="22"/>
                <w:szCs w:val="22"/>
                <w:highlight w:val="yellow"/>
              </w:rPr>
            </w:pPr>
            <w:r>
              <w:rPr>
                <w:b/>
                <w:sz w:val="22"/>
                <w:szCs w:val="22"/>
                <w:highlight w:val="yellow"/>
              </w:rPr>
              <w:t>_______</w:t>
            </w:r>
            <w:r w:rsidR="00491020" w:rsidRPr="007835AF">
              <w:rPr>
                <w:b/>
                <w:sz w:val="22"/>
                <w:szCs w:val="22"/>
                <w:highlight w:val="yellow"/>
              </w:rPr>
              <w:t xml:space="preserve"> «</w:t>
            </w:r>
            <w:r>
              <w:rPr>
                <w:b/>
                <w:sz w:val="22"/>
                <w:szCs w:val="22"/>
                <w:highlight w:val="yellow"/>
              </w:rPr>
              <w:t>__________</w:t>
            </w:r>
            <w:r w:rsidR="00491020" w:rsidRPr="007835AF">
              <w:rPr>
                <w:b/>
                <w:sz w:val="22"/>
                <w:szCs w:val="22"/>
                <w:highlight w:val="yellow"/>
              </w:rPr>
              <w:t>»</w:t>
            </w:r>
          </w:p>
          <w:p w14:paraId="7661C4C1" w14:textId="77777777" w:rsidR="00491020" w:rsidRPr="007835AF" w:rsidRDefault="00491020" w:rsidP="00DB7C2E">
            <w:pPr>
              <w:rPr>
                <w:b/>
                <w:sz w:val="22"/>
                <w:szCs w:val="22"/>
                <w:highlight w:val="yellow"/>
              </w:rPr>
            </w:pPr>
          </w:p>
          <w:p w14:paraId="1FC62124" w14:textId="77777777" w:rsidR="00491020" w:rsidRPr="007835AF" w:rsidRDefault="00491020" w:rsidP="00DB7C2E">
            <w:pPr>
              <w:rPr>
                <w:b/>
                <w:sz w:val="22"/>
                <w:szCs w:val="22"/>
                <w:highlight w:val="yellow"/>
              </w:rPr>
            </w:pPr>
            <w:r w:rsidRPr="007835AF">
              <w:rPr>
                <w:b/>
                <w:sz w:val="22"/>
                <w:szCs w:val="22"/>
                <w:highlight w:val="yellow"/>
              </w:rPr>
              <w:t xml:space="preserve">____________________ </w:t>
            </w:r>
            <w:r w:rsidR="00DF3281">
              <w:rPr>
                <w:b/>
                <w:sz w:val="22"/>
                <w:szCs w:val="22"/>
                <w:highlight w:val="yellow"/>
              </w:rPr>
              <w:t>_________</w:t>
            </w:r>
          </w:p>
          <w:p w14:paraId="0EF233D4" w14:textId="77777777" w:rsidR="00491020" w:rsidRPr="007835AF" w:rsidRDefault="00491020" w:rsidP="00DB7C2E">
            <w:pPr>
              <w:rPr>
                <w:b/>
                <w:sz w:val="22"/>
                <w:szCs w:val="22"/>
                <w:highlight w:val="yellow"/>
              </w:rPr>
            </w:pPr>
            <w:r w:rsidRPr="007835AF">
              <w:rPr>
                <w:b/>
                <w:sz w:val="22"/>
                <w:szCs w:val="22"/>
                <w:highlight w:val="yellow"/>
              </w:rPr>
              <w:t>М.П.</w:t>
            </w:r>
          </w:p>
        </w:tc>
      </w:tr>
      <w:tr w:rsidR="00491020" w:rsidRPr="0070526F" w14:paraId="793ACA92" w14:textId="77777777" w:rsidTr="00DB7C2E">
        <w:tblPrEx>
          <w:tblCellMar>
            <w:top w:w="0" w:type="dxa"/>
            <w:bottom w:w="0" w:type="dxa"/>
          </w:tblCellMar>
        </w:tblPrEx>
        <w:tc>
          <w:tcPr>
            <w:tcW w:w="5353" w:type="dxa"/>
          </w:tcPr>
          <w:p w14:paraId="2DE26B32" w14:textId="77777777" w:rsidR="00491020" w:rsidRPr="0070526F" w:rsidRDefault="00491020" w:rsidP="00DB7C2E">
            <w:pPr>
              <w:widowControl w:val="0"/>
              <w:spacing w:after="0"/>
              <w:rPr>
                <w:b/>
                <w:sz w:val="22"/>
                <w:szCs w:val="22"/>
              </w:rPr>
            </w:pPr>
          </w:p>
        </w:tc>
        <w:tc>
          <w:tcPr>
            <w:tcW w:w="5103" w:type="dxa"/>
            <w:gridSpan w:val="2"/>
          </w:tcPr>
          <w:p w14:paraId="6237295D" w14:textId="77777777" w:rsidR="00491020" w:rsidRPr="007835AF" w:rsidRDefault="00491020" w:rsidP="00DB7C2E">
            <w:pPr>
              <w:widowControl w:val="0"/>
              <w:spacing w:after="0"/>
              <w:rPr>
                <w:b/>
                <w:sz w:val="22"/>
                <w:szCs w:val="22"/>
                <w:highlight w:val="yellow"/>
              </w:rPr>
            </w:pPr>
            <w:r w:rsidRPr="007835AF">
              <w:rPr>
                <w:b/>
                <w:sz w:val="22"/>
                <w:szCs w:val="22"/>
                <w:highlight w:val="yellow"/>
              </w:rPr>
              <w:t xml:space="preserve">  </w:t>
            </w:r>
          </w:p>
        </w:tc>
      </w:tr>
    </w:tbl>
    <w:p w14:paraId="5F7A318F" w14:textId="77777777" w:rsidR="00491020" w:rsidRPr="00B87EF1" w:rsidRDefault="00491020" w:rsidP="00491020">
      <w:pPr>
        <w:rPr>
          <w:sz w:val="22"/>
          <w:szCs w:val="22"/>
        </w:rPr>
      </w:pPr>
    </w:p>
    <w:p w14:paraId="6DCC11CA" w14:textId="77777777" w:rsidR="00491020" w:rsidRDefault="00491020" w:rsidP="00B87EF1">
      <w:pPr>
        <w:tabs>
          <w:tab w:val="left" w:pos="225"/>
          <w:tab w:val="right" w:pos="14853"/>
        </w:tabs>
        <w:spacing w:after="20"/>
        <w:jc w:val="right"/>
        <w:rPr>
          <w:sz w:val="20"/>
          <w:szCs w:val="20"/>
        </w:rPr>
      </w:pPr>
    </w:p>
    <w:p w14:paraId="48D3603A" w14:textId="77777777" w:rsidR="00491020" w:rsidRDefault="00491020" w:rsidP="00B87EF1">
      <w:pPr>
        <w:tabs>
          <w:tab w:val="left" w:pos="225"/>
          <w:tab w:val="right" w:pos="14853"/>
        </w:tabs>
        <w:spacing w:after="20"/>
        <w:jc w:val="right"/>
        <w:rPr>
          <w:sz w:val="20"/>
          <w:szCs w:val="20"/>
        </w:rPr>
      </w:pPr>
    </w:p>
    <w:p w14:paraId="701F75FF" w14:textId="77777777" w:rsidR="00491020" w:rsidRDefault="00491020" w:rsidP="00B87EF1">
      <w:pPr>
        <w:tabs>
          <w:tab w:val="left" w:pos="225"/>
          <w:tab w:val="right" w:pos="14853"/>
        </w:tabs>
        <w:spacing w:after="20"/>
        <w:jc w:val="right"/>
        <w:rPr>
          <w:sz w:val="20"/>
          <w:szCs w:val="20"/>
        </w:rPr>
      </w:pPr>
    </w:p>
    <w:p w14:paraId="01FEAB2E" w14:textId="77777777" w:rsidR="00491020" w:rsidRDefault="00491020" w:rsidP="00B87EF1">
      <w:pPr>
        <w:tabs>
          <w:tab w:val="left" w:pos="225"/>
          <w:tab w:val="right" w:pos="14853"/>
        </w:tabs>
        <w:spacing w:after="20"/>
        <w:jc w:val="right"/>
        <w:rPr>
          <w:sz w:val="20"/>
          <w:szCs w:val="20"/>
        </w:rPr>
      </w:pPr>
    </w:p>
    <w:p w14:paraId="21F9BAC9" w14:textId="77777777" w:rsidR="00491020" w:rsidRDefault="00491020" w:rsidP="00B87EF1">
      <w:pPr>
        <w:tabs>
          <w:tab w:val="left" w:pos="225"/>
          <w:tab w:val="right" w:pos="14853"/>
        </w:tabs>
        <w:spacing w:after="20"/>
        <w:jc w:val="right"/>
        <w:rPr>
          <w:sz w:val="20"/>
          <w:szCs w:val="20"/>
        </w:rPr>
      </w:pPr>
    </w:p>
    <w:p w14:paraId="047F77E8" w14:textId="77777777" w:rsidR="005675A1" w:rsidRDefault="005675A1" w:rsidP="00B87EF1">
      <w:pPr>
        <w:tabs>
          <w:tab w:val="left" w:pos="225"/>
          <w:tab w:val="right" w:pos="14853"/>
        </w:tabs>
        <w:spacing w:after="20"/>
        <w:jc w:val="right"/>
        <w:rPr>
          <w:sz w:val="20"/>
          <w:szCs w:val="20"/>
        </w:rPr>
      </w:pPr>
    </w:p>
    <w:p w14:paraId="2927C351" w14:textId="77777777" w:rsidR="005675A1" w:rsidRDefault="005675A1" w:rsidP="00B87EF1">
      <w:pPr>
        <w:tabs>
          <w:tab w:val="left" w:pos="225"/>
          <w:tab w:val="right" w:pos="14853"/>
        </w:tabs>
        <w:spacing w:after="20"/>
        <w:jc w:val="right"/>
        <w:rPr>
          <w:sz w:val="20"/>
          <w:szCs w:val="20"/>
        </w:rPr>
      </w:pPr>
    </w:p>
    <w:p w14:paraId="757CD190" w14:textId="77777777" w:rsidR="005675A1" w:rsidRDefault="005675A1" w:rsidP="00B87EF1">
      <w:pPr>
        <w:tabs>
          <w:tab w:val="left" w:pos="225"/>
          <w:tab w:val="right" w:pos="14853"/>
        </w:tabs>
        <w:spacing w:after="20"/>
        <w:jc w:val="right"/>
        <w:rPr>
          <w:sz w:val="20"/>
          <w:szCs w:val="20"/>
        </w:rPr>
      </w:pPr>
    </w:p>
    <w:p w14:paraId="50808B08" w14:textId="77777777" w:rsidR="005675A1" w:rsidRDefault="005675A1" w:rsidP="00B87EF1">
      <w:pPr>
        <w:tabs>
          <w:tab w:val="left" w:pos="225"/>
          <w:tab w:val="right" w:pos="14853"/>
        </w:tabs>
        <w:spacing w:after="20"/>
        <w:jc w:val="right"/>
        <w:rPr>
          <w:sz w:val="20"/>
          <w:szCs w:val="20"/>
        </w:rPr>
      </w:pPr>
    </w:p>
    <w:p w14:paraId="6E628659" w14:textId="77777777" w:rsidR="005675A1" w:rsidRDefault="005675A1" w:rsidP="00B87EF1">
      <w:pPr>
        <w:tabs>
          <w:tab w:val="left" w:pos="225"/>
          <w:tab w:val="right" w:pos="14853"/>
        </w:tabs>
        <w:spacing w:after="20"/>
        <w:jc w:val="right"/>
        <w:rPr>
          <w:sz w:val="20"/>
          <w:szCs w:val="20"/>
        </w:rPr>
      </w:pPr>
    </w:p>
    <w:p w14:paraId="54C8F95E" w14:textId="77777777" w:rsidR="005675A1" w:rsidRDefault="005675A1" w:rsidP="00B87EF1">
      <w:pPr>
        <w:tabs>
          <w:tab w:val="left" w:pos="225"/>
          <w:tab w:val="right" w:pos="14853"/>
        </w:tabs>
        <w:spacing w:after="20"/>
        <w:jc w:val="right"/>
        <w:rPr>
          <w:sz w:val="20"/>
          <w:szCs w:val="20"/>
        </w:rPr>
      </w:pPr>
    </w:p>
    <w:p w14:paraId="3D1380DC" w14:textId="77777777" w:rsidR="005675A1" w:rsidRDefault="005675A1" w:rsidP="00B87EF1">
      <w:pPr>
        <w:tabs>
          <w:tab w:val="left" w:pos="225"/>
          <w:tab w:val="right" w:pos="14853"/>
        </w:tabs>
        <w:spacing w:after="20"/>
        <w:jc w:val="right"/>
        <w:rPr>
          <w:sz w:val="20"/>
          <w:szCs w:val="20"/>
        </w:rPr>
      </w:pPr>
    </w:p>
    <w:p w14:paraId="30435F79" w14:textId="77777777" w:rsidR="005675A1" w:rsidRDefault="005675A1" w:rsidP="00B87EF1">
      <w:pPr>
        <w:tabs>
          <w:tab w:val="left" w:pos="225"/>
          <w:tab w:val="right" w:pos="14853"/>
        </w:tabs>
        <w:spacing w:after="20"/>
        <w:jc w:val="right"/>
        <w:rPr>
          <w:sz w:val="20"/>
          <w:szCs w:val="20"/>
        </w:rPr>
      </w:pPr>
    </w:p>
    <w:p w14:paraId="23B27FD9" w14:textId="77777777" w:rsidR="005675A1" w:rsidRDefault="005675A1" w:rsidP="00B87EF1">
      <w:pPr>
        <w:tabs>
          <w:tab w:val="left" w:pos="225"/>
          <w:tab w:val="right" w:pos="14853"/>
        </w:tabs>
        <w:spacing w:after="20"/>
        <w:jc w:val="right"/>
        <w:rPr>
          <w:sz w:val="20"/>
          <w:szCs w:val="20"/>
        </w:rPr>
      </w:pPr>
    </w:p>
    <w:p w14:paraId="11DF67F9" w14:textId="77777777" w:rsidR="005675A1" w:rsidRDefault="005675A1" w:rsidP="00B87EF1">
      <w:pPr>
        <w:tabs>
          <w:tab w:val="left" w:pos="225"/>
          <w:tab w:val="right" w:pos="14853"/>
        </w:tabs>
        <w:spacing w:after="20"/>
        <w:jc w:val="right"/>
        <w:rPr>
          <w:sz w:val="20"/>
          <w:szCs w:val="20"/>
        </w:rPr>
      </w:pPr>
    </w:p>
    <w:p w14:paraId="42A48184" w14:textId="77777777" w:rsidR="005675A1" w:rsidRDefault="005675A1" w:rsidP="00B87EF1">
      <w:pPr>
        <w:tabs>
          <w:tab w:val="left" w:pos="225"/>
          <w:tab w:val="right" w:pos="14853"/>
        </w:tabs>
        <w:spacing w:after="20"/>
        <w:jc w:val="right"/>
        <w:rPr>
          <w:sz w:val="20"/>
          <w:szCs w:val="20"/>
        </w:rPr>
      </w:pPr>
    </w:p>
    <w:p w14:paraId="3C09786C" w14:textId="77777777" w:rsidR="005675A1" w:rsidRDefault="005675A1" w:rsidP="00B87EF1">
      <w:pPr>
        <w:tabs>
          <w:tab w:val="left" w:pos="225"/>
          <w:tab w:val="right" w:pos="14853"/>
        </w:tabs>
        <w:spacing w:after="20"/>
        <w:jc w:val="right"/>
        <w:rPr>
          <w:sz w:val="20"/>
          <w:szCs w:val="20"/>
        </w:rPr>
      </w:pPr>
    </w:p>
    <w:p w14:paraId="525DAE69" w14:textId="77777777" w:rsidR="005675A1" w:rsidRDefault="005675A1" w:rsidP="00B87EF1">
      <w:pPr>
        <w:tabs>
          <w:tab w:val="left" w:pos="225"/>
          <w:tab w:val="right" w:pos="14853"/>
        </w:tabs>
        <w:spacing w:after="20"/>
        <w:jc w:val="right"/>
        <w:rPr>
          <w:sz w:val="20"/>
          <w:szCs w:val="20"/>
        </w:rPr>
      </w:pPr>
    </w:p>
    <w:p w14:paraId="6EF8D08D" w14:textId="77777777" w:rsidR="005675A1" w:rsidRDefault="005675A1" w:rsidP="00B87EF1">
      <w:pPr>
        <w:tabs>
          <w:tab w:val="left" w:pos="225"/>
          <w:tab w:val="right" w:pos="14853"/>
        </w:tabs>
        <w:spacing w:after="20"/>
        <w:jc w:val="right"/>
        <w:rPr>
          <w:sz w:val="20"/>
          <w:szCs w:val="20"/>
        </w:rPr>
      </w:pPr>
    </w:p>
    <w:p w14:paraId="5A65AC54" w14:textId="77777777" w:rsidR="005675A1" w:rsidRDefault="005675A1" w:rsidP="00B87EF1">
      <w:pPr>
        <w:tabs>
          <w:tab w:val="left" w:pos="225"/>
          <w:tab w:val="right" w:pos="14853"/>
        </w:tabs>
        <w:spacing w:after="20"/>
        <w:jc w:val="right"/>
        <w:rPr>
          <w:sz w:val="20"/>
          <w:szCs w:val="20"/>
        </w:rPr>
      </w:pPr>
    </w:p>
    <w:p w14:paraId="0990FD24" w14:textId="77777777" w:rsidR="005675A1" w:rsidRDefault="005675A1" w:rsidP="00B87EF1">
      <w:pPr>
        <w:tabs>
          <w:tab w:val="left" w:pos="225"/>
          <w:tab w:val="right" w:pos="14853"/>
        </w:tabs>
        <w:spacing w:after="20"/>
        <w:jc w:val="right"/>
        <w:rPr>
          <w:sz w:val="20"/>
          <w:szCs w:val="20"/>
        </w:rPr>
      </w:pPr>
    </w:p>
    <w:p w14:paraId="1A4C13C4" w14:textId="77777777" w:rsidR="005675A1" w:rsidRDefault="005675A1" w:rsidP="00B87EF1">
      <w:pPr>
        <w:tabs>
          <w:tab w:val="left" w:pos="225"/>
          <w:tab w:val="right" w:pos="14853"/>
        </w:tabs>
        <w:spacing w:after="20"/>
        <w:jc w:val="right"/>
        <w:rPr>
          <w:sz w:val="20"/>
          <w:szCs w:val="20"/>
        </w:rPr>
      </w:pPr>
    </w:p>
    <w:p w14:paraId="739EF6D4" w14:textId="77777777" w:rsidR="005675A1" w:rsidRDefault="005675A1" w:rsidP="00B87EF1">
      <w:pPr>
        <w:tabs>
          <w:tab w:val="left" w:pos="225"/>
          <w:tab w:val="right" w:pos="14853"/>
        </w:tabs>
        <w:spacing w:after="20"/>
        <w:jc w:val="right"/>
        <w:rPr>
          <w:sz w:val="20"/>
          <w:szCs w:val="20"/>
        </w:rPr>
      </w:pPr>
    </w:p>
    <w:p w14:paraId="34701ECC" w14:textId="77777777" w:rsidR="005675A1" w:rsidRDefault="005675A1" w:rsidP="00B87EF1">
      <w:pPr>
        <w:tabs>
          <w:tab w:val="left" w:pos="225"/>
          <w:tab w:val="right" w:pos="14853"/>
        </w:tabs>
        <w:spacing w:after="20"/>
        <w:jc w:val="right"/>
        <w:rPr>
          <w:sz w:val="20"/>
          <w:szCs w:val="20"/>
        </w:rPr>
      </w:pPr>
    </w:p>
    <w:p w14:paraId="4C5A54A5" w14:textId="77777777" w:rsidR="005675A1" w:rsidRDefault="005675A1" w:rsidP="00B87EF1">
      <w:pPr>
        <w:tabs>
          <w:tab w:val="left" w:pos="225"/>
          <w:tab w:val="right" w:pos="14853"/>
        </w:tabs>
        <w:spacing w:after="20"/>
        <w:jc w:val="right"/>
        <w:rPr>
          <w:sz w:val="20"/>
          <w:szCs w:val="20"/>
        </w:rPr>
      </w:pPr>
    </w:p>
    <w:p w14:paraId="406E244B" w14:textId="77777777" w:rsidR="005675A1" w:rsidRDefault="005675A1" w:rsidP="00B87EF1">
      <w:pPr>
        <w:tabs>
          <w:tab w:val="left" w:pos="225"/>
          <w:tab w:val="right" w:pos="14853"/>
        </w:tabs>
        <w:spacing w:after="20"/>
        <w:jc w:val="right"/>
        <w:rPr>
          <w:sz w:val="20"/>
          <w:szCs w:val="20"/>
        </w:rPr>
      </w:pPr>
    </w:p>
    <w:p w14:paraId="5C732FBB" w14:textId="77777777" w:rsidR="005675A1" w:rsidRDefault="005675A1" w:rsidP="00B87EF1">
      <w:pPr>
        <w:tabs>
          <w:tab w:val="left" w:pos="225"/>
          <w:tab w:val="right" w:pos="14853"/>
        </w:tabs>
        <w:spacing w:after="20"/>
        <w:jc w:val="right"/>
        <w:rPr>
          <w:sz w:val="20"/>
          <w:szCs w:val="20"/>
        </w:rPr>
      </w:pPr>
    </w:p>
    <w:p w14:paraId="49FAF4A5" w14:textId="77777777" w:rsidR="005675A1" w:rsidRDefault="005675A1" w:rsidP="00B87EF1">
      <w:pPr>
        <w:tabs>
          <w:tab w:val="left" w:pos="225"/>
          <w:tab w:val="right" w:pos="14853"/>
        </w:tabs>
        <w:spacing w:after="20"/>
        <w:jc w:val="right"/>
        <w:rPr>
          <w:sz w:val="20"/>
          <w:szCs w:val="20"/>
        </w:rPr>
      </w:pPr>
    </w:p>
    <w:p w14:paraId="3B88445E" w14:textId="77777777" w:rsidR="005675A1" w:rsidRDefault="005675A1" w:rsidP="00B87EF1">
      <w:pPr>
        <w:tabs>
          <w:tab w:val="left" w:pos="225"/>
          <w:tab w:val="right" w:pos="14853"/>
        </w:tabs>
        <w:spacing w:after="20"/>
        <w:jc w:val="right"/>
        <w:rPr>
          <w:sz w:val="20"/>
          <w:szCs w:val="20"/>
        </w:rPr>
      </w:pPr>
    </w:p>
    <w:p w14:paraId="75B3AF99" w14:textId="77777777" w:rsidR="005675A1" w:rsidRDefault="005675A1" w:rsidP="00B87EF1">
      <w:pPr>
        <w:tabs>
          <w:tab w:val="left" w:pos="225"/>
          <w:tab w:val="right" w:pos="14853"/>
        </w:tabs>
        <w:spacing w:after="20"/>
        <w:jc w:val="right"/>
        <w:rPr>
          <w:sz w:val="20"/>
          <w:szCs w:val="20"/>
        </w:rPr>
      </w:pPr>
    </w:p>
    <w:p w14:paraId="09647E8A" w14:textId="77777777" w:rsidR="005675A1" w:rsidRDefault="005675A1" w:rsidP="00B87EF1">
      <w:pPr>
        <w:tabs>
          <w:tab w:val="left" w:pos="225"/>
          <w:tab w:val="right" w:pos="14853"/>
        </w:tabs>
        <w:spacing w:after="20"/>
        <w:jc w:val="right"/>
        <w:rPr>
          <w:sz w:val="20"/>
          <w:szCs w:val="20"/>
        </w:rPr>
      </w:pPr>
    </w:p>
    <w:p w14:paraId="6F5734A5" w14:textId="77777777" w:rsidR="005675A1" w:rsidRDefault="005675A1" w:rsidP="00B87EF1">
      <w:pPr>
        <w:tabs>
          <w:tab w:val="left" w:pos="225"/>
          <w:tab w:val="right" w:pos="14853"/>
        </w:tabs>
        <w:spacing w:after="20"/>
        <w:jc w:val="right"/>
        <w:rPr>
          <w:sz w:val="20"/>
          <w:szCs w:val="20"/>
        </w:rPr>
      </w:pPr>
    </w:p>
    <w:p w14:paraId="7F8B86D6" w14:textId="77777777" w:rsidR="005675A1" w:rsidRDefault="005675A1" w:rsidP="00B87EF1">
      <w:pPr>
        <w:tabs>
          <w:tab w:val="left" w:pos="225"/>
          <w:tab w:val="right" w:pos="14853"/>
        </w:tabs>
        <w:spacing w:after="20"/>
        <w:jc w:val="right"/>
        <w:rPr>
          <w:sz w:val="20"/>
          <w:szCs w:val="20"/>
        </w:rPr>
      </w:pPr>
    </w:p>
    <w:p w14:paraId="26C0CB56" w14:textId="77777777" w:rsidR="005675A1" w:rsidRDefault="005675A1" w:rsidP="00B87EF1">
      <w:pPr>
        <w:tabs>
          <w:tab w:val="left" w:pos="225"/>
          <w:tab w:val="right" w:pos="14853"/>
        </w:tabs>
        <w:spacing w:after="20"/>
        <w:jc w:val="right"/>
        <w:rPr>
          <w:sz w:val="20"/>
          <w:szCs w:val="20"/>
        </w:rPr>
      </w:pPr>
    </w:p>
    <w:p w14:paraId="4D456501" w14:textId="77777777" w:rsidR="005675A1" w:rsidRDefault="005675A1" w:rsidP="00B87EF1">
      <w:pPr>
        <w:tabs>
          <w:tab w:val="left" w:pos="225"/>
          <w:tab w:val="right" w:pos="14853"/>
        </w:tabs>
        <w:spacing w:after="20"/>
        <w:jc w:val="right"/>
        <w:rPr>
          <w:sz w:val="20"/>
          <w:szCs w:val="20"/>
        </w:rPr>
      </w:pPr>
    </w:p>
    <w:p w14:paraId="7A40AB21" w14:textId="77777777" w:rsidR="005675A1" w:rsidRDefault="005675A1" w:rsidP="00B87EF1">
      <w:pPr>
        <w:tabs>
          <w:tab w:val="left" w:pos="225"/>
          <w:tab w:val="right" w:pos="14853"/>
        </w:tabs>
        <w:spacing w:after="20"/>
        <w:jc w:val="right"/>
        <w:rPr>
          <w:sz w:val="20"/>
          <w:szCs w:val="20"/>
        </w:rPr>
      </w:pPr>
    </w:p>
    <w:p w14:paraId="1DF2140A" w14:textId="77777777" w:rsidR="005675A1" w:rsidRDefault="005675A1" w:rsidP="00B87EF1">
      <w:pPr>
        <w:tabs>
          <w:tab w:val="left" w:pos="225"/>
          <w:tab w:val="right" w:pos="14853"/>
        </w:tabs>
        <w:spacing w:after="20"/>
        <w:jc w:val="right"/>
        <w:rPr>
          <w:sz w:val="20"/>
          <w:szCs w:val="20"/>
        </w:rPr>
      </w:pPr>
    </w:p>
    <w:p w14:paraId="6AF791A2" w14:textId="77777777" w:rsidR="005675A1" w:rsidRDefault="005675A1" w:rsidP="00B87EF1">
      <w:pPr>
        <w:tabs>
          <w:tab w:val="left" w:pos="225"/>
          <w:tab w:val="right" w:pos="14853"/>
        </w:tabs>
        <w:spacing w:after="20"/>
        <w:jc w:val="right"/>
        <w:rPr>
          <w:sz w:val="20"/>
          <w:szCs w:val="20"/>
        </w:rPr>
      </w:pPr>
    </w:p>
    <w:p w14:paraId="369AD110" w14:textId="77777777" w:rsidR="005675A1" w:rsidRDefault="005675A1" w:rsidP="00B87EF1">
      <w:pPr>
        <w:tabs>
          <w:tab w:val="left" w:pos="225"/>
          <w:tab w:val="right" w:pos="14853"/>
        </w:tabs>
        <w:spacing w:after="20"/>
        <w:jc w:val="right"/>
        <w:rPr>
          <w:sz w:val="20"/>
          <w:szCs w:val="20"/>
        </w:rPr>
      </w:pPr>
    </w:p>
    <w:p w14:paraId="6C532B27" w14:textId="77777777" w:rsidR="005675A1" w:rsidRDefault="005675A1" w:rsidP="00B87EF1">
      <w:pPr>
        <w:tabs>
          <w:tab w:val="left" w:pos="225"/>
          <w:tab w:val="right" w:pos="14853"/>
        </w:tabs>
        <w:spacing w:after="20"/>
        <w:jc w:val="right"/>
        <w:rPr>
          <w:sz w:val="20"/>
          <w:szCs w:val="20"/>
        </w:rPr>
      </w:pPr>
    </w:p>
    <w:p w14:paraId="4DAB56ED" w14:textId="77777777" w:rsidR="00B87EF1" w:rsidRPr="00B4733E" w:rsidRDefault="00491020" w:rsidP="00B87EF1">
      <w:pPr>
        <w:tabs>
          <w:tab w:val="left" w:pos="225"/>
          <w:tab w:val="right" w:pos="14853"/>
        </w:tabs>
        <w:spacing w:after="20"/>
        <w:jc w:val="right"/>
        <w:rPr>
          <w:sz w:val="20"/>
          <w:szCs w:val="20"/>
        </w:rPr>
      </w:pPr>
      <w:r>
        <w:rPr>
          <w:sz w:val="20"/>
          <w:szCs w:val="20"/>
        </w:rPr>
        <w:t xml:space="preserve"> </w:t>
      </w:r>
      <w:r w:rsidR="00B87EF1" w:rsidRPr="00B4733E">
        <w:rPr>
          <w:sz w:val="20"/>
          <w:szCs w:val="20"/>
        </w:rPr>
        <w:t xml:space="preserve">Приложение № </w:t>
      </w:r>
      <w:r>
        <w:rPr>
          <w:sz w:val="20"/>
          <w:szCs w:val="20"/>
        </w:rPr>
        <w:t>2</w:t>
      </w:r>
    </w:p>
    <w:p w14:paraId="4132A155" w14:textId="77777777" w:rsidR="00B87EF1" w:rsidRPr="00B4733E" w:rsidRDefault="00B87EF1" w:rsidP="00B87EF1">
      <w:pPr>
        <w:spacing w:after="20"/>
        <w:jc w:val="right"/>
        <w:rPr>
          <w:sz w:val="20"/>
          <w:szCs w:val="20"/>
        </w:rPr>
      </w:pPr>
      <w:r w:rsidRPr="00B4733E">
        <w:rPr>
          <w:sz w:val="20"/>
          <w:szCs w:val="20"/>
        </w:rPr>
        <w:t>к Договору №</w:t>
      </w:r>
      <w:r w:rsidR="00810442">
        <w:rPr>
          <w:sz w:val="20"/>
          <w:szCs w:val="20"/>
        </w:rPr>
        <w:t xml:space="preserve"> </w:t>
      </w:r>
      <w:r w:rsidR="00EF76A4" w:rsidRPr="00EF76A4">
        <w:rPr>
          <w:sz w:val="20"/>
          <w:szCs w:val="20"/>
        </w:rPr>
        <w:t>32.00-Р-3.1-10356/2026</w:t>
      </w:r>
    </w:p>
    <w:p w14:paraId="4E640E8C" w14:textId="77777777" w:rsidR="00B87EF1" w:rsidRPr="00B4733E" w:rsidRDefault="00B87EF1" w:rsidP="00B87EF1">
      <w:pPr>
        <w:jc w:val="right"/>
        <w:rPr>
          <w:sz w:val="20"/>
          <w:szCs w:val="20"/>
        </w:rPr>
      </w:pPr>
      <w:r w:rsidRPr="00B4733E">
        <w:rPr>
          <w:bCs/>
          <w:sz w:val="20"/>
          <w:szCs w:val="20"/>
        </w:rPr>
        <w:t xml:space="preserve">на </w:t>
      </w:r>
      <w:r w:rsidRPr="00B4733E">
        <w:rPr>
          <w:sz w:val="20"/>
          <w:szCs w:val="20"/>
        </w:rPr>
        <w:t xml:space="preserve">оказание услуг по оценке профессиональных рисков </w:t>
      </w:r>
    </w:p>
    <w:p w14:paraId="6F8EF470" w14:textId="77777777" w:rsidR="00B87EF1" w:rsidRPr="00C5166E" w:rsidRDefault="00B87EF1" w:rsidP="00C5166E">
      <w:pPr>
        <w:spacing w:after="20"/>
        <w:jc w:val="right"/>
        <w:rPr>
          <w:sz w:val="16"/>
          <w:szCs w:val="16"/>
        </w:rPr>
      </w:pPr>
      <w:r w:rsidRPr="00B4733E">
        <w:rPr>
          <w:sz w:val="20"/>
          <w:szCs w:val="20"/>
        </w:rPr>
        <w:t>от «</w:t>
      </w:r>
      <w:r w:rsidR="0070526F">
        <w:rPr>
          <w:sz w:val="20"/>
          <w:szCs w:val="20"/>
        </w:rPr>
        <w:t>___</w:t>
      </w:r>
      <w:r w:rsidRPr="00B4733E">
        <w:rPr>
          <w:sz w:val="20"/>
          <w:szCs w:val="20"/>
        </w:rPr>
        <w:t xml:space="preserve">» </w:t>
      </w:r>
      <w:r w:rsidR="000973C8">
        <w:rPr>
          <w:sz w:val="20"/>
          <w:szCs w:val="20"/>
        </w:rPr>
        <w:t>________</w:t>
      </w:r>
      <w:r w:rsidR="006C2B39">
        <w:rPr>
          <w:sz w:val="20"/>
          <w:szCs w:val="20"/>
        </w:rPr>
        <w:t xml:space="preserve"> 2026</w:t>
      </w:r>
      <w:r w:rsidRPr="00B4733E">
        <w:rPr>
          <w:sz w:val="20"/>
          <w:szCs w:val="20"/>
        </w:rPr>
        <w:t xml:space="preserve"> г</w:t>
      </w:r>
      <w:r w:rsidRPr="0002787E">
        <w:rPr>
          <w:sz w:val="16"/>
          <w:szCs w:val="16"/>
        </w:rPr>
        <w:t>.</w:t>
      </w:r>
    </w:p>
    <w:p w14:paraId="5A4455E3" w14:textId="77777777" w:rsidR="00F60AA2" w:rsidRDefault="00F60AA2" w:rsidP="00C5166E">
      <w:pPr>
        <w:jc w:val="center"/>
        <w:rPr>
          <w:b/>
        </w:rPr>
      </w:pPr>
    </w:p>
    <w:p w14:paraId="0A9FC035" w14:textId="77777777" w:rsidR="00240932" w:rsidRDefault="00B87EF1" w:rsidP="00C5166E">
      <w:pPr>
        <w:jc w:val="center"/>
        <w:rPr>
          <w:b/>
        </w:rPr>
      </w:pPr>
      <w:r w:rsidRPr="00E2427C">
        <w:rPr>
          <w:b/>
        </w:rPr>
        <w:t xml:space="preserve">Перечень </w:t>
      </w:r>
      <w:r w:rsidR="00BA1F72">
        <w:rPr>
          <w:b/>
        </w:rPr>
        <w:t>д</w:t>
      </w:r>
      <w:r w:rsidR="00C53DC1">
        <w:rPr>
          <w:b/>
        </w:rPr>
        <w:t>олжносте</w:t>
      </w:r>
      <w:r w:rsidR="00BA1F72">
        <w:rPr>
          <w:b/>
        </w:rPr>
        <w:t>й</w:t>
      </w:r>
      <w:r w:rsidRPr="00E2427C">
        <w:rPr>
          <w:b/>
        </w:rPr>
        <w:t xml:space="preserve">, подлежащих </w:t>
      </w:r>
      <w:r w:rsidRPr="0002787E">
        <w:rPr>
          <w:b/>
        </w:rPr>
        <w:t>оценке профессиональных риско</w:t>
      </w:r>
      <w:r w:rsidR="00C5166E">
        <w:rPr>
          <w:b/>
        </w:rPr>
        <w:t>в</w:t>
      </w:r>
    </w:p>
    <w:p w14:paraId="2D9D6375" w14:textId="77777777" w:rsidR="00F60AA2" w:rsidRDefault="00F60AA2" w:rsidP="00C5166E">
      <w:pPr>
        <w:jc w:val="center"/>
        <w:rPr>
          <w:b/>
        </w:rPr>
      </w:pPr>
    </w:p>
    <w:tbl>
      <w:tblPr>
        <w:tblW w:w="9464" w:type="dxa"/>
        <w:tblLook w:val="04A0" w:firstRow="1" w:lastRow="0" w:firstColumn="1" w:lastColumn="0" w:noHBand="0" w:noVBand="1"/>
      </w:tblPr>
      <w:tblGrid>
        <w:gridCol w:w="914"/>
        <w:gridCol w:w="7095"/>
        <w:gridCol w:w="1455"/>
      </w:tblGrid>
      <w:tr w:rsidR="005675A1" w:rsidRPr="00910596" w14:paraId="3D8C7B18" w14:textId="77777777" w:rsidTr="005675A1">
        <w:trPr>
          <w:trHeight w:val="315"/>
        </w:trPr>
        <w:tc>
          <w:tcPr>
            <w:tcW w:w="914" w:type="dxa"/>
            <w:tcBorders>
              <w:top w:val="single" w:sz="4" w:space="0" w:color="auto"/>
              <w:left w:val="single" w:sz="4" w:space="0" w:color="auto"/>
              <w:bottom w:val="single" w:sz="4" w:space="0" w:color="auto"/>
              <w:right w:val="single" w:sz="4" w:space="0" w:color="auto"/>
            </w:tcBorders>
            <w:vAlign w:val="center"/>
          </w:tcPr>
          <w:p w14:paraId="09FD4DCF" w14:textId="77777777" w:rsidR="005675A1" w:rsidRPr="00910596" w:rsidRDefault="005675A1" w:rsidP="00975ABE">
            <w:pPr>
              <w:pStyle w:val="ad"/>
              <w:spacing w:line="276" w:lineRule="auto"/>
              <w:ind w:left="84"/>
              <w:outlineLvl w:val="0"/>
              <w:rPr>
                <w:rFonts w:ascii="Times New Roman" w:hAnsi="Times New Roman"/>
                <w:sz w:val="24"/>
                <w:szCs w:val="24"/>
              </w:rPr>
            </w:pPr>
            <w:r>
              <w:rPr>
                <w:rFonts w:ascii="Times New Roman" w:hAnsi="Times New Roman"/>
                <w:sz w:val="24"/>
                <w:szCs w:val="24"/>
              </w:rPr>
              <w:t>№ пп</w:t>
            </w: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AA8E" w14:textId="77777777" w:rsidR="005675A1" w:rsidRPr="00910596" w:rsidRDefault="005675A1" w:rsidP="00975ABE">
            <w:pPr>
              <w:spacing w:after="0"/>
              <w:outlineLvl w:val="0"/>
            </w:pPr>
            <w:r>
              <w:t>Структурное подразделение</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301F7CE" w14:textId="77777777" w:rsidR="005675A1" w:rsidRPr="00910596" w:rsidRDefault="005675A1" w:rsidP="00975ABE">
            <w:pPr>
              <w:spacing w:after="0"/>
              <w:outlineLvl w:val="0"/>
            </w:pPr>
            <w:r>
              <w:t>Количество рабочих мест</w:t>
            </w:r>
          </w:p>
        </w:tc>
      </w:tr>
      <w:tr w:rsidR="005675A1" w:rsidRPr="00910596" w14:paraId="76DCA377" w14:textId="77777777" w:rsidTr="005675A1">
        <w:trPr>
          <w:trHeight w:val="315"/>
        </w:trPr>
        <w:tc>
          <w:tcPr>
            <w:tcW w:w="914" w:type="dxa"/>
            <w:tcBorders>
              <w:top w:val="single" w:sz="4" w:space="0" w:color="auto"/>
              <w:left w:val="single" w:sz="4" w:space="0" w:color="auto"/>
              <w:bottom w:val="single" w:sz="4" w:space="0" w:color="auto"/>
              <w:right w:val="single" w:sz="4" w:space="0" w:color="auto"/>
            </w:tcBorders>
            <w:vAlign w:val="center"/>
          </w:tcPr>
          <w:p w14:paraId="515B18B7"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00BE2" w14:textId="77777777" w:rsidR="005675A1" w:rsidRPr="00871446" w:rsidRDefault="005675A1" w:rsidP="00975ABE">
            <w:pPr>
              <w:spacing w:after="0"/>
              <w:outlineLvl w:val="0"/>
              <w:rPr>
                <w:bCs/>
              </w:rPr>
            </w:pPr>
            <w:r w:rsidRPr="002104E1">
              <w:t>Служба директора</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E64AA0D" w14:textId="77777777" w:rsidR="005675A1" w:rsidRPr="00910596" w:rsidRDefault="005675A1" w:rsidP="00975ABE">
            <w:pPr>
              <w:spacing w:after="0"/>
              <w:outlineLvl w:val="0"/>
            </w:pPr>
            <w:r>
              <w:t>1</w:t>
            </w:r>
          </w:p>
        </w:tc>
      </w:tr>
      <w:tr w:rsidR="005675A1" w:rsidRPr="00910596" w14:paraId="2FEA6482"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0977F80E"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3F33F" w14:textId="77777777" w:rsidR="005675A1" w:rsidRPr="00871446" w:rsidRDefault="005675A1" w:rsidP="00975ABE">
            <w:pPr>
              <w:spacing w:after="0"/>
              <w:outlineLvl w:val="0"/>
              <w:rPr>
                <w:bCs/>
              </w:rPr>
            </w:pPr>
            <w:r w:rsidRPr="002104E1">
              <w:t>Директорат</w:t>
            </w:r>
          </w:p>
        </w:tc>
        <w:tc>
          <w:tcPr>
            <w:tcW w:w="1455" w:type="dxa"/>
            <w:tcBorders>
              <w:top w:val="nil"/>
              <w:left w:val="nil"/>
              <w:bottom w:val="single" w:sz="4" w:space="0" w:color="auto"/>
              <w:right w:val="single" w:sz="4" w:space="0" w:color="auto"/>
            </w:tcBorders>
            <w:shd w:val="clear" w:color="auto" w:fill="auto"/>
            <w:noWrap/>
            <w:vAlign w:val="center"/>
          </w:tcPr>
          <w:p w14:paraId="2D47A0A3" w14:textId="77777777" w:rsidR="005675A1" w:rsidRPr="00910596" w:rsidRDefault="005675A1" w:rsidP="00975ABE">
            <w:pPr>
              <w:spacing w:after="0"/>
              <w:outlineLvl w:val="0"/>
            </w:pPr>
            <w:r>
              <w:t>9</w:t>
            </w:r>
          </w:p>
        </w:tc>
      </w:tr>
      <w:tr w:rsidR="005675A1" w:rsidRPr="00910596" w14:paraId="658C7894"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4E1E9A28"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CBC96" w14:textId="77777777" w:rsidR="005675A1" w:rsidRPr="00871446" w:rsidRDefault="005675A1" w:rsidP="00975ABE">
            <w:pPr>
              <w:spacing w:after="0"/>
              <w:outlineLvl w:val="0"/>
              <w:rPr>
                <w:bCs/>
              </w:rPr>
            </w:pPr>
            <w:r w:rsidRPr="002104E1">
              <w:t>Служба заместителя директора по административно-хозяйственной работе</w:t>
            </w:r>
          </w:p>
        </w:tc>
        <w:tc>
          <w:tcPr>
            <w:tcW w:w="1455" w:type="dxa"/>
            <w:tcBorders>
              <w:top w:val="nil"/>
              <w:left w:val="nil"/>
              <w:bottom w:val="single" w:sz="4" w:space="0" w:color="auto"/>
              <w:right w:val="single" w:sz="4" w:space="0" w:color="auto"/>
            </w:tcBorders>
            <w:shd w:val="clear" w:color="auto" w:fill="auto"/>
            <w:noWrap/>
            <w:vAlign w:val="center"/>
          </w:tcPr>
          <w:p w14:paraId="0EAB87FC" w14:textId="77777777" w:rsidR="005675A1" w:rsidRPr="00910596" w:rsidRDefault="005675A1" w:rsidP="00975ABE">
            <w:pPr>
              <w:spacing w:after="0"/>
              <w:outlineLvl w:val="0"/>
            </w:pPr>
            <w:r>
              <w:t>1</w:t>
            </w:r>
          </w:p>
        </w:tc>
      </w:tr>
      <w:tr w:rsidR="005675A1" w:rsidRPr="00910596" w14:paraId="20F0DF1B"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58FAC225"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6F35D" w14:textId="77777777" w:rsidR="005675A1" w:rsidRPr="00871446" w:rsidRDefault="005675A1" w:rsidP="00975ABE">
            <w:pPr>
              <w:spacing w:after="0"/>
              <w:outlineLvl w:val="0"/>
              <w:rPr>
                <w:bCs/>
              </w:rPr>
            </w:pPr>
            <w:r w:rsidRPr="002104E1">
              <w:t>Хозяйственный отдел</w:t>
            </w:r>
          </w:p>
        </w:tc>
        <w:tc>
          <w:tcPr>
            <w:tcW w:w="1455" w:type="dxa"/>
            <w:tcBorders>
              <w:top w:val="nil"/>
              <w:left w:val="nil"/>
              <w:bottom w:val="single" w:sz="4" w:space="0" w:color="auto"/>
              <w:right w:val="single" w:sz="4" w:space="0" w:color="auto"/>
            </w:tcBorders>
            <w:shd w:val="clear" w:color="auto" w:fill="auto"/>
            <w:noWrap/>
            <w:vAlign w:val="center"/>
          </w:tcPr>
          <w:p w14:paraId="6AE2FC2B" w14:textId="77777777" w:rsidR="005675A1" w:rsidRPr="00910596" w:rsidRDefault="005675A1" w:rsidP="00975ABE">
            <w:pPr>
              <w:spacing w:after="0"/>
              <w:outlineLvl w:val="0"/>
            </w:pPr>
            <w:r>
              <w:t>31</w:t>
            </w:r>
          </w:p>
        </w:tc>
      </w:tr>
      <w:tr w:rsidR="005675A1" w:rsidRPr="00910596" w14:paraId="4CC6CFE0"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53ABCE6C"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AE73F" w14:textId="77777777" w:rsidR="005675A1" w:rsidRPr="00871446" w:rsidRDefault="005675A1" w:rsidP="00975ABE">
            <w:pPr>
              <w:spacing w:after="0"/>
              <w:outlineLvl w:val="0"/>
              <w:rPr>
                <w:bCs/>
              </w:rPr>
            </w:pPr>
            <w:r w:rsidRPr="002104E1">
              <w:t>Архив</w:t>
            </w:r>
          </w:p>
        </w:tc>
        <w:tc>
          <w:tcPr>
            <w:tcW w:w="1455" w:type="dxa"/>
            <w:tcBorders>
              <w:top w:val="nil"/>
              <w:left w:val="nil"/>
              <w:bottom w:val="single" w:sz="4" w:space="0" w:color="auto"/>
              <w:right w:val="single" w:sz="4" w:space="0" w:color="auto"/>
            </w:tcBorders>
            <w:shd w:val="clear" w:color="auto" w:fill="auto"/>
            <w:noWrap/>
            <w:vAlign w:val="center"/>
          </w:tcPr>
          <w:p w14:paraId="0025FF7B" w14:textId="77777777" w:rsidR="005675A1" w:rsidRPr="00910596" w:rsidRDefault="005675A1" w:rsidP="00975ABE">
            <w:pPr>
              <w:spacing w:after="0"/>
              <w:outlineLvl w:val="0"/>
            </w:pPr>
            <w:r>
              <w:t>2</w:t>
            </w:r>
          </w:p>
        </w:tc>
      </w:tr>
      <w:tr w:rsidR="005675A1" w:rsidRPr="00910596" w14:paraId="1ECF306C"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0221A094"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9ED75" w14:textId="77777777" w:rsidR="005675A1" w:rsidRPr="00871446" w:rsidRDefault="005675A1" w:rsidP="00975ABE">
            <w:pPr>
              <w:spacing w:after="0"/>
              <w:outlineLvl w:val="0"/>
              <w:rPr>
                <w:bCs/>
              </w:rPr>
            </w:pPr>
            <w:r w:rsidRPr="002104E1">
              <w:t>Гараж</w:t>
            </w:r>
          </w:p>
        </w:tc>
        <w:tc>
          <w:tcPr>
            <w:tcW w:w="1455" w:type="dxa"/>
            <w:tcBorders>
              <w:top w:val="nil"/>
              <w:left w:val="nil"/>
              <w:bottom w:val="single" w:sz="4" w:space="0" w:color="auto"/>
              <w:right w:val="single" w:sz="4" w:space="0" w:color="auto"/>
            </w:tcBorders>
            <w:shd w:val="clear" w:color="auto" w:fill="auto"/>
            <w:noWrap/>
            <w:vAlign w:val="center"/>
          </w:tcPr>
          <w:p w14:paraId="00B79B58" w14:textId="77777777" w:rsidR="005675A1" w:rsidRPr="00910596" w:rsidRDefault="005675A1" w:rsidP="00975ABE">
            <w:pPr>
              <w:spacing w:after="0"/>
              <w:outlineLvl w:val="0"/>
            </w:pPr>
            <w:r>
              <w:t>3</w:t>
            </w:r>
          </w:p>
        </w:tc>
      </w:tr>
      <w:tr w:rsidR="005675A1" w:rsidRPr="00910596" w14:paraId="484A230F"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0D817495"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232D6" w14:textId="77777777" w:rsidR="005675A1" w:rsidRPr="00871446" w:rsidRDefault="005675A1" w:rsidP="00975ABE">
            <w:pPr>
              <w:spacing w:after="0"/>
              <w:outlineLvl w:val="0"/>
              <w:rPr>
                <w:bCs/>
              </w:rPr>
            </w:pPr>
            <w:r w:rsidRPr="00256565">
              <w:t>Эксплуатационно-технический отдел</w:t>
            </w:r>
          </w:p>
        </w:tc>
        <w:tc>
          <w:tcPr>
            <w:tcW w:w="1455" w:type="dxa"/>
            <w:tcBorders>
              <w:top w:val="nil"/>
              <w:left w:val="nil"/>
              <w:bottom w:val="single" w:sz="4" w:space="0" w:color="auto"/>
              <w:right w:val="single" w:sz="4" w:space="0" w:color="auto"/>
            </w:tcBorders>
            <w:shd w:val="clear" w:color="auto" w:fill="auto"/>
            <w:noWrap/>
            <w:vAlign w:val="center"/>
          </w:tcPr>
          <w:p w14:paraId="64450E80" w14:textId="77777777" w:rsidR="005675A1" w:rsidRPr="00910596" w:rsidRDefault="005675A1" w:rsidP="00975ABE">
            <w:pPr>
              <w:spacing w:after="0"/>
              <w:outlineLvl w:val="0"/>
            </w:pPr>
            <w:r>
              <w:t>9</w:t>
            </w:r>
          </w:p>
        </w:tc>
      </w:tr>
      <w:tr w:rsidR="005675A1" w:rsidRPr="00910596" w14:paraId="370114F9"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5F2FD921"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9A9A94B" w14:textId="77777777" w:rsidR="005675A1" w:rsidRPr="00871446" w:rsidRDefault="005675A1" w:rsidP="00975ABE">
            <w:pPr>
              <w:spacing w:after="0"/>
              <w:outlineLvl w:val="0"/>
              <w:rPr>
                <w:bCs/>
              </w:rPr>
            </w:pPr>
            <w:r w:rsidRPr="00256565">
              <w:t>Служба заместителя директора по учебной и научной работе</w:t>
            </w:r>
          </w:p>
        </w:tc>
        <w:tc>
          <w:tcPr>
            <w:tcW w:w="1455" w:type="dxa"/>
            <w:tcBorders>
              <w:top w:val="nil"/>
              <w:left w:val="nil"/>
              <w:bottom w:val="single" w:sz="4" w:space="0" w:color="auto"/>
              <w:right w:val="single" w:sz="4" w:space="0" w:color="auto"/>
            </w:tcBorders>
            <w:shd w:val="clear" w:color="auto" w:fill="auto"/>
            <w:noWrap/>
            <w:vAlign w:val="center"/>
          </w:tcPr>
          <w:p w14:paraId="0CD08814" w14:textId="77777777" w:rsidR="005675A1" w:rsidRPr="00910596" w:rsidRDefault="005675A1" w:rsidP="00975ABE">
            <w:pPr>
              <w:spacing w:after="0"/>
              <w:outlineLvl w:val="0"/>
            </w:pPr>
            <w:r>
              <w:t>1</w:t>
            </w:r>
          </w:p>
        </w:tc>
      </w:tr>
      <w:tr w:rsidR="005675A1" w:rsidRPr="00910596" w14:paraId="025CCE68" w14:textId="77777777" w:rsidTr="005675A1">
        <w:trPr>
          <w:trHeight w:val="315"/>
        </w:trPr>
        <w:tc>
          <w:tcPr>
            <w:tcW w:w="914" w:type="dxa"/>
            <w:tcBorders>
              <w:top w:val="single" w:sz="4" w:space="0" w:color="auto"/>
              <w:left w:val="single" w:sz="4" w:space="0" w:color="auto"/>
              <w:bottom w:val="single" w:sz="4" w:space="0" w:color="auto"/>
              <w:right w:val="single" w:sz="4" w:space="0" w:color="auto"/>
            </w:tcBorders>
            <w:vAlign w:val="center"/>
          </w:tcPr>
          <w:p w14:paraId="3F8E66A7"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4F879" w14:textId="77777777" w:rsidR="005675A1" w:rsidRPr="00871446" w:rsidRDefault="005675A1" w:rsidP="00975ABE">
            <w:pPr>
              <w:spacing w:after="0"/>
              <w:outlineLvl w:val="0"/>
              <w:rPr>
                <w:bCs/>
              </w:rPr>
            </w:pPr>
            <w:r w:rsidRPr="00256565">
              <w:t>Деканат факультета "Кибернетика"</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D11B3" w14:textId="77777777" w:rsidR="005675A1" w:rsidRPr="00910596" w:rsidRDefault="005675A1" w:rsidP="00975ABE">
            <w:pPr>
              <w:spacing w:after="0"/>
              <w:outlineLvl w:val="0"/>
            </w:pPr>
            <w:r>
              <w:t>2</w:t>
            </w:r>
          </w:p>
        </w:tc>
      </w:tr>
      <w:tr w:rsidR="005675A1" w:rsidRPr="00910596" w14:paraId="71DC3FC7" w14:textId="77777777" w:rsidTr="005675A1">
        <w:trPr>
          <w:trHeight w:val="315"/>
        </w:trPr>
        <w:tc>
          <w:tcPr>
            <w:tcW w:w="914" w:type="dxa"/>
            <w:tcBorders>
              <w:top w:val="single" w:sz="4" w:space="0" w:color="auto"/>
              <w:left w:val="single" w:sz="4" w:space="0" w:color="auto"/>
              <w:bottom w:val="single" w:sz="4" w:space="0" w:color="auto"/>
              <w:right w:val="single" w:sz="4" w:space="0" w:color="auto"/>
            </w:tcBorders>
            <w:vAlign w:val="center"/>
          </w:tcPr>
          <w:p w14:paraId="3D671F1C"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82138E9" w14:textId="77777777" w:rsidR="005675A1" w:rsidRPr="00871446" w:rsidRDefault="005675A1" w:rsidP="00975ABE">
            <w:pPr>
              <w:spacing w:after="0"/>
              <w:outlineLvl w:val="0"/>
              <w:rPr>
                <w:bCs/>
              </w:rPr>
            </w:pPr>
            <w:r w:rsidRPr="00256565">
              <w:t>Кафедра "Автоматизация производственных процессов"</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D9114EA" w14:textId="77777777" w:rsidR="005675A1" w:rsidRPr="00910596" w:rsidRDefault="005675A1" w:rsidP="00975ABE">
            <w:pPr>
              <w:spacing w:after="0"/>
              <w:outlineLvl w:val="0"/>
            </w:pPr>
            <w:r>
              <w:t>25</w:t>
            </w:r>
          </w:p>
        </w:tc>
      </w:tr>
      <w:tr w:rsidR="005675A1" w:rsidRPr="00910596" w14:paraId="1720B859"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2987AF5A"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E57D" w14:textId="77777777" w:rsidR="005675A1" w:rsidRPr="00871446" w:rsidRDefault="005675A1" w:rsidP="00975ABE">
            <w:pPr>
              <w:spacing w:after="0"/>
              <w:outlineLvl w:val="0"/>
              <w:rPr>
                <w:bCs/>
              </w:rPr>
            </w:pPr>
            <w:r w:rsidRPr="00256565">
              <w:t>Кафедра "Вычислительная техника и информационные технологии"</w:t>
            </w:r>
          </w:p>
        </w:tc>
        <w:tc>
          <w:tcPr>
            <w:tcW w:w="1455" w:type="dxa"/>
            <w:tcBorders>
              <w:top w:val="nil"/>
              <w:left w:val="nil"/>
              <w:bottom w:val="single" w:sz="4" w:space="0" w:color="auto"/>
              <w:right w:val="single" w:sz="4" w:space="0" w:color="auto"/>
            </w:tcBorders>
            <w:shd w:val="clear" w:color="auto" w:fill="auto"/>
            <w:noWrap/>
            <w:vAlign w:val="center"/>
          </w:tcPr>
          <w:p w14:paraId="3496C56D" w14:textId="77777777" w:rsidR="005675A1" w:rsidRPr="00910596" w:rsidRDefault="005675A1" w:rsidP="00975ABE">
            <w:pPr>
              <w:spacing w:after="0"/>
              <w:outlineLvl w:val="0"/>
            </w:pPr>
            <w:r>
              <w:t>14</w:t>
            </w:r>
          </w:p>
        </w:tc>
      </w:tr>
      <w:tr w:rsidR="005675A1" w:rsidRPr="00910596" w14:paraId="29A39E49"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5D4CE853"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9A89E" w14:textId="77777777" w:rsidR="005675A1" w:rsidRPr="00871446" w:rsidRDefault="005675A1" w:rsidP="00975ABE">
            <w:pPr>
              <w:spacing w:after="0"/>
              <w:outlineLvl w:val="0"/>
              <w:rPr>
                <w:bCs/>
              </w:rPr>
            </w:pPr>
            <w:r w:rsidRPr="00256565">
              <w:t>Деканат химико-технологического факультета</w:t>
            </w:r>
          </w:p>
        </w:tc>
        <w:tc>
          <w:tcPr>
            <w:tcW w:w="1455" w:type="dxa"/>
            <w:tcBorders>
              <w:top w:val="nil"/>
              <w:left w:val="nil"/>
              <w:bottom w:val="single" w:sz="4" w:space="0" w:color="auto"/>
              <w:right w:val="single" w:sz="4" w:space="0" w:color="auto"/>
            </w:tcBorders>
            <w:shd w:val="clear" w:color="auto" w:fill="auto"/>
            <w:noWrap/>
            <w:vAlign w:val="center"/>
          </w:tcPr>
          <w:p w14:paraId="5846A7E3" w14:textId="77777777" w:rsidR="005675A1" w:rsidRPr="00910596" w:rsidRDefault="005675A1" w:rsidP="00975ABE">
            <w:pPr>
              <w:spacing w:after="0"/>
              <w:outlineLvl w:val="0"/>
            </w:pPr>
            <w:r>
              <w:t>2</w:t>
            </w:r>
          </w:p>
        </w:tc>
      </w:tr>
      <w:tr w:rsidR="005675A1" w:rsidRPr="00910596" w14:paraId="4BC158B2"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04FC22CD"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FC280" w14:textId="77777777" w:rsidR="005675A1" w:rsidRPr="00871446" w:rsidRDefault="005675A1" w:rsidP="00975ABE">
            <w:pPr>
              <w:spacing w:after="0"/>
              <w:outlineLvl w:val="0"/>
            </w:pPr>
            <w:r w:rsidRPr="00256565">
              <w:t>Кафедра "Фундаментальная химия"</w:t>
            </w:r>
          </w:p>
        </w:tc>
        <w:tc>
          <w:tcPr>
            <w:tcW w:w="1455" w:type="dxa"/>
            <w:tcBorders>
              <w:top w:val="nil"/>
              <w:left w:val="nil"/>
              <w:bottom w:val="single" w:sz="4" w:space="0" w:color="auto"/>
              <w:right w:val="single" w:sz="4" w:space="0" w:color="auto"/>
            </w:tcBorders>
            <w:shd w:val="clear" w:color="auto" w:fill="auto"/>
            <w:noWrap/>
            <w:vAlign w:val="center"/>
          </w:tcPr>
          <w:p w14:paraId="586592E6" w14:textId="77777777" w:rsidR="005675A1" w:rsidRDefault="005675A1" w:rsidP="00975ABE">
            <w:pPr>
              <w:spacing w:after="0"/>
              <w:outlineLvl w:val="0"/>
            </w:pPr>
            <w:r>
              <w:t>18</w:t>
            </w:r>
          </w:p>
        </w:tc>
      </w:tr>
      <w:tr w:rsidR="005675A1" w:rsidRPr="00910596" w14:paraId="6D7745DE"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53748805"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2FC1D" w14:textId="77777777" w:rsidR="005675A1" w:rsidRPr="00871446" w:rsidRDefault="005675A1" w:rsidP="00975ABE">
            <w:pPr>
              <w:spacing w:after="0"/>
              <w:outlineLvl w:val="0"/>
            </w:pPr>
            <w:r w:rsidRPr="00256565">
              <w:t>Лаборатория "умных" материалов и технологий</w:t>
            </w:r>
          </w:p>
        </w:tc>
        <w:tc>
          <w:tcPr>
            <w:tcW w:w="1455" w:type="dxa"/>
            <w:tcBorders>
              <w:top w:val="nil"/>
              <w:left w:val="nil"/>
              <w:bottom w:val="single" w:sz="4" w:space="0" w:color="auto"/>
              <w:right w:val="single" w:sz="4" w:space="0" w:color="auto"/>
            </w:tcBorders>
            <w:shd w:val="clear" w:color="auto" w:fill="auto"/>
            <w:noWrap/>
            <w:vAlign w:val="center"/>
          </w:tcPr>
          <w:p w14:paraId="79DEA545" w14:textId="77777777" w:rsidR="005675A1" w:rsidRDefault="005675A1" w:rsidP="00975ABE">
            <w:pPr>
              <w:spacing w:after="0"/>
              <w:outlineLvl w:val="0"/>
            </w:pPr>
            <w:r>
              <w:t>1</w:t>
            </w:r>
          </w:p>
        </w:tc>
      </w:tr>
      <w:tr w:rsidR="005675A1" w:rsidRPr="00910596" w14:paraId="3D61E051"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13C054F4"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7DF7E" w14:textId="77777777" w:rsidR="005675A1" w:rsidRPr="00871446" w:rsidRDefault="005675A1" w:rsidP="00975ABE">
            <w:pPr>
              <w:spacing w:after="0"/>
              <w:outlineLvl w:val="0"/>
            </w:pPr>
            <w:r w:rsidRPr="00256565">
              <w:t>Кафедра "Общая и неорганическая химия"</w:t>
            </w:r>
          </w:p>
        </w:tc>
        <w:tc>
          <w:tcPr>
            <w:tcW w:w="1455" w:type="dxa"/>
            <w:tcBorders>
              <w:top w:val="nil"/>
              <w:left w:val="nil"/>
              <w:bottom w:val="single" w:sz="4" w:space="0" w:color="auto"/>
              <w:right w:val="single" w:sz="4" w:space="0" w:color="auto"/>
            </w:tcBorders>
            <w:shd w:val="clear" w:color="auto" w:fill="auto"/>
            <w:noWrap/>
            <w:vAlign w:val="center"/>
          </w:tcPr>
          <w:p w14:paraId="7B95D038" w14:textId="77777777" w:rsidR="005675A1" w:rsidRDefault="005675A1" w:rsidP="00975ABE">
            <w:pPr>
              <w:spacing w:after="0"/>
              <w:outlineLvl w:val="0"/>
            </w:pPr>
            <w:r>
              <w:t>11</w:t>
            </w:r>
          </w:p>
        </w:tc>
      </w:tr>
      <w:tr w:rsidR="005675A1" w:rsidRPr="00910596" w14:paraId="23DA7392"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6EE75386"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1C30" w14:textId="77777777" w:rsidR="005675A1" w:rsidRPr="00871446" w:rsidRDefault="005675A1" w:rsidP="00975ABE">
            <w:pPr>
              <w:spacing w:after="0"/>
              <w:outlineLvl w:val="0"/>
            </w:pPr>
            <w:r w:rsidRPr="00256565">
              <w:t>Лаборатория ионных материалов</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2357B" w14:textId="77777777" w:rsidR="005675A1" w:rsidRDefault="005675A1" w:rsidP="00975ABE">
            <w:pPr>
              <w:spacing w:after="0"/>
              <w:outlineLvl w:val="0"/>
            </w:pPr>
            <w:r>
              <w:t>1</w:t>
            </w:r>
          </w:p>
        </w:tc>
      </w:tr>
      <w:tr w:rsidR="005675A1" w:rsidRPr="00910596" w14:paraId="40BCFFFB"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0E90713F"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5431F" w14:textId="77777777" w:rsidR="005675A1" w:rsidRPr="00862C3F" w:rsidRDefault="005675A1" w:rsidP="00975ABE">
            <w:pPr>
              <w:spacing w:after="0"/>
              <w:outlineLvl w:val="0"/>
              <w:rPr>
                <w:b/>
              </w:rPr>
            </w:pPr>
            <w:r w:rsidRPr="00256565">
              <w:rPr>
                <w:bCs/>
              </w:rPr>
              <w:t>Кафедра "Химическая технология органических веществ и полимерных материалов"</w:t>
            </w:r>
          </w:p>
        </w:tc>
        <w:tc>
          <w:tcPr>
            <w:tcW w:w="1455" w:type="dxa"/>
            <w:tcBorders>
              <w:top w:val="nil"/>
              <w:left w:val="nil"/>
              <w:bottom w:val="single" w:sz="4" w:space="0" w:color="auto"/>
              <w:right w:val="single" w:sz="4" w:space="0" w:color="auto"/>
            </w:tcBorders>
            <w:shd w:val="clear" w:color="auto" w:fill="auto"/>
            <w:noWrap/>
            <w:vAlign w:val="center"/>
          </w:tcPr>
          <w:p w14:paraId="1FFCCFCF" w14:textId="77777777" w:rsidR="005675A1" w:rsidRDefault="005675A1" w:rsidP="00975ABE">
            <w:pPr>
              <w:spacing w:after="0"/>
              <w:outlineLvl w:val="0"/>
            </w:pPr>
            <w:r>
              <w:t>11</w:t>
            </w:r>
          </w:p>
        </w:tc>
      </w:tr>
      <w:tr w:rsidR="005675A1" w:rsidRPr="00910596" w14:paraId="05C74EF0" w14:textId="77777777" w:rsidTr="005675A1">
        <w:trPr>
          <w:trHeight w:val="113"/>
        </w:trPr>
        <w:tc>
          <w:tcPr>
            <w:tcW w:w="914" w:type="dxa"/>
            <w:tcBorders>
              <w:top w:val="nil"/>
              <w:left w:val="single" w:sz="4" w:space="0" w:color="auto"/>
              <w:bottom w:val="single" w:sz="4" w:space="0" w:color="auto"/>
              <w:right w:val="single" w:sz="4" w:space="0" w:color="auto"/>
            </w:tcBorders>
            <w:vAlign w:val="center"/>
          </w:tcPr>
          <w:p w14:paraId="2DB51A79"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6914" w14:textId="77777777" w:rsidR="005675A1" w:rsidRPr="00394DD4" w:rsidRDefault="005675A1" w:rsidP="00975ABE">
            <w:pPr>
              <w:spacing w:after="0"/>
              <w:outlineLvl w:val="0"/>
              <w:rPr>
                <w:b/>
              </w:rPr>
            </w:pPr>
            <w:r w:rsidRPr="00256565">
              <w:t>Лаборатория альтернативных технологий</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CE4EF" w14:textId="77777777" w:rsidR="005675A1" w:rsidRDefault="005675A1" w:rsidP="00975ABE">
            <w:pPr>
              <w:spacing w:after="0"/>
              <w:outlineLvl w:val="0"/>
            </w:pPr>
            <w:r>
              <w:t>2</w:t>
            </w:r>
          </w:p>
        </w:tc>
      </w:tr>
      <w:tr w:rsidR="005675A1" w:rsidRPr="00910596" w14:paraId="38313770" w14:textId="77777777" w:rsidTr="005675A1">
        <w:trPr>
          <w:trHeight w:val="113"/>
        </w:trPr>
        <w:tc>
          <w:tcPr>
            <w:tcW w:w="914" w:type="dxa"/>
            <w:tcBorders>
              <w:top w:val="nil"/>
              <w:left w:val="single" w:sz="4" w:space="0" w:color="auto"/>
              <w:bottom w:val="single" w:sz="4" w:space="0" w:color="auto"/>
              <w:right w:val="single" w:sz="4" w:space="0" w:color="auto"/>
            </w:tcBorders>
            <w:vAlign w:val="center"/>
          </w:tcPr>
          <w:p w14:paraId="4A2C03CF"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159B0600" w14:textId="77777777" w:rsidR="005675A1" w:rsidRPr="00394DD4" w:rsidRDefault="005675A1" w:rsidP="00975ABE">
            <w:pPr>
              <w:spacing w:after="0"/>
              <w:outlineLvl w:val="0"/>
              <w:rPr>
                <w:b/>
              </w:rPr>
            </w:pPr>
            <w:r w:rsidRPr="00256565">
              <w:t>Кафедра "Технологии неорганических, керамических, электрохимических производств"</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1F3C1" w14:textId="77777777" w:rsidR="005675A1" w:rsidRDefault="005675A1" w:rsidP="00975ABE">
            <w:pPr>
              <w:spacing w:after="0"/>
              <w:outlineLvl w:val="0"/>
            </w:pPr>
            <w:r>
              <w:t>17</w:t>
            </w:r>
          </w:p>
        </w:tc>
      </w:tr>
      <w:tr w:rsidR="005675A1" w:rsidRPr="00910596" w14:paraId="69EBB086"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53289522"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56EE2433" w14:textId="77777777" w:rsidR="005675A1" w:rsidRPr="00394DD4" w:rsidRDefault="005675A1" w:rsidP="00975ABE">
            <w:pPr>
              <w:spacing w:after="0"/>
              <w:outlineLvl w:val="0"/>
              <w:rPr>
                <w:b/>
              </w:rPr>
            </w:pPr>
            <w:r w:rsidRPr="00256565">
              <w:t>Кафедра "Технология композиционных материалов и малотоннажного синтеза"</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F931F" w14:textId="77777777" w:rsidR="005675A1" w:rsidRDefault="005675A1" w:rsidP="00975ABE">
            <w:pPr>
              <w:spacing w:after="0"/>
              <w:outlineLvl w:val="0"/>
            </w:pPr>
            <w:r>
              <w:t>8</w:t>
            </w:r>
          </w:p>
        </w:tc>
      </w:tr>
      <w:tr w:rsidR="005675A1" w:rsidRPr="00910596" w14:paraId="40861B18"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11E00197"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59A9A976" w14:textId="77777777" w:rsidR="005675A1" w:rsidRPr="00394DD4" w:rsidRDefault="005675A1" w:rsidP="00975ABE">
            <w:pPr>
              <w:spacing w:after="0"/>
              <w:outlineLvl w:val="0"/>
              <w:rPr>
                <w:b/>
              </w:rPr>
            </w:pPr>
            <w:r w:rsidRPr="00256565">
              <w:t>Деканат факультета "Экономика и управление"</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70921" w14:textId="77777777" w:rsidR="005675A1" w:rsidRDefault="005675A1" w:rsidP="00975ABE">
            <w:pPr>
              <w:spacing w:after="0"/>
              <w:outlineLvl w:val="0"/>
            </w:pPr>
            <w:r>
              <w:t>2</w:t>
            </w:r>
          </w:p>
        </w:tc>
      </w:tr>
      <w:tr w:rsidR="005675A1" w:rsidRPr="00910596" w14:paraId="2F265912"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73CA34F8"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2F5EF259" w14:textId="77777777" w:rsidR="005675A1" w:rsidRPr="00394DD4" w:rsidRDefault="005675A1" w:rsidP="00975ABE">
            <w:pPr>
              <w:spacing w:after="0"/>
              <w:outlineLvl w:val="0"/>
            </w:pPr>
            <w:r w:rsidRPr="00256565">
              <w:t>Кафедра "Экономика, финансы и бухгалтерский учет"</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41BAB" w14:textId="77777777" w:rsidR="005675A1" w:rsidRDefault="005675A1" w:rsidP="00975ABE">
            <w:pPr>
              <w:spacing w:after="0"/>
              <w:outlineLvl w:val="0"/>
            </w:pPr>
            <w:r>
              <w:t>14</w:t>
            </w:r>
          </w:p>
        </w:tc>
      </w:tr>
      <w:tr w:rsidR="005675A1" w:rsidRPr="00910596" w14:paraId="40C5B9F1"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6D33DB3B"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796E6283" w14:textId="77777777" w:rsidR="005675A1" w:rsidRPr="00EC1A8E" w:rsidRDefault="005675A1" w:rsidP="00975ABE">
            <w:pPr>
              <w:spacing w:after="0"/>
              <w:outlineLvl w:val="0"/>
            </w:pPr>
            <w:r w:rsidRPr="00256565">
              <w:t>Кафедра "Менеджмент"</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63401" w14:textId="77777777" w:rsidR="005675A1" w:rsidRDefault="005675A1" w:rsidP="00975ABE">
            <w:pPr>
              <w:spacing w:after="0"/>
              <w:outlineLvl w:val="0"/>
            </w:pPr>
            <w:r>
              <w:t>13</w:t>
            </w:r>
          </w:p>
        </w:tc>
      </w:tr>
      <w:tr w:rsidR="005675A1" w:rsidRPr="00910596" w14:paraId="06DCECE9"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7C7B3980"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1E59D35F" w14:textId="77777777" w:rsidR="005675A1" w:rsidRPr="00394DD4" w:rsidRDefault="005675A1" w:rsidP="00975ABE">
            <w:pPr>
              <w:spacing w:after="0"/>
              <w:outlineLvl w:val="0"/>
              <w:rPr>
                <w:b/>
              </w:rPr>
            </w:pPr>
            <w:r w:rsidRPr="00256565">
              <w:t>Деканат энерго-механического факультета</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E9E54" w14:textId="77777777" w:rsidR="005675A1" w:rsidRDefault="005675A1" w:rsidP="00975ABE">
            <w:pPr>
              <w:spacing w:after="0"/>
              <w:outlineLvl w:val="0"/>
            </w:pPr>
            <w:r>
              <w:t>2</w:t>
            </w:r>
          </w:p>
        </w:tc>
      </w:tr>
      <w:tr w:rsidR="005675A1" w:rsidRPr="00910596" w14:paraId="60DB260F"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64796BCD"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21298A6A" w14:textId="77777777" w:rsidR="005675A1" w:rsidRPr="00394DD4" w:rsidRDefault="005675A1" w:rsidP="00975ABE">
            <w:pPr>
              <w:spacing w:after="0"/>
              <w:outlineLvl w:val="0"/>
              <w:rPr>
                <w:b/>
              </w:rPr>
            </w:pPr>
            <w:r w:rsidRPr="00256565">
              <w:t>Кафедра "Естественнонаучные и математические дисциплины"</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FD069" w14:textId="77777777" w:rsidR="005675A1" w:rsidRDefault="005675A1" w:rsidP="00975ABE">
            <w:pPr>
              <w:spacing w:after="0"/>
              <w:outlineLvl w:val="0"/>
            </w:pPr>
            <w:r>
              <w:t>20</w:t>
            </w:r>
          </w:p>
        </w:tc>
      </w:tr>
      <w:tr w:rsidR="005675A1" w:rsidRPr="00910596" w14:paraId="43A78CCD"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524FE617"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5E3AD59F" w14:textId="77777777" w:rsidR="005675A1" w:rsidRPr="00394DD4" w:rsidRDefault="005675A1" w:rsidP="00975ABE">
            <w:pPr>
              <w:spacing w:after="0"/>
              <w:outlineLvl w:val="0"/>
              <w:rPr>
                <w:b/>
              </w:rPr>
            </w:pPr>
            <w:r w:rsidRPr="00256565">
              <w:t>Кафедра "Оборудование химических производств"</w:t>
            </w:r>
          </w:p>
        </w:tc>
        <w:tc>
          <w:tcPr>
            <w:tcW w:w="1455" w:type="dxa"/>
            <w:tcBorders>
              <w:top w:val="nil"/>
              <w:left w:val="nil"/>
              <w:bottom w:val="single" w:sz="4" w:space="0" w:color="auto"/>
              <w:right w:val="single" w:sz="4" w:space="0" w:color="auto"/>
            </w:tcBorders>
            <w:shd w:val="clear" w:color="auto" w:fill="auto"/>
            <w:noWrap/>
            <w:vAlign w:val="center"/>
          </w:tcPr>
          <w:p w14:paraId="122229BA" w14:textId="77777777" w:rsidR="005675A1" w:rsidRDefault="005675A1" w:rsidP="00975ABE">
            <w:pPr>
              <w:spacing w:after="0"/>
              <w:outlineLvl w:val="0"/>
            </w:pPr>
            <w:r>
              <w:t>10</w:t>
            </w:r>
          </w:p>
        </w:tc>
      </w:tr>
      <w:tr w:rsidR="005675A1" w:rsidRPr="00910596" w14:paraId="10E32DB6"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0DD17236"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37173E03" w14:textId="77777777" w:rsidR="005675A1" w:rsidRPr="00394DD4" w:rsidRDefault="005675A1" w:rsidP="00975ABE">
            <w:pPr>
              <w:spacing w:after="0"/>
              <w:outlineLvl w:val="0"/>
              <w:rPr>
                <w:b/>
              </w:rPr>
            </w:pPr>
            <w:r w:rsidRPr="00256565">
              <w:t>Кафедра "Промышленная теплоэнергетика"</w:t>
            </w:r>
          </w:p>
        </w:tc>
        <w:tc>
          <w:tcPr>
            <w:tcW w:w="1455" w:type="dxa"/>
            <w:tcBorders>
              <w:top w:val="nil"/>
              <w:left w:val="nil"/>
              <w:bottom w:val="single" w:sz="4" w:space="0" w:color="auto"/>
              <w:right w:val="single" w:sz="4" w:space="0" w:color="auto"/>
            </w:tcBorders>
            <w:shd w:val="clear" w:color="auto" w:fill="auto"/>
            <w:noWrap/>
            <w:vAlign w:val="center"/>
          </w:tcPr>
          <w:p w14:paraId="11B2BC01" w14:textId="77777777" w:rsidR="005675A1" w:rsidRDefault="005675A1" w:rsidP="00975ABE">
            <w:pPr>
              <w:spacing w:after="0"/>
              <w:outlineLvl w:val="0"/>
            </w:pPr>
            <w:r>
              <w:t>11</w:t>
            </w:r>
          </w:p>
        </w:tc>
      </w:tr>
      <w:tr w:rsidR="005675A1" w:rsidRPr="00910596" w14:paraId="545DC9C9"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765D4D32"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74676C33" w14:textId="77777777" w:rsidR="005675A1" w:rsidRPr="00394DD4" w:rsidRDefault="005675A1" w:rsidP="00975ABE">
            <w:pPr>
              <w:spacing w:after="0"/>
              <w:outlineLvl w:val="0"/>
            </w:pPr>
            <w:r w:rsidRPr="00256565">
              <w:t>Кафедра "Электроснабжение промышленных предприятий"</w:t>
            </w:r>
          </w:p>
        </w:tc>
        <w:tc>
          <w:tcPr>
            <w:tcW w:w="1455" w:type="dxa"/>
            <w:tcBorders>
              <w:top w:val="nil"/>
              <w:left w:val="nil"/>
              <w:bottom w:val="single" w:sz="4" w:space="0" w:color="auto"/>
              <w:right w:val="single" w:sz="4" w:space="0" w:color="auto"/>
            </w:tcBorders>
            <w:shd w:val="clear" w:color="auto" w:fill="auto"/>
            <w:noWrap/>
            <w:vAlign w:val="center"/>
          </w:tcPr>
          <w:p w14:paraId="3EAED63D" w14:textId="77777777" w:rsidR="005675A1" w:rsidRDefault="005675A1" w:rsidP="00975ABE">
            <w:pPr>
              <w:spacing w:after="0"/>
              <w:outlineLvl w:val="0"/>
            </w:pPr>
            <w:r>
              <w:t>17</w:t>
            </w:r>
          </w:p>
        </w:tc>
      </w:tr>
      <w:tr w:rsidR="005675A1" w:rsidRPr="00910596" w14:paraId="7B199697"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2D1305E1"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4DD544C1" w14:textId="77777777" w:rsidR="005675A1" w:rsidRPr="00394DD4" w:rsidRDefault="005675A1" w:rsidP="00975ABE">
            <w:pPr>
              <w:spacing w:after="0"/>
              <w:outlineLvl w:val="0"/>
            </w:pPr>
            <w:r w:rsidRPr="00256565">
              <w:t>Деканат подготовки и обучения иностранных граждан</w:t>
            </w:r>
          </w:p>
        </w:tc>
        <w:tc>
          <w:tcPr>
            <w:tcW w:w="1455" w:type="dxa"/>
            <w:tcBorders>
              <w:top w:val="nil"/>
              <w:left w:val="nil"/>
              <w:bottom w:val="single" w:sz="4" w:space="0" w:color="auto"/>
              <w:right w:val="single" w:sz="4" w:space="0" w:color="auto"/>
            </w:tcBorders>
            <w:shd w:val="clear" w:color="auto" w:fill="auto"/>
            <w:noWrap/>
            <w:vAlign w:val="center"/>
          </w:tcPr>
          <w:p w14:paraId="09BB8CEA" w14:textId="77777777" w:rsidR="005675A1" w:rsidRDefault="005675A1" w:rsidP="00975ABE">
            <w:pPr>
              <w:spacing w:after="0"/>
              <w:outlineLvl w:val="0"/>
            </w:pPr>
            <w:r>
              <w:t>1</w:t>
            </w:r>
          </w:p>
        </w:tc>
      </w:tr>
      <w:tr w:rsidR="005675A1" w:rsidRPr="00910596" w14:paraId="4EEFFF01"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1FB317CB"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34A480D1" w14:textId="77777777" w:rsidR="005675A1" w:rsidRPr="00394DD4" w:rsidRDefault="005675A1" w:rsidP="00975ABE">
            <w:pPr>
              <w:spacing w:after="0"/>
              <w:outlineLvl w:val="0"/>
            </w:pPr>
            <w:r w:rsidRPr="008D3389">
              <w:t>Кафедра "Физическое воспитание и спорт"</w:t>
            </w:r>
          </w:p>
        </w:tc>
        <w:tc>
          <w:tcPr>
            <w:tcW w:w="1455" w:type="dxa"/>
            <w:tcBorders>
              <w:top w:val="nil"/>
              <w:left w:val="nil"/>
              <w:bottom w:val="single" w:sz="4" w:space="0" w:color="auto"/>
              <w:right w:val="single" w:sz="4" w:space="0" w:color="auto"/>
            </w:tcBorders>
            <w:shd w:val="clear" w:color="auto" w:fill="auto"/>
            <w:noWrap/>
            <w:vAlign w:val="center"/>
          </w:tcPr>
          <w:p w14:paraId="25EEA300" w14:textId="77777777" w:rsidR="005675A1" w:rsidRDefault="005675A1" w:rsidP="00975ABE">
            <w:pPr>
              <w:spacing w:after="0"/>
              <w:outlineLvl w:val="0"/>
            </w:pPr>
            <w:r>
              <w:t>6</w:t>
            </w:r>
          </w:p>
        </w:tc>
      </w:tr>
      <w:tr w:rsidR="005675A1" w:rsidRPr="00910596" w14:paraId="2DF05568"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6816B88E"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4AB30EB4" w14:textId="77777777" w:rsidR="005675A1" w:rsidRPr="00394DD4" w:rsidRDefault="005675A1" w:rsidP="00975ABE">
            <w:pPr>
              <w:spacing w:after="0"/>
              <w:outlineLvl w:val="0"/>
            </w:pPr>
            <w:r w:rsidRPr="008D3389">
              <w:t>Кафедра "Русский язык и гуманитарные дисциплины"</w:t>
            </w:r>
          </w:p>
        </w:tc>
        <w:tc>
          <w:tcPr>
            <w:tcW w:w="1455" w:type="dxa"/>
            <w:tcBorders>
              <w:top w:val="nil"/>
              <w:left w:val="nil"/>
              <w:bottom w:val="single" w:sz="4" w:space="0" w:color="auto"/>
              <w:right w:val="single" w:sz="4" w:space="0" w:color="auto"/>
            </w:tcBorders>
            <w:shd w:val="clear" w:color="auto" w:fill="auto"/>
            <w:noWrap/>
            <w:vAlign w:val="center"/>
          </w:tcPr>
          <w:p w14:paraId="5247F78A" w14:textId="77777777" w:rsidR="005675A1" w:rsidRDefault="005675A1" w:rsidP="00975ABE">
            <w:pPr>
              <w:spacing w:after="0"/>
              <w:outlineLvl w:val="0"/>
            </w:pPr>
            <w:r>
              <w:t>18</w:t>
            </w:r>
          </w:p>
        </w:tc>
      </w:tr>
      <w:tr w:rsidR="005675A1" w:rsidRPr="00910596" w14:paraId="5E9EFFA0"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78093C50"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155BB87C" w14:textId="77777777" w:rsidR="005675A1" w:rsidRPr="00394DD4" w:rsidRDefault="005675A1" w:rsidP="00975ABE">
            <w:pPr>
              <w:spacing w:after="0"/>
              <w:outlineLvl w:val="0"/>
            </w:pPr>
            <w:r w:rsidRPr="008D3389">
              <w:t>Деканат факультета заочного и очно-заочного обучения</w:t>
            </w:r>
          </w:p>
        </w:tc>
        <w:tc>
          <w:tcPr>
            <w:tcW w:w="1455" w:type="dxa"/>
            <w:tcBorders>
              <w:top w:val="nil"/>
              <w:left w:val="nil"/>
              <w:bottom w:val="single" w:sz="4" w:space="0" w:color="auto"/>
              <w:right w:val="single" w:sz="4" w:space="0" w:color="auto"/>
            </w:tcBorders>
            <w:shd w:val="clear" w:color="auto" w:fill="auto"/>
            <w:noWrap/>
            <w:vAlign w:val="center"/>
          </w:tcPr>
          <w:p w14:paraId="7AC1246A" w14:textId="77777777" w:rsidR="005675A1" w:rsidRDefault="005675A1" w:rsidP="00975ABE">
            <w:pPr>
              <w:spacing w:after="0"/>
              <w:outlineLvl w:val="0"/>
            </w:pPr>
            <w:r>
              <w:t>3</w:t>
            </w:r>
          </w:p>
        </w:tc>
      </w:tr>
      <w:tr w:rsidR="005675A1" w:rsidRPr="00910596" w14:paraId="327BB09A"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14C1868D"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5F539880" w14:textId="77777777" w:rsidR="005675A1" w:rsidRPr="00394DD4" w:rsidRDefault="005675A1" w:rsidP="00975ABE">
            <w:pPr>
              <w:spacing w:after="0"/>
              <w:outlineLvl w:val="0"/>
            </w:pPr>
            <w:r w:rsidRPr="008D3389">
              <w:t>Центр международного образования и дистанционного обучения</w:t>
            </w:r>
          </w:p>
        </w:tc>
        <w:tc>
          <w:tcPr>
            <w:tcW w:w="1455" w:type="dxa"/>
            <w:tcBorders>
              <w:top w:val="nil"/>
              <w:left w:val="nil"/>
              <w:bottom w:val="single" w:sz="4" w:space="0" w:color="auto"/>
              <w:right w:val="single" w:sz="4" w:space="0" w:color="auto"/>
            </w:tcBorders>
            <w:shd w:val="clear" w:color="auto" w:fill="auto"/>
            <w:noWrap/>
            <w:vAlign w:val="center"/>
          </w:tcPr>
          <w:p w14:paraId="250E5911" w14:textId="77777777" w:rsidR="005675A1" w:rsidRDefault="005675A1" w:rsidP="00975ABE">
            <w:pPr>
              <w:spacing w:after="0"/>
              <w:outlineLvl w:val="0"/>
            </w:pPr>
            <w:r>
              <w:t>8</w:t>
            </w:r>
          </w:p>
        </w:tc>
      </w:tr>
      <w:tr w:rsidR="005675A1" w:rsidRPr="00910596" w14:paraId="48C1A8AC"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4E32CC1A"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0DCCD837" w14:textId="77777777" w:rsidR="005675A1" w:rsidRPr="00394DD4" w:rsidRDefault="005675A1" w:rsidP="00975ABE">
            <w:pPr>
              <w:spacing w:after="0"/>
              <w:outlineLvl w:val="0"/>
            </w:pPr>
            <w:r w:rsidRPr="008D3389">
              <w:t>Центр повышения квалификации руководящих работников и специалистов</w:t>
            </w:r>
          </w:p>
        </w:tc>
        <w:tc>
          <w:tcPr>
            <w:tcW w:w="1455" w:type="dxa"/>
            <w:tcBorders>
              <w:top w:val="nil"/>
              <w:left w:val="nil"/>
              <w:bottom w:val="single" w:sz="4" w:space="0" w:color="auto"/>
              <w:right w:val="single" w:sz="4" w:space="0" w:color="auto"/>
            </w:tcBorders>
            <w:shd w:val="clear" w:color="auto" w:fill="auto"/>
            <w:noWrap/>
            <w:vAlign w:val="center"/>
          </w:tcPr>
          <w:p w14:paraId="068F767F" w14:textId="77777777" w:rsidR="005675A1" w:rsidRDefault="005675A1" w:rsidP="00975ABE">
            <w:pPr>
              <w:spacing w:after="0"/>
              <w:outlineLvl w:val="0"/>
            </w:pPr>
            <w:r>
              <w:t>14</w:t>
            </w:r>
          </w:p>
        </w:tc>
      </w:tr>
      <w:tr w:rsidR="005675A1" w:rsidRPr="00910596" w14:paraId="5999FC0A"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4870B3B6"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26AB362B" w14:textId="77777777" w:rsidR="005675A1" w:rsidRPr="00394DD4" w:rsidRDefault="005675A1" w:rsidP="00975ABE">
            <w:pPr>
              <w:spacing w:after="0"/>
              <w:outlineLvl w:val="0"/>
            </w:pPr>
            <w:r w:rsidRPr="008D3389">
              <w:t>Учебный отдел</w:t>
            </w:r>
          </w:p>
        </w:tc>
        <w:tc>
          <w:tcPr>
            <w:tcW w:w="1455" w:type="dxa"/>
            <w:tcBorders>
              <w:top w:val="nil"/>
              <w:left w:val="nil"/>
              <w:bottom w:val="single" w:sz="4" w:space="0" w:color="auto"/>
              <w:right w:val="single" w:sz="4" w:space="0" w:color="auto"/>
            </w:tcBorders>
            <w:shd w:val="clear" w:color="auto" w:fill="auto"/>
            <w:noWrap/>
            <w:vAlign w:val="center"/>
          </w:tcPr>
          <w:p w14:paraId="1149DC6D" w14:textId="77777777" w:rsidR="005675A1" w:rsidRDefault="005675A1" w:rsidP="00975ABE">
            <w:pPr>
              <w:spacing w:after="0"/>
              <w:outlineLvl w:val="0"/>
            </w:pPr>
            <w:r>
              <w:t>8</w:t>
            </w:r>
          </w:p>
        </w:tc>
      </w:tr>
      <w:tr w:rsidR="005675A1" w:rsidRPr="00910596" w14:paraId="14EE4587"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0366FF8D"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216677A0" w14:textId="77777777" w:rsidR="005675A1" w:rsidRPr="00394DD4" w:rsidRDefault="005675A1" w:rsidP="00975ABE">
            <w:pPr>
              <w:spacing w:after="0"/>
              <w:outlineLvl w:val="0"/>
            </w:pPr>
            <w:r w:rsidRPr="008D3389">
              <w:t>Редакционно-издательский центр</w:t>
            </w:r>
          </w:p>
        </w:tc>
        <w:tc>
          <w:tcPr>
            <w:tcW w:w="1455" w:type="dxa"/>
            <w:tcBorders>
              <w:top w:val="nil"/>
              <w:left w:val="nil"/>
              <w:bottom w:val="single" w:sz="4" w:space="0" w:color="auto"/>
              <w:right w:val="single" w:sz="4" w:space="0" w:color="auto"/>
            </w:tcBorders>
            <w:shd w:val="clear" w:color="auto" w:fill="auto"/>
            <w:noWrap/>
            <w:vAlign w:val="center"/>
          </w:tcPr>
          <w:p w14:paraId="7307FFD3" w14:textId="77777777" w:rsidR="005675A1" w:rsidRDefault="005675A1" w:rsidP="00975ABE">
            <w:pPr>
              <w:spacing w:after="0"/>
              <w:outlineLvl w:val="0"/>
            </w:pPr>
            <w:r>
              <w:t>3</w:t>
            </w:r>
          </w:p>
        </w:tc>
      </w:tr>
      <w:tr w:rsidR="005675A1" w:rsidRPr="00910596" w14:paraId="09006893" w14:textId="77777777" w:rsidTr="005675A1">
        <w:trPr>
          <w:trHeight w:val="315"/>
        </w:trPr>
        <w:tc>
          <w:tcPr>
            <w:tcW w:w="914" w:type="dxa"/>
            <w:tcBorders>
              <w:top w:val="nil"/>
              <w:left w:val="single" w:sz="4" w:space="0" w:color="auto"/>
              <w:bottom w:val="single" w:sz="4" w:space="0" w:color="auto"/>
              <w:right w:val="single" w:sz="4" w:space="0" w:color="auto"/>
            </w:tcBorders>
            <w:vAlign w:val="center"/>
          </w:tcPr>
          <w:p w14:paraId="13EE19E5"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30643578" w14:textId="77777777" w:rsidR="005675A1" w:rsidRPr="00394DD4" w:rsidRDefault="005675A1" w:rsidP="00975ABE">
            <w:pPr>
              <w:spacing w:after="0"/>
              <w:outlineLvl w:val="0"/>
            </w:pPr>
            <w:r w:rsidRPr="008D3389">
              <w:t>Библиотека</w:t>
            </w:r>
          </w:p>
        </w:tc>
        <w:tc>
          <w:tcPr>
            <w:tcW w:w="1455" w:type="dxa"/>
            <w:tcBorders>
              <w:top w:val="nil"/>
              <w:left w:val="nil"/>
              <w:bottom w:val="single" w:sz="4" w:space="0" w:color="auto"/>
              <w:right w:val="single" w:sz="4" w:space="0" w:color="auto"/>
            </w:tcBorders>
            <w:shd w:val="clear" w:color="auto" w:fill="auto"/>
            <w:noWrap/>
            <w:vAlign w:val="center"/>
          </w:tcPr>
          <w:p w14:paraId="0F63F6D1" w14:textId="77777777" w:rsidR="005675A1" w:rsidRDefault="005675A1" w:rsidP="00975ABE">
            <w:pPr>
              <w:spacing w:after="0"/>
              <w:outlineLvl w:val="0"/>
            </w:pPr>
            <w:r>
              <w:t>5</w:t>
            </w:r>
          </w:p>
        </w:tc>
      </w:tr>
      <w:tr w:rsidR="005675A1" w:rsidRPr="00910596" w14:paraId="3363B2FE" w14:textId="77777777" w:rsidTr="005675A1">
        <w:trPr>
          <w:trHeight w:val="315"/>
        </w:trPr>
        <w:tc>
          <w:tcPr>
            <w:tcW w:w="914" w:type="dxa"/>
            <w:tcBorders>
              <w:top w:val="single" w:sz="4" w:space="0" w:color="auto"/>
              <w:left w:val="single" w:sz="4" w:space="0" w:color="auto"/>
              <w:bottom w:val="single" w:sz="4" w:space="0" w:color="auto"/>
              <w:right w:val="single" w:sz="4" w:space="0" w:color="auto"/>
            </w:tcBorders>
            <w:vAlign w:val="center"/>
          </w:tcPr>
          <w:p w14:paraId="6FB88F2A"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14:paraId="16592E34" w14:textId="77777777" w:rsidR="005675A1" w:rsidRPr="00394DD4" w:rsidRDefault="005675A1" w:rsidP="00975ABE">
            <w:pPr>
              <w:spacing w:after="0"/>
              <w:outlineLvl w:val="0"/>
            </w:pPr>
            <w:r w:rsidRPr="008D3389">
              <w:t>Научно-исследовательская часть</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64E42C0" w14:textId="77777777" w:rsidR="005675A1" w:rsidRDefault="005675A1" w:rsidP="00975ABE">
            <w:pPr>
              <w:spacing w:after="0"/>
              <w:outlineLvl w:val="0"/>
            </w:pPr>
            <w:r>
              <w:t>3</w:t>
            </w:r>
          </w:p>
        </w:tc>
      </w:tr>
      <w:tr w:rsidR="005675A1" w:rsidRPr="00910596" w14:paraId="1B664679" w14:textId="77777777" w:rsidTr="005675A1">
        <w:trPr>
          <w:trHeight w:val="170"/>
        </w:trPr>
        <w:tc>
          <w:tcPr>
            <w:tcW w:w="914" w:type="dxa"/>
            <w:tcBorders>
              <w:top w:val="single" w:sz="4" w:space="0" w:color="auto"/>
              <w:left w:val="single" w:sz="4" w:space="0" w:color="auto"/>
              <w:bottom w:val="single" w:sz="4" w:space="0" w:color="auto"/>
              <w:right w:val="single" w:sz="4" w:space="0" w:color="auto"/>
            </w:tcBorders>
            <w:vAlign w:val="center"/>
          </w:tcPr>
          <w:p w14:paraId="12D67BD7"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14:paraId="4959981C" w14:textId="77777777" w:rsidR="005675A1" w:rsidRPr="00394DD4" w:rsidRDefault="005675A1" w:rsidP="00975ABE">
            <w:pPr>
              <w:spacing w:after="0"/>
              <w:outlineLvl w:val="0"/>
            </w:pPr>
            <w:r w:rsidRPr="008D3389">
              <w:t>Межкафедральная лаборатория физико-химических методов исследования</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D3C12" w14:textId="77777777" w:rsidR="005675A1" w:rsidRDefault="005675A1" w:rsidP="00975ABE">
            <w:pPr>
              <w:spacing w:after="0"/>
              <w:outlineLvl w:val="0"/>
            </w:pPr>
            <w:r>
              <w:t>2</w:t>
            </w:r>
          </w:p>
        </w:tc>
      </w:tr>
      <w:tr w:rsidR="005675A1" w:rsidRPr="00910596" w14:paraId="50E86BB3" w14:textId="77777777" w:rsidTr="005675A1">
        <w:trPr>
          <w:trHeight w:val="170"/>
        </w:trPr>
        <w:tc>
          <w:tcPr>
            <w:tcW w:w="914" w:type="dxa"/>
            <w:tcBorders>
              <w:top w:val="single" w:sz="4" w:space="0" w:color="auto"/>
              <w:left w:val="single" w:sz="4" w:space="0" w:color="auto"/>
              <w:bottom w:val="single" w:sz="4" w:space="0" w:color="auto"/>
              <w:right w:val="single" w:sz="4" w:space="0" w:color="auto"/>
            </w:tcBorders>
            <w:vAlign w:val="center"/>
          </w:tcPr>
          <w:p w14:paraId="3DAA51D2"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14:paraId="4A11B22A" w14:textId="77777777" w:rsidR="005675A1" w:rsidRPr="00394DD4" w:rsidRDefault="005675A1" w:rsidP="00975ABE">
            <w:pPr>
              <w:spacing w:after="0"/>
              <w:outlineLvl w:val="0"/>
            </w:pPr>
            <w:r w:rsidRPr="008D3389">
              <w:t>Служба заместителя директора по воспитательной работе и молодежной политике</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3ECDD09" w14:textId="77777777" w:rsidR="005675A1" w:rsidRDefault="005675A1" w:rsidP="00975ABE">
            <w:pPr>
              <w:spacing w:after="0"/>
              <w:outlineLvl w:val="0"/>
            </w:pPr>
            <w:r>
              <w:t>1</w:t>
            </w:r>
          </w:p>
        </w:tc>
      </w:tr>
      <w:tr w:rsidR="005675A1" w:rsidRPr="00910596" w14:paraId="3DFE677D" w14:textId="77777777" w:rsidTr="005675A1">
        <w:trPr>
          <w:trHeight w:val="170"/>
        </w:trPr>
        <w:tc>
          <w:tcPr>
            <w:tcW w:w="914" w:type="dxa"/>
            <w:tcBorders>
              <w:top w:val="nil"/>
              <w:left w:val="single" w:sz="4" w:space="0" w:color="auto"/>
              <w:bottom w:val="single" w:sz="4" w:space="0" w:color="auto"/>
              <w:right w:val="single" w:sz="4" w:space="0" w:color="auto"/>
            </w:tcBorders>
            <w:vAlign w:val="center"/>
          </w:tcPr>
          <w:p w14:paraId="7F788C2A"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4EA614CD" w14:textId="77777777" w:rsidR="005675A1" w:rsidRPr="00394DD4" w:rsidRDefault="005675A1" w:rsidP="00975ABE">
            <w:pPr>
              <w:spacing w:after="0"/>
              <w:outlineLvl w:val="0"/>
            </w:pPr>
            <w:r w:rsidRPr="008D3389">
              <w:t>Центр информационных технологий</w:t>
            </w:r>
          </w:p>
        </w:tc>
        <w:tc>
          <w:tcPr>
            <w:tcW w:w="1455" w:type="dxa"/>
            <w:tcBorders>
              <w:top w:val="nil"/>
              <w:left w:val="nil"/>
              <w:bottom w:val="single" w:sz="4" w:space="0" w:color="auto"/>
              <w:right w:val="single" w:sz="4" w:space="0" w:color="auto"/>
            </w:tcBorders>
            <w:shd w:val="clear" w:color="auto" w:fill="auto"/>
            <w:noWrap/>
            <w:vAlign w:val="center"/>
          </w:tcPr>
          <w:p w14:paraId="5478EBE4" w14:textId="77777777" w:rsidR="005675A1" w:rsidRDefault="005675A1" w:rsidP="00975ABE">
            <w:pPr>
              <w:spacing w:after="0"/>
              <w:outlineLvl w:val="0"/>
            </w:pPr>
            <w:r>
              <w:t>8</w:t>
            </w:r>
          </w:p>
        </w:tc>
      </w:tr>
      <w:tr w:rsidR="005675A1" w:rsidRPr="00910596" w14:paraId="3C086233" w14:textId="77777777" w:rsidTr="005675A1">
        <w:trPr>
          <w:trHeight w:val="170"/>
        </w:trPr>
        <w:tc>
          <w:tcPr>
            <w:tcW w:w="914" w:type="dxa"/>
            <w:tcBorders>
              <w:top w:val="nil"/>
              <w:left w:val="single" w:sz="4" w:space="0" w:color="auto"/>
              <w:bottom w:val="single" w:sz="4" w:space="0" w:color="auto"/>
              <w:right w:val="single" w:sz="4" w:space="0" w:color="auto"/>
            </w:tcBorders>
            <w:vAlign w:val="center"/>
          </w:tcPr>
          <w:p w14:paraId="63D50232"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7DC2258E" w14:textId="77777777" w:rsidR="005675A1" w:rsidRPr="00394DD4" w:rsidRDefault="005675A1" w:rsidP="00975ABE">
            <w:pPr>
              <w:spacing w:after="0"/>
              <w:outlineLvl w:val="0"/>
            </w:pPr>
            <w:r w:rsidRPr="008D3389">
              <w:t>Центр организации воспитательной работы</w:t>
            </w:r>
          </w:p>
        </w:tc>
        <w:tc>
          <w:tcPr>
            <w:tcW w:w="1455" w:type="dxa"/>
            <w:tcBorders>
              <w:top w:val="nil"/>
              <w:left w:val="nil"/>
              <w:bottom w:val="single" w:sz="4" w:space="0" w:color="auto"/>
              <w:right w:val="single" w:sz="4" w:space="0" w:color="auto"/>
            </w:tcBorders>
            <w:shd w:val="clear" w:color="auto" w:fill="auto"/>
            <w:noWrap/>
            <w:vAlign w:val="center"/>
          </w:tcPr>
          <w:p w14:paraId="1C27C049" w14:textId="77777777" w:rsidR="005675A1" w:rsidRDefault="005675A1" w:rsidP="00975ABE">
            <w:pPr>
              <w:spacing w:after="0"/>
              <w:outlineLvl w:val="0"/>
            </w:pPr>
            <w:r>
              <w:t>6</w:t>
            </w:r>
          </w:p>
        </w:tc>
      </w:tr>
      <w:tr w:rsidR="005675A1" w:rsidRPr="00910596" w14:paraId="4BB55A06" w14:textId="77777777" w:rsidTr="005675A1">
        <w:trPr>
          <w:trHeight w:val="170"/>
        </w:trPr>
        <w:tc>
          <w:tcPr>
            <w:tcW w:w="914" w:type="dxa"/>
            <w:tcBorders>
              <w:top w:val="nil"/>
              <w:left w:val="single" w:sz="4" w:space="0" w:color="auto"/>
              <w:bottom w:val="single" w:sz="4" w:space="0" w:color="auto"/>
              <w:right w:val="single" w:sz="4" w:space="0" w:color="auto"/>
            </w:tcBorders>
            <w:vAlign w:val="center"/>
          </w:tcPr>
          <w:p w14:paraId="28AC026A"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69E565B6" w14:textId="77777777" w:rsidR="005675A1" w:rsidRPr="00394DD4" w:rsidRDefault="005675A1" w:rsidP="00975ABE">
            <w:pPr>
              <w:spacing w:after="0"/>
              <w:outlineLvl w:val="0"/>
            </w:pPr>
            <w:r w:rsidRPr="008D3389">
              <w:t>Отборочная комиссия</w:t>
            </w:r>
          </w:p>
        </w:tc>
        <w:tc>
          <w:tcPr>
            <w:tcW w:w="1455" w:type="dxa"/>
            <w:tcBorders>
              <w:top w:val="nil"/>
              <w:left w:val="nil"/>
              <w:bottom w:val="single" w:sz="4" w:space="0" w:color="auto"/>
              <w:right w:val="single" w:sz="4" w:space="0" w:color="auto"/>
            </w:tcBorders>
            <w:shd w:val="clear" w:color="auto" w:fill="auto"/>
            <w:noWrap/>
            <w:vAlign w:val="center"/>
          </w:tcPr>
          <w:p w14:paraId="207BE2B7" w14:textId="77777777" w:rsidR="005675A1" w:rsidRDefault="005675A1" w:rsidP="00975ABE">
            <w:pPr>
              <w:spacing w:after="0"/>
              <w:outlineLvl w:val="0"/>
            </w:pPr>
            <w:r>
              <w:t>4</w:t>
            </w:r>
          </w:p>
        </w:tc>
      </w:tr>
      <w:tr w:rsidR="005675A1" w:rsidRPr="00910596" w14:paraId="1FA244A6" w14:textId="77777777" w:rsidTr="005675A1">
        <w:trPr>
          <w:trHeight w:val="170"/>
        </w:trPr>
        <w:tc>
          <w:tcPr>
            <w:tcW w:w="914" w:type="dxa"/>
            <w:tcBorders>
              <w:top w:val="nil"/>
              <w:left w:val="single" w:sz="4" w:space="0" w:color="auto"/>
              <w:bottom w:val="single" w:sz="4" w:space="0" w:color="auto"/>
              <w:right w:val="single" w:sz="4" w:space="0" w:color="auto"/>
            </w:tcBorders>
            <w:vAlign w:val="center"/>
          </w:tcPr>
          <w:p w14:paraId="074B8654"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776CF870" w14:textId="77777777" w:rsidR="005675A1" w:rsidRPr="00394DD4" w:rsidRDefault="005675A1" w:rsidP="00975ABE">
            <w:pPr>
              <w:spacing w:after="0"/>
              <w:outlineLvl w:val="0"/>
            </w:pPr>
            <w:r w:rsidRPr="008D3389">
              <w:t>Отдел финансового контроля и бухгалтерского учета</w:t>
            </w:r>
          </w:p>
        </w:tc>
        <w:tc>
          <w:tcPr>
            <w:tcW w:w="1455" w:type="dxa"/>
            <w:tcBorders>
              <w:top w:val="nil"/>
              <w:left w:val="nil"/>
              <w:bottom w:val="single" w:sz="4" w:space="0" w:color="auto"/>
              <w:right w:val="single" w:sz="4" w:space="0" w:color="auto"/>
            </w:tcBorders>
            <w:shd w:val="clear" w:color="auto" w:fill="auto"/>
            <w:noWrap/>
            <w:vAlign w:val="center"/>
          </w:tcPr>
          <w:p w14:paraId="2A83DC2C" w14:textId="77777777" w:rsidR="005675A1" w:rsidRDefault="005675A1" w:rsidP="00975ABE">
            <w:pPr>
              <w:spacing w:after="0"/>
              <w:outlineLvl w:val="0"/>
            </w:pPr>
            <w:r>
              <w:t>12</w:t>
            </w:r>
          </w:p>
        </w:tc>
      </w:tr>
      <w:tr w:rsidR="005675A1" w:rsidRPr="00910596" w14:paraId="006820FB" w14:textId="77777777" w:rsidTr="005675A1">
        <w:trPr>
          <w:trHeight w:val="170"/>
        </w:trPr>
        <w:tc>
          <w:tcPr>
            <w:tcW w:w="914" w:type="dxa"/>
            <w:tcBorders>
              <w:top w:val="nil"/>
              <w:left w:val="single" w:sz="4" w:space="0" w:color="auto"/>
              <w:bottom w:val="single" w:sz="4" w:space="0" w:color="auto"/>
              <w:right w:val="single" w:sz="4" w:space="0" w:color="auto"/>
            </w:tcBorders>
            <w:vAlign w:val="center"/>
          </w:tcPr>
          <w:p w14:paraId="2F3064C7"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6E970347" w14:textId="77777777" w:rsidR="005675A1" w:rsidRPr="00394DD4" w:rsidRDefault="005675A1" w:rsidP="00975ABE">
            <w:pPr>
              <w:spacing w:after="0"/>
              <w:outlineLvl w:val="0"/>
            </w:pPr>
            <w:r w:rsidRPr="008D3389">
              <w:t>Отдел кадров</w:t>
            </w:r>
          </w:p>
        </w:tc>
        <w:tc>
          <w:tcPr>
            <w:tcW w:w="1455" w:type="dxa"/>
            <w:tcBorders>
              <w:top w:val="nil"/>
              <w:left w:val="nil"/>
              <w:bottom w:val="single" w:sz="4" w:space="0" w:color="auto"/>
              <w:right w:val="single" w:sz="4" w:space="0" w:color="auto"/>
            </w:tcBorders>
            <w:shd w:val="clear" w:color="auto" w:fill="auto"/>
            <w:noWrap/>
            <w:vAlign w:val="center"/>
          </w:tcPr>
          <w:p w14:paraId="3265A498" w14:textId="77777777" w:rsidR="005675A1" w:rsidRDefault="005675A1" w:rsidP="00975ABE">
            <w:pPr>
              <w:spacing w:after="0"/>
              <w:outlineLvl w:val="0"/>
            </w:pPr>
            <w:r>
              <w:t>4</w:t>
            </w:r>
          </w:p>
        </w:tc>
      </w:tr>
      <w:tr w:rsidR="005675A1" w:rsidRPr="00910596" w14:paraId="05E7193A" w14:textId="77777777" w:rsidTr="005675A1">
        <w:trPr>
          <w:trHeight w:val="170"/>
        </w:trPr>
        <w:tc>
          <w:tcPr>
            <w:tcW w:w="914" w:type="dxa"/>
            <w:tcBorders>
              <w:top w:val="nil"/>
              <w:left w:val="single" w:sz="4" w:space="0" w:color="auto"/>
              <w:bottom w:val="single" w:sz="4" w:space="0" w:color="auto"/>
              <w:right w:val="single" w:sz="4" w:space="0" w:color="auto"/>
            </w:tcBorders>
            <w:vAlign w:val="center"/>
          </w:tcPr>
          <w:p w14:paraId="35C5F4C8"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064C6DF5" w14:textId="77777777" w:rsidR="005675A1" w:rsidRPr="00394DD4" w:rsidRDefault="005675A1" w:rsidP="00975ABE">
            <w:pPr>
              <w:spacing w:after="0"/>
              <w:outlineLvl w:val="0"/>
            </w:pPr>
            <w:r w:rsidRPr="008D3389">
              <w:t>Канцелярия</w:t>
            </w:r>
          </w:p>
        </w:tc>
        <w:tc>
          <w:tcPr>
            <w:tcW w:w="1455" w:type="dxa"/>
            <w:tcBorders>
              <w:top w:val="nil"/>
              <w:left w:val="nil"/>
              <w:bottom w:val="single" w:sz="4" w:space="0" w:color="auto"/>
              <w:right w:val="single" w:sz="4" w:space="0" w:color="auto"/>
            </w:tcBorders>
            <w:shd w:val="clear" w:color="auto" w:fill="auto"/>
            <w:noWrap/>
            <w:vAlign w:val="center"/>
          </w:tcPr>
          <w:p w14:paraId="3D2314F0" w14:textId="77777777" w:rsidR="005675A1" w:rsidRDefault="005675A1" w:rsidP="00975ABE">
            <w:pPr>
              <w:spacing w:after="0"/>
              <w:outlineLvl w:val="0"/>
            </w:pPr>
            <w:r>
              <w:t>3</w:t>
            </w:r>
          </w:p>
        </w:tc>
      </w:tr>
      <w:tr w:rsidR="005675A1" w:rsidRPr="00910596" w14:paraId="2B016714" w14:textId="77777777" w:rsidTr="005675A1">
        <w:trPr>
          <w:trHeight w:val="170"/>
        </w:trPr>
        <w:tc>
          <w:tcPr>
            <w:tcW w:w="914" w:type="dxa"/>
            <w:tcBorders>
              <w:top w:val="nil"/>
              <w:left w:val="single" w:sz="4" w:space="0" w:color="auto"/>
              <w:bottom w:val="single" w:sz="4" w:space="0" w:color="auto"/>
              <w:right w:val="single" w:sz="4" w:space="0" w:color="auto"/>
            </w:tcBorders>
            <w:vAlign w:val="center"/>
          </w:tcPr>
          <w:p w14:paraId="0DBF77FA" w14:textId="77777777" w:rsidR="005675A1" w:rsidRPr="00910596" w:rsidRDefault="005675A1" w:rsidP="005675A1">
            <w:pPr>
              <w:pStyle w:val="ad"/>
              <w:numPr>
                <w:ilvl w:val="0"/>
                <w:numId w:val="10"/>
              </w:numPr>
              <w:spacing w:after="0" w:line="276" w:lineRule="auto"/>
              <w:ind w:left="226" w:firstLine="0"/>
              <w:outlineLvl w:val="0"/>
              <w:rPr>
                <w:rFonts w:ascii="Times New Roman" w:hAnsi="Times New Roman"/>
                <w:sz w:val="24"/>
                <w:szCs w:val="24"/>
              </w:rPr>
            </w:pPr>
          </w:p>
        </w:tc>
        <w:tc>
          <w:tcPr>
            <w:tcW w:w="7095" w:type="dxa"/>
            <w:tcBorders>
              <w:top w:val="nil"/>
              <w:left w:val="single" w:sz="4" w:space="0" w:color="auto"/>
              <w:bottom w:val="single" w:sz="4" w:space="0" w:color="auto"/>
              <w:right w:val="single" w:sz="4" w:space="0" w:color="auto"/>
            </w:tcBorders>
            <w:shd w:val="clear" w:color="auto" w:fill="auto"/>
          </w:tcPr>
          <w:p w14:paraId="056A6440" w14:textId="77777777" w:rsidR="005675A1" w:rsidRPr="00394DD4" w:rsidRDefault="005675A1" w:rsidP="00975ABE">
            <w:pPr>
              <w:spacing w:after="0"/>
              <w:outlineLvl w:val="0"/>
            </w:pPr>
            <w:r w:rsidRPr="008D3389">
              <w:t>I отдел</w:t>
            </w:r>
          </w:p>
        </w:tc>
        <w:tc>
          <w:tcPr>
            <w:tcW w:w="1455" w:type="dxa"/>
            <w:tcBorders>
              <w:top w:val="nil"/>
              <w:left w:val="nil"/>
              <w:bottom w:val="single" w:sz="4" w:space="0" w:color="auto"/>
              <w:right w:val="single" w:sz="4" w:space="0" w:color="auto"/>
            </w:tcBorders>
            <w:shd w:val="clear" w:color="auto" w:fill="auto"/>
            <w:noWrap/>
            <w:vAlign w:val="center"/>
          </w:tcPr>
          <w:p w14:paraId="5D94A817" w14:textId="77777777" w:rsidR="005675A1" w:rsidRDefault="005675A1" w:rsidP="00975ABE">
            <w:pPr>
              <w:spacing w:after="0"/>
              <w:outlineLvl w:val="0"/>
            </w:pPr>
            <w:r>
              <w:t>2</w:t>
            </w:r>
          </w:p>
        </w:tc>
      </w:tr>
      <w:tr w:rsidR="005675A1" w:rsidRPr="00A7250D" w14:paraId="334FE3C0" w14:textId="77777777" w:rsidTr="005675A1">
        <w:trPr>
          <w:trHeight w:val="367"/>
        </w:trPr>
        <w:tc>
          <w:tcPr>
            <w:tcW w:w="8009" w:type="dxa"/>
            <w:gridSpan w:val="2"/>
            <w:tcBorders>
              <w:top w:val="nil"/>
              <w:left w:val="single" w:sz="4" w:space="0" w:color="auto"/>
              <w:bottom w:val="single" w:sz="4" w:space="0" w:color="auto"/>
              <w:right w:val="single" w:sz="4" w:space="0" w:color="auto"/>
            </w:tcBorders>
            <w:vAlign w:val="center"/>
          </w:tcPr>
          <w:p w14:paraId="6FDC333E" w14:textId="77777777" w:rsidR="005675A1" w:rsidRPr="00672866" w:rsidRDefault="005675A1" w:rsidP="00975ABE">
            <w:pPr>
              <w:spacing w:after="0"/>
              <w:rPr>
                <w:b/>
              </w:rPr>
            </w:pPr>
            <w:r w:rsidRPr="00672866">
              <w:rPr>
                <w:b/>
              </w:rPr>
              <w:t>Итого:</w:t>
            </w:r>
          </w:p>
        </w:tc>
        <w:tc>
          <w:tcPr>
            <w:tcW w:w="1455" w:type="dxa"/>
            <w:tcBorders>
              <w:top w:val="nil"/>
              <w:left w:val="nil"/>
              <w:bottom w:val="single" w:sz="4" w:space="0" w:color="auto"/>
              <w:right w:val="single" w:sz="4" w:space="0" w:color="auto"/>
            </w:tcBorders>
            <w:shd w:val="clear" w:color="auto" w:fill="auto"/>
            <w:noWrap/>
            <w:vAlign w:val="center"/>
            <w:hideMark/>
          </w:tcPr>
          <w:p w14:paraId="6DA6CE94" w14:textId="77777777" w:rsidR="005675A1" w:rsidRPr="00672866" w:rsidRDefault="005675A1" w:rsidP="00975ABE">
            <w:pPr>
              <w:spacing w:after="0"/>
              <w:rPr>
                <w:b/>
                <w:bCs/>
              </w:rPr>
            </w:pPr>
            <w:r w:rsidRPr="00672866">
              <w:rPr>
                <w:b/>
                <w:bCs/>
              </w:rPr>
              <w:t>369</w:t>
            </w:r>
          </w:p>
        </w:tc>
      </w:tr>
    </w:tbl>
    <w:p w14:paraId="1AE10A74" w14:textId="77777777" w:rsidR="00975ABE" w:rsidRPr="00975ABE" w:rsidRDefault="00975ABE" w:rsidP="00975ABE">
      <w:pPr>
        <w:spacing w:after="0"/>
        <w:rPr>
          <w:vanish/>
        </w:rPr>
      </w:pPr>
      <w:bookmarkStart w:id="3" w:name="_Hlk234324230"/>
    </w:p>
    <w:tbl>
      <w:tblPr>
        <w:tblpPr w:leftFromText="180" w:rightFromText="180" w:vertAnchor="text" w:horzAnchor="margin" w:tblpY="283"/>
        <w:tblW w:w="10456" w:type="dxa"/>
        <w:tblLayout w:type="fixed"/>
        <w:tblLook w:val="0000" w:firstRow="0" w:lastRow="0" w:firstColumn="0" w:lastColumn="0" w:noHBand="0" w:noVBand="0"/>
      </w:tblPr>
      <w:tblGrid>
        <w:gridCol w:w="5353"/>
        <w:gridCol w:w="5103"/>
      </w:tblGrid>
      <w:tr w:rsidR="00491020" w:rsidRPr="0070526F" w14:paraId="1291319B" w14:textId="77777777" w:rsidTr="00BC3B17">
        <w:tblPrEx>
          <w:tblCellMar>
            <w:top w:w="0" w:type="dxa"/>
            <w:bottom w:w="0" w:type="dxa"/>
          </w:tblCellMar>
        </w:tblPrEx>
        <w:trPr>
          <w:trHeight w:val="535"/>
        </w:trPr>
        <w:tc>
          <w:tcPr>
            <w:tcW w:w="5353" w:type="dxa"/>
          </w:tcPr>
          <w:p w14:paraId="465AC57A" w14:textId="77777777" w:rsidR="00491020" w:rsidRDefault="00491020" w:rsidP="00491020">
            <w:pPr>
              <w:pStyle w:val="21"/>
              <w:spacing w:after="0"/>
              <w:ind w:left="0"/>
              <w:rPr>
                <w:b/>
                <w:sz w:val="22"/>
                <w:szCs w:val="22"/>
              </w:rPr>
            </w:pPr>
          </w:p>
          <w:p w14:paraId="2356C226" w14:textId="77777777" w:rsidR="005675A1" w:rsidRDefault="005675A1" w:rsidP="00491020">
            <w:pPr>
              <w:pStyle w:val="21"/>
              <w:spacing w:after="0"/>
              <w:ind w:left="0"/>
              <w:rPr>
                <w:b/>
                <w:sz w:val="22"/>
                <w:szCs w:val="22"/>
              </w:rPr>
            </w:pPr>
          </w:p>
          <w:p w14:paraId="5262E3B3" w14:textId="77777777" w:rsidR="00491020" w:rsidRPr="0076432B" w:rsidRDefault="00491020" w:rsidP="00491020">
            <w:pPr>
              <w:pStyle w:val="21"/>
              <w:spacing w:after="0"/>
              <w:ind w:left="0"/>
              <w:rPr>
                <w:b/>
                <w:sz w:val="22"/>
                <w:szCs w:val="22"/>
              </w:rPr>
            </w:pPr>
          </w:p>
          <w:p w14:paraId="36C63733" w14:textId="77777777" w:rsidR="00491020" w:rsidRPr="0076432B" w:rsidRDefault="00491020" w:rsidP="00491020">
            <w:pPr>
              <w:tabs>
                <w:tab w:val="left" w:pos="1418"/>
                <w:tab w:val="left" w:pos="1560"/>
              </w:tabs>
              <w:autoSpaceDE w:val="0"/>
              <w:adjustRightInd w:val="0"/>
              <w:ind w:left="33"/>
              <w:rPr>
                <w:b/>
                <w:sz w:val="22"/>
                <w:szCs w:val="22"/>
              </w:rPr>
            </w:pPr>
            <w:r w:rsidRPr="0076432B">
              <w:rPr>
                <w:b/>
                <w:sz w:val="22"/>
                <w:szCs w:val="22"/>
              </w:rPr>
              <w:t>Директор Новомосковского института</w:t>
            </w:r>
          </w:p>
          <w:p w14:paraId="6D406BF4" w14:textId="77777777" w:rsidR="00491020" w:rsidRPr="0076432B" w:rsidRDefault="00491020" w:rsidP="00491020">
            <w:pPr>
              <w:tabs>
                <w:tab w:val="left" w:pos="1418"/>
                <w:tab w:val="left" w:pos="1560"/>
              </w:tabs>
              <w:autoSpaceDE w:val="0"/>
              <w:adjustRightInd w:val="0"/>
              <w:ind w:left="33"/>
              <w:rPr>
                <w:b/>
                <w:sz w:val="22"/>
                <w:szCs w:val="22"/>
              </w:rPr>
            </w:pPr>
            <w:r w:rsidRPr="0076432B">
              <w:rPr>
                <w:b/>
                <w:sz w:val="22"/>
                <w:szCs w:val="22"/>
              </w:rPr>
              <w:t>РХТУ им. Д.И. Менделеева</w:t>
            </w:r>
          </w:p>
          <w:p w14:paraId="5B7A53F8" w14:textId="77777777" w:rsidR="00491020" w:rsidRPr="0076432B" w:rsidRDefault="00491020" w:rsidP="00491020">
            <w:pPr>
              <w:ind w:right="-82"/>
              <w:rPr>
                <w:b/>
                <w:color w:val="000000"/>
                <w:sz w:val="22"/>
                <w:szCs w:val="22"/>
              </w:rPr>
            </w:pPr>
          </w:p>
          <w:p w14:paraId="7EF43352" w14:textId="77777777" w:rsidR="00491020" w:rsidRPr="0076432B" w:rsidRDefault="00491020" w:rsidP="00491020">
            <w:pPr>
              <w:rPr>
                <w:b/>
                <w:sz w:val="22"/>
                <w:szCs w:val="22"/>
              </w:rPr>
            </w:pPr>
            <w:r w:rsidRPr="0076432B">
              <w:rPr>
                <w:b/>
                <w:sz w:val="22"/>
                <w:szCs w:val="22"/>
              </w:rPr>
              <w:t>____________________ В.Л. Первухин</w:t>
            </w:r>
          </w:p>
          <w:p w14:paraId="7961D602" w14:textId="77777777" w:rsidR="00491020" w:rsidRPr="0076432B" w:rsidRDefault="00491020" w:rsidP="00491020">
            <w:pPr>
              <w:rPr>
                <w:b/>
                <w:sz w:val="22"/>
                <w:szCs w:val="22"/>
              </w:rPr>
            </w:pPr>
            <w:r w:rsidRPr="0076432B">
              <w:rPr>
                <w:b/>
                <w:sz w:val="22"/>
                <w:szCs w:val="22"/>
              </w:rPr>
              <w:t>М.П.</w:t>
            </w:r>
          </w:p>
        </w:tc>
        <w:tc>
          <w:tcPr>
            <w:tcW w:w="5103" w:type="dxa"/>
          </w:tcPr>
          <w:p w14:paraId="395C096E" w14:textId="77777777" w:rsidR="00491020" w:rsidRDefault="00491020" w:rsidP="00491020">
            <w:pPr>
              <w:rPr>
                <w:b/>
                <w:sz w:val="22"/>
                <w:szCs w:val="22"/>
              </w:rPr>
            </w:pPr>
          </w:p>
          <w:p w14:paraId="1AE2A0CC" w14:textId="77777777" w:rsidR="005675A1" w:rsidRPr="0076432B" w:rsidRDefault="005675A1" w:rsidP="00491020">
            <w:pPr>
              <w:rPr>
                <w:b/>
                <w:sz w:val="22"/>
                <w:szCs w:val="22"/>
              </w:rPr>
            </w:pPr>
          </w:p>
          <w:p w14:paraId="033F71CD" w14:textId="77777777" w:rsidR="00491020" w:rsidRPr="007835AF" w:rsidRDefault="00491020" w:rsidP="00491020">
            <w:pPr>
              <w:rPr>
                <w:b/>
                <w:sz w:val="22"/>
                <w:szCs w:val="22"/>
                <w:highlight w:val="yellow"/>
              </w:rPr>
            </w:pPr>
            <w:r w:rsidRPr="007835AF">
              <w:rPr>
                <w:b/>
                <w:sz w:val="22"/>
                <w:szCs w:val="22"/>
                <w:highlight w:val="yellow"/>
              </w:rPr>
              <w:t xml:space="preserve">Директор </w:t>
            </w:r>
            <w:r w:rsidR="00DF3281">
              <w:rPr>
                <w:b/>
                <w:sz w:val="22"/>
                <w:szCs w:val="22"/>
                <w:highlight w:val="yellow"/>
              </w:rPr>
              <w:t>__________</w:t>
            </w:r>
            <w:r w:rsidRPr="007835AF">
              <w:rPr>
                <w:b/>
                <w:sz w:val="22"/>
                <w:szCs w:val="22"/>
                <w:highlight w:val="yellow"/>
              </w:rPr>
              <w:t xml:space="preserve"> </w:t>
            </w:r>
            <w:proofErr w:type="gramStart"/>
            <w:r w:rsidRPr="007835AF">
              <w:rPr>
                <w:b/>
                <w:sz w:val="22"/>
                <w:szCs w:val="22"/>
                <w:highlight w:val="yellow"/>
              </w:rPr>
              <w:t>«</w:t>
            </w:r>
            <w:r w:rsidR="00DF3281">
              <w:rPr>
                <w:b/>
                <w:sz w:val="22"/>
                <w:szCs w:val="22"/>
                <w:highlight w:val="yellow"/>
              </w:rPr>
              <w:t xml:space="preserve">  </w:t>
            </w:r>
            <w:proofErr w:type="gramEnd"/>
            <w:r w:rsidR="00DF3281">
              <w:rPr>
                <w:b/>
                <w:sz w:val="22"/>
                <w:szCs w:val="22"/>
                <w:highlight w:val="yellow"/>
              </w:rPr>
              <w:t xml:space="preserve">       </w:t>
            </w:r>
            <w:r w:rsidRPr="007835AF">
              <w:rPr>
                <w:b/>
                <w:sz w:val="22"/>
                <w:szCs w:val="22"/>
                <w:highlight w:val="yellow"/>
              </w:rPr>
              <w:t>»</w:t>
            </w:r>
          </w:p>
          <w:p w14:paraId="33FD8816" w14:textId="77777777" w:rsidR="00491020" w:rsidRPr="007835AF" w:rsidRDefault="00491020" w:rsidP="00491020">
            <w:pPr>
              <w:rPr>
                <w:b/>
                <w:sz w:val="22"/>
                <w:szCs w:val="22"/>
                <w:highlight w:val="yellow"/>
              </w:rPr>
            </w:pPr>
          </w:p>
          <w:p w14:paraId="205A79D4" w14:textId="77777777" w:rsidR="00491020" w:rsidRPr="007835AF" w:rsidRDefault="00491020" w:rsidP="00491020">
            <w:pPr>
              <w:rPr>
                <w:b/>
                <w:sz w:val="22"/>
                <w:szCs w:val="22"/>
                <w:highlight w:val="yellow"/>
              </w:rPr>
            </w:pPr>
            <w:r w:rsidRPr="007835AF">
              <w:rPr>
                <w:b/>
                <w:sz w:val="22"/>
                <w:szCs w:val="22"/>
                <w:highlight w:val="yellow"/>
              </w:rPr>
              <w:t xml:space="preserve">____________________ </w:t>
            </w:r>
          </w:p>
          <w:p w14:paraId="4A008F95" w14:textId="77777777" w:rsidR="00491020" w:rsidRPr="0076432B" w:rsidRDefault="00491020" w:rsidP="00491020">
            <w:pPr>
              <w:rPr>
                <w:b/>
                <w:sz w:val="22"/>
                <w:szCs w:val="22"/>
              </w:rPr>
            </w:pPr>
            <w:r w:rsidRPr="007835AF">
              <w:rPr>
                <w:b/>
                <w:sz w:val="22"/>
                <w:szCs w:val="22"/>
                <w:highlight w:val="yellow"/>
              </w:rPr>
              <w:t>М.П.</w:t>
            </w:r>
          </w:p>
        </w:tc>
      </w:tr>
      <w:bookmarkEnd w:id="3"/>
    </w:tbl>
    <w:p w14:paraId="6728BF0E" w14:textId="77777777" w:rsidR="00B87EF1" w:rsidRDefault="00B87EF1" w:rsidP="00AB087B">
      <w:pPr>
        <w:rPr>
          <w:sz w:val="22"/>
          <w:szCs w:val="22"/>
        </w:rPr>
      </w:pPr>
    </w:p>
    <w:p w14:paraId="21365B52" w14:textId="77777777" w:rsidR="00D43B94" w:rsidRDefault="00D43B94" w:rsidP="00AB087B">
      <w:pPr>
        <w:rPr>
          <w:sz w:val="22"/>
          <w:szCs w:val="22"/>
        </w:rPr>
      </w:pPr>
    </w:p>
    <w:p w14:paraId="3D5A2D75" w14:textId="77777777" w:rsidR="00D43B94" w:rsidRDefault="00D43B94" w:rsidP="00AB087B">
      <w:pPr>
        <w:rPr>
          <w:sz w:val="22"/>
          <w:szCs w:val="22"/>
        </w:rPr>
      </w:pPr>
    </w:p>
    <w:p w14:paraId="478EC515" w14:textId="77777777" w:rsidR="00D43B94" w:rsidRDefault="00D43B94" w:rsidP="00AB087B">
      <w:pPr>
        <w:rPr>
          <w:sz w:val="22"/>
          <w:szCs w:val="22"/>
        </w:rPr>
      </w:pPr>
    </w:p>
    <w:p w14:paraId="4B2B9FD4" w14:textId="77777777" w:rsidR="00D43B94" w:rsidRDefault="00D43B94" w:rsidP="00AB087B">
      <w:pPr>
        <w:rPr>
          <w:sz w:val="22"/>
          <w:szCs w:val="22"/>
        </w:rPr>
      </w:pPr>
    </w:p>
    <w:p w14:paraId="639F62C0" w14:textId="77777777" w:rsidR="00D43B94" w:rsidRDefault="00D43B94" w:rsidP="00AB087B">
      <w:pPr>
        <w:rPr>
          <w:sz w:val="22"/>
          <w:szCs w:val="22"/>
        </w:rPr>
      </w:pPr>
    </w:p>
    <w:p w14:paraId="749C5EAD" w14:textId="77777777" w:rsidR="00D43B94" w:rsidRDefault="00D43B94" w:rsidP="00AB087B">
      <w:pPr>
        <w:rPr>
          <w:sz w:val="22"/>
          <w:szCs w:val="22"/>
        </w:rPr>
      </w:pPr>
    </w:p>
    <w:p w14:paraId="2DE90783" w14:textId="77777777" w:rsidR="00D43B94" w:rsidRDefault="00D43B94" w:rsidP="00AB087B">
      <w:pPr>
        <w:rPr>
          <w:sz w:val="22"/>
          <w:szCs w:val="22"/>
        </w:rPr>
      </w:pPr>
    </w:p>
    <w:p w14:paraId="5FD1FF62" w14:textId="77777777" w:rsidR="00D43B94" w:rsidRDefault="00D43B94" w:rsidP="00AB087B">
      <w:pPr>
        <w:rPr>
          <w:sz w:val="22"/>
          <w:szCs w:val="22"/>
        </w:rPr>
      </w:pPr>
    </w:p>
    <w:p w14:paraId="163F47CB" w14:textId="77777777" w:rsidR="00D43B94" w:rsidRDefault="00D43B94" w:rsidP="00AB087B">
      <w:pPr>
        <w:rPr>
          <w:sz w:val="22"/>
          <w:szCs w:val="22"/>
        </w:rPr>
      </w:pPr>
    </w:p>
    <w:p w14:paraId="14B1ED86" w14:textId="77777777" w:rsidR="00D43B94" w:rsidRDefault="00D43B94" w:rsidP="00AB087B">
      <w:pPr>
        <w:rPr>
          <w:sz w:val="22"/>
          <w:szCs w:val="22"/>
        </w:rPr>
      </w:pPr>
    </w:p>
    <w:p w14:paraId="08F1D8B1" w14:textId="77777777" w:rsidR="00D43B94" w:rsidRDefault="00D43B94" w:rsidP="00AB087B">
      <w:pPr>
        <w:rPr>
          <w:sz w:val="22"/>
          <w:szCs w:val="22"/>
        </w:rPr>
      </w:pPr>
    </w:p>
    <w:p w14:paraId="4112BBD1" w14:textId="77777777" w:rsidR="00D43B94" w:rsidRDefault="00D43B94" w:rsidP="00AB087B">
      <w:pPr>
        <w:rPr>
          <w:sz w:val="22"/>
          <w:szCs w:val="22"/>
        </w:rPr>
      </w:pPr>
    </w:p>
    <w:p w14:paraId="06BC1FA4" w14:textId="77777777" w:rsidR="00D43B94" w:rsidRDefault="00D43B94" w:rsidP="00AB087B">
      <w:pPr>
        <w:rPr>
          <w:sz w:val="22"/>
          <w:szCs w:val="22"/>
        </w:rPr>
      </w:pPr>
    </w:p>
    <w:p w14:paraId="7A167A77" w14:textId="77777777" w:rsidR="00D43B94" w:rsidRDefault="00D43B94" w:rsidP="00AB087B">
      <w:pPr>
        <w:rPr>
          <w:sz w:val="22"/>
          <w:szCs w:val="22"/>
        </w:rPr>
      </w:pPr>
    </w:p>
    <w:p w14:paraId="4B6527A8" w14:textId="77777777" w:rsidR="00D43B94" w:rsidRDefault="00D43B94" w:rsidP="00AB087B">
      <w:pPr>
        <w:rPr>
          <w:sz w:val="22"/>
          <w:szCs w:val="22"/>
        </w:rPr>
      </w:pPr>
    </w:p>
    <w:p w14:paraId="02AF3EC3" w14:textId="77777777" w:rsidR="00D43B94" w:rsidRDefault="00D43B94" w:rsidP="00AB087B">
      <w:pPr>
        <w:rPr>
          <w:sz w:val="22"/>
          <w:szCs w:val="22"/>
        </w:rPr>
      </w:pPr>
    </w:p>
    <w:p w14:paraId="18077371" w14:textId="77777777" w:rsidR="00D43B94" w:rsidRDefault="00D43B94" w:rsidP="00AB087B">
      <w:pPr>
        <w:rPr>
          <w:sz w:val="22"/>
          <w:szCs w:val="22"/>
        </w:rPr>
      </w:pPr>
    </w:p>
    <w:p w14:paraId="70E47D28" w14:textId="77777777" w:rsidR="00D43B94" w:rsidRDefault="00D43B94" w:rsidP="00AB087B">
      <w:pPr>
        <w:rPr>
          <w:sz w:val="22"/>
          <w:szCs w:val="22"/>
        </w:rPr>
      </w:pPr>
    </w:p>
    <w:p w14:paraId="08A266D7" w14:textId="77777777" w:rsidR="00D43B94" w:rsidRDefault="00D43B94" w:rsidP="00AB087B">
      <w:pPr>
        <w:rPr>
          <w:sz w:val="22"/>
          <w:szCs w:val="22"/>
        </w:rPr>
      </w:pPr>
    </w:p>
    <w:p w14:paraId="594FEA98" w14:textId="77777777" w:rsidR="00D43B94" w:rsidRDefault="00D43B94" w:rsidP="00AB087B">
      <w:pPr>
        <w:rPr>
          <w:sz w:val="22"/>
          <w:szCs w:val="22"/>
        </w:rPr>
      </w:pPr>
    </w:p>
    <w:p w14:paraId="69E7B4AA" w14:textId="77777777" w:rsidR="00D43B94" w:rsidRDefault="00D43B94" w:rsidP="00AB087B">
      <w:pPr>
        <w:rPr>
          <w:sz w:val="22"/>
          <w:szCs w:val="22"/>
        </w:rPr>
      </w:pPr>
    </w:p>
    <w:p w14:paraId="790AC9BA" w14:textId="77777777" w:rsidR="00D43B94" w:rsidRDefault="00D43B94" w:rsidP="005675A1">
      <w:pPr>
        <w:tabs>
          <w:tab w:val="left" w:pos="225"/>
          <w:tab w:val="right" w:pos="14853"/>
        </w:tabs>
        <w:spacing w:after="20"/>
        <w:rPr>
          <w:sz w:val="20"/>
          <w:szCs w:val="20"/>
        </w:rPr>
      </w:pPr>
    </w:p>
    <w:p w14:paraId="2DE9DAF5" w14:textId="77777777" w:rsidR="00D43B94" w:rsidRPr="00B4733E" w:rsidRDefault="00D43B94" w:rsidP="00D43B94">
      <w:pPr>
        <w:tabs>
          <w:tab w:val="left" w:pos="225"/>
          <w:tab w:val="right" w:pos="14853"/>
        </w:tabs>
        <w:spacing w:after="20"/>
        <w:jc w:val="right"/>
        <w:rPr>
          <w:sz w:val="20"/>
          <w:szCs w:val="20"/>
        </w:rPr>
      </w:pPr>
      <w:r>
        <w:rPr>
          <w:sz w:val="20"/>
          <w:szCs w:val="20"/>
        </w:rPr>
        <w:t xml:space="preserve"> </w:t>
      </w:r>
      <w:r w:rsidRPr="00B4733E">
        <w:rPr>
          <w:sz w:val="20"/>
          <w:szCs w:val="20"/>
        </w:rPr>
        <w:t xml:space="preserve">Приложение № </w:t>
      </w:r>
      <w:r>
        <w:rPr>
          <w:sz w:val="20"/>
          <w:szCs w:val="20"/>
        </w:rPr>
        <w:t>3</w:t>
      </w:r>
    </w:p>
    <w:p w14:paraId="7F81C28A" w14:textId="77777777" w:rsidR="00D43B94" w:rsidRPr="00B4733E" w:rsidRDefault="00D43B94" w:rsidP="00D43B94">
      <w:pPr>
        <w:spacing w:after="20"/>
        <w:jc w:val="right"/>
        <w:rPr>
          <w:sz w:val="20"/>
          <w:szCs w:val="20"/>
        </w:rPr>
      </w:pPr>
      <w:r w:rsidRPr="00B4733E">
        <w:rPr>
          <w:sz w:val="20"/>
          <w:szCs w:val="20"/>
        </w:rPr>
        <w:t>к Договору №</w:t>
      </w:r>
      <w:r>
        <w:rPr>
          <w:sz w:val="20"/>
          <w:szCs w:val="20"/>
        </w:rPr>
        <w:t xml:space="preserve"> </w:t>
      </w:r>
      <w:r w:rsidR="00EF76A4" w:rsidRPr="00EF76A4">
        <w:rPr>
          <w:sz w:val="20"/>
          <w:szCs w:val="20"/>
        </w:rPr>
        <w:t>32.00-Р-3.1-10356/2026</w:t>
      </w:r>
    </w:p>
    <w:p w14:paraId="30112AA9" w14:textId="77777777" w:rsidR="00D43B94" w:rsidRPr="00B4733E" w:rsidRDefault="00D43B94" w:rsidP="00D43B94">
      <w:pPr>
        <w:jc w:val="right"/>
        <w:rPr>
          <w:sz w:val="20"/>
          <w:szCs w:val="20"/>
        </w:rPr>
      </w:pPr>
      <w:r w:rsidRPr="00B4733E">
        <w:rPr>
          <w:bCs/>
          <w:sz w:val="20"/>
          <w:szCs w:val="20"/>
        </w:rPr>
        <w:t xml:space="preserve">на </w:t>
      </w:r>
      <w:r w:rsidRPr="00B4733E">
        <w:rPr>
          <w:sz w:val="20"/>
          <w:szCs w:val="20"/>
        </w:rPr>
        <w:t xml:space="preserve">оказание услуг по оценке профессиональных рисков </w:t>
      </w:r>
    </w:p>
    <w:p w14:paraId="1D9E590F" w14:textId="77777777" w:rsidR="00D43B94" w:rsidRPr="00C5166E" w:rsidRDefault="00D43B94" w:rsidP="00D43B94">
      <w:pPr>
        <w:spacing w:after="20"/>
        <w:jc w:val="right"/>
        <w:rPr>
          <w:sz w:val="16"/>
          <w:szCs w:val="16"/>
        </w:rPr>
      </w:pPr>
      <w:r w:rsidRPr="00B4733E">
        <w:rPr>
          <w:sz w:val="20"/>
          <w:szCs w:val="20"/>
        </w:rPr>
        <w:t>от «</w:t>
      </w:r>
      <w:r>
        <w:rPr>
          <w:sz w:val="20"/>
          <w:szCs w:val="20"/>
        </w:rPr>
        <w:t>___</w:t>
      </w:r>
      <w:r w:rsidRPr="00B4733E">
        <w:rPr>
          <w:sz w:val="20"/>
          <w:szCs w:val="20"/>
        </w:rPr>
        <w:t xml:space="preserve">» </w:t>
      </w:r>
      <w:r>
        <w:rPr>
          <w:sz w:val="20"/>
          <w:szCs w:val="20"/>
        </w:rPr>
        <w:t>________ 2026</w:t>
      </w:r>
      <w:r w:rsidRPr="00B4733E">
        <w:rPr>
          <w:sz w:val="20"/>
          <w:szCs w:val="20"/>
        </w:rPr>
        <w:t xml:space="preserve"> г</w:t>
      </w:r>
      <w:r w:rsidRPr="0002787E">
        <w:rPr>
          <w:sz w:val="16"/>
          <w:szCs w:val="16"/>
        </w:rPr>
        <w:t>.</w:t>
      </w:r>
    </w:p>
    <w:p w14:paraId="5ECB48BF" w14:textId="77777777" w:rsidR="00D43B94" w:rsidRDefault="00D43B94" w:rsidP="00D43B94">
      <w:pPr>
        <w:jc w:val="center"/>
        <w:rPr>
          <w:sz w:val="22"/>
          <w:szCs w:val="22"/>
        </w:rPr>
      </w:pPr>
    </w:p>
    <w:p w14:paraId="37B2BF59" w14:textId="77777777" w:rsidR="005675A1" w:rsidRDefault="00D43B94" w:rsidP="00D43B94">
      <w:pPr>
        <w:jc w:val="center"/>
        <w:rPr>
          <w:b/>
          <w:sz w:val="22"/>
          <w:szCs w:val="22"/>
        </w:rPr>
      </w:pPr>
      <w:r w:rsidRPr="00D43B94">
        <w:rPr>
          <w:b/>
          <w:sz w:val="22"/>
          <w:szCs w:val="22"/>
        </w:rPr>
        <w:t>СПЕЦИФИКАЦИЯ</w:t>
      </w:r>
    </w:p>
    <w:p w14:paraId="5F638BC0" w14:textId="77777777" w:rsidR="005675A1" w:rsidRDefault="005675A1" w:rsidP="005675A1">
      <w:pPr>
        <w:rPr>
          <w:sz w:val="22"/>
          <w:szCs w:val="22"/>
        </w:rPr>
      </w:pPr>
    </w:p>
    <w:p w14:paraId="08F53D77" w14:textId="77777777" w:rsidR="005675A1" w:rsidRDefault="005675A1" w:rsidP="005675A1">
      <w:pPr>
        <w:rPr>
          <w:sz w:val="22"/>
          <w:szCs w:val="22"/>
        </w:rPr>
      </w:pP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1385"/>
        <w:gridCol w:w="1242"/>
        <w:gridCol w:w="1704"/>
        <w:gridCol w:w="1716"/>
      </w:tblGrid>
      <w:tr w:rsidR="005675A1" w:rsidRPr="00353714" w14:paraId="0275F4A2" w14:textId="77777777" w:rsidTr="00975ABE">
        <w:trPr>
          <w:trHeight w:val="547"/>
        </w:trPr>
        <w:tc>
          <w:tcPr>
            <w:tcW w:w="4154" w:type="dxa"/>
            <w:shd w:val="clear" w:color="auto" w:fill="auto"/>
            <w:vAlign w:val="center"/>
          </w:tcPr>
          <w:p w14:paraId="4343A33F" w14:textId="77777777" w:rsidR="005675A1" w:rsidRPr="00353714" w:rsidRDefault="005675A1" w:rsidP="00975ABE">
            <w:pPr>
              <w:spacing w:before="100" w:beforeAutospacing="1" w:after="100" w:afterAutospacing="1"/>
            </w:pPr>
            <w:r w:rsidRPr="00353714">
              <w:t>Наименование</w:t>
            </w:r>
          </w:p>
        </w:tc>
        <w:tc>
          <w:tcPr>
            <w:tcW w:w="1385" w:type="dxa"/>
            <w:shd w:val="clear" w:color="auto" w:fill="auto"/>
            <w:vAlign w:val="center"/>
          </w:tcPr>
          <w:p w14:paraId="14DA7763" w14:textId="77777777" w:rsidR="005675A1" w:rsidRPr="00353714" w:rsidRDefault="005675A1" w:rsidP="00975ABE">
            <w:pPr>
              <w:spacing w:before="100" w:beforeAutospacing="1" w:after="100" w:afterAutospacing="1"/>
            </w:pPr>
            <w:r w:rsidRPr="00353714">
              <w:t>Кол-во</w:t>
            </w:r>
          </w:p>
        </w:tc>
        <w:tc>
          <w:tcPr>
            <w:tcW w:w="1242" w:type="dxa"/>
            <w:shd w:val="clear" w:color="auto" w:fill="auto"/>
            <w:vAlign w:val="center"/>
          </w:tcPr>
          <w:p w14:paraId="1C22E017" w14:textId="77777777" w:rsidR="005675A1" w:rsidRPr="00353714" w:rsidRDefault="005675A1" w:rsidP="00975ABE">
            <w:pPr>
              <w:spacing w:before="100" w:beforeAutospacing="1" w:after="100" w:afterAutospacing="1"/>
            </w:pPr>
            <w:r w:rsidRPr="00353714">
              <w:t>Ед. изм.</w:t>
            </w:r>
          </w:p>
        </w:tc>
        <w:tc>
          <w:tcPr>
            <w:tcW w:w="1704" w:type="dxa"/>
            <w:shd w:val="clear" w:color="auto" w:fill="auto"/>
            <w:vAlign w:val="center"/>
          </w:tcPr>
          <w:p w14:paraId="00FBA501" w14:textId="77777777" w:rsidR="005675A1" w:rsidRPr="00353714" w:rsidRDefault="005675A1" w:rsidP="00975ABE">
            <w:pPr>
              <w:spacing w:before="100" w:beforeAutospacing="1" w:after="100" w:afterAutospacing="1"/>
              <w:ind w:hanging="31"/>
            </w:pPr>
            <w:r w:rsidRPr="00353714">
              <w:t xml:space="preserve">Цена за единицу (руб.), </w:t>
            </w:r>
            <w:r>
              <w:t xml:space="preserve">в том числе НДС/ </w:t>
            </w:r>
            <w:r w:rsidRPr="00353714">
              <w:t>НДС не облагается</w:t>
            </w:r>
          </w:p>
        </w:tc>
        <w:tc>
          <w:tcPr>
            <w:tcW w:w="1716" w:type="dxa"/>
            <w:shd w:val="clear" w:color="auto" w:fill="auto"/>
            <w:vAlign w:val="center"/>
          </w:tcPr>
          <w:p w14:paraId="50F5D840" w14:textId="77777777" w:rsidR="005675A1" w:rsidRPr="00353714" w:rsidRDefault="005675A1" w:rsidP="00975ABE">
            <w:pPr>
              <w:spacing w:before="100" w:beforeAutospacing="1" w:after="100" w:afterAutospacing="1"/>
              <w:ind w:hanging="45"/>
            </w:pPr>
            <w:r w:rsidRPr="00353714">
              <w:t xml:space="preserve">Сумма (руб.), </w:t>
            </w:r>
            <w:r>
              <w:t xml:space="preserve">в том числе НДС/ </w:t>
            </w:r>
            <w:r w:rsidRPr="00353714">
              <w:t>НДС не облагается</w:t>
            </w:r>
          </w:p>
        </w:tc>
      </w:tr>
      <w:tr w:rsidR="005675A1" w:rsidRPr="00353714" w14:paraId="7F95A727" w14:textId="77777777" w:rsidTr="00975ABE">
        <w:trPr>
          <w:trHeight w:val="1052"/>
        </w:trPr>
        <w:tc>
          <w:tcPr>
            <w:tcW w:w="4154" w:type="dxa"/>
            <w:shd w:val="clear" w:color="auto" w:fill="auto"/>
            <w:vAlign w:val="center"/>
          </w:tcPr>
          <w:p w14:paraId="0236A094" w14:textId="77777777" w:rsidR="005675A1" w:rsidRPr="006A1ECB" w:rsidRDefault="005675A1" w:rsidP="00975ABE">
            <w:pPr>
              <w:spacing w:before="100" w:beforeAutospacing="1" w:after="100" w:afterAutospacing="1"/>
            </w:pPr>
            <w:r w:rsidRPr="006A1ECB">
              <w:t xml:space="preserve">Оказание услуг по проведению оценки профессиональных рисков на рабочих местах работников </w:t>
            </w:r>
            <w:r w:rsidRPr="00672866">
              <w:t>Новомосковского института РХТУ им.</w:t>
            </w:r>
            <w:r w:rsidR="004C1330">
              <w:t> </w:t>
            </w:r>
            <w:r w:rsidRPr="00672866">
              <w:t>Д.И.</w:t>
            </w:r>
            <w:r w:rsidR="004C1330">
              <w:t> </w:t>
            </w:r>
            <w:proofErr w:type="gramStart"/>
            <w:r w:rsidRPr="00672866">
              <w:t>Менделеева</w:t>
            </w:r>
            <w:r w:rsidR="004C1330">
              <w:t xml:space="preserve">;   </w:t>
            </w:r>
            <w:proofErr w:type="gramEnd"/>
            <w:r w:rsidR="004C1330">
              <w:t xml:space="preserve">                            ОКПД.2: </w:t>
            </w:r>
            <w:r w:rsidR="004C1330" w:rsidRPr="004C1330">
              <w:t>71.20.19.130</w:t>
            </w:r>
          </w:p>
        </w:tc>
        <w:tc>
          <w:tcPr>
            <w:tcW w:w="1385" w:type="dxa"/>
            <w:shd w:val="clear" w:color="auto" w:fill="auto"/>
            <w:vAlign w:val="center"/>
          </w:tcPr>
          <w:p w14:paraId="04BB0A50" w14:textId="77777777" w:rsidR="005675A1" w:rsidRPr="00353714" w:rsidRDefault="005675A1" w:rsidP="00975ABE">
            <w:pPr>
              <w:spacing w:before="100" w:beforeAutospacing="1" w:after="100" w:afterAutospacing="1"/>
              <w:jc w:val="center"/>
            </w:pPr>
            <w:r w:rsidRPr="006C0AD4">
              <w:t>369</w:t>
            </w:r>
          </w:p>
        </w:tc>
        <w:tc>
          <w:tcPr>
            <w:tcW w:w="1242" w:type="dxa"/>
            <w:shd w:val="clear" w:color="auto" w:fill="auto"/>
            <w:vAlign w:val="center"/>
          </w:tcPr>
          <w:p w14:paraId="1687608C" w14:textId="77777777" w:rsidR="005675A1" w:rsidRPr="00353714" w:rsidRDefault="005675A1" w:rsidP="00975ABE">
            <w:pPr>
              <w:spacing w:before="100" w:beforeAutospacing="1" w:after="100" w:afterAutospacing="1"/>
            </w:pPr>
            <w:r>
              <w:t>Рабочее место</w:t>
            </w:r>
          </w:p>
        </w:tc>
        <w:tc>
          <w:tcPr>
            <w:tcW w:w="1704" w:type="dxa"/>
            <w:shd w:val="clear" w:color="auto" w:fill="auto"/>
            <w:vAlign w:val="center"/>
          </w:tcPr>
          <w:p w14:paraId="628FA3A1" w14:textId="77777777" w:rsidR="005675A1" w:rsidRPr="00353714" w:rsidRDefault="005675A1" w:rsidP="00975ABE">
            <w:pPr>
              <w:spacing w:before="100" w:beforeAutospacing="1" w:after="100" w:afterAutospacing="1"/>
              <w:ind w:firstLine="15"/>
            </w:pPr>
            <w:r>
              <w:t xml:space="preserve">     </w:t>
            </w:r>
          </w:p>
        </w:tc>
        <w:tc>
          <w:tcPr>
            <w:tcW w:w="1716" w:type="dxa"/>
            <w:shd w:val="clear" w:color="auto" w:fill="auto"/>
            <w:vAlign w:val="center"/>
          </w:tcPr>
          <w:p w14:paraId="3B85302B" w14:textId="77777777" w:rsidR="005675A1" w:rsidRPr="00353714" w:rsidRDefault="005675A1" w:rsidP="00975ABE">
            <w:pPr>
              <w:spacing w:before="100" w:beforeAutospacing="1" w:after="100" w:afterAutospacing="1"/>
              <w:ind w:hanging="43"/>
            </w:pPr>
            <w:r>
              <w:t xml:space="preserve">    </w:t>
            </w:r>
          </w:p>
        </w:tc>
      </w:tr>
      <w:tr w:rsidR="005675A1" w:rsidRPr="00353714" w14:paraId="5B0A0DD3" w14:textId="77777777" w:rsidTr="00975ABE">
        <w:trPr>
          <w:trHeight w:val="405"/>
        </w:trPr>
        <w:tc>
          <w:tcPr>
            <w:tcW w:w="8485" w:type="dxa"/>
            <w:gridSpan w:val="4"/>
            <w:shd w:val="clear" w:color="auto" w:fill="auto"/>
            <w:vAlign w:val="center"/>
          </w:tcPr>
          <w:p w14:paraId="2B3A7297" w14:textId="77777777" w:rsidR="005675A1" w:rsidRPr="00353714" w:rsidRDefault="005675A1" w:rsidP="00975ABE">
            <w:pPr>
              <w:spacing w:before="100" w:beforeAutospacing="1" w:after="100" w:afterAutospacing="1"/>
              <w:ind w:firstLine="709"/>
            </w:pPr>
            <w:r w:rsidRPr="00975ABE">
              <w:rPr>
                <w:b/>
              </w:rPr>
              <w:t>ИТОГО:</w:t>
            </w:r>
          </w:p>
        </w:tc>
        <w:tc>
          <w:tcPr>
            <w:tcW w:w="1716" w:type="dxa"/>
            <w:shd w:val="clear" w:color="auto" w:fill="auto"/>
          </w:tcPr>
          <w:p w14:paraId="7C4AC239" w14:textId="77777777" w:rsidR="005675A1" w:rsidRPr="00975ABE" w:rsidRDefault="005675A1" w:rsidP="00975ABE">
            <w:pPr>
              <w:spacing w:before="100" w:beforeAutospacing="1" w:after="100" w:afterAutospacing="1"/>
              <w:ind w:firstLine="240"/>
              <w:rPr>
                <w:b/>
              </w:rPr>
            </w:pPr>
          </w:p>
        </w:tc>
      </w:tr>
    </w:tbl>
    <w:p w14:paraId="2BC14114" w14:textId="77777777" w:rsidR="005675A1" w:rsidRDefault="005675A1" w:rsidP="005675A1">
      <w:pPr>
        <w:rPr>
          <w:sz w:val="22"/>
          <w:szCs w:val="22"/>
        </w:rPr>
      </w:pPr>
    </w:p>
    <w:p w14:paraId="2FEA658C" w14:textId="77777777" w:rsidR="005675A1" w:rsidRPr="005675A1" w:rsidRDefault="00C97356" w:rsidP="00DF3281">
      <w:pPr>
        <w:widowControl w:val="0"/>
        <w:spacing w:after="0"/>
        <w:rPr>
          <w:sz w:val="22"/>
          <w:szCs w:val="22"/>
        </w:rPr>
      </w:pPr>
      <w:r>
        <w:rPr>
          <w:iCs/>
          <w:sz w:val="22"/>
          <w:szCs w:val="22"/>
        </w:rPr>
        <w:t>Общая</w:t>
      </w:r>
      <w:r w:rsidR="00B6445F">
        <w:rPr>
          <w:iCs/>
          <w:sz w:val="22"/>
          <w:szCs w:val="22"/>
        </w:rPr>
        <w:t xml:space="preserve"> </w:t>
      </w:r>
      <w:r>
        <w:rPr>
          <w:iCs/>
          <w:sz w:val="22"/>
          <w:szCs w:val="22"/>
        </w:rPr>
        <w:t>с</w:t>
      </w:r>
      <w:r w:rsidRPr="000669E5">
        <w:rPr>
          <w:iCs/>
          <w:sz w:val="22"/>
          <w:szCs w:val="22"/>
        </w:rPr>
        <w:t xml:space="preserve">тоимость </w:t>
      </w:r>
      <w:r w:rsidR="00B6445F">
        <w:rPr>
          <w:iCs/>
          <w:sz w:val="22"/>
          <w:szCs w:val="22"/>
        </w:rPr>
        <w:t>оказания услуг</w:t>
      </w:r>
      <w:r w:rsidRPr="000669E5">
        <w:rPr>
          <w:iCs/>
          <w:sz w:val="22"/>
          <w:szCs w:val="22"/>
        </w:rPr>
        <w:t xml:space="preserve"> по Договору составляет </w:t>
      </w:r>
      <w:r w:rsidR="004C1330" w:rsidRPr="004C1330">
        <w:rPr>
          <w:iCs/>
          <w:sz w:val="22"/>
          <w:szCs w:val="22"/>
        </w:rPr>
        <w:t xml:space="preserve">________ (_______) рублей ___ копеек, в том числе НДС по </w:t>
      </w:r>
      <w:proofErr w:type="gramStart"/>
      <w:r w:rsidR="004C1330" w:rsidRPr="004C1330">
        <w:rPr>
          <w:iCs/>
          <w:sz w:val="22"/>
          <w:szCs w:val="22"/>
        </w:rPr>
        <w:t>ставке  %</w:t>
      </w:r>
      <w:proofErr w:type="gramEnd"/>
      <w:r w:rsidR="004C1330" w:rsidRPr="004C1330">
        <w:rPr>
          <w:iCs/>
          <w:sz w:val="22"/>
          <w:szCs w:val="22"/>
        </w:rPr>
        <w:t xml:space="preserve"> -  _______(_________) рублей ___ копеек либо НДС не облагается в соответствии с_______.</w:t>
      </w:r>
    </w:p>
    <w:p w14:paraId="4E467810" w14:textId="77777777" w:rsidR="005675A1" w:rsidRPr="005675A1" w:rsidRDefault="005675A1" w:rsidP="005675A1">
      <w:pPr>
        <w:rPr>
          <w:sz w:val="22"/>
          <w:szCs w:val="22"/>
        </w:rPr>
      </w:pPr>
    </w:p>
    <w:p w14:paraId="0078CD3E" w14:textId="77777777" w:rsidR="005675A1" w:rsidRPr="005675A1" w:rsidRDefault="005675A1" w:rsidP="005675A1">
      <w:pPr>
        <w:rPr>
          <w:sz w:val="22"/>
          <w:szCs w:val="22"/>
        </w:rPr>
      </w:pPr>
    </w:p>
    <w:p w14:paraId="35666551" w14:textId="77777777" w:rsidR="005675A1" w:rsidRDefault="005675A1" w:rsidP="005675A1">
      <w:pPr>
        <w:rPr>
          <w:sz w:val="22"/>
          <w:szCs w:val="22"/>
        </w:rPr>
      </w:pPr>
    </w:p>
    <w:tbl>
      <w:tblPr>
        <w:tblpPr w:leftFromText="180" w:rightFromText="180" w:vertAnchor="text" w:horzAnchor="margin" w:tblpY="283"/>
        <w:tblW w:w="10456" w:type="dxa"/>
        <w:tblLayout w:type="fixed"/>
        <w:tblLook w:val="0000" w:firstRow="0" w:lastRow="0" w:firstColumn="0" w:lastColumn="0" w:noHBand="0" w:noVBand="0"/>
      </w:tblPr>
      <w:tblGrid>
        <w:gridCol w:w="5353"/>
        <w:gridCol w:w="5103"/>
      </w:tblGrid>
      <w:tr w:rsidR="005675A1" w:rsidRPr="0076432B" w14:paraId="101D835D" w14:textId="77777777" w:rsidTr="00975ABE">
        <w:tblPrEx>
          <w:tblCellMar>
            <w:top w:w="0" w:type="dxa"/>
            <w:bottom w:w="0" w:type="dxa"/>
          </w:tblCellMar>
        </w:tblPrEx>
        <w:trPr>
          <w:trHeight w:val="535"/>
        </w:trPr>
        <w:tc>
          <w:tcPr>
            <w:tcW w:w="5353" w:type="dxa"/>
          </w:tcPr>
          <w:p w14:paraId="3449AB32" w14:textId="77777777" w:rsidR="005675A1" w:rsidRDefault="005675A1" w:rsidP="00975ABE">
            <w:pPr>
              <w:pStyle w:val="21"/>
              <w:spacing w:after="0"/>
              <w:ind w:left="0"/>
              <w:rPr>
                <w:b/>
                <w:sz w:val="22"/>
                <w:szCs w:val="22"/>
              </w:rPr>
            </w:pPr>
          </w:p>
          <w:p w14:paraId="09396925" w14:textId="77777777" w:rsidR="001264DB" w:rsidRDefault="001264DB" w:rsidP="00975ABE">
            <w:pPr>
              <w:pStyle w:val="21"/>
              <w:spacing w:after="0"/>
              <w:ind w:left="0"/>
              <w:rPr>
                <w:b/>
                <w:sz w:val="22"/>
                <w:szCs w:val="22"/>
              </w:rPr>
            </w:pPr>
          </w:p>
          <w:p w14:paraId="7A836AF5" w14:textId="77777777" w:rsidR="005675A1" w:rsidRPr="0076432B" w:rsidRDefault="005675A1" w:rsidP="00975ABE">
            <w:pPr>
              <w:pStyle w:val="21"/>
              <w:spacing w:after="0"/>
              <w:ind w:left="0"/>
              <w:rPr>
                <w:b/>
                <w:sz w:val="22"/>
                <w:szCs w:val="22"/>
              </w:rPr>
            </w:pPr>
          </w:p>
          <w:p w14:paraId="1EAB33E3" w14:textId="77777777" w:rsidR="005675A1" w:rsidRPr="0076432B" w:rsidRDefault="005675A1" w:rsidP="00975ABE">
            <w:pPr>
              <w:tabs>
                <w:tab w:val="left" w:pos="1418"/>
                <w:tab w:val="left" w:pos="1560"/>
              </w:tabs>
              <w:autoSpaceDE w:val="0"/>
              <w:adjustRightInd w:val="0"/>
              <w:ind w:left="33"/>
              <w:rPr>
                <w:b/>
                <w:sz w:val="22"/>
                <w:szCs w:val="22"/>
              </w:rPr>
            </w:pPr>
            <w:r w:rsidRPr="0076432B">
              <w:rPr>
                <w:b/>
                <w:sz w:val="22"/>
                <w:szCs w:val="22"/>
              </w:rPr>
              <w:t>Директор Новомосковского института</w:t>
            </w:r>
          </w:p>
          <w:p w14:paraId="28F2611C" w14:textId="77777777" w:rsidR="005675A1" w:rsidRPr="0076432B" w:rsidRDefault="005675A1" w:rsidP="00975ABE">
            <w:pPr>
              <w:tabs>
                <w:tab w:val="left" w:pos="1418"/>
                <w:tab w:val="left" w:pos="1560"/>
              </w:tabs>
              <w:autoSpaceDE w:val="0"/>
              <w:adjustRightInd w:val="0"/>
              <w:ind w:left="33"/>
              <w:rPr>
                <w:b/>
                <w:sz w:val="22"/>
                <w:szCs w:val="22"/>
              </w:rPr>
            </w:pPr>
            <w:r w:rsidRPr="0076432B">
              <w:rPr>
                <w:b/>
                <w:sz w:val="22"/>
                <w:szCs w:val="22"/>
              </w:rPr>
              <w:t>РХТУ им. Д.И. Менделеева</w:t>
            </w:r>
          </w:p>
          <w:p w14:paraId="75843A3F" w14:textId="77777777" w:rsidR="005675A1" w:rsidRPr="0076432B" w:rsidRDefault="005675A1" w:rsidP="00975ABE">
            <w:pPr>
              <w:ind w:right="-82"/>
              <w:rPr>
                <w:b/>
                <w:color w:val="000000"/>
                <w:sz w:val="22"/>
                <w:szCs w:val="22"/>
              </w:rPr>
            </w:pPr>
          </w:p>
          <w:p w14:paraId="6CBB833D" w14:textId="77777777" w:rsidR="005675A1" w:rsidRPr="0076432B" w:rsidRDefault="005675A1" w:rsidP="00975ABE">
            <w:pPr>
              <w:rPr>
                <w:b/>
                <w:sz w:val="22"/>
                <w:szCs w:val="22"/>
              </w:rPr>
            </w:pPr>
            <w:r w:rsidRPr="0076432B">
              <w:rPr>
                <w:b/>
                <w:sz w:val="22"/>
                <w:szCs w:val="22"/>
              </w:rPr>
              <w:t>____________________ В.Л. Первухин</w:t>
            </w:r>
          </w:p>
          <w:p w14:paraId="70A69AD7" w14:textId="77777777" w:rsidR="005675A1" w:rsidRPr="0076432B" w:rsidRDefault="005675A1" w:rsidP="00975ABE">
            <w:pPr>
              <w:rPr>
                <w:b/>
                <w:sz w:val="22"/>
                <w:szCs w:val="22"/>
              </w:rPr>
            </w:pPr>
            <w:r w:rsidRPr="0076432B">
              <w:rPr>
                <w:b/>
                <w:sz w:val="22"/>
                <w:szCs w:val="22"/>
              </w:rPr>
              <w:t>М.П.</w:t>
            </w:r>
          </w:p>
        </w:tc>
        <w:tc>
          <w:tcPr>
            <w:tcW w:w="5103" w:type="dxa"/>
          </w:tcPr>
          <w:p w14:paraId="428F28A9" w14:textId="77777777" w:rsidR="005675A1" w:rsidRDefault="005675A1" w:rsidP="00975ABE">
            <w:pPr>
              <w:rPr>
                <w:b/>
                <w:sz w:val="22"/>
                <w:szCs w:val="22"/>
              </w:rPr>
            </w:pPr>
          </w:p>
          <w:p w14:paraId="0917AD4B" w14:textId="77777777" w:rsidR="005675A1" w:rsidRPr="0076432B" w:rsidRDefault="005675A1" w:rsidP="00975ABE">
            <w:pPr>
              <w:rPr>
                <w:b/>
                <w:sz w:val="22"/>
                <w:szCs w:val="22"/>
              </w:rPr>
            </w:pPr>
          </w:p>
          <w:p w14:paraId="6C5FDE2D" w14:textId="77777777" w:rsidR="005675A1" w:rsidRPr="00751215" w:rsidRDefault="004C1330" w:rsidP="00975ABE">
            <w:pPr>
              <w:rPr>
                <w:b/>
                <w:sz w:val="22"/>
                <w:szCs w:val="22"/>
              </w:rPr>
            </w:pPr>
            <w:r w:rsidRPr="00751215">
              <w:rPr>
                <w:b/>
                <w:sz w:val="22"/>
                <w:szCs w:val="22"/>
              </w:rPr>
              <w:t>_____________</w:t>
            </w:r>
            <w:r w:rsidR="005675A1" w:rsidRPr="00751215">
              <w:rPr>
                <w:b/>
                <w:sz w:val="22"/>
                <w:szCs w:val="22"/>
              </w:rPr>
              <w:t xml:space="preserve"> «</w:t>
            </w:r>
            <w:r w:rsidRPr="00751215">
              <w:rPr>
                <w:b/>
                <w:sz w:val="22"/>
                <w:szCs w:val="22"/>
              </w:rPr>
              <w:t xml:space="preserve">              </w:t>
            </w:r>
            <w:r w:rsidR="005675A1" w:rsidRPr="00751215">
              <w:rPr>
                <w:b/>
                <w:sz w:val="22"/>
                <w:szCs w:val="22"/>
              </w:rPr>
              <w:t>»</w:t>
            </w:r>
          </w:p>
          <w:p w14:paraId="34DB4C93" w14:textId="77777777" w:rsidR="005675A1" w:rsidRPr="00751215" w:rsidRDefault="005675A1" w:rsidP="00975ABE">
            <w:pPr>
              <w:rPr>
                <w:b/>
                <w:sz w:val="22"/>
                <w:szCs w:val="22"/>
              </w:rPr>
            </w:pPr>
          </w:p>
          <w:p w14:paraId="5C15705A" w14:textId="77777777" w:rsidR="005675A1" w:rsidRPr="00751215" w:rsidRDefault="005675A1" w:rsidP="00975ABE">
            <w:pPr>
              <w:rPr>
                <w:b/>
                <w:sz w:val="22"/>
                <w:szCs w:val="22"/>
              </w:rPr>
            </w:pPr>
            <w:r w:rsidRPr="00751215">
              <w:rPr>
                <w:b/>
                <w:sz w:val="22"/>
                <w:szCs w:val="22"/>
              </w:rPr>
              <w:t xml:space="preserve">____________________ </w:t>
            </w:r>
          </w:p>
          <w:p w14:paraId="3D841B71" w14:textId="77777777" w:rsidR="005675A1" w:rsidRPr="0076432B" w:rsidRDefault="005675A1" w:rsidP="00975ABE">
            <w:pPr>
              <w:rPr>
                <w:b/>
                <w:sz w:val="22"/>
                <w:szCs w:val="22"/>
              </w:rPr>
            </w:pPr>
            <w:r w:rsidRPr="00751215">
              <w:rPr>
                <w:b/>
                <w:sz w:val="22"/>
                <w:szCs w:val="22"/>
              </w:rPr>
              <w:t>М.П.</w:t>
            </w:r>
          </w:p>
        </w:tc>
      </w:tr>
    </w:tbl>
    <w:p w14:paraId="57453AEF" w14:textId="77777777" w:rsidR="00D43B94" w:rsidRPr="005675A1" w:rsidRDefault="00D43B94" w:rsidP="005675A1">
      <w:pPr>
        <w:rPr>
          <w:sz w:val="22"/>
          <w:szCs w:val="22"/>
        </w:rPr>
      </w:pPr>
    </w:p>
    <w:sectPr w:rsidR="00D43B94" w:rsidRPr="005675A1" w:rsidSect="00C5166E">
      <w:footerReference w:type="default" r:id="rId8"/>
      <w:pgSz w:w="11906" w:h="16838"/>
      <w:pgMar w:top="567" w:right="851"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E7331" w14:textId="77777777" w:rsidR="00C955CA" w:rsidRDefault="00C955CA" w:rsidP="00DB44D0">
      <w:pPr>
        <w:spacing w:after="0"/>
      </w:pPr>
      <w:r>
        <w:separator/>
      </w:r>
    </w:p>
  </w:endnote>
  <w:endnote w:type="continuationSeparator" w:id="0">
    <w:p w14:paraId="5FA5B635" w14:textId="77777777" w:rsidR="00C955CA" w:rsidRDefault="00C955CA" w:rsidP="00DB44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9F8A" w14:textId="77777777" w:rsidR="008469F8" w:rsidRDefault="008469F8">
    <w:pPr>
      <w:pStyle w:val="a7"/>
      <w:jc w:val="right"/>
    </w:pPr>
    <w:r>
      <w:fldChar w:fldCharType="begin"/>
    </w:r>
    <w:r>
      <w:instrText>PAGE   \* MERGEFORMAT</w:instrText>
    </w:r>
    <w:r>
      <w:fldChar w:fldCharType="separate"/>
    </w:r>
    <w:r w:rsidR="006C2B39">
      <w:rPr>
        <w:noProof/>
      </w:rPr>
      <w:t>6</w:t>
    </w:r>
    <w:r>
      <w:fldChar w:fldCharType="end"/>
    </w:r>
  </w:p>
  <w:p w14:paraId="2A325444" w14:textId="77777777" w:rsidR="008469F8" w:rsidRDefault="008469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2CCDA" w14:textId="77777777" w:rsidR="00C955CA" w:rsidRDefault="00C955CA" w:rsidP="00DB44D0">
      <w:pPr>
        <w:spacing w:after="0"/>
      </w:pPr>
      <w:r>
        <w:separator/>
      </w:r>
    </w:p>
  </w:footnote>
  <w:footnote w:type="continuationSeparator" w:id="0">
    <w:p w14:paraId="66F388BB" w14:textId="77777777" w:rsidR="00C955CA" w:rsidRDefault="00C955CA" w:rsidP="00DB44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037E1"/>
    <w:multiLevelType w:val="hybridMultilevel"/>
    <w:tmpl w:val="CAC0E52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A7E8B"/>
    <w:multiLevelType w:val="multilevel"/>
    <w:tmpl w:val="B082051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 w15:restartNumberingAfterBreak="0">
    <w:nsid w:val="1B611A7E"/>
    <w:multiLevelType w:val="multilevel"/>
    <w:tmpl w:val="7A4C4BB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473451"/>
    <w:multiLevelType w:val="multilevel"/>
    <w:tmpl w:val="6AC46A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064BD"/>
    <w:multiLevelType w:val="hybridMultilevel"/>
    <w:tmpl w:val="C6F666C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44106DEB"/>
    <w:multiLevelType w:val="multilevel"/>
    <w:tmpl w:val="31CA7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286597"/>
    <w:multiLevelType w:val="hybridMultilevel"/>
    <w:tmpl w:val="185CEEAC"/>
    <w:lvl w:ilvl="0" w:tplc="5C50E2BA">
      <w:start w:val="1"/>
      <w:numFmt w:val="bullet"/>
      <w:lvlText w:val=""/>
      <w:lvlJc w:val="left"/>
      <w:pPr>
        <w:tabs>
          <w:tab w:val="num" w:pos="2020"/>
        </w:tabs>
        <w:ind w:left="2020" w:hanging="360"/>
      </w:pPr>
      <w:rPr>
        <w:rFonts w:ascii="Symbol" w:hAnsi="Symbol" w:hint="default"/>
        <w:b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52C4B"/>
    <w:multiLevelType w:val="multilevel"/>
    <w:tmpl w:val="395ABC1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B2B579C"/>
    <w:multiLevelType w:val="multilevel"/>
    <w:tmpl w:val="9BDCB6AE"/>
    <w:styleLink w:val="WWNum3"/>
    <w:lvl w:ilvl="0">
      <w:start w:val="2"/>
      <w:numFmt w:val="decimal"/>
      <w:lvlText w:val="%1."/>
      <w:lvlJc w:val="left"/>
      <w:rPr>
        <w:b/>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601E22C4"/>
    <w:multiLevelType w:val="multilevel"/>
    <w:tmpl w:val="2D94044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3"/>
  </w:num>
  <w:num w:numId="4">
    <w:abstractNumId w:val="5"/>
  </w:num>
  <w:num w:numId="5">
    <w:abstractNumId w:val="0"/>
  </w:num>
  <w:num w:numId="6">
    <w:abstractNumId w:val="8"/>
  </w:num>
  <w:num w:numId="7">
    <w:abstractNumId w:val="6"/>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24"/>
    <w:rsid w:val="000038C9"/>
    <w:rsid w:val="00006240"/>
    <w:rsid w:val="00020F61"/>
    <w:rsid w:val="00023BFA"/>
    <w:rsid w:val="00034FB5"/>
    <w:rsid w:val="0005476D"/>
    <w:rsid w:val="000569CB"/>
    <w:rsid w:val="00063852"/>
    <w:rsid w:val="00065A4B"/>
    <w:rsid w:val="00066980"/>
    <w:rsid w:val="000669E5"/>
    <w:rsid w:val="00070C0A"/>
    <w:rsid w:val="000973C8"/>
    <w:rsid w:val="000B0C81"/>
    <w:rsid w:val="000C57FC"/>
    <w:rsid w:val="000D1B0E"/>
    <w:rsid w:val="000D57F5"/>
    <w:rsid w:val="000F30DD"/>
    <w:rsid w:val="000F647E"/>
    <w:rsid w:val="001036A1"/>
    <w:rsid w:val="001264DB"/>
    <w:rsid w:val="001327C1"/>
    <w:rsid w:val="00136DE3"/>
    <w:rsid w:val="0015437F"/>
    <w:rsid w:val="001658CC"/>
    <w:rsid w:val="001B2854"/>
    <w:rsid w:val="001C7B58"/>
    <w:rsid w:val="001F6356"/>
    <w:rsid w:val="0022151D"/>
    <w:rsid w:val="00240932"/>
    <w:rsid w:val="00251EE1"/>
    <w:rsid w:val="002521EB"/>
    <w:rsid w:val="0025361E"/>
    <w:rsid w:val="002C2816"/>
    <w:rsid w:val="002D21FA"/>
    <w:rsid w:val="002D4A7B"/>
    <w:rsid w:val="002D5290"/>
    <w:rsid w:val="002E14D6"/>
    <w:rsid w:val="0030029C"/>
    <w:rsid w:val="003339BD"/>
    <w:rsid w:val="0034188F"/>
    <w:rsid w:val="00351AD8"/>
    <w:rsid w:val="003537A4"/>
    <w:rsid w:val="003A0378"/>
    <w:rsid w:val="003B26A6"/>
    <w:rsid w:val="003C527E"/>
    <w:rsid w:val="003D2B3B"/>
    <w:rsid w:val="003D7C46"/>
    <w:rsid w:val="003E19E8"/>
    <w:rsid w:val="00427605"/>
    <w:rsid w:val="00427CA4"/>
    <w:rsid w:val="00441D06"/>
    <w:rsid w:val="00441E68"/>
    <w:rsid w:val="00453038"/>
    <w:rsid w:val="004568B6"/>
    <w:rsid w:val="0046194F"/>
    <w:rsid w:val="0047208C"/>
    <w:rsid w:val="004760A7"/>
    <w:rsid w:val="00491020"/>
    <w:rsid w:val="00491691"/>
    <w:rsid w:val="004A6CDA"/>
    <w:rsid w:val="004C0733"/>
    <w:rsid w:val="004C1330"/>
    <w:rsid w:val="004C1721"/>
    <w:rsid w:val="004E6274"/>
    <w:rsid w:val="004F032D"/>
    <w:rsid w:val="004F35B0"/>
    <w:rsid w:val="0050623E"/>
    <w:rsid w:val="00507818"/>
    <w:rsid w:val="005140C1"/>
    <w:rsid w:val="00536B51"/>
    <w:rsid w:val="0054620C"/>
    <w:rsid w:val="0056065C"/>
    <w:rsid w:val="005675A1"/>
    <w:rsid w:val="00593DA2"/>
    <w:rsid w:val="005C2529"/>
    <w:rsid w:val="005D1ACE"/>
    <w:rsid w:val="005E6339"/>
    <w:rsid w:val="005F6539"/>
    <w:rsid w:val="005F73E6"/>
    <w:rsid w:val="005F79E7"/>
    <w:rsid w:val="00613A6D"/>
    <w:rsid w:val="00616BC9"/>
    <w:rsid w:val="00627017"/>
    <w:rsid w:val="00664F91"/>
    <w:rsid w:val="0069670B"/>
    <w:rsid w:val="006A32D7"/>
    <w:rsid w:val="006B3057"/>
    <w:rsid w:val="006B4854"/>
    <w:rsid w:val="006C2B39"/>
    <w:rsid w:val="006C5270"/>
    <w:rsid w:val="006E01DF"/>
    <w:rsid w:val="006F6B0D"/>
    <w:rsid w:val="00702C3F"/>
    <w:rsid w:val="007042A6"/>
    <w:rsid w:val="0070526F"/>
    <w:rsid w:val="00710B24"/>
    <w:rsid w:val="00716BCF"/>
    <w:rsid w:val="00724613"/>
    <w:rsid w:val="007348DD"/>
    <w:rsid w:val="00751215"/>
    <w:rsid w:val="00782F1C"/>
    <w:rsid w:val="007835AF"/>
    <w:rsid w:val="007922EC"/>
    <w:rsid w:val="007B56B9"/>
    <w:rsid w:val="00810442"/>
    <w:rsid w:val="00814EA3"/>
    <w:rsid w:val="008273F3"/>
    <w:rsid w:val="00833959"/>
    <w:rsid w:val="008469F8"/>
    <w:rsid w:val="00883080"/>
    <w:rsid w:val="00892894"/>
    <w:rsid w:val="008A0973"/>
    <w:rsid w:val="008B34DB"/>
    <w:rsid w:val="008C131E"/>
    <w:rsid w:val="008D0DF2"/>
    <w:rsid w:val="008E24DB"/>
    <w:rsid w:val="00900865"/>
    <w:rsid w:val="009046B4"/>
    <w:rsid w:val="009142DD"/>
    <w:rsid w:val="00917CEC"/>
    <w:rsid w:val="00920B7D"/>
    <w:rsid w:val="00961FD7"/>
    <w:rsid w:val="009666D6"/>
    <w:rsid w:val="009750C1"/>
    <w:rsid w:val="00975ABE"/>
    <w:rsid w:val="009B3F1A"/>
    <w:rsid w:val="009D0A7B"/>
    <w:rsid w:val="009E1D9E"/>
    <w:rsid w:val="00A151A2"/>
    <w:rsid w:val="00A35263"/>
    <w:rsid w:val="00A47391"/>
    <w:rsid w:val="00A516D1"/>
    <w:rsid w:val="00A54414"/>
    <w:rsid w:val="00A61B41"/>
    <w:rsid w:val="00A662A8"/>
    <w:rsid w:val="00A66543"/>
    <w:rsid w:val="00A71A4F"/>
    <w:rsid w:val="00A92664"/>
    <w:rsid w:val="00A94B74"/>
    <w:rsid w:val="00AA2736"/>
    <w:rsid w:val="00AB087B"/>
    <w:rsid w:val="00AC4B19"/>
    <w:rsid w:val="00AD5BD9"/>
    <w:rsid w:val="00AD7AAC"/>
    <w:rsid w:val="00AE5237"/>
    <w:rsid w:val="00AE6E91"/>
    <w:rsid w:val="00B13AEF"/>
    <w:rsid w:val="00B26926"/>
    <w:rsid w:val="00B315E7"/>
    <w:rsid w:val="00B3406D"/>
    <w:rsid w:val="00B34134"/>
    <w:rsid w:val="00B35D4E"/>
    <w:rsid w:val="00B403A8"/>
    <w:rsid w:val="00B45592"/>
    <w:rsid w:val="00B47236"/>
    <w:rsid w:val="00B4733E"/>
    <w:rsid w:val="00B5606A"/>
    <w:rsid w:val="00B6445F"/>
    <w:rsid w:val="00B7449F"/>
    <w:rsid w:val="00B87EF1"/>
    <w:rsid w:val="00B87FBF"/>
    <w:rsid w:val="00BA1C6D"/>
    <w:rsid w:val="00BA1F72"/>
    <w:rsid w:val="00BB30CD"/>
    <w:rsid w:val="00BB3C69"/>
    <w:rsid w:val="00BB6D6D"/>
    <w:rsid w:val="00BB79CE"/>
    <w:rsid w:val="00BC3B17"/>
    <w:rsid w:val="00BC52E8"/>
    <w:rsid w:val="00BD7F52"/>
    <w:rsid w:val="00BF36F2"/>
    <w:rsid w:val="00BF6669"/>
    <w:rsid w:val="00C01D93"/>
    <w:rsid w:val="00C04D6B"/>
    <w:rsid w:val="00C06380"/>
    <w:rsid w:val="00C5166E"/>
    <w:rsid w:val="00C53DC1"/>
    <w:rsid w:val="00C62EE5"/>
    <w:rsid w:val="00C75853"/>
    <w:rsid w:val="00C945B6"/>
    <w:rsid w:val="00C955CA"/>
    <w:rsid w:val="00C97356"/>
    <w:rsid w:val="00CD1417"/>
    <w:rsid w:val="00CD3580"/>
    <w:rsid w:val="00CD46C6"/>
    <w:rsid w:val="00CE5553"/>
    <w:rsid w:val="00CF7E92"/>
    <w:rsid w:val="00D021E5"/>
    <w:rsid w:val="00D2217E"/>
    <w:rsid w:val="00D3294F"/>
    <w:rsid w:val="00D43B94"/>
    <w:rsid w:val="00D6172C"/>
    <w:rsid w:val="00D64D42"/>
    <w:rsid w:val="00D67A26"/>
    <w:rsid w:val="00D70A71"/>
    <w:rsid w:val="00D74D0C"/>
    <w:rsid w:val="00DB0B2A"/>
    <w:rsid w:val="00DB40E3"/>
    <w:rsid w:val="00DB44D0"/>
    <w:rsid w:val="00DB5615"/>
    <w:rsid w:val="00DB7C2E"/>
    <w:rsid w:val="00DC5723"/>
    <w:rsid w:val="00DD73BF"/>
    <w:rsid w:val="00DF3281"/>
    <w:rsid w:val="00DF3FBE"/>
    <w:rsid w:val="00E20EC4"/>
    <w:rsid w:val="00E32B8C"/>
    <w:rsid w:val="00E36445"/>
    <w:rsid w:val="00E46E28"/>
    <w:rsid w:val="00E473F7"/>
    <w:rsid w:val="00E53C90"/>
    <w:rsid w:val="00E631BE"/>
    <w:rsid w:val="00E71737"/>
    <w:rsid w:val="00E739FE"/>
    <w:rsid w:val="00E92AE1"/>
    <w:rsid w:val="00EA137C"/>
    <w:rsid w:val="00EA23B6"/>
    <w:rsid w:val="00EB48E4"/>
    <w:rsid w:val="00EC4460"/>
    <w:rsid w:val="00ED0BCB"/>
    <w:rsid w:val="00EF76A4"/>
    <w:rsid w:val="00F123BF"/>
    <w:rsid w:val="00F1444B"/>
    <w:rsid w:val="00F1679B"/>
    <w:rsid w:val="00F169E6"/>
    <w:rsid w:val="00F2105D"/>
    <w:rsid w:val="00F27021"/>
    <w:rsid w:val="00F2723B"/>
    <w:rsid w:val="00F445F3"/>
    <w:rsid w:val="00F532A7"/>
    <w:rsid w:val="00F60AA2"/>
    <w:rsid w:val="00F779DA"/>
    <w:rsid w:val="00F83653"/>
    <w:rsid w:val="00F979DE"/>
    <w:rsid w:val="00FA15C2"/>
    <w:rsid w:val="00FA1725"/>
    <w:rsid w:val="00FD2C0E"/>
    <w:rsid w:val="00FD3B8D"/>
    <w:rsid w:val="00FE6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91604BD"/>
  <w15:chartTrackingRefBased/>
  <w15:docId w15:val="{4297E394-FE20-47AE-87E5-8EDD9ABE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0B24"/>
    <w:pPr>
      <w:spacing w:after="6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10B24"/>
    <w:rPr>
      <w:color w:val="0000FF"/>
      <w:u w:val="single"/>
    </w:rPr>
  </w:style>
  <w:style w:type="paragraph" w:customStyle="1" w:styleId="NoSpacing">
    <w:name w:val="No Spacing"/>
    <w:aliases w:val="Title"/>
    <w:link w:val="NoSpacingChar"/>
    <w:rsid w:val="00710B24"/>
    <w:pPr>
      <w:suppressAutoHyphens/>
    </w:pPr>
    <w:rPr>
      <w:sz w:val="24"/>
      <w:szCs w:val="24"/>
      <w:lang w:eastAsia="ar-SA"/>
    </w:rPr>
  </w:style>
  <w:style w:type="paragraph" w:customStyle="1" w:styleId="11">
    <w:name w:val="Без интервала11"/>
    <w:rsid w:val="00710B24"/>
    <w:rPr>
      <w:rFonts w:ascii="Calibri" w:hAnsi="Calibri" w:cs="Calibri"/>
      <w:sz w:val="22"/>
      <w:szCs w:val="22"/>
    </w:rPr>
  </w:style>
  <w:style w:type="character" w:customStyle="1" w:styleId="NoSpacingChar">
    <w:name w:val="No Spacing Char"/>
    <w:aliases w:val="Заголовок Char"/>
    <w:link w:val="NoSpacing"/>
    <w:locked/>
    <w:rsid w:val="00710B24"/>
    <w:rPr>
      <w:sz w:val="24"/>
      <w:szCs w:val="24"/>
      <w:lang w:val="ru-RU" w:eastAsia="ar-SA" w:bidi="ar-SA"/>
    </w:rPr>
  </w:style>
  <w:style w:type="paragraph" w:customStyle="1" w:styleId="BodyTextIndent2">
    <w:name w:val="Body Text Indent 2"/>
    <w:basedOn w:val="a"/>
    <w:rsid w:val="00AA2736"/>
    <w:pPr>
      <w:spacing w:after="0"/>
      <w:ind w:firstLine="567"/>
    </w:pPr>
    <w:rPr>
      <w:sz w:val="22"/>
      <w:szCs w:val="20"/>
    </w:rPr>
  </w:style>
  <w:style w:type="character" w:customStyle="1" w:styleId="wmi-callto">
    <w:name w:val="wmi-callto"/>
    <w:rsid w:val="00AA2736"/>
  </w:style>
  <w:style w:type="character" w:customStyle="1" w:styleId="mail-message-map-nobreak">
    <w:name w:val="mail-message-map-nobreak"/>
    <w:rsid w:val="00AA2736"/>
  </w:style>
  <w:style w:type="character" w:styleId="a4">
    <w:name w:val="Strong"/>
    <w:qFormat/>
    <w:rsid w:val="00AA2736"/>
    <w:rPr>
      <w:b/>
      <w:bCs/>
    </w:rPr>
  </w:style>
  <w:style w:type="paragraph" w:styleId="a5">
    <w:name w:val="header"/>
    <w:basedOn w:val="a"/>
    <w:link w:val="a6"/>
    <w:rsid w:val="00DB44D0"/>
    <w:pPr>
      <w:tabs>
        <w:tab w:val="center" w:pos="4677"/>
        <w:tab w:val="right" w:pos="9355"/>
      </w:tabs>
    </w:pPr>
    <w:rPr>
      <w:lang w:val="x-none" w:eastAsia="x-none"/>
    </w:rPr>
  </w:style>
  <w:style w:type="character" w:customStyle="1" w:styleId="a6">
    <w:name w:val="Верхний колонтитул Знак"/>
    <w:link w:val="a5"/>
    <w:rsid w:val="00DB44D0"/>
    <w:rPr>
      <w:sz w:val="24"/>
      <w:szCs w:val="24"/>
    </w:rPr>
  </w:style>
  <w:style w:type="paragraph" w:styleId="a7">
    <w:name w:val="footer"/>
    <w:basedOn w:val="a"/>
    <w:link w:val="a8"/>
    <w:uiPriority w:val="99"/>
    <w:rsid w:val="00DB44D0"/>
    <w:pPr>
      <w:tabs>
        <w:tab w:val="center" w:pos="4677"/>
        <w:tab w:val="right" w:pos="9355"/>
      </w:tabs>
    </w:pPr>
    <w:rPr>
      <w:lang w:val="x-none" w:eastAsia="x-none"/>
    </w:rPr>
  </w:style>
  <w:style w:type="character" w:customStyle="1" w:styleId="a8">
    <w:name w:val="Нижний колонтитул Знак"/>
    <w:link w:val="a7"/>
    <w:uiPriority w:val="99"/>
    <w:rsid w:val="00DB44D0"/>
    <w:rPr>
      <w:sz w:val="24"/>
      <w:szCs w:val="24"/>
    </w:rPr>
  </w:style>
  <w:style w:type="paragraph" w:customStyle="1" w:styleId="ConsPlusNonformat">
    <w:name w:val="ConsPlusNonformat"/>
    <w:rsid w:val="00D3294F"/>
    <w:pPr>
      <w:widowControl w:val="0"/>
      <w:autoSpaceDE w:val="0"/>
      <w:autoSpaceDN w:val="0"/>
      <w:adjustRightInd w:val="0"/>
    </w:pPr>
    <w:rPr>
      <w:rFonts w:ascii="Courier New" w:hAnsi="Courier New" w:cs="Courier New"/>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D3294F"/>
    <w:pPr>
      <w:spacing w:after="0"/>
    </w:pPr>
    <w:rPr>
      <w:rFonts w:ascii="Courier New" w:hAnsi="Courier New"/>
      <w:sz w:val="20"/>
      <w:szCs w:val="20"/>
      <w:lang w:val="x-none" w:eastAsia="x-none"/>
    </w:rPr>
  </w:style>
  <w:style w:type="character" w:customStyle="1" w:styleId="aa">
    <w:name w:val="Текст Знак"/>
    <w:uiPriority w:val="99"/>
    <w:rsid w:val="00D3294F"/>
    <w:rPr>
      <w:rFonts w:ascii="Courier New" w:hAnsi="Courier New" w:cs="Courier New"/>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D3294F"/>
    <w:rPr>
      <w:rFonts w:ascii="Courier New" w:hAnsi="Courier New"/>
      <w:lang w:val="x-none" w:eastAsia="x-none"/>
    </w:rPr>
  </w:style>
  <w:style w:type="character" w:customStyle="1" w:styleId="apple-style-span">
    <w:name w:val="apple-style-span"/>
    <w:rsid w:val="00FD2C0E"/>
  </w:style>
  <w:style w:type="paragraph" w:styleId="ab">
    <w:name w:val="Body Text"/>
    <w:basedOn w:val="a"/>
    <w:link w:val="ac"/>
    <w:rsid w:val="00B87EF1"/>
    <w:pPr>
      <w:spacing w:after="0"/>
      <w:ind w:firstLine="720"/>
      <w:jc w:val="left"/>
    </w:pPr>
    <w:rPr>
      <w:sz w:val="28"/>
      <w:szCs w:val="20"/>
      <w:lang w:val="x-none" w:eastAsia="x-none"/>
    </w:rPr>
  </w:style>
  <w:style w:type="character" w:customStyle="1" w:styleId="ac">
    <w:name w:val="Основной текст Знак"/>
    <w:link w:val="ab"/>
    <w:rsid w:val="00B87EF1"/>
    <w:rPr>
      <w:sz w:val="28"/>
      <w:lang w:val="x-none" w:eastAsia="x-none"/>
    </w:rPr>
  </w:style>
  <w:style w:type="character" w:customStyle="1" w:styleId="2">
    <w:name w:val="Основной текст (2)_"/>
    <w:link w:val="20"/>
    <w:rsid w:val="00E473F7"/>
    <w:rPr>
      <w:sz w:val="22"/>
      <w:szCs w:val="22"/>
      <w:shd w:val="clear" w:color="auto" w:fill="FFFFFF"/>
    </w:rPr>
  </w:style>
  <w:style w:type="paragraph" w:customStyle="1" w:styleId="20">
    <w:name w:val="Основной текст (2)"/>
    <w:basedOn w:val="a"/>
    <w:link w:val="2"/>
    <w:rsid w:val="00E473F7"/>
    <w:pPr>
      <w:widowControl w:val="0"/>
      <w:shd w:val="clear" w:color="auto" w:fill="FFFFFF"/>
      <w:spacing w:after="600" w:line="0" w:lineRule="atLeast"/>
      <w:ind w:hanging="260"/>
    </w:pPr>
    <w:rPr>
      <w:sz w:val="22"/>
      <w:szCs w:val="22"/>
    </w:rPr>
  </w:style>
  <w:style w:type="paragraph" w:styleId="ad">
    <w:name w:val="List Paragraph"/>
    <w:aliases w:val="Bullet List,FooterText,numbered,Цветной список - Акцент 11,Список нумерованный цифры,-Абзац списка,Paragraphe de liste1,lp1,Абзац нумерованного списка,ТЗОТ Текст 2 уровня. Без оглавления,Table-Normal,RSHB_Table-Normal,Num Bullet 1,UL,1,lp11"/>
    <w:basedOn w:val="a"/>
    <w:link w:val="ae"/>
    <w:uiPriority w:val="34"/>
    <w:qFormat/>
    <w:rsid w:val="0070526F"/>
    <w:pPr>
      <w:spacing w:after="160" w:line="259" w:lineRule="auto"/>
      <w:ind w:left="720"/>
      <w:contextualSpacing/>
      <w:jc w:val="left"/>
    </w:pPr>
    <w:rPr>
      <w:rFonts w:ascii="Calibri" w:eastAsia="Calibri" w:hAnsi="Calibri"/>
      <w:kern w:val="2"/>
      <w:sz w:val="22"/>
      <w:szCs w:val="22"/>
      <w:lang w:eastAsia="en-US"/>
    </w:rPr>
  </w:style>
  <w:style w:type="paragraph" w:customStyle="1" w:styleId="TableParagraph">
    <w:name w:val="Table Paragraph"/>
    <w:basedOn w:val="a"/>
    <w:uiPriority w:val="1"/>
    <w:qFormat/>
    <w:rsid w:val="00810442"/>
    <w:pPr>
      <w:widowControl w:val="0"/>
      <w:autoSpaceDE w:val="0"/>
      <w:autoSpaceDN w:val="0"/>
      <w:adjustRightInd w:val="0"/>
      <w:spacing w:after="0"/>
      <w:ind w:left="105"/>
      <w:jc w:val="left"/>
    </w:pPr>
  </w:style>
  <w:style w:type="paragraph" w:styleId="af">
    <w:name w:val="Balloon Text"/>
    <w:basedOn w:val="a"/>
    <w:link w:val="af0"/>
    <w:rsid w:val="00F532A7"/>
    <w:pPr>
      <w:spacing w:after="0"/>
    </w:pPr>
    <w:rPr>
      <w:rFonts w:ascii="Tahoma" w:hAnsi="Tahoma" w:cs="Tahoma"/>
      <w:sz w:val="16"/>
      <w:szCs w:val="16"/>
    </w:rPr>
  </w:style>
  <w:style w:type="character" w:customStyle="1" w:styleId="af0">
    <w:name w:val="Текст выноски Знак"/>
    <w:link w:val="af"/>
    <w:rsid w:val="00F532A7"/>
    <w:rPr>
      <w:rFonts w:ascii="Tahoma" w:hAnsi="Tahoma" w:cs="Tahoma"/>
      <w:sz w:val="16"/>
      <w:szCs w:val="16"/>
    </w:rPr>
  </w:style>
  <w:style w:type="character" w:customStyle="1" w:styleId="ae">
    <w:name w:val="Абзац списка Знак"/>
    <w:aliases w:val="Bullet List Знак,FooterText Знак,numbered Знак,Цветной список - Акцент 11 Знак,Список нумерованный цифры Знак,-Абзац списка Знак,Paragraphe de liste1 Знак,lp1 Знак,Абзац нумерованного списка Знак,Table-Normal Знак,Num Bullet 1 Знак"/>
    <w:link w:val="ad"/>
    <w:uiPriority w:val="34"/>
    <w:locked/>
    <w:rsid w:val="000669E5"/>
    <w:rPr>
      <w:rFonts w:ascii="Calibri" w:eastAsia="Calibri" w:hAnsi="Calibri"/>
      <w:kern w:val="2"/>
      <w:sz w:val="22"/>
      <w:szCs w:val="22"/>
      <w:lang w:eastAsia="en-US"/>
    </w:rPr>
  </w:style>
  <w:style w:type="paragraph" w:customStyle="1" w:styleId="Textbody">
    <w:name w:val="Text body"/>
    <w:basedOn w:val="a"/>
    <w:rsid w:val="000669E5"/>
    <w:pPr>
      <w:suppressAutoHyphens/>
      <w:autoSpaceDN w:val="0"/>
      <w:spacing w:after="120"/>
      <w:textAlignment w:val="baseline"/>
    </w:pPr>
    <w:rPr>
      <w:kern w:val="3"/>
      <w:szCs w:val="20"/>
    </w:rPr>
  </w:style>
  <w:style w:type="character" w:styleId="af1">
    <w:name w:val="footnote reference"/>
    <w:uiPriority w:val="99"/>
    <w:unhideWhenUsed/>
    <w:rsid w:val="001327C1"/>
    <w:rPr>
      <w:vertAlign w:val="superscript"/>
    </w:rPr>
  </w:style>
  <w:style w:type="paragraph" w:styleId="af2">
    <w:name w:val="annotation text"/>
    <w:basedOn w:val="a"/>
    <w:link w:val="af3"/>
    <w:rsid w:val="001327C1"/>
    <w:pPr>
      <w:spacing w:after="0"/>
      <w:jc w:val="left"/>
    </w:pPr>
    <w:rPr>
      <w:sz w:val="20"/>
      <w:szCs w:val="20"/>
    </w:rPr>
  </w:style>
  <w:style w:type="character" w:customStyle="1" w:styleId="af3">
    <w:name w:val="Текст примечания Знак"/>
    <w:basedOn w:val="a0"/>
    <w:link w:val="af2"/>
    <w:rsid w:val="001327C1"/>
  </w:style>
  <w:style w:type="paragraph" w:styleId="21">
    <w:name w:val="List Continue 2"/>
    <w:basedOn w:val="a"/>
    <w:rsid w:val="001327C1"/>
    <w:pPr>
      <w:spacing w:after="120"/>
      <w:ind w:left="566"/>
      <w:jc w:val="left"/>
    </w:pPr>
    <w:rPr>
      <w:sz w:val="20"/>
      <w:szCs w:val="20"/>
    </w:rPr>
  </w:style>
  <w:style w:type="paragraph" w:customStyle="1" w:styleId="Standard">
    <w:name w:val="Standard"/>
    <w:rsid w:val="001327C1"/>
    <w:pPr>
      <w:widowControl w:val="0"/>
      <w:suppressAutoHyphens/>
      <w:autoSpaceDN w:val="0"/>
      <w:textAlignment w:val="baseline"/>
    </w:pPr>
    <w:rPr>
      <w:rFonts w:eastAsia="Lucida Sans Unicode" w:cs="Mangal"/>
      <w:kern w:val="3"/>
      <w:sz w:val="24"/>
      <w:szCs w:val="24"/>
      <w:lang w:eastAsia="zh-CN" w:bidi="hi-IN"/>
    </w:rPr>
  </w:style>
  <w:style w:type="paragraph" w:customStyle="1" w:styleId="1">
    <w:name w:val="Абзац списка1"/>
    <w:aliases w:val="List Paragraph"/>
    <w:basedOn w:val="a"/>
    <w:link w:val="ListParagraphChar"/>
    <w:qFormat/>
    <w:rsid w:val="001327C1"/>
    <w:pPr>
      <w:spacing w:after="200" w:line="276" w:lineRule="auto"/>
      <w:ind w:left="720"/>
      <w:contextualSpacing/>
      <w:jc w:val="left"/>
    </w:pPr>
    <w:rPr>
      <w:rFonts w:ascii="Calibri" w:hAnsi="Calibri"/>
      <w:sz w:val="20"/>
      <w:szCs w:val="20"/>
      <w:lang w:eastAsia="en-US"/>
    </w:rPr>
  </w:style>
  <w:style w:type="character" w:customStyle="1" w:styleId="ListParagraphChar">
    <w:name w:val="List Paragraph Char"/>
    <w:link w:val="1"/>
    <w:locked/>
    <w:rsid w:val="001327C1"/>
    <w:rPr>
      <w:rFonts w:ascii="Calibri" w:hAnsi="Calibri"/>
      <w:lang w:eastAsia="en-US"/>
    </w:rPr>
  </w:style>
  <w:style w:type="numbering" w:customStyle="1" w:styleId="WWNum3">
    <w:name w:val="WWNum3"/>
    <w:basedOn w:val="a2"/>
    <w:rsid w:val="001327C1"/>
    <w:pPr>
      <w:numPr>
        <w:numId w:val="6"/>
      </w:numPr>
    </w:pPr>
  </w:style>
  <w:style w:type="paragraph" w:styleId="22">
    <w:name w:val="Body Text Indent 2"/>
    <w:basedOn w:val="a"/>
    <w:link w:val="23"/>
    <w:rsid w:val="00A516D1"/>
    <w:pPr>
      <w:spacing w:after="120" w:line="480" w:lineRule="auto"/>
      <w:ind w:left="283"/>
    </w:pPr>
  </w:style>
  <w:style w:type="character" w:customStyle="1" w:styleId="23">
    <w:name w:val="Основной текст с отступом 2 Знак"/>
    <w:link w:val="22"/>
    <w:rsid w:val="00A516D1"/>
    <w:rPr>
      <w:sz w:val="24"/>
      <w:szCs w:val="24"/>
    </w:rPr>
  </w:style>
  <w:style w:type="character" w:customStyle="1" w:styleId="blk">
    <w:name w:val="blk"/>
    <w:rsid w:val="00A516D1"/>
  </w:style>
  <w:style w:type="paragraph" w:customStyle="1" w:styleId="ConsPlusNormal">
    <w:name w:val="ConsPlusNormal"/>
    <w:link w:val="ConsPlusNormal0"/>
    <w:qFormat/>
    <w:rsid w:val="004910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91020"/>
    <w:rPr>
      <w:rFonts w:ascii="Arial" w:hAnsi="Arial" w:cs="Arial"/>
    </w:rPr>
  </w:style>
  <w:style w:type="table" w:customStyle="1" w:styleId="10">
    <w:name w:val="Сетка таблицы1"/>
    <w:basedOn w:val="a1"/>
    <w:next w:val="af4"/>
    <w:uiPriority w:val="39"/>
    <w:rsid w:val="005675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rsid w:val="00567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15295">
      <w:bodyDiv w:val="1"/>
      <w:marLeft w:val="0"/>
      <w:marRight w:val="0"/>
      <w:marTop w:val="0"/>
      <w:marBottom w:val="0"/>
      <w:divBdr>
        <w:top w:val="none" w:sz="0" w:space="0" w:color="auto"/>
        <w:left w:val="none" w:sz="0" w:space="0" w:color="auto"/>
        <w:bottom w:val="none" w:sz="0" w:space="0" w:color="auto"/>
        <w:right w:val="none" w:sz="0" w:space="0" w:color="auto"/>
      </w:divBdr>
    </w:div>
    <w:div w:id="19267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003F-AB7B-4AEB-9B2E-F4515AE6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7192</Words>
  <Characters>40995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48091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dc:description/>
  <cp:lastModifiedBy>Антошин Алексей Анатольевич</cp:lastModifiedBy>
  <cp:revision>2</cp:revision>
  <cp:lastPrinted>2026-07-09T12:06:00Z</cp:lastPrinted>
  <dcterms:created xsi:type="dcterms:W3CDTF">2026-07-09T12:07:00Z</dcterms:created>
  <dcterms:modified xsi:type="dcterms:W3CDTF">2026-07-09T12:07:00Z</dcterms:modified>
</cp:coreProperties>
</file>