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F40" w:rsidRDefault="00296F40">
      <w:pPr>
        <w:rPr>
          <w:rFonts w:ascii="Times New Roman" w:hAnsi="Times New Roman" w:cs="Times New Roman"/>
          <w:b/>
        </w:rPr>
      </w:pPr>
      <w:r w:rsidRPr="00296F40">
        <w:rPr>
          <w:rFonts w:ascii="Times New Roman" w:hAnsi="Times New Roman" w:cs="Times New Roman"/>
          <w:b/>
        </w:rPr>
        <w:t xml:space="preserve">ИКЗ </w:t>
      </w:r>
      <w:r w:rsidR="008F2D92" w:rsidRPr="008F2D92">
        <w:rPr>
          <w:rFonts w:ascii="Times New Roman" w:hAnsi="Times New Roman" w:cs="Times New Roman"/>
          <w:b/>
        </w:rPr>
        <w:t>261773310856977190100100151150000244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"/>
        <w:gridCol w:w="854"/>
        <w:gridCol w:w="1167"/>
        <w:gridCol w:w="788"/>
        <w:gridCol w:w="1129"/>
        <w:gridCol w:w="930"/>
        <w:gridCol w:w="1167"/>
        <w:gridCol w:w="987"/>
        <w:gridCol w:w="806"/>
        <w:gridCol w:w="1034"/>
        <w:gridCol w:w="1412"/>
        <w:gridCol w:w="797"/>
        <w:gridCol w:w="823"/>
        <w:gridCol w:w="797"/>
        <w:gridCol w:w="823"/>
        <w:gridCol w:w="892"/>
      </w:tblGrid>
      <w:tr w:rsidR="008F2D92" w:rsidRPr="008F2D92" w:rsidTr="008F2D92">
        <w:trPr>
          <w:trHeight w:val="375"/>
        </w:trPr>
        <w:tc>
          <w:tcPr>
            <w:tcW w:w="4340" w:type="dxa"/>
            <w:gridSpan w:val="3"/>
            <w:noWrap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>Наименование товара:</w:t>
            </w:r>
          </w:p>
        </w:tc>
        <w:tc>
          <w:tcPr>
            <w:tcW w:w="22280" w:type="dxa"/>
            <w:gridSpan w:val="13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F2D92">
              <w:rPr>
                <w:rFonts w:ascii="Times New Roman" w:hAnsi="Times New Roman" w:cs="Times New Roman"/>
                <w:b/>
                <w:bCs/>
              </w:rPr>
              <w:t>Фенилэфрин</w:t>
            </w:r>
            <w:proofErr w:type="spellEnd"/>
            <w:r w:rsidRPr="008F2D92">
              <w:rPr>
                <w:rFonts w:ascii="Times New Roman" w:hAnsi="Times New Roman" w:cs="Times New Roman"/>
                <w:b/>
                <w:bCs/>
              </w:rPr>
              <w:t>, раствор для инъекций 10 мг/мл</w:t>
            </w:r>
          </w:p>
        </w:tc>
      </w:tr>
      <w:tr w:rsidR="008F2D92" w:rsidRPr="008F2D92" w:rsidTr="008F2D92">
        <w:trPr>
          <w:trHeight w:val="375"/>
        </w:trPr>
        <w:tc>
          <w:tcPr>
            <w:tcW w:w="4340" w:type="dxa"/>
            <w:gridSpan w:val="3"/>
            <w:noWrap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>Код КТРУ:</w:t>
            </w:r>
          </w:p>
        </w:tc>
        <w:tc>
          <w:tcPr>
            <w:tcW w:w="22280" w:type="dxa"/>
            <w:gridSpan w:val="13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>21.20.10.141-000052-1-00050-0000000000000</w:t>
            </w:r>
          </w:p>
        </w:tc>
      </w:tr>
      <w:tr w:rsidR="008F2D92" w:rsidRPr="008F2D92" w:rsidTr="008F2D92">
        <w:trPr>
          <w:trHeight w:val="375"/>
        </w:trPr>
        <w:tc>
          <w:tcPr>
            <w:tcW w:w="560" w:type="dxa"/>
            <w:noWrap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80" w:type="dxa"/>
            <w:gridSpan w:val="8"/>
            <w:noWrap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>В РРПП отсутствует товар с характеристиками, соответствующими потребности Заказчика</w:t>
            </w:r>
          </w:p>
        </w:tc>
        <w:tc>
          <w:tcPr>
            <w:tcW w:w="1940" w:type="dxa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2140" w:type="dxa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0" w:type="dxa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2D92" w:rsidRPr="008F2D92" w:rsidTr="008F2D92">
        <w:trPr>
          <w:trHeight w:val="375"/>
        </w:trPr>
        <w:tc>
          <w:tcPr>
            <w:tcW w:w="560" w:type="dxa"/>
            <w:noWrap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noWrap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noWrap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noWrap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noWrap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0" w:type="dxa"/>
            <w:noWrap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noWrap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  <w:noWrap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" w:type="dxa"/>
            <w:noWrap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0" w:type="dxa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0" w:type="dxa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2D92" w:rsidRPr="008F2D92" w:rsidTr="008F2D92">
        <w:trPr>
          <w:trHeight w:val="300"/>
        </w:trPr>
        <w:tc>
          <w:tcPr>
            <w:tcW w:w="26620" w:type="dxa"/>
            <w:gridSpan w:val="16"/>
            <w:noWrap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>Метод № 1</w:t>
            </w:r>
          </w:p>
        </w:tc>
      </w:tr>
      <w:tr w:rsidR="008F2D92" w:rsidRPr="008F2D92" w:rsidTr="008F2D92">
        <w:trPr>
          <w:trHeight w:val="780"/>
        </w:trPr>
        <w:tc>
          <w:tcPr>
            <w:tcW w:w="26620" w:type="dxa"/>
            <w:gridSpan w:val="16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>Определение и обоснование НМЦК посредством применения методом предусмотренным пунктами 1 и 3 части 1 статьи 22 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8F2D92" w:rsidRPr="008F2D92" w:rsidTr="008F2D92">
        <w:trPr>
          <w:trHeight w:val="780"/>
        </w:trPr>
        <w:tc>
          <w:tcPr>
            <w:tcW w:w="56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8F2D9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8F2D9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156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>Кол-во мл</w:t>
            </w:r>
          </w:p>
        </w:tc>
        <w:tc>
          <w:tcPr>
            <w:tcW w:w="222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 xml:space="preserve">  Цена из источника №1 с НДС  </w:t>
            </w:r>
          </w:p>
        </w:tc>
        <w:tc>
          <w:tcPr>
            <w:tcW w:w="142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 xml:space="preserve">  Цена из источника №1, без НДС  </w:t>
            </w:r>
          </w:p>
        </w:tc>
        <w:tc>
          <w:tcPr>
            <w:tcW w:w="21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>Источник информации о цене №1</w:t>
            </w:r>
          </w:p>
        </w:tc>
        <w:tc>
          <w:tcPr>
            <w:tcW w:w="172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 xml:space="preserve">  Цена из источника №2, с НДС  </w:t>
            </w:r>
          </w:p>
        </w:tc>
        <w:tc>
          <w:tcPr>
            <w:tcW w:w="222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 xml:space="preserve">  Цена из источника №2, без НДС  </w:t>
            </w:r>
          </w:p>
        </w:tc>
        <w:tc>
          <w:tcPr>
            <w:tcW w:w="18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>Источник информации о цене №2</w:t>
            </w:r>
          </w:p>
        </w:tc>
        <w:tc>
          <w:tcPr>
            <w:tcW w:w="146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 xml:space="preserve">  Цена из источника №3, с НДС  </w:t>
            </w:r>
          </w:p>
        </w:tc>
        <w:tc>
          <w:tcPr>
            <w:tcW w:w="19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 xml:space="preserve">  Цена из источника №3, без НДС  </w:t>
            </w:r>
          </w:p>
        </w:tc>
        <w:tc>
          <w:tcPr>
            <w:tcW w:w="21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>Источник информации о цене №3</w:t>
            </w:r>
          </w:p>
        </w:tc>
        <w:tc>
          <w:tcPr>
            <w:tcW w:w="14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 xml:space="preserve"> КП №1, без НДС** </w:t>
            </w:r>
          </w:p>
        </w:tc>
        <w:tc>
          <w:tcPr>
            <w:tcW w:w="14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>Источник информации о цене №4</w:t>
            </w:r>
          </w:p>
        </w:tc>
        <w:tc>
          <w:tcPr>
            <w:tcW w:w="14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 xml:space="preserve"> КП №2, без НДС** </w:t>
            </w:r>
          </w:p>
        </w:tc>
        <w:tc>
          <w:tcPr>
            <w:tcW w:w="14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>Источник информации о цене №5</w:t>
            </w:r>
          </w:p>
        </w:tc>
        <w:tc>
          <w:tcPr>
            <w:tcW w:w="16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 xml:space="preserve"> Средняя цена товара за мл, без НДС </w:t>
            </w:r>
          </w:p>
        </w:tc>
      </w:tr>
      <w:tr w:rsidR="008F2D92" w:rsidRPr="008F2D92" w:rsidTr="008F2D92">
        <w:trPr>
          <w:trHeight w:val="1425"/>
        </w:trPr>
        <w:tc>
          <w:tcPr>
            <w:tcW w:w="56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</w:rPr>
            </w:pPr>
            <w:r w:rsidRPr="008F2D92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6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</w:rPr>
            </w:pPr>
            <w:r w:rsidRPr="008F2D9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2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</w:rPr>
            </w:pPr>
            <w:r w:rsidRPr="008F2D92">
              <w:rPr>
                <w:rFonts w:ascii="Times New Roman" w:hAnsi="Times New Roman" w:cs="Times New Roman"/>
                <w:b/>
              </w:rPr>
              <w:t xml:space="preserve">11,22  </w:t>
            </w:r>
          </w:p>
        </w:tc>
        <w:tc>
          <w:tcPr>
            <w:tcW w:w="142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</w:rPr>
            </w:pPr>
            <w:r w:rsidRPr="008F2D92">
              <w:rPr>
                <w:rFonts w:ascii="Times New Roman" w:hAnsi="Times New Roman" w:cs="Times New Roman"/>
                <w:b/>
              </w:rPr>
              <w:t xml:space="preserve">10,20  </w:t>
            </w:r>
          </w:p>
        </w:tc>
        <w:tc>
          <w:tcPr>
            <w:tcW w:w="21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F2D92">
              <w:rPr>
                <w:rFonts w:ascii="Times New Roman" w:hAnsi="Times New Roman" w:cs="Times New Roman"/>
                <w:b/>
                <w:u w:val="single"/>
              </w:rPr>
              <w:t>АО Р-</w:t>
            </w:r>
            <w:proofErr w:type="spellStart"/>
            <w:r w:rsidRPr="008F2D92">
              <w:rPr>
                <w:rFonts w:ascii="Times New Roman" w:hAnsi="Times New Roman" w:cs="Times New Roman"/>
                <w:b/>
                <w:u w:val="single"/>
              </w:rPr>
              <w:t>Фарм</w:t>
            </w:r>
            <w:proofErr w:type="spellEnd"/>
          </w:p>
        </w:tc>
        <w:tc>
          <w:tcPr>
            <w:tcW w:w="172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</w:rPr>
            </w:pPr>
            <w:r w:rsidRPr="008F2D92">
              <w:rPr>
                <w:rFonts w:ascii="Times New Roman" w:hAnsi="Times New Roman" w:cs="Times New Roman"/>
                <w:b/>
              </w:rPr>
              <w:t xml:space="preserve">11,25  </w:t>
            </w:r>
          </w:p>
        </w:tc>
        <w:tc>
          <w:tcPr>
            <w:tcW w:w="222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</w:rPr>
            </w:pPr>
            <w:r w:rsidRPr="008F2D92">
              <w:rPr>
                <w:rFonts w:ascii="Times New Roman" w:hAnsi="Times New Roman" w:cs="Times New Roman"/>
                <w:b/>
              </w:rPr>
              <w:t xml:space="preserve">10,23  </w:t>
            </w:r>
          </w:p>
        </w:tc>
        <w:tc>
          <w:tcPr>
            <w:tcW w:w="18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F2D92">
              <w:rPr>
                <w:rFonts w:ascii="Times New Roman" w:hAnsi="Times New Roman" w:cs="Times New Roman"/>
                <w:b/>
                <w:u w:val="single"/>
              </w:rPr>
              <w:t>ООО ФАРМ-М</w:t>
            </w:r>
          </w:p>
        </w:tc>
        <w:tc>
          <w:tcPr>
            <w:tcW w:w="146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</w:rPr>
            </w:pPr>
            <w:r w:rsidRPr="008F2D92">
              <w:rPr>
                <w:rFonts w:ascii="Times New Roman" w:hAnsi="Times New Roman" w:cs="Times New Roman"/>
                <w:b/>
              </w:rPr>
              <w:t xml:space="preserve">11,255  </w:t>
            </w:r>
          </w:p>
        </w:tc>
        <w:tc>
          <w:tcPr>
            <w:tcW w:w="19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</w:rPr>
            </w:pPr>
            <w:r w:rsidRPr="008F2D92">
              <w:rPr>
                <w:rFonts w:ascii="Times New Roman" w:hAnsi="Times New Roman" w:cs="Times New Roman"/>
                <w:b/>
              </w:rPr>
              <w:t xml:space="preserve">10,232  </w:t>
            </w:r>
          </w:p>
        </w:tc>
        <w:tc>
          <w:tcPr>
            <w:tcW w:w="21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F2D92">
              <w:rPr>
                <w:rFonts w:ascii="Times New Roman" w:hAnsi="Times New Roman" w:cs="Times New Roman"/>
                <w:b/>
                <w:u w:val="single"/>
              </w:rPr>
              <w:t>ОООФАРМХИМГРУПП</w:t>
            </w:r>
          </w:p>
        </w:tc>
        <w:tc>
          <w:tcPr>
            <w:tcW w:w="14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</w:rPr>
            </w:pPr>
            <w:r w:rsidRPr="008F2D92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F2D92">
              <w:rPr>
                <w:rFonts w:ascii="Times New Roman" w:hAnsi="Times New Roman" w:cs="Times New Roman"/>
                <w:b/>
                <w:u w:val="single"/>
              </w:rPr>
              <w:t> </w:t>
            </w:r>
          </w:p>
        </w:tc>
        <w:tc>
          <w:tcPr>
            <w:tcW w:w="14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</w:rPr>
            </w:pPr>
            <w:r w:rsidRPr="008F2D92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F2D92">
              <w:rPr>
                <w:rFonts w:ascii="Times New Roman" w:hAnsi="Times New Roman" w:cs="Times New Roman"/>
                <w:b/>
                <w:u w:val="single"/>
              </w:rPr>
              <w:t> </w:t>
            </w:r>
          </w:p>
        </w:tc>
        <w:tc>
          <w:tcPr>
            <w:tcW w:w="1640" w:type="dxa"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 xml:space="preserve">                   10,221   </w:t>
            </w:r>
          </w:p>
        </w:tc>
      </w:tr>
    </w:tbl>
    <w:p w:rsidR="00296F40" w:rsidRDefault="00296F40">
      <w:pPr>
        <w:rPr>
          <w:rFonts w:ascii="Times New Roman" w:hAnsi="Times New Roman" w:cs="Times New Roman"/>
          <w:b/>
        </w:rPr>
      </w:pPr>
    </w:p>
    <w:p w:rsidR="008F2D92" w:rsidRDefault="008F2D92">
      <w:pPr>
        <w:rPr>
          <w:rFonts w:ascii="Times New Roman" w:hAnsi="Times New Roman" w:cs="Times New Roman"/>
          <w:b/>
        </w:rPr>
      </w:pPr>
    </w:p>
    <w:p w:rsidR="008F2D92" w:rsidRDefault="008F2D92">
      <w:pPr>
        <w:rPr>
          <w:rFonts w:ascii="Times New Roman" w:hAnsi="Times New Roman" w:cs="Times New Roman"/>
          <w:b/>
        </w:rPr>
      </w:pPr>
    </w:p>
    <w:p w:rsidR="008F2D92" w:rsidRDefault="008F2D92">
      <w:pPr>
        <w:rPr>
          <w:rFonts w:ascii="Times New Roman" w:hAnsi="Times New Roman" w:cs="Times New Roman"/>
          <w:b/>
        </w:rPr>
      </w:pPr>
    </w:p>
    <w:p w:rsidR="008F2D92" w:rsidRDefault="008F2D92">
      <w:pPr>
        <w:rPr>
          <w:rFonts w:ascii="Times New Roman" w:hAnsi="Times New Roman" w:cs="Times New Roman"/>
          <w:b/>
        </w:rPr>
      </w:pPr>
    </w:p>
    <w:p w:rsidR="008F2D92" w:rsidRDefault="008F2D92">
      <w:pPr>
        <w:rPr>
          <w:rFonts w:ascii="Times New Roman" w:hAnsi="Times New Roman" w:cs="Times New Roman"/>
          <w:b/>
        </w:rPr>
      </w:pPr>
    </w:p>
    <w:p w:rsidR="008F2D92" w:rsidRDefault="008F2D92">
      <w:pPr>
        <w:rPr>
          <w:rFonts w:ascii="Times New Roman" w:hAnsi="Times New Roman" w:cs="Times New Roman"/>
          <w:b/>
        </w:rPr>
      </w:pPr>
    </w:p>
    <w:p w:rsidR="008F2D92" w:rsidRDefault="008F2D92">
      <w:pPr>
        <w:rPr>
          <w:rFonts w:ascii="Times New Roman" w:hAnsi="Times New Roman" w:cs="Times New Roman"/>
          <w:b/>
        </w:rPr>
      </w:pPr>
    </w:p>
    <w:p w:rsidR="008F2D92" w:rsidRDefault="008F2D92">
      <w:pPr>
        <w:rPr>
          <w:rFonts w:ascii="Times New Roman" w:hAnsi="Times New Roman" w:cs="Times New Roman"/>
          <w:b/>
        </w:rPr>
      </w:pPr>
      <w:r w:rsidRPr="008F2D92">
        <w:drawing>
          <wp:inline distT="0" distB="0" distL="0" distR="0" wp14:anchorId="2353BA6B" wp14:editId="5E2356E3">
            <wp:extent cx="9251950" cy="5609918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60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D92" w:rsidRDefault="008F2D92">
      <w:pPr>
        <w:rPr>
          <w:rFonts w:ascii="Times New Roman" w:hAnsi="Times New Roman" w:cs="Times New Roman"/>
          <w:b/>
        </w:rPr>
      </w:pPr>
    </w:p>
    <w:p w:rsidR="008F2D92" w:rsidRDefault="008F2D92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"/>
        <w:gridCol w:w="869"/>
        <w:gridCol w:w="1192"/>
        <w:gridCol w:w="802"/>
        <w:gridCol w:w="1153"/>
        <w:gridCol w:w="948"/>
        <w:gridCol w:w="1192"/>
        <w:gridCol w:w="1007"/>
        <w:gridCol w:w="822"/>
        <w:gridCol w:w="1055"/>
        <w:gridCol w:w="1153"/>
        <w:gridCol w:w="812"/>
        <w:gridCol w:w="839"/>
        <w:gridCol w:w="812"/>
        <w:gridCol w:w="839"/>
        <w:gridCol w:w="909"/>
      </w:tblGrid>
      <w:tr w:rsidR="008F2D92" w:rsidRPr="008F2D92" w:rsidTr="008F2D92">
        <w:trPr>
          <w:trHeight w:val="375"/>
        </w:trPr>
        <w:tc>
          <w:tcPr>
            <w:tcW w:w="4340" w:type="dxa"/>
            <w:gridSpan w:val="3"/>
            <w:noWrap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>Наименование товара:</w:t>
            </w:r>
          </w:p>
        </w:tc>
        <w:tc>
          <w:tcPr>
            <w:tcW w:w="22280" w:type="dxa"/>
            <w:gridSpan w:val="13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F2D92">
              <w:rPr>
                <w:rFonts w:ascii="Times New Roman" w:hAnsi="Times New Roman" w:cs="Times New Roman"/>
                <w:b/>
                <w:bCs/>
              </w:rPr>
              <w:t>Эпинефрин</w:t>
            </w:r>
            <w:proofErr w:type="spellEnd"/>
            <w:r w:rsidRPr="008F2D92">
              <w:rPr>
                <w:rFonts w:ascii="Times New Roman" w:hAnsi="Times New Roman" w:cs="Times New Roman"/>
                <w:b/>
                <w:bCs/>
              </w:rPr>
              <w:t>, раствор для инъекций 1 мг/мл</w:t>
            </w:r>
          </w:p>
        </w:tc>
      </w:tr>
      <w:tr w:rsidR="008F2D92" w:rsidRPr="008F2D92" w:rsidTr="008F2D92">
        <w:trPr>
          <w:trHeight w:val="375"/>
        </w:trPr>
        <w:tc>
          <w:tcPr>
            <w:tcW w:w="4340" w:type="dxa"/>
            <w:gridSpan w:val="3"/>
            <w:noWrap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>Код КТРУ:</w:t>
            </w:r>
          </w:p>
        </w:tc>
        <w:tc>
          <w:tcPr>
            <w:tcW w:w="22280" w:type="dxa"/>
            <w:gridSpan w:val="13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>21.20.10.141-000037-1-00041-0000000000000</w:t>
            </w:r>
          </w:p>
        </w:tc>
      </w:tr>
      <w:tr w:rsidR="008F2D92" w:rsidRPr="008F2D92" w:rsidTr="008F2D92">
        <w:trPr>
          <w:trHeight w:val="375"/>
        </w:trPr>
        <w:tc>
          <w:tcPr>
            <w:tcW w:w="560" w:type="dxa"/>
            <w:noWrap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80" w:type="dxa"/>
            <w:gridSpan w:val="8"/>
            <w:noWrap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>В РРПП отсутствует товар с характеристиками, соответствующими потребности Заказчика</w:t>
            </w:r>
          </w:p>
        </w:tc>
        <w:tc>
          <w:tcPr>
            <w:tcW w:w="1940" w:type="dxa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2140" w:type="dxa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0" w:type="dxa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2D92" w:rsidRPr="008F2D92" w:rsidTr="008F2D92">
        <w:trPr>
          <w:trHeight w:val="375"/>
        </w:trPr>
        <w:tc>
          <w:tcPr>
            <w:tcW w:w="560" w:type="dxa"/>
            <w:noWrap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noWrap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noWrap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noWrap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noWrap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0" w:type="dxa"/>
            <w:noWrap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noWrap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  <w:noWrap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" w:type="dxa"/>
            <w:noWrap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0" w:type="dxa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0" w:type="dxa"/>
            <w:noWrap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2D92" w:rsidRPr="008F2D92" w:rsidTr="008F2D92">
        <w:trPr>
          <w:trHeight w:val="300"/>
        </w:trPr>
        <w:tc>
          <w:tcPr>
            <w:tcW w:w="26620" w:type="dxa"/>
            <w:gridSpan w:val="16"/>
            <w:noWrap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>Метод № 1</w:t>
            </w:r>
          </w:p>
        </w:tc>
      </w:tr>
      <w:tr w:rsidR="008F2D92" w:rsidRPr="008F2D92" w:rsidTr="008F2D92">
        <w:trPr>
          <w:trHeight w:val="780"/>
        </w:trPr>
        <w:tc>
          <w:tcPr>
            <w:tcW w:w="26620" w:type="dxa"/>
            <w:gridSpan w:val="16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>Определение и обоснование НМЦК посредством применения методом предусмотренным пунктами 1 и 3 части 1 статьи 22 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8F2D92" w:rsidRPr="008F2D92" w:rsidTr="008F2D92">
        <w:trPr>
          <w:trHeight w:val="780"/>
        </w:trPr>
        <w:tc>
          <w:tcPr>
            <w:tcW w:w="56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8F2D9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8F2D9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156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>Кол-во мл</w:t>
            </w:r>
          </w:p>
        </w:tc>
        <w:tc>
          <w:tcPr>
            <w:tcW w:w="222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 xml:space="preserve">  Цена из источника №1 с НДС  </w:t>
            </w:r>
          </w:p>
        </w:tc>
        <w:tc>
          <w:tcPr>
            <w:tcW w:w="142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 xml:space="preserve">  Цена из источника №1, без НДС  </w:t>
            </w:r>
          </w:p>
        </w:tc>
        <w:tc>
          <w:tcPr>
            <w:tcW w:w="21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>Источник информации о цене №1</w:t>
            </w:r>
          </w:p>
        </w:tc>
        <w:tc>
          <w:tcPr>
            <w:tcW w:w="172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 xml:space="preserve">  Цена из источника №2, с НДС  </w:t>
            </w:r>
          </w:p>
        </w:tc>
        <w:tc>
          <w:tcPr>
            <w:tcW w:w="222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 xml:space="preserve">  Цена из источника №2, без НДС  </w:t>
            </w:r>
          </w:p>
        </w:tc>
        <w:tc>
          <w:tcPr>
            <w:tcW w:w="18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>Источник информации о цене №2</w:t>
            </w:r>
          </w:p>
        </w:tc>
        <w:tc>
          <w:tcPr>
            <w:tcW w:w="146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 xml:space="preserve">  Цена из источника №3, с НДС  </w:t>
            </w:r>
          </w:p>
        </w:tc>
        <w:tc>
          <w:tcPr>
            <w:tcW w:w="19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 xml:space="preserve">  Цена из источника №3, без НДС  </w:t>
            </w:r>
          </w:p>
        </w:tc>
        <w:tc>
          <w:tcPr>
            <w:tcW w:w="21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>Источник информации о цене №3</w:t>
            </w:r>
          </w:p>
        </w:tc>
        <w:tc>
          <w:tcPr>
            <w:tcW w:w="14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 xml:space="preserve"> КП №1, без НДС** </w:t>
            </w:r>
          </w:p>
        </w:tc>
        <w:tc>
          <w:tcPr>
            <w:tcW w:w="14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>Источник информации о цене №4</w:t>
            </w:r>
          </w:p>
        </w:tc>
        <w:tc>
          <w:tcPr>
            <w:tcW w:w="14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 xml:space="preserve"> КП №2, без НДС** </w:t>
            </w:r>
          </w:p>
        </w:tc>
        <w:tc>
          <w:tcPr>
            <w:tcW w:w="14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>Источник информации о цене №5</w:t>
            </w:r>
          </w:p>
        </w:tc>
        <w:tc>
          <w:tcPr>
            <w:tcW w:w="16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 xml:space="preserve"> Средняя цена товара за мл, без НДС </w:t>
            </w:r>
          </w:p>
        </w:tc>
      </w:tr>
      <w:tr w:rsidR="008F2D92" w:rsidRPr="008F2D92" w:rsidTr="008F2D92">
        <w:trPr>
          <w:trHeight w:val="1425"/>
        </w:trPr>
        <w:tc>
          <w:tcPr>
            <w:tcW w:w="56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</w:rPr>
            </w:pPr>
            <w:r w:rsidRPr="008F2D92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6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</w:rPr>
            </w:pPr>
            <w:r w:rsidRPr="008F2D9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2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</w:rPr>
            </w:pPr>
            <w:r w:rsidRPr="008F2D92">
              <w:rPr>
                <w:rFonts w:ascii="Times New Roman" w:hAnsi="Times New Roman" w:cs="Times New Roman"/>
                <w:b/>
              </w:rPr>
              <w:t xml:space="preserve">20,13  </w:t>
            </w:r>
          </w:p>
        </w:tc>
        <w:tc>
          <w:tcPr>
            <w:tcW w:w="142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</w:rPr>
            </w:pPr>
            <w:r w:rsidRPr="008F2D92">
              <w:rPr>
                <w:rFonts w:ascii="Times New Roman" w:hAnsi="Times New Roman" w:cs="Times New Roman"/>
                <w:b/>
              </w:rPr>
              <w:t xml:space="preserve">18,30  </w:t>
            </w:r>
          </w:p>
        </w:tc>
        <w:tc>
          <w:tcPr>
            <w:tcW w:w="21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F2D92">
              <w:rPr>
                <w:rFonts w:ascii="Times New Roman" w:hAnsi="Times New Roman" w:cs="Times New Roman"/>
                <w:b/>
                <w:u w:val="single"/>
              </w:rPr>
              <w:t>АО Р-</w:t>
            </w:r>
            <w:proofErr w:type="spellStart"/>
            <w:r w:rsidRPr="008F2D92">
              <w:rPr>
                <w:rFonts w:ascii="Times New Roman" w:hAnsi="Times New Roman" w:cs="Times New Roman"/>
                <w:b/>
                <w:u w:val="single"/>
              </w:rPr>
              <w:t>Фарм</w:t>
            </w:r>
            <w:proofErr w:type="spellEnd"/>
          </w:p>
        </w:tc>
        <w:tc>
          <w:tcPr>
            <w:tcW w:w="172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</w:rPr>
            </w:pPr>
            <w:r w:rsidRPr="008F2D92">
              <w:rPr>
                <w:rFonts w:ascii="Times New Roman" w:hAnsi="Times New Roman" w:cs="Times New Roman"/>
                <w:b/>
              </w:rPr>
              <w:t xml:space="preserve">21,04  </w:t>
            </w:r>
          </w:p>
        </w:tc>
        <w:tc>
          <w:tcPr>
            <w:tcW w:w="222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</w:rPr>
            </w:pPr>
            <w:r w:rsidRPr="008F2D92">
              <w:rPr>
                <w:rFonts w:ascii="Times New Roman" w:hAnsi="Times New Roman" w:cs="Times New Roman"/>
                <w:b/>
              </w:rPr>
              <w:t xml:space="preserve">19,13  </w:t>
            </w:r>
          </w:p>
        </w:tc>
        <w:tc>
          <w:tcPr>
            <w:tcW w:w="18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F2D92">
              <w:rPr>
                <w:rFonts w:ascii="Times New Roman" w:hAnsi="Times New Roman" w:cs="Times New Roman"/>
                <w:b/>
                <w:u w:val="single"/>
              </w:rPr>
              <w:t>ООО ФАРМА-М</w:t>
            </w:r>
          </w:p>
        </w:tc>
        <w:tc>
          <w:tcPr>
            <w:tcW w:w="146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</w:rPr>
            </w:pPr>
            <w:r w:rsidRPr="008F2D92">
              <w:rPr>
                <w:rFonts w:ascii="Times New Roman" w:hAnsi="Times New Roman" w:cs="Times New Roman"/>
                <w:b/>
              </w:rPr>
              <w:t xml:space="preserve">21,14  </w:t>
            </w:r>
          </w:p>
        </w:tc>
        <w:tc>
          <w:tcPr>
            <w:tcW w:w="19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</w:rPr>
            </w:pPr>
            <w:r w:rsidRPr="008F2D92">
              <w:rPr>
                <w:rFonts w:ascii="Times New Roman" w:hAnsi="Times New Roman" w:cs="Times New Roman"/>
                <w:b/>
              </w:rPr>
              <w:t xml:space="preserve">19,22  </w:t>
            </w:r>
          </w:p>
        </w:tc>
        <w:tc>
          <w:tcPr>
            <w:tcW w:w="21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F2D92">
              <w:rPr>
                <w:rFonts w:ascii="Times New Roman" w:hAnsi="Times New Roman" w:cs="Times New Roman"/>
                <w:b/>
                <w:u w:val="single"/>
              </w:rPr>
              <w:t> </w:t>
            </w:r>
          </w:p>
        </w:tc>
        <w:tc>
          <w:tcPr>
            <w:tcW w:w="14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</w:rPr>
            </w:pPr>
            <w:r w:rsidRPr="008F2D92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F2D92">
              <w:rPr>
                <w:rFonts w:ascii="Times New Roman" w:hAnsi="Times New Roman" w:cs="Times New Roman"/>
                <w:b/>
                <w:u w:val="single"/>
              </w:rPr>
              <w:t> </w:t>
            </w:r>
          </w:p>
        </w:tc>
        <w:tc>
          <w:tcPr>
            <w:tcW w:w="14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</w:rPr>
            </w:pPr>
            <w:r w:rsidRPr="008F2D92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40" w:type="dxa"/>
            <w:hideMark/>
          </w:tcPr>
          <w:p w:rsidR="008F2D92" w:rsidRPr="008F2D92" w:rsidRDefault="008F2D92" w:rsidP="008F2D9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F2D92">
              <w:rPr>
                <w:rFonts w:ascii="Times New Roman" w:hAnsi="Times New Roman" w:cs="Times New Roman"/>
                <w:b/>
                <w:u w:val="single"/>
              </w:rPr>
              <w:t> </w:t>
            </w:r>
          </w:p>
        </w:tc>
        <w:tc>
          <w:tcPr>
            <w:tcW w:w="1640" w:type="dxa"/>
            <w:hideMark/>
          </w:tcPr>
          <w:p w:rsidR="008F2D92" w:rsidRPr="008F2D92" w:rsidRDefault="008F2D92">
            <w:pPr>
              <w:rPr>
                <w:rFonts w:ascii="Times New Roman" w:hAnsi="Times New Roman" w:cs="Times New Roman"/>
                <w:b/>
                <w:bCs/>
              </w:rPr>
            </w:pPr>
            <w:r w:rsidRPr="008F2D92">
              <w:rPr>
                <w:rFonts w:ascii="Times New Roman" w:hAnsi="Times New Roman" w:cs="Times New Roman"/>
                <w:b/>
                <w:bCs/>
              </w:rPr>
              <w:t xml:space="preserve">                     18,88   </w:t>
            </w:r>
          </w:p>
        </w:tc>
      </w:tr>
    </w:tbl>
    <w:p w:rsidR="008F2D92" w:rsidRDefault="008F2D92">
      <w:pPr>
        <w:rPr>
          <w:rFonts w:ascii="Times New Roman" w:hAnsi="Times New Roman" w:cs="Times New Roman"/>
          <w:b/>
        </w:rPr>
      </w:pPr>
    </w:p>
    <w:p w:rsidR="008F2D92" w:rsidRDefault="008F2D92">
      <w:pPr>
        <w:rPr>
          <w:rFonts w:ascii="Times New Roman" w:hAnsi="Times New Roman" w:cs="Times New Roman"/>
          <w:b/>
        </w:rPr>
      </w:pPr>
    </w:p>
    <w:p w:rsidR="008F2D92" w:rsidRDefault="008F2D92">
      <w:pPr>
        <w:rPr>
          <w:rFonts w:ascii="Times New Roman" w:hAnsi="Times New Roman" w:cs="Times New Roman"/>
          <w:b/>
        </w:rPr>
      </w:pPr>
    </w:p>
    <w:p w:rsidR="008F2D92" w:rsidRDefault="008F2D92">
      <w:pPr>
        <w:rPr>
          <w:rFonts w:ascii="Times New Roman" w:hAnsi="Times New Roman" w:cs="Times New Roman"/>
          <w:b/>
        </w:rPr>
      </w:pPr>
    </w:p>
    <w:p w:rsidR="008F2D92" w:rsidRDefault="008F2D92">
      <w:pPr>
        <w:rPr>
          <w:rFonts w:ascii="Times New Roman" w:hAnsi="Times New Roman" w:cs="Times New Roman"/>
          <w:b/>
        </w:rPr>
      </w:pPr>
    </w:p>
    <w:p w:rsidR="008F2D92" w:rsidRDefault="008F2D92">
      <w:pPr>
        <w:rPr>
          <w:rFonts w:ascii="Times New Roman" w:hAnsi="Times New Roman" w:cs="Times New Roman"/>
          <w:b/>
        </w:rPr>
      </w:pPr>
    </w:p>
    <w:p w:rsidR="008F2D92" w:rsidRDefault="008F2D92">
      <w:pPr>
        <w:rPr>
          <w:rFonts w:ascii="Times New Roman" w:hAnsi="Times New Roman" w:cs="Times New Roman"/>
          <w:b/>
        </w:rPr>
      </w:pPr>
    </w:p>
    <w:p w:rsidR="008F2D92" w:rsidRDefault="008F2D92">
      <w:pPr>
        <w:rPr>
          <w:rFonts w:ascii="Times New Roman" w:hAnsi="Times New Roman" w:cs="Times New Roman"/>
          <w:b/>
        </w:rPr>
      </w:pPr>
    </w:p>
    <w:p w:rsidR="008F2D92" w:rsidRDefault="008F2D92">
      <w:pPr>
        <w:rPr>
          <w:rFonts w:ascii="Times New Roman" w:hAnsi="Times New Roman" w:cs="Times New Roman"/>
          <w:b/>
        </w:rPr>
      </w:pPr>
    </w:p>
    <w:p w:rsidR="008F2D92" w:rsidRDefault="008F2D92">
      <w:pPr>
        <w:rPr>
          <w:rFonts w:ascii="Times New Roman" w:hAnsi="Times New Roman" w:cs="Times New Roman"/>
          <w:b/>
        </w:rPr>
      </w:pPr>
      <w:bookmarkStart w:id="0" w:name="_GoBack"/>
      <w:r w:rsidRPr="008F2D92">
        <w:drawing>
          <wp:inline distT="0" distB="0" distL="0" distR="0" wp14:anchorId="0D891C78" wp14:editId="6015EC27">
            <wp:extent cx="8749862" cy="5941952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1420" cy="594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F2D92" w:rsidRPr="00296F40" w:rsidRDefault="008F2D92">
      <w:pPr>
        <w:rPr>
          <w:rFonts w:ascii="Times New Roman" w:hAnsi="Times New Roman" w:cs="Times New Roman"/>
          <w:b/>
        </w:rPr>
      </w:pPr>
    </w:p>
    <w:sectPr w:rsidR="008F2D92" w:rsidRPr="00296F40" w:rsidSect="00296F4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14"/>
    <w:rsid w:val="00296F40"/>
    <w:rsid w:val="00735DEE"/>
    <w:rsid w:val="008F2D92"/>
    <w:rsid w:val="00B0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6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6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Дмитрий Александрович</dc:creator>
  <cp:keywords/>
  <dc:description/>
  <cp:lastModifiedBy>Козлов Дмитрий Александрович</cp:lastModifiedBy>
  <cp:revision>3</cp:revision>
  <dcterms:created xsi:type="dcterms:W3CDTF">2026-05-29T10:05:00Z</dcterms:created>
  <dcterms:modified xsi:type="dcterms:W3CDTF">2026-06-04T07:43:00Z</dcterms:modified>
</cp:coreProperties>
</file>