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C9" w:rsidRPr="001D2BC9" w:rsidRDefault="001D2BC9" w:rsidP="001D2B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32E2D"/>
          <w:sz w:val="26"/>
          <w:szCs w:val="26"/>
        </w:rPr>
      </w:pPr>
    </w:p>
    <w:p w:rsidR="001D2BC9" w:rsidRPr="001D2BC9" w:rsidRDefault="001D2BC9" w:rsidP="001D2B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1D2BC9">
        <w:rPr>
          <w:rFonts w:ascii="Times New Roman" w:eastAsia="Times New Roman" w:hAnsi="Times New Roman" w:cs="Times New Roman"/>
          <w:b/>
          <w:bCs/>
          <w:color w:val="132E2D"/>
          <w:sz w:val="26"/>
          <w:szCs w:val="26"/>
        </w:rPr>
        <w:t>Технические требования</w:t>
      </w:r>
    </w:p>
    <w:p w:rsidR="001D2BC9" w:rsidRPr="001D2BC9" w:rsidRDefault="001D2BC9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379"/>
      </w:tblGrid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Объект закупки</w:t>
            </w:r>
          </w:p>
        </w:tc>
        <w:tc>
          <w:tcPr>
            <w:tcW w:w="6379" w:type="dxa"/>
          </w:tcPr>
          <w:p w:rsidR="001D2BC9" w:rsidRPr="00000075" w:rsidRDefault="00CA1A23" w:rsidP="003D01DC">
            <w:pPr>
              <w:tabs>
                <w:tab w:val="left" w:pos="63"/>
              </w:tabs>
              <w:ind w:left="63" w:righ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услуг по техническому обслуживанию кондиционеров (ОТС-филиал </w:t>
            </w:r>
            <w:r w:rsidR="004000D5" w:rsidRPr="00000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РТУ РЭБОТИ (г. Нижний Новгород)</w:t>
            </w:r>
            <w:r w:rsidRPr="00000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ОКПД2/(КТРУ)</w:t>
            </w:r>
          </w:p>
        </w:tc>
        <w:tc>
          <w:tcPr>
            <w:tcW w:w="6379" w:type="dxa"/>
          </w:tcPr>
          <w:p w:rsidR="001D2BC9" w:rsidRPr="00000075" w:rsidRDefault="00CA1A23" w:rsidP="005F1CCE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0007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33.12.18.000</w:t>
            </w:r>
            <w:r w:rsidR="001D2BC9" w:rsidRPr="000000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/ </w:t>
            </w:r>
            <w:r w:rsidR="005F1CCE" w:rsidRPr="000000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отсутствует</w:t>
            </w:r>
          </w:p>
          <w:p w:rsidR="00000075" w:rsidRPr="00000075" w:rsidRDefault="00000075" w:rsidP="005F1CCE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Единица измерения</w:t>
            </w:r>
          </w:p>
        </w:tc>
        <w:tc>
          <w:tcPr>
            <w:tcW w:w="6379" w:type="dxa"/>
          </w:tcPr>
          <w:p w:rsidR="001D2BC9" w:rsidRPr="00000075" w:rsidRDefault="005F15A8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000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Условная единица</w:t>
            </w:r>
          </w:p>
          <w:p w:rsidR="00000075" w:rsidRPr="00000075" w:rsidRDefault="00000075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977" w:type="dxa"/>
          </w:tcPr>
          <w:p w:rsidR="001D2BC9" w:rsidRPr="001D2BC9" w:rsidRDefault="001D2BC9" w:rsidP="00EE5A0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Краткие характеристики оказываемых услуг</w:t>
            </w:r>
          </w:p>
        </w:tc>
        <w:tc>
          <w:tcPr>
            <w:tcW w:w="6379" w:type="dxa"/>
            <w:vAlign w:val="center"/>
          </w:tcPr>
          <w:p w:rsidR="005F1CCE" w:rsidRPr="007420F3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Визуальный осмотр оборудования на отсутствие повреждений.</w:t>
            </w:r>
          </w:p>
          <w:p w:rsidR="005F1CCE" w:rsidRPr="007420F3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Проверка работоспособности пульта дистанционного управления на выполнение всех функций.</w:t>
            </w:r>
          </w:p>
          <w:p w:rsidR="005F1CCE" w:rsidRPr="007420F3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Проверка исправности системы индикации режимов.</w:t>
            </w:r>
          </w:p>
          <w:p w:rsidR="005F1CCE" w:rsidRPr="007420F3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Проверка работы кондиционера во всех режимах.</w:t>
            </w:r>
          </w:p>
          <w:p w:rsidR="005F1CCE" w:rsidRPr="007420F3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Проверка состояния силовых и управляющих электрических цепей, токов в цепи компрессора и напряжений при запуске и работе кондиционера.</w:t>
            </w:r>
          </w:p>
          <w:p w:rsidR="005F1CCE" w:rsidRPr="007420F3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Подтягивание резьбовых соединений проводов на колодках, замена предохранителей (при необходимости), зачистка контактов.</w:t>
            </w:r>
          </w:p>
          <w:p w:rsidR="005F1CCE" w:rsidRPr="007420F3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Влажная чистка теплообменника конденсаторного блока с использованием аппарата высокого давления.</w:t>
            </w:r>
          </w:p>
          <w:p w:rsidR="005F1CCE" w:rsidRPr="007420F3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Промывка специальными растворами внутренних и наружных блоков.</w:t>
            </w:r>
          </w:p>
          <w:p w:rsidR="005F1CCE" w:rsidRPr="007420F3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Дезинфекция систем внутреннего блока.</w:t>
            </w:r>
          </w:p>
          <w:p w:rsidR="005F1CCE" w:rsidRPr="007420F3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Чистка / замена фильтров внутреннего блока.</w:t>
            </w:r>
          </w:p>
          <w:p w:rsidR="005F1CCE" w:rsidRPr="007420F3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Проверка и регулировка работы, чистка вентиляторов.</w:t>
            </w:r>
          </w:p>
          <w:p w:rsidR="005F1CCE" w:rsidRPr="007420F3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Проверка исправности дренажной системы и ее чистка.</w:t>
            </w:r>
          </w:p>
          <w:p w:rsidR="005F1CCE" w:rsidRPr="007420F3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Замер рабочих параметров давления в системе, при необходимости дозаправка хладагентом (расходные материалы исполнителя).</w:t>
            </w:r>
          </w:p>
          <w:p w:rsidR="005F1CCE" w:rsidRPr="007420F3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Проверка состояния теплоизоляции </w:t>
            </w:r>
            <w:proofErr w:type="spellStart"/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хладоновых</w:t>
            </w:r>
            <w:proofErr w:type="spellEnd"/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трасс, устранение неисправностей.</w:t>
            </w:r>
          </w:p>
          <w:p w:rsidR="001D2BC9" w:rsidRPr="003D01DC" w:rsidRDefault="005F1CCE" w:rsidP="00BB16C0">
            <w:pPr>
              <w:numPr>
                <w:ilvl w:val="0"/>
                <w:numId w:val="1"/>
              </w:numPr>
              <w:tabs>
                <w:tab w:val="clear" w:pos="644"/>
                <w:tab w:val="num" w:pos="0"/>
              </w:tabs>
              <w:suppressAutoHyphens/>
              <w:ind w:left="63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Выдача актов технического обследования и дефектной ведомости (в случае необходимости).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977" w:type="dxa"/>
          </w:tcPr>
          <w:p w:rsidR="001D2BC9" w:rsidRPr="001D2BC9" w:rsidRDefault="001D2BC9" w:rsidP="00EE5A0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Количество (объем) оказываемых услуг</w:t>
            </w:r>
          </w:p>
        </w:tc>
        <w:tc>
          <w:tcPr>
            <w:tcW w:w="6379" w:type="dxa"/>
            <w:vAlign w:val="center"/>
          </w:tcPr>
          <w:p w:rsidR="001D2BC9" w:rsidRPr="00000075" w:rsidRDefault="00FA25DF" w:rsidP="002F4C38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0" w:name="_GoBack"/>
            <w:r w:rsidRPr="000000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  <w:r w:rsidR="00B92EDD" w:rsidRPr="000000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B92EDD" w:rsidRPr="000000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усл</w:t>
            </w:r>
            <w:proofErr w:type="spellEnd"/>
            <w:r w:rsidR="00B92EDD" w:rsidRPr="000000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. ед.</w:t>
            </w:r>
            <w:bookmarkEnd w:id="0"/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 xml:space="preserve">Сопутствующие </w:t>
            </w:r>
          </w:p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работы/услуги</w:t>
            </w:r>
          </w:p>
        </w:tc>
        <w:tc>
          <w:tcPr>
            <w:tcW w:w="6379" w:type="dxa"/>
            <w:vAlign w:val="center"/>
          </w:tcPr>
          <w:p w:rsidR="001D2BC9" w:rsidRPr="001D2BC9" w:rsidRDefault="001D2BC9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000075" w:rsidRPr="00000075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977" w:type="dxa"/>
          </w:tcPr>
          <w:p w:rsidR="001D2BC9" w:rsidRPr="001D2BC9" w:rsidRDefault="001D2BC9" w:rsidP="00EE5A0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Требования к услугам</w:t>
            </w:r>
          </w:p>
        </w:tc>
        <w:tc>
          <w:tcPr>
            <w:tcW w:w="6379" w:type="dxa"/>
            <w:vAlign w:val="center"/>
          </w:tcPr>
          <w:p w:rsidR="00222F2F" w:rsidRPr="00000075" w:rsidRDefault="00222F2F" w:rsidP="005C064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Предоставить гарантию качества на результат оказания услуг в течение не менее 3 (трех) месяцев с даты </w:t>
            </w:r>
            <w:r w:rsidR="007F168A"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подписания документа о приемке (а</w:t>
            </w:r>
            <w:r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кта оказанных услуг</w:t>
            </w:r>
            <w:r w:rsidR="007F168A"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или универсального передаточного документа)</w:t>
            </w:r>
            <w:r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  <w:p w:rsidR="001D2BC9" w:rsidRPr="00000075" w:rsidRDefault="00222F2F" w:rsidP="005C064B">
            <w:pPr>
              <w:widowControl w:val="0"/>
              <w:tabs>
                <w:tab w:val="left" w:pos="-851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 обнаружении в период гарантийного срока недостатков или дефектов (скрытых недостатков или дефектов),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(дефектов).</w:t>
            </w:r>
          </w:p>
        </w:tc>
      </w:tr>
      <w:tr w:rsidR="00000075" w:rsidRPr="00000075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977" w:type="dxa"/>
          </w:tcPr>
          <w:p w:rsidR="001D2BC9" w:rsidRPr="001D2BC9" w:rsidRDefault="001D2BC9" w:rsidP="00EE5A0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Порядок оказания услуг</w:t>
            </w:r>
          </w:p>
        </w:tc>
        <w:tc>
          <w:tcPr>
            <w:tcW w:w="6379" w:type="dxa"/>
          </w:tcPr>
          <w:p w:rsidR="001D2BC9" w:rsidRPr="00000075" w:rsidRDefault="00096EF2" w:rsidP="00000075">
            <w:pPr>
              <w:widowControl w:val="0"/>
              <w:tabs>
                <w:tab w:val="left" w:pos="-851"/>
              </w:tabs>
              <w:contextualSpacing/>
              <w:jc w:val="both"/>
              <w:rPr>
                <w:rFonts w:ascii="Times New Roman" w:eastAsia="Calibri" w:hAnsi="Times New Roman" w:cs="Times New Roman"/>
                <w:strike/>
                <w:sz w:val="26"/>
                <w:szCs w:val="26"/>
                <w:lang w:eastAsia="ru-RU" w:bidi="ru-RU"/>
              </w:rPr>
            </w:pPr>
            <w:r w:rsidRPr="00000075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Услуги оказываются </w:t>
            </w:r>
            <w:r w:rsidR="00140D93" w:rsidRPr="00000075">
              <w:rPr>
                <w:rFonts w:ascii="Times New Roman" w:hAnsi="Times New Roman"/>
                <w:sz w:val="26"/>
                <w:szCs w:val="26"/>
                <w:lang w:eastAsia="ar-SA"/>
              </w:rPr>
              <w:t>в соответствии с условиями Контракта на оборудовании Заказчика, указанном в приложении к настоящим Техническим требованиям.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977" w:type="dxa"/>
          </w:tcPr>
          <w:p w:rsidR="001D2BC9" w:rsidRPr="001D2BC9" w:rsidRDefault="001D2BC9" w:rsidP="00EE5A0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Место оказания услуг</w:t>
            </w:r>
          </w:p>
        </w:tc>
        <w:tc>
          <w:tcPr>
            <w:tcW w:w="6379" w:type="dxa"/>
          </w:tcPr>
          <w:p w:rsidR="001D2BC9" w:rsidRDefault="004000D5" w:rsidP="00A16AF1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г. Нижний Новгород: ул. Горная, 24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, помещение 1</w:t>
            </w:r>
            <w:r w:rsidRPr="00252F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.</w:t>
            </w:r>
          </w:p>
          <w:p w:rsidR="00000075" w:rsidRPr="00CA1A23" w:rsidRDefault="00000075" w:rsidP="00A16AF1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977" w:type="dxa"/>
          </w:tcPr>
          <w:p w:rsidR="001D2BC9" w:rsidRPr="001D2BC9" w:rsidRDefault="001D2BC9" w:rsidP="00EE5A0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Сроки оказания услуг</w:t>
            </w:r>
          </w:p>
        </w:tc>
        <w:tc>
          <w:tcPr>
            <w:tcW w:w="6379" w:type="dxa"/>
          </w:tcPr>
          <w:p w:rsidR="001D2BC9" w:rsidRDefault="00B92EDD" w:rsidP="005F15A8">
            <w:pPr>
              <w:widowControl w:val="0"/>
              <w:tabs>
                <w:tab w:val="left" w:pos="-851"/>
              </w:tabs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ar-SA"/>
              </w:rPr>
              <w:t>с даты</w:t>
            </w:r>
            <w:r w:rsidR="00CA1A23" w:rsidRPr="00FA25DF">
              <w:rPr>
                <w:rFonts w:ascii="Times New Roman" w:hAnsi="Times New Roman"/>
                <w:color w:val="000000" w:themeColor="text1"/>
                <w:sz w:val="26"/>
                <w:szCs w:val="26"/>
                <w:lang w:eastAsia="ar-SA"/>
              </w:rPr>
              <w:t xml:space="preserve"> заключения контракта по 3</w:t>
            </w:r>
            <w:r w:rsidR="005F15A8">
              <w:rPr>
                <w:rFonts w:ascii="Times New Roman" w:hAnsi="Times New Roman"/>
                <w:color w:val="000000" w:themeColor="text1"/>
                <w:sz w:val="26"/>
                <w:szCs w:val="26"/>
                <w:lang w:eastAsia="ar-SA"/>
              </w:rPr>
              <w:t xml:space="preserve">0 </w:t>
            </w:r>
            <w:r w:rsidR="004000D5" w:rsidRPr="00FA25DF">
              <w:rPr>
                <w:rFonts w:ascii="Times New Roman" w:hAnsi="Times New Roman"/>
                <w:color w:val="000000" w:themeColor="text1"/>
                <w:sz w:val="26"/>
                <w:szCs w:val="26"/>
                <w:lang w:eastAsia="ar-SA"/>
              </w:rPr>
              <w:t>июля</w:t>
            </w:r>
            <w:r w:rsidR="00CA1A23" w:rsidRPr="00FA25DF">
              <w:rPr>
                <w:rFonts w:ascii="Times New Roman" w:hAnsi="Times New Roman"/>
                <w:color w:val="000000" w:themeColor="text1"/>
                <w:sz w:val="26"/>
                <w:szCs w:val="26"/>
                <w:lang w:eastAsia="ar-SA"/>
              </w:rPr>
              <w:t xml:space="preserve"> 2026 года</w:t>
            </w:r>
          </w:p>
          <w:p w:rsidR="00000075" w:rsidRPr="00FA25DF" w:rsidRDefault="00000075" w:rsidP="005F15A8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977" w:type="dxa"/>
          </w:tcPr>
          <w:p w:rsidR="001D2BC9" w:rsidRPr="001D2BC9" w:rsidRDefault="001D2BC9" w:rsidP="00EE5A0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Порядок приемки оказанных услуг и сроки оплаты</w:t>
            </w:r>
          </w:p>
        </w:tc>
        <w:tc>
          <w:tcPr>
            <w:tcW w:w="6379" w:type="dxa"/>
          </w:tcPr>
          <w:p w:rsidR="00593417" w:rsidRPr="00593417" w:rsidRDefault="00593417" w:rsidP="00096EF2">
            <w:pPr>
              <w:suppressAutoHyphens/>
              <w:ind w:firstLine="4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5934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Сдача результатов оказания услуг </w:t>
            </w:r>
            <w:proofErr w:type="gramStart"/>
            <w:r w:rsidRPr="005934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Исполнителем</w:t>
            </w:r>
            <w:proofErr w:type="gramEnd"/>
            <w:r w:rsidRPr="005934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и их приёмка Заказчиком производится в соответствии с гражданским законодательством и условиями Контракта.</w:t>
            </w:r>
          </w:p>
          <w:p w:rsidR="00B92EDD" w:rsidRPr="00000075" w:rsidRDefault="00B92EDD" w:rsidP="00096EF2">
            <w:pPr>
              <w:suppressAutoHyphens/>
              <w:ind w:firstLine="48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течение 5 (пяти) рабочих дней с даты окончания оказания услуг Исполнитель представляет Заказчику подписанные Исполнителем счет, счет – фактуру (если Исполнитель является плательщиком НДС) и акт оказанных услуг </w:t>
            </w:r>
            <w:r w:rsidR="005C4F5A"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(или универсальный передаточный документ)</w:t>
            </w:r>
            <w:r w:rsidR="007F168A"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 (двух) экземплярах.</w:t>
            </w:r>
          </w:p>
          <w:p w:rsidR="00B92EDD" w:rsidRPr="00000075" w:rsidRDefault="00B92EDD" w:rsidP="00096EF2">
            <w:pPr>
              <w:suppressAutoHyphens/>
              <w:ind w:firstLine="48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Приемка оказанных услуг осуществляется Заказчиком в течение 20 (двадцати) рабочих дней с даты получения Заказчиком от Исполнителя документов, подтверждающих выполнение обязательств по контракту.</w:t>
            </w:r>
          </w:p>
          <w:p w:rsidR="00593417" w:rsidRPr="00593417" w:rsidRDefault="00593417" w:rsidP="00096EF2">
            <w:pPr>
              <w:suppressAutoHyphens/>
              <w:ind w:firstLine="4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Заказчик принимает услуги, если </w:t>
            </w:r>
            <w:r w:rsidRPr="005934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они соответствуют условиям Контракта. Заказчик вправе не отказывать в приёмке, если выявленное несоответствие не препятствует приёмке и устранено Исполнителем. </w:t>
            </w:r>
          </w:p>
          <w:p w:rsidR="005C064B" w:rsidRDefault="00593417" w:rsidP="00096EF2">
            <w:pPr>
              <w:suppressAutoHyphens/>
              <w:ind w:firstLine="488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5934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Для проверки оказанных Исполнителем услуг в части их соответствия условиям Контракта Заказчик проводит экспертизу</w:t>
            </w:r>
            <w:r w:rsidR="00B92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.</w:t>
            </w:r>
            <w:r w:rsidRPr="005934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Экспертиза проводится Заказчиком </w:t>
            </w:r>
            <w:r w:rsidR="005C064B" w:rsidRPr="005C0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своими силами либо к её проведению могут привлекаться эксперты, экспертные организации на основании контрактов, заключённых в соответствии с </w:t>
            </w:r>
            <w:r w:rsidR="005C064B" w:rsidRPr="005C064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</w:t>
            </w:r>
            <w:r w:rsidR="00FA25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:rsidR="005C064B" w:rsidRPr="00000075" w:rsidRDefault="005C064B" w:rsidP="005C4F5A">
            <w:pPr>
              <w:suppressAutoHyphens/>
              <w:ind w:firstLine="48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C0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По результатам приёмки оказанных услуг Заказчиком </w:t>
            </w:r>
            <w:r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подписывается </w:t>
            </w:r>
            <w:r w:rsidR="00096EF2"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документ о приемке</w:t>
            </w:r>
            <w:r w:rsidR="007F168A"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либо </w:t>
            </w:r>
            <w:r w:rsidRPr="005C0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Исполнителю в тот же срок направляется в письменной форме мотивированный отказ от </w:t>
            </w:r>
            <w:r w:rsidRPr="00096E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подписания </w:t>
            </w:r>
            <w:r w:rsidR="00096EF2"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документа о приемке</w:t>
            </w:r>
            <w:r w:rsidR="007F168A"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 указанием недостатков (в случае их обнаружения), а также сроков и порядка их устранения. </w:t>
            </w:r>
          </w:p>
          <w:p w:rsidR="005C064B" w:rsidRPr="00000075" w:rsidRDefault="005C064B" w:rsidP="00096EF2">
            <w:pPr>
              <w:ind w:firstLine="48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Датой оказания услуг считается </w:t>
            </w:r>
            <w:r w:rsidR="00096EF2"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дата</w:t>
            </w:r>
            <w:r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подписания </w:t>
            </w:r>
            <w:r w:rsidR="00096EF2" w:rsidRPr="000000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Заказчиком документа о приемке.</w:t>
            </w:r>
          </w:p>
          <w:p w:rsidR="001D2BC9" w:rsidRPr="00000075" w:rsidRDefault="007446C0" w:rsidP="00C53636">
            <w:pPr>
              <w:ind w:firstLine="488"/>
              <w:jc w:val="both"/>
              <w:rPr>
                <w:rFonts w:ascii="Times New Roman" w:eastAsia="Calibri" w:hAnsi="Times New Roman" w:cs="Times New Roman"/>
                <w:strike/>
                <w:color w:val="FF0000"/>
                <w:sz w:val="28"/>
                <w:szCs w:val="28"/>
                <w:lang w:eastAsia="ru-RU"/>
              </w:rPr>
            </w:pPr>
            <w:r w:rsidRPr="000000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Оплата оказанных услуг осуществляется Заказчиком путем перечисления денежных средств на расчетный счет Исполнителя в течение 10 (десяти) рабочих дней </w:t>
            </w:r>
            <w:r w:rsidR="005C4F5A" w:rsidRPr="000000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 даты подписания Заказчиком документа о приемке (акта оказанных услуг или универсального передаточного документа). 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12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Дополнительные расходы, включенные в цену контракта</w:t>
            </w:r>
          </w:p>
        </w:tc>
        <w:tc>
          <w:tcPr>
            <w:tcW w:w="6379" w:type="dxa"/>
            <w:vAlign w:val="center"/>
          </w:tcPr>
          <w:p w:rsidR="001D2BC9" w:rsidRPr="00000075" w:rsidRDefault="007446C0" w:rsidP="001D2BC9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</w:pPr>
            <w:r w:rsidRPr="000000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Цена Контракта включает, все налоги, сборы, другие обязательные платежи и расходы Исполнителя, связанные с оказанием услуг, в том числе стоимость расходных материалов.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Требования к нормативным документам</w:t>
            </w:r>
          </w:p>
        </w:tc>
        <w:tc>
          <w:tcPr>
            <w:tcW w:w="6379" w:type="dxa"/>
            <w:vAlign w:val="center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000075" w:rsidRPr="00000075" w:rsidTr="00EC2291">
        <w:trPr>
          <w:trHeight w:val="721"/>
        </w:trPr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Применение национального режима</w:t>
            </w:r>
          </w:p>
        </w:tc>
        <w:tc>
          <w:tcPr>
            <w:tcW w:w="6379" w:type="dxa"/>
          </w:tcPr>
          <w:p w:rsidR="001D2BC9" w:rsidRPr="00000075" w:rsidRDefault="00BB16C0" w:rsidP="00BB16C0">
            <w:pPr>
              <w:widowControl w:val="0"/>
              <w:tabs>
                <w:tab w:val="left" w:pos="-851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 w:rsidRPr="0000007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При осуществлении данной закупки ограничения, в соответствии с постановлением Правительства Российской Федерации от 23 декабря 2024</w:t>
            </w:r>
            <w:r w:rsidRPr="00000075">
              <w:rPr>
                <w:rFonts w:ascii="Times New Roman" w:eastAsia="Calibri" w:hAnsi="Times New Roman" w:cs="Times New Roman"/>
                <w:sz w:val="28"/>
                <w:szCs w:val="28"/>
                <w:lang w:val="en-US" w:eastAsia="ru-RU" w:bidi="ru-RU"/>
              </w:rPr>
              <w:t> </w:t>
            </w:r>
            <w:r w:rsidRPr="0000007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года №</w:t>
            </w:r>
            <w:r w:rsidRPr="00000075">
              <w:rPr>
                <w:rFonts w:ascii="Times New Roman" w:eastAsia="Calibri" w:hAnsi="Times New Roman" w:cs="Times New Roman"/>
                <w:sz w:val="28"/>
                <w:szCs w:val="28"/>
                <w:lang w:val="en-US" w:eastAsia="ru-RU" w:bidi="ru-RU"/>
              </w:rPr>
              <w:t> </w:t>
            </w:r>
            <w:r w:rsidRPr="0000007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1875 «О</w:t>
            </w:r>
            <w:r w:rsidRPr="00000075">
              <w:rPr>
                <w:rFonts w:ascii="Times New Roman" w:eastAsia="Calibri" w:hAnsi="Times New Roman" w:cs="Times New Roman"/>
                <w:sz w:val="28"/>
                <w:szCs w:val="28"/>
                <w:lang w:val="en-US" w:eastAsia="ru-RU" w:bidi="ru-RU"/>
              </w:rPr>
              <w:t> </w:t>
            </w:r>
            <w:r w:rsidRPr="0000007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      </w:r>
            <w:r w:rsidRPr="0000007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lastRenderedPageBreak/>
              <w:t>ограничения не устанавливаются.</w:t>
            </w:r>
          </w:p>
        </w:tc>
      </w:tr>
      <w:tr w:rsidR="001D2BC9" w:rsidRPr="001D2BC9" w:rsidTr="00EC2291">
        <w:trPr>
          <w:trHeight w:val="949"/>
        </w:trPr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Дополнительные технические требования к объекту закупки</w:t>
            </w:r>
          </w:p>
        </w:tc>
        <w:tc>
          <w:tcPr>
            <w:tcW w:w="6379" w:type="dxa"/>
            <w:vAlign w:val="center"/>
          </w:tcPr>
          <w:p w:rsidR="001D2BC9" w:rsidRPr="001D2BC9" w:rsidRDefault="001D2BC9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</w:tbl>
    <w:p w:rsidR="001D2BC9" w:rsidRPr="001D2BC9" w:rsidRDefault="001D2BC9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D2BC9" w:rsidRDefault="001D2BC9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A16AF1" w:rsidRPr="001D2BC9" w:rsidRDefault="00A16AF1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D2BC9" w:rsidRPr="00000075" w:rsidRDefault="001D2BC9" w:rsidP="001D2BC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техническим требованиям</w:t>
      </w:r>
    </w:p>
    <w:p w:rsidR="001D2BC9" w:rsidRPr="001D2BC9" w:rsidRDefault="001D2BC9" w:rsidP="001D2BC9">
      <w:pPr>
        <w:tabs>
          <w:tab w:val="left" w:pos="951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208" w:rsidRPr="007420F3" w:rsidRDefault="00753208" w:rsidP="00753208">
      <w:pPr>
        <w:tabs>
          <w:tab w:val="left" w:pos="-720"/>
        </w:tabs>
        <w:spacing w:after="0" w:line="240" w:lineRule="auto"/>
        <w:ind w:left="-720" w:right="-2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3208" w:rsidRPr="00252F45" w:rsidRDefault="00753208" w:rsidP="00753208">
      <w:pPr>
        <w:tabs>
          <w:tab w:val="left" w:pos="-720"/>
        </w:tabs>
        <w:spacing w:after="0" w:line="240" w:lineRule="auto"/>
        <w:ind w:left="-720" w:right="-2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2F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кондиционеров, подлежащих техническому обслуживанию</w:t>
      </w:r>
    </w:p>
    <w:p w:rsidR="00753208" w:rsidRPr="00252F45" w:rsidRDefault="00753208" w:rsidP="00753208">
      <w:pPr>
        <w:tabs>
          <w:tab w:val="left" w:pos="-720"/>
        </w:tabs>
        <w:spacing w:after="0" w:line="240" w:lineRule="auto"/>
        <w:ind w:left="-720" w:right="-2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1"/>
        <w:gridCol w:w="1894"/>
        <w:gridCol w:w="1559"/>
        <w:gridCol w:w="2187"/>
        <w:gridCol w:w="1782"/>
        <w:gridCol w:w="1985"/>
      </w:tblGrid>
      <w:tr w:rsidR="00753208" w:rsidRPr="00252F45" w:rsidTr="009C5C72">
        <w:trPr>
          <w:trHeight w:val="578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Холодопроизводительность/теплоотдача</w:t>
            </w:r>
          </w:p>
        </w:tc>
        <w:tc>
          <w:tcPr>
            <w:tcW w:w="21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Заводской номер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установки</w:t>
            </w:r>
          </w:p>
        </w:tc>
      </w:tr>
      <w:tr w:rsidR="00753208" w:rsidRPr="00252F45" w:rsidTr="009C5C72">
        <w:trPr>
          <w:trHeight w:val="878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3208" w:rsidRPr="00252F45" w:rsidTr="009C5C72">
        <w:trPr>
          <w:trHeight w:val="15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Lessar</w:t>
            </w:r>
            <w:proofErr w:type="spell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Rational</w:t>
            </w:r>
            <w:proofErr w:type="spell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LS/LU-H24KF2 (с зимним комплектом и помпой дренажной)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2,4/2,6 кВт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D2014819001129191302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1013680397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Горная, 24 пом.1, </w:t>
            </w:r>
            <w:proofErr w:type="spell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13*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этаж)</w:t>
            </w:r>
          </w:p>
        </w:tc>
      </w:tr>
      <w:tr w:rsidR="00753208" w:rsidRPr="00252F45" w:rsidTr="009C5C72">
        <w:trPr>
          <w:trHeight w:val="18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Кондиционер настенный (сплит-</w:t>
            </w:r>
            <w:proofErr w:type="gram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система)  </w:t>
            </w:r>
            <w:proofErr w:type="spell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Lessar</w:t>
            </w:r>
            <w:proofErr w:type="spellEnd"/>
            <w:proofErr w:type="gram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LS/LU-H07KFA2 с помпой дренажной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2,05/2,34 кВт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5405356054298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1013680378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Горная, 24 пом.1, </w:t>
            </w:r>
            <w:proofErr w:type="spell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29*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(подвал)</w:t>
            </w:r>
          </w:p>
        </w:tc>
      </w:tr>
      <w:tr w:rsidR="00753208" w:rsidRPr="00252F45" w:rsidTr="009C5C72">
        <w:trPr>
          <w:trHeight w:val="63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Кондиционер </w:t>
            </w:r>
            <w:proofErr w:type="gram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MDV  MDSR</w:t>
            </w:r>
            <w:proofErr w:type="gram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-07HRN1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2,1/2,1 кВт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D2022060106144171205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1013680415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Горная, 24 пом.1, </w:t>
            </w:r>
            <w:proofErr w:type="spell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14*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этаж)</w:t>
            </w:r>
          </w:p>
        </w:tc>
      </w:tr>
      <w:tr w:rsidR="00753208" w:rsidRPr="00252F45" w:rsidTr="009C5C72">
        <w:trPr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Кондиционер  </w:t>
            </w:r>
            <w:proofErr w:type="spell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Mitsubishi</w:t>
            </w:r>
            <w:proofErr w:type="spellEnd"/>
            <w:proofErr w:type="gram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SRK40HG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3,6/3,92 кВт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721218203 RE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Горная, 24 пом.1, </w:t>
            </w:r>
            <w:proofErr w:type="spell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25*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этаж)</w:t>
            </w:r>
          </w:p>
        </w:tc>
      </w:tr>
      <w:tr w:rsidR="00753208" w:rsidRPr="00252F45" w:rsidTr="009C5C72">
        <w:trPr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Кондиционер  </w:t>
            </w:r>
            <w:proofErr w:type="spell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Mitsubishi</w:t>
            </w:r>
            <w:proofErr w:type="spellEnd"/>
            <w:proofErr w:type="gram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SRK28HG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2,5/2,9 кВт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721112245 RE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Горная, 24 пом.1, </w:t>
            </w:r>
            <w:proofErr w:type="spell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23*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этаж)</w:t>
            </w:r>
          </w:p>
        </w:tc>
      </w:tr>
      <w:tr w:rsidR="00753208" w:rsidRPr="00252F45" w:rsidTr="009C5C72">
        <w:trPr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General</w:t>
            </w:r>
            <w:proofErr w:type="spell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Climate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2,6/2,7 кВт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D2020815702135291202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1013680432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Горная, 24 пом.1, </w:t>
            </w:r>
            <w:proofErr w:type="spell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8*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этаж)</w:t>
            </w:r>
          </w:p>
        </w:tc>
      </w:tr>
      <w:tr w:rsidR="00753208" w:rsidRPr="00252F45" w:rsidTr="009C5C72">
        <w:trPr>
          <w:trHeight w:val="160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Кондиционер (сплит-система) </w:t>
            </w:r>
            <w:proofErr w:type="spellStart"/>
            <w:proofErr w:type="gram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Lessar</w:t>
            </w:r>
            <w:proofErr w:type="spell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LS-H12KKA2/LU-H12KKA2A)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 кВт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24020084703672301205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1013680423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208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Горная, 24 пом.1, </w:t>
            </w:r>
            <w:proofErr w:type="spellStart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25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1*</w:t>
            </w:r>
          </w:p>
          <w:p w:rsidR="00753208" w:rsidRPr="00252F45" w:rsidRDefault="00753208" w:rsidP="009C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этаж)</w:t>
            </w:r>
          </w:p>
        </w:tc>
      </w:tr>
    </w:tbl>
    <w:p w:rsidR="00753208" w:rsidRPr="00252F45" w:rsidRDefault="00753208" w:rsidP="00753208">
      <w:pPr>
        <w:spacing w:after="0" w:line="240" w:lineRule="auto"/>
        <w:ind w:right="-102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753208" w:rsidRPr="00252F45" w:rsidRDefault="00753208" w:rsidP="00753208">
      <w:pPr>
        <w:spacing w:after="0" w:line="240" w:lineRule="auto"/>
        <w:ind w:right="-10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52F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*</w:t>
      </w:r>
      <w:r w:rsidRPr="00252F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нумерация кабинетов указана в соответствии с техническим паспортом помещения.</w:t>
      </w:r>
    </w:p>
    <w:p w:rsidR="00753208" w:rsidRPr="00252F45" w:rsidRDefault="00753208" w:rsidP="00753208">
      <w:pPr>
        <w:spacing w:after="0" w:line="240" w:lineRule="auto"/>
        <w:ind w:right="-10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52F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ОКПД 2: 33.12.18.000</w:t>
      </w:r>
    </w:p>
    <w:p w:rsidR="00753208" w:rsidRDefault="00753208" w:rsidP="00753208">
      <w:pPr>
        <w:spacing w:after="0" w:line="240" w:lineRule="auto"/>
        <w:ind w:right="-102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4000D5" w:rsidRPr="007420F3" w:rsidRDefault="004000D5" w:rsidP="00753208">
      <w:pPr>
        <w:spacing w:after="0" w:line="240" w:lineRule="auto"/>
        <w:ind w:right="-102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A16AF1" w:rsidRDefault="00A16AF1" w:rsidP="00A16AF1">
      <w:pPr>
        <w:pStyle w:val="20"/>
        <w:spacing w:after="0"/>
        <w:ind w:firstLine="0"/>
        <w:rPr>
          <w:sz w:val="24"/>
          <w:szCs w:val="24"/>
        </w:rPr>
      </w:pPr>
    </w:p>
    <w:sectPr w:rsidR="00A16AF1" w:rsidSect="00EC2291">
      <w:headerReference w:type="default" r:id="rId7"/>
      <w:footerReference w:type="default" r:id="rId8"/>
      <w:pgSz w:w="11906" w:h="16838" w:code="9"/>
      <w:pgMar w:top="737" w:right="726" w:bottom="720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DC" w:rsidRDefault="00A627DC" w:rsidP="001D2BC9">
      <w:pPr>
        <w:spacing w:after="0" w:line="240" w:lineRule="auto"/>
      </w:pPr>
      <w:r>
        <w:separator/>
      </w:r>
    </w:p>
  </w:endnote>
  <w:endnote w:type="continuationSeparator" w:id="0">
    <w:p w:rsidR="00A627DC" w:rsidRDefault="00A627DC" w:rsidP="001D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ED" w:rsidRDefault="00000075">
    <w:pPr>
      <w:pStyle w:val="a6"/>
      <w:jc w:val="center"/>
    </w:pPr>
  </w:p>
  <w:p w:rsidR="00A819ED" w:rsidRDefault="000000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DC" w:rsidRDefault="00A627DC" w:rsidP="001D2BC9">
      <w:pPr>
        <w:spacing w:after="0" w:line="240" w:lineRule="auto"/>
      </w:pPr>
      <w:r>
        <w:separator/>
      </w:r>
    </w:p>
  </w:footnote>
  <w:footnote w:type="continuationSeparator" w:id="0">
    <w:p w:rsidR="00A627DC" w:rsidRDefault="00A627DC" w:rsidP="001D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949843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437261" w:rsidRPr="00437261" w:rsidRDefault="009707A8">
        <w:pPr>
          <w:pStyle w:val="a4"/>
          <w:jc w:val="center"/>
          <w:rPr>
            <w:color w:val="auto"/>
          </w:rPr>
        </w:pPr>
        <w:r w:rsidRPr="001D2BC9">
          <w:rPr>
            <w:rFonts w:ascii="Times New Roman" w:hAnsi="Times New Roman" w:cs="Times New Roman"/>
            <w:color w:val="auto"/>
          </w:rPr>
          <w:fldChar w:fldCharType="begin"/>
        </w:r>
        <w:r w:rsidRPr="001D2BC9">
          <w:rPr>
            <w:rFonts w:ascii="Times New Roman" w:hAnsi="Times New Roman" w:cs="Times New Roman"/>
            <w:color w:val="auto"/>
          </w:rPr>
          <w:instrText>PAGE   \* MERGEFORMAT</w:instrText>
        </w:r>
        <w:r w:rsidRPr="001D2BC9">
          <w:rPr>
            <w:rFonts w:ascii="Times New Roman" w:hAnsi="Times New Roman" w:cs="Times New Roman"/>
            <w:color w:val="auto"/>
          </w:rPr>
          <w:fldChar w:fldCharType="separate"/>
        </w:r>
        <w:r w:rsidR="00000075">
          <w:rPr>
            <w:rFonts w:ascii="Times New Roman" w:hAnsi="Times New Roman" w:cs="Times New Roman"/>
            <w:noProof/>
            <w:color w:val="auto"/>
          </w:rPr>
          <w:t>2</w:t>
        </w:r>
        <w:r w:rsidRPr="001D2BC9">
          <w:rPr>
            <w:rFonts w:ascii="Times New Roman" w:hAnsi="Times New Roman" w:cs="Times New Roman"/>
            <w:color w:val="auto"/>
          </w:rPr>
          <w:fldChar w:fldCharType="end"/>
        </w:r>
      </w:p>
    </w:sdtContent>
  </w:sdt>
  <w:p w:rsidR="009B4595" w:rsidRPr="009B4595" w:rsidRDefault="00000075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2E"/>
    <w:rsid w:val="00000075"/>
    <w:rsid w:val="00096EF2"/>
    <w:rsid w:val="00140D93"/>
    <w:rsid w:val="00153FEB"/>
    <w:rsid w:val="001D2BC9"/>
    <w:rsid w:val="00222F2F"/>
    <w:rsid w:val="002F4C38"/>
    <w:rsid w:val="00354E4D"/>
    <w:rsid w:val="003D01DC"/>
    <w:rsid w:val="004000D5"/>
    <w:rsid w:val="004C2BF2"/>
    <w:rsid w:val="0058087C"/>
    <w:rsid w:val="00593417"/>
    <w:rsid w:val="005C064B"/>
    <w:rsid w:val="005C4F5A"/>
    <w:rsid w:val="005F15A8"/>
    <w:rsid w:val="005F1CCE"/>
    <w:rsid w:val="007420F3"/>
    <w:rsid w:val="007446C0"/>
    <w:rsid w:val="00753208"/>
    <w:rsid w:val="007F168A"/>
    <w:rsid w:val="009469DA"/>
    <w:rsid w:val="009707A8"/>
    <w:rsid w:val="00971F65"/>
    <w:rsid w:val="00A16AF1"/>
    <w:rsid w:val="00A3702E"/>
    <w:rsid w:val="00A602F9"/>
    <w:rsid w:val="00A627DC"/>
    <w:rsid w:val="00AE7B23"/>
    <w:rsid w:val="00B45001"/>
    <w:rsid w:val="00B92EDD"/>
    <w:rsid w:val="00BB16C0"/>
    <w:rsid w:val="00C53636"/>
    <w:rsid w:val="00CA1A23"/>
    <w:rsid w:val="00CB2F25"/>
    <w:rsid w:val="00D92E20"/>
    <w:rsid w:val="00EC2291"/>
    <w:rsid w:val="00EE5A0F"/>
    <w:rsid w:val="00F12FF1"/>
    <w:rsid w:val="00F35E71"/>
    <w:rsid w:val="00FA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6051-1BC1-4BB5-B29E-CFFC7407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BC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Верхний колонтитул Знак"/>
    <w:basedOn w:val="a0"/>
    <w:link w:val="a4"/>
    <w:uiPriority w:val="99"/>
    <w:rsid w:val="001D2BC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D2BC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1D2BC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A16AF1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A16AF1"/>
    <w:pPr>
      <w:widowControl w:val="0"/>
      <w:spacing w:after="170" w:line="240" w:lineRule="auto"/>
      <w:ind w:firstLine="680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EC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22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7446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446C0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446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OAC-3</dc:creator>
  <cp:keywords/>
  <dc:description/>
  <cp:lastModifiedBy>Гаршина Ирина Тимофеевна</cp:lastModifiedBy>
  <cp:revision>2</cp:revision>
  <cp:lastPrinted>2026-05-19T08:57:00Z</cp:lastPrinted>
  <dcterms:created xsi:type="dcterms:W3CDTF">2026-07-07T13:40:00Z</dcterms:created>
  <dcterms:modified xsi:type="dcterms:W3CDTF">2026-07-07T13:40:00Z</dcterms:modified>
</cp:coreProperties>
</file>