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D5882" w14:textId="671C8463" w:rsidR="003332CE" w:rsidRPr="00FA6652" w:rsidRDefault="00435FC0" w:rsidP="00D74E0E">
      <w:pPr>
        <w:spacing w:before="40" w:after="40" w:line="276" w:lineRule="auto"/>
        <w:ind w:firstLine="709"/>
        <w:jc w:val="center"/>
        <w:rPr>
          <w:rFonts w:eastAsia="Times New Roman"/>
          <w:sz w:val="24"/>
          <w:szCs w:val="24"/>
        </w:rPr>
      </w:pPr>
      <w:r w:rsidRPr="00FA6652">
        <w:rPr>
          <w:rFonts w:eastAsia="Times New Roman"/>
          <w:sz w:val="24"/>
          <w:szCs w:val="24"/>
        </w:rPr>
        <w:t>ГОСУДАРСТВЕНН</w:t>
      </w:r>
      <w:r w:rsidR="00F51400" w:rsidRPr="00FA6652">
        <w:rPr>
          <w:rFonts w:eastAsia="Times New Roman"/>
          <w:sz w:val="24"/>
          <w:szCs w:val="24"/>
        </w:rPr>
        <w:t>ЫЙ КОНТРАКТ</w:t>
      </w:r>
      <w:r w:rsidR="00A4581F" w:rsidRPr="007D0E0A">
        <w:rPr>
          <w:rFonts w:eastAsia="Times New Roman"/>
          <w:sz w:val="24"/>
          <w:szCs w:val="24"/>
        </w:rPr>
        <w:t xml:space="preserve"> </w:t>
      </w:r>
      <w:r w:rsidR="00F51400" w:rsidRPr="00FA6652">
        <w:rPr>
          <w:rFonts w:eastAsia="Times New Roman"/>
          <w:sz w:val="24"/>
          <w:szCs w:val="24"/>
        </w:rPr>
        <w:t>№ _______</w:t>
      </w:r>
    </w:p>
    <w:p w14:paraId="756953E2" w14:textId="77777777" w:rsidR="00B628AA" w:rsidRDefault="00B628AA" w:rsidP="00D74E0E">
      <w:pPr>
        <w:tabs>
          <w:tab w:val="left" w:pos="6740"/>
        </w:tabs>
        <w:spacing w:before="40" w:after="40" w:line="276" w:lineRule="auto"/>
        <w:jc w:val="both"/>
        <w:rPr>
          <w:rFonts w:eastAsia="Times New Roman"/>
          <w:sz w:val="24"/>
          <w:szCs w:val="24"/>
        </w:rPr>
      </w:pPr>
    </w:p>
    <w:p w14:paraId="64C3EB14" w14:textId="330BD92F" w:rsidR="003332CE" w:rsidRPr="00FA6652" w:rsidRDefault="00552DE8" w:rsidP="00D74E0E">
      <w:pPr>
        <w:tabs>
          <w:tab w:val="left" w:pos="6740"/>
        </w:tabs>
        <w:spacing w:before="40" w:after="40" w:line="276" w:lineRule="auto"/>
        <w:jc w:val="both"/>
        <w:rPr>
          <w:sz w:val="20"/>
          <w:szCs w:val="20"/>
        </w:rPr>
      </w:pPr>
      <w:r w:rsidRPr="00FA6652">
        <w:rPr>
          <w:rFonts w:eastAsia="Times New Roman"/>
          <w:sz w:val="24"/>
          <w:szCs w:val="24"/>
        </w:rPr>
        <w:t>г.</w:t>
      </w:r>
      <w:r w:rsidR="00B628AA">
        <w:rPr>
          <w:rFonts w:eastAsia="Times New Roman"/>
          <w:sz w:val="24"/>
          <w:szCs w:val="24"/>
        </w:rPr>
        <w:t xml:space="preserve"> </w:t>
      </w:r>
      <w:r w:rsidRPr="00FA6652">
        <w:rPr>
          <w:rFonts w:eastAsia="Times New Roman"/>
          <w:sz w:val="24"/>
          <w:szCs w:val="24"/>
        </w:rPr>
        <w:t>Казань</w:t>
      </w:r>
      <w:r w:rsidR="00435FC0" w:rsidRPr="00FA6652">
        <w:rPr>
          <w:sz w:val="20"/>
          <w:szCs w:val="20"/>
        </w:rPr>
        <w:tab/>
      </w:r>
      <w:r w:rsidR="00A4581F" w:rsidRPr="007D0E0A">
        <w:rPr>
          <w:sz w:val="20"/>
          <w:szCs w:val="20"/>
        </w:rPr>
        <w:t xml:space="preserve">      </w:t>
      </w:r>
      <w:proofErr w:type="gramStart"/>
      <w:r w:rsidR="00A4581F" w:rsidRPr="007D0E0A">
        <w:rPr>
          <w:sz w:val="20"/>
          <w:szCs w:val="20"/>
        </w:rPr>
        <w:t xml:space="preserve">   </w:t>
      </w:r>
      <w:r w:rsidR="00435FC0" w:rsidRPr="00FA6652">
        <w:rPr>
          <w:rFonts w:eastAsia="Times New Roman"/>
          <w:sz w:val="24"/>
          <w:szCs w:val="24"/>
        </w:rPr>
        <w:t>«</w:t>
      </w:r>
      <w:proofErr w:type="gramEnd"/>
      <w:r w:rsidR="00435FC0" w:rsidRPr="00FA6652">
        <w:rPr>
          <w:rFonts w:eastAsia="Times New Roman"/>
          <w:sz w:val="24"/>
          <w:szCs w:val="24"/>
        </w:rPr>
        <w:t>___»</w:t>
      </w:r>
      <w:r w:rsidR="00A4581F" w:rsidRPr="007D0E0A">
        <w:rPr>
          <w:rFonts w:eastAsia="Times New Roman"/>
          <w:sz w:val="24"/>
          <w:szCs w:val="24"/>
        </w:rPr>
        <w:t xml:space="preserve"> </w:t>
      </w:r>
      <w:r w:rsidR="00435FC0" w:rsidRPr="00FA6652">
        <w:rPr>
          <w:rFonts w:eastAsia="Times New Roman"/>
          <w:sz w:val="24"/>
          <w:szCs w:val="24"/>
        </w:rPr>
        <w:t>_____________</w:t>
      </w:r>
      <w:r w:rsidR="00A4581F" w:rsidRPr="007D0E0A">
        <w:rPr>
          <w:rFonts w:eastAsia="Times New Roman"/>
          <w:sz w:val="24"/>
          <w:szCs w:val="24"/>
        </w:rPr>
        <w:t xml:space="preserve"> </w:t>
      </w:r>
      <w:r w:rsidR="00435FC0" w:rsidRPr="00FA6652">
        <w:rPr>
          <w:rFonts w:eastAsia="Times New Roman"/>
          <w:sz w:val="24"/>
          <w:szCs w:val="24"/>
        </w:rPr>
        <w:t>20__ г.</w:t>
      </w:r>
    </w:p>
    <w:p w14:paraId="4B1E4059" w14:textId="77777777" w:rsidR="003332CE" w:rsidRDefault="003332CE" w:rsidP="00D74E0E">
      <w:pPr>
        <w:spacing w:before="40" w:after="40" w:line="276" w:lineRule="auto"/>
        <w:ind w:firstLine="709"/>
        <w:jc w:val="both"/>
        <w:rPr>
          <w:sz w:val="24"/>
          <w:szCs w:val="24"/>
        </w:rPr>
      </w:pPr>
    </w:p>
    <w:p w14:paraId="62976741" w14:textId="77777777" w:rsidR="003332CE" w:rsidRDefault="0063460F" w:rsidP="00EB3168">
      <w:pPr>
        <w:ind w:firstLine="709"/>
        <w:jc w:val="both"/>
        <w:rPr>
          <w:rFonts w:eastAsia="Times New Roman"/>
          <w:sz w:val="24"/>
          <w:szCs w:val="24"/>
        </w:rPr>
      </w:pPr>
      <w:r>
        <w:rPr>
          <w:sz w:val="24"/>
          <w:szCs w:val="24"/>
        </w:rPr>
        <w:t xml:space="preserve">Федеральное казенное учреждение «Центр по обеспечению деятельности Казначейства России» от имени Российской Федерации, именуемое в дальнейшем «Заказчик» в лице </w:t>
      </w:r>
      <w:r>
        <w:rPr>
          <w:color w:val="FF0000"/>
          <w:sz w:val="24"/>
          <w:szCs w:val="24"/>
        </w:rPr>
        <w:t xml:space="preserve">________________________________ Межрегионального филиала Федерального казённого учреждения «Центр по обеспечению деятельности Казначейства России» в г. Казани ________________________________, </w:t>
      </w:r>
      <w:r>
        <w:rPr>
          <w:sz w:val="24"/>
          <w:szCs w:val="24"/>
        </w:rPr>
        <w:t>действующего(ей) на основании __________________________________________________,</w:t>
      </w:r>
      <w:r w:rsidR="00216259">
        <w:rPr>
          <w:sz w:val="24"/>
          <w:szCs w:val="24"/>
        </w:rPr>
        <w:t xml:space="preserve"> </w:t>
      </w:r>
      <w:r w:rsidR="00435FC0" w:rsidRPr="00FA6652">
        <w:rPr>
          <w:rFonts w:eastAsia="Times New Roman"/>
          <w:sz w:val="24"/>
          <w:szCs w:val="24"/>
        </w:rPr>
        <w:t>с одной стороны,</w:t>
      </w:r>
      <w:r w:rsidR="00717BE8">
        <w:rPr>
          <w:rFonts w:eastAsia="Times New Roman"/>
          <w:sz w:val="24"/>
          <w:szCs w:val="24"/>
        </w:rPr>
        <w:t xml:space="preserve"> </w:t>
      </w:r>
      <w:r w:rsidR="00435FC0" w:rsidRPr="00FA6652">
        <w:rPr>
          <w:rFonts w:eastAsia="Times New Roman"/>
          <w:sz w:val="24"/>
          <w:szCs w:val="24"/>
        </w:rPr>
        <w:t>и ____________________________________________, именуем__ в дальнейшем «</w:t>
      </w:r>
      <w:r w:rsidR="005C1AD6">
        <w:rPr>
          <w:rFonts w:eastAsia="Times New Roman"/>
          <w:sz w:val="24"/>
          <w:szCs w:val="24"/>
        </w:rPr>
        <w:t>Исполнитель</w:t>
      </w:r>
      <w:r w:rsidR="00435FC0" w:rsidRPr="00FA6652">
        <w:rPr>
          <w:rFonts w:eastAsia="Times New Roman"/>
          <w:sz w:val="24"/>
          <w:szCs w:val="24"/>
        </w:rPr>
        <w:t>», в лице _______________________, действующего</w:t>
      </w:r>
      <w:r w:rsidR="00686F56">
        <w:rPr>
          <w:rFonts w:eastAsia="Times New Roman"/>
          <w:sz w:val="24"/>
          <w:szCs w:val="24"/>
        </w:rPr>
        <w:t>(ей)</w:t>
      </w:r>
      <w:r w:rsidR="00435FC0" w:rsidRPr="00FA6652">
        <w:rPr>
          <w:rFonts w:eastAsia="Times New Roman"/>
          <w:sz w:val="24"/>
          <w:szCs w:val="24"/>
        </w:rPr>
        <w:t xml:space="preserve"> на основании_______________________, вместе именуемые «Стороны», </w:t>
      </w:r>
      <w:r w:rsidR="00435FC0" w:rsidRPr="00FA6652">
        <w:rPr>
          <w:rFonts w:eastAsia="Times New Roman"/>
          <w:iCs/>
          <w:sz w:val="24"/>
          <w:szCs w:val="24"/>
        </w:rPr>
        <w:t xml:space="preserve">в соответствии с пунктом </w:t>
      </w:r>
      <w:r w:rsidR="00827EC2">
        <w:rPr>
          <w:rFonts w:eastAsia="Times New Roman"/>
          <w:iCs/>
          <w:sz w:val="24"/>
          <w:szCs w:val="24"/>
        </w:rPr>
        <w:t xml:space="preserve">4 </w:t>
      </w:r>
      <w:r w:rsidR="00435FC0" w:rsidRPr="00FA6652">
        <w:rPr>
          <w:rFonts w:eastAsia="Times New Roman"/>
          <w:iCs/>
          <w:sz w:val="24"/>
          <w:szCs w:val="24"/>
        </w:rPr>
        <w:t xml:space="preserve">части 1 статьи 93 Федерального закона от 05.04.2013 № 44-ФЗ </w:t>
      </w:r>
      <w:r w:rsidR="00552DE8" w:rsidRPr="00FA6652">
        <w:rPr>
          <w:rFonts w:eastAsia="Times New Roman"/>
          <w:iCs/>
          <w:sz w:val="24"/>
          <w:szCs w:val="24"/>
        </w:rPr>
        <w:t>«</w:t>
      </w:r>
      <w:r w:rsidR="00435FC0" w:rsidRPr="00FA6652">
        <w:rPr>
          <w:rFonts w:eastAsia="Times New Roman"/>
          <w:iCs/>
          <w:sz w:val="24"/>
          <w:szCs w:val="24"/>
        </w:rPr>
        <w:t>О контрактной системе в сфере закупок товаров, работ, услуг для обеспечения государственных и муниципальных нужд</w:t>
      </w:r>
      <w:r w:rsidR="00552DE8" w:rsidRPr="00FA6652">
        <w:rPr>
          <w:rFonts w:eastAsia="Times New Roman"/>
          <w:iCs/>
          <w:sz w:val="24"/>
          <w:szCs w:val="24"/>
        </w:rPr>
        <w:t xml:space="preserve">» </w:t>
      </w:r>
      <w:r w:rsidR="00717BE8">
        <w:rPr>
          <w:rFonts w:eastAsia="Times New Roman"/>
          <w:iCs/>
          <w:sz w:val="24"/>
          <w:szCs w:val="24"/>
        </w:rPr>
        <w:t xml:space="preserve">(далее – Федеральный закон № 44-ФЗ) </w:t>
      </w:r>
      <w:r w:rsidR="00435FC0" w:rsidRPr="00FA6652">
        <w:rPr>
          <w:rFonts w:eastAsia="Times New Roman"/>
          <w:sz w:val="24"/>
          <w:szCs w:val="24"/>
        </w:rPr>
        <w:t>заключили</w:t>
      </w:r>
      <w:r w:rsidR="00F427E4">
        <w:rPr>
          <w:rFonts w:eastAsia="Times New Roman"/>
          <w:sz w:val="24"/>
          <w:szCs w:val="24"/>
        </w:rPr>
        <w:t xml:space="preserve"> </w:t>
      </w:r>
      <w:r w:rsidR="00435FC0" w:rsidRPr="00FA6652">
        <w:rPr>
          <w:rFonts w:eastAsia="Times New Roman"/>
          <w:sz w:val="24"/>
          <w:szCs w:val="24"/>
        </w:rPr>
        <w:t xml:space="preserve">настоящий государственный контракт, </w:t>
      </w:r>
      <w:r w:rsidR="00435FC0" w:rsidRPr="00686F56">
        <w:rPr>
          <w:rFonts w:eastAsia="Times New Roman"/>
          <w:sz w:val="24"/>
          <w:szCs w:val="24"/>
        </w:rPr>
        <w:t xml:space="preserve">именуемый </w:t>
      </w:r>
      <w:r w:rsidR="00686F56" w:rsidRPr="00686F56">
        <w:rPr>
          <w:sz w:val="24"/>
          <w:szCs w:val="24"/>
        </w:rPr>
        <w:t>далее</w:t>
      </w:r>
      <w:r w:rsidR="00435FC0" w:rsidRPr="00686F56">
        <w:rPr>
          <w:rFonts w:eastAsia="Times New Roman"/>
          <w:sz w:val="24"/>
          <w:szCs w:val="24"/>
        </w:rPr>
        <w:t xml:space="preserve"> «Контракт»,</w:t>
      </w:r>
      <w:r w:rsidR="00435FC0" w:rsidRPr="00FA6652">
        <w:rPr>
          <w:rFonts w:eastAsia="Times New Roman"/>
          <w:sz w:val="24"/>
          <w:szCs w:val="24"/>
        </w:rPr>
        <w:t xml:space="preserve"> о нижеследующем:</w:t>
      </w:r>
    </w:p>
    <w:p w14:paraId="6561090B" w14:textId="77777777" w:rsidR="00294872" w:rsidRDefault="00294872" w:rsidP="00EB3168">
      <w:pPr>
        <w:ind w:firstLine="709"/>
        <w:jc w:val="both"/>
        <w:rPr>
          <w:rFonts w:eastAsia="Times New Roman"/>
          <w:sz w:val="24"/>
          <w:szCs w:val="24"/>
        </w:rPr>
      </w:pPr>
    </w:p>
    <w:p w14:paraId="56A4E26E" w14:textId="77777777" w:rsidR="00294872" w:rsidRDefault="00D2507D" w:rsidP="00EB3168">
      <w:pPr>
        <w:tabs>
          <w:tab w:val="left" w:pos="0"/>
        </w:tabs>
        <w:jc w:val="center"/>
        <w:rPr>
          <w:rFonts w:eastAsia="Times New Roman"/>
          <w:bCs/>
          <w:sz w:val="24"/>
          <w:szCs w:val="24"/>
        </w:rPr>
      </w:pPr>
      <w:r>
        <w:rPr>
          <w:rFonts w:eastAsia="Times New Roman"/>
          <w:bCs/>
          <w:sz w:val="24"/>
          <w:szCs w:val="24"/>
        </w:rPr>
        <w:t>1.</w:t>
      </w:r>
      <w:r w:rsidR="00435FC0" w:rsidRPr="00FA6652">
        <w:rPr>
          <w:rFonts w:eastAsia="Times New Roman"/>
          <w:bCs/>
          <w:sz w:val="24"/>
          <w:szCs w:val="24"/>
        </w:rPr>
        <w:t>Предмет Контракта</w:t>
      </w:r>
    </w:p>
    <w:p w14:paraId="0E8F8455" w14:textId="77777777" w:rsidR="00D2507D" w:rsidRPr="00D2507D" w:rsidRDefault="00D2507D" w:rsidP="00EB3168">
      <w:pPr>
        <w:tabs>
          <w:tab w:val="left" w:pos="0"/>
        </w:tabs>
        <w:jc w:val="center"/>
        <w:rPr>
          <w:rFonts w:eastAsia="Times New Roman"/>
          <w:bCs/>
          <w:sz w:val="24"/>
          <w:szCs w:val="24"/>
        </w:rPr>
      </w:pPr>
    </w:p>
    <w:p w14:paraId="32D479B6" w14:textId="193971B4" w:rsidR="003332CE" w:rsidRDefault="00435FC0" w:rsidP="00EB3168">
      <w:pPr>
        <w:ind w:firstLine="709"/>
        <w:jc w:val="both"/>
        <w:rPr>
          <w:rFonts w:eastAsia="Times New Roman"/>
          <w:sz w:val="24"/>
          <w:szCs w:val="24"/>
        </w:rPr>
      </w:pPr>
      <w:r w:rsidRPr="00FA6652">
        <w:rPr>
          <w:rFonts w:eastAsia="Times New Roman"/>
          <w:sz w:val="24"/>
          <w:szCs w:val="24"/>
        </w:rPr>
        <w:t xml:space="preserve">1.1. </w:t>
      </w:r>
      <w:r w:rsidR="00A64163">
        <w:rPr>
          <w:rFonts w:eastAsia="Times New Roman"/>
          <w:sz w:val="24"/>
          <w:szCs w:val="24"/>
        </w:rPr>
        <w:t>Исполнитель обязуется своевременно оказать</w:t>
      </w:r>
      <w:r w:rsidR="005D4ED9">
        <w:rPr>
          <w:rFonts w:eastAsia="Times New Roman"/>
          <w:sz w:val="24"/>
          <w:szCs w:val="24"/>
        </w:rPr>
        <w:t xml:space="preserve"> на условиях Контракта услуги </w:t>
      </w:r>
      <w:r w:rsidR="00B11EB1">
        <w:rPr>
          <w:rFonts w:eastAsia="Times New Roman"/>
          <w:sz w:val="24"/>
          <w:szCs w:val="24"/>
        </w:rPr>
        <w:t>по доработке проектно</w:t>
      </w:r>
      <w:r w:rsidR="005D4ED9" w:rsidRPr="005D4ED9">
        <w:rPr>
          <w:rFonts w:eastAsia="Times New Roman"/>
          <w:sz w:val="24"/>
          <w:szCs w:val="24"/>
        </w:rPr>
        <w:t>й документации на демонтаж, монтаж системы видеонаблюдения административного здания Межрегионального филиала ФКУ «ЦОКР» в г. Казани (г. Саранск)</w:t>
      </w:r>
      <w:r w:rsidR="005D4ED9">
        <w:rPr>
          <w:rFonts w:eastAsia="Times New Roman"/>
          <w:sz w:val="24"/>
          <w:szCs w:val="24"/>
        </w:rPr>
        <w:t xml:space="preserve">, </w:t>
      </w:r>
      <w:r w:rsidR="00A64163">
        <w:rPr>
          <w:rFonts w:eastAsia="Times New Roman"/>
          <w:sz w:val="24"/>
          <w:szCs w:val="24"/>
        </w:rPr>
        <w:t>а Заказчик обязуется принять и оплатить их</w:t>
      </w:r>
      <w:r w:rsidRPr="00FA6652">
        <w:rPr>
          <w:rFonts w:eastAsia="Times New Roman"/>
          <w:sz w:val="24"/>
          <w:szCs w:val="24"/>
        </w:rPr>
        <w:t>.</w:t>
      </w:r>
    </w:p>
    <w:p w14:paraId="1C4E03E0" w14:textId="6798B4CD" w:rsidR="00846C71" w:rsidRPr="00FA6652" w:rsidRDefault="00846C71" w:rsidP="00EB3168">
      <w:pPr>
        <w:ind w:firstLine="709"/>
        <w:jc w:val="both"/>
        <w:rPr>
          <w:rFonts w:eastAsia="Times New Roman"/>
          <w:sz w:val="24"/>
          <w:szCs w:val="24"/>
        </w:rPr>
      </w:pPr>
      <w:r>
        <w:rPr>
          <w:rFonts w:eastAsia="Times New Roman"/>
          <w:sz w:val="24"/>
          <w:szCs w:val="24"/>
        </w:rPr>
        <w:t>1.2. ИКЗ – (</w:t>
      </w:r>
      <w:r w:rsidR="005D4ED9" w:rsidRPr="005D4ED9">
        <w:rPr>
          <w:rFonts w:eastAsia="Times New Roman"/>
          <w:sz w:val="24"/>
          <w:szCs w:val="24"/>
        </w:rPr>
        <w:t>26 1 7709895509 165543001 0003 000 0000 000</w:t>
      </w:r>
      <w:r>
        <w:rPr>
          <w:rFonts w:eastAsia="Times New Roman"/>
          <w:sz w:val="24"/>
          <w:szCs w:val="24"/>
        </w:rPr>
        <w:t>).</w:t>
      </w:r>
    </w:p>
    <w:p w14:paraId="77F76A29" w14:textId="77777777" w:rsidR="00294872" w:rsidRDefault="00435FC0" w:rsidP="00EB3168">
      <w:pPr>
        <w:ind w:firstLine="709"/>
        <w:jc w:val="both"/>
        <w:rPr>
          <w:rFonts w:eastAsia="Times New Roman"/>
          <w:sz w:val="24"/>
          <w:szCs w:val="24"/>
        </w:rPr>
      </w:pPr>
      <w:r w:rsidRPr="00FA6652">
        <w:rPr>
          <w:rFonts w:eastAsia="Times New Roman"/>
          <w:sz w:val="24"/>
          <w:szCs w:val="24"/>
        </w:rPr>
        <w:t>1.</w:t>
      </w:r>
      <w:r w:rsidR="00846C71">
        <w:rPr>
          <w:rFonts w:eastAsia="Times New Roman"/>
          <w:sz w:val="24"/>
          <w:szCs w:val="24"/>
        </w:rPr>
        <w:t>3</w:t>
      </w:r>
      <w:r w:rsidRPr="00FA6652">
        <w:rPr>
          <w:rFonts w:eastAsia="Times New Roman"/>
          <w:sz w:val="24"/>
          <w:szCs w:val="24"/>
        </w:rPr>
        <w:t xml:space="preserve">. </w:t>
      </w:r>
      <w:r w:rsidR="00E92A1A">
        <w:rPr>
          <w:rFonts w:eastAsia="Times New Roman"/>
          <w:sz w:val="24"/>
          <w:szCs w:val="24"/>
        </w:rPr>
        <w:t>Состав и объем услуг</w:t>
      </w:r>
      <w:r w:rsidR="00717BE8">
        <w:rPr>
          <w:rFonts w:eastAsia="Times New Roman"/>
          <w:sz w:val="24"/>
          <w:szCs w:val="24"/>
        </w:rPr>
        <w:t xml:space="preserve"> </w:t>
      </w:r>
      <w:r w:rsidR="00E92A1A">
        <w:rPr>
          <w:rFonts w:eastAsia="Times New Roman"/>
          <w:sz w:val="24"/>
          <w:szCs w:val="24"/>
        </w:rPr>
        <w:t xml:space="preserve">определяется в </w:t>
      </w:r>
      <w:r w:rsidR="00CE4088">
        <w:rPr>
          <w:rFonts w:eastAsia="Times New Roman"/>
          <w:sz w:val="24"/>
          <w:szCs w:val="24"/>
        </w:rPr>
        <w:t>Техническом з</w:t>
      </w:r>
      <w:r w:rsidR="00E92A1A">
        <w:rPr>
          <w:rFonts w:eastAsia="Times New Roman"/>
          <w:sz w:val="24"/>
          <w:szCs w:val="24"/>
        </w:rPr>
        <w:t>адании (П</w:t>
      </w:r>
      <w:r w:rsidR="00A64163">
        <w:rPr>
          <w:rFonts w:eastAsia="Times New Roman"/>
          <w:sz w:val="24"/>
          <w:szCs w:val="24"/>
        </w:rPr>
        <w:t xml:space="preserve">риложении № </w:t>
      </w:r>
      <w:r w:rsidR="005364D0">
        <w:rPr>
          <w:rFonts w:eastAsia="Times New Roman"/>
          <w:sz w:val="24"/>
          <w:szCs w:val="24"/>
        </w:rPr>
        <w:t>1</w:t>
      </w:r>
      <w:r w:rsidR="00E92A1A">
        <w:rPr>
          <w:rFonts w:eastAsia="Times New Roman"/>
          <w:sz w:val="24"/>
          <w:szCs w:val="24"/>
        </w:rPr>
        <w:t xml:space="preserve">) </w:t>
      </w:r>
      <w:r w:rsidR="00A6649A">
        <w:rPr>
          <w:rFonts w:eastAsia="Times New Roman"/>
          <w:sz w:val="24"/>
          <w:szCs w:val="24"/>
        </w:rPr>
        <w:t>являющемся неотъемлемой частью Контракта</w:t>
      </w:r>
      <w:r w:rsidRPr="00FA6652">
        <w:rPr>
          <w:rFonts w:eastAsia="Times New Roman"/>
          <w:sz w:val="24"/>
          <w:szCs w:val="24"/>
        </w:rPr>
        <w:t>.</w:t>
      </w:r>
    </w:p>
    <w:p w14:paraId="360A9E3B" w14:textId="77777777" w:rsidR="00F93370" w:rsidRDefault="00F93370" w:rsidP="00EB3168">
      <w:pPr>
        <w:ind w:firstLine="709"/>
        <w:jc w:val="both"/>
        <w:rPr>
          <w:rFonts w:eastAsia="Times New Roman"/>
          <w:sz w:val="24"/>
          <w:szCs w:val="24"/>
        </w:rPr>
      </w:pPr>
      <w:r>
        <w:rPr>
          <w:rFonts w:eastAsia="Times New Roman"/>
          <w:sz w:val="24"/>
          <w:szCs w:val="24"/>
        </w:rPr>
        <w:t>Место оказани</w:t>
      </w:r>
      <w:r w:rsidR="00CE4088">
        <w:rPr>
          <w:rFonts w:eastAsia="Times New Roman"/>
          <w:sz w:val="24"/>
          <w:szCs w:val="24"/>
        </w:rPr>
        <w:t>я</w:t>
      </w:r>
      <w:r>
        <w:rPr>
          <w:rFonts w:eastAsia="Times New Roman"/>
          <w:sz w:val="24"/>
          <w:szCs w:val="24"/>
        </w:rPr>
        <w:t xml:space="preserve"> услуг (далее – «место оказани</w:t>
      </w:r>
      <w:r w:rsidR="00CE4088">
        <w:rPr>
          <w:rFonts w:eastAsia="Times New Roman"/>
          <w:sz w:val="24"/>
          <w:szCs w:val="24"/>
        </w:rPr>
        <w:t>я</w:t>
      </w:r>
      <w:r>
        <w:rPr>
          <w:rFonts w:eastAsia="Times New Roman"/>
          <w:sz w:val="24"/>
          <w:szCs w:val="24"/>
        </w:rPr>
        <w:t xml:space="preserve"> услуг»):</w:t>
      </w:r>
    </w:p>
    <w:p w14:paraId="1F08A0FF" w14:textId="78A2F140" w:rsidR="005D4ED9" w:rsidRDefault="005D4ED9" w:rsidP="00EB3168">
      <w:pPr>
        <w:shd w:val="clear" w:color="auto" w:fill="FFFFFF"/>
        <w:ind w:firstLine="709"/>
        <w:jc w:val="both"/>
        <w:rPr>
          <w:rFonts w:eastAsia="Times New Roman"/>
          <w:sz w:val="24"/>
          <w:szCs w:val="24"/>
        </w:rPr>
      </w:pPr>
      <w:r>
        <w:rPr>
          <w:rFonts w:eastAsia="Times New Roman"/>
          <w:sz w:val="24"/>
          <w:szCs w:val="24"/>
        </w:rPr>
        <w:t xml:space="preserve">430011, </w:t>
      </w:r>
      <w:r w:rsidRPr="005D4ED9">
        <w:rPr>
          <w:rFonts w:eastAsia="Times New Roman"/>
          <w:sz w:val="24"/>
          <w:szCs w:val="24"/>
        </w:rPr>
        <w:t>Республика Мордовия, г. Саранск, ул. Полежаева д. 62Б</w:t>
      </w:r>
      <w:r>
        <w:rPr>
          <w:rFonts w:eastAsia="Times New Roman"/>
          <w:sz w:val="24"/>
          <w:szCs w:val="24"/>
        </w:rPr>
        <w:t>.</w:t>
      </w:r>
    </w:p>
    <w:p w14:paraId="4FC21B0B" w14:textId="389DF68F" w:rsidR="00686F56" w:rsidRPr="00686F56" w:rsidRDefault="00686F56" w:rsidP="00EB3168">
      <w:pPr>
        <w:shd w:val="clear" w:color="auto" w:fill="FFFFFF"/>
        <w:ind w:firstLine="709"/>
        <w:jc w:val="both"/>
        <w:rPr>
          <w:sz w:val="24"/>
          <w:szCs w:val="24"/>
        </w:rPr>
      </w:pPr>
      <w:r w:rsidRPr="00C02A60">
        <w:rPr>
          <w:sz w:val="24"/>
          <w:szCs w:val="24"/>
        </w:rPr>
        <w:t>1.</w:t>
      </w:r>
      <w:r w:rsidR="00846C71">
        <w:rPr>
          <w:sz w:val="24"/>
          <w:szCs w:val="24"/>
        </w:rPr>
        <w:t>4</w:t>
      </w:r>
      <w:r w:rsidRPr="00C02A60">
        <w:rPr>
          <w:sz w:val="24"/>
          <w:szCs w:val="24"/>
        </w:rPr>
        <w:t xml:space="preserve">. </w:t>
      </w:r>
      <w:r w:rsidR="00AC4AC5" w:rsidRPr="00686F56">
        <w:rPr>
          <w:sz w:val="24"/>
          <w:szCs w:val="24"/>
        </w:rPr>
        <w:t xml:space="preserve">Финансирование закупки осуществляется </w:t>
      </w:r>
      <w:r w:rsidR="00AC4AC5">
        <w:rPr>
          <w:sz w:val="24"/>
          <w:szCs w:val="24"/>
        </w:rPr>
        <w:t>за счет</w:t>
      </w:r>
      <w:r w:rsidR="00AC4AC5" w:rsidRPr="00686F56">
        <w:rPr>
          <w:sz w:val="24"/>
          <w:szCs w:val="24"/>
        </w:rPr>
        <w:t xml:space="preserve"> средств федерального бюджета</w:t>
      </w:r>
      <w:r w:rsidR="00AC4AC5">
        <w:rPr>
          <w:sz w:val="24"/>
          <w:szCs w:val="24"/>
        </w:rPr>
        <w:t xml:space="preserve"> в пределах доведенных лимитов бюджетных обязательств</w:t>
      </w:r>
      <w:r w:rsidRPr="00686F56">
        <w:rPr>
          <w:sz w:val="24"/>
          <w:szCs w:val="24"/>
        </w:rPr>
        <w:t>.</w:t>
      </w:r>
    </w:p>
    <w:p w14:paraId="64945128" w14:textId="77777777" w:rsidR="002272F3" w:rsidRPr="00686F56" w:rsidRDefault="002272F3" w:rsidP="00EB3168">
      <w:pPr>
        <w:ind w:firstLine="709"/>
        <w:jc w:val="both"/>
        <w:rPr>
          <w:color w:val="FF0000"/>
          <w:sz w:val="24"/>
          <w:szCs w:val="24"/>
        </w:rPr>
      </w:pPr>
    </w:p>
    <w:p w14:paraId="28FA5568" w14:textId="77777777" w:rsidR="002272F3" w:rsidRDefault="00B7727F" w:rsidP="00EB3168">
      <w:pPr>
        <w:tabs>
          <w:tab w:val="left" w:pos="0"/>
        </w:tabs>
        <w:jc w:val="center"/>
        <w:rPr>
          <w:rFonts w:eastAsia="Times New Roman"/>
          <w:bCs/>
          <w:sz w:val="24"/>
          <w:szCs w:val="24"/>
        </w:rPr>
      </w:pPr>
      <w:r>
        <w:rPr>
          <w:rFonts w:eastAsia="Times New Roman"/>
          <w:bCs/>
          <w:sz w:val="24"/>
          <w:szCs w:val="24"/>
        </w:rPr>
        <w:t>2.</w:t>
      </w:r>
      <w:r w:rsidR="00435FC0" w:rsidRPr="00FA6652">
        <w:rPr>
          <w:rFonts w:eastAsia="Times New Roman"/>
          <w:bCs/>
          <w:sz w:val="24"/>
          <w:szCs w:val="24"/>
        </w:rPr>
        <w:t>Цена Контракта и порядок расчетов</w:t>
      </w:r>
    </w:p>
    <w:p w14:paraId="26AB4382" w14:textId="77777777" w:rsidR="001E77C0" w:rsidRDefault="001E77C0" w:rsidP="00EB3168">
      <w:pPr>
        <w:tabs>
          <w:tab w:val="left" w:pos="0"/>
        </w:tabs>
        <w:jc w:val="center"/>
        <w:rPr>
          <w:rFonts w:eastAsia="Times New Roman"/>
          <w:bCs/>
          <w:sz w:val="24"/>
          <w:szCs w:val="24"/>
        </w:rPr>
      </w:pPr>
    </w:p>
    <w:p w14:paraId="1349AC12" w14:textId="77777777" w:rsidR="003332CE" w:rsidRPr="00FA6652" w:rsidRDefault="00435FC0" w:rsidP="00EB3168">
      <w:pPr>
        <w:ind w:firstLine="709"/>
        <w:jc w:val="both"/>
        <w:rPr>
          <w:sz w:val="24"/>
          <w:szCs w:val="24"/>
        </w:rPr>
      </w:pPr>
      <w:r w:rsidRPr="00FA6652">
        <w:rPr>
          <w:rFonts w:eastAsia="Times New Roman"/>
          <w:sz w:val="24"/>
          <w:szCs w:val="24"/>
        </w:rPr>
        <w:t xml:space="preserve">2.1. </w:t>
      </w:r>
      <w:r w:rsidR="00FA6652" w:rsidRPr="00FA6652">
        <w:rPr>
          <w:sz w:val="24"/>
          <w:szCs w:val="24"/>
        </w:rPr>
        <w:t>Цена Контракта является твердой и определяется на весь срок исполнения Контракта, при этом может быть изменена в случаях, предусмотренных статьей 95 Федерального закона № 44-ФЗ.</w:t>
      </w:r>
    </w:p>
    <w:p w14:paraId="0C5AD9DA" w14:textId="77777777" w:rsidR="007F0AEF" w:rsidRPr="00DF540F" w:rsidRDefault="00435FC0" w:rsidP="00EB3168">
      <w:pPr>
        <w:ind w:firstLine="709"/>
        <w:jc w:val="both"/>
        <w:rPr>
          <w:rFonts w:eastAsia="Times New Roman"/>
          <w:b/>
          <w:sz w:val="24"/>
          <w:szCs w:val="24"/>
        </w:rPr>
      </w:pPr>
      <w:r w:rsidRPr="00FA6652">
        <w:rPr>
          <w:rFonts w:eastAsia="Times New Roman"/>
          <w:sz w:val="24"/>
          <w:szCs w:val="24"/>
        </w:rPr>
        <w:t xml:space="preserve">2.2. Общая цена Контракта составляет _________________________ рублей __ копеек, включая </w:t>
      </w:r>
      <w:r w:rsidR="002272F3">
        <w:rPr>
          <w:rFonts w:eastAsia="Times New Roman"/>
          <w:sz w:val="24"/>
          <w:szCs w:val="24"/>
        </w:rPr>
        <w:t>НДС (__</w:t>
      </w:r>
      <w:r w:rsidRPr="00FA6652">
        <w:rPr>
          <w:rFonts w:eastAsia="Times New Roman"/>
          <w:sz w:val="24"/>
          <w:szCs w:val="24"/>
        </w:rPr>
        <w:t>%): ___________</w:t>
      </w:r>
      <w:r w:rsidR="00686F56">
        <w:rPr>
          <w:rFonts w:eastAsia="Times New Roman"/>
          <w:sz w:val="24"/>
          <w:szCs w:val="24"/>
        </w:rPr>
        <w:t>______________ рублей __ копеек</w:t>
      </w:r>
      <w:r w:rsidR="007F0AEF">
        <w:rPr>
          <w:rFonts w:eastAsia="Times New Roman"/>
          <w:sz w:val="24"/>
          <w:szCs w:val="24"/>
        </w:rPr>
        <w:t xml:space="preserve">/ </w:t>
      </w:r>
      <w:r w:rsidR="007F0AEF" w:rsidRPr="00AF6CC3">
        <w:rPr>
          <w:rFonts w:eastAsia="Times New Roman"/>
          <w:b/>
          <w:i/>
          <w:color w:val="FF0000"/>
          <w:sz w:val="24"/>
          <w:szCs w:val="24"/>
          <w:highlight w:val="yellow"/>
        </w:rPr>
        <w:t xml:space="preserve">либо </w:t>
      </w:r>
      <w:r w:rsidR="007F0AEF" w:rsidRPr="00AF6CC3">
        <w:rPr>
          <w:b/>
          <w:i/>
          <w:noProof/>
          <w:color w:val="FF0000"/>
          <w:sz w:val="24"/>
          <w:szCs w:val="24"/>
          <w:highlight w:val="yellow"/>
        </w:rPr>
        <w:t>НДС не облагается  в соответствии с п.2 ст.346.11 главы 26.2 части II Налогового кодекса Российской Федерации</w:t>
      </w:r>
      <w:r w:rsidR="007F0AEF" w:rsidRPr="00AF6CC3">
        <w:rPr>
          <w:rFonts w:eastAsia="Times New Roman"/>
          <w:b/>
          <w:sz w:val="24"/>
          <w:szCs w:val="24"/>
          <w:highlight w:val="yellow"/>
        </w:rPr>
        <w:t>.</w:t>
      </w:r>
    </w:p>
    <w:p w14:paraId="14643339" w14:textId="77777777" w:rsidR="00294872" w:rsidRDefault="00435FC0" w:rsidP="00EB3168">
      <w:pPr>
        <w:ind w:firstLine="709"/>
        <w:jc w:val="both"/>
        <w:rPr>
          <w:sz w:val="20"/>
          <w:szCs w:val="20"/>
        </w:rPr>
      </w:pPr>
      <w:r w:rsidRPr="00FA6652">
        <w:rPr>
          <w:rFonts w:eastAsia="Times New Roman"/>
          <w:sz w:val="24"/>
          <w:szCs w:val="24"/>
        </w:rPr>
        <w:t xml:space="preserve">2.3. В общую цену Контракта включены все расходы </w:t>
      </w:r>
      <w:r w:rsidR="004B5358">
        <w:rPr>
          <w:rFonts w:eastAsia="Times New Roman"/>
          <w:sz w:val="24"/>
          <w:szCs w:val="24"/>
        </w:rPr>
        <w:t>Исполнителя</w:t>
      </w:r>
      <w:r w:rsidRPr="00FA6652">
        <w:rPr>
          <w:rFonts w:eastAsia="Times New Roman"/>
          <w:sz w:val="24"/>
          <w:szCs w:val="24"/>
        </w:rPr>
        <w:t>, необходимые для осуществления им своих обязательств по Контракту в полном объеме и надлежа</w:t>
      </w:r>
      <w:r w:rsidR="00627376">
        <w:rPr>
          <w:rFonts w:eastAsia="Times New Roman"/>
          <w:sz w:val="24"/>
          <w:szCs w:val="24"/>
        </w:rPr>
        <w:t>щего качества, в том числе все подлежащие к уплате налоги, сборы и другие обязательные платежи и иные расходы, связанные с оказанием услуг.</w:t>
      </w:r>
    </w:p>
    <w:p w14:paraId="630DDFEE" w14:textId="77777777" w:rsidR="00294872" w:rsidRDefault="00435FC0" w:rsidP="00EB3168">
      <w:pPr>
        <w:ind w:firstLine="709"/>
        <w:jc w:val="both"/>
        <w:rPr>
          <w:sz w:val="20"/>
          <w:szCs w:val="20"/>
        </w:rPr>
      </w:pPr>
      <w:r w:rsidRPr="00FA6652">
        <w:rPr>
          <w:rFonts w:eastAsia="Times New Roman"/>
          <w:sz w:val="24"/>
          <w:szCs w:val="24"/>
        </w:rPr>
        <w:t>2.4. Оплата по Контракту производится в следующем порядке:</w:t>
      </w:r>
    </w:p>
    <w:p w14:paraId="26549F94" w14:textId="77777777" w:rsidR="00294872" w:rsidRDefault="00435FC0" w:rsidP="00EB3168">
      <w:pPr>
        <w:ind w:firstLine="709"/>
        <w:jc w:val="both"/>
        <w:rPr>
          <w:sz w:val="20"/>
          <w:szCs w:val="20"/>
        </w:rPr>
      </w:pPr>
      <w:r w:rsidRPr="00FA6652">
        <w:rPr>
          <w:rFonts w:eastAsia="Times New Roman"/>
          <w:sz w:val="24"/>
          <w:szCs w:val="24"/>
        </w:rPr>
        <w:t xml:space="preserve">2.4.1. Оплата производится в безналичном порядке путем перечисления Заказчиком денежных средств на указанный в Контракте расчетный счет </w:t>
      </w:r>
      <w:r w:rsidR="00013660">
        <w:rPr>
          <w:rFonts w:eastAsia="Times New Roman"/>
          <w:sz w:val="24"/>
          <w:szCs w:val="24"/>
        </w:rPr>
        <w:t>Исполнителя</w:t>
      </w:r>
      <w:r w:rsidRPr="00FA6652">
        <w:rPr>
          <w:rFonts w:eastAsia="Times New Roman"/>
          <w:sz w:val="24"/>
          <w:szCs w:val="24"/>
        </w:rPr>
        <w:t>.</w:t>
      </w:r>
    </w:p>
    <w:p w14:paraId="177ABCBF" w14:textId="77777777" w:rsidR="003332CE" w:rsidRPr="00FA6652" w:rsidRDefault="00435FC0" w:rsidP="00EB3168">
      <w:pPr>
        <w:ind w:firstLine="709"/>
        <w:jc w:val="both"/>
        <w:rPr>
          <w:sz w:val="20"/>
          <w:szCs w:val="20"/>
        </w:rPr>
      </w:pPr>
      <w:r w:rsidRPr="00FA6652">
        <w:rPr>
          <w:rFonts w:eastAsia="Times New Roman"/>
          <w:sz w:val="24"/>
          <w:szCs w:val="24"/>
        </w:rPr>
        <w:t>2.4.2. Оплата производится в рублях Российской Федерации</w:t>
      </w:r>
      <w:r w:rsidR="00AF4E29">
        <w:rPr>
          <w:rFonts w:eastAsia="Times New Roman"/>
          <w:sz w:val="24"/>
          <w:szCs w:val="24"/>
        </w:rPr>
        <w:t>, источник финансирования – федеральный бюджет</w:t>
      </w:r>
      <w:r w:rsidRPr="00FA6652">
        <w:rPr>
          <w:rFonts w:eastAsia="Times New Roman"/>
          <w:sz w:val="24"/>
          <w:szCs w:val="24"/>
        </w:rPr>
        <w:t>.</w:t>
      </w:r>
    </w:p>
    <w:p w14:paraId="5AA7A5E8" w14:textId="77777777" w:rsidR="001423BB" w:rsidRDefault="001423BB" w:rsidP="001423BB">
      <w:pPr>
        <w:ind w:firstLine="709"/>
        <w:jc w:val="both"/>
        <w:rPr>
          <w:rFonts w:eastAsia="Times New Roman"/>
          <w:sz w:val="24"/>
          <w:szCs w:val="24"/>
        </w:rPr>
      </w:pPr>
      <w:r>
        <w:rPr>
          <w:rFonts w:eastAsia="Times New Roman"/>
          <w:sz w:val="24"/>
          <w:szCs w:val="24"/>
        </w:rPr>
        <w:t xml:space="preserve">2.4.3. Авансовые платежи по Контракту </w:t>
      </w:r>
      <w:r w:rsidR="003E683F">
        <w:rPr>
          <w:rFonts w:eastAsia="Times New Roman"/>
          <w:sz w:val="24"/>
          <w:szCs w:val="24"/>
        </w:rPr>
        <w:t>не предусмотрены</w:t>
      </w:r>
      <w:r>
        <w:rPr>
          <w:rFonts w:eastAsia="Times New Roman"/>
          <w:sz w:val="24"/>
          <w:szCs w:val="24"/>
        </w:rPr>
        <w:t>.</w:t>
      </w:r>
    </w:p>
    <w:p w14:paraId="47625CC1" w14:textId="47D99FFC" w:rsidR="00AB0377" w:rsidRDefault="001423BB" w:rsidP="00AB0377">
      <w:pPr>
        <w:ind w:firstLine="709"/>
        <w:jc w:val="both"/>
        <w:rPr>
          <w:rFonts w:eastAsia="Times New Roman"/>
          <w:b/>
          <w:i/>
          <w:iCs/>
          <w:color w:val="FF0000"/>
          <w:sz w:val="24"/>
          <w:szCs w:val="24"/>
        </w:rPr>
      </w:pPr>
      <w:r>
        <w:rPr>
          <w:rFonts w:eastAsia="Times New Roman"/>
          <w:sz w:val="24"/>
          <w:szCs w:val="24"/>
        </w:rPr>
        <w:lastRenderedPageBreak/>
        <w:t xml:space="preserve">2.4.4. </w:t>
      </w:r>
      <w:r w:rsidR="00AB0377" w:rsidRPr="00283B86">
        <w:rPr>
          <w:rFonts w:eastAsia="Times New Roman"/>
          <w:sz w:val="24"/>
          <w:szCs w:val="24"/>
        </w:rPr>
        <w:t xml:space="preserve">Расчет за </w:t>
      </w:r>
      <w:r w:rsidR="00AB0377">
        <w:rPr>
          <w:rFonts w:eastAsia="Times New Roman"/>
          <w:sz w:val="24"/>
          <w:szCs w:val="24"/>
        </w:rPr>
        <w:t xml:space="preserve">оказанные услуги </w:t>
      </w:r>
      <w:r w:rsidR="00AB0377" w:rsidRPr="00283B86">
        <w:rPr>
          <w:rFonts w:eastAsia="Times New Roman"/>
          <w:sz w:val="24"/>
          <w:szCs w:val="24"/>
        </w:rPr>
        <w:t xml:space="preserve">осуществляется </w:t>
      </w:r>
      <w:r w:rsidR="00AB0377">
        <w:rPr>
          <w:rFonts w:eastAsia="Times New Roman"/>
          <w:sz w:val="24"/>
          <w:szCs w:val="24"/>
        </w:rPr>
        <w:t>на основании надлежаще оформленных документов о приемке</w:t>
      </w:r>
      <w:r w:rsidR="00F0718F">
        <w:rPr>
          <w:rFonts w:eastAsia="Times New Roman"/>
          <w:sz w:val="24"/>
          <w:szCs w:val="24"/>
        </w:rPr>
        <w:t xml:space="preserve"> (</w:t>
      </w:r>
      <w:r w:rsidR="00AB0377">
        <w:rPr>
          <w:rFonts w:eastAsia="Times New Roman"/>
          <w:sz w:val="24"/>
          <w:szCs w:val="24"/>
        </w:rPr>
        <w:t>Акт</w:t>
      </w:r>
      <w:r w:rsidR="00064601">
        <w:rPr>
          <w:rFonts w:eastAsia="Times New Roman"/>
          <w:sz w:val="24"/>
          <w:szCs w:val="24"/>
        </w:rPr>
        <w:t xml:space="preserve">а приемки товара, работ, услуг </w:t>
      </w:r>
      <w:r w:rsidR="00064601">
        <w:rPr>
          <w:rFonts w:eastAsia="Times New Roman"/>
          <w:bCs/>
          <w:sz w:val="24"/>
          <w:szCs w:val="24"/>
        </w:rPr>
        <w:t>(ф.0510452</w:t>
      </w:r>
      <w:r w:rsidR="00AB0377">
        <w:rPr>
          <w:rFonts w:eastAsia="Times New Roman"/>
          <w:sz w:val="24"/>
          <w:szCs w:val="24"/>
        </w:rPr>
        <w:t>), Универсального передаточного документа</w:t>
      </w:r>
      <w:r w:rsidR="00F0718F">
        <w:rPr>
          <w:rFonts w:eastAsia="Times New Roman"/>
          <w:sz w:val="24"/>
          <w:szCs w:val="24"/>
        </w:rPr>
        <w:t>)</w:t>
      </w:r>
      <w:r w:rsidR="00AB0377">
        <w:rPr>
          <w:rFonts w:eastAsia="Times New Roman"/>
          <w:sz w:val="24"/>
          <w:szCs w:val="24"/>
        </w:rPr>
        <w:t xml:space="preserve"> </w:t>
      </w:r>
      <w:r w:rsidR="00AB0377" w:rsidRPr="00283B86">
        <w:rPr>
          <w:rFonts w:eastAsia="Times New Roman"/>
          <w:sz w:val="24"/>
          <w:szCs w:val="24"/>
        </w:rPr>
        <w:t xml:space="preserve">в течение </w:t>
      </w:r>
      <w:r w:rsidR="00AB0377">
        <w:rPr>
          <w:rFonts w:eastAsia="Times New Roman"/>
          <w:sz w:val="24"/>
          <w:szCs w:val="24"/>
        </w:rPr>
        <w:t>7</w:t>
      </w:r>
      <w:r w:rsidR="00AB0377" w:rsidRPr="00283B86">
        <w:rPr>
          <w:rFonts w:eastAsia="Times New Roman"/>
          <w:sz w:val="24"/>
          <w:szCs w:val="24"/>
        </w:rPr>
        <w:t xml:space="preserve"> (</w:t>
      </w:r>
      <w:r w:rsidR="00AB0377">
        <w:rPr>
          <w:rFonts w:eastAsia="Times New Roman"/>
          <w:sz w:val="24"/>
          <w:szCs w:val="24"/>
        </w:rPr>
        <w:t>семи</w:t>
      </w:r>
      <w:r w:rsidR="00AB0377" w:rsidRPr="00283B86">
        <w:rPr>
          <w:rFonts w:eastAsia="Times New Roman"/>
          <w:sz w:val="24"/>
          <w:szCs w:val="24"/>
        </w:rPr>
        <w:t>) рабочих дней</w:t>
      </w:r>
      <w:r w:rsidR="00AB0377">
        <w:rPr>
          <w:rFonts w:eastAsia="Times New Roman"/>
          <w:sz w:val="24"/>
          <w:szCs w:val="24"/>
        </w:rPr>
        <w:t xml:space="preserve"> со дня подписания Заказчиком документов о приемке.</w:t>
      </w:r>
      <w:r w:rsidR="00AB0377" w:rsidRPr="00283B86">
        <w:rPr>
          <w:rFonts w:eastAsia="Times New Roman"/>
          <w:sz w:val="24"/>
          <w:szCs w:val="24"/>
        </w:rPr>
        <w:t xml:space="preserve"> </w:t>
      </w:r>
    </w:p>
    <w:p w14:paraId="238D2D4F" w14:textId="6CF4B83A" w:rsidR="00AB0377" w:rsidRDefault="00AB0377" w:rsidP="00AB0377">
      <w:pPr>
        <w:ind w:right="20" w:firstLine="709"/>
        <w:jc w:val="both"/>
        <w:rPr>
          <w:rFonts w:eastAsia="Times New Roman"/>
          <w:sz w:val="24"/>
          <w:szCs w:val="24"/>
        </w:rPr>
      </w:pPr>
      <w:r w:rsidRPr="00E87907">
        <w:rPr>
          <w:rFonts w:eastAsia="Times New Roman"/>
          <w:sz w:val="24"/>
          <w:szCs w:val="24"/>
        </w:rPr>
        <w:t xml:space="preserve">В случае если </w:t>
      </w:r>
      <w:r w:rsidR="006C67CC">
        <w:rPr>
          <w:rFonts w:eastAsia="Times New Roman"/>
          <w:sz w:val="24"/>
          <w:szCs w:val="24"/>
        </w:rPr>
        <w:t>оказание услуг</w:t>
      </w:r>
      <w:r w:rsidRPr="00E87907">
        <w:rPr>
          <w:rFonts w:eastAsia="Times New Roman"/>
          <w:sz w:val="24"/>
          <w:szCs w:val="24"/>
        </w:rPr>
        <w:t xml:space="preserve"> приходится на декабрь текущего финансового года включительно</w:t>
      </w:r>
      <w:r w:rsidRPr="00A2467B">
        <w:rPr>
          <w:rFonts w:eastAsia="Times New Roman"/>
          <w:sz w:val="24"/>
          <w:szCs w:val="24"/>
        </w:rPr>
        <w:t xml:space="preserve">, оплата </w:t>
      </w:r>
      <w:r w:rsidR="006C67CC">
        <w:rPr>
          <w:rFonts w:eastAsia="Times New Roman"/>
          <w:sz w:val="24"/>
          <w:szCs w:val="24"/>
        </w:rPr>
        <w:t>оказанных услуг</w:t>
      </w:r>
      <w:r w:rsidRPr="00A2467B">
        <w:rPr>
          <w:rFonts w:eastAsia="Times New Roman"/>
          <w:sz w:val="24"/>
          <w:szCs w:val="24"/>
        </w:rPr>
        <w:t>, а также отдельного этапа исполнения контракта осуществляется не позднее</w:t>
      </w:r>
      <w:r>
        <w:rPr>
          <w:rFonts w:eastAsia="Times New Roman"/>
          <w:sz w:val="24"/>
          <w:szCs w:val="24"/>
        </w:rPr>
        <w:t>,</w:t>
      </w:r>
      <w:r w:rsidRPr="00A2467B">
        <w:rPr>
          <w:rFonts w:eastAsia="Times New Roman"/>
          <w:sz w:val="24"/>
          <w:szCs w:val="24"/>
        </w:rPr>
        <w:t xml:space="preserve"> чем за один рабочий день до окончания текущего финансового года</w:t>
      </w:r>
      <w:r>
        <w:rPr>
          <w:rFonts w:eastAsia="Times New Roman"/>
          <w:sz w:val="24"/>
          <w:szCs w:val="24"/>
        </w:rPr>
        <w:t>,</w:t>
      </w:r>
      <w:r w:rsidRPr="00A2467B">
        <w:rPr>
          <w:rFonts w:eastAsia="Times New Roman"/>
          <w:sz w:val="24"/>
          <w:szCs w:val="24"/>
        </w:rPr>
        <w:t xml:space="preserve"> в пределах лимитов бюджетных обязательств, доведенных до получателя средств федерального бюджета на </w:t>
      </w:r>
      <w:r>
        <w:rPr>
          <w:rFonts w:eastAsia="Times New Roman"/>
          <w:sz w:val="24"/>
          <w:szCs w:val="24"/>
        </w:rPr>
        <w:t>текущий</w:t>
      </w:r>
      <w:r w:rsidRPr="00A2467B">
        <w:rPr>
          <w:rFonts w:eastAsia="Times New Roman"/>
          <w:sz w:val="24"/>
          <w:szCs w:val="24"/>
        </w:rPr>
        <w:t xml:space="preserve"> финансовый год, либо в очередном финансовом году в пределах лимитов бюджетных обязательств, доведенных до получателей средств федерального бюджета на очередной финансовый год</w:t>
      </w:r>
      <w:r>
        <w:rPr>
          <w:rFonts w:eastAsia="Times New Roman"/>
          <w:sz w:val="24"/>
          <w:szCs w:val="24"/>
        </w:rPr>
        <w:t>.</w:t>
      </w:r>
    </w:p>
    <w:p w14:paraId="0549E0AF" w14:textId="1C7A76E8" w:rsidR="00AF4B0A" w:rsidRDefault="00AF4B0A" w:rsidP="00EB3168">
      <w:pPr>
        <w:ind w:firstLine="709"/>
        <w:jc w:val="both"/>
        <w:rPr>
          <w:sz w:val="20"/>
          <w:szCs w:val="20"/>
        </w:rPr>
      </w:pPr>
      <w:r w:rsidRPr="00FA6652">
        <w:rPr>
          <w:rFonts w:eastAsia="Times New Roman"/>
          <w:sz w:val="24"/>
          <w:szCs w:val="24"/>
        </w:rPr>
        <w:t>2.4.5. В случаях, предусмотренных пунктом 2.</w:t>
      </w:r>
      <w:r>
        <w:rPr>
          <w:rFonts w:eastAsia="Times New Roman"/>
          <w:sz w:val="24"/>
          <w:szCs w:val="24"/>
        </w:rPr>
        <w:t>5</w:t>
      </w:r>
      <w:r w:rsidRPr="00FA6652">
        <w:rPr>
          <w:rFonts w:eastAsia="Times New Roman"/>
          <w:sz w:val="24"/>
          <w:szCs w:val="24"/>
        </w:rPr>
        <w:t xml:space="preserve"> Контракта, оплата </w:t>
      </w:r>
      <w:r>
        <w:rPr>
          <w:rFonts w:eastAsia="Times New Roman"/>
          <w:sz w:val="24"/>
          <w:szCs w:val="24"/>
        </w:rPr>
        <w:t xml:space="preserve">оказанных услуг </w:t>
      </w:r>
      <w:r w:rsidRPr="00FA6652">
        <w:rPr>
          <w:rFonts w:eastAsia="Times New Roman"/>
          <w:sz w:val="24"/>
          <w:szCs w:val="24"/>
        </w:rPr>
        <w:t xml:space="preserve">производится в течение </w:t>
      </w:r>
      <w:r w:rsidR="00B47728">
        <w:rPr>
          <w:rFonts w:eastAsia="Times New Roman"/>
          <w:sz w:val="24"/>
          <w:szCs w:val="24"/>
        </w:rPr>
        <w:t>7</w:t>
      </w:r>
      <w:r w:rsidRPr="00FA6652">
        <w:rPr>
          <w:rFonts w:eastAsia="Times New Roman"/>
          <w:sz w:val="24"/>
          <w:szCs w:val="24"/>
        </w:rPr>
        <w:t xml:space="preserve"> (</w:t>
      </w:r>
      <w:r w:rsidR="00B47728">
        <w:rPr>
          <w:rFonts w:eastAsia="Times New Roman"/>
          <w:sz w:val="24"/>
          <w:szCs w:val="24"/>
        </w:rPr>
        <w:t>семи</w:t>
      </w:r>
      <w:r w:rsidRPr="00FA6652">
        <w:rPr>
          <w:rFonts w:eastAsia="Times New Roman"/>
          <w:sz w:val="24"/>
          <w:szCs w:val="24"/>
        </w:rPr>
        <w:t xml:space="preserve">) рабочих дней со дня поступления Заказчику от </w:t>
      </w:r>
      <w:r>
        <w:rPr>
          <w:rFonts w:eastAsia="Times New Roman"/>
          <w:sz w:val="24"/>
          <w:szCs w:val="24"/>
        </w:rPr>
        <w:t>Исполнителя</w:t>
      </w:r>
      <w:r w:rsidRPr="00FA6652">
        <w:rPr>
          <w:rFonts w:eastAsia="Times New Roman"/>
          <w:sz w:val="24"/>
          <w:szCs w:val="24"/>
        </w:rPr>
        <w:t xml:space="preserve"> денежных средств в счет уплаты в полном объеме начисленной и выставленной Заказчиком неустойки (штрафа, пени) и (или) возмещения </w:t>
      </w:r>
      <w:r>
        <w:rPr>
          <w:rFonts w:eastAsia="Times New Roman"/>
          <w:sz w:val="24"/>
          <w:szCs w:val="24"/>
        </w:rPr>
        <w:t xml:space="preserve">Исполнителем </w:t>
      </w:r>
      <w:r w:rsidRPr="00FA6652">
        <w:rPr>
          <w:rFonts w:eastAsia="Times New Roman"/>
          <w:sz w:val="24"/>
          <w:szCs w:val="24"/>
        </w:rPr>
        <w:t xml:space="preserve">убытков, согласно предъявленным Заказчиком требованиям, на основании подписанных Заказчиком </w:t>
      </w:r>
      <w:r w:rsidR="00AB0377">
        <w:rPr>
          <w:rFonts w:eastAsia="Times New Roman"/>
          <w:sz w:val="24"/>
          <w:szCs w:val="24"/>
        </w:rPr>
        <w:t>документов о приемке</w:t>
      </w:r>
      <w:r w:rsidR="005369AF">
        <w:rPr>
          <w:rFonts w:eastAsia="Times New Roman"/>
          <w:sz w:val="24"/>
          <w:szCs w:val="24"/>
        </w:rPr>
        <w:t xml:space="preserve"> </w:t>
      </w:r>
      <w:r w:rsidRPr="00FA6652">
        <w:rPr>
          <w:rFonts w:eastAsia="Times New Roman"/>
          <w:sz w:val="24"/>
          <w:szCs w:val="24"/>
        </w:rPr>
        <w:t xml:space="preserve">и представленных </w:t>
      </w:r>
      <w:r>
        <w:rPr>
          <w:rFonts w:eastAsia="Times New Roman"/>
          <w:sz w:val="24"/>
          <w:szCs w:val="24"/>
        </w:rPr>
        <w:t>Исполнителем</w:t>
      </w:r>
      <w:r w:rsidRPr="00FA6652">
        <w:rPr>
          <w:rFonts w:eastAsia="Times New Roman"/>
          <w:sz w:val="24"/>
          <w:szCs w:val="24"/>
        </w:rPr>
        <w:t xml:space="preserve"> счет</w:t>
      </w:r>
      <w:r>
        <w:rPr>
          <w:rFonts w:eastAsia="Times New Roman"/>
          <w:sz w:val="24"/>
          <w:szCs w:val="24"/>
        </w:rPr>
        <w:t>ов.</w:t>
      </w:r>
    </w:p>
    <w:p w14:paraId="7E3D4EB2"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2.5. В случае, если при начислении Заказчиком </w:t>
      </w:r>
      <w:r>
        <w:rPr>
          <w:rFonts w:eastAsia="Times New Roman"/>
          <w:sz w:val="24"/>
          <w:szCs w:val="24"/>
        </w:rPr>
        <w:t>Исполнителю</w:t>
      </w:r>
      <w:r w:rsidRPr="000468E0">
        <w:rPr>
          <w:rFonts w:eastAsia="Times New Roman"/>
          <w:sz w:val="24"/>
          <w:szCs w:val="24"/>
        </w:rPr>
        <w:t xml:space="preserve"> неустойки (штрафа, пени) и (или) предъявления требования о возмещении убытков, Заказчик вправе:</w:t>
      </w:r>
    </w:p>
    <w:p w14:paraId="1100FA8D" w14:textId="77777777" w:rsidR="000468E0" w:rsidRPr="000468E0" w:rsidRDefault="000468E0" w:rsidP="000468E0">
      <w:pPr>
        <w:ind w:firstLine="709"/>
        <w:jc w:val="both"/>
        <w:rPr>
          <w:rFonts w:eastAsia="Times New Roman"/>
          <w:sz w:val="24"/>
          <w:szCs w:val="24"/>
        </w:rPr>
      </w:pPr>
      <w:r w:rsidRPr="000468E0">
        <w:rPr>
          <w:rFonts w:eastAsia="Times New Roman"/>
          <w:sz w:val="24"/>
          <w:szCs w:val="24"/>
        </w:rPr>
        <w:t xml:space="preserve">- не производить оплату по Контракту до уплаты </w:t>
      </w:r>
      <w:r>
        <w:rPr>
          <w:rFonts w:eastAsia="Times New Roman"/>
          <w:sz w:val="24"/>
          <w:szCs w:val="24"/>
        </w:rPr>
        <w:t>Исполнителем</w:t>
      </w:r>
      <w:r w:rsidRPr="000468E0">
        <w:rPr>
          <w:rFonts w:eastAsia="Times New Roman"/>
          <w:sz w:val="24"/>
          <w:szCs w:val="24"/>
        </w:rPr>
        <w:t xml:space="preserve"> начисленной и выставленной Заказчиком неустойки (штрафа, пени) и (или) до возмещения </w:t>
      </w:r>
      <w:r>
        <w:rPr>
          <w:rFonts w:eastAsia="Times New Roman"/>
          <w:sz w:val="24"/>
          <w:szCs w:val="24"/>
        </w:rPr>
        <w:t xml:space="preserve">Исполнителем </w:t>
      </w:r>
      <w:r w:rsidRPr="000468E0">
        <w:rPr>
          <w:rFonts w:eastAsia="Times New Roman"/>
          <w:sz w:val="24"/>
          <w:szCs w:val="24"/>
        </w:rPr>
        <w:t>убытков, согласно предъявленным Заказчиком требованиям;</w:t>
      </w:r>
    </w:p>
    <w:p w14:paraId="6D98BEAC" w14:textId="77777777" w:rsidR="00294872" w:rsidRDefault="000468E0" w:rsidP="000468E0">
      <w:pPr>
        <w:ind w:firstLine="709"/>
        <w:jc w:val="both"/>
        <w:rPr>
          <w:sz w:val="20"/>
          <w:szCs w:val="20"/>
        </w:rPr>
      </w:pPr>
      <w:r w:rsidRPr="000468E0">
        <w:rPr>
          <w:rFonts w:eastAsia="Times New Roman"/>
          <w:sz w:val="24"/>
          <w:szCs w:val="24"/>
        </w:rPr>
        <w:t xml:space="preserve">- произвести оплату за </w:t>
      </w:r>
      <w:r w:rsidR="0089030F">
        <w:rPr>
          <w:rFonts w:eastAsia="Times New Roman"/>
          <w:sz w:val="24"/>
          <w:szCs w:val="24"/>
        </w:rPr>
        <w:t>оказанные услуги</w:t>
      </w:r>
      <w:r w:rsidRPr="000468E0">
        <w:rPr>
          <w:rFonts w:eastAsia="Times New Roman"/>
          <w:sz w:val="24"/>
          <w:szCs w:val="24"/>
        </w:rPr>
        <w:t xml:space="preserve"> с удержанием денежных средств в счет неоплаченной </w:t>
      </w:r>
      <w:r>
        <w:rPr>
          <w:rFonts w:eastAsia="Times New Roman"/>
          <w:sz w:val="24"/>
          <w:szCs w:val="24"/>
        </w:rPr>
        <w:t>Исполнителем</w:t>
      </w:r>
      <w:r w:rsidRPr="000468E0">
        <w:rPr>
          <w:rFonts w:eastAsia="Times New Roman"/>
          <w:sz w:val="24"/>
          <w:szCs w:val="24"/>
        </w:rPr>
        <w:t xml:space="preserve"> неустойки (штрафа, пени) и (или) возмещения убытков.</w:t>
      </w:r>
    </w:p>
    <w:p w14:paraId="17D7C951" w14:textId="77777777" w:rsidR="003332CE" w:rsidRPr="00143F0C" w:rsidRDefault="00435FC0" w:rsidP="00EB3168">
      <w:pPr>
        <w:ind w:firstLine="709"/>
        <w:jc w:val="both"/>
        <w:rPr>
          <w:sz w:val="20"/>
          <w:szCs w:val="20"/>
        </w:rPr>
      </w:pPr>
      <w:r w:rsidRPr="00FA6652">
        <w:rPr>
          <w:rFonts w:eastAsia="Times New Roman"/>
          <w:sz w:val="24"/>
          <w:szCs w:val="24"/>
        </w:rPr>
        <w:t>2.</w:t>
      </w:r>
      <w:r w:rsidR="00DB09B1">
        <w:rPr>
          <w:rFonts w:eastAsia="Times New Roman"/>
          <w:sz w:val="24"/>
          <w:szCs w:val="24"/>
        </w:rPr>
        <w:t>6</w:t>
      </w:r>
      <w:r w:rsidRPr="00FA6652">
        <w:rPr>
          <w:rFonts w:eastAsia="Times New Roman"/>
          <w:sz w:val="24"/>
          <w:szCs w:val="24"/>
        </w:rPr>
        <w:t xml:space="preserve">. </w:t>
      </w:r>
      <w:r w:rsidR="00AC4AC5" w:rsidRPr="00FA6652">
        <w:rPr>
          <w:rFonts w:eastAsia="Times New Roman"/>
          <w:sz w:val="24"/>
          <w:szCs w:val="24"/>
        </w:rPr>
        <w:t>В случа</w:t>
      </w:r>
      <w:r w:rsidR="00AC4AC5">
        <w:rPr>
          <w:rFonts w:eastAsia="Times New Roman"/>
          <w:sz w:val="24"/>
          <w:szCs w:val="24"/>
        </w:rPr>
        <w:t xml:space="preserve">ях, предусмотренных Бюджетным кодексом Российской Федерации, </w:t>
      </w:r>
      <w:r w:rsidR="000B1018">
        <w:rPr>
          <w:rFonts w:eastAsia="Times New Roman"/>
          <w:sz w:val="24"/>
          <w:szCs w:val="24"/>
        </w:rPr>
        <w:t>при уменьшении</w:t>
      </w:r>
      <w:r w:rsidR="00AC4AC5">
        <w:rPr>
          <w:rFonts w:eastAsia="Times New Roman"/>
          <w:sz w:val="24"/>
          <w:szCs w:val="24"/>
        </w:rPr>
        <w:t xml:space="preserve"> </w:t>
      </w:r>
      <w:r w:rsidR="00AC4AC5" w:rsidRPr="00FA6652">
        <w:rPr>
          <w:rFonts w:eastAsia="Times New Roman"/>
          <w:sz w:val="24"/>
          <w:szCs w:val="24"/>
        </w:rPr>
        <w:t>Заказчику ранее доведенных лимитов бюджетных обязательств, приводящ</w:t>
      </w:r>
      <w:r w:rsidR="00AC4AC5">
        <w:rPr>
          <w:rFonts w:eastAsia="Times New Roman"/>
          <w:sz w:val="24"/>
          <w:szCs w:val="24"/>
        </w:rPr>
        <w:t xml:space="preserve">их </w:t>
      </w:r>
      <w:r w:rsidR="00AC4AC5" w:rsidRPr="00FA6652">
        <w:rPr>
          <w:rFonts w:eastAsia="Times New Roman"/>
          <w:sz w:val="24"/>
          <w:szCs w:val="24"/>
        </w:rPr>
        <w:t xml:space="preserve">к невозможности исполнения Заказчиком обязательств по Контракту, о чем Заказчик уведомляет </w:t>
      </w:r>
      <w:r w:rsidR="00AA26FF">
        <w:rPr>
          <w:rFonts w:eastAsia="Times New Roman"/>
          <w:sz w:val="24"/>
          <w:szCs w:val="24"/>
        </w:rPr>
        <w:t>Исполнителя</w:t>
      </w:r>
      <w:r w:rsidR="00AC4AC5">
        <w:rPr>
          <w:rFonts w:eastAsia="Times New Roman"/>
          <w:sz w:val="24"/>
          <w:szCs w:val="24"/>
        </w:rPr>
        <w:t xml:space="preserve"> письменно</w:t>
      </w:r>
      <w:r w:rsidR="00AC4AC5" w:rsidRPr="00FA6652">
        <w:rPr>
          <w:rFonts w:eastAsia="Times New Roman"/>
          <w:sz w:val="24"/>
          <w:szCs w:val="24"/>
        </w:rPr>
        <w:t xml:space="preserve">, Стороны согласовывают в соответствии с законодательством Российской Федерации новые условия, в том числе по цене и (или) </w:t>
      </w:r>
      <w:r w:rsidR="00AC4AC5" w:rsidRPr="00143F0C">
        <w:rPr>
          <w:rFonts w:eastAsia="Times New Roman"/>
          <w:sz w:val="24"/>
          <w:szCs w:val="24"/>
        </w:rPr>
        <w:t>срокам исполнения, и (или) объему услуг</w:t>
      </w:r>
      <w:r w:rsidRPr="00143F0C">
        <w:rPr>
          <w:rFonts w:eastAsia="Times New Roman"/>
          <w:sz w:val="24"/>
          <w:szCs w:val="24"/>
        </w:rPr>
        <w:t>.</w:t>
      </w:r>
    </w:p>
    <w:p w14:paraId="4C52F394" w14:textId="77777777" w:rsidR="00143F0C" w:rsidRDefault="00DB09B1" w:rsidP="00EB3168">
      <w:pPr>
        <w:ind w:firstLine="709"/>
        <w:jc w:val="both"/>
        <w:rPr>
          <w:rFonts w:eastAsia="Times New Roman"/>
          <w:sz w:val="24"/>
          <w:szCs w:val="24"/>
        </w:rPr>
      </w:pPr>
      <w:r>
        <w:rPr>
          <w:rFonts w:eastAsia="Times New Roman"/>
          <w:sz w:val="24"/>
          <w:szCs w:val="24"/>
        </w:rPr>
        <w:t>2.7</w:t>
      </w:r>
      <w:r w:rsidR="00143F0C" w:rsidRPr="00143F0C">
        <w:rPr>
          <w:rFonts w:eastAsia="Times New Roman"/>
          <w:sz w:val="24"/>
          <w:szCs w:val="24"/>
        </w:rPr>
        <w:t>. Заказчик уменьшает сумму, подлежащей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w:t>
      </w:r>
      <w:r w:rsidR="006231A5">
        <w:rPr>
          <w:rFonts w:eastAsia="Times New Roman"/>
          <w:sz w:val="24"/>
          <w:szCs w:val="24"/>
        </w:rPr>
        <w:t>дерации З</w:t>
      </w:r>
      <w:r w:rsidR="00143F0C" w:rsidRPr="00143F0C">
        <w:rPr>
          <w:rFonts w:eastAsia="Times New Roman"/>
          <w:sz w:val="24"/>
          <w:szCs w:val="24"/>
        </w:rPr>
        <w:t>аказчиком.</w:t>
      </w:r>
    </w:p>
    <w:p w14:paraId="255755BA" w14:textId="77777777" w:rsidR="00EB3168" w:rsidRDefault="00EB3168" w:rsidP="00EB3168">
      <w:pPr>
        <w:jc w:val="center"/>
        <w:rPr>
          <w:rFonts w:eastAsia="Times New Roman"/>
          <w:bCs/>
          <w:sz w:val="24"/>
          <w:szCs w:val="24"/>
        </w:rPr>
      </w:pPr>
    </w:p>
    <w:p w14:paraId="228075B2" w14:textId="77777777" w:rsidR="002272F3" w:rsidRDefault="00D2507D" w:rsidP="00EB3168">
      <w:pPr>
        <w:jc w:val="center"/>
        <w:rPr>
          <w:rFonts w:eastAsia="Times New Roman"/>
          <w:bCs/>
          <w:sz w:val="24"/>
          <w:szCs w:val="24"/>
        </w:rPr>
      </w:pPr>
      <w:r>
        <w:rPr>
          <w:rFonts w:eastAsia="Times New Roman"/>
          <w:bCs/>
          <w:sz w:val="24"/>
          <w:szCs w:val="24"/>
        </w:rPr>
        <w:t>3.</w:t>
      </w:r>
      <w:r w:rsidR="00435FC0" w:rsidRPr="00FA6652">
        <w:rPr>
          <w:rFonts w:eastAsia="Times New Roman"/>
          <w:bCs/>
          <w:sz w:val="24"/>
          <w:szCs w:val="24"/>
        </w:rPr>
        <w:t>Права и обязанности сторон</w:t>
      </w:r>
    </w:p>
    <w:p w14:paraId="352FFF30" w14:textId="77777777" w:rsidR="003332CE" w:rsidRPr="00FA6652" w:rsidRDefault="003332CE" w:rsidP="00EB3168">
      <w:pPr>
        <w:jc w:val="both"/>
        <w:rPr>
          <w:sz w:val="20"/>
          <w:szCs w:val="20"/>
        </w:rPr>
      </w:pPr>
    </w:p>
    <w:p w14:paraId="0D5D9FE5" w14:textId="77777777" w:rsidR="00294872" w:rsidRDefault="00435FC0" w:rsidP="00EB3168">
      <w:pPr>
        <w:ind w:firstLine="709"/>
        <w:jc w:val="both"/>
        <w:rPr>
          <w:sz w:val="20"/>
          <w:szCs w:val="20"/>
        </w:rPr>
      </w:pPr>
      <w:r w:rsidRPr="00FA6652">
        <w:rPr>
          <w:rFonts w:eastAsia="Times New Roman"/>
          <w:sz w:val="24"/>
          <w:szCs w:val="24"/>
        </w:rPr>
        <w:t>3.1. Заказчик имеет право:</w:t>
      </w:r>
    </w:p>
    <w:p w14:paraId="5BCBC44B" w14:textId="77777777" w:rsidR="00294872" w:rsidRDefault="00435FC0" w:rsidP="00EB3168">
      <w:pPr>
        <w:ind w:firstLine="709"/>
        <w:jc w:val="both"/>
        <w:rPr>
          <w:sz w:val="20"/>
          <w:szCs w:val="20"/>
        </w:rPr>
      </w:pPr>
      <w:r w:rsidRPr="00FA6652">
        <w:rPr>
          <w:rFonts w:eastAsia="Times New Roman"/>
          <w:sz w:val="24"/>
          <w:szCs w:val="24"/>
        </w:rPr>
        <w:t xml:space="preserve">3.1.1. Досрочно принять и оплатить </w:t>
      </w:r>
      <w:r w:rsidR="005C1AD6">
        <w:rPr>
          <w:rFonts w:eastAsia="Times New Roman"/>
          <w:sz w:val="24"/>
          <w:szCs w:val="24"/>
        </w:rPr>
        <w:t>услуги</w:t>
      </w:r>
      <w:r w:rsidRPr="00FA6652">
        <w:rPr>
          <w:rFonts w:eastAsia="Times New Roman"/>
          <w:sz w:val="24"/>
          <w:szCs w:val="24"/>
        </w:rPr>
        <w:t xml:space="preserve"> (часть </w:t>
      </w:r>
      <w:r w:rsidR="005C1AD6">
        <w:rPr>
          <w:rFonts w:eastAsia="Times New Roman"/>
          <w:sz w:val="24"/>
          <w:szCs w:val="24"/>
        </w:rPr>
        <w:t>услуг</w:t>
      </w:r>
      <w:r w:rsidRPr="00FA6652">
        <w:rPr>
          <w:rFonts w:eastAsia="Times New Roman"/>
          <w:sz w:val="24"/>
          <w:szCs w:val="24"/>
        </w:rPr>
        <w:t>)</w:t>
      </w:r>
      <w:r w:rsidR="005C1AD6">
        <w:rPr>
          <w:rFonts w:eastAsia="Times New Roman"/>
          <w:sz w:val="24"/>
          <w:szCs w:val="24"/>
        </w:rPr>
        <w:t xml:space="preserve"> в соответствии с условиями Контракта</w:t>
      </w:r>
      <w:r w:rsidRPr="00FA6652">
        <w:rPr>
          <w:rFonts w:eastAsia="Times New Roman"/>
          <w:sz w:val="24"/>
          <w:szCs w:val="24"/>
        </w:rPr>
        <w:t>.</w:t>
      </w:r>
    </w:p>
    <w:p w14:paraId="3336629D" w14:textId="77777777" w:rsidR="00C02A60" w:rsidRDefault="00435FC0" w:rsidP="00EB3168">
      <w:pPr>
        <w:ind w:firstLine="709"/>
        <w:jc w:val="both"/>
        <w:rPr>
          <w:rFonts w:eastAsia="Times New Roman"/>
          <w:sz w:val="24"/>
          <w:szCs w:val="24"/>
        </w:rPr>
      </w:pPr>
      <w:r w:rsidRPr="00FA6652">
        <w:rPr>
          <w:rFonts w:eastAsia="Times New Roman"/>
          <w:sz w:val="24"/>
          <w:szCs w:val="24"/>
        </w:rPr>
        <w:t xml:space="preserve">3.1.2. По согласованию с </w:t>
      </w:r>
      <w:r w:rsidR="005C1AD6">
        <w:rPr>
          <w:rFonts w:eastAsia="Times New Roman"/>
          <w:sz w:val="24"/>
          <w:szCs w:val="24"/>
        </w:rPr>
        <w:t>Исполнителем</w:t>
      </w:r>
      <w:r w:rsidRPr="00FA6652">
        <w:rPr>
          <w:rFonts w:eastAsia="Times New Roman"/>
          <w:sz w:val="24"/>
          <w:szCs w:val="24"/>
        </w:rPr>
        <w:t xml:space="preserve"> изменить </w:t>
      </w:r>
      <w:r w:rsidR="005C1AD6">
        <w:rPr>
          <w:rFonts w:eastAsia="Times New Roman"/>
          <w:sz w:val="24"/>
          <w:szCs w:val="24"/>
        </w:rPr>
        <w:t>объем услуг</w:t>
      </w:r>
      <w:r w:rsidR="00C02A60">
        <w:rPr>
          <w:rFonts w:eastAsia="Times New Roman"/>
          <w:sz w:val="24"/>
          <w:szCs w:val="24"/>
        </w:rPr>
        <w:t>.</w:t>
      </w:r>
    </w:p>
    <w:p w14:paraId="4871F40E" w14:textId="77777777" w:rsidR="00294872" w:rsidRDefault="00435FC0" w:rsidP="00EB3168">
      <w:pPr>
        <w:ind w:firstLine="709"/>
        <w:jc w:val="both"/>
        <w:rPr>
          <w:sz w:val="20"/>
          <w:szCs w:val="20"/>
        </w:rPr>
      </w:pPr>
      <w:r w:rsidRPr="00FA6652">
        <w:rPr>
          <w:rFonts w:eastAsia="Times New Roman"/>
          <w:sz w:val="24"/>
          <w:szCs w:val="24"/>
        </w:rPr>
        <w:t xml:space="preserve">3.1.3. Привлекать экспертов, экспертные организации для проверки соответствия качества </w:t>
      </w:r>
      <w:r w:rsidR="00594333">
        <w:rPr>
          <w:rFonts w:eastAsia="Times New Roman"/>
          <w:sz w:val="24"/>
          <w:szCs w:val="24"/>
        </w:rPr>
        <w:t>оказываемых услуг</w:t>
      </w:r>
      <w:r w:rsidRPr="00FA6652">
        <w:rPr>
          <w:rFonts w:eastAsia="Times New Roman"/>
          <w:sz w:val="24"/>
          <w:szCs w:val="24"/>
        </w:rPr>
        <w:t xml:space="preserve"> требованиям, установленным Контрактом.</w:t>
      </w:r>
    </w:p>
    <w:p w14:paraId="56ACA0D0" w14:textId="77777777" w:rsidR="00294872" w:rsidRDefault="00435FC0" w:rsidP="00EB3168">
      <w:pPr>
        <w:ind w:firstLine="709"/>
        <w:jc w:val="both"/>
        <w:rPr>
          <w:rFonts w:eastAsia="Times New Roman"/>
          <w:sz w:val="24"/>
          <w:szCs w:val="24"/>
        </w:rPr>
      </w:pPr>
      <w:r w:rsidRPr="00FA6652">
        <w:rPr>
          <w:rFonts w:eastAsia="Times New Roman"/>
          <w:sz w:val="24"/>
          <w:szCs w:val="24"/>
        </w:rPr>
        <w:t xml:space="preserve">3.1.4. Требовать возмещения неустойки (штрафа, пени) и (или) убытков, причиненных по вине </w:t>
      </w:r>
      <w:r w:rsidR="005C1AD6">
        <w:rPr>
          <w:rFonts w:eastAsia="Times New Roman"/>
          <w:sz w:val="24"/>
          <w:szCs w:val="24"/>
        </w:rPr>
        <w:t>Исполнител</w:t>
      </w:r>
      <w:r w:rsidR="00594333">
        <w:rPr>
          <w:rFonts w:eastAsia="Times New Roman"/>
          <w:sz w:val="24"/>
          <w:szCs w:val="24"/>
        </w:rPr>
        <w:t>я</w:t>
      </w:r>
      <w:r w:rsidRPr="00FA6652">
        <w:rPr>
          <w:rFonts w:eastAsia="Times New Roman"/>
          <w:sz w:val="24"/>
          <w:szCs w:val="24"/>
        </w:rPr>
        <w:t>.</w:t>
      </w:r>
    </w:p>
    <w:p w14:paraId="37A242B3" w14:textId="4CA3B82E" w:rsidR="00812599" w:rsidRDefault="00812599" w:rsidP="00EB3168">
      <w:pPr>
        <w:ind w:firstLine="709"/>
        <w:jc w:val="both"/>
        <w:rPr>
          <w:sz w:val="20"/>
          <w:szCs w:val="20"/>
        </w:rPr>
      </w:pPr>
      <w:r>
        <w:rPr>
          <w:rFonts w:eastAsia="Times New Roman"/>
          <w:sz w:val="24"/>
          <w:szCs w:val="24"/>
        </w:rPr>
        <w:t xml:space="preserve">3.1.5. </w:t>
      </w:r>
      <w:r w:rsidRPr="00812599">
        <w:rPr>
          <w:rFonts w:eastAsia="Times New Roman"/>
          <w:sz w:val="24"/>
          <w:szCs w:val="24"/>
        </w:rPr>
        <w:t xml:space="preserve">В соответствии с гражданским законодательством Российской Федерации при </w:t>
      </w:r>
      <w:r w:rsidR="001D294A" w:rsidRPr="00812599">
        <w:rPr>
          <w:rFonts w:eastAsia="Times New Roman"/>
          <w:sz w:val="24"/>
          <w:szCs w:val="24"/>
        </w:rPr>
        <w:t>неисполнении</w:t>
      </w:r>
      <w:r w:rsidRPr="00812599">
        <w:rPr>
          <w:rFonts w:eastAsia="Times New Roman"/>
          <w:sz w:val="24"/>
          <w:szCs w:val="24"/>
        </w:rPr>
        <w:t xml:space="preserve"> или ненадлежащем исполнении </w:t>
      </w:r>
      <w:r>
        <w:rPr>
          <w:rFonts w:eastAsia="Times New Roman"/>
          <w:sz w:val="24"/>
          <w:szCs w:val="24"/>
        </w:rPr>
        <w:t>Исполнителем</w:t>
      </w:r>
      <w:r w:rsidRPr="00812599">
        <w:rPr>
          <w:rFonts w:eastAsia="Times New Roman"/>
          <w:sz w:val="24"/>
          <w:szCs w:val="24"/>
        </w:rPr>
        <w:t xml:space="preserve"> обязательств, предусмотренных Контрактом, Заказчик вправе на основании требований об уплате неустойки (штраф, пени) начислять задолженность и уплачивать ее за </w:t>
      </w:r>
      <w:r>
        <w:rPr>
          <w:rFonts w:eastAsia="Times New Roman"/>
          <w:sz w:val="24"/>
          <w:szCs w:val="24"/>
        </w:rPr>
        <w:t>Исполнителя</w:t>
      </w:r>
      <w:r w:rsidRPr="00812599">
        <w:rPr>
          <w:rFonts w:eastAsia="Times New Roman"/>
          <w:sz w:val="24"/>
          <w:szCs w:val="24"/>
        </w:rPr>
        <w:t xml:space="preserve"> в бюджет за счет денежных средств, предусмотренных Заказчиком для оплаты по настоящему Контракту.</w:t>
      </w:r>
    </w:p>
    <w:p w14:paraId="66E59F85" w14:textId="77777777" w:rsidR="00294872" w:rsidRDefault="00435FC0" w:rsidP="00EB3168">
      <w:pPr>
        <w:ind w:firstLine="709"/>
        <w:jc w:val="both"/>
        <w:rPr>
          <w:sz w:val="20"/>
          <w:szCs w:val="20"/>
        </w:rPr>
      </w:pPr>
      <w:r w:rsidRPr="00FA6652">
        <w:rPr>
          <w:rFonts w:eastAsia="Times New Roman"/>
          <w:sz w:val="24"/>
          <w:szCs w:val="24"/>
        </w:rPr>
        <w:t>3.2. Заказчик обязан:</w:t>
      </w:r>
    </w:p>
    <w:p w14:paraId="1225B0FF" w14:textId="77777777" w:rsidR="00294872" w:rsidRDefault="00435FC0" w:rsidP="00EB3168">
      <w:pPr>
        <w:ind w:firstLine="709"/>
        <w:jc w:val="both"/>
        <w:rPr>
          <w:sz w:val="20"/>
          <w:szCs w:val="20"/>
        </w:rPr>
      </w:pPr>
      <w:r w:rsidRPr="00FA6652">
        <w:rPr>
          <w:rFonts w:eastAsia="Times New Roman"/>
          <w:sz w:val="24"/>
          <w:szCs w:val="24"/>
        </w:rPr>
        <w:t xml:space="preserve">3.2.1. Обеспечить приемку </w:t>
      </w:r>
      <w:r w:rsidR="00594333">
        <w:rPr>
          <w:rFonts w:eastAsia="Times New Roman"/>
          <w:sz w:val="24"/>
          <w:szCs w:val="24"/>
        </w:rPr>
        <w:t>оказанных</w:t>
      </w:r>
      <w:r w:rsidRPr="00FA6652">
        <w:rPr>
          <w:rFonts w:eastAsia="Times New Roman"/>
          <w:sz w:val="24"/>
          <w:szCs w:val="24"/>
        </w:rPr>
        <w:t xml:space="preserve"> по Контракту </w:t>
      </w:r>
      <w:r w:rsidR="00594333">
        <w:rPr>
          <w:rFonts w:eastAsia="Times New Roman"/>
          <w:sz w:val="24"/>
          <w:szCs w:val="24"/>
        </w:rPr>
        <w:t>услуг по объему и качеству</w:t>
      </w:r>
      <w:r w:rsidRPr="00FA6652">
        <w:rPr>
          <w:rFonts w:eastAsia="Times New Roman"/>
          <w:sz w:val="24"/>
          <w:szCs w:val="24"/>
        </w:rPr>
        <w:t>.</w:t>
      </w:r>
    </w:p>
    <w:p w14:paraId="4B03EDE5" w14:textId="77777777" w:rsidR="00294872" w:rsidRDefault="00435FC0" w:rsidP="00EB3168">
      <w:pPr>
        <w:ind w:firstLine="709"/>
        <w:jc w:val="both"/>
        <w:rPr>
          <w:rFonts w:eastAsia="Times New Roman"/>
          <w:sz w:val="24"/>
          <w:szCs w:val="24"/>
        </w:rPr>
      </w:pPr>
      <w:r w:rsidRPr="00FA6652">
        <w:rPr>
          <w:rFonts w:eastAsia="Times New Roman"/>
          <w:sz w:val="24"/>
          <w:szCs w:val="24"/>
        </w:rPr>
        <w:lastRenderedPageBreak/>
        <w:t xml:space="preserve">3.2.2. Оплатить </w:t>
      </w:r>
      <w:r w:rsidR="00594333">
        <w:rPr>
          <w:rFonts w:eastAsia="Times New Roman"/>
          <w:sz w:val="24"/>
          <w:szCs w:val="24"/>
        </w:rPr>
        <w:t>услуги</w:t>
      </w:r>
      <w:r w:rsidRPr="00FA6652">
        <w:rPr>
          <w:rFonts w:eastAsia="Times New Roman"/>
          <w:sz w:val="24"/>
          <w:szCs w:val="24"/>
        </w:rPr>
        <w:t xml:space="preserve"> в порядке, предусмотренном Контрактом.</w:t>
      </w:r>
    </w:p>
    <w:p w14:paraId="192269C8" w14:textId="77777777" w:rsidR="00294872" w:rsidRDefault="00963762" w:rsidP="00EB3168">
      <w:pPr>
        <w:ind w:firstLine="709"/>
        <w:jc w:val="both"/>
        <w:rPr>
          <w:sz w:val="20"/>
          <w:szCs w:val="20"/>
        </w:rPr>
      </w:pPr>
      <w:r>
        <w:rPr>
          <w:rFonts w:eastAsia="Times New Roman"/>
          <w:sz w:val="24"/>
          <w:szCs w:val="24"/>
        </w:rPr>
        <w:t xml:space="preserve">3.3. </w:t>
      </w:r>
      <w:r w:rsidR="005C1AD6">
        <w:rPr>
          <w:rFonts w:eastAsia="Times New Roman"/>
          <w:sz w:val="24"/>
          <w:szCs w:val="24"/>
        </w:rPr>
        <w:t>Исполнитель</w:t>
      </w:r>
      <w:r>
        <w:rPr>
          <w:rFonts w:eastAsia="Times New Roman"/>
          <w:sz w:val="24"/>
          <w:szCs w:val="24"/>
        </w:rPr>
        <w:t xml:space="preserve"> обязан:</w:t>
      </w:r>
    </w:p>
    <w:p w14:paraId="5840DBC5" w14:textId="77777777" w:rsidR="00294872" w:rsidRDefault="00435FC0" w:rsidP="00EB3168">
      <w:pPr>
        <w:ind w:firstLine="709"/>
        <w:jc w:val="both"/>
        <w:rPr>
          <w:sz w:val="20"/>
          <w:szCs w:val="20"/>
        </w:rPr>
      </w:pPr>
      <w:r w:rsidRPr="00FA6652">
        <w:rPr>
          <w:rFonts w:eastAsia="Times New Roman"/>
          <w:sz w:val="24"/>
          <w:szCs w:val="24"/>
        </w:rPr>
        <w:t xml:space="preserve">3.3.1. </w:t>
      </w:r>
      <w:r w:rsidR="00594333">
        <w:rPr>
          <w:rFonts w:eastAsia="Times New Roman"/>
          <w:sz w:val="24"/>
          <w:szCs w:val="24"/>
        </w:rPr>
        <w:t>Оказать услуги</w:t>
      </w:r>
      <w:r w:rsidRPr="00FA6652">
        <w:rPr>
          <w:rFonts w:eastAsia="Times New Roman"/>
          <w:sz w:val="24"/>
          <w:szCs w:val="24"/>
        </w:rPr>
        <w:t xml:space="preserve"> в сроки, предусмотренные Контрактом.</w:t>
      </w:r>
    </w:p>
    <w:p w14:paraId="4B3C04A9" w14:textId="57C9C304" w:rsidR="000F73FC" w:rsidRDefault="00435FC0" w:rsidP="00EB3168">
      <w:pPr>
        <w:ind w:firstLine="709"/>
        <w:jc w:val="both"/>
        <w:rPr>
          <w:rFonts w:eastAsia="Times New Roman"/>
          <w:sz w:val="24"/>
          <w:szCs w:val="24"/>
        </w:rPr>
      </w:pPr>
      <w:r w:rsidRPr="00FA6652">
        <w:rPr>
          <w:rFonts w:eastAsia="Times New Roman"/>
          <w:sz w:val="24"/>
          <w:szCs w:val="24"/>
        </w:rPr>
        <w:t>3.3.2.</w:t>
      </w:r>
      <w:r w:rsidR="00594333">
        <w:rPr>
          <w:rFonts w:eastAsia="Times New Roman"/>
          <w:sz w:val="24"/>
          <w:szCs w:val="24"/>
        </w:rPr>
        <w:t xml:space="preserve"> Со</w:t>
      </w:r>
      <w:r w:rsidR="005D4ED9">
        <w:rPr>
          <w:rFonts w:eastAsia="Times New Roman"/>
          <w:sz w:val="24"/>
          <w:szCs w:val="24"/>
        </w:rPr>
        <w:t>блюдать действующие у Заказчика</w:t>
      </w:r>
      <w:r w:rsidR="003921D7">
        <w:rPr>
          <w:rFonts w:eastAsia="Times New Roman"/>
          <w:sz w:val="24"/>
          <w:szCs w:val="24"/>
        </w:rPr>
        <w:t xml:space="preserve"> </w:t>
      </w:r>
      <w:r w:rsidR="005D4ED9">
        <w:rPr>
          <w:rFonts w:eastAsia="Times New Roman"/>
          <w:sz w:val="24"/>
          <w:szCs w:val="24"/>
        </w:rPr>
        <w:t>Межрегионального</w:t>
      </w:r>
      <w:r w:rsidR="005D4ED9" w:rsidRPr="005D4ED9">
        <w:rPr>
          <w:rFonts w:eastAsia="Times New Roman"/>
          <w:sz w:val="24"/>
          <w:szCs w:val="24"/>
        </w:rPr>
        <w:t xml:space="preserve"> филиал</w:t>
      </w:r>
      <w:r w:rsidR="005D4ED9">
        <w:rPr>
          <w:rFonts w:eastAsia="Times New Roman"/>
          <w:sz w:val="24"/>
          <w:szCs w:val="24"/>
        </w:rPr>
        <w:t>а</w:t>
      </w:r>
      <w:r w:rsidR="005D4ED9" w:rsidRPr="005D4ED9">
        <w:rPr>
          <w:rFonts w:eastAsia="Times New Roman"/>
          <w:sz w:val="24"/>
          <w:szCs w:val="24"/>
        </w:rPr>
        <w:t xml:space="preserve"> ФКУ «ЦОКР» в г. Казани (г. Саранск) </w:t>
      </w:r>
      <w:r w:rsidR="00594333" w:rsidRPr="005D4ED9">
        <w:rPr>
          <w:rFonts w:eastAsia="Times New Roman"/>
          <w:sz w:val="24"/>
          <w:szCs w:val="24"/>
        </w:rPr>
        <w:t>правила внутреннего трудово</w:t>
      </w:r>
      <w:r w:rsidR="00594333">
        <w:rPr>
          <w:rFonts w:eastAsia="Times New Roman"/>
          <w:sz w:val="24"/>
          <w:szCs w:val="24"/>
        </w:rPr>
        <w:t xml:space="preserve">го распорядка, правила техники безопасности и пожарной безопасности, </w:t>
      </w:r>
      <w:r w:rsidR="000F73FC">
        <w:rPr>
          <w:rFonts w:eastAsia="Times New Roman"/>
          <w:sz w:val="24"/>
          <w:szCs w:val="24"/>
        </w:rPr>
        <w:t xml:space="preserve">а также пропускной и </w:t>
      </w:r>
      <w:proofErr w:type="spellStart"/>
      <w:r w:rsidR="000F73FC">
        <w:rPr>
          <w:rFonts w:eastAsia="Times New Roman"/>
          <w:sz w:val="24"/>
          <w:szCs w:val="24"/>
        </w:rPr>
        <w:t>внутриобъектовый</w:t>
      </w:r>
      <w:proofErr w:type="spellEnd"/>
      <w:r w:rsidR="000F73FC">
        <w:rPr>
          <w:rFonts w:eastAsia="Times New Roman"/>
          <w:sz w:val="24"/>
          <w:szCs w:val="24"/>
        </w:rPr>
        <w:t xml:space="preserve"> режим.</w:t>
      </w:r>
    </w:p>
    <w:p w14:paraId="588B970B" w14:textId="77777777" w:rsidR="006429F5" w:rsidRDefault="006429F5" w:rsidP="00EB3168">
      <w:pPr>
        <w:ind w:firstLine="709"/>
        <w:jc w:val="both"/>
        <w:rPr>
          <w:rFonts w:eastAsia="Times New Roman"/>
          <w:sz w:val="24"/>
          <w:szCs w:val="24"/>
        </w:rPr>
      </w:pPr>
      <w:r>
        <w:rPr>
          <w:rFonts w:eastAsia="Times New Roman"/>
          <w:sz w:val="24"/>
          <w:szCs w:val="24"/>
        </w:rPr>
        <w:t>3.3.3. В</w:t>
      </w:r>
      <w:r w:rsidRPr="006429F5">
        <w:rPr>
          <w:rFonts w:eastAsia="Times New Roman"/>
          <w:sz w:val="24"/>
          <w:szCs w:val="24"/>
        </w:rPr>
        <w:t xml:space="preserve"> Месте оказания услуг соблюдать требования законодательства Российской Федерации о государственной тайне, пункта 1 статьи 11 Федерального закона от 25.07.2002 № 115-ФЗ «О правовом положении иностранных граждан в Российской Федерации» и пункта 10 Перечня территорий, организаций и объектов, для въезда на которые иностранным гражданам требуется специальное разрешение, утвержденного постановлением Правительства Российской Федерации от 11.10.2002 № 754 (далее – Перечень), а также привлекать к </w:t>
      </w:r>
      <w:r w:rsidR="008A5AC9">
        <w:rPr>
          <w:rFonts w:eastAsia="Times New Roman"/>
          <w:sz w:val="24"/>
          <w:szCs w:val="24"/>
        </w:rPr>
        <w:t xml:space="preserve">оказанию услуг по </w:t>
      </w:r>
      <w:r w:rsidRPr="006429F5">
        <w:rPr>
          <w:rFonts w:eastAsia="Times New Roman"/>
          <w:sz w:val="24"/>
          <w:szCs w:val="24"/>
        </w:rPr>
        <w:t>настояще</w:t>
      </w:r>
      <w:r w:rsidR="008A5AC9">
        <w:rPr>
          <w:rFonts w:eastAsia="Times New Roman"/>
          <w:sz w:val="24"/>
          <w:szCs w:val="24"/>
        </w:rPr>
        <w:t>му</w:t>
      </w:r>
      <w:r w:rsidRPr="006429F5">
        <w:rPr>
          <w:rFonts w:eastAsia="Times New Roman"/>
          <w:sz w:val="24"/>
          <w:szCs w:val="24"/>
        </w:rPr>
        <w:t xml:space="preserve"> Контракт</w:t>
      </w:r>
      <w:r w:rsidR="008A5AC9">
        <w:rPr>
          <w:rFonts w:eastAsia="Times New Roman"/>
          <w:sz w:val="24"/>
          <w:szCs w:val="24"/>
        </w:rPr>
        <w:t>у</w:t>
      </w:r>
      <w:r w:rsidRPr="006429F5">
        <w:rPr>
          <w:rFonts w:eastAsia="Times New Roman"/>
          <w:sz w:val="24"/>
          <w:szCs w:val="24"/>
        </w:rPr>
        <w:t xml:space="preserve">, в случае если для такого </w:t>
      </w:r>
      <w:r w:rsidR="008A5AC9">
        <w:rPr>
          <w:rFonts w:eastAsia="Times New Roman"/>
          <w:sz w:val="24"/>
          <w:szCs w:val="24"/>
        </w:rPr>
        <w:t>оказания услуг</w:t>
      </w:r>
      <w:r w:rsidRPr="006429F5">
        <w:rPr>
          <w:rFonts w:eastAsia="Times New Roman"/>
          <w:sz w:val="24"/>
          <w:szCs w:val="24"/>
        </w:rPr>
        <w:t xml:space="preserve"> требуется посещение объектов, определенных в Перечне, только граждан Российской Федерации не имеющих гражданства другого государства.</w:t>
      </w:r>
    </w:p>
    <w:p w14:paraId="7E2E5E0E" w14:textId="77777777" w:rsidR="003912B7" w:rsidRPr="003912B7" w:rsidRDefault="00435FC0" w:rsidP="00EB3168">
      <w:pPr>
        <w:ind w:firstLine="709"/>
        <w:jc w:val="both"/>
        <w:rPr>
          <w:rFonts w:eastAsia="Times New Roman"/>
          <w:sz w:val="24"/>
          <w:szCs w:val="24"/>
        </w:rPr>
      </w:pPr>
      <w:r w:rsidRPr="00FA6652">
        <w:rPr>
          <w:rFonts w:eastAsia="Times New Roman"/>
          <w:sz w:val="24"/>
          <w:szCs w:val="24"/>
        </w:rPr>
        <w:t>3.3.</w:t>
      </w:r>
      <w:r w:rsidR="00DC796D">
        <w:rPr>
          <w:rFonts w:eastAsia="Times New Roman"/>
          <w:sz w:val="24"/>
          <w:szCs w:val="24"/>
        </w:rPr>
        <w:t>4</w:t>
      </w:r>
      <w:r w:rsidRPr="00FA6652">
        <w:rPr>
          <w:rFonts w:eastAsia="Times New Roman"/>
          <w:sz w:val="24"/>
          <w:szCs w:val="24"/>
        </w:rPr>
        <w:t xml:space="preserve">. По требованию Заказчика своими средствами и за свой счет в срок, согласованный с Заказчиком, </w:t>
      </w:r>
      <w:r w:rsidR="003912B7">
        <w:rPr>
          <w:rFonts w:eastAsia="Times New Roman"/>
          <w:sz w:val="24"/>
          <w:szCs w:val="24"/>
        </w:rPr>
        <w:t>устранить допущенные по своей вине в оказанных услугах недостатки или иные отступления от условий Контракта</w:t>
      </w:r>
      <w:r w:rsidRPr="00FB1EC4">
        <w:rPr>
          <w:rFonts w:eastAsia="Times New Roman"/>
          <w:sz w:val="24"/>
          <w:szCs w:val="24"/>
        </w:rPr>
        <w:t>.</w:t>
      </w:r>
    </w:p>
    <w:p w14:paraId="53DB2FDA" w14:textId="77777777" w:rsidR="003332CE" w:rsidRPr="00FA6652" w:rsidRDefault="00FB1EC4" w:rsidP="00EB3168">
      <w:pPr>
        <w:ind w:firstLine="709"/>
        <w:jc w:val="both"/>
        <w:rPr>
          <w:sz w:val="20"/>
          <w:szCs w:val="20"/>
        </w:rPr>
      </w:pPr>
      <w:r>
        <w:rPr>
          <w:sz w:val="24"/>
          <w:szCs w:val="24"/>
        </w:rPr>
        <w:t>3.3.</w:t>
      </w:r>
      <w:r w:rsidR="00DC796D">
        <w:rPr>
          <w:sz w:val="24"/>
          <w:szCs w:val="24"/>
        </w:rPr>
        <w:t>5</w:t>
      </w:r>
      <w:r>
        <w:rPr>
          <w:sz w:val="24"/>
          <w:szCs w:val="24"/>
        </w:rPr>
        <w:t xml:space="preserve">. </w:t>
      </w:r>
      <w:r w:rsidR="003912B7">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1AC7A646" w14:textId="77777777" w:rsidR="00294872" w:rsidRDefault="00435FC0" w:rsidP="00EB3168">
      <w:pPr>
        <w:ind w:firstLine="709"/>
        <w:jc w:val="both"/>
        <w:rPr>
          <w:sz w:val="20"/>
          <w:szCs w:val="20"/>
        </w:rPr>
      </w:pPr>
      <w:r w:rsidRPr="00FA6652">
        <w:rPr>
          <w:rFonts w:eastAsia="Times New Roman"/>
          <w:sz w:val="24"/>
          <w:szCs w:val="24"/>
        </w:rPr>
        <w:t>3.3.</w:t>
      </w:r>
      <w:r w:rsidR="00DC796D">
        <w:rPr>
          <w:rFonts w:eastAsia="Times New Roman"/>
          <w:sz w:val="24"/>
          <w:szCs w:val="24"/>
        </w:rPr>
        <w:t>6</w:t>
      </w:r>
      <w:r w:rsidRPr="00FA6652">
        <w:rPr>
          <w:rFonts w:eastAsia="Times New Roman"/>
          <w:sz w:val="24"/>
          <w:szCs w:val="24"/>
        </w:rPr>
        <w:t>. Выполнять иные обязанности, предусмотренные Контрактом.</w:t>
      </w:r>
    </w:p>
    <w:p w14:paraId="78428A5E" w14:textId="77777777" w:rsidR="00294872" w:rsidRDefault="00294872" w:rsidP="00EB3168">
      <w:pPr>
        <w:ind w:firstLine="709"/>
        <w:jc w:val="both"/>
        <w:rPr>
          <w:sz w:val="20"/>
          <w:szCs w:val="20"/>
        </w:rPr>
      </w:pPr>
      <w:r>
        <w:rPr>
          <w:rFonts w:eastAsia="Times New Roman"/>
          <w:sz w:val="24"/>
          <w:szCs w:val="24"/>
        </w:rPr>
        <w:t xml:space="preserve">3.4. </w:t>
      </w:r>
      <w:r w:rsidR="005C1AD6">
        <w:rPr>
          <w:rFonts w:eastAsia="Times New Roman"/>
          <w:sz w:val="24"/>
          <w:szCs w:val="24"/>
        </w:rPr>
        <w:t>Исполнитель</w:t>
      </w:r>
      <w:r>
        <w:rPr>
          <w:rFonts w:eastAsia="Times New Roman"/>
          <w:sz w:val="24"/>
          <w:szCs w:val="24"/>
        </w:rPr>
        <w:t xml:space="preserve"> вправе:</w:t>
      </w:r>
    </w:p>
    <w:p w14:paraId="2BC3282B" w14:textId="77777777" w:rsidR="00294872" w:rsidRDefault="00435FC0" w:rsidP="00EB3168">
      <w:pPr>
        <w:ind w:firstLine="709"/>
        <w:jc w:val="both"/>
        <w:rPr>
          <w:sz w:val="20"/>
          <w:szCs w:val="20"/>
        </w:rPr>
      </w:pPr>
      <w:r w:rsidRPr="00FA6652">
        <w:rPr>
          <w:rFonts w:eastAsia="Times New Roman"/>
          <w:sz w:val="24"/>
          <w:szCs w:val="24"/>
        </w:rPr>
        <w:t xml:space="preserve">3.4.1. Требовать приемки и оплаты </w:t>
      </w:r>
      <w:r w:rsidR="003912B7">
        <w:rPr>
          <w:rFonts w:eastAsia="Times New Roman"/>
          <w:sz w:val="24"/>
          <w:szCs w:val="24"/>
        </w:rPr>
        <w:t>услуг в объеме</w:t>
      </w:r>
      <w:r w:rsidRPr="00FA6652">
        <w:rPr>
          <w:rFonts w:eastAsia="Times New Roman"/>
          <w:sz w:val="24"/>
          <w:szCs w:val="24"/>
        </w:rPr>
        <w:t>, порядке, сроки и на услов</w:t>
      </w:r>
      <w:r w:rsidR="00294872">
        <w:rPr>
          <w:rFonts w:eastAsia="Times New Roman"/>
          <w:sz w:val="24"/>
          <w:szCs w:val="24"/>
        </w:rPr>
        <w:t>иях, предусмотренных Контрактом.</w:t>
      </w:r>
    </w:p>
    <w:p w14:paraId="78E8C260" w14:textId="77777777" w:rsidR="003912B7" w:rsidRDefault="00435FC0" w:rsidP="00EB3168">
      <w:pPr>
        <w:ind w:firstLine="709"/>
        <w:jc w:val="both"/>
        <w:rPr>
          <w:rFonts w:eastAsia="Times New Roman"/>
          <w:sz w:val="24"/>
          <w:szCs w:val="24"/>
        </w:rPr>
      </w:pPr>
      <w:r w:rsidRPr="00FA6652">
        <w:rPr>
          <w:rFonts w:eastAsia="Times New Roman"/>
          <w:sz w:val="24"/>
          <w:szCs w:val="24"/>
        </w:rPr>
        <w:t xml:space="preserve">3.4.2. По согласованию с Заказчиком </w:t>
      </w:r>
      <w:r w:rsidR="00AC4AC5">
        <w:rPr>
          <w:rFonts w:eastAsia="Times New Roman"/>
          <w:sz w:val="24"/>
          <w:szCs w:val="24"/>
        </w:rPr>
        <w:t>д</w:t>
      </w:r>
      <w:r w:rsidRPr="00FA6652">
        <w:rPr>
          <w:rFonts w:eastAsia="Times New Roman"/>
          <w:sz w:val="24"/>
          <w:szCs w:val="24"/>
        </w:rPr>
        <w:t xml:space="preserve">осрочно </w:t>
      </w:r>
      <w:r w:rsidR="003912B7">
        <w:rPr>
          <w:rFonts w:eastAsia="Times New Roman"/>
          <w:sz w:val="24"/>
          <w:szCs w:val="24"/>
        </w:rPr>
        <w:t>оказать услуги</w:t>
      </w:r>
      <w:r w:rsidRPr="00FA6652">
        <w:rPr>
          <w:rFonts w:eastAsia="Times New Roman"/>
          <w:sz w:val="24"/>
          <w:szCs w:val="24"/>
        </w:rPr>
        <w:t>.</w:t>
      </w:r>
    </w:p>
    <w:p w14:paraId="1475C507" w14:textId="77777777" w:rsidR="00AC4AC5" w:rsidRPr="00F96ABC" w:rsidRDefault="007B1241" w:rsidP="00EB3168">
      <w:pPr>
        <w:ind w:firstLine="709"/>
        <w:jc w:val="both"/>
        <w:rPr>
          <w:rFonts w:eastAsia="Times New Roman"/>
          <w:sz w:val="24"/>
          <w:szCs w:val="24"/>
        </w:rPr>
      </w:pPr>
      <w:r>
        <w:rPr>
          <w:rFonts w:eastAsia="Times New Roman"/>
          <w:sz w:val="24"/>
          <w:szCs w:val="24"/>
        </w:rPr>
        <w:t>3.4.3. Привлекать с письменного согласия Заказчика дл</w:t>
      </w:r>
      <w:r w:rsidR="006429F5">
        <w:rPr>
          <w:rFonts w:eastAsia="Times New Roman"/>
          <w:sz w:val="24"/>
          <w:szCs w:val="24"/>
        </w:rPr>
        <w:t>я оказания услуг соисполнителей (с учетом требований, указанных в п.3.3.3</w:t>
      </w:r>
      <w:r w:rsidR="000F73FC">
        <w:rPr>
          <w:rFonts w:eastAsia="Times New Roman"/>
          <w:sz w:val="24"/>
          <w:szCs w:val="24"/>
        </w:rPr>
        <w:t xml:space="preserve">. </w:t>
      </w:r>
      <w:r w:rsidR="006429F5">
        <w:rPr>
          <w:rFonts w:eastAsia="Times New Roman"/>
          <w:sz w:val="24"/>
          <w:szCs w:val="24"/>
        </w:rPr>
        <w:t xml:space="preserve"> настоящего Контракта).</w:t>
      </w:r>
    </w:p>
    <w:p w14:paraId="0514639B" w14:textId="77777777" w:rsidR="006F5748" w:rsidRDefault="006F5748" w:rsidP="00EB3168">
      <w:pPr>
        <w:ind w:firstLine="709"/>
        <w:jc w:val="both"/>
        <w:rPr>
          <w:rFonts w:eastAsia="Times New Roman"/>
          <w:sz w:val="24"/>
          <w:szCs w:val="24"/>
        </w:rPr>
      </w:pPr>
      <w:r>
        <w:rPr>
          <w:rFonts w:eastAsia="Times New Roman"/>
          <w:sz w:val="24"/>
          <w:szCs w:val="24"/>
        </w:rPr>
        <w:t xml:space="preserve">3.5. Исполнитель обязан предоставить Заказчику (в случае, если деятельность подлежит обязательному лицензированию) </w:t>
      </w:r>
      <w:r w:rsidR="005F3CE0">
        <w:rPr>
          <w:rFonts w:eastAsia="Times New Roman"/>
          <w:sz w:val="24"/>
          <w:szCs w:val="24"/>
        </w:rPr>
        <w:t>выписку из реестра лицензий</w:t>
      </w:r>
      <w:r>
        <w:rPr>
          <w:rFonts w:eastAsia="Times New Roman"/>
          <w:sz w:val="24"/>
          <w:szCs w:val="24"/>
        </w:rPr>
        <w:t xml:space="preserve"> до начала оказания услуг.</w:t>
      </w:r>
    </w:p>
    <w:p w14:paraId="7A3DDE6A" w14:textId="77777777" w:rsidR="006429F5" w:rsidRDefault="006429F5" w:rsidP="00EB3168">
      <w:pPr>
        <w:ind w:firstLine="709"/>
        <w:jc w:val="both"/>
        <w:rPr>
          <w:rFonts w:eastAsia="Times New Roman"/>
          <w:sz w:val="24"/>
          <w:szCs w:val="24"/>
        </w:rPr>
      </w:pPr>
      <w:r>
        <w:rPr>
          <w:rFonts w:eastAsia="Times New Roman"/>
          <w:sz w:val="24"/>
          <w:szCs w:val="24"/>
        </w:rPr>
        <w:t xml:space="preserve">3.6. </w:t>
      </w:r>
      <w:r w:rsidRPr="006429F5">
        <w:rPr>
          <w:rFonts w:eastAsia="Times New Roman"/>
          <w:sz w:val="24"/>
          <w:szCs w:val="24"/>
        </w:rPr>
        <w:t>В соответствии с частью 3 статьи 6 Федерального закона от 27.07.2006 года № 152-ФЗ «О персональных данных» Исполнитель поручает Заказчику обработку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передаваемых Исполнителем Заказчику в целях исполнения своих обязательств по настоящему Контракту. При этом Заказчик обязан соблюдать конфиденциальность персональных данных и обеспечивать безопасность персональных данных при их обработке с учетом требований к защите обрабатываемых персональных данных в соответствии со статьей 19 Федерального закона от 27.07.2006 года № 152-ФЗ «О персональных данных»</w:t>
      </w:r>
      <w:r>
        <w:rPr>
          <w:rFonts w:eastAsia="Times New Roman"/>
          <w:sz w:val="24"/>
          <w:szCs w:val="24"/>
        </w:rPr>
        <w:t>.</w:t>
      </w:r>
    </w:p>
    <w:p w14:paraId="328A6FAF" w14:textId="02DB6FFA" w:rsidR="006E4889" w:rsidRDefault="006E4889" w:rsidP="006E4889">
      <w:pPr>
        <w:autoSpaceDE w:val="0"/>
        <w:autoSpaceDN w:val="0"/>
        <w:adjustRightInd w:val="0"/>
        <w:ind w:firstLine="709"/>
        <w:jc w:val="both"/>
        <w:rPr>
          <w:rFonts w:eastAsia="Times New Roman"/>
          <w:sz w:val="24"/>
          <w:szCs w:val="24"/>
        </w:rPr>
      </w:pPr>
      <w:r>
        <w:rPr>
          <w:rFonts w:eastAsia="Times New Roman"/>
          <w:sz w:val="24"/>
          <w:szCs w:val="24"/>
        </w:rPr>
        <w:t>3.7. Заключая настоящий Контракт, Исполнитель подтверждает соответствие требованиям постановления Правительства от 11.05.2022 № 851 «</w:t>
      </w:r>
      <w:r w:rsidRPr="00A12DD1">
        <w:rPr>
          <w:rFonts w:eastAsia="Times New Roman"/>
          <w:sz w:val="24"/>
          <w:szCs w:val="24"/>
        </w:rPr>
        <w:t xml:space="preserve">О мерах по реализации Указа Президента Российской Федерации от 3 мая 2022 г. </w:t>
      </w:r>
      <w:r>
        <w:rPr>
          <w:rFonts w:eastAsia="Times New Roman"/>
          <w:sz w:val="24"/>
          <w:szCs w:val="24"/>
        </w:rPr>
        <w:t>№</w:t>
      </w:r>
      <w:r w:rsidRPr="00A12DD1">
        <w:rPr>
          <w:rFonts w:eastAsia="Times New Roman"/>
          <w:sz w:val="24"/>
          <w:szCs w:val="24"/>
        </w:rPr>
        <w:t xml:space="preserve"> 252</w:t>
      </w:r>
      <w:r>
        <w:rPr>
          <w:rFonts w:eastAsia="Times New Roman"/>
          <w:sz w:val="24"/>
          <w:szCs w:val="24"/>
        </w:rPr>
        <w:t xml:space="preserve">» </w:t>
      </w:r>
      <w:r w:rsidRPr="00A12DD1">
        <w:rPr>
          <w:rFonts w:eastAsia="Times New Roman"/>
          <w:sz w:val="24"/>
          <w:szCs w:val="24"/>
        </w:rPr>
        <w:t>(вмес</w:t>
      </w:r>
      <w:r>
        <w:rPr>
          <w:rFonts w:eastAsia="Times New Roman"/>
          <w:sz w:val="24"/>
          <w:szCs w:val="24"/>
        </w:rPr>
        <w:t>те с «</w:t>
      </w:r>
      <w:r w:rsidRPr="00A12DD1">
        <w:rPr>
          <w:rFonts w:eastAsia="Times New Roman"/>
          <w:sz w:val="24"/>
          <w:szCs w:val="24"/>
        </w:rPr>
        <w:t>Перечнем юридических лиц, в отношении которых применяются</w:t>
      </w:r>
      <w:r>
        <w:rPr>
          <w:rFonts w:eastAsia="Times New Roman"/>
          <w:sz w:val="24"/>
          <w:szCs w:val="24"/>
        </w:rPr>
        <w:t xml:space="preserve"> специальные экономические меры»</w:t>
      </w:r>
      <w:r w:rsidRPr="00A12DD1">
        <w:rPr>
          <w:rFonts w:eastAsia="Times New Roman"/>
          <w:sz w:val="24"/>
          <w:szCs w:val="24"/>
        </w:rPr>
        <w:t>)</w:t>
      </w:r>
      <w:r>
        <w:rPr>
          <w:rFonts w:eastAsia="Times New Roman"/>
          <w:sz w:val="24"/>
          <w:szCs w:val="24"/>
        </w:rPr>
        <w:t>.</w:t>
      </w:r>
      <w:r w:rsidRPr="00A12DD1">
        <w:rPr>
          <w:rFonts w:eastAsia="Times New Roman"/>
          <w:sz w:val="24"/>
          <w:szCs w:val="24"/>
        </w:rPr>
        <w:t xml:space="preserve"> </w:t>
      </w:r>
    </w:p>
    <w:p w14:paraId="37636CBD" w14:textId="77777777" w:rsidR="00F0718F" w:rsidRDefault="00F0718F" w:rsidP="006E4889">
      <w:pPr>
        <w:autoSpaceDE w:val="0"/>
        <w:autoSpaceDN w:val="0"/>
        <w:adjustRightInd w:val="0"/>
        <w:ind w:firstLine="709"/>
        <w:jc w:val="both"/>
        <w:rPr>
          <w:sz w:val="24"/>
          <w:szCs w:val="24"/>
        </w:rPr>
      </w:pPr>
    </w:p>
    <w:p w14:paraId="7976FA29" w14:textId="77777777" w:rsidR="003332CE" w:rsidRDefault="00D2507D" w:rsidP="00EB3168">
      <w:pPr>
        <w:jc w:val="center"/>
        <w:rPr>
          <w:rFonts w:eastAsia="Times New Roman"/>
          <w:bCs/>
          <w:sz w:val="24"/>
          <w:szCs w:val="24"/>
        </w:rPr>
      </w:pPr>
      <w:r>
        <w:rPr>
          <w:rFonts w:eastAsia="Times New Roman"/>
          <w:bCs/>
          <w:sz w:val="24"/>
          <w:szCs w:val="24"/>
        </w:rPr>
        <w:t>4.</w:t>
      </w:r>
      <w:r w:rsidR="00435FC0" w:rsidRPr="00FA6652">
        <w:rPr>
          <w:rFonts w:eastAsia="Times New Roman"/>
          <w:bCs/>
          <w:sz w:val="24"/>
          <w:szCs w:val="24"/>
        </w:rPr>
        <w:t xml:space="preserve">Порядок и сроки </w:t>
      </w:r>
      <w:r w:rsidR="003912B7">
        <w:rPr>
          <w:rFonts w:eastAsia="Times New Roman"/>
          <w:bCs/>
          <w:sz w:val="24"/>
          <w:szCs w:val="24"/>
        </w:rPr>
        <w:t>оказания услуг</w:t>
      </w:r>
    </w:p>
    <w:p w14:paraId="6467DD52" w14:textId="77777777" w:rsidR="00294872" w:rsidRDefault="00294872" w:rsidP="00EB3168">
      <w:pPr>
        <w:rPr>
          <w:rFonts w:eastAsia="Times New Roman"/>
          <w:bCs/>
          <w:sz w:val="24"/>
          <w:szCs w:val="24"/>
        </w:rPr>
      </w:pPr>
    </w:p>
    <w:p w14:paraId="7FA27850" w14:textId="6B04F0DE" w:rsidR="003912B7" w:rsidRDefault="00435FC0" w:rsidP="00EB3168">
      <w:pPr>
        <w:ind w:firstLine="709"/>
        <w:jc w:val="both"/>
        <w:rPr>
          <w:rFonts w:eastAsia="Times New Roman"/>
          <w:sz w:val="24"/>
          <w:szCs w:val="24"/>
        </w:rPr>
      </w:pPr>
      <w:r w:rsidRPr="00FA6652">
        <w:rPr>
          <w:rFonts w:eastAsia="Times New Roman"/>
          <w:sz w:val="24"/>
          <w:szCs w:val="24"/>
        </w:rPr>
        <w:t xml:space="preserve">4.1. </w:t>
      </w:r>
      <w:r w:rsidR="003912B7">
        <w:rPr>
          <w:rFonts w:eastAsia="Times New Roman"/>
          <w:sz w:val="24"/>
          <w:szCs w:val="24"/>
        </w:rPr>
        <w:t>Услуги</w:t>
      </w:r>
      <w:r w:rsidRPr="00FA6652">
        <w:rPr>
          <w:rFonts w:eastAsia="Times New Roman"/>
          <w:sz w:val="24"/>
          <w:szCs w:val="24"/>
        </w:rPr>
        <w:t xml:space="preserve"> должн</w:t>
      </w:r>
      <w:r w:rsidR="008C09BA">
        <w:rPr>
          <w:rFonts w:eastAsia="Times New Roman"/>
          <w:sz w:val="24"/>
          <w:szCs w:val="24"/>
        </w:rPr>
        <w:t>ы</w:t>
      </w:r>
      <w:r w:rsidRPr="00FA6652">
        <w:rPr>
          <w:rFonts w:eastAsia="Times New Roman"/>
          <w:sz w:val="24"/>
          <w:szCs w:val="24"/>
        </w:rPr>
        <w:t xml:space="preserve"> быть </w:t>
      </w:r>
      <w:r w:rsidR="003912B7">
        <w:rPr>
          <w:rFonts w:eastAsia="Times New Roman"/>
          <w:sz w:val="24"/>
          <w:szCs w:val="24"/>
        </w:rPr>
        <w:t>оказаны</w:t>
      </w:r>
      <w:r w:rsidRPr="00FA6652">
        <w:rPr>
          <w:rFonts w:eastAsia="Times New Roman"/>
          <w:sz w:val="24"/>
          <w:szCs w:val="24"/>
        </w:rPr>
        <w:t xml:space="preserve"> в срок </w:t>
      </w:r>
      <w:r w:rsidR="0027065A" w:rsidRPr="0027065A">
        <w:rPr>
          <w:rFonts w:eastAsia="Times New Roman"/>
          <w:sz w:val="24"/>
          <w:szCs w:val="24"/>
        </w:rPr>
        <w:t xml:space="preserve">с даты заключения государственного контракта в течение </w:t>
      </w:r>
      <w:r w:rsidR="0027065A">
        <w:rPr>
          <w:rFonts w:eastAsia="Times New Roman"/>
          <w:sz w:val="24"/>
          <w:szCs w:val="24"/>
        </w:rPr>
        <w:t>45</w:t>
      </w:r>
      <w:r w:rsidR="0027065A" w:rsidRPr="0027065A">
        <w:rPr>
          <w:rFonts w:eastAsia="Times New Roman"/>
          <w:sz w:val="24"/>
          <w:szCs w:val="24"/>
        </w:rPr>
        <w:t xml:space="preserve"> (</w:t>
      </w:r>
      <w:r w:rsidR="0027065A">
        <w:rPr>
          <w:rFonts w:eastAsia="Times New Roman"/>
          <w:sz w:val="24"/>
          <w:szCs w:val="24"/>
        </w:rPr>
        <w:t>сорока пяти</w:t>
      </w:r>
      <w:r w:rsidR="0027065A" w:rsidRPr="0027065A">
        <w:rPr>
          <w:rFonts w:eastAsia="Times New Roman"/>
          <w:sz w:val="24"/>
          <w:szCs w:val="24"/>
        </w:rPr>
        <w:t>) рабочих дней.</w:t>
      </w:r>
    </w:p>
    <w:p w14:paraId="6249C6C0" w14:textId="77777777" w:rsidR="00AB1A54" w:rsidRPr="0028733C" w:rsidRDefault="00435FC0" w:rsidP="00AB1A54">
      <w:pPr>
        <w:ind w:right="20" w:firstLine="709"/>
        <w:jc w:val="both"/>
        <w:rPr>
          <w:rFonts w:eastAsia="Times New Roman"/>
          <w:sz w:val="24"/>
          <w:szCs w:val="24"/>
        </w:rPr>
      </w:pPr>
      <w:r w:rsidRPr="00FA6652">
        <w:rPr>
          <w:rFonts w:eastAsia="Times New Roman"/>
          <w:sz w:val="24"/>
          <w:szCs w:val="24"/>
        </w:rPr>
        <w:t>4.2.</w:t>
      </w:r>
      <w:r w:rsidR="00F26CF4" w:rsidRPr="00F26CF4">
        <w:rPr>
          <w:rFonts w:eastAsia="Times New Roman"/>
          <w:sz w:val="24"/>
          <w:szCs w:val="24"/>
        </w:rPr>
        <w:t xml:space="preserve"> </w:t>
      </w:r>
      <w:r w:rsidR="00AB1A54">
        <w:rPr>
          <w:rFonts w:eastAsia="Times New Roman"/>
          <w:sz w:val="24"/>
          <w:szCs w:val="24"/>
        </w:rPr>
        <w:t xml:space="preserve">Дата оказания услуг – дата подписания Исполнителем раздела 3 </w:t>
      </w:r>
      <w:r w:rsidR="00AB1A54" w:rsidRPr="0028733C">
        <w:rPr>
          <w:rFonts w:eastAsia="Times New Roman"/>
          <w:sz w:val="24"/>
          <w:szCs w:val="24"/>
        </w:rPr>
        <w:t>Акт</w:t>
      </w:r>
      <w:r w:rsidR="00AB1A54">
        <w:rPr>
          <w:rFonts w:eastAsia="Times New Roman"/>
          <w:sz w:val="24"/>
          <w:szCs w:val="24"/>
        </w:rPr>
        <w:t>а</w:t>
      </w:r>
      <w:r w:rsidR="00AB1A54" w:rsidRPr="0028733C">
        <w:rPr>
          <w:rFonts w:eastAsia="Times New Roman"/>
          <w:sz w:val="24"/>
          <w:szCs w:val="24"/>
        </w:rPr>
        <w:t xml:space="preserve"> приемки товар</w:t>
      </w:r>
      <w:r w:rsidR="00AB1A54">
        <w:rPr>
          <w:rFonts w:eastAsia="Times New Roman"/>
          <w:sz w:val="24"/>
          <w:szCs w:val="24"/>
        </w:rPr>
        <w:t>а</w:t>
      </w:r>
      <w:r w:rsidR="00AB1A54" w:rsidRPr="0028733C">
        <w:rPr>
          <w:rFonts w:eastAsia="Times New Roman"/>
          <w:sz w:val="24"/>
          <w:szCs w:val="24"/>
        </w:rPr>
        <w:t>, работ, услуг</w:t>
      </w:r>
      <w:r w:rsidR="00AB1A54">
        <w:rPr>
          <w:rFonts w:eastAsia="Times New Roman"/>
          <w:sz w:val="24"/>
          <w:szCs w:val="24"/>
        </w:rPr>
        <w:t xml:space="preserve"> </w:t>
      </w:r>
      <w:r w:rsidR="00AB1A54">
        <w:rPr>
          <w:rFonts w:eastAsia="Times New Roman"/>
          <w:bCs/>
          <w:sz w:val="24"/>
          <w:szCs w:val="24"/>
        </w:rPr>
        <w:t>(ф.0510452).</w:t>
      </w:r>
      <w:r w:rsidR="00AB1A54">
        <w:rPr>
          <w:rFonts w:eastAsia="Times New Roman"/>
          <w:sz w:val="24"/>
          <w:szCs w:val="24"/>
        </w:rPr>
        <w:t xml:space="preserve"> </w:t>
      </w:r>
    </w:p>
    <w:p w14:paraId="647E3ACD" w14:textId="4ECE5357" w:rsidR="00664D17" w:rsidRDefault="00664D17" w:rsidP="00EB3168">
      <w:pPr>
        <w:ind w:firstLine="709"/>
        <w:jc w:val="both"/>
        <w:rPr>
          <w:rFonts w:eastAsia="Times New Roman"/>
          <w:sz w:val="24"/>
          <w:szCs w:val="24"/>
        </w:rPr>
      </w:pPr>
      <w:r>
        <w:rPr>
          <w:rFonts w:eastAsia="Times New Roman"/>
          <w:sz w:val="24"/>
          <w:szCs w:val="24"/>
        </w:rPr>
        <w:t xml:space="preserve">4.3. </w:t>
      </w:r>
      <w:r w:rsidRPr="00664D17">
        <w:rPr>
          <w:rFonts w:eastAsia="Times New Roman"/>
          <w:sz w:val="24"/>
          <w:szCs w:val="24"/>
        </w:rPr>
        <w:t xml:space="preserve">Досрочная сдача результатов </w:t>
      </w:r>
      <w:r w:rsidR="007E1999">
        <w:rPr>
          <w:rFonts w:eastAsia="Times New Roman"/>
          <w:sz w:val="24"/>
          <w:szCs w:val="24"/>
        </w:rPr>
        <w:t xml:space="preserve">оказанных </w:t>
      </w:r>
      <w:r w:rsidRPr="00664D17">
        <w:rPr>
          <w:rFonts w:eastAsia="Times New Roman"/>
          <w:sz w:val="24"/>
          <w:szCs w:val="24"/>
        </w:rPr>
        <w:t xml:space="preserve">услуг допускается только по согласованию с Заказчиком. В случае согласования досрочного оказания услуг </w:t>
      </w:r>
      <w:r w:rsidR="005369AF" w:rsidRPr="00664D17">
        <w:rPr>
          <w:rFonts w:eastAsia="Times New Roman"/>
          <w:sz w:val="24"/>
          <w:szCs w:val="24"/>
        </w:rPr>
        <w:t>Заказчик обязуется</w:t>
      </w:r>
      <w:r w:rsidRPr="00664D17">
        <w:rPr>
          <w:rFonts w:eastAsia="Times New Roman"/>
          <w:sz w:val="24"/>
          <w:szCs w:val="24"/>
        </w:rPr>
        <w:t xml:space="preserve"> </w:t>
      </w:r>
      <w:r w:rsidR="00965468">
        <w:rPr>
          <w:rFonts w:eastAsia="Times New Roman"/>
          <w:sz w:val="24"/>
          <w:szCs w:val="24"/>
        </w:rPr>
        <w:t xml:space="preserve">принять услуги и подписать </w:t>
      </w:r>
      <w:r w:rsidR="009A436D">
        <w:rPr>
          <w:rFonts w:eastAsia="Times New Roman"/>
          <w:sz w:val="24"/>
          <w:szCs w:val="24"/>
        </w:rPr>
        <w:t>документы о приемке</w:t>
      </w:r>
      <w:r w:rsidR="005369AF">
        <w:rPr>
          <w:rFonts w:eastAsia="Times New Roman"/>
          <w:sz w:val="24"/>
          <w:szCs w:val="24"/>
        </w:rPr>
        <w:t xml:space="preserve"> </w:t>
      </w:r>
      <w:r w:rsidRPr="00664D17">
        <w:rPr>
          <w:rFonts w:eastAsia="Times New Roman"/>
          <w:sz w:val="24"/>
          <w:szCs w:val="24"/>
        </w:rPr>
        <w:t>в порядке, установленном Контрактом</w:t>
      </w:r>
      <w:r>
        <w:rPr>
          <w:rFonts w:eastAsia="Times New Roman"/>
          <w:sz w:val="24"/>
          <w:szCs w:val="24"/>
        </w:rPr>
        <w:t>.</w:t>
      </w:r>
    </w:p>
    <w:p w14:paraId="59A2AB6E" w14:textId="77777777" w:rsidR="00294872" w:rsidRDefault="00435FC0" w:rsidP="00EB3168">
      <w:pPr>
        <w:ind w:firstLine="709"/>
        <w:jc w:val="both"/>
        <w:rPr>
          <w:sz w:val="20"/>
          <w:szCs w:val="20"/>
        </w:rPr>
      </w:pPr>
      <w:r w:rsidRPr="00FA6652">
        <w:rPr>
          <w:rFonts w:eastAsia="Times New Roman"/>
          <w:sz w:val="24"/>
          <w:szCs w:val="24"/>
        </w:rPr>
        <w:lastRenderedPageBreak/>
        <w:t>4.</w:t>
      </w:r>
      <w:r w:rsidR="00664D17">
        <w:rPr>
          <w:rFonts w:eastAsia="Times New Roman"/>
          <w:sz w:val="24"/>
          <w:szCs w:val="24"/>
        </w:rPr>
        <w:t>4</w:t>
      </w:r>
      <w:r w:rsidRPr="00FA6652">
        <w:rPr>
          <w:rFonts w:eastAsia="Times New Roman"/>
          <w:sz w:val="24"/>
          <w:szCs w:val="24"/>
        </w:rPr>
        <w:t>. В случае, если в п. 1</w:t>
      </w:r>
      <w:r w:rsidR="00B036DB">
        <w:rPr>
          <w:rFonts w:eastAsia="Times New Roman"/>
          <w:sz w:val="24"/>
          <w:szCs w:val="24"/>
        </w:rPr>
        <w:t>0</w:t>
      </w:r>
      <w:r w:rsidRPr="00FA6652">
        <w:rPr>
          <w:rFonts w:eastAsia="Times New Roman"/>
          <w:sz w:val="24"/>
          <w:szCs w:val="24"/>
        </w:rPr>
        <w:t xml:space="preserve">.1 Контракта указана дата, при наступлении которой обязательства сторон прекращаются, за исключением обязательств по оплате </w:t>
      </w:r>
      <w:r w:rsidR="007378CC">
        <w:rPr>
          <w:rFonts w:eastAsia="Times New Roman"/>
          <w:sz w:val="24"/>
          <w:szCs w:val="24"/>
        </w:rPr>
        <w:t>услуг</w:t>
      </w:r>
      <w:r w:rsidRPr="00FA6652">
        <w:rPr>
          <w:rFonts w:eastAsia="Times New Roman"/>
          <w:sz w:val="24"/>
          <w:szCs w:val="24"/>
        </w:rPr>
        <w:t xml:space="preserve">,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w:t>
      </w:r>
      <w:r w:rsidR="007378CC">
        <w:rPr>
          <w:rFonts w:eastAsia="Times New Roman"/>
          <w:sz w:val="24"/>
          <w:szCs w:val="24"/>
        </w:rPr>
        <w:t xml:space="preserve">оказания услуг </w:t>
      </w:r>
      <w:r w:rsidRPr="00FA6652">
        <w:rPr>
          <w:rFonts w:eastAsia="Times New Roman"/>
          <w:sz w:val="24"/>
          <w:szCs w:val="24"/>
        </w:rPr>
        <w:t xml:space="preserve">и </w:t>
      </w:r>
      <w:r w:rsidR="007378CC">
        <w:rPr>
          <w:rFonts w:eastAsia="Times New Roman"/>
          <w:sz w:val="24"/>
          <w:szCs w:val="24"/>
        </w:rPr>
        <w:t xml:space="preserve">их </w:t>
      </w:r>
      <w:r w:rsidRPr="00FA6652">
        <w:rPr>
          <w:rFonts w:eastAsia="Times New Roman"/>
          <w:sz w:val="24"/>
          <w:szCs w:val="24"/>
        </w:rPr>
        <w:t>приемки</w:t>
      </w:r>
      <w:r w:rsidR="007378CC">
        <w:rPr>
          <w:rFonts w:eastAsia="Times New Roman"/>
          <w:sz w:val="24"/>
          <w:szCs w:val="24"/>
        </w:rPr>
        <w:t xml:space="preserve">. </w:t>
      </w:r>
      <w:r w:rsidRPr="00FA6652">
        <w:rPr>
          <w:rFonts w:eastAsia="Times New Roman"/>
          <w:sz w:val="24"/>
          <w:szCs w:val="24"/>
        </w:rPr>
        <w:t xml:space="preserve">При наступлении указанной даты (в случае, если она установлена) Заказчиком в двух экземплярах составляется Акт </w:t>
      </w:r>
      <w:proofErr w:type="spellStart"/>
      <w:r w:rsidRPr="00FA6652">
        <w:rPr>
          <w:rFonts w:eastAsia="Times New Roman"/>
          <w:sz w:val="24"/>
          <w:szCs w:val="24"/>
        </w:rPr>
        <w:t>взаимосверки</w:t>
      </w:r>
      <w:proofErr w:type="spellEnd"/>
      <w:r w:rsidRPr="00FA6652">
        <w:rPr>
          <w:rFonts w:eastAsia="Times New Roman"/>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w:t>
      </w:r>
    </w:p>
    <w:p w14:paraId="50977673" w14:textId="77777777" w:rsidR="003332CE" w:rsidRPr="00FA6652" w:rsidRDefault="005C1AD6" w:rsidP="00EB3168">
      <w:pPr>
        <w:ind w:firstLine="709"/>
        <w:jc w:val="both"/>
        <w:rPr>
          <w:sz w:val="20"/>
          <w:szCs w:val="20"/>
        </w:rPr>
      </w:pPr>
      <w:r>
        <w:rPr>
          <w:rFonts w:eastAsia="Times New Roman"/>
          <w:sz w:val="24"/>
          <w:szCs w:val="24"/>
        </w:rPr>
        <w:t>Исполнитель</w:t>
      </w:r>
      <w:r w:rsidR="00435FC0" w:rsidRPr="00FA6652">
        <w:rPr>
          <w:rFonts w:eastAsia="Times New Roman"/>
          <w:sz w:val="24"/>
          <w:szCs w:val="24"/>
        </w:rPr>
        <w:t xml:space="preserve"> обязан подписать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В случае уклонения </w:t>
      </w:r>
      <w:r>
        <w:rPr>
          <w:rFonts w:eastAsia="Times New Roman"/>
          <w:sz w:val="24"/>
          <w:szCs w:val="24"/>
        </w:rPr>
        <w:t>Исполнител</w:t>
      </w:r>
      <w:r w:rsidR="007378CC">
        <w:rPr>
          <w:rFonts w:eastAsia="Times New Roman"/>
          <w:sz w:val="24"/>
          <w:szCs w:val="24"/>
        </w:rPr>
        <w:t>я</w:t>
      </w:r>
      <w:r w:rsidR="00435FC0" w:rsidRPr="00FA6652">
        <w:rPr>
          <w:rFonts w:eastAsia="Times New Roman"/>
          <w:sz w:val="24"/>
          <w:szCs w:val="24"/>
        </w:rPr>
        <w:t xml:space="preserve"> от подписания данного акта Заказчик проставляет в нем соответствующую отметку. Акт </w:t>
      </w:r>
      <w:proofErr w:type="spellStart"/>
      <w:r w:rsidR="00435FC0" w:rsidRPr="00FA6652">
        <w:rPr>
          <w:rFonts w:eastAsia="Times New Roman"/>
          <w:sz w:val="24"/>
          <w:szCs w:val="24"/>
        </w:rPr>
        <w:t>взаимосверки</w:t>
      </w:r>
      <w:proofErr w:type="spellEnd"/>
      <w:r w:rsidR="00435FC0" w:rsidRPr="00FA6652">
        <w:rPr>
          <w:rFonts w:eastAsia="Times New Roman"/>
          <w:sz w:val="24"/>
          <w:szCs w:val="24"/>
        </w:rPr>
        <w:t xml:space="preserve"> обязательств является основанием для проведения взаиморасчетов между Сторонами.</w:t>
      </w:r>
    </w:p>
    <w:p w14:paraId="5DA7EB4C" w14:textId="77777777" w:rsidR="003332CE" w:rsidRPr="00FA6652" w:rsidRDefault="003332CE" w:rsidP="00EB3168">
      <w:pPr>
        <w:ind w:firstLine="709"/>
        <w:jc w:val="both"/>
        <w:rPr>
          <w:sz w:val="20"/>
          <w:szCs w:val="20"/>
        </w:rPr>
      </w:pPr>
    </w:p>
    <w:p w14:paraId="0DFAB46E" w14:textId="77777777" w:rsidR="00294872" w:rsidRPr="00294872" w:rsidRDefault="00D2507D" w:rsidP="00EB3168">
      <w:pPr>
        <w:jc w:val="center"/>
        <w:rPr>
          <w:rFonts w:eastAsia="Times New Roman"/>
          <w:bCs/>
          <w:sz w:val="24"/>
          <w:szCs w:val="24"/>
        </w:rPr>
      </w:pPr>
      <w:r>
        <w:rPr>
          <w:rFonts w:eastAsia="Times New Roman"/>
          <w:bCs/>
          <w:sz w:val="24"/>
          <w:szCs w:val="24"/>
        </w:rPr>
        <w:t>5.</w:t>
      </w:r>
      <w:r w:rsidR="00435FC0" w:rsidRPr="00FA6652">
        <w:rPr>
          <w:rFonts w:eastAsia="Times New Roman"/>
          <w:bCs/>
          <w:sz w:val="24"/>
          <w:szCs w:val="24"/>
        </w:rPr>
        <w:t xml:space="preserve">Порядок сдачи и приемки </w:t>
      </w:r>
      <w:r w:rsidR="007378CC">
        <w:rPr>
          <w:rFonts w:eastAsia="Times New Roman"/>
          <w:bCs/>
          <w:sz w:val="24"/>
          <w:szCs w:val="24"/>
        </w:rPr>
        <w:t>услуг</w:t>
      </w:r>
    </w:p>
    <w:p w14:paraId="65E89010" w14:textId="77777777" w:rsidR="003332CE" w:rsidRPr="00FA6652" w:rsidRDefault="003332CE" w:rsidP="00EB3168">
      <w:pPr>
        <w:ind w:firstLine="709"/>
        <w:jc w:val="both"/>
        <w:rPr>
          <w:sz w:val="20"/>
          <w:szCs w:val="20"/>
        </w:rPr>
      </w:pPr>
    </w:p>
    <w:p w14:paraId="25EBA72E" w14:textId="77777777" w:rsidR="000E1DD4" w:rsidRDefault="00435FC0" w:rsidP="00EB3168">
      <w:pPr>
        <w:ind w:right="20" w:firstLine="709"/>
        <w:jc w:val="both"/>
        <w:rPr>
          <w:rFonts w:eastAsia="Times New Roman"/>
          <w:sz w:val="24"/>
          <w:szCs w:val="24"/>
        </w:rPr>
      </w:pPr>
      <w:r w:rsidRPr="00FA6652">
        <w:rPr>
          <w:rFonts w:eastAsia="Times New Roman"/>
          <w:sz w:val="24"/>
          <w:szCs w:val="24"/>
        </w:rPr>
        <w:t>5.</w:t>
      </w:r>
      <w:r w:rsidR="0096700B">
        <w:rPr>
          <w:rFonts w:eastAsia="Times New Roman"/>
          <w:sz w:val="24"/>
          <w:szCs w:val="24"/>
        </w:rPr>
        <w:t>1</w:t>
      </w:r>
      <w:r w:rsidRPr="00FA6652">
        <w:rPr>
          <w:rFonts w:eastAsia="Times New Roman"/>
          <w:sz w:val="24"/>
          <w:szCs w:val="24"/>
        </w:rPr>
        <w:t xml:space="preserve">. </w:t>
      </w:r>
      <w:r w:rsidR="000E1DD4">
        <w:rPr>
          <w:rFonts w:eastAsia="Times New Roman"/>
          <w:sz w:val="24"/>
          <w:szCs w:val="24"/>
        </w:rPr>
        <w:t xml:space="preserve">Исполнитель за 2 (два) рабочих дня до даты окончания оказания услуг </w:t>
      </w:r>
      <w:r w:rsidR="004F43EE">
        <w:rPr>
          <w:rFonts w:eastAsia="Times New Roman"/>
          <w:sz w:val="24"/>
          <w:szCs w:val="24"/>
        </w:rPr>
        <w:t>уведомляет (общедоступными способами)</w:t>
      </w:r>
      <w:r w:rsidR="000E1DD4">
        <w:rPr>
          <w:rFonts w:eastAsia="Times New Roman"/>
          <w:sz w:val="24"/>
          <w:szCs w:val="24"/>
        </w:rPr>
        <w:t xml:space="preserve"> Заказчика о готовности к сдаче оказанных услуг.</w:t>
      </w:r>
    </w:p>
    <w:p w14:paraId="7E267D4F" w14:textId="3EDE9484" w:rsidR="009A436D" w:rsidRDefault="009A436D" w:rsidP="009A436D">
      <w:pPr>
        <w:ind w:right="20" w:firstLine="709"/>
        <w:jc w:val="both"/>
        <w:rPr>
          <w:rFonts w:eastAsia="Times New Roman"/>
          <w:sz w:val="24"/>
          <w:szCs w:val="24"/>
        </w:rPr>
      </w:pPr>
      <w:r>
        <w:rPr>
          <w:rFonts w:eastAsia="Times New Roman"/>
          <w:sz w:val="24"/>
          <w:szCs w:val="24"/>
        </w:rPr>
        <w:t>Исполнитель в день окончания оказания услуг обязуется предоставить Заказчику следующие документы:</w:t>
      </w:r>
    </w:p>
    <w:p w14:paraId="25A235B7" w14:textId="77777777" w:rsidR="009A436D" w:rsidRPr="0028733C" w:rsidRDefault="009A436D" w:rsidP="009A436D">
      <w:pPr>
        <w:ind w:right="20" w:firstLine="709"/>
        <w:jc w:val="both"/>
        <w:rPr>
          <w:rFonts w:eastAsia="Times New Roman"/>
          <w:sz w:val="24"/>
          <w:szCs w:val="24"/>
        </w:rPr>
      </w:pPr>
      <w:r w:rsidRPr="0028733C">
        <w:rPr>
          <w:rFonts w:eastAsia="Times New Roman"/>
          <w:sz w:val="24"/>
          <w:szCs w:val="24"/>
        </w:rPr>
        <w:t>Универсальный передаточный документ;</w:t>
      </w:r>
    </w:p>
    <w:p w14:paraId="4659E2FC" w14:textId="55111D80" w:rsidR="009A436D" w:rsidRDefault="009A436D" w:rsidP="009A436D">
      <w:pPr>
        <w:ind w:right="20" w:firstLine="709"/>
        <w:jc w:val="both"/>
        <w:rPr>
          <w:rFonts w:eastAsia="Times New Roman"/>
          <w:sz w:val="24"/>
          <w:szCs w:val="24"/>
        </w:rPr>
      </w:pPr>
      <w:r w:rsidRPr="0028733C">
        <w:rPr>
          <w:rFonts w:eastAsia="Times New Roman"/>
          <w:sz w:val="24"/>
          <w:szCs w:val="24"/>
        </w:rPr>
        <w:t>Акт приемки товар</w:t>
      </w:r>
      <w:r w:rsidR="003C3008">
        <w:rPr>
          <w:rFonts w:eastAsia="Times New Roman"/>
          <w:sz w:val="24"/>
          <w:szCs w:val="24"/>
        </w:rPr>
        <w:t>а</w:t>
      </w:r>
      <w:r w:rsidRPr="0028733C">
        <w:rPr>
          <w:rFonts w:eastAsia="Times New Roman"/>
          <w:sz w:val="24"/>
          <w:szCs w:val="24"/>
        </w:rPr>
        <w:t>, работ, услуг</w:t>
      </w:r>
      <w:r w:rsidR="00064601">
        <w:rPr>
          <w:rFonts w:eastAsia="Times New Roman"/>
          <w:sz w:val="24"/>
          <w:szCs w:val="24"/>
        </w:rPr>
        <w:t xml:space="preserve"> </w:t>
      </w:r>
      <w:r w:rsidR="00064601">
        <w:rPr>
          <w:rFonts w:eastAsia="Times New Roman"/>
          <w:bCs/>
          <w:sz w:val="24"/>
          <w:szCs w:val="24"/>
        </w:rPr>
        <w:t>(ф.0510452)</w:t>
      </w:r>
      <w:r w:rsidR="00F0718F">
        <w:rPr>
          <w:rFonts w:eastAsia="Times New Roman"/>
          <w:sz w:val="24"/>
          <w:szCs w:val="24"/>
        </w:rPr>
        <w:t>.</w:t>
      </w:r>
    </w:p>
    <w:p w14:paraId="37BA514F" w14:textId="23C2818B" w:rsidR="009A436D" w:rsidRPr="00F63EAE" w:rsidRDefault="009A436D" w:rsidP="009A436D">
      <w:pPr>
        <w:ind w:right="20" w:firstLine="709"/>
        <w:jc w:val="both"/>
        <w:rPr>
          <w:rFonts w:eastAsia="Times New Roman"/>
          <w:sz w:val="24"/>
          <w:szCs w:val="24"/>
        </w:rPr>
      </w:pPr>
      <w:r w:rsidRPr="00FA6652">
        <w:rPr>
          <w:rFonts w:eastAsia="Times New Roman"/>
          <w:sz w:val="24"/>
          <w:szCs w:val="24"/>
        </w:rPr>
        <w:t xml:space="preserve">Приемка </w:t>
      </w:r>
      <w:r>
        <w:rPr>
          <w:rFonts w:eastAsia="Times New Roman"/>
          <w:sz w:val="24"/>
          <w:szCs w:val="24"/>
        </w:rPr>
        <w:t xml:space="preserve">оказанных услуг </w:t>
      </w:r>
      <w:r w:rsidRPr="00FA6652">
        <w:rPr>
          <w:rFonts w:eastAsia="Times New Roman"/>
          <w:sz w:val="24"/>
          <w:szCs w:val="24"/>
        </w:rPr>
        <w:t xml:space="preserve">осуществляется </w:t>
      </w:r>
      <w:r>
        <w:rPr>
          <w:rFonts w:eastAsia="Times New Roman"/>
          <w:sz w:val="24"/>
          <w:szCs w:val="24"/>
        </w:rPr>
        <w:t xml:space="preserve">в течение 10 (десяти) рабочих дней </w:t>
      </w:r>
      <w:r w:rsidRPr="00FA6652">
        <w:rPr>
          <w:rFonts w:eastAsia="Times New Roman"/>
          <w:sz w:val="24"/>
          <w:szCs w:val="24"/>
        </w:rPr>
        <w:t>уполномоченным представителем Заказчика</w:t>
      </w:r>
      <w:r>
        <w:rPr>
          <w:rFonts w:eastAsia="Times New Roman"/>
          <w:sz w:val="24"/>
          <w:szCs w:val="24"/>
        </w:rPr>
        <w:t xml:space="preserve"> со дня получения</w:t>
      </w:r>
      <w:r>
        <w:rPr>
          <w:rFonts w:eastAsia="Times New Roman"/>
          <w:i/>
          <w:sz w:val="24"/>
          <w:szCs w:val="24"/>
        </w:rPr>
        <w:t xml:space="preserve"> </w:t>
      </w:r>
      <w:r w:rsidRPr="0028733C">
        <w:rPr>
          <w:rFonts w:eastAsia="Times New Roman"/>
          <w:sz w:val="24"/>
          <w:szCs w:val="24"/>
        </w:rPr>
        <w:t>документо</w:t>
      </w:r>
      <w:r>
        <w:rPr>
          <w:rFonts w:eastAsia="Times New Roman"/>
          <w:sz w:val="24"/>
          <w:szCs w:val="24"/>
        </w:rPr>
        <w:t xml:space="preserve">в, указанных в п. 5.1 Контракта. </w:t>
      </w:r>
      <w:r w:rsidRPr="00FA6652">
        <w:rPr>
          <w:rFonts w:eastAsia="Times New Roman"/>
          <w:sz w:val="24"/>
          <w:szCs w:val="24"/>
        </w:rPr>
        <w:t xml:space="preserve">Представители </w:t>
      </w:r>
      <w:r>
        <w:rPr>
          <w:rFonts w:eastAsia="Times New Roman"/>
          <w:sz w:val="24"/>
          <w:szCs w:val="24"/>
        </w:rPr>
        <w:t>Исполнителя</w:t>
      </w:r>
      <w:r w:rsidRPr="00FA6652">
        <w:rPr>
          <w:rFonts w:eastAsia="Times New Roman"/>
          <w:sz w:val="24"/>
          <w:szCs w:val="24"/>
        </w:rPr>
        <w:t xml:space="preserve"> вправе присутствовать при проведении приемки. Заказчик вправе создать приемочную комиссию, состоящую из не менее пяти человек, для проверки</w:t>
      </w:r>
      <w:r>
        <w:rPr>
          <w:rFonts w:eastAsia="Times New Roman"/>
          <w:sz w:val="24"/>
          <w:szCs w:val="24"/>
        </w:rPr>
        <w:t xml:space="preserve"> </w:t>
      </w:r>
      <w:r w:rsidRPr="00294872">
        <w:rPr>
          <w:rFonts w:eastAsia="Times New Roman"/>
          <w:sz w:val="24"/>
          <w:szCs w:val="24"/>
        </w:rPr>
        <w:t xml:space="preserve">соответствия </w:t>
      </w:r>
      <w:r>
        <w:rPr>
          <w:rFonts w:eastAsia="Times New Roman"/>
          <w:sz w:val="24"/>
          <w:szCs w:val="24"/>
        </w:rPr>
        <w:t>качества работ</w:t>
      </w:r>
      <w:r w:rsidRPr="00294872">
        <w:rPr>
          <w:rFonts w:eastAsia="Times New Roman"/>
          <w:sz w:val="24"/>
          <w:szCs w:val="24"/>
        </w:rPr>
        <w:t xml:space="preserve"> требова</w:t>
      </w:r>
      <w:r>
        <w:rPr>
          <w:rFonts w:eastAsia="Times New Roman"/>
          <w:sz w:val="24"/>
          <w:szCs w:val="24"/>
        </w:rPr>
        <w:t xml:space="preserve">ниям, установленным Контрактом. </w:t>
      </w:r>
      <w:r w:rsidRPr="00FA6652">
        <w:rPr>
          <w:rFonts w:eastAsia="Times New Roman"/>
          <w:sz w:val="24"/>
          <w:szCs w:val="24"/>
        </w:rPr>
        <w:t xml:space="preserve">Проверка соответствия качества </w:t>
      </w:r>
      <w:r>
        <w:rPr>
          <w:rFonts w:eastAsia="Times New Roman"/>
          <w:sz w:val="24"/>
          <w:szCs w:val="24"/>
        </w:rPr>
        <w:t>выполненных работ</w:t>
      </w:r>
      <w:r w:rsidRPr="00FA6652">
        <w:rPr>
          <w:rFonts w:eastAsia="Times New Roman"/>
          <w:sz w:val="24"/>
          <w:szCs w:val="24"/>
        </w:rPr>
        <w:t xml:space="preserve"> требованиям, установленным Контрактом, может также осуществляться</w:t>
      </w:r>
      <w:r w:rsidRPr="00CC73D9">
        <w:rPr>
          <w:rFonts w:eastAsia="Times New Roman"/>
          <w:b/>
          <w:i/>
          <w:color w:val="FF0000"/>
          <w:sz w:val="24"/>
          <w:szCs w:val="24"/>
        </w:rPr>
        <w:t xml:space="preserve">/ (либо </w:t>
      </w:r>
      <w:r w:rsidRPr="00CC73D9">
        <w:rPr>
          <w:rFonts w:eastAsia="Times New Roman"/>
          <w:b/>
          <w:i/>
          <w:iCs/>
          <w:color w:val="FF0000"/>
          <w:sz w:val="24"/>
          <w:szCs w:val="24"/>
        </w:rPr>
        <w:t>осуществляется)</w:t>
      </w:r>
      <w:r w:rsidRPr="00FA6652">
        <w:rPr>
          <w:rFonts w:eastAsia="Times New Roman"/>
          <w:sz w:val="24"/>
          <w:szCs w:val="24"/>
        </w:rPr>
        <w:t xml:space="preserve"> с привлечением экспертов, экспертных организаций.</w:t>
      </w:r>
    </w:p>
    <w:p w14:paraId="4DDEA73B" w14:textId="77777777" w:rsidR="00726BC1" w:rsidRPr="00927059" w:rsidRDefault="00435FC0" w:rsidP="00EB3168">
      <w:pPr>
        <w:ind w:firstLine="709"/>
        <w:jc w:val="both"/>
        <w:rPr>
          <w:sz w:val="24"/>
          <w:szCs w:val="24"/>
        </w:rPr>
      </w:pPr>
      <w:r w:rsidRPr="00FA6652">
        <w:rPr>
          <w:rFonts w:eastAsia="Times New Roman"/>
          <w:sz w:val="24"/>
          <w:szCs w:val="24"/>
        </w:rPr>
        <w:t>5.</w:t>
      </w:r>
      <w:r w:rsidR="0096700B">
        <w:rPr>
          <w:rFonts w:eastAsia="Times New Roman"/>
          <w:sz w:val="24"/>
          <w:szCs w:val="24"/>
        </w:rPr>
        <w:t>2</w:t>
      </w:r>
      <w:r w:rsidRPr="00FA6652">
        <w:rPr>
          <w:rFonts w:eastAsia="Times New Roman"/>
          <w:sz w:val="24"/>
          <w:szCs w:val="24"/>
        </w:rPr>
        <w:t xml:space="preserve">. </w:t>
      </w:r>
      <w:r w:rsidR="00726BC1" w:rsidRPr="00927059">
        <w:rPr>
          <w:rFonts w:eastAsia="Times New Roman"/>
          <w:sz w:val="24"/>
          <w:szCs w:val="24"/>
        </w:rPr>
        <w:t>В случае обнаружения недостатков в объеме и качестве оказанных услуг Заказчик направляет Исполнителю уведомление в порядке, предусмотренном п. 5.</w:t>
      </w:r>
      <w:r w:rsidR="00726BC1">
        <w:rPr>
          <w:rFonts w:eastAsia="Times New Roman"/>
          <w:sz w:val="24"/>
          <w:szCs w:val="24"/>
        </w:rPr>
        <w:t>4</w:t>
      </w:r>
      <w:r w:rsidR="00726BC1" w:rsidRPr="00927059">
        <w:rPr>
          <w:rFonts w:eastAsia="Times New Roman"/>
          <w:sz w:val="24"/>
          <w:szCs w:val="24"/>
        </w:rPr>
        <w:t xml:space="preserve"> Контракта.</w:t>
      </w:r>
    </w:p>
    <w:p w14:paraId="71C2700D" w14:textId="77777777"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3</w:t>
      </w:r>
      <w:r w:rsidRPr="00927059">
        <w:rPr>
          <w:rFonts w:eastAsia="Times New Roman"/>
          <w:sz w:val="24"/>
          <w:szCs w:val="24"/>
        </w:rPr>
        <w:t>.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w:t>
      </w:r>
    </w:p>
    <w:p w14:paraId="4B5198F6" w14:textId="26740978" w:rsidR="00726BC1" w:rsidRPr="00927059" w:rsidRDefault="00726BC1" w:rsidP="00EB3168">
      <w:pPr>
        <w:ind w:firstLine="709"/>
        <w:jc w:val="both"/>
        <w:rPr>
          <w:sz w:val="24"/>
          <w:szCs w:val="24"/>
        </w:rPr>
      </w:pPr>
      <w:r w:rsidRPr="00927059">
        <w:rPr>
          <w:rFonts w:eastAsia="Times New Roman"/>
          <w:sz w:val="24"/>
          <w:szCs w:val="24"/>
        </w:rPr>
        <w:t>5.</w:t>
      </w:r>
      <w:r>
        <w:rPr>
          <w:rFonts w:eastAsia="Times New Roman"/>
          <w:sz w:val="24"/>
          <w:szCs w:val="24"/>
        </w:rPr>
        <w:t>4</w:t>
      </w:r>
      <w:r w:rsidRPr="00927059">
        <w:rPr>
          <w:rFonts w:eastAsia="Times New Roman"/>
          <w:sz w:val="24"/>
          <w:szCs w:val="24"/>
        </w:rPr>
        <w:t xml:space="preserve">. Обо всех нарушениях условий Контракта об объеме и качестве услуг Заказчик извещает Исполнителя </w:t>
      </w:r>
      <w:r w:rsidR="00717BE8">
        <w:rPr>
          <w:rFonts w:eastAsia="Times New Roman"/>
          <w:sz w:val="24"/>
          <w:szCs w:val="24"/>
        </w:rPr>
        <w:t xml:space="preserve">в сроки, установленные Федеральным законом № 44-ФЗ. </w:t>
      </w:r>
      <w:r w:rsidRPr="00927059">
        <w:rPr>
          <w:rFonts w:eastAsia="Times New Roman"/>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электронной почте либо нарочн</w:t>
      </w:r>
      <w:r w:rsidR="00271F26">
        <w:rPr>
          <w:rFonts w:eastAsia="Times New Roman"/>
          <w:sz w:val="24"/>
          <w:szCs w:val="24"/>
        </w:rPr>
        <w:t>о</w:t>
      </w:r>
      <w:r w:rsidRPr="00927059">
        <w:rPr>
          <w:rFonts w:eastAsia="Times New Roman"/>
          <w:sz w:val="24"/>
          <w:szCs w:val="24"/>
        </w:rPr>
        <w:t>. Адресом электронной почты для получения уведомления является: _________</w:t>
      </w:r>
      <w:r>
        <w:rPr>
          <w:rFonts w:eastAsia="Times New Roman"/>
          <w:sz w:val="24"/>
          <w:szCs w:val="24"/>
        </w:rPr>
        <w:t>_______________.</w:t>
      </w:r>
      <w:r w:rsidRPr="00927059">
        <w:rPr>
          <w:rFonts w:eastAsia="Times New Roman"/>
          <w:sz w:val="24"/>
          <w:szCs w:val="24"/>
        </w:rPr>
        <w:t xml:space="preserve"> </w:t>
      </w:r>
    </w:p>
    <w:p w14:paraId="1465E11F" w14:textId="77777777" w:rsidR="00C40C88" w:rsidRDefault="00726BC1" w:rsidP="00EB3168">
      <w:pPr>
        <w:ind w:firstLine="709"/>
        <w:jc w:val="both"/>
        <w:rPr>
          <w:rFonts w:eastAsia="Times New Roman"/>
          <w:sz w:val="24"/>
          <w:szCs w:val="24"/>
        </w:rPr>
      </w:pPr>
      <w:r w:rsidRPr="00927059">
        <w:rPr>
          <w:rFonts w:eastAsia="Times New Roman"/>
          <w:sz w:val="24"/>
          <w:szCs w:val="24"/>
        </w:rPr>
        <w:t>5.</w:t>
      </w:r>
      <w:r>
        <w:rPr>
          <w:rFonts w:eastAsia="Times New Roman"/>
          <w:sz w:val="24"/>
          <w:szCs w:val="24"/>
        </w:rPr>
        <w:t>5</w:t>
      </w:r>
      <w:r w:rsidRPr="00927059">
        <w:rPr>
          <w:rFonts w:eastAsia="Times New Roman"/>
          <w:sz w:val="24"/>
          <w:szCs w:val="24"/>
        </w:rPr>
        <w:t xml:space="preserve">. </w:t>
      </w:r>
      <w:r w:rsidR="00B5602E">
        <w:rPr>
          <w:rFonts w:eastAsia="Times New Roman"/>
          <w:sz w:val="24"/>
          <w:szCs w:val="24"/>
        </w:rPr>
        <w:t xml:space="preserve">Исполнитель </w:t>
      </w:r>
      <w:r w:rsidR="00B5602E" w:rsidRPr="00927059">
        <w:rPr>
          <w:rFonts w:eastAsia="Times New Roman"/>
          <w:sz w:val="24"/>
          <w:szCs w:val="24"/>
        </w:rPr>
        <w:t>в установленный в уведомлении (п. 5.</w:t>
      </w:r>
      <w:r w:rsidR="00B5602E">
        <w:rPr>
          <w:rFonts w:eastAsia="Times New Roman"/>
          <w:sz w:val="24"/>
          <w:szCs w:val="24"/>
        </w:rPr>
        <w:t>4</w:t>
      </w:r>
      <w:r w:rsidR="00B5602E" w:rsidRPr="00927059">
        <w:rPr>
          <w:rFonts w:eastAsia="Times New Roman"/>
          <w:sz w:val="24"/>
          <w:szCs w:val="24"/>
        </w:rPr>
        <w:t>) срок обязан устр</w:t>
      </w:r>
      <w:r w:rsidR="00B5602E">
        <w:rPr>
          <w:rFonts w:eastAsia="Times New Roman"/>
          <w:sz w:val="24"/>
          <w:szCs w:val="24"/>
        </w:rPr>
        <w:t xml:space="preserve">анить все допущенные нарушения и повторно сдать Заказчику. </w:t>
      </w:r>
      <w:r w:rsidR="00B5602E" w:rsidRPr="00E5061D">
        <w:rPr>
          <w:rFonts w:eastAsia="Times New Roman"/>
          <w:sz w:val="24"/>
          <w:szCs w:val="24"/>
        </w:rPr>
        <w:t xml:space="preserve">При повторной приемке обязанности по </w:t>
      </w:r>
      <w:r w:rsidR="00B5602E">
        <w:rPr>
          <w:rFonts w:eastAsia="Times New Roman"/>
          <w:sz w:val="24"/>
          <w:szCs w:val="24"/>
        </w:rPr>
        <w:t>оказанию услуг</w:t>
      </w:r>
      <w:r w:rsidR="00B5602E" w:rsidRPr="00E5061D">
        <w:rPr>
          <w:rFonts w:eastAsia="Times New Roman"/>
          <w:sz w:val="24"/>
          <w:szCs w:val="24"/>
        </w:rPr>
        <w:t xml:space="preserve"> считаются выполненными с момента подписания Заказчиком документов, указанных в пункт</w:t>
      </w:r>
      <w:r w:rsidR="00B5602E">
        <w:rPr>
          <w:rFonts w:eastAsia="Times New Roman"/>
          <w:sz w:val="24"/>
          <w:szCs w:val="24"/>
        </w:rPr>
        <w:t>е 5.1</w:t>
      </w:r>
      <w:r w:rsidR="00B5602E" w:rsidRPr="00E5061D">
        <w:rPr>
          <w:rFonts w:eastAsia="Times New Roman"/>
          <w:sz w:val="24"/>
          <w:szCs w:val="24"/>
        </w:rPr>
        <w:t xml:space="preserve"> настояще</w:t>
      </w:r>
      <w:r w:rsidR="00B5602E">
        <w:rPr>
          <w:rFonts w:eastAsia="Times New Roman"/>
          <w:sz w:val="24"/>
          <w:szCs w:val="24"/>
        </w:rPr>
        <w:t>го раздела.</w:t>
      </w:r>
      <w:r w:rsidRPr="00927059">
        <w:rPr>
          <w:rFonts w:eastAsia="Times New Roman"/>
          <w:sz w:val="24"/>
          <w:szCs w:val="24"/>
        </w:rPr>
        <w:t xml:space="preserve">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00AC4AC5">
        <w:rPr>
          <w:rFonts w:eastAsia="Times New Roman"/>
          <w:sz w:val="24"/>
          <w:szCs w:val="24"/>
        </w:rPr>
        <w:t xml:space="preserve"> </w:t>
      </w:r>
      <w:r w:rsidRPr="00927059">
        <w:rPr>
          <w:rFonts w:eastAsia="Times New Roman"/>
          <w:sz w:val="24"/>
          <w:szCs w:val="24"/>
        </w:rPr>
        <w:t>в случае,</w:t>
      </w:r>
      <w:r w:rsidR="00AC4AC5">
        <w:rPr>
          <w:rFonts w:eastAsia="Times New Roman"/>
          <w:sz w:val="24"/>
          <w:szCs w:val="24"/>
        </w:rPr>
        <w:t xml:space="preserve"> </w:t>
      </w:r>
      <w:r w:rsidRPr="00927059">
        <w:rPr>
          <w:rFonts w:eastAsia="Times New Roman"/>
          <w:sz w:val="24"/>
          <w:szCs w:val="24"/>
        </w:rPr>
        <w:t>если устранение нарушений потребует больших</w:t>
      </w:r>
      <w:r w:rsidR="00AC4AC5">
        <w:rPr>
          <w:rFonts w:eastAsia="Times New Roman"/>
          <w:sz w:val="24"/>
          <w:szCs w:val="24"/>
        </w:rPr>
        <w:t xml:space="preserve"> </w:t>
      </w:r>
      <w:r w:rsidRPr="00927059">
        <w:rPr>
          <w:rFonts w:eastAsia="Times New Roman"/>
          <w:sz w:val="24"/>
          <w:szCs w:val="24"/>
        </w:rPr>
        <w:t>временных затрат, в связи с чем Заказчик</w:t>
      </w:r>
      <w:r w:rsidR="00AC4AC5">
        <w:rPr>
          <w:rFonts w:eastAsia="Times New Roman"/>
          <w:sz w:val="24"/>
          <w:szCs w:val="24"/>
        </w:rPr>
        <w:t xml:space="preserve"> </w:t>
      </w:r>
      <w:r w:rsidRPr="00927059">
        <w:rPr>
          <w:rFonts w:eastAsia="Times New Roman"/>
          <w:sz w:val="24"/>
          <w:szCs w:val="24"/>
        </w:rPr>
        <w:t>утрачивает интерес к Контракту.</w:t>
      </w:r>
      <w:r w:rsidR="00C40C88" w:rsidRPr="00C40C88">
        <w:rPr>
          <w:rFonts w:eastAsia="Times New Roman"/>
          <w:sz w:val="24"/>
          <w:szCs w:val="24"/>
        </w:rPr>
        <w:t xml:space="preserve"> </w:t>
      </w:r>
    </w:p>
    <w:p w14:paraId="237A2E3E" w14:textId="51FF89BD" w:rsidR="00726BC1" w:rsidRDefault="00C40C88" w:rsidP="00EB3168">
      <w:pPr>
        <w:ind w:firstLine="709"/>
        <w:jc w:val="both"/>
        <w:rPr>
          <w:rFonts w:eastAsia="Times New Roman"/>
          <w:sz w:val="24"/>
          <w:szCs w:val="24"/>
        </w:rPr>
      </w:pPr>
      <w:r>
        <w:rPr>
          <w:rFonts w:eastAsia="Times New Roman"/>
          <w:sz w:val="24"/>
          <w:szCs w:val="24"/>
        </w:rPr>
        <w:t xml:space="preserve">5.6. Исполнитель обязан предоставить гарантию качества на результаты оказанных услуг сроком не менее </w:t>
      </w:r>
      <w:r w:rsidR="0027065A">
        <w:rPr>
          <w:rFonts w:eastAsia="Times New Roman"/>
          <w:sz w:val="24"/>
          <w:szCs w:val="24"/>
        </w:rPr>
        <w:t>12</w:t>
      </w:r>
      <w:r>
        <w:rPr>
          <w:rFonts w:eastAsia="Times New Roman"/>
          <w:sz w:val="24"/>
          <w:szCs w:val="24"/>
        </w:rPr>
        <w:t xml:space="preserve"> (</w:t>
      </w:r>
      <w:r w:rsidR="0027065A">
        <w:rPr>
          <w:rFonts w:eastAsia="Times New Roman"/>
          <w:sz w:val="24"/>
          <w:szCs w:val="24"/>
        </w:rPr>
        <w:t>двенадцати</w:t>
      </w:r>
      <w:r>
        <w:rPr>
          <w:rFonts w:eastAsia="Times New Roman"/>
          <w:sz w:val="24"/>
          <w:szCs w:val="24"/>
        </w:rPr>
        <w:t xml:space="preserve">) месяцев с даты подписания Исполнителем и Заказчиком </w:t>
      </w:r>
      <w:r w:rsidR="008D6BA0">
        <w:rPr>
          <w:rFonts w:eastAsia="Times New Roman"/>
          <w:sz w:val="24"/>
          <w:szCs w:val="24"/>
        </w:rPr>
        <w:t>документов, указанных в пункте 5.1 настоящего Контракта</w:t>
      </w:r>
      <w:r>
        <w:rPr>
          <w:rFonts w:eastAsia="Times New Roman"/>
          <w:sz w:val="24"/>
          <w:szCs w:val="24"/>
        </w:rPr>
        <w:t xml:space="preserve">. Гарантия осуществляется путем </w:t>
      </w:r>
      <w:r>
        <w:rPr>
          <w:rFonts w:eastAsia="Times New Roman"/>
          <w:sz w:val="24"/>
          <w:szCs w:val="24"/>
        </w:rPr>
        <w:lastRenderedPageBreak/>
        <w:t>безвозмездного устранения Исполнителем недостатков оказанных услуг, выявленных в течение гарантийного срока, установленного Контрактом.</w:t>
      </w:r>
    </w:p>
    <w:p w14:paraId="214CBB0B" w14:textId="77777777" w:rsidR="00D2507D" w:rsidRPr="00FA6652" w:rsidRDefault="00BA4D7D" w:rsidP="00EB3168">
      <w:pPr>
        <w:ind w:firstLine="709"/>
        <w:jc w:val="both"/>
        <w:rPr>
          <w:sz w:val="20"/>
          <w:szCs w:val="20"/>
        </w:rPr>
      </w:pPr>
      <w:r w:rsidRPr="00BA4D7D">
        <w:rPr>
          <w:sz w:val="24"/>
          <w:szCs w:val="24"/>
        </w:rPr>
        <w:t xml:space="preserve">При наступлении гарантийного случая, срок </w:t>
      </w:r>
      <w:r>
        <w:rPr>
          <w:sz w:val="24"/>
          <w:szCs w:val="24"/>
        </w:rPr>
        <w:t xml:space="preserve">оказания услуг </w:t>
      </w:r>
      <w:r w:rsidRPr="00BA4D7D">
        <w:rPr>
          <w:sz w:val="24"/>
          <w:szCs w:val="24"/>
        </w:rPr>
        <w:t xml:space="preserve">должен быть не более 10 (десяти) рабочих дней (без учета согласуемого </w:t>
      </w:r>
      <w:r>
        <w:rPr>
          <w:sz w:val="24"/>
          <w:szCs w:val="24"/>
        </w:rPr>
        <w:t xml:space="preserve">Исполнителем </w:t>
      </w:r>
      <w:r w:rsidRPr="00BA4D7D">
        <w:rPr>
          <w:sz w:val="24"/>
          <w:szCs w:val="24"/>
        </w:rPr>
        <w:t xml:space="preserve">с Заказчиком времени на транспортировку необходимых для </w:t>
      </w:r>
      <w:r>
        <w:rPr>
          <w:sz w:val="24"/>
          <w:szCs w:val="24"/>
        </w:rPr>
        <w:t>оказания услуг</w:t>
      </w:r>
      <w:r w:rsidRPr="00BA4D7D">
        <w:rPr>
          <w:sz w:val="24"/>
          <w:szCs w:val="24"/>
        </w:rPr>
        <w:t xml:space="preserve"> расходных материалов и комплектующих).</w:t>
      </w:r>
    </w:p>
    <w:p w14:paraId="17B06985" w14:textId="77777777" w:rsidR="00E23905" w:rsidRDefault="00E23905" w:rsidP="00EB3168">
      <w:pPr>
        <w:tabs>
          <w:tab w:val="left" w:pos="3600"/>
        </w:tabs>
        <w:jc w:val="center"/>
        <w:rPr>
          <w:rFonts w:eastAsia="Times New Roman"/>
          <w:bCs/>
          <w:sz w:val="24"/>
          <w:szCs w:val="24"/>
        </w:rPr>
      </w:pPr>
    </w:p>
    <w:p w14:paraId="65CCC298" w14:textId="77777777" w:rsidR="00D2507D" w:rsidRDefault="00D2507D" w:rsidP="00EB3168">
      <w:pPr>
        <w:tabs>
          <w:tab w:val="left" w:pos="3600"/>
        </w:tabs>
        <w:jc w:val="center"/>
        <w:rPr>
          <w:rFonts w:eastAsia="Times New Roman"/>
          <w:bCs/>
          <w:sz w:val="24"/>
          <w:szCs w:val="24"/>
        </w:rPr>
      </w:pPr>
      <w:r>
        <w:rPr>
          <w:rFonts w:eastAsia="Times New Roman"/>
          <w:bCs/>
          <w:sz w:val="24"/>
          <w:szCs w:val="24"/>
        </w:rPr>
        <w:t>6</w:t>
      </w:r>
      <w:r w:rsidR="00E910A2">
        <w:rPr>
          <w:rFonts w:eastAsia="Times New Roman"/>
          <w:bCs/>
          <w:sz w:val="24"/>
          <w:szCs w:val="24"/>
        </w:rPr>
        <w:t>.</w:t>
      </w:r>
      <w:r w:rsidR="00435FC0" w:rsidRPr="00FA6652">
        <w:rPr>
          <w:rFonts w:eastAsia="Times New Roman"/>
          <w:bCs/>
          <w:sz w:val="24"/>
          <w:szCs w:val="24"/>
        </w:rPr>
        <w:t>Ответственность сторон</w:t>
      </w:r>
    </w:p>
    <w:p w14:paraId="7B5232A8" w14:textId="77777777" w:rsidR="00B628AA" w:rsidRDefault="00B628AA" w:rsidP="00EB3168">
      <w:pPr>
        <w:tabs>
          <w:tab w:val="left" w:pos="3600"/>
        </w:tabs>
        <w:jc w:val="center"/>
        <w:rPr>
          <w:rFonts w:eastAsia="Times New Roman"/>
          <w:bCs/>
          <w:sz w:val="24"/>
          <w:szCs w:val="24"/>
        </w:rPr>
      </w:pPr>
    </w:p>
    <w:p w14:paraId="1B6E5763" w14:textId="77777777" w:rsidR="00C34C33" w:rsidRDefault="00C34C33" w:rsidP="00EB3168">
      <w:pPr>
        <w:pStyle w:val="ab"/>
        <w:ind w:firstLine="709"/>
        <w:rPr>
          <w:szCs w:val="24"/>
        </w:rPr>
      </w:pPr>
      <w:r>
        <w:rPr>
          <w:szCs w:val="24"/>
        </w:rPr>
        <w:t>6.1. За неисполнение обязательств, предусмотренных настоящим Контрактом, Стороны несут ответственность в соответствии с законодательством Российской Федерации.</w:t>
      </w:r>
    </w:p>
    <w:p w14:paraId="731B2A48" w14:textId="77777777" w:rsidR="00C34C33" w:rsidRDefault="00C34C33" w:rsidP="00EB3168">
      <w:pPr>
        <w:ind w:firstLine="709"/>
        <w:jc w:val="both"/>
        <w:rPr>
          <w:sz w:val="24"/>
          <w:szCs w:val="24"/>
        </w:rPr>
      </w:pPr>
      <w:r>
        <w:rPr>
          <w:rFonts w:eastAsia="Times New Roman"/>
          <w:sz w:val="24"/>
          <w:szCs w:val="24"/>
        </w:rPr>
        <w:t xml:space="preserve">6.2. </w:t>
      </w:r>
      <w:r>
        <w:rPr>
          <w:sz w:val="24"/>
          <w:szCs w:val="24"/>
        </w:rPr>
        <w:t xml:space="preserve">В случае просрочки исполнения </w:t>
      </w:r>
      <w:r>
        <w:rPr>
          <w:rFonts w:eastAsia="Times New Roman"/>
          <w:sz w:val="24"/>
          <w:szCs w:val="24"/>
        </w:rPr>
        <w:t>Исполнителем об</w:t>
      </w:r>
      <w:r>
        <w:rPr>
          <w:sz w:val="24"/>
          <w:szCs w:val="24"/>
        </w:rPr>
        <w:t xml:space="preserve">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74320AA2" w14:textId="77777777" w:rsidR="00C34C33" w:rsidRDefault="00C34C33" w:rsidP="00EB3168">
      <w:pPr>
        <w:ind w:firstLine="709"/>
        <w:jc w:val="both"/>
        <w:rPr>
          <w:sz w:val="24"/>
          <w:szCs w:val="24"/>
        </w:rPr>
      </w:pPr>
      <w:r>
        <w:rPr>
          <w:rFonts w:eastAsia="Times New Roman"/>
          <w:sz w:val="24"/>
          <w:szCs w:val="24"/>
        </w:rPr>
        <w:t xml:space="preserve">6.3. </w:t>
      </w:r>
      <w:r>
        <w:rPr>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Срок исчисления пени, начинается со дня следующего за днем окончания срока исполнения обязательств, установленных настоящим Контрактом и заканчивается днем исполнения Исполнителем своих обязательств включительно или днем расторжения настоящего Контракта, предусмотренного разделом 9 Контракта.</w:t>
      </w:r>
    </w:p>
    <w:p w14:paraId="3ECEDA12" w14:textId="77777777" w:rsidR="00E03BFF" w:rsidRDefault="00E03BFF" w:rsidP="00EB3168">
      <w:pPr>
        <w:ind w:firstLine="709"/>
        <w:jc w:val="both"/>
        <w:rPr>
          <w:rFonts w:eastAsia="Times New Roman"/>
          <w:sz w:val="24"/>
          <w:szCs w:val="24"/>
        </w:rPr>
      </w:pPr>
      <w:r>
        <w:rPr>
          <w:rFonts w:eastAsia="Times New Roman"/>
          <w:sz w:val="24"/>
          <w:szCs w:val="24"/>
        </w:rPr>
        <w:t>6.4. За каждый факт неисполнения или ненадлежащего исполнения Исполнителем обязательств, предусмотренных Контрактом (в том числе гарантийных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090A9B3" w14:textId="77777777" w:rsidR="00E03BFF" w:rsidRDefault="00E03BFF" w:rsidP="00EB3168">
      <w:pPr>
        <w:ind w:firstLine="709"/>
        <w:jc w:val="both"/>
        <w:rPr>
          <w:rFonts w:eastAsia="Times New Roman"/>
          <w:sz w:val="24"/>
          <w:szCs w:val="24"/>
        </w:rPr>
      </w:pPr>
      <w:r>
        <w:rPr>
          <w:rFonts w:eastAsia="Times New Roman"/>
          <w:sz w:val="24"/>
          <w:szCs w:val="24"/>
        </w:rPr>
        <w:t>а) 10 процентов цены Контракта (этапа) в случае, если цена Контракта (этапа) не превышает 3 млн. рублей;</w:t>
      </w:r>
    </w:p>
    <w:p w14:paraId="68CB049A" w14:textId="77777777" w:rsidR="00E03BFF" w:rsidRDefault="00E03BFF" w:rsidP="00EB3168">
      <w:pPr>
        <w:ind w:firstLine="709"/>
        <w:jc w:val="both"/>
        <w:rPr>
          <w:rFonts w:eastAsia="Times New Roman"/>
          <w:sz w:val="24"/>
          <w:szCs w:val="24"/>
        </w:rPr>
      </w:pPr>
      <w:r>
        <w:rPr>
          <w:rFonts w:eastAsia="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4F7C7A36" w14:textId="77777777" w:rsidR="00E03BFF" w:rsidRDefault="00E03BFF" w:rsidP="00EB3168">
      <w:pPr>
        <w:ind w:firstLine="709"/>
        <w:jc w:val="both"/>
        <w:rPr>
          <w:rFonts w:eastAsia="Times New Roman"/>
          <w:sz w:val="24"/>
          <w:szCs w:val="24"/>
        </w:rPr>
      </w:pPr>
      <w:r>
        <w:rPr>
          <w:rFonts w:eastAsia="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14:paraId="75694387" w14:textId="77777777" w:rsidR="00E03BFF" w:rsidRDefault="00E03BFF" w:rsidP="00EB3168">
      <w:pPr>
        <w:ind w:firstLine="709"/>
        <w:jc w:val="both"/>
        <w:rPr>
          <w:rFonts w:eastAsia="Times New Roman"/>
          <w:sz w:val="24"/>
          <w:szCs w:val="24"/>
        </w:rPr>
      </w:pPr>
      <w:r>
        <w:rPr>
          <w:rFonts w:eastAsia="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6250910B" w14:textId="77777777" w:rsidR="00E03BFF" w:rsidRDefault="00E03BFF" w:rsidP="00EB3168">
      <w:pPr>
        <w:ind w:firstLine="709"/>
        <w:jc w:val="both"/>
        <w:rPr>
          <w:rFonts w:eastAsia="Times New Roman"/>
          <w:sz w:val="24"/>
          <w:szCs w:val="24"/>
        </w:rPr>
      </w:pPr>
      <w:r>
        <w:rPr>
          <w:rFonts w:eastAsia="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47D94EB4" w14:textId="77777777" w:rsidR="00E03BFF" w:rsidRDefault="00E03BFF" w:rsidP="00EB3168">
      <w:pPr>
        <w:ind w:firstLine="709"/>
        <w:jc w:val="both"/>
        <w:rPr>
          <w:rFonts w:eastAsia="Times New Roman"/>
          <w:sz w:val="24"/>
          <w:szCs w:val="24"/>
        </w:rPr>
      </w:pPr>
      <w:r>
        <w:rPr>
          <w:rFonts w:eastAsia="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76AD24F5" w14:textId="77777777" w:rsidR="00E03BFF" w:rsidRDefault="00E03BFF" w:rsidP="00EB3168">
      <w:pPr>
        <w:ind w:firstLine="709"/>
        <w:jc w:val="both"/>
        <w:rPr>
          <w:rFonts w:eastAsia="Times New Roman"/>
          <w:sz w:val="24"/>
          <w:szCs w:val="24"/>
        </w:rPr>
      </w:pPr>
      <w:r>
        <w:rPr>
          <w:rFonts w:eastAsia="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6B6FB57A" w14:textId="77777777" w:rsidR="00E03BFF" w:rsidRDefault="00E03BFF" w:rsidP="00EB3168">
      <w:pPr>
        <w:ind w:firstLine="709"/>
        <w:jc w:val="both"/>
        <w:rPr>
          <w:rFonts w:eastAsia="Times New Roman"/>
          <w:sz w:val="24"/>
          <w:szCs w:val="24"/>
        </w:rPr>
      </w:pPr>
      <w:r>
        <w:rPr>
          <w:rFonts w:eastAsia="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3791E782" w14:textId="77777777" w:rsidR="00E03BFF" w:rsidRDefault="00E03BFF" w:rsidP="00EB3168">
      <w:pPr>
        <w:ind w:firstLine="709"/>
        <w:jc w:val="both"/>
        <w:rPr>
          <w:sz w:val="24"/>
          <w:szCs w:val="24"/>
        </w:rPr>
      </w:pPr>
      <w:r>
        <w:rPr>
          <w:rFonts w:eastAsia="Times New Roman"/>
          <w:sz w:val="24"/>
          <w:szCs w:val="24"/>
        </w:rPr>
        <w:t>и) 0,1 процента цены Контракта (этапа) в случае, если цена Контракта (этапа) превышает 10 млрд. рублей.</w:t>
      </w:r>
    </w:p>
    <w:p w14:paraId="736B2623" w14:textId="77777777" w:rsidR="00E03BFF" w:rsidRDefault="00E03BFF" w:rsidP="00EB3168">
      <w:pPr>
        <w:widowControl w:val="0"/>
        <w:tabs>
          <w:tab w:val="left" w:pos="993"/>
        </w:tabs>
        <w:autoSpaceDE w:val="0"/>
        <w:autoSpaceDN w:val="0"/>
        <w:adjustRightInd w:val="0"/>
        <w:ind w:firstLine="709"/>
        <w:jc w:val="both"/>
        <w:rPr>
          <w:sz w:val="24"/>
          <w:szCs w:val="24"/>
        </w:rPr>
      </w:pPr>
      <w:r>
        <w:rPr>
          <w:rFonts w:eastAsia="Times New Roman"/>
          <w:iCs/>
          <w:sz w:val="24"/>
          <w:szCs w:val="24"/>
        </w:rPr>
        <w:t xml:space="preserve">6.5. </w:t>
      </w:r>
      <w:r>
        <w:rPr>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70A30A97" w14:textId="77777777" w:rsidR="00E03BFF" w:rsidRDefault="00E03BFF" w:rsidP="00EB3168">
      <w:pPr>
        <w:widowControl w:val="0"/>
        <w:tabs>
          <w:tab w:val="left" w:pos="993"/>
        </w:tabs>
        <w:autoSpaceDE w:val="0"/>
        <w:autoSpaceDN w:val="0"/>
        <w:adjustRightInd w:val="0"/>
        <w:ind w:firstLine="709"/>
        <w:jc w:val="both"/>
        <w:rPr>
          <w:sz w:val="24"/>
          <w:szCs w:val="24"/>
        </w:rPr>
      </w:pPr>
      <w:r>
        <w:rPr>
          <w:sz w:val="24"/>
          <w:szCs w:val="24"/>
        </w:rPr>
        <w:t xml:space="preserve">6.6.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Pr>
          <w:sz w:val="24"/>
          <w:szCs w:val="24"/>
        </w:rPr>
        <w:lastRenderedPageBreak/>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39DA490E" w14:textId="77777777" w:rsidR="00E03BFF" w:rsidRDefault="00E03BFF" w:rsidP="00EB3168">
      <w:pPr>
        <w:ind w:firstLine="709"/>
        <w:jc w:val="both"/>
        <w:rPr>
          <w:sz w:val="24"/>
          <w:szCs w:val="24"/>
        </w:rPr>
      </w:pPr>
      <w:r>
        <w:rPr>
          <w:rFonts w:eastAsia="Times New Roman"/>
          <w:iCs/>
          <w:sz w:val="24"/>
          <w:szCs w:val="24"/>
        </w:rPr>
        <w:t xml:space="preserve">6.7. </w:t>
      </w:r>
      <w:r>
        <w:rPr>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6315DDB" w14:textId="77777777" w:rsidR="00E03BFF" w:rsidRDefault="00E03BFF" w:rsidP="00EB3168">
      <w:pPr>
        <w:ind w:firstLine="709"/>
        <w:jc w:val="both"/>
        <w:rPr>
          <w:sz w:val="24"/>
          <w:szCs w:val="24"/>
        </w:rPr>
      </w:pPr>
      <w:r>
        <w:rPr>
          <w:sz w:val="24"/>
          <w:szCs w:val="24"/>
        </w:rPr>
        <w:t>а) 1000 рублей, если цена Контракта не превышает 3 млн. рублей (включительно);</w:t>
      </w:r>
    </w:p>
    <w:p w14:paraId="2EEA3DC7" w14:textId="77777777" w:rsidR="00E03BFF" w:rsidRDefault="00E03BFF" w:rsidP="00EB3168">
      <w:pPr>
        <w:ind w:firstLine="709"/>
        <w:jc w:val="both"/>
        <w:rPr>
          <w:sz w:val="24"/>
          <w:szCs w:val="24"/>
        </w:rPr>
      </w:pPr>
      <w:r>
        <w:rPr>
          <w:sz w:val="24"/>
          <w:szCs w:val="24"/>
        </w:rPr>
        <w:t>б) 5000 рублей, если цена Контракта составляет от 3 млн. рублей до 50 млн. рублей (включительно);</w:t>
      </w:r>
    </w:p>
    <w:p w14:paraId="6B50BD01" w14:textId="77777777" w:rsidR="00E03BFF" w:rsidRDefault="00E03BFF" w:rsidP="00EB3168">
      <w:pPr>
        <w:ind w:firstLine="709"/>
        <w:jc w:val="both"/>
        <w:rPr>
          <w:sz w:val="24"/>
          <w:szCs w:val="24"/>
        </w:rPr>
      </w:pPr>
      <w:r>
        <w:rPr>
          <w:sz w:val="24"/>
          <w:szCs w:val="24"/>
        </w:rPr>
        <w:t>в) 10000 рублей, если цена Контракта составляет от 50 млн. рублей до 100 млн. рублей (включительно);</w:t>
      </w:r>
    </w:p>
    <w:p w14:paraId="136FB4AB" w14:textId="77777777" w:rsidR="00E03BFF" w:rsidRDefault="00E03BFF" w:rsidP="00EB3168">
      <w:pPr>
        <w:ind w:firstLine="709"/>
        <w:jc w:val="both"/>
        <w:rPr>
          <w:sz w:val="24"/>
          <w:szCs w:val="24"/>
        </w:rPr>
      </w:pPr>
      <w:r>
        <w:rPr>
          <w:sz w:val="24"/>
          <w:szCs w:val="24"/>
        </w:rPr>
        <w:t>г) 100000 рублей, если цена Контракта превышает 100 млн. рублей.</w:t>
      </w:r>
    </w:p>
    <w:p w14:paraId="3F72CDC7" w14:textId="77777777" w:rsidR="00E03BFF" w:rsidRDefault="00E03BFF" w:rsidP="00EB3168">
      <w:pPr>
        <w:ind w:firstLine="709"/>
        <w:jc w:val="both"/>
        <w:rPr>
          <w:rFonts w:eastAsia="Times New Roman"/>
          <w:sz w:val="24"/>
          <w:szCs w:val="24"/>
        </w:rPr>
      </w:pPr>
      <w:r>
        <w:rPr>
          <w:rFonts w:eastAsia="Times New Roman"/>
          <w:sz w:val="24"/>
          <w:szCs w:val="24"/>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24D13F9" w14:textId="77777777" w:rsidR="00E03BFF" w:rsidRDefault="00E03BFF" w:rsidP="00EB3168">
      <w:pPr>
        <w:ind w:firstLine="709"/>
        <w:jc w:val="both"/>
        <w:rPr>
          <w:rFonts w:eastAsia="Times New Roman"/>
          <w:sz w:val="24"/>
          <w:szCs w:val="24"/>
        </w:rPr>
      </w:pPr>
      <w:r>
        <w:rPr>
          <w:rFonts w:eastAsia="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20418A3" w14:textId="77777777" w:rsidR="00E03BFF" w:rsidRDefault="00E03BFF" w:rsidP="00EB3168">
      <w:pPr>
        <w:ind w:firstLine="709"/>
        <w:jc w:val="both"/>
        <w:rPr>
          <w:rFonts w:eastAsia="Times New Roman"/>
          <w:sz w:val="24"/>
          <w:szCs w:val="24"/>
        </w:rPr>
      </w:pPr>
      <w:r>
        <w:rPr>
          <w:rFonts w:eastAsia="Times New Roman"/>
          <w:sz w:val="24"/>
          <w:szCs w:val="24"/>
        </w:rPr>
        <w:t>6.10. Неустойка (штраф, пени) носит штрафной характер. При невыполнении обязательств по Контракту, кроме уплаты неустойки (штрафа, пени), Исполнителем возмещаются в полном объеме понесенные Заказчиком убытки.</w:t>
      </w:r>
    </w:p>
    <w:p w14:paraId="0232159D" w14:textId="77777777" w:rsidR="00E03BFF" w:rsidRDefault="00E03BFF" w:rsidP="00EB3168">
      <w:pPr>
        <w:ind w:firstLine="709"/>
        <w:jc w:val="both"/>
        <w:rPr>
          <w:rFonts w:eastAsia="Times New Roman"/>
          <w:sz w:val="24"/>
          <w:szCs w:val="24"/>
        </w:rPr>
      </w:pPr>
      <w:r>
        <w:rPr>
          <w:rFonts w:eastAsia="Times New Roman"/>
          <w:sz w:val="24"/>
          <w:szCs w:val="24"/>
        </w:rPr>
        <w:t>6.11.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5673C6D4" w14:textId="77777777" w:rsidR="00E03BFF" w:rsidRDefault="00E03BFF" w:rsidP="00EB3168">
      <w:pPr>
        <w:ind w:firstLine="709"/>
        <w:jc w:val="both"/>
        <w:rPr>
          <w:rFonts w:eastAsia="Times New Roman"/>
          <w:sz w:val="24"/>
          <w:szCs w:val="24"/>
        </w:rPr>
      </w:pPr>
      <w:r>
        <w:rPr>
          <w:rFonts w:eastAsia="Times New Roman"/>
          <w:sz w:val="24"/>
          <w:szCs w:val="24"/>
        </w:rPr>
        <w:t>а) 1000 рублей, если цена Контракта не превышает 3 млн. рублей;</w:t>
      </w:r>
    </w:p>
    <w:p w14:paraId="329FA5F6" w14:textId="77777777" w:rsidR="00E03BFF" w:rsidRDefault="00E03BFF" w:rsidP="00EB3168">
      <w:pPr>
        <w:ind w:firstLine="709"/>
        <w:jc w:val="both"/>
        <w:rPr>
          <w:rFonts w:eastAsia="Times New Roman"/>
          <w:sz w:val="24"/>
          <w:szCs w:val="24"/>
        </w:rPr>
      </w:pPr>
      <w:r>
        <w:rPr>
          <w:rFonts w:eastAsia="Times New Roman"/>
          <w:sz w:val="24"/>
          <w:szCs w:val="24"/>
        </w:rPr>
        <w:t>б) 5000 рублей, если цена Контракта составляет от 3 млн. рублей до 50 млн. рублей (включительно);</w:t>
      </w:r>
    </w:p>
    <w:p w14:paraId="31AE8AE9" w14:textId="77777777" w:rsidR="00E03BFF" w:rsidRDefault="00E03BFF" w:rsidP="00EB3168">
      <w:pPr>
        <w:ind w:firstLine="709"/>
        <w:jc w:val="both"/>
        <w:rPr>
          <w:sz w:val="24"/>
          <w:szCs w:val="24"/>
        </w:rPr>
      </w:pPr>
      <w:r>
        <w:rPr>
          <w:rFonts w:eastAsia="Times New Roman"/>
          <w:sz w:val="24"/>
          <w:szCs w:val="24"/>
        </w:rPr>
        <w:t>в) 10000 рублей, если цена Контракта составляет от 50 млн. рублей до 100 млн. рублей (включительно).</w:t>
      </w:r>
    </w:p>
    <w:p w14:paraId="1013DD7F" w14:textId="77777777" w:rsidR="00E03BFF" w:rsidRDefault="00E03BFF" w:rsidP="00EB3168">
      <w:pPr>
        <w:ind w:firstLine="709"/>
        <w:jc w:val="both"/>
        <w:rPr>
          <w:sz w:val="20"/>
          <w:szCs w:val="20"/>
        </w:rPr>
      </w:pPr>
      <w:r>
        <w:rPr>
          <w:rFonts w:eastAsia="Times New Roman"/>
          <w:sz w:val="24"/>
          <w:szCs w:val="24"/>
        </w:rPr>
        <w:t xml:space="preserve">6.12. </w:t>
      </w:r>
      <w:r>
        <w:rPr>
          <w:sz w:val="24"/>
          <w:szCs w:val="24"/>
        </w:rPr>
        <w:t xml:space="preserve">Исполнитель </w:t>
      </w:r>
      <w:r>
        <w:rPr>
          <w:rFonts w:eastAsia="Times New Roman"/>
          <w:sz w:val="24"/>
          <w:szCs w:val="24"/>
        </w:rPr>
        <w:t>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14:paraId="6525043C" w14:textId="77777777" w:rsidR="00E03BFF" w:rsidRDefault="00E03BFF" w:rsidP="00EB3168">
      <w:pPr>
        <w:ind w:firstLine="709"/>
        <w:jc w:val="both"/>
        <w:rPr>
          <w:sz w:val="20"/>
          <w:szCs w:val="20"/>
        </w:rPr>
      </w:pPr>
      <w:r>
        <w:rPr>
          <w:rFonts w:eastAsia="Times New Roman"/>
          <w:sz w:val="24"/>
          <w:szCs w:val="24"/>
        </w:rPr>
        <w:t xml:space="preserve">6.13.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rPr>
          <w:sz w:val="24"/>
          <w:szCs w:val="24"/>
        </w:rPr>
        <w:t>Исполнителя</w:t>
      </w:r>
      <w:r>
        <w:rPr>
          <w:rFonts w:eastAsia="Times New Roman"/>
          <w:sz w:val="24"/>
          <w:szCs w:val="24"/>
        </w:rPr>
        <w:t>.</w:t>
      </w:r>
    </w:p>
    <w:p w14:paraId="58206D5A" w14:textId="77777777" w:rsidR="00C34C33" w:rsidRDefault="00C34C33" w:rsidP="00EB3168">
      <w:pPr>
        <w:ind w:firstLine="709"/>
        <w:jc w:val="both"/>
        <w:rPr>
          <w:sz w:val="20"/>
          <w:szCs w:val="20"/>
        </w:rPr>
      </w:pPr>
    </w:p>
    <w:p w14:paraId="6F1003B0" w14:textId="77777777" w:rsidR="003332CE" w:rsidRPr="00FA6652" w:rsidRDefault="007324B9" w:rsidP="00EB3168">
      <w:pPr>
        <w:tabs>
          <w:tab w:val="left" w:pos="3160"/>
        </w:tabs>
        <w:jc w:val="center"/>
        <w:rPr>
          <w:rFonts w:eastAsia="Times New Roman"/>
          <w:bCs/>
          <w:sz w:val="24"/>
          <w:szCs w:val="24"/>
        </w:rPr>
      </w:pPr>
      <w:r>
        <w:rPr>
          <w:rFonts w:eastAsia="Times New Roman"/>
          <w:bCs/>
          <w:sz w:val="24"/>
          <w:szCs w:val="24"/>
        </w:rPr>
        <w:t>7</w:t>
      </w:r>
      <w:r w:rsidR="00E910A2">
        <w:rPr>
          <w:rFonts w:eastAsia="Times New Roman"/>
          <w:bCs/>
          <w:sz w:val="24"/>
          <w:szCs w:val="24"/>
        </w:rPr>
        <w:t>.</w:t>
      </w:r>
      <w:r w:rsidR="00435FC0" w:rsidRPr="00FA6652">
        <w:rPr>
          <w:rFonts w:eastAsia="Times New Roman"/>
          <w:bCs/>
          <w:sz w:val="24"/>
          <w:szCs w:val="24"/>
        </w:rPr>
        <w:t>Форс-мажорные обстоятельства</w:t>
      </w:r>
    </w:p>
    <w:p w14:paraId="546A69A7" w14:textId="77777777" w:rsidR="003332CE" w:rsidRPr="00FA6652" w:rsidRDefault="003332CE" w:rsidP="00EB3168">
      <w:pPr>
        <w:ind w:firstLine="709"/>
        <w:jc w:val="both"/>
        <w:rPr>
          <w:sz w:val="20"/>
          <w:szCs w:val="20"/>
        </w:rPr>
      </w:pPr>
    </w:p>
    <w:p w14:paraId="1164091B"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00435FC0" w:rsidRPr="00FA6652">
        <w:rPr>
          <w:rFonts w:eastAsia="Times New Roman"/>
          <w:sz w:val="24"/>
          <w:szCs w:val="24"/>
        </w:rPr>
        <w:t>и</w:t>
      </w:r>
      <w:proofErr w:type="gramEnd"/>
      <w:r w:rsidR="00435FC0" w:rsidRPr="00FA6652">
        <w:rPr>
          <w:rFonts w:eastAsia="Times New Roman"/>
          <w:sz w:val="24"/>
          <w:szCs w:val="24"/>
        </w:rPr>
        <w:t xml:space="preserve"> если эти обстоятельства непосредственно повлияли на исполнение Контракта.</w:t>
      </w:r>
    </w:p>
    <w:p w14:paraId="45BE17B1" w14:textId="77777777" w:rsidR="00E910A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289FB4B3" w14:textId="77777777" w:rsidR="003332CE" w:rsidRPr="00FA6652" w:rsidRDefault="007324B9" w:rsidP="00EB3168">
      <w:pPr>
        <w:ind w:firstLine="709"/>
        <w:jc w:val="both"/>
        <w:rPr>
          <w:sz w:val="20"/>
          <w:szCs w:val="20"/>
        </w:rPr>
      </w:pPr>
      <w:r>
        <w:rPr>
          <w:rFonts w:eastAsia="Times New Roman"/>
          <w:sz w:val="24"/>
          <w:szCs w:val="24"/>
        </w:rPr>
        <w:t>7</w:t>
      </w:r>
      <w:r w:rsidR="00435FC0" w:rsidRPr="00FA6652">
        <w:rPr>
          <w:rFonts w:eastAsia="Times New Roman"/>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14:paraId="11E3F0E0" w14:textId="77777777" w:rsidR="003332CE" w:rsidRPr="00FA6652" w:rsidRDefault="007324B9" w:rsidP="00EB3168">
      <w:pPr>
        <w:ind w:right="20" w:firstLine="709"/>
        <w:jc w:val="both"/>
        <w:rPr>
          <w:sz w:val="20"/>
          <w:szCs w:val="20"/>
        </w:rPr>
      </w:pPr>
      <w:r>
        <w:rPr>
          <w:rFonts w:eastAsia="Times New Roman"/>
          <w:sz w:val="24"/>
          <w:szCs w:val="24"/>
        </w:rPr>
        <w:t>7</w:t>
      </w:r>
      <w:r w:rsidR="00435FC0" w:rsidRPr="00FA6652">
        <w:rPr>
          <w:rFonts w:eastAsia="Times New Roman"/>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14:paraId="709C7D8A" w14:textId="77777777" w:rsidR="00717BE8" w:rsidRDefault="00717BE8" w:rsidP="00EB3168">
      <w:pPr>
        <w:tabs>
          <w:tab w:val="left" w:pos="3360"/>
        </w:tabs>
        <w:jc w:val="center"/>
        <w:rPr>
          <w:rFonts w:eastAsia="Times New Roman"/>
          <w:bCs/>
          <w:sz w:val="24"/>
          <w:szCs w:val="24"/>
        </w:rPr>
      </w:pPr>
    </w:p>
    <w:p w14:paraId="3E8911DE" w14:textId="77777777" w:rsidR="003332CE" w:rsidRPr="005F6FF5" w:rsidRDefault="007324B9" w:rsidP="00EB3168">
      <w:pPr>
        <w:tabs>
          <w:tab w:val="left" w:pos="3360"/>
        </w:tabs>
        <w:jc w:val="center"/>
        <w:rPr>
          <w:rFonts w:eastAsia="Times New Roman"/>
          <w:bCs/>
          <w:sz w:val="24"/>
          <w:szCs w:val="24"/>
        </w:rPr>
      </w:pPr>
      <w:r>
        <w:rPr>
          <w:rFonts w:eastAsia="Times New Roman"/>
          <w:bCs/>
          <w:sz w:val="24"/>
          <w:szCs w:val="24"/>
        </w:rPr>
        <w:t>8</w:t>
      </w:r>
      <w:r w:rsidR="005F6FF5" w:rsidRPr="005F6FF5">
        <w:rPr>
          <w:rFonts w:eastAsia="Times New Roman"/>
          <w:bCs/>
          <w:sz w:val="24"/>
          <w:szCs w:val="24"/>
        </w:rPr>
        <w:t>.</w:t>
      </w:r>
      <w:r w:rsidR="00435FC0" w:rsidRPr="005F6FF5">
        <w:rPr>
          <w:rFonts w:eastAsia="Times New Roman"/>
          <w:bCs/>
          <w:sz w:val="24"/>
          <w:szCs w:val="24"/>
        </w:rPr>
        <w:t>Порядок разрешения споров</w:t>
      </w:r>
    </w:p>
    <w:p w14:paraId="2B7F3982" w14:textId="77777777" w:rsidR="003332CE" w:rsidRPr="005F6FF5" w:rsidRDefault="003332CE" w:rsidP="00EB3168">
      <w:pPr>
        <w:ind w:firstLine="709"/>
        <w:jc w:val="both"/>
        <w:rPr>
          <w:sz w:val="24"/>
          <w:szCs w:val="24"/>
        </w:rPr>
      </w:pPr>
    </w:p>
    <w:p w14:paraId="4ACDEB1F" w14:textId="77777777" w:rsidR="00F3231F" w:rsidRPr="00726BC1"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.1. </w:t>
      </w:r>
      <w:r w:rsidR="005F6FF5" w:rsidRPr="005F6FF5">
        <w:rPr>
          <w:kern w:val="16"/>
          <w:sz w:val="24"/>
          <w:szCs w:val="24"/>
        </w:rPr>
        <w:t>Все споры и разногласия, возникающие между Сторонами в связи с исполнением обязательств по Контракту, разрешаются с соблюдением обязательного дос</w:t>
      </w:r>
      <w:r w:rsidR="00F3231F">
        <w:rPr>
          <w:kern w:val="16"/>
          <w:sz w:val="24"/>
          <w:szCs w:val="24"/>
        </w:rPr>
        <w:t xml:space="preserve">удебного </w:t>
      </w:r>
      <w:r w:rsidR="00F3231F" w:rsidRPr="00726BC1">
        <w:rPr>
          <w:kern w:val="16"/>
          <w:sz w:val="24"/>
          <w:szCs w:val="24"/>
        </w:rPr>
        <w:t>претензионного порядка.</w:t>
      </w:r>
    </w:p>
    <w:p w14:paraId="58C1D542" w14:textId="77777777" w:rsidR="00726BC1" w:rsidRPr="00726BC1" w:rsidRDefault="00726BC1" w:rsidP="00EB3168">
      <w:pPr>
        <w:ind w:firstLine="709"/>
        <w:jc w:val="both"/>
        <w:rPr>
          <w:kern w:val="16"/>
          <w:sz w:val="24"/>
          <w:szCs w:val="24"/>
        </w:rPr>
      </w:pPr>
      <w:r w:rsidRPr="00726BC1">
        <w:rPr>
          <w:kern w:val="16"/>
          <w:sz w:val="24"/>
          <w:szCs w:val="24"/>
        </w:rPr>
        <w:t xml:space="preserve">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даты получения письменной претензии. </w:t>
      </w:r>
    </w:p>
    <w:p w14:paraId="1F1F2C61" w14:textId="77777777" w:rsidR="00AD28CA" w:rsidRPr="00F3231F" w:rsidRDefault="007324B9" w:rsidP="00EB3168">
      <w:pPr>
        <w:ind w:firstLine="709"/>
        <w:jc w:val="both"/>
        <w:rPr>
          <w:kern w:val="16"/>
          <w:sz w:val="24"/>
          <w:szCs w:val="24"/>
        </w:rPr>
      </w:pPr>
      <w:r>
        <w:rPr>
          <w:rFonts w:eastAsia="Times New Roman"/>
          <w:sz w:val="24"/>
          <w:szCs w:val="24"/>
        </w:rPr>
        <w:t>8</w:t>
      </w:r>
      <w:r w:rsidR="00435FC0" w:rsidRPr="005F6FF5">
        <w:rPr>
          <w:rFonts w:eastAsia="Times New Roman"/>
          <w:sz w:val="24"/>
          <w:szCs w:val="24"/>
        </w:rPr>
        <w:t xml:space="preserve">.2. </w:t>
      </w:r>
      <w:r w:rsidR="005F6FF5" w:rsidRPr="005F6FF5">
        <w:rPr>
          <w:kern w:val="16"/>
          <w:sz w:val="24"/>
          <w:szCs w:val="24"/>
        </w:rPr>
        <w:t>В случае, если Стороны не придут к соглашению, споры подлежат рассмотрению в Арбитражном суде Республики Татарстан.</w:t>
      </w:r>
    </w:p>
    <w:p w14:paraId="09F65231" w14:textId="77777777" w:rsidR="00717BE8" w:rsidRDefault="00717BE8" w:rsidP="00EB3168">
      <w:pPr>
        <w:tabs>
          <w:tab w:val="left" w:pos="3660"/>
        </w:tabs>
        <w:jc w:val="center"/>
        <w:rPr>
          <w:rFonts w:eastAsia="Times New Roman"/>
          <w:bCs/>
          <w:sz w:val="24"/>
          <w:szCs w:val="24"/>
        </w:rPr>
      </w:pPr>
    </w:p>
    <w:p w14:paraId="49BBEA2E" w14:textId="77777777" w:rsidR="003332CE" w:rsidRDefault="007324B9" w:rsidP="00EB3168">
      <w:pPr>
        <w:tabs>
          <w:tab w:val="left" w:pos="3660"/>
        </w:tabs>
        <w:jc w:val="center"/>
        <w:rPr>
          <w:rFonts w:eastAsia="Times New Roman"/>
          <w:bCs/>
          <w:sz w:val="24"/>
          <w:szCs w:val="24"/>
        </w:rPr>
      </w:pPr>
      <w:r>
        <w:rPr>
          <w:rFonts w:eastAsia="Times New Roman"/>
          <w:bCs/>
          <w:sz w:val="24"/>
          <w:szCs w:val="24"/>
        </w:rPr>
        <w:t>9</w:t>
      </w:r>
      <w:r w:rsidR="005F6FF5">
        <w:rPr>
          <w:rFonts w:eastAsia="Times New Roman"/>
          <w:bCs/>
          <w:sz w:val="24"/>
          <w:szCs w:val="24"/>
        </w:rPr>
        <w:t>.</w:t>
      </w:r>
      <w:r w:rsidR="00435FC0" w:rsidRPr="00FA6652">
        <w:rPr>
          <w:rFonts w:eastAsia="Times New Roman"/>
          <w:bCs/>
          <w:sz w:val="24"/>
          <w:szCs w:val="24"/>
        </w:rPr>
        <w:t>Расторжение Контракта</w:t>
      </w:r>
    </w:p>
    <w:p w14:paraId="4913D262" w14:textId="77777777" w:rsidR="003E1828" w:rsidRPr="00FA6652" w:rsidRDefault="003E1828" w:rsidP="00EB3168">
      <w:pPr>
        <w:tabs>
          <w:tab w:val="left" w:pos="3660"/>
        </w:tabs>
        <w:jc w:val="center"/>
        <w:rPr>
          <w:rFonts w:eastAsia="Times New Roman"/>
          <w:bCs/>
          <w:sz w:val="24"/>
          <w:szCs w:val="24"/>
        </w:rPr>
      </w:pPr>
    </w:p>
    <w:p w14:paraId="187AD41E" w14:textId="77777777" w:rsidR="005F6FF5" w:rsidRDefault="007324B9" w:rsidP="00EB3168">
      <w:pPr>
        <w:ind w:right="20" w:firstLine="709"/>
        <w:jc w:val="both"/>
        <w:rPr>
          <w:sz w:val="20"/>
          <w:szCs w:val="20"/>
        </w:rPr>
      </w:pPr>
      <w:r>
        <w:rPr>
          <w:rFonts w:eastAsia="Times New Roman"/>
          <w:sz w:val="24"/>
          <w:szCs w:val="24"/>
        </w:rPr>
        <w:t>9</w:t>
      </w:r>
      <w:r w:rsidR="00435FC0" w:rsidRPr="005F6FF5">
        <w:rPr>
          <w:rFonts w:eastAsia="Times New Roman"/>
          <w:sz w:val="24"/>
          <w:szCs w:val="24"/>
        </w:rPr>
        <w:t xml:space="preserve">.1. </w:t>
      </w:r>
      <w:r w:rsidR="00435FC0" w:rsidRPr="005F6FF5">
        <w:rPr>
          <w:rFonts w:eastAsia="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3B28468F" w14:textId="77777777" w:rsid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2</w:t>
      </w:r>
      <w:r w:rsidR="00435FC0" w:rsidRPr="00FA6652">
        <w:rPr>
          <w:rFonts w:eastAsia="Times New Roman"/>
          <w:sz w:val="24"/>
          <w:szCs w:val="24"/>
        </w:rPr>
        <w:t xml:space="preserve">. В случае расторжения Контракта по соглашению </w:t>
      </w:r>
      <w:r w:rsidR="005C1AD6">
        <w:rPr>
          <w:rFonts w:eastAsia="Times New Roman"/>
          <w:sz w:val="24"/>
          <w:szCs w:val="24"/>
        </w:rPr>
        <w:t>Исполнитель</w:t>
      </w:r>
      <w:r w:rsidR="00435FC0" w:rsidRPr="00FA6652">
        <w:rPr>
          <w:rFonts w:eastAsia="Times New Roman"/>
          <w:sz w:val="24"/>
          <w:szCs w:val="24"/>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фактически исполненные обязательства по Контракту.</w:t>
      </w:r>
    </w:p>
    <w:p w14:paraId="1327B69E" w14:textId="77777777" w:rsidR="003332CE" w:rsidRPr="005F6FF5" w:rsidRDefault="007324B9" w:rsidP="00EB3168">
      <w:pPr>
        <w:ind w:right="20" w:firstLine="709"/>
        <w:jc w:val="both"/>
        <w:rPr>
          <w:sz w:val="20"/>
          <w:szCs w:val="20"/>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3</w:t>
      </w:r>
      <w:r w:rsidR="00435FC0" w:rsidRPr="00FA6652">
        <w:rPr>
          <w:rFonts w:eastAsia="Times New Roman"/>
          <w:sz w:val="24"/>
          <w:szCs w:val="24"/>
        </w:rPr>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59576A1"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4</w:t>
      </w:r>
      <w:r w:rsidR="00435FC0" w:rsidRPr="00FA6652">
        <w:rPr>
          <w:rFonts w:eastAsia="Times New Roman"/>
          <w:sz w:val="24"/>
          <w:szCs w:val="24"/>
        </w:rPr>
        <w:t xml:space="preserve">. Заказчик вправе принять решение одностороннем отказе от исполнения Контракта. До принятия такого решения Заказчик вправе провести экспертизу </w:t>
      </w:r>
      <w:r w:rsidR="00C676A0">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w:t>
      </w:r>
    </w:p>
    <w:p w14:paraId="01F4F74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5</w:t>
      </w:r>
      <w:r w:rsidR="00435FC0" w:rsidRPr="00FA6652">
        <w:rPr>
          <w:rFonts w:eastAsia="Times New Roman"/>
          <w:sz w:val="24"/>
          <w:szCs w:val="24"/>
        </w:rPr>
        <w:t xml:space="preserve">. Если Заказчиком проведена экспертиза </w:t>
      </w:r>
      <w:r w:rsidR="003E1828">
        <w:rPr>
          <w:rFonts w:eastAsia="Times New Roman"/>
          <w:sz w:val="24"/>
          <w:szCs w:val="24"/>
        </w:rPr>
        <w:t>оказанных услуг</w:t>
      </w:r>
      <w:r w:rsidR="00435FC0" w:rsidRPr="00FA6652">
        <w:rPr>
          <w:rFonts w:eastAsia="Times New Roman"/>
          <w:sz w:val="24"/>
          <w:szCs w:val="24"/>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3E1828">
        <w:rPr>
          <w:rFonts w:eastAsia="Times New Roman"/>
          <w:sz w:val="24"/>
          <w:szCs w:val="24"/>
        </w:rPr>
        <w:t>оказанных услуг</w:t>
      </w:r>
      <w:r w:rsidR="00435FC0" w:rsidRPr="00FA6652">
        <w:rPr>
          <w:rFonts w:eastAsia="Times New Roman"/>
          <w:sz w:val="24"/>
          <w:szCs w:val="24"/>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DBF0AC7"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6</w:t>
      </w:r>
      <w:r w:rsidR="00435FC0" w:rsidRPr="00FA6652">
        <w:rPr>
          <w:rFonts w:eastAsia="Times New Roman"/>
          <w:sz w:val="24"/>
          <w:szCs w:val="24"/>
        </w:rPr>
        <w:t xml:space="preserve">.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w:t>
      </w:r>
    </w:p>
    <w:p w14:paraId="150D3FAD" w14:textId="77777777"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7</w:t>
      </w:r>
      <w:r w:rsidR="00435FC0" w:rsidRPr="00FA6652">
        <w:rPr>
          <w:rFonts w:eastAsia="Times New Roman"/>
          <w:sz w:val="24"/>
          <w:szCs w:val="24"/>
        </w:rPr>
        <w:t xml:space="preserve">.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w:t>
      </w:r>
      <w:r w:rsidR="004D44D5">
        <w:rPr>
          <w:rFonts w:eastAsia="Times New Roman"/>
          <w:sz w:val="24"/>
          <w:szCs w:val="24"/>
        </w:rPr>
        <w:t>атраты на проведение экспертизы</w:t>
      </w:r>
      <w:r w:rsidR="00435FC0" w:rsidRPr="00FA6652">
        <w:rPr>
          <w:rFonts w:eastAsia="Times New Roman"/>
          <w:sz w:val="24"/>
          <w:szCs w:val="24"/>
        </w:rPr>
        <w:t xml:space="preserve">. Данное правило не применяется в случае повторного нарушения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38508FFD" w14:textId="0E5E023E" w:rsidR="005F6FF5" w:rsidRDefault="007324B9" w:rsidP="00EB3168">
      <w:pPr>
        <w:ind w:firstLine="709"/>
        <w:jc w:val="both"/>
        <w:rPr>
          <w:rFonts w:eastAsia="Times New Roman"/>
          <w:sz w:val="24"/>
          <w:szCs w:val="24"/>
        </w:rPr>
      </w:pPr>
      <w:r>
        <w:rPr>
          <w:rFonts w:eastAsia="Times New Roman"/>
          <w:sz w:val="24"/>
          <w:szCs w:val="24"/>
        </w:rPr>
        <w:t>9</w:t>
      </w:r>
      <w:r w:rsidR="00435FC0" w:rsidRPr="00FA6652">
        <w:rPr>
          <w:rFonts w:eastAsia="Times New Roman"/>
          <w:sz w:val="24"/>
          <w:szCs w:val="24"/>
        </w:rPr>
        <w:t>.</w:t>
      </w:r>
      <w:r w:rsidR="005F6FF5">
        <w:rPr>
          <w:rFonts w:eastAsia="Times New Roman"/>
          <w:sz w:val="24"/>
          <w:szCs w:val="24"/>
        </w:rPr>
        <w:t>8</w:t>
      </w:r>
      <w:r w:rsidR="00435FC0" w:rsidRPr="00FA6652">
        <w:rPr>
          <w:rFonts w:eastAsia="Times New Roman"/>
          <w:sz w:val="24"/>
          <w:szCs w:val="24"/>
        </w:rPr>
        <w:t xml:space="preserve">. </w:t>
      </w:r>
      <w:r w:rsidR="00A41349">
        <w:rPr>
          <w:rFonts w:eastAsia="Times New Roman"/>
          <w:sz w:val="24"/>
          <w:szCs w:val="24"/>
        </w:rPr>
        <w:t>Исполнитель</w:t>
      </w:r>
      <w:r w:rsidR="00A41349" w:rsidRPr="00FA6652">
        <w:rPr>
          <w:rFonts w:eastAsia="Times New Roman"/>
          <w:sz w:val="24"/>
          <w:szCs w:val="24"/>
        </w:rPr>
        <w:t xml:space="preserve">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sidR="00A41349">
        <w:rPr>
          <w:rFonts w:eastAsia="Times New Roman"/>
          <w:sz w:val="24"/>
          <w:szCs w:val="24"/>
        </w:rPr>
        <w:t xml:space="preserve">дения о его вручении Заказчику. </w:t>
      </w:r>
      <w:r w:rsidR="00A41349" w:rsidRPr="00FA6652">
        <w:rPr>
          <w:rFonts w:eastAsia="Times New Roman"/>
          <w:sz w:val="24"/>
          <w:szCs w:val="24"/>
        </w:rPr>
        <w:t xml:space="preserve">Выполнение </w:t>
      </w:r>
      <w:r w:rsidR="00A41349">
        <w:rPr>
          <w:rFonts w:eastAsia="Times New Roman"/>
          <w:sz w:val="24"/>
          <w:szCs w:val="24"/>
        </w:rPr>
        <w:t xml:space="preserve">Исполнителем </w:t>
      </w:r>
      <w:r w:rsidR="00A41349" w:rsidRPr="00FA6652">
        <w:rPr>
          <w:rFonts w:eastAsia="Times New Roman"/>
          <w:sz w:val="24"/>
          <w:szCs w:val="24"/>
        </w:rPr>
        <w:t>вышеуказанных требований считается надлежащим уведомлением Заказчика об одностороннем отказе от ис</w:t>
      </w:r>
      <w:r w:rsidR="00A41349">
        <w:rPr>
          <w:rFonts w:eastAsia="Times New Roman"/>
          <w:sz w:val="24"/>
          <w:szCs w:val="24"/>
        </w:rPr>
        <w:t>полнения Контракта. Датой такого н</w:t>
      </w:r>
      <w:r w:rsidR="00A41349" w:rsidRPr="00FA6652">
        <w:rPr>
          <w:rFonts w:eastAsia="Times New Roman"/>
          <w:sz w:val="24"/>
          <w:szCs w:val="24"/>
        </w:rPr>
        <w:t xml:space="preserve">адлежащего уведомления признается дата получения </w:t>
      </w:r>
      <w:r w:rsidR="00A41349">
        <w:rPr>
          <w:rFonts w:eastAsia="Times New Roman"/>
          <w:sz w:val="24"/>
          <w:szCs w:val="24"/>
        </w:rPr>
        <w:t>Исполнителем</w:t>
      </w:r>
      <w:r w:rsidR="00A41349" w:rsidRPr="00FA6652">
        <w:rPr>
          <w:rFonts w:eastAsia="Times New Roman"/>
          <w:sz w:val="24"/>
          <w:szCs w:val="24"/>
        </w:rPr>
        <w:t xml:space="preserve"> подтверждения о вручении Заказчику указанного уведомления</w:t>
      </w:r>
      <w:r w:rsidR="00435FC0" w:rsidRPr="00FA6652">
        <w:rPr>
          <w:rFonts w:eastAsia="Times New Roman"/>
          <w:sz w:val="24"/>
          <w:szCs w:val="24"/>
        </w:rPr>
        <w:t>.</w:t>
      </w:r>
    </w:p>
    <w:p w14:paraId="05B0A2F9" w14:textId="77777777" w:rsidR="003332CE" w:rsidRPr="005F6FF5" w:rsidRDefault="007324B9" w:rsidP="00EB3168">
      <w:pPr>
        <w:ind w:firstLine="709"/>
        <w:jc w:val="both"/>
        <w:rPr>
          <w:rFonts w:eastAsia="Times New Roman"/>
          <w:sz w:val="24"/>
          <w:szCs w:val="24"/>
        </w:rPr>
      </w:pPr>
      <w:r>
        <w:rPr>
          <w:rFonts w:eastAsia="Times New Roman"/>
          <w:sz w:val="24"/>
          <w:szCs w:val="24"/>
        </w:rPr>
        <w:lastRenderedPageBreak/>
        <w:t>9</w:t>
      </w:r>
      <w:r w:rsidR="00435FC0" w:rsidRPr="00FA6652">
        <w:rPr>
          <w:rFonts w:eastAsia="Times New Roman"/>
          <w:sz w:val="24"/>
          <w:szCs w:val="24"/>
        </w:rPr>
        <w:t>.</w:t>
      </w:r>
      <w:r w:rsidR="00E910A2">
        <w:rPr>
          <w:rFonts w:eastAsia="Times New Roman"/>
          <w:sz w:val="24"/>
          <w:szCs w:val="24"/>
        </w:rPr>
        <w:t>9</w:t>
      </w:r>
      <w:r w:rsidR="00435FC0" w:rsidRPr="00FA6652">
        <w:rPr>
          <w:rFonts w:eastAsia="Times New Roman"/>
          <w:sz w:val="24"/>
          <w:szCs w:val="24"/>
        </w:rPr>
        <w:t xml:space="preserve">. Решение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rsidR="005C1AD6">
        <w:rPr>
          <w:rFonts w:eastAsia="Times New Roman"/>
          <w:sz w:val="24"/>
          <w:szCs w:val="24"/>
        </w:rPr>
        <w:t>Исполнител</w:t>
      </w:r>
      <w:r w:rsidR="003E1828">
        <w:rPr>
          <w:rFonts w:eastAsia="Times New Roman"/>
          <w:sz w:val="24"/>
          <w:szCs w:val="24"/>
        </w:rPr>
        <w:t>ем</w:t>
      </w:r>
      <w:r w:rsidR="00435FC0" w:rsidRPr="00FA6652">
        <w:rPr>
          <w:rFonts w:eastAsia="Times New Roman"/>
          <w:sz w:val="24"/>
          <w:szCs w:val="24"/>
        </w:rPr>
        <w:t xml:space="preserve"> Заказчика об одностороннем отказе от исполнения Контракта.</w:t>
      </w:r>
    </w:p>
    <w:p w14:paraId="6468D790" w14:textId="77777777" w:rsidR="00F72DE5"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10</w:t>
      </w:r>
      <w:r w:rsidR="00435FC0" w:rsidRPr="00FA6652">
        <w:rPr>
          <w:rFonts w:eastAsia="Times New Roman"/>
          <w:sz w:val="24"/>
          <w:szCs w:val="24"/>
        </w:rPr>
        <w:t xml:space="preserve">. </w:t>
      </w:r>
      <w:r w:rsidR="005C1AD6">
        <w:rPr>
          <w:rFonts w:eastAsia="Times New Roman"/>
          <w:sz w:val="24"/>
          <w:szCs w:val="24"/>
        </w:rPr>
        <w:t>Исполнитель</w:t>
      </w:r>
      <w:r w:rsidR="00435FC0" w:rsidRPr="00FA6652">
        <w:rPr>
          <w:rFonts w:eastAsia="Times New Roman"/>
          <w:sz w:val="24"/>
          <w:szCs w:val="24"/>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r w:rsidR="00614A57">
        <w:rPr>
          <w:rFonts w:eastAsia="Times New Roman"/>
          <w:sz w:val="24"/>
          <w:szCs w:val="24"/>
        </w:rPr>
        <w:t>решении</w:t>
      </w:r>
      <w:r w:rsidR="00435FC0" w:rsidRPr="00FA6652">
        <w:rPr>
          <w:rFonts w:eastAsia="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522967E" w14:textId="77777777" w:rsidR="00F72DE5" w:rsidRPr="00FA6652" w:rsidRDefault="007324B9" w:rsidP="00EB3168">
      <w:pPr>
        <w:ind w:firstLine="709"/>
        <w:jc w:val="both"/>
        <w:rPr>
          <w:sz w:val="20"/>
          <w:szCs w:val="20"/>
        </w:rPr>
      </w:pPr>
      <w:r>
        <w:rPr>
          <w:rFonts w:eastAsia="Times New Roman"/>
          <w:sz w:val="24"/>
          <w:szCs w:val="24"/>
        </w:rPr>
        <w:t>9</w:t>
      </w:r>
      <w:r w:rsidR="00435FC0" w:rsidRPr="00FA6652">
        <w:rPr>
          <w:rFonts w:eastAsia="Times New Roman"/>
          <w:sz w:val="24"/>
          <w:szCs w:val="24"/>
        </w:rPr>
        <w:t>.</w:t>
      </w:r>
      <w:r w:rsidR="00E910A2">
        <w:rPr>
          <w:rFonts w:eastAsia="Times New Roman"/>
          <w:sz w:val="24"/>
          <w:szCs w:val="24"/>
        </w:rPr>
        <w:t>11</w:t>
      </w:r>
      <w:r w:rsidR="00435FC0" w:rsidRPr="00FA6652">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AF417D2" w14:textId="77777777" w:rsidR="000B1018" w:rsidRDefault="000B1018" w:rsidP="000B1018">
      <w:pPr>
        <w:tabs>
          <w:tab w:val="left" w:pos="2955"/>
          <w:tab w:val="left" w:pos="3560"/>
        </w:tabs>
        <w:rPr>
          <w:rFonts w:eastAsia="Times New Roman"/>
          <w:bCs/>
          <w:sz w:val="24"/>
          <w:szCs w:val="24"/>
        </w:rPr>
      </w:pPr>
      <w:r>
        <w:rPr>
          <w:rFonts w:eastAsia="Times New Roman"/>
          <w:bCs/>
          <w:sz w:val="24"/>
          <w:szCs w:val="24"/>
        </w:rPr>
        <w:tab/>
      </w:r>
    </w:p>
    <w:p w14:paraId="4552B88C" w14:textId="77777777" w:rsidR="003332CE" w:rsidRPr="00FA6652" w:rsidRDefault="007324B9" w:rsidP="00EB3168">
      <w:pPr>
        <w:tabs>
          <w:tab w:val="left" w:pos="3560"/>
        </w:tabs>
        <w:jc w:val="center"/>
        <w:rPr>
          <w:rFonts w:eastAsia="Times New Roman"/>
          <w:bCs/>
          <w:sz w:val="24"/>
          <w:szCs w:val="24"/>
        </w:rPr>
      </w:pPr>
      <w:r>
        <w:rPr>
          <w:rFonts w:eastAsia="Times New Roman"/>
          <w:bCs/>
          <w:sz w:val="24"/>
          <w:szCs w:val="24"/>
        </w:rPr>
        <w:t>10</w:t>
      </w:r>
      <w:r w:rsidR="00964D3F">
        <w:rPr>
          <w:rFonts w:eastAsia="Times New Roman"/>
          <w:bCs/>
          <w:sz w:val="24"/>
          <w:szCs w:val="24"/>
        </w:rPr>
        <w:t xml:space="preserve">. </w:t>
      </w:r>
      <w:r w:rsidR="00435FC0" w:rsidRPr="00FA6652">
        <w:rPr>
          <w:rFonts w:eastAsia="Times New Roman"/>
          <w:bCs/>
          <w:sz w:val="24"/>
          <w:szCs w:val="24"/>
        </w:rPr>
        <w:t>Срок действия Контракта</w:t>
      </w:r>
    </w:p>
    <w:p w14:paraId="117EB2EC" w14:textId="77777777" w:rsidR="003332CE" w:rsidRPr="00FA6652" w:rsidRDefault="003332CE" w:rsidP="00EB3168">
      <w:pPr>
        <w:ind w:firstLine="709"/>
        <w:jc w:val="both"/>
        <w:rPr>
          <w:sz w:val="20"/>
          <w:szCs w:val="20"/>
        </w:rPr>
      </w:pPr>
    </w:p>
    <w:p w14:paraId="44A2B5F7" w14:textId="16ECC681" w:rsidR="00F72DE5" w:rsidRDefault="007324B9" w:rsidP="00EB3168">
      <w:pPr>
        <w:ind w:firstLine="709"/>
        <w:jc w:val="both"/>
        <w:rPr>
          <w:rFonts w:eastAsia="Times New Roman"/>
          <w:iCs/>
          <w:sz w:val="24"/>
          <w:szCs w:val="24"/>
        </w:rPr>
      </w:pPr>
      <w:r>
        <w:rPr>
          <w:rFonts w:eastAsia="Times New Roman"/>
          <w:sz w:val="24"/>
          <w:szCs w:val="24"/>
        </w:rPr>
        <w:t>10</w:t>
      </w:r>
      <w:r w:rsidR="00435FC0" w:rsidRPr="00964D3F">
        <w:rPr>
          <w:rFonts w:eastAsia="Times New Roman"/>
          <w:sz w:val="24"/>
          <w:szCs w:val="24"/>
        </w:rPr>
        <w:t>.1</w:t>
      </w:r>
      <w:r w:rsidR="00435FC0" w:rsidRPr="00F42379">
        <w:rPr>
          <w:rFonts w:eastAsia="Times New Roman"/>
          <w:sz w:val="24"/>
          <w:szCs w:val="24"/>
        </w:rPr>
        <w:t xml:space="preserve">. </w:t>
      </w:r>
      <w:r w:rsidR="00435FC0" w:rsidRPr="00F42379">
        <w:rPr>
          <w:rFonts w:eastAsia="Times New Roman"/>
          <w:iCs/>
          <w:sz w:val="24"/>
          <w:szCs w:val="24"/>
        </w:rPr>
        <w:t>Контракт вступает в силу со дня подписания его Сторонами и действует д</w:t>
      </w:r>
      <w:r w:rsidR="0027065A">
        <w:rPr>
          <w:rFonts w:eastAsia="Times New Roman"/>
          <w:iCs/>
          <w:sz w:val="24"/>
          <w:szCs w:val="24"/>
        </w:rPr>
        <w:t>о 31 декабря 2026</w:t>
      </w:r>
      <w:r w:rsidR="00435FC0" w:rsidRPr="00F42379">
        <w:rPr>
          <w:rFonts w:eastAsia="Times New Roman"/>
          <w:iCs/>
          <w:sz w:val="24"/>
          <w:szCs w:val="24"/>
        </w:rPr>
        <w:t xml:space="preserve"> г</w:t>
      </w:r>
      <w:r w:rsidR="005D5713">
        <w:rPr>
          <w:rFonts w:eastAsia="Times New Roman"/>
          <w:iCs/>
          <w:sz w:val="24"/>
          <w:szCs w:val="24"/>
        </w:rPr>
        <w:t>ода</w:t>
      </w:r>
      <w:r w:rsidR="00435FC0" w:rsidRPr="00F42379">
        <w:rPr>
          <w:rFonts w:eastAsia="Times New Roman"/>
          <w:iCs/>
          <w:sz w:val="24"/>
          <w:szCs w:val="24"/>
        </w:rPr>
        <w:t xml:space="preserve">, за исключением обязательств по оплате </w:t>
      </w:r>
      <w:r w:rsidR="00C676A0">
        <w:rPr>
          <w:rFonts w:eastAsia="Times New Roman"/>
          <w:iCs/>
          <w:sz w:val="24"/>
          <w:szCs w:val="24"/>
        </w:rPr>
        <w:t>услуг</w:t>
      </w:r>
      <w:r w:rsidR="00435FC0" w:rsidRPr="00F42379">
        <w:rPr>
          <w:rFonts w:eastAsia="Times New Roman"/>
          <w:iCs/>
          <w:sz w:val="24"/>
          <w:szCs w:val="24"/>
        </w:rPr>
        <w:t>, гарантийных обязательств, обязательств по возмещению убытков и выплате неуст</w:t>
      </w:r>
      <w:r w:rsidR="00964D3F" w:rsidRPr="00F42379">
        <w:rPr>
          <w:rFonts w:eastAsia="Times New Roman"/>
          <w:iCs/>
          <w:sz w:val="24"/>
          <w:szCs w:val="24"/>
        </w:rPr>
        <w:t>ойки</w:t>
      </w:r>
      <w:r w:rsidR="00435FC0" w:rsidRPr="00F42379">
        <w:rPr>
          <w:rFonts w:eastAsia="Times New Roman"/>
          <w:iCs/>
          <w:sz w:val="24"/>
          <w:szCs w:val="24"/>
        </w:rPr>
        <w:t>.</w:t>
      </w:r>
    </w:p>
    <w:p w14:paraId="312BA158" w14:textId="77777777" w:rsidR="00F42379" w:rsidRPr="00F42379" w:rsidRDefault="00F42379" w:rsidP="00EB3168">
      <w:pPr>
        <w:ind w:firstLine="709"/>
        <w:jc w:val="both"/>
        <w:rPr>
          <w:sz w:val="20"/>
          <w:szCs w:val="20"/>
        </w:rPr>
      </w:pPr>
    </w:p>
    <w:p w14:paraId="71D973EC" w14:textId="77777777" w:rsidR="00F72DE5" w:rsidRDefault="007324B9" w:rsidP="00EB3168">
      <w:pPr>
        <w:jc w:val="center"/>
        <w:rPr>
          <w:rFonts w:eastAsia="Times New Roman"/>
          <w:bCs/>
          <w:sz w:val="24"/>
          <w:szCs w:val="24"/>
        </w:rPr>
      </w:pPr>
      <w:r>
        <w:rPr>
          <w:rFonts w:eastAsia="Times New Roman"/>
          <w:bCs/>
          <w:sz w:val="24"/>
          <w:szCs w:val="24"/>
        </w:rPr>
        <w:t>11</w:t>
      </w:r>
      <w:r w:rsidR="00964D3F">
        <w:rPr>
          <w:rFonts w:eastAsia="Times New Roman"/>
          <w:bCs/>
          <w:sz w:val="24"/>
          <w:szCs w:val="24"/>
        </w:rPr>
        <w:t>.</w:t>
      </w:r>
      <w:r w:rsidR="00435FC0" w:rsidRPr="00FA6652">
        <w:rPr>
          <w:rFonts w:eastAsia="Times New Roman"/>
          <w:bCs/>
          <w:sz w:val="24"/>
          <w:szCs w:val="24"/>
        </w:rPr>
        <w:t>Прочие условия</w:t>
      </w:r>
    </w:p>
    <w:p w14:paraId="3E412576" w14:textId="77777777" w:rsidR="00D2507D" w:rsidRDefault="00D2507D" w:rsidP="00EB3168">
      <w:pPr>
        <w:jc w:val="both"/>
        <w:rPr>
          <w:rFonts w:eastAsia="Times New Roman"/>
          <w:sz w:val="24"/>
          <w:szCs w:val="24"/>
        </w:rPr>
      </w:pPr>
    </w:p>
    <w:p w14:paraId="6446FC1A" w14:textId="77777777" w:rsidR="00964D3F" w:rsidRPr="00F72DE5" w:rsidRDefault="007324B9" w:rsidP="00EB3168">
      <w:pPr>
        <w:ind w:firstLine="709"/>
        <w:jc w:val="both"/>
        <w:rPr>
          <w:rFonts w:eastAsia="Times New Roman"/>
          <w:bCs/>
          <w:sz w:val="24"/>
          <w:szCs w:val="24"/>
        </w:rPr>
      </w:pPr>
      <w:r>
        <w:rPr>
          <w:rFonts w:eastAsia="Times New Roman"/>
          <w:sz w:val="24"/>
          <w:szCs w:val="24"/>
        </w:rPr>
        <w:t>11</w:t>
      </w:r>
      <w:r w:rsidR="00435FC0" w:rsidRPr="00FA6652">
        <w:rPr>
          <w:rFonts w:eastAsia="Times New Roman"/>
          <w:sz w:val="24"/>
          <w:szCs w:val="24"/>
        </w:rPr>
        <w:t>.1. Контракт составлен в письменной форме</w:t>
      </w:r>
      <w:r w:rsidR="00B628AA">
        <w:rPr>
          <w:rFonts w:eastAsia="Times New Roman"/>
          <w:sz w:val="24"/>
          <w:szCs w:val="24"/>
        </w:rPr>
        <w:t>,</w:t>
      </w:r>
      <w:r w:rsidR="00435FC0" w:rsidRPr="00FA6652">
        <w:rPr>
          <w:rFonts w:eastAsia="Times New Roman"/>
          <w:sz w:val="24"/>
          <w:szCs w:val="24"/>
        </w:rPr>
        <w:t xml:space="preserve"> в 2 (двух) экземплярах, имеющих одинаковую юридическую силу, по одному для Заказчика и </w:t>
      </w:r>
      <w:r w:rsidR="005C1AD6">
        <w:rPr>
          <w:rFonts w:eastAsia="Times New Roman"/>
          <w:sz w:val="24"/>
          <w:szCs w:val="24"/>
        </w:rPr>
        <w:t>Исполнител</w:t>
      </w:r>
      <w:r w:rsidR="003E1828">
        <w:rPr>
          <w:rFonts w:eastAsia="Times New Roman"/>
          <w:sz w:val="24"/>
          <w:szCs w:val="24"/>
        </w:rPr>
        <w:t>я</w:t>
      </w:r>
      <w:r w:rsidR="004A47C2">
        <w:rPr>
          <w:rFonts w:eastAsia="Times New Roman"/>
          <w:sz w:val="24"/>
          <w:szCs w:val="24"/>
        </w:rPr>
        <w:t xml:space="preserve">, </w:t>
      </w:r>
      <w:r w:rsidR="004A47C2" w:rsidRPr="00165335">
        <w:rPr>
          <w:rFonts w:eastAsia="Times New Roman"/>
          <w:sz w:val="24"/>
          <w:szCs w:val="24"/>
          <w:highlight w:val="yellow"/>
        </w:rPr>
        <w:t>за исключением случаев, предусмотренных п. 11.8 Контракта</w:t>
      </w:r>
      <w:r w:rsidR="00435FC0" w:rsidRPr="00165335">
        <w:rPr>
          <w:rFonts w:eastAsia="Times New Roman"/>
          <w:sz w:val="24"/>
          <w:szCs w:val="24"/>
          <w:highlight w:val="yellow"/>
        </w:rPr>
        <w:t>.</w:t>
      </w:r>
    </w:p>
    <w:p w14:paraId="1242624A" w14:textId="77777777" w:rsidR="00964D3F"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 xml:space="preserve">.2. </w:t>
      </w:r>
      <w:r w:rsidR="00AC4AC5" w:rsidRPr="009A4F3D">
        <w:rPr>
          <w:sz w:val="24"/>
          <w:szCs w:val="24"/>
        </w:rPr>
        <w:t>По всем вопросам, неурегулированным настоящим Контрактом, Стороны руководствуются действующим законодательством Российской Федерации</w:t>
      </w:r>
      <w:r w:rsidR="00964D3F">
        <w:rPr>
          <w:rFonts w:eastAsia="Times New Roman"/>
          <w:sz w:val="24"/>
          <w:szCs w:val="24"/>
        </w:rPr>
        <w:t>.</w:t>
      </w:r>
    </w:p>
    <w:p w14:paraId="745E8A9F" w14:textId="254CB9F8" w:rsidR="005F6FF5" w:rsidRDefault="007324B9" w:rsidP="00EB3168">
      <w:pPr>
        <w:ind w:firstLine="709"/>
        <w:jc w:val="both"/>
        <w:rPr>
          <w:sz w:val="20"/>
          <w:szCs w:val="20"/>
        </w:rPr>
      </w:pPr>
      <w:r>
        <w:rPr>
          <w:rFonts w:eastAsia="Times New Roman"/>
          <w:sz w:val="24"/>
          <w:szCs w:val="24"/>
        </w:rPr>
        <w:t>11</w:t>
      </w:r>
      <w:r w:rsidR="00435FC0" w:rsidRPr="00FA6652">
        <w:rPr>
          <w:rFonts w:eastAsia="Times New Roman"/>
          <w:sz w:val="24"/>
          <w:szCs w:val="24"/>
        </w:rPr>
        <w:t>.</w:t>
      </w:r>
      <w:r w:rsidR="00F07831">
        <w:rPr>
          <w:rFonts w:eastAsia="Times New Roman"/>
          <w:sz w:val="24"/>
          <w:szCs w:val="24"/>
        </w:rPr>
        <w:t>3</w:t>
      </w:r>
      <w:r w:rsidR="00435FC0" w:rsidRPr="00FA6652">
        <w:rPr>
          <w:rFonts w:eastAsia="Times New Roman"/>
          <w:sz w:val="24"/>
          <w:szCs w:val="24"/>
        </w:rPr>
        <w:t xml:space="preserve">. При исполнении Контракта не допускается перемена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за исключением случаев, если новый </w:t>
      </w:r>
      <w:r w:rsidR="005C1AD6">
        <w:rPr>
          <w:rFonts w:eastAsia="Times New Roman"/>
          <w:sz w:val="24"/>
          <w:szCs w:val="24"/>
        </w:rPr>
        <w:t>Исполнитель</w:t>
      </w:r>
      <w:r w:rsidR="00435FC0" w:rsidRPr="00FA6652">
        <w:rPr>
          <w:rFonts w:eastAsia="Times New Roman"/>
          <w:sz w:val="24"/>
          <w:szCs w:val="24"/>
        </w:rPr>
        <w:t xml:space="preserve"> является правопреемником </w:t>
      </w:r>
      <w:r w:rsidR="005C1AD6">
        <w:rPr>
          <w:rFonts w:eastAsia="Times New Roman"/>
          <w:sz w:val="24"/>
          <w:szCs w:val="24"/>
        </w:rPr>
        <w:t>Исполнител</w:t>
      </w:r>
      <w:r w:rsidR="003E1828">
        <w:rPr>
          <w:rFonts w:eastAsia="Times New Roman"/>
          <w:sz w:val="24"/>
          <w:szCs w:val="24"/>
        </w:rPr>
        <w:t>я</w:t>
      </w:r>
      <w:r w:rsidR="00435FC0" w:rsidRPr="00FA6652">
        <w:rPr>
          <w:rFonts w:eastAsia="Times New Roman"/>
          <w:sz w:val="24"/>
          <w:szCs w:val="24"/>
        </w:rPr>
        <w:t xml:space="preserve"> по Контракту вследствие реорганизации юридического лица в форме преобразования, слияния или присоединения.</w:t>
      </w:r>
    </w:p>
    <w:p w14:paraId="0D406AA8" w14:textId="1C208BFA" w:rsidR="00967B23" w:rsidRDefault="00F07831" w:rsidP="00EB3168">
      <w:pPr>
        <w:ind w:firstLine="709"/>
        <w:jc w:val="both"/>
        <w:rPr>
          <w:rFonts w:eastAsia="Times New Roman"/>
          <w:sz w:val="24"/>
          <w:szCs w:val="24"/>
        </w:rPr>
      </w:pPr>
      <w:r>
        <w:rPr>
          <w:rFonts w:eastAsia="Times New Roman"/>
          <w:sz w:val="24"/>
          <w:szCs w:val="24"/>
        </w:rPr>
        <w:t>11.5</w:t>
      </w:r>
      <w:r w:rsidR="00967B23">
        <w:rPr>
          <w:rFonts w:eastAsia="Times New Roman"/>
          <w:sz w:val="24"/>
          <w:szCs w:val="24"/>
        </w:rPr>
        <w:t xml:space="preserve">. </w:t>
      </w:r>
      <w:r w:rsidR="00AC4AC5" w:rsidRPr="00B80584">
        <w:rPr>
          <w:sz w:val="24"/>
          <w:szCs w:val="24"/>
        </w:rPr>
        <w:t xml:space="preserve">Любые изменения </w:t>
      </w:r>
      <w:r w:rsidR="00C102E1" w:rsidRPr="0073185F">
        <w:rPr>
          <w:sz w:val="24"/>
          <w:szCs w:val="24"/>
        </w:rPr>
        <w:t xml:space="preserve">(за исключением реквизитов Сторон) </w:t>
      </w:r>
      <w:r w:rsidR="00AC4AC5" w:rsidRPr="00B80584">
        <w:rPr>
          <w:sz w:val="24"/>
          <w:szCs w:val="24"/>
        </w:rPr>
        <w:t>и дополнения к настоящему Контракту действительны при условии, если они совершены в письменной форме, подписаны уполномоченными на то представителями Сторон и скреплены печатями Сторон</w:t>
      </w:r>
      <w:r w:rsidR="00967B23" w:rsidRPr="00967B23">
        <w:rPr>
          <w:rFonts w:eastAsia="Times New Roman"/>
          <w:sz w:val="24"/>
          <w:szCs w:val="24"/>
        </w:rPr>
        <w:t>.</w:t>
      </w:r>
    </w:p>
    <w:p w14:paraId="7B485FBB" w14:textId="3EEAA398" w:rsidR="00967B23" w:rsidRDefault="00967B23" w:rsidP="00EB3168">
      <w:pPr>
        <w:ind w:firstLine="709"/>
        <w:jc w:val="both"/>
        <w:rPr>
          <w:rFonts w:eastAsia="Times New Roman"/>
          <w:sz w:val="24"/>
          <w:szCs w:val="24"/>
        </w:rPr>
      </w:pPr>
      <w:r>
        <w:rPr>
          <w:rFonts w:eastAsia="Times New Roman"/>
          <w:sz w:val="24"/>
          <w:szCs w:val="24"/>
        </w:rPr>
        <w:t>11.</w:t>
      </w:r>
      <w:r w:rsidR="00F07831">
        <w:rPr>
          <w:rFonts w:eastAsia="Times New Roman"/>
          <w:sz w:val="24"/>
          <w:szCs w:val="24"/>
        </w:rPr>
        <w:t>6</w:t>
      </w:r>
      <w:r>
        <w:rPr>
          <w:rFonts w:eastAsia="Times New Roman"/>
          <w:sz w:val="24"/>
          <w:szCs w:val="24"/>
        </w:rPr>
        <w:t xml:space="preserve">. </w:t>
      </w:r>
      <w:r w:rsidR="00F84764">
        <w:rPr>
          <w:noProof/>
          <w:sz w:val="24"/>
          <w:szCs w:val="24"/>
        </w:rPr>
        <w:t>П</w:t>
      </w:r>
      <w:r w:rsidR="00F84764" w:rsidRPr="004C5A87">
        <w:rPr>
          <w:noProof/>
          <w:sz w:val="24"/>
          <w:szCs w:val="24"/>
        </w:rPr>
        <w:t>ри исполнении Контракта Стороны могут применять электронный документооборот, в котором используют документы, заверенные электронной цифровой подписью (сертифицированного в установленном порядке) уполномоченного лица, отправителя документа. Стороны признают, что любой электронный документ, переданный</w:t>
      </w:r>
      <w:r w:rsidR="00F84764">
        <w:rPr>
          <w:noProof/>
          <w:sz w:val="24"/>
          <w:szCs w:val="24"/>
        </w:rPr>
        <w:t xml:space="preserve"> посредством </w:t>
      </w:r>
      <w:r w:rsidR="00381BCC">
        <w:rPr>
          <w:noProof/>
          <w:sz w:val="24"/>
          <w:szCs w:val="24"/>
        </w:rPr>
        <w:t xml:space="preserve">электронного документооборота </w:t>
      </w:r>
      <w:r w:rsidR="00F84764">
        <w:rPr>
          <w:noProof/>
          <w:sz w:val="24"/>
          <w:szCs w:val="24"/>
        </w:rPr>
        <w:t>(при наличии технической возможности)</w:t>
      </w:r>
      <w:r w:rsidR="00F84764" w:rsidRPr="004C5A87">
        <w:rPr>
          <w:noProof/>
          <w:sz w:val="24"/>
          <w:szCs w:val="24"/>
        </w:rPr>
        <w:t xml:space="preserve">  в рамках Контракта и заверенный действующей на момент  передачи  электронной цифровой  подписью  отправителя,  является  эквивалентом   идентичного по содержанию документа на бумажном  носителе,  имеет равную с  ним юридическую силу и порождает для Сторон аналогичные права и обязанности</w:t>
      </w:r>
      <w:r>
        <w:rPr>
          <w:rFonts w:eastAsia="Times New Roman"/>
          <w:sz w:val="24"/>
          <w:szCs w:val="24"/>
        </w:rPr>
        <w:t>.</w:t>
      </w:r>
    </w:p>
    <w:p w14:paraId="228D8BB0" w14:textId="1FC5872E" w:rsidR="00A86328" w:rsidRPr="00A86328" w:rsidRDefault="00F07831" w:rsidP="00EB3168">
      <w:pPr>
        <w:ind w:firstLine="709"/>
        <w:jc w:val="both"/>
        <w:rPr>
          <w:rFonts w:eastAsia="Times New Roman"/>
          <w:sz w:val="24"/>
          <w:szCs w:val="24"/>
        </w:rPr>
      </w:pPr>
      <w:r>
        <w:rPr>
          <w:rFonts w:eastAsia="Times New Roman"/>
          <w:sz w:val="24"/>
          <w:szCs w:val="24"/>
        </w:rPr>
        <w:t>11.7</w:t>
      </w:r>
      <w:r w:rsidR="00A86328">
        <w:rPr>
          <w:rFonts w:eastAsia="Times New Roman"/>
          <w:sz w:val="24"/>
          <w:szCs w:val="24"/>
        </w:rPr>
        <w:t>.</w:t>
      </w:r>
      <w:r w:rsidR="00A86328">
        <w:rPr>
          <w:rStyle w:val="af"/>
          <w:rFonts w:eastAsia="Times New Roman"/>
          <w:sz w:val="24"/>
          <w:szCs w:val="24"/>
        </w:rPr>
        <w:footnoteReference w:id="1"/>
      </w:r>
      <w:r w:rsidR="00A86328">
        <w:rPr>
          <w:rFonts w:eastAsia="Times New Roman"/>
          <w:sz w:val="24"/>
          <w:szCs w:val="24"/>
        </w:rPr>
        <w:t xml:space="preserve"> </w:t>
      </w:r>
      <w:r w:rsidR="00A86328" w:rsidRPr="00A86328">
        <w:rPr>
          <w:rFonts w:eastAsia="Times New Roman"/>
          <w:sz w:val="24"/>
          <w:szCs w:val="24"/>
        </w:rPr>
        <w:t xml:space="preserve">Стороны заключили настоящий Контракт в электронном виде на едином </w:t>
      </w:r>
      <w:proofErr w:type="spellStart"/>
      <w:r w:rsidR="00A86328" w:rsidRPr="00A86328">
        <w:rPr>
          <w:rFonts w:eastAsia="Times New Roman"/>
          <w:sz w:val="24"/>
          <w:szCs w:val="24"/>
        </w:rPr>
        <w:t>агрегаторе</w:t>
      </w:r>
      <w:proofErr w:type="spellEnd"/>
      <w:r w:rsidR="00A86328" w:rsidRPr="00A86328">
        <w:rPr>
          <w:rFonts w:eastAsia="Times New Roman"/>
          <w:sz w:val="24"/>
          <w:szCs w:val="24"/>
        </w:rPr>
        <w:t xml:space="preserve"> торговли «Березка» (http://www.agregatoreat.ru), как это предусмотрено Распоряжением Правительства РФ от 28 апреля 2018 года № 824-р, подписан электронными подписями представителей Сторон и в соответствии со статьями 1 и 6 Федерального закона от 06.04.2011 № 63-ФЗ «Об электронной подписи» имеет такую же юридическую силу, как если б он был подписан на бумажном носителе.</w:t>
      </w:r>
    </w:p>
    <w:p w14:paraId="2B349111" w14:textId="2CB84C38" w:rsidR="00A86328" w:rsidRDefault="00F07831" w:rsidP="00EB3168">
      <w:pPr>
        <w:ind w:firstLine="709"/>
        <w:jc w:val="both"/>
        <w:rPr>
          <w:rFonts w:eastAsia="Times New Roman"/>
          <w:sz w:val="24"/>
          <w:szCs w:val="24"/>
        </w:rPr>
      </w:pPr>
      <w:r>
        <w:rPr>
          <w:rFonts w:eastAsia="Times New Roman"/>
          <w:sz w:val="24"/>
          <w:szCs w:val="24"/>
        </w:rPr>
        <w:t>11.8</w:t>
      </w:r>
      <w:r w:rsidR="00165335">
        <w:rPr>
          <w:rFonts w:eastAsia="Times New Roman"/>
          <w:sz w:val="24"/>
          <w:szCs w:val="24"/>
        </w:rPr>
        <w:t xml:space="preserve">. </w:t>
      </w:r>
      <w:r w:rsidR="00A86328" w:rsidRPr="00A86328">
        <w:rPr>
          <w:rFonts w:eastAsia="Times New Roman"/>
          <w:sz w:val="24"/>
          <w:szCs w:val="24"/>
        </w:rPr>
        <w:t xml:space="preserve">Стороны вправе использовать факсимильное воспроизведение подписи с помощью средств механического или иного копирования при подписании дополнительных соглашений к настоящему Контракту, оформлении первичных и иных документов, сопутствующих исполнению Контракта на бумажных и иных носителях (спецификаций, счетов-фактур (при наличии), </w:t>
      </w:r>
      <w:r w:rsidR="00A86328" w:rsidRPr="00A86328">
        <w:rPr>
          <w:rFonts w:eastAsia="Times New Roman"/>
          <w:sz w:val="24"/>
          <w:szCs w:val="24"/>
        </w:rPr>
        <w:lastRenderedPageBreak/>
        <w:t>накладных, актов и др.).  При этом подпись будет иметь такую же силу, как и подлинная подпись уполномоченного лица</w:t>
      </w:r>
      <w:r w:rsidR="00C60CAB">
        <w:rPr>
          <w:rFonts w:eastAsia="Times New Roman"/>
          <w:sz w:val="24"/>
          <w:szCs w:val="24"/>
        </w:rPr>
        <w:t>.</w:t>
      </w:r>
    </w:p>
    <w:p w14:paraId="1AAE0083" w14:textId="745FB9E0" w:rsidR="00111688" w:rsidRDefault="00111688" w:rsidP="00EB3168">
      <w:pPr>
        <w:ind w:firstLine="709"/>
        <w:jc w:val="both"/>
        <w:rPr>
          <w:rFonts w:eastAsia="Times New Roman"/>
          <w:sz w:val="24"/>
          <w:szCs w:val="24"/>
        </w:rPr>
      </w:pPr>
      <w:r>
        <w:rPr>
          <w:rFonts w:eastAsia="Times New Roman"/>
          <w:sz w:val="24"/>
          <w:szCs w:val="24"/>
        </w:rPr>
        <w:t>11.</w:t>
      </w:r>
      <w:r w:rsidR="00F07831">
        <w:rPr>
          <w:rFonts w:eastAsia="Times New Roman"/>
          <w:sz w:val="24"/>
          <w:szCs w:val="24"/>
        </w:rPr>
        <w:t>9</w:t>
      </w:r>
      <w:r>
        <w:rPr>
          <w:rFonts w:eastAsia="Times New Roman"/>
          <w:sz w:val="24"/>
          <w:szCs w:val="24"/>
        </w:rPr>
        <w:t>. В случае несоответствия каких-либо условий или положений, содержащихся в тексте настоящего Контракта, условиям или положениям Приложений, перечисленных ниже, приоритет будут иметь условия и положения, содержащиеся в Приложениях к настоящему Контракту.</w:t>
      </w:r>
    </w:p>
    <w:p w14:paraId="20565212" w14:textId="77777777" w:rsidR="00AC4AC5" w:rsidRDefault="00AC4AC5" w:rsidP="00EB3168">
      <w:pPr>
        <w:tabs>
          <w:tab w:val="left" w:pos="1260"/>
        </w:tabs>
        <w:jc w:val="center"/>
        <w:rPr>
          <w:rFonts w:eastAsia="Times New Roman"/>
          <w:bCs/>
          <w:sz w:val="24"/>
          <w:szCs w:val="24"/>
        </w:rPr>
      </w:pPr>
    </w:p>
    <w:p w14:paraId="2A974406" w14:textId="77777777" w:rsidR="00F3231F" w:rsidRDefault="007324B9" w:rsidP="00EB3168">
      <w:pPr>
        <w:tabs>
          <w:tab w:val="left" w:pos="1260"/>
        </w:tabs>
        <w:jc w:val="center"/>
        <w:rPr>
          <w:rFonts w:eastAsia="Times New Roman"/>
          <w:bCs/>
          <w:sz w:val="24"/>
          <w:szCs w:val="24"/>
        </w:rPr>
      </w:pPr>
      <w:r>
        <w:rPr>
          <w:rFonts w:eastAsia="Times New Roman"/>
          <w:bCs/>
          <w:sz w:val="24"/>
          <w:szCs w:val="24"/>
        </w:rPr>
        <w:t>12</w:t>
      </w:r>
      <w:r w:rsidR="00F72DE5">
        <w:rPr>
          <w:rFonts w:eastAsia="Times New Roman"/>
          <w:bCs/>
          <w:sz w:val="24"/>
          <w:szCs w:val="24"/>
        </w:rPr>
        <w:t>. Приложения</w:t>
      </w:r>
    </w:p>
    <w:p w14:paraId="08195899" w14:textId="77777777" w:rsidR="00D2507D" w:rsidRDefault="00D2507D" w:rsidP="00EB3168">
      <w:pPr>
        <w:tabs>
          <w:tab w:val="left" w:pos="1260"/>
        </w:tabs>
        <w:jc w:val="center"/>
        <w:rPr>
          <w:rFonts w:eastAsia="Times New Roman"/>
          <w:bCs/>
          <w:sz w:val="24"/>
          <w:szCs w:val="24"/>
        </w:rPr>
      </w:pPr>
    </w:p>
    <w:p w14:paraId="4F68A4D2" w14:textId="77777777" w:rsidR="00F72DE5" w:rsidRPr="00380988" w:rsidRDefault="007324B9" w:rsidP="00EB3168">
      <w:pPr>
        <w:tabs>
          <w:tab w:val="left" w:pos="1260"/>
        </w:tabs>
        <w:ind w:firstLine="709"/>
        <w:jc w:val="both"/>
        <w:rPr>
          <w:rFonts w:eastAsia="Times New Roman"/>
          <w:bCs/>
          <w:sz w:val="24"/>
          <w:szCs w:val="24"/>
        </w:rPr>
      </w:pPr>
      <w:r w:rsidRPr="00380988">
        <w:rPr>
          <w:rFonts w:eastAsia="Times New Roman"/>
          <w:bCs/>
          <w:sz w:val="24"/>
          <w:szCs w:val="24"/>
        </w:rPr>
        <w:t>12</w:t>
      </w:r>
      <w:r w:rsidR="00F72DE5" w:rsidRPr="00380988">
        <w:rPr>
          <w:rFonts w:eastAsia="Times New Roman"/>
          <w:bCs/>
          <w:sz w:val="24"/>
          <w:szCs w:val="24"/>
        </w:rPr>
        <w:t xml:space="preserve">.1. </w:t>
      </w:r>
      <w:r w:rsidR="00AC4AC5">
        <w:rPr>
          <w:rFonts w:eastAsia="Times New Roman"/>
          <w:bCs/>
          <w:sz w:val="24"/>
          <w:szCs w:val="24"/>
        </w:rPr>
        <w:t>Все п</w:t>
      </w:r>
      <w:r w:rsidR="00F72DE5" w:rsidRPr="00380988">
        <w:rPr>
          <w:rFonts w:eastAsia="Times New Roman"/>
          <w:bCs/>
          <w:sz w:val="24"/>
          <w:szCs w:val="24"/>
        </w:rPr>
        <w:t>еречисленные ниже приложения являются неотъемлемой частью настоящего Контракта:</w:t>
      </w:r>
    </w:p>
    <w:p w14:paraId="7C87F1D0" w14:textId="45D0C698" w:rsidR="00F72DE5" w:rsidRPr="00380988" w:rsidRDefault="00F72DE5" w:rsidP="00EB3168">
      <w:pPr>
        <w:tabs>
          <w:tab w:val="left" w:pos="1260"/>
        </w:tabs>
        <w:ind w:firstLine="709"/>
        <w:jc w:val="both"/>
        <w:rPr>
          <w:rFonts w:eastAsia="Times New Roman"/>
          <w:bCs/>
          <w:sz w:val="24"/>
          <w:szCs w:val="24"/>
        </w:rPr>
      </w:pPr>
      <w:r w:rsidRPr="00380988">
        <w:rPr>
          <w:rFonts w:eastAsia="Times New Roman"/>
          <w:bCs/>
          <w:sz w:val="24"/>
          <w:szCs w:val="24"/>
        </w:rPr>
        <w:t>Приложение № 1</w:t>
      </w:r>
      <w:r w:rsidR="00806D5B" w:rsidRPr="00380988">
        <w:rPr>
          <w:rFonts w:eastAsia="Times New Roman"/>
          <w:bCs/>
          <w:sz w:val="24"/>
          <w:szCs w:val="24"/>
        </w:rPr>
        <w:t xml:space="preserve">- </w:t>
      </w:r>
      <w:r w:rsidR="00DE7105">
        <w:rPr>
          <w:rFonts w:eastAsia="Times New Roman"/>
          <w:bCs/>
          <w:sz w:val="24"/>
          <w:szCs w:val="24"/>
        </w:rPr>
        <w:t>Техническое з</w:t>
      </w:r>
      <w:r w:rsidR="003E1828">
        <w:rPr>
          <w:rFonts w:eastAsia="Times New Roman"/>
          <w:bCs/>
          <w:sz w:val="24"/>
          <w:szCs w:val="24"/>
        </w:rPr>
        <w:t>адание</w:t>
      </w:r>
      <w:r w:rsidR="00380988" w:rsidRPr="00380988">
        <w:rPr>
          <w:rFonts w:eastAsia="Times New Roman"/>
          <w:bCs/>
          <w:sz w:val="24"/>
          <w:szCs w:val="24"/>
        </w:rPr>
        <w:t>;</w:t>
      </w:r>
    </w:p>
    <w:p w14:paraId="7BF620E0" w14:textId="35867BC9" w:rsidR="00DE386E" w:rsidRDefault="00DE386E"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C50AFC">
        <w:rPr>
          <w:rFonts w:eastAsia="Times New Roman"/>
          <w:bCs/>
          <w:sz w:val="24"/>
          <w:szCs w:val="24"/>
        </w:rPr>
        <w:t>2</w:t>
      </w:r>
      <w:r>
        <w:rPr>
          <w:rFonts w:eastAsia="Times New Roman"/>
          <w:bCs/>
          <w:sz w:val="24"/>
          <w:szCs w:val="24"/>
        </w:rPr>
        <w:t xml:space="preserve"> – Таблица цен.</w:t>
      </w:r>
    </w:p>
    <w:p w14:paraId="4C0E8822" w14:textId="4B7551D2" w:rsidR="00F96ABC" w:rsidRDefault="00F96ABC" w:rsidP="00EB3168">
      <w:pPr>
        <w:tabs>
          <w:tab w:val="left" w:pos="1260"/>
        </w:tabs>
        <w:ind w:firstLine="709"/>
        <w:jc w:val="both"/>
        <w:rPr>
          <w:rFonts w:eastAsia="Times New Roman"/>
          <w:bCs/>
          <w:sz w:val="24"/>
          <w:szCs w:val="24"/>
        </w:rPr>
      </w:pPr>
      <w:r>
        <w:rPr>
          <w:rFonts w:eastAsia="Times New Roman"/>
          <w:bCs/>
          <w:sz w:val="24"/>
          <w:szCs w:val="24"/>
        </w:rPr>
        <w:t xml:space="preserve">Приложение </w:t>
      </w:r>
      <w:r w:rsidR="00E334E7">
        <w:rPr>
          <w:rFonts w:eastAsia="Times New Roman"/>
          <w:bCs/>
          <w:sz w:val="24"/>
          <w:szCs w:val="24"/>
        </w:rPr>
        <w:t xml:space="preserve"> </w:t>
      </w:r>
      <w:r>
        <w:rPr>
          <w:rFonts w:eastAsia="Times New Roman"/>
          <w:bCs/>
          <w:sz w:val="24"/>
          <w:szCs w:val="24"/>
        </w:rPr>
        <w:t xml:space="preserve">№ </w:t>
      </w:r>
      <w:r w:rsidR="00064601">
        <w:rPr>
          <w:rFonts w:eastAsia="Times New Roman"/>
          <w:bCs/>
          <w:sz w:val="24"/>
          <w:szCs w:val="24"/>
        </w:rPr>
        <w:t>4</w:t>
      </w:r>
      <w:r>
        <w:rPr>
          <w:rStyle w:val="af"/>
          <w:rFonts w:eastAsia="Times New Roman"/>
          <w:bCs/>
          <w:sz w:val="24"/>
          <w:szCs w:val="24"/>
        </w:rPr>
        <w:footnoteReference w:id="2"/>
      </w:r>
      <w:r>
        <w:rPr>
          <w:rFonts w:eastAsia="Times New Roman"/>
          <w:bCs/>
          <w:sz w:val="24"/>
          <w:szCs w:val="24"/>
        </w:rPr>
        <w:t xml:space="preserve"> – </w:t>
      </w:r>
      <w:r w:rsidR="005F3CE0">
        <w:rPr>
          <w:rFonts w:eastAsia="Times New Roman"/>
          <w:bCs/>
          <w:sz w:val="24"/>
          <w:szCs w:val="24"/>
        </w:rPr>
        <w:t>Выписку из реестра</w:t>
      </w:r>
      <w:r>
        <w:rPr>
          <w:rFonts w:eastAsia="Times New Roman"/>
          <w:bCs/>
          <w:sz w:val="24"/>
          <w:szCs w:val="24"/>
        </w:rPr>
        <w:t xml:space="preserve"> лицензий.</w:t>
      </w:r>
    </w:p>
    <w:p w14:paraId="6489631B" w14:textId="572D5E96" w:rsidR="003E6493" w:rsidRDefault="00E334E7" w:rsidP="003E6493">
      <w:pPr>
        <w:tabs>
          <w:tab w:val="left" w:pos="1260"/>
        </w:tabs>
        <w:ind w:firstLine="709"/>
        <w:jc w:val="both"/>
        <w:rPr>
          <w:rFonts w:eastAsia="Times New Roman"/>
          <w:bCs/>
          <w:sz w:val="24"/>
          <w:szCs w:val="24"/>
        </w:rPr>
      </w:pPr>
      <w:r>
        <w:rPr>
          <w:rFonts w:eastAsia="Times New Roman"/>
          <w:bCs/>
          <w:sz w:val="24"/>
          <w:szCs w:val="24"/>
        </w:rPr>
        <w:t xml:space="preserve">Приложение № </w:t>
      </w:r>
      <w:r w:rsidR="00064601">
        <w:rPr>
          <w:rFonts w:eastAsia="Times New Roman"/>
          <w:bCs/>
          <w:sz w:val="24"/>
          <w:szCs w:val="24"/>
        </w:rPr>
        <w:t>5</w:t>
      </w:r>
      <w:r>
        <w:rPr>
          <w:rFonts w:eastAsia="Times New Roman"/>
          <w:bCs/>
          <w:sz w:val="24"/>
          <w:szCs w:val="24"/>
        </w:rPr>
        <w:t xml:space="preserve"> – </w:t>
      </w:r>
      <w:r w:rsidR="003E6493">
        <w:rPr>
          <w:rFonts w:eastAsia="Times New Roman"/>
          <w:bCs/>
          <w:sz w:val="24"/>
          <w:szCs w:val="24"/>
        </w:rPr>
        <w:t xml:space="preserve">Декларация о соответствии Исполнителя единым требованиям </w:t>
      </w:r>
      <w:r w:rsidR="004F5E94">
        <w:rPr>
          <w:rFonts w:eastAsia="Times New Roman"/>
          <w:bCs/>
          <w:sz w:val="24"/>
          <w:szCs w:val="24"/>
        </w:rPr>
        <w:t xml:space="preserve">ч.1 </w:t>
      </w:r>
      <w:r w:rsidR="003E6493">
        <w:rPr>
          <w:rFonts w:eastAsia="Times New Roman"/>
          <w:bCs/>
          <w:sz w:val="24"/>
          <w:szCs w:val="24"/>
        </w:rPr>
        <w:t>ст. 31 Федерального закона № 44-ФЗ (аналогичная декларациям, которые предоставляются участником на электронных площадках при участии в электронных конкурентных процедурах).</w:t>
      </w:r>
    </w:p>
    <w:p w14:paraId="05ABEC16" w14:textId="77777777" w:rsidR="00E334E7" w:rsidRPr="00380988" w:rsidRDefault="00E334E7" w:rsidP="00EB3168">
      <w:pPr>
        <w:tabs>
          <w:tab w:val="left" w:pos="1260"/>
        </w:tabs>
        <w:ind w:firstLine="709"/>
        <w:jc w:val="both"/>
        <w:rPr>
          <w:rFonts w:eastAsia="Times New Roman"/>
          <w:bCs/>
          <w:sz w:val="24"/>
          <w:szCs w:val="24"/>
        </w:rPr>
      </w:pPr>
    </w:p>
    <w:p w14:paraId="2F8CC356" w14:textId="77777777" w:rsidR="00F72DE5" w:rsidRPr="00D2507D" w:rsidRDefault="00F72DE5" w:rsidP="00EB3168">
      <w:pPr>
        <w:tabs>
          <w:tab w:val="left" w:pos="1260"/>
        </w:tabs>
        <w:ind w:firstLine="709"/>
        <w:jc w:val="both"/>
        <w:rPr>
          <w:rFonts w:eastAsia="Times New Roman"/>
          <w:bCs/>
          <w:color w:val="FF0000"/>
          <w:sz w:val="24"/>
          <w:szCs w:val="24"/>
        </w:rPr>
      </w:pPr>
    </w:p>
    <w:p w14:paraId="462E8EB0" w14:textId="77777777" w:rsidR="003332CE" w:rsidRPr="00D2507D" w:rsidRDefault="005F6FF5" w:rsidP="00EB3168">
      <w:pPr>
        <w:tabs>
          <w:tab w:val="left" w:pos="1260"/>
        </w:tabs>
        <w:jc w:val="center"/>
        <w:rPr>
          <w:rFonts w:eastAsia="Times New Roman"/>
          <w:bCs/>
          <w:sz w:val="24"/>
          <w:szCs w:val="24"/>
        </w:rPr>
      </w:pPr>
      <w:r w:rsidRPr="00D2507D">
        <w:rPr>
          <w:rFonts w:eastAsia="Times New Roman"/>
          <w:bCs/>
          <w:sz w:val="24"/>
          <w:szCs w:val="24"/>
        </w:rPr>
        <w:t>13.</w:t>
      </w:r>
      <w:r w:rsidR="00435FC0" w:rsidRPr="00D2507D">
        <w:rPr>
          <w:rFonts w:eastAsia="Times New Roman"/>
          <w:bCs/>
          <w:sz w:val="24"/>
          <w:szCs w:val="24"/>
        </w:rPr>
        <w:t>Адреса места нахождения, банковские реквизиты и подписи Сторон</w:t>
      </w:r>
    </w:p>
    <w:tbl>
      <w:tblPr>
        <w:tblW w:w="10491" w:type="dxa"/>
        <w:tblInd w:w="-426" w:type="dxa"/>
        <w:tblLayout w:type="fixed"/>
        <w:tblLook w:val="0000" w:firstRow="0" w:lastRow="0" w:firstColumn="0" w:lastColumn="0" w:noHBand="0" w:noVBand="0"/>
      </w:tblPr>
      <w:tblGrid>
        <w:gridCol w:w="5481"/>
        <w:gridCol w:w="261"/>
        <w:gridCol w:w="4749"/>
      </w:tblGrid>
      <w:tr w:rsidR="00F3231F" w:rsidRPr="00D2507D" w14:paraId="41093E39" w14:textId="77777777" w:rsidTr="00C81D0B">
        <w:trPr>
          <w:trHeight w:val="230"/>
        </w:trPr>
        <w:tc>
          <w:tcPr>
            <w:tcW w:w="5481" w:type="dxa"/>
            <w:shd w:val="clear" w:color="auto" w:fill="auto"/>
          </w:tcPr>
          <w:p w14:paraId="0324C49E" w14:textId="77777777" w:rsidR="00F3231F" w:rsidRPr="00D2507D" w:rsidRDefault="00F3231F" w:rsidP="00EB3168">
            <w:pPr>
              <w:tabs>
                <w:tab w:val="left" w:pos="755"/>
                <w:tab w:val="center" w:pos="2632"/>
              </w:tabs>
              <w:rPr>
                <w:b/>
                <w:caps/>
                <w:sz w:val="24"/>
                <w:szCs w:val="24"/>
              </w:rPr>
            </w:pPr>
          </w:p>
          <w:p w14:paraId="34978A3C" w14:textId="77777777" w:rsidR="00F3231F" w:rsidRDefault="00F3231F" w:rsidP="00EB3168">
            <w:pPr>
              <w:tabs>
                <w:tab w:val="left" w:pos="755"/>
                <w:tab w:val="center" w:pos="2632"/>
              </w:tabs>
              <w:jc w:val="center"/>
              <w:rPr>
                <w:caps/>
                <w:sz w:val="24"/>
                <w:szCs w:val="24"/>
              </w:rPr>
            </w:pPr>
            <w:r w:rsidRPr="00D2507D">
              <w:rPr>
                <w:bCs/>
                <w:sz w:val="24"/>
                <w:szCs w:val="24"/>
              </w:rPr>
              <w:t>ЗАКАЗЧИК</w:t>
            </w:r>
            <w:r w:rsidRPr="00D2507D">
              <w:rPr>
                <w:caps/>
                <w:sz w:val="24"/>
                <w:szCs w:val="24"/>
              </w:rPr>
              <w:t>:</w:t>
            </w:r>
          </w:p>
          <w:p w14:paraId="349EF96A" w14:textId="77777777" w:rsidR="009B1DB0" w:rsidRDefault="009B1DB0" w:rsidP="00EB3168">
            <w:pPr>
              <w:tabs>
                <w:tab w:val="left" w:pos="755"/>
                <w:tab w:val="center" w:pos="2632"/>
              </w:tabs>
              <w:jc w:val="center"/>
              <w:rPr>
                <w:caps/>
                <w:sz w:val="24"/>
                <w:szCs w:val="24"/>
              </w:rPr>
            </w:pPr>
          </w:p>
          <w:p w14:paraId="75476E08" w14:textId="77777777" w:rsidR="00CB14DD" w:rsidRPr="00DF2B3F" w:rsidRDefault="00CB14DD" w:rsidP="00CB14DD">
            <w:pPr>
              <w:jc w:val="both"/>
            </w:pPr>
            <w:r w:rsidRPr="00DF2B3F">
              <w:t>Федеральное казенное учреждение «Центр по обеспечению деятельности Казначейства России»</w:t>
            </w:r>
          </w:p>
          <w:p w14:paraId="50552B6E" w14:textId="77777777" w:rsidR="00CB14DD" w:rsidRPr="00DF2B3F" w:rsidRDefault="00CB14DD" w:rsidP="00CB14DD">
            <w:pPr>
              <w:jc w:val="both"/>
            </w:pPr>
            <w:r w:rsidRPr="00DF2B3F">
              <w:t>Почтовый адрес: 129085, г. Москва, проспект Мира, д. 101, стр. 2</w:t>
            </w:r>
          </w:p>
          <w:p w14:paraId="6E7004FB" w14:textId="77777777" w:rsidR="00CB14DD" w:rsidRPr="00DF2B3F" w:rsidRDefault="00CB14DD" w:rsidP="00CB14DD">
            <w:pPr>
              <w:jc w:val="both"/>
            </w:pPr>
            <w:r w:rsidRPr="00DF2B3F">
              <w:t>ОГРН 112 774 604 66 91</w:t>
            </w:r>
          </w:p>
          <w:p w14:paraId="5A7C1235" w14:textId="77777777" w:rsidR="00CB14DD" w:rsidRPr="00DF2B3F" w:rsidRDefault="00CB14DD" w:rsidP="00CB14DD">
            <w:pPr>
              <w:jc w:val="both"/>
            </w:pPr>
            <w:r w:rsidRPr="00DF2B3F">
              <w:t>ИНН/КПП 7709895509 / 770901001</w:t>
            </w:r>
          </w:p>
          <w:p w14:paraId="64D3735D" w14:textId="77777777" w:rsidR="00CB14DD" w:rsidRPr="00DF2B3F" w:rsidRDefault="00CB14DD" w:rsidP="00CB14DD">
            <w:pPr>
              <w:jc w:val="both"/>
            </w:pPr>
            <w:r w:rsidRPr="00DF2B3F">
              <w:t>Межрегиональный филиал Федерального казенного учреждения «Центр по обеспечению деятельности Казначейства России» в г. Казани</w:t>
            </w:r>
          </w:p>
          <w:p w14:paraId="1EFD9725" w14:textId="77777777" w:rsidR="00CB14DD" w:rsidRPr="00DF2B3F" w:rsidRDefault="00CB14DD" w:rsidP="00CB14DD">
            <w:pPr>
              <w:jc w:val="both"/>
            </w:pPr>
            <w:r w:rsidRPr="00DF2B3F">
              <w:t>Адрес (место нахождения): 420015, Республика Татарстан, г. Казань, ул. Карла Маркса, д. 61В, корпус 2, корпус 3</w:t>
            </w:r>
          </w:p>
          <w:p w14:paraId="019C308D" w14:textId="77777777" w:rsidR="00CB14DD" w:rsidRPr="00DF2B3F" w:rsidRDefault="00CB14DD" w:rsidP="00CB14DD">
            <w:pPr>
              <w:jc w:val="both"/>
            </w:pPr>
            <w:r w:rsidRPr="00DF2B3F">
              <w:t>Адрес электронной почты: ufk11_cokr@roskazna.ru</w:t>
            </w:r>
          </w:p>
          <w:p w14:paraId="5FFF36FC" w14:textId="7A0C0140" w:rsidR="00CB14DD" w:rsidRPr="00DF2B3F" w:rsidRDefault="00CB14DD" w:rsidP="00CB14DD">
            <w:pPr>
              <w:jc w:val="both"/>
            </w:pPr>
            <w:r w:rsidRPr="00DF2B3F">
              <w:t xml:space="preserve">Контактный телефон: </w:t>
            </w:r>
            <w:r w:rsidR="00C528BA" w:rsidRPr="00DF2B3F">
              <w:t>8(8342) 546243</w:t>
            </w:r>
          </w:p>
          <w:p w14:paraId="5CED505E" w14:textId="77777777" w:rsidR="00CB14DD" w:rsidRPr="00DF2B3F" w:rsidRDefault="00CB14DD" w:rsidP="00CB14DD">
            <w:pPr>
              <w:jc w:val="both"/>
            </w:pPr>
            <w:r w:rsidRPr="00DF2B3F">
              <w:t>ГРН 9177747576162</w:t>
            </w:r>
          </w:p>
          <w:p w14:paraId="1730FDE4" w14:textId="77777777" w:rsidR="00CB14DD" w:rsidRPr="00DF2B3F" w:rsidRDefault="00CB14DD" w:rsidP="00CB14DD">
            <w:pPr>
              <w:jc w:val="both"/>
            </w:pPr>
            <w:r w:rsidRPr="00DF2B3F">
              <w:t>ИНН/КПП 7709895509 / 165543001</w:t>
            </w:r>
          </w:p>
          <w:p w14:paraId="4D88E234" w14:textId="77777777" w:rsidR="00CB14DD" w:rsidRPr="00DF2B3F" w:rsidRDefault="00CB14DD" w:rsidP="00CB14DD">
            <w:pPr>
              <w:jc w:val="both"/>
            </w:pPr>
            <w:r w:rsidRPr="00DF2B3F">
              <w:t>Счет получателя бюджетных средств:</w:t>
            </w:r>
          </w:p>
          <w:p w14:paraId="175ABE95" w14:textId="77777777" w:rsidR="00CB14DD" w:rsidRPr="00DF2B3F" w:rsidRDefault="00CB14DD" w:rsidP="00CB14DD">
            <w:pPr>
              <w:jc w:val="both"/>
            </w:pPr>
            <w:r w:rsidRPr="00DF2B3F">
              <w:t>Лицевой счет № 03111D32290 в Управлении Федерального казначейства по Республике Татарстан</w:t>
            </w:r>
          </w:p>
          <w:p w14:paraId="0F4E1DDE" w14:textId="77777777" w:rsidR="00CB14DD" w:rsidRPr="00DF2B3F" w:rsidRDefault="00CB14DD" w:rsidP="00CB14DD">
            <w:pPr>
              <w:jc w:val="both"/>
            </w:pPr>
            <w:r w:rsidRPr="00DF2B3F">
              <w:t>№ счета 03211643000000013233</w:t>
            </w:r>
          </w:p>
          <w:p w14:paraId="42DC88EB" w14:textId="77777777" w:rsidR="00CB14DD" w:rsidRPr="00DF2B3F" w:rsidRDefault="00CB14DD" w:rsidP="00CB14DD">
            <w:pPr>
              <w:jc w:val="both"/>
            </w:pPr>
            <w:r w:rsidRPr="00DF2B3F">
              <w:t xml:space="preserve">ОКЦ № 1 Волго-Вятского ГУ Банка России //УФК по Нижегородской области, г. Нижний Новгород </w:t>
            </w:r>
          </w:p>
          <w:p w14:paraId="217D6CD9" w14:textId="77777777" w:rsidR="00CB14DD" w:rsidRPr="00DF2B3F" w:rsidRDefault="00CB14DD" w:rsidP="00CB14DD">
            <w:pPr>
              <w:jc w:val="both"/>
            </w:pPr>
            <w:r w:rsidRPr="00DF2B3F">
              <w:t>БИК 012202102</w:t>
            </w:r>
          </w:p>
          <w:p w14:paraId="63C593A0" w14:textId="77777777" w:rsidR="00CB14DD" w:rsidRPr="00DF2B3F" w:rsidRDefault="00CB14DD" w:rsidP="00CB14DD">
            <w:proofErr w:type="spellStart"/>
            <w:r w:rsidRPr="00DF2B3F">
              <w:t>корр</w:t>
            </w:r>
            <w:proofErr w:type="spellEnd"/>
            <w:r w:rsidRPr="00DF2B3F">
              <w:t>/</w:t>
            </w:r>
            <w:proofErr w:type="spellStart"/>
            <w:r w:rsidRPr="00DF2B3F">
              <w:t>сч</w:t>
            </w:r>
            <w:proofErr w:type="spellEnd"/>
            <w:r w:rsidRPr="00DF2B3F">
              <w:t xml:space="preserve"> 40102810745370000024</w:t>
            </w:r>
          </w:p>
          <w:p w14:paraId="5EF01D5E" w14:textId="1CE0C08C" w:rsidR="00F27267" w:rsidRDefault="00F27267" w:rsidP="00F27267">
            <w:pPr>
              <w:jc w:val="both"/>
              <w:rPr>
                <w:sz w:val="24"/>
                <w:szCs w:val="24"/>
              </w:rPr>
            </w:pPr>
          </w:p>
          <w:p w14:paraId="5E507A9E" w14:textId="77777777" w:rsidR="00DF2B3F" w:rsidRDefault="00DF2B3F" w:rsidP="00DF2B3F">
            <w:pPr>
              <w:tabs>
                <w:tab w:val="left" w:pos="755"/>
                <w:tab w:val="center" w:pos="2632"/>
              </w:tabs>
              <w:rPr>
                <w:sz w:val="24"/>
                <w:szCs w:val="24"/>
              </w:rPr>
            </w:pPr>
          </w:p>
          <w:p w14:paraId="6055797E" w14:textId="3F8B4E88" w:rsidR="00DF2B3F" w:rsidRPr="00D2507D" w:rsidRDefault="00DF2B3F" w:rsidP="00DF2B3F">
            <w:pPr>
              <w:tabs>
                <w:tab w:val="left" w:pos="755"/>
                <w:tab w:val="center" w:pos="2632"/>
              </w:tabs>
              <w:rPr>
                <w:caps/>
                <w:sz w:val="24"/>
                <w:szCs w:val="24"/>
              </w:rPr>
            </w:pPr>
          </w:p>
        </w:tc>
        <w:tc>
          <w:tcPr>
            <w:tcW w:w="261" w:type="dxa"/>
            <w:shd w:val="clear" w:color="auto" w:fill="auto"/>
          </w:tcPr>
          <w:p w14:paraId="4A22D327" w14:textId="77777777" w:rsidR="00F3231F" w:rsidRPr="00D2507D" w:rsidRDefault="00F3231F" w:rsidP="00EB3168">
            <w:pPr>
              <w:jc w:val="center"/>
              <w:rPr>
                <w:b/>
                <w:caps/>
                <w:sz w:val="24"/>
                <w:szCs w:val="24"/>
              </w:rPr>
            </w:pPr>
          </w:p>
        </w:tc>
        <w:tc>
          <w:tcPr>
            <w:tcW w:w="4749" w:type="dxa"/>
            <w:shd w:val="clear" w:color="auto" w:fill="auto"/>
          </w:tcPr>
          <w:p w14:paraId="350B6D17" w14:textId="77777777" w:rsidR="00F3231F" w:rsidRPr="00D2507D" w:rsidRDefault="00F3231F" w:rsidP="00EB3168">
            <w:pPr>
              <w:ind w:left="-369"/>
              <w:jc w:val="center"/>
              <w:rPr>
                <w:caps/>
                <w:sz w:val="24"/>
                <w:szCs w:val="24"/>
              </w:rPr>
            </w:pPr>
          </w:p>
          <w:p w14:paraId="1264D0BE" w14:textId="77777777" w:rsidR="00F3231F" w:rsidRPr="00D2507D" w:rsidRDefault="005C1AD6" w:rsidP="00EB3168">
            <w:pPr>
              <w:ind w:left="-369"/>
              <w:jc w:val="center"/>
              <w:rPr>
                <w:b/>
                <w:caps/>
                <w:sz w:val="24"/>
                <w:szCs w:val="24"/>
              </w:rPr>
            </w:pPr>
            <w:r>
              <w:rPr>
                <w:caps/>
                <w:sz w:val="24"/>
                <w:szCs w:val="24"/>
              </w:rPr>
              <w:t>ИСПОЛНИТЕЛЬ</w:t>
            </w:r>
            <w:r w:rsidR="00F3231F" w:rsidRPr="00D2507D">
              <w:rPr>
                <w:b/>
                <w:caps/>
                <w:sz w:val="24"/>
                <w:szCs w:val="24"/>
              </w:rPr>
              <w:t>:</w:t>
            </w:r>
          </w:p>
          <w:p w14:paraId="40A8C424" w14:textId="77777777" w:rsidR="009B1DB0" w:rsidRDefault="009B1DB0" w:rsidP="00EB3168">
            <w:pPr>
              <w:tabs>
                <w:tab w:val="left" w:pos="755"/>
                <w:tab w:val="center" w:pos="2632"/>
              </w:tabs>
              <w:jc w:val="center"/>
              <w:rPr>
                <w:i/>
                <w:caps/>
                <w:color w:val="FF0000"/>
                <w:sz w:val="24"/>
                <w:szCs w:val="24"/>
              </w:rPr>
            </w:pPr>
          </w:p>
          <w:p w14:paraId="25797EFC" w14:textId="77777777" w:rsidR="00F3231F" w:rsidRPr="00D2507D" w:rsidRDefault="00F3231F" w:rsidP="00EB3168">
            <w:pPr>
              <w:tabs>
                <w:tab w:val="left" w:pos="755"/>
                <w:tab w:val="center" w:pos="2632"/>
              </w:tabs>
              <w:jc w:val="center"/>
              <w:rPr>
                <w:b/>
                <w:caps/>
                <w:sz w:val="24"/>
                <w:szCs w:val="24"/>
              </w:rPr>
            </w:pPr>
          </w:p>
        </w:tc>
      </w:tr>
      <w:tr w:rsidR="00F72DE5" w:rsidRPr="00D2507D" w14:paraId="0E3A0081" w14:textId="77777777" w:rsidTr="00C81D0B">
        <w:trPr>
          <w:trHeight w:val="214"/>
        </w:trPr>
        <w:tc>
          <w:tcPr>
            <w:tcW w:w="5481" w:type="dxa"/>
          </w:tcPr>
          <w:p w14:paraId="1AA4DEC9" w14:textId="77777777" w:rsidR="00F72DE5" w:rsidRPr="00D2507D" w:rsidRDefault="00F72DE5" w:rsidP="00EB3168">
            <w:pPr>
              <w:rPr>
                <w:sz w:val="24"/>
                <w:szCs w:val="24"/>
              </w:rPr>
            </w:pPr>
          </w:p>
        </w:tc>
        <w:tc>
          <w:tcPr>
            <w:tcW w:w="261" w:type="dxa"/>
          </w:tcPr>
          <w:p w14:paraId="420382D6" w14:textId="77777777" w:rsidR="00F72DE5" w:rsidRPr="00D2507D" w:rsidRDefault="00F72DE5" w:rsidP="00EB3168">
            <w:pPr>
              <w:jc w:val="center"/>
              <w:rPr>
                <w:sz w:val="24"/>
                <w:szCs w:val="24"/>
              </w:rPr>
            </w:pPr>
          </w:p>
        </w:tc>
        <w:tc>
          <w:tcPr>
            <w:tcW w:w="4749" w:type="dxa"/>
          </w:tcPr>
          <w:p w14:paraId="1BBF1FF7" w14:textId="77777777" w:rsidR="00F72DE5" w:rsidRPr="00D2507D" w:rsidRDefault="00F72DE5" w:rsidP="00EB3168">
            <w:pPr>
              <w:ind w:left="-85"/>
              <w:jc w:val="both"/>
              <w:rPr>
                <w:sz w:val="24"/>
                <w:szCs w:val="24"/>
              </w:rPr>
            </w:pPr>
          </w:p>
        </w:tc>
      </w:tr>
      <w:tr w:rsidR="00F72DE5" w:rsidRPr="00D2507D" w14:paraId="471F9465" w14:textId="77777777" w:rsidTr="00C81D0B">
        <w:trPr>
          <w:trHeight w:val="432"/>
        </w:trPr>
        <w:tc>
          <w:tcPr>
            <w:tcW w:w="5481" w:type="dxa"/>
          </w:tcPr>
          <w:p w14:paraId="62320A10" w14:textId="77777777" w:rsidR="00F72DE5" w:rsidRPr="00D2507D" w:rsidRDefault="00B628AA" w:rsidP="00EB3168">
            <w:pPr>
              <w:tabs>
                <w:tab w:val="left" w:pos="4431"/>
              </w:tabs>
              <w:rPr>
                <w:sz w:val="24"/>
                <w:szCs w:val="24"/>
              </w:rPr>
            </w:pPr>
            <w:r>
              <w:rPr>
                <w:sz w:val="24"/>
                <w:szCs w:val="24"/>
              </w:rPr>
              <w:t>__</w:t>
            </w:r>
            <w:r w:rsidR="00F72DE5" w:rsidRPr="00D2507D">
              <w:rPr>
                <w:sz w:val="24"/>
                <w:szCs w:val="24"/>
              </w:rPr>
              <w:t>_____________________ /</w:t>
            </w:r>
            <w:r w:rsidR="00127657">
              <w:rPr>
                <w:sz w:val="24"/>
                <w:szCs w:val="24"/>
              </w:rPr>
              <w:t>_________________</w:t>
            </w:r>
            <w:r w:rsidR="00127657" w:rsidRPr="00D2507D">
              <w:rPr>
                <w:sz w:val="24"/>
                <w:szCs w:val="24"/>
              </w:rPr>
              <w:t xml:space="preserve"> </w:t>
            </w:r>
            <w:r w:rsidR="00F72DE5" w:rsidRPr="00D2507D">
              <w:rPr>
                <w:sz w:val="24"/>
                <w:szCs w:val="24"/>
              </w:rPr>
              <w:t>/</w:t>
            </w:r>
          </w:p>
          <w:p w14:paraId="34B8E04E" w14:textId="77777777" w:rsidR="00F72DE5" w:rsidRPr="00D2507D" w:rsidRDefault="00F72DE5" w:rsidP="00EB3168">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3381D7AB" w14:textId="77777777" w:rsidR="00F72DE5" w:rsidRPr="00D2507D" w:rsidRDefault="00F72DE5" w:rsidP="00EB3168">
            <w:pPr>
              <w:jc w:val="center"/>
              <w:rPr>
                <w:sz w:val="24"/>
                <w:szCs w:val="24"/>
              </w:rPr>
            </w:pPr>
          </w:p>
        </w:tc>
        <w:tc>
          <w:tcPr>
            <w:tcW w:w="4749" w:type="dxa"/>
          </w:tcPr>
          <w:p w14:paraId="173B91F7" w14:textId="77777777" w:rsidR="00F72DE5" w:rsidRPr="00D2507D" w:rsidRDefault="00F72DE5" w:rsidP="00EB3168">
            <w:pPr>
              <w:tabs>
                <w:tab w:val="left" w:pos="4431"/>
              </w:tabs>
              <w:ind w:left="-369" w:right="213"/>
              <w:rPr>
                <w:sz w:val="24"/>
                <w:szCs w:val="24"/>
              </w:rPr>
            </w:pPr>
            <w:r w:rsidRPr="00D2507D">
              <w:rPr>
                <w:sz w:val="24"/>
                <w:szCs w:val="24"/>
              </w:rPr>
              <w:t>__  _____________________ /_____________/</w:t>
            </w:r>
          </w:p>
          <w:p w14:paraId="635B7836" w14:textId="77777777" w:rsidR="00F72DE5" w:rsidRPr="00D2507D" w:rsidRDefault="00F72DE5" w:rsidP="00EB3168">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00CD7036" w14:textId="10537C6D" w:rsidR="005364D0" w:rsidRPr="008E2DEA" w:rsidRDefault="00DF2B3F" w:rsidP="00EB3168">
      <w:pPr>
        <w:jc w:val="right"/>
        <w:rPr>
          <w:sz w:val="24"/>
          <w:szCs w:val="24"/>
        </w:rPr>
      </w:pPr>
      <w:r>
        <w:rPr>
          <w:sz w:val="24"/>
          <w:szCs w:val="24"/>
        </w:rPr>
        <w:lastRenderedPageBreak/>
        <w:t>Пр</w:t>
      </w:r>
      <w:r w:rsidR="005364D0" w:rsidRPr="008E2DEA">
        <w:rPr>
          <w:sz w:val="24"/>
          <w:szCs w:val="24"/>
        </w:rPr>
        <w:t xml:space="preserve">иложение № </w:t>
      </w:r>
      <w:r w:rsidR="00CB0E3D">
        <w:rPr>
          <w:sz w:val="24"/>
          <w:szCs w:val="24"/>
        </w:rPr>
        <w:t>1</w:t>
      </w:r>
    </w:p>
    <w:p w14:paraId="64566AE8" w14:textId="77777777" w:rsidR="005364D0" w:rsidRPr="008E2DEA" w:rsidRDefault="005364D0" w:rsidP="00EB3168">
      <w:pPr>
        <w:ind w:left="284"/>
        <w:jc w:val="right"/>
        <w:rPr>
          <w:sz w:val="24"/>
          <w:szCs w:val="24"/>
        </w:rPr>
      </w:pPr>
      <w:r w:rsidRPr="008E2DEA">
        <w:rPr>
          <w:sz w:val="24"/>
          <w:szCs w:val="24"/>
        </w:rPr>
        <w:t>к Государственному контракту</w:t>
      </w:r>
    </w:p>
    <w:p w14:paraId="62503553" w14:textId="77777777" w:rsidR="005364D0" w:rsidRPr="008E2DEA" w:rsidRDefault="005364D0" w:rsidP="00EB3168">
      <w:pPr>
        <w:jc w:val="right"/>
        <w:rPr>
          <w:sz w:val="24"/>
          <w:szCs w:val="24"/>
        </w:rPr>
      </w:pPr>
      <w:r w:rsidRPr="008E2DEA">
        <w:rPr>
          <w:sz w:val="24"/>
          <w:szCs w:val="24"/>
        </w:rPr>
        <w:t xml:space="preserve"> № ___ от «____» __________20___г.</w:t>
      </w:r>
    </w:p>
    <w:p w14:paraId="3A1A9DCD" w14:textId="77777777" w:rsidR="005364D0" w:rsidRDefault="005364D0" w:rsidP="00EB3168">
      <w:pPr>
        <w:rPr>
          <w:sz w:val="20"/>
          <w:szCs w:val="20"/>
        </w:rPr>
      </w:pPr>
    </w:p>
    <w:p w14:paraId="2A24837C" w14:textId="77777777" w:rsidR="005364D0" w:rsidRDefault="005364D0" w:rsidP="00EB3168">
      <w:pPr>
        <w:rPr>
          <w:sz w:val="20"/>
          <w:szCs w:val="20"/>
        </w:rPr>
      </w:pPr>
    </w:p>
    <w:p w14:paraId="2F420386" w14:textId="77777777" w:rsidR="00B11EB1" w:rsidRPr="009F330C" w:rsidRDefault="00B11EB1" w:rsidP="00B11EB1">
      <w:pPr>
        <w:jc w:val="center"/>
        <w:rPr>
          <w:b/>
          <w:sz w:val="24"/>
          <w:szCs w:val="24"/>
        </w:rPr>
      </w:pPr>
      <w:r w:rsidRPr="009F330C">
        <w:rPr>
          <w:b/>
          <w:sz w:val="24"/>
          <w:szCs w:val="24"/>
        </w:rPr>
        <w:t>Техническое задание</w:t>
      </w:r>
    </w:p>
    <w:p w14:paraId="128DFD6E" w14:textId="77777777" w:rsidR="00B11EB1" w:rsidRPr="009F330C" w:rsidRDefault="00B11EB1" w:rsidP="00B11EB1">
      <w:pPr>
        <w:jc w:val="center"/>
        <w:rPr>
          <w:b/>
          <w:sz w:val="24"/>
          <w:szCs w:val="24"/>
        </w:rPr>
      </w:pPr>
      <w:r w:rsidRPr="009F330C">
        <w:rPr>
          <w:b/>
          <w:sz w:val="24"/>
          <w:szCs w:val="24"/>
        </w:rPr>
        <w:t xml:space="preserve">на </w:t>
      </w:r>
      <w:r>
        <w:rPr>
          <w:b/>
          <w:sz w:val="24"/>
          <w:szCs w:val="24"/>
        </w:rPr>
        <w:t>о</w:t>
      </w:r>
      <w:r w:rsidRPr="00992048">
        <w:rPr>
          <w:b/>
          <w:sz w:val="24"/>
          <w:szCs w:val="24"/>
        </w:rPr>
        <w:t>казание услуг по доработке проектной документации на демонтаж/монтаж системы видеонаблюдения административного здания Межрегионального филиала ФКУ «ЦОКР» в г. Казани (г. Саранск)</w:t>
      </w:r>
      <w:r>
        <w:rPr>
          <w:b/>
          <w:sz w:val="24"/>
          <w:szCs w:val="24"/>
        </w:rPr>
        <w:t>.</w:t>
      </w:r>
    </w:p>
    <w:p w14:paraId="6C401EF4" w14:textId="77777777" w:rsidR="00B11EB1" w:rsidRPr="009F330C" w:rsidRDefault="00B11EB1" w:rsidP="00B11EB1">
      <w:pPr>
        <w:tabs>
          <w:tab w:val="left" w:pos="709"/>
        </w:tabs>
        <w:ind w:right="99" w:firstLine="540"/>
        <w:jc w:val="both"/>
        <w:rPr>
          <w:b/>
          <w:bCs/>
          <w:sz w:val="24"/>
          <w:szCs w:val="24"/>
        </w:rPr>
      </w:pPr>
    </w:p>
    <w:p w14:paraId="72F0671B" w14:textId="77777777" w:rsidR="00B11EB1" w:rsidRPr="009F330C" w:rsidRDefault="00B11EB1" w:rsidP="00B11EB1">
      <w:pPr>
        <w:widowControl w:val="0"/>
        <w:numPr>
          <w:ilvl w:val="0"/>
          <w:numId w:val="35"/>
        </w:numPr>
        <w:autoSpaceDE w:val="0"/>
        <w:autoSpaceDN w:val="0"/>
        <w:adjustRightInd w:val="0"/>
        <w:contextualSpacing/>
        <w:jc w:val="both"/>
        <w:rPr>
          <w:b/>
          <w:sz w:val="24"/>
          <w:szCs w:val="24"/>
        </w:rPr>
      </w:pPr>
      <w:r w:rsidRPr="009F330C">
        <w:rPr>
          <w:b/>
          <w:sz w:val="24"/>
          <w:szCs w:val="24"/>
        </w:rPr>
        <w:t>Наименование объекта закупки:</w:t>
      </w:r>
    </w:p>
    <w:p w14:paraId="0BB06961" w14:textId="77777777" w:rsidR="00B11EB1" w:rsidRDefault="00B11EB1" w:rsidP="00B11EB1">
      <w:pPr>
        <w:jc w:val="both"/>
        <w:rPr>
          <w:sz w:val="24"/>
          <w:szCs w:val="24"/>
        </w:rPr>
      </w:pPr>
      <w:r w:rsidRPr="00507C41">
        <w:rPr>
          <w:sz w:val="24"/>
          <w:szCs w:val="24"/>
        </w:rPr>
        <w:t>Оказание услуг по доработке проектно</w:t>
      </w:r>
      <w:r>
        <w:rPr>
          <w:sz w:val="24"/>
          <w:szCs w:val="24"/>
        </w:rPr>
        <w:t>й документации на демонтаж/</w:t>
      </w:r>
      <w:r w:rsidRPr="00507C41">
        <w:rPr>
          <w:sz w:val="24"/>
          <w:szCs w:val="24"/>
        </w:rPr>
        <w:t xml:space="preserve">монтаж системы видеонаблюдения административного здания Межрегионального филиала ФКУ «ЦОКР» в </w:t>
      </w:r>
    </w:p>
    <w:p w14:paraId="09C75761" w14:textId="77777777" w:rsidR="00B11EB1" w:rsidRPr="00D319E2" w:rsidRDefault="00B11EB1" w:rsidP="00B11EB1">
      <w:pPr>
        <w:jc w:val="both"/>
        <w:rPr>
          <w:b/>
          <w:strike/>
          <w:color w:val="FF0000"/>
          <w:sz w:val="24"/>
          <w:szCs w:val="24"/>
        </w:rPr>
      </w:pPr>
      <w:r w:rsidRPr="00507C41">
        <w:rPr>
          <w:sz w:val="24"/>
          <w:szCs w:val="24"/>
        </w:rPr>
        <w:t>г. Казани (г. Саранск)</w:t>
      </w:r>
      <w:r>
        <w:rPr>
          <w:sz w:val="24"/>
          <w:szCs w:val="24"/>
        </w:rPr>
        <w:t>.</w:t>
      </w:r>
    </w:p>
    <w:p w14:paraId="3F6FCD00" w14:textId="77777777" w:rsidR="00B11EB1" w:rsidRPr="009F330C" w:rsidRDefault="00B11EB1" w:rsidP="00B11EB1">
      <w:pPr>
        <w:numPr>
          <w:ilvl w:val="0"/>
          <w:numId w:val="37"/>
        </w:numPr>
        <w:jc w:val="both"/>
        <w:rPr>
          <w:b/>
          <w:sz w:val="24"/>
          <w:szCs w:val="24"/>
        </w:rPr>
      </w:pPr>
      <w:r w:rsidRPr="009F330C">
        <w:rPr>
          <w:b/>
          <w:sz w:val="24"/>
          <w:szCs w:val="24"/>
        </w:rPr>
        <w:t>Место нахождения объекта для разработки проектной документации:</w:t>
      </w:r>
      <w:r w:rsidRPr="009F330C">
        <w:rPr>
          <w:sz w:val="24"/>
          <w:szCs w:val="24"/>
        </w:rPr>
        <w:t xml:space="preserve"> </w:t>
      </w:r>
    </w:p>
    <w:p w14:paraId="3F184BA5" w14:textId="77777777" w:rsidR="00B11EB1" w:rsidRDefault="00B11EB1" w:rsidP="00B11EB1">
      <w:pPr>
        <w:jc w:val="both"/>
        <w:rPr>
          <w:bCs/>
          <w:sz w:val="24"/>
          <w:szCs w:val="24"/>
        </w:rPr>
      </w:pPr>
      <w:r w:rsidRPr="009F330C">
        <w:rPr>
          <w:sz w:val="24"/>
          <w:szCs w:val="24"/>
        </w:rPr>
        <w:t xml:space="preserve">         </w:t>
      </w:r>
      <w:r w:rsidRPr="00507C41">
        <w:rPr>
          <w:rFonts w:eastAsia="Times New Roman"/>
          <w:bCs/>
          <w:sz w:val="24"/>
          <w:szCs w:val="24"/>
        </w:rPr>
        <w:t>Республика Мордовия, г. Саранск, ул. Полежаева д. 62Б</w:t>
      </w:r>
    </w:p>
    <w:p w14:paraId="221AE032" w14:textId="77777777" w:rsidR="00B11EB1" w:rsidRPr="009F330C" w:rsidRDefault="00B11EB1" w:rsidP="00B11EB1">
      <w:pPr>
        <w:ind w:left="540"/>
        <w:jc w:val="both"/>
        <w:rPr>
          <w:sz w:val="24"/>
          <w:szCs w:val="24"/>
        </w:rPr>
      </w:pPr>
    </w:p>
    <w:p w14:paraId="7C179D2D" w14:textId="77777777" w:rsidR="00B11EB1" w:rsidRPr="00C34411" w:rsidRDefault="00B11EB1" w:rsidP="00B11EB1">
      <w:pPr>
        <w:pStyle w:val="a4"/>
        <w:numPr>
          <w:ilvl w:val="0"/>
          <w:numId w:val="37"/>
        </w:numPr>
        <w:jc w:val="both"/>
        <w:rPr>
          <w:b/>
          <w:sz w:val="24"/>
          <w:szCs w:val="24"/>
        </w:rPr>
      </w:pPr>
      <w:r w:rsidRPr="00C34411">
        <w:rPr>
          <w:b/>
          <w:sz w:val="24"/>
          <w:szCs w:val="24"/>
        </w:rPr>
        <w:t>Срок оказания услуг:</w:t>
      </w:r>
    </w:p>
    <w:p w14:paraId="30F5BE56" w14:textId="77777777" w:rsidR="00B11EB1" w:rsidRPr="009F330C" w:rsidRDefault="00B11EB1" w:rsidP="00B11EB1">
      <w:pPr>
        <w:ind w:firstLine="540"/>
        <w:jc w:val="both"/>
        <w:rPr>
          <w:sz w:val="24"/>
          <w:szCs w:val="24"/>
        </w:rPr>
      </w:pPr>
      <w:r w:rsidRPr="009F02EE">
        <w:rPr>
          <w:sz w:val="24"/>
          <w:szCs w:val="24"/>
        </w:rPr>
        <w:t>C даты заключения государственного контракта в течение 45 (сорока пяти) рабочих дней</w:t>
      </w:r>
      <w:r w:rsidRPr="009F330C">
        <w:rPr>
          <w:sz w:val="24"/>
          <w:szCs w:val="24"/>
        </w:rPr>
        <w:t>.</w:t>
      </w:r>
    </w:p>
    <w:p w14:paraId="5E93ADCD" w14:textId="77777777" w:rsidR="00B11EB1" w:rsidRDefault="00B11EB1" w:rsidP="00B11EB1">
      <w:pPr>
        <w:jc w:val="both"/>
        <w:rPr>
          <w:sz w:val="24"/>
          <w:szCs w:val="24"/>
        </w:rPr>
      </w:pPr>
      <w:r w:rsidRPr="009F330C">
        <w:rPr>
          <w:sz w:val="24"/>
          <w:szCs w:val="24"/>
        </w:rPr>
        <w:t xml:space="preserve">Объект с режимным графиком работы и ограниченным допуском. Допуск на объект осуществляется строго по пропускам, оформленным на основании заявки Исполнителя и документах, удостоверяющих личность. </w:t>
      </w:r>
      <w:r w:rsidRPr="00AE3DBC">
        <w:rPr>
          <w:sz w:val="24"/>
          <w:szCs w:val="24"/>
        </w:rPr>
        <w:t xml:space="preserve">Все </w:t>
      </w:r>
      <w:r w:rsidRPr="00D319E2">
        <w:rPr>
          <w:sz w:val="24"/>
          <w:szCs w:val="24"/>
        </w:rPr>
        <w:t xml:space="preserve">услуги оказываются на территории </w:t>
      </w:r>
      <w:r w:rsidRPr="001C307B">
        <w:rPr>
          <w:sz w:val="24"/>
          <w:szCs w:val="24"/>
        </w:rPr>
        <w:t>Межрегионального филиала ФКУ «ЦОКР» в г. Казани (г. Саранск)</w:t>
      </w:r>
      <w:r w:rsidRPr="00D319E2">
        <w:rPr>
          <w:sz w:val="24"/>
          <w:szCs w:val="24"/>
        </w:rPr>
        <w:t xml:space="preserve">: </w:t>
      </w:r>
      <w:r w:rsidRPr="00AE3DBC">
        <w:rPr>
          <w:sz w:val="24"/>
          <w:szCs w:val="24"/>
        </w:rPr>
        <w:t xml:space="preserve">понедельник – </w:t>
      </w:r>
      <w:r w:rsidRPr="001C307B">
        <w:rPr>
          <w:sz w:val="24"/>
          <w:szCs w:val="24"/>
        </w:rPr>
        <w:t>пятница</w:t>
      </w:r>
      <w:r w:rsidRPr="00AE3DBC">
        <w:rPr>
          <w:sz w:val="24"/>
          <w:szCs w:val="24"/>
        </w:rPr>
        <w:t xml:space="preserve"> с 8.</w:t>
      </w:r>
      <w:r>
        <w:rPr>
          <w:sz w:val="24"/>
          <w:szCs w:val="24"/>
        </w:rPr>
        <w:t>3</w:t>
      </w:r>
      <w:r w:rsidRPr="00AE3DBC">
        <w:rPr>
          <w:sz w:val="24"/>
          <w:szCs w:val="24"/>
        </w:rPr>
        <w:t>0 до 17.</w:t>
      </w:r>
      <w:r>
        <w:rPr>
          <w:sz w:val="24"/>
          <w:szCs w:val="24"/>
        </w:rPr>
        <w:t>3</w:t>
      </w:r>
      <w:r w:rsidRPr="00AE3DBC">
        <w:rPr>
          <w:sz w:val="24"/>
          <w:szCs w:val="24"/>
        </w:rPr>
        <w:t>0</w:t>
      </w:r>
      <w:r>
        <w:rPr>
          <w:sz w:val="24"/>
          <w:szCs w:val="24"/>
        </w:rPr>
        <w:t>.</w:t>
      </w:r>
      <w:r w:rsidRPr="009F330C">
        <w:rPr>
          <w:sz w:val="24"/>
          <w:szCs w:val="24"/>
        </w:rPr>
        <w:t xml:space="preserve"> </w:t>
      </w:r>
    </w:p>
    <w:p w14:paraId="627F7307" w14:textId="77777777" w:rsidR="00B11EB1" w:rsidRPr="009F330C" w:rsidRDefault="00B11EB1" w:rsidP="00B11EB1">
      <w:pPr>
        <w:jc w:val="both"/>
        <w:rPr>
          <w:bCs/>
          <w:sz w:val="24"/>
          <w:szCs w:val="24"/>
        </w:rPr>
      </w:pPr>
    </w:p>
    <w:p w14:paraId="4E6CC06A" w14:textId="77777777" w:rsidR="00B11EB1" w:rsidRPr="009F330C" w:rsidRDefault="00B11EB1" w:rsidP="00B11EB1">
      <w:pPr>
        <w:numPr>
          <w:ilvl w:val="0"/>
          <w:numId w:val="37"/>
        </w:numPr>
        <w:jc w:val="both"/>
        <w:rPr>
          <w:b/>
          <w:sz w:val="24"/>
          <w:szCs w:val="24"/>
        </w:rPr>
      </w:pPr>
      <w:r w:rsidRPr="009F330C">
        <w:rPr>
          <w:b/>
          <w:sz w:val="24"/>
          <w:szCs w:val="24"/>
        </w:rPr>
        <w:t>Место оказания услуг:</w:t>
      </w:r>
    </w:p>
    <w:p w14:paraId="3D1E796D" w14:textId="77777777" w:rsidR="00B11EB1" w:rsidRDefault="00B11EB1" w:rsidP="00B11EB1">
      <w:pPr>
        <w:widowControl w:val="0"/>
        <w:tabs>
          <w:tab w:val="left" w:pos="851"/>
        </w:tabs>
        <w:autoSpaceDE w:val="0"/>
        <w:autoSpaceDN w:val="0"/>
        <w:adjustRightInd w:val="0"/>
        <w:rPr>
          <w:sz w:val="24"/>
          <w:szCs w:val="24"/>
        </w:rPr>
      </w:pPr>
      <w:r w:rsidRPr="009F330C">
        <w:rPr>
          <w:sz w:val="24"/>
          <w:szCs w:val="24"/>
        </w:rPr>
        <w:t xml:space="preserve">          По месту нахождения Исполнителя.</w:t>
      </w:r>
    </w:p>
    <w:p w14:paraId="5525190C" w14:textId="77777777" w:rsidR="00B11EB1" w:rsidRPr="009F330C" w:rsidRDefault="00B11EB1" w:rsidP="00B11EB1">
      <w:pPr>
        <w:widowControl w:val="0"/>
        <w:tabs>
          <w:tab w:val="left" w:pos="851"/>
        </w:tabs>
        <w:autoSpaceDE w:val="0"/>
        <w:autoSpaceDN w:val="0"/>
        <w:adjustRightInd w:val="0"/>
        <w:rPr>
          <w:sz w:val="24"/>
          <w:szCs w:val="24"/>
        </w:rPr>
      </w:pPr>
    </w:p>
    <w:p w14:paraId="0B3EC205" w14:textId="77777777" w:rsidR="00B11EB1" w:rsidRPr="009F330C" w:rsidRDefault="00B11EB1" w:rsidP="00B11EB1">
      <w:pPr>
        <w:numPr>
          <w:ilvl w:val="0"/>
          <w:numId w:val="37"/>
        </w:numPr>
        <w:jc w:val="both"/>
        <w:rPr>
          <w:b/>
          <w:sz w:val="24"/>
          <w:szCs w:val="24"/>
        </w:rPr>
      </w:pPr>
      <w:r w:rsidRPr="009F330C">
        <w:rPr>
          <w:b/>
          <w:sz w:val="24"/>
          <w:szCs w:val="24"/>
        </w:rPr>
        <w:t>Задание на разработку проектной документации:</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369"/>
        <w:gridCol w:w="5844"/>
      </w:tblGrid>
      <w:tr w:rsidR="00B11EB1" w:rsidRPr="009F330C" w14:paraId="45A44BFE" w14:textId="77777777" w:rsidTr="008E748A">
        <w:trPr>
          <w:trHeight w:val="850"/>
        </w:trPr>
        <w:tc>
          <w:tcPr>
            <w:tcW w:w="568" w:type="dxa"/>
          </w:tcPr>
          <w:p w14:paraId="01A5F96F" w14:textId="77777777" w:rsidR="00B11EB1" w:rsidRPr="00B11EB1" w:rsidRDefault="00B11EB1" w:rsidP="008E748A">
            <w:pPr>
              <w:spacing w:line="256" w:lineRule="auto"/>
              <w:jc w:val="center"/>
              <w:rPr>
                <w:b/>
                <w:sz w:val="20"/>
                <w:szCs w:val="20"/>
                <w:lang w:eastAsia="en-US"/>
              </w:rPr>
            </w:pPr>
            <w:r w:rsidRPr="00B11EB1">
              <w:rPr>
                <w:b/>
                <w:sz w:val="20"/>
                <w:szCs w:val="20"/>
                <w:lang w:eastAsia="en-US"/>
              </w:rPr>
              <w:t>№</w:t>
            </w:r>
          </w:p>
          <w:p w14:paraId="575ED2F7" w14:textId="77777777" w:rsidR="00B11EB1" w:rsidRPr="00B11EB1" w:rsidRDefault="00B11EB1" w:rsidP="008E748A">
            <w:pPr>
              <w:spacing w:line="256" w:lineRule="auto"/>
              <w:jc w:val="center"/>
              <w:rPr>
                <w:b/>
                <w:sz w:val="20"/>
                <w:szCs w:val="20"/>
                <w:lang w:eastAsia="en-US"/>
              </w:rPr>
            </w:pPr>
            <w:r w:rsidRPr="00B11EB1">
              <w:rPr>
                <w:b/>
                <w:sz w:val="20"/>
                <w:szCs w:val="20"/>
                <w:lang w:eastAsia="en-US"/>
              </w:rPr>
              <w:t>п/п</w:t>
            </w:r>
          </w:p>
        </w:tc>
        <w:tc>
          <w:tcPr>
            <w:tcW w:w="3369" w:type="dxa"/>
          </w:tcPr>
          <w:p w14:paraId="6BD03E0C" w14:textId="77777777" w:rsidR="00B11EB1" w:rsidRPr="00B11EB1" w:rsidRDefault="00B11EB1" w:rsidP="008E748A">
            <w:pPr>
              <w:spacing w:line="256" w:lineRule="auto"/>
              <w:jc w:val="center"/>
              <w:rPr>
                <w:b/>
                <w:sz w:val="20"/>
                <w:szCs w:val="20"/>
                <w:lang w:eastAsia="en-US"/>
              </w:rPr>
            </w:pPr>
            <w:r w:rsidRPr="00B11EB1">
              <w:rPr>
                <w:b/>
                <w:sz w:val="20"/>
                <w:szCs w:val="20"/>
              </w:rPr>
              <w:t>Перечень требований Заказчика к проектной документации</w:t>
            </w:r>
          </w:p>
        </w:tc>
        <w:tc>
          <w:tcPr>
            <w:tcW w:w="5844" w:type="dxa"/>
          </w:tcPr>
          <w:p w14:paraId="2EE94261" w14:textId="77777777" w:rsidR="00B11EB1" w:rsidRPr="00B11EB1" w:rsidRDefault="00B11EB1" w:rsidP="008E748A">
            <w:pPr>
              <w:spacing w:line="256" w:lineRule="auto"/>
              <w:jc w:val="center"/>
              <w:rPr>
                <w:b/>
                <w:sz w:val="20"/>
                <w:szCs w:val="20"/>
                <w:lang w:eastAsia="en-US"/>
              </w:rPr>
            </w:pPr>
            <w:r w:rsidRPr="00B11EB1">
              <w:rPr>
                <w:b/>
                <w:sz w:val="20"/>
                <w:szCs w:val="20"/>
                <w:lang w:eastAsia="en-US"/>
              </w:rPr>
              <w:t>Содержание требований</w:t>
            </w:r>
          </w:p>
        </w:tc>
      </w:tr>
      <w:tr w:rsidR="00B11EB1" w:rsidRPr="009F330C" w14:paraId="423787E5" w14:textId="77777777" w:rsidTr="008E748A">
        <w:trPr>
          <w:trHeight w:val="253"/>
        </w:trPr>
        <w:tc>
          <w:tcPr>
            <w:tcW w:w="568" w:type="dxa"/>
          </w:tcPr>
          <w:p w14:paraId="4B04376C" w14:textId="77777777" w:rsidR="00B11EB1" w:rsidRPr="00B11EB1" w:rsidRDefault="00B11EB1" w:rsidP="008E748A">
            <w:pPr>
              <w:spacing w:line="256" w:lineRule="auto"/>
              <w:jc w:val="center"/>
              <w:rPr>
                <w:b/>
                <w:sz w:val="20"/>
                <w:szCs w:val="20"/>
                <w:lang w:eastAsia="en-US"/>
              </w:rPr>
            </w:pPr>
            <w:r w:rsidRPr="00B11EB1">
              <w:rPr>
                <w:sz w:val="20"/>
                <w:szCs w:val="20"/>
              </w:rPr>
              <w:t>1</w:t>
            </w:r>
          </w:p>
        </w:tc>
        <w:tc>
          <w:tcPr>
            <w:tcW w:w="3369" w:type="dxa"/>
          </w:tcPr>
          <w:p w14:paraId="7BCF1681" w14:textId="77777777" w:rsidR="00B11EB1" w:rsidRPr="00B11EB1" w:rsidRDefault="00B11EB1" w:rsidP="008E748A">
            <w:pPr>
              <w:spacing w:line="256" w:lineRule="auto"/>
              <w:jc w:val="both"/>
              <w:rPr>
                <w:sz w:val="20"/>
                <w:szCs w:val="20"/>
              </w:rPr>
            </w:pPr>
            <w:r w:rsidRPr="00B11EB1">
              <w:rPr>
                <w:sz w:val="20"/>
                <w:szCs w:val="20"/>
              </w:rPr>
              <w:t xml:space="preserve">Вид </w:t>
            </w:r>
          </w:p>
        </w:tc>
        <w:tc>
          <w:tcPr>
            <w:tcW w:w="5844" w:type="dxa"/>
          </w:tcPr>
          <w:p w14:paraId="529F3EC2" w14:textId="77777777" w:rsidR="00B11EB1" w:rsidRPr="00B11EB1" w:rsidRDefault="00B11EB1" w:rsidP="008E748A">
            <w:pPr>
              <w:spacing w:line="256" w:lineRule="auto"/>
              <w:jc w:val="both"/>
              <w:rPr>
                <w:sz w:val="20"/>
                <w:szCs w:val="20"/>
                <w:lang w:eastAsia="en-US"/>
              </w:rPr>
            </w:pPr>
            <w:r w:rsidRPr="00B11EB1">
              <w:rPr>
                <w:sz w:val="20"/>
                <w:szCs w:val="20"/>
                <w:lang w:eastAsia="en-US"/>
              </w:rPr>
              <w:t>Рабочий проект</w:t>
            </w:r>
          </w:p>
        </w:tc>
      </w:tr>
      <w:tr w:rsidR="00B11EB1" w:rsidRPr="009F330C" w14:paraId="7E298418" w14:textId="77777777" w:rsidTr="008E748A">
        <w:trPr>
          <w:trHeight w:val="367"/>
        </w:trPr>
        <w:tc>
          <w:tcPr>
            <w:tcW w:w="568" w:type="dxa"/>
          </w:tcPr>
          <w:p w14:paraId="676539DA" w14:textId="77777777" w:rsidR="00B11EB1" w:rsidRPr="00B11EB1" w:rsidRDefault="00B11EB1" w:rsidP="008E748A">
            <w:pPr>
              <w:spacing w:line="256" w:lineRule="auto"/>
              <w:jc w:val="center"/>
              <w:rPr>
                <w:sz w:val="20"/>
                <w:szCs w:val="20"/>
                <w:lang w:val="en-US"/>
              </w:rPr>
            </w:pPr>
            <w:r w:rsidRPr="00B11EB1">
              <w:rPr>
                <w:sz w:val="20"/>
                <w:szCs w:val="20"/>
                <w:lang w:val="en-US"/>
              </w:rPr>
              <w:t>2</w:t>
            </w:r>
          </w:p>
        </w:tc>
        <w:tc>
          <w:tcPr>
            <w:tcW w:w="3369" w:type="dxa"/>
          </w:tcPr>
          <w:p w14:paraId="31693BFC" w14:textId="77777777" w:rsidR="00B11EB1" w:rsidRPr="00B11EB1" w:rsidRDefault="00B11EB1" w:rsidP="008E748A">
            <w:pPr>
              <w:jc w:val="both"/>
              <w:rPr>
                <w:snapToGrid w:val="0"/>
                <w:sz w:val="20"/>
                <w:szCs w:val="20"/>
              </w:rPr>
            </w:pPr>
            <w:r w:rsidRPr="00B11EB1">
              <w:rPr>
                <w:snapToGrid w:val="0"/>
                <w:sz w:val="20"/>
                <w:szCs w:val="20"/>
              </w:rPr>
              <w:t>Источник финансирования</w:t>
            </w:r>
          </w:p>
        </w:tc>
        <w:tc>
          <w:tcPr>
            <w:tcW w:w="5844" w:type="dxa"/>
          </w:tcPr>
          <w:p w14:paraId="2D2EF995" w14:textId="77777777" w:rsidR="00B11EB1" w:rsidRPr="00B11EB1" w:rsidRDefault="00B11EB1" w:rsidP="008E748A">
            <w:pPr>
              <w:jc w:val="both"/>
              <w:rPr>
                <w:snapToGrid w:val="0"/>
                <w:sz w:val="20"/>
                <w:szCs w:val="20"/>
              </w:rPr>
            </w:pPr>
            <w:r w:rsidRPr="00B11EB1">
              <w:rPr>
                <w:snapToGrid w:val="0"/>
                <w:sz w:val="20"/>
                <w:szCs w:val="20"/>
              </w:rPr>
              <w:t>Федеральный бюджет</w:t>
            </w:r>
          </w:p>
        </w:tc>
      </w:tr>
      <w:tr w:rsidR="00B11EB1" w:rsidRPr="009F330C" w14:paraId="5AE14544" w14:textId="77777777" w:rsidTr="008E748A">
        <w:trPr>
          <w:trHeight w:val="274"/>
        </w:trPr>
        <w:tc>
          <w:tcPr>
            <w:tcW w:w="568" w:type="dxa"/>
          </w:tcPr>
          <w:p w14:paraId="19BD8B0D" w14:textId="77777777" w:rsidR="00B11EB1" w:rsidRPr="00B11EB1" w:rsidRDefault="00B11EB1" w:rsidP="008E748A">
            <w:pPr>
              <w:spacing w:line="256" w:lineRule="auto"/>
              <w:jc w:val="center"/>
              <w:rPr>
                <w:sz w:val="20"/>
                <w:szCs w:val="20"/>
              </w:rPr>
            </w:pPr>
            <w:r w:rsidRPr="00B11EB1">
              <w:rPr>
                <w:sz w:val="20"/>
                <w:szCs w:val="20"/>
              </w:rPr>
              <w:t>3</w:t>
            </w:r>
          </w:p>
        </w:tc>
        <w:tc>
          <w:tcPr>
            <w:tcW w:w="3369" w:type="dxa"/>
          </w:tcPr>
          <w:p w14:paraId="178C2ECB" w14:textId="77777777" w:rsidR="00B11EB1" w:rsidRPr="00B11EB1" w:rsidRDefault="00B11EB1" w:rsidP="008E748A">
            <w:pPr>
              <w:rPr>
                <w:snapToGrid w:val="0"/>
                <w:sz w:val="20"/>
                <w:szCs w:val="20"/>
              </w:rPr>
            </w:pPr>
            <w:r w:rsidRPr="00B11EB1">
              <w:rPr>
                <w:snapToGrid w:val="0"/>
                <w:sz w:val="20"/>
                <w:szCs w:val="20"/>
              </w:rPr>
              <w:t>Назначение и основные показатели объекта</w:t>
            </w:r>
          </w:p>
        </w:tc>
        <w:tc>
          <w:tcPr>
            <w:tcW w:w="5844" w:type="dxa"/>
          </w:tcPr>
          <w:p w14:paraId="77EBD6A4" w14:textId="77777777" w:rsidR="00B11EB1" w:rsidRPr="00B11EB1" w:rsidRDefault="00B11EB1" w:rsidP="008E748A">
            <w:pPr>
              <w:widowControl w:val="0"/>
              <w:tabs>
                <w:tab w:val="left" w:pos="0"/>
              </w:tabs>
              <w:autoSpaceDE w:val="0"/>
              <w:autoSpaceDN w:val="0"/>
              <w:adjustRightInd w:val="0"/>
              <w:jc w:val="both"/>
              <w:rPr>
                <w:rFonts w:eastAsia="Calibri"/>
                <w:color w:val="000000" w:themeColor="text1"/>
                <w:sz w:val="20"/>
                <w:szCs w:val="20"/>
                <w:lang w:eastAsia="en-US"/>
              </w:rPr>
            </w:pPr>
            <w:r w:rsidRPr="00B11EB1">
              <w:rPr>
                <w:rFonts w:eastAsia="Calibri"/>
                <w:iCs/>
                <w:color w:val="000000" w:themeColor="text1"/>
                <w:sz w:val="20"/>
                <w:szCs w:val="20"/>
                <w:lang w:eastAsia="en-US"/>
              </w:rPr>
              <w:t xml:space="preserve">Назначение здания – </w:t>
            </w:r>
            <w:r w:rsidRPr="00B11EB1">
              <w:rPr>
                <w:rFonts w:eastAsia="Calibri"/>
                <w:color w:val="000000" w:themeColor="text1"/>
                <w:sz w:val="20"/>
                <w:szCs w:val="20"/>
                <w:lang w:eastAsia="en-US"/>
              </w:rPr>
              <w:t>административное.</w:t>
            </w:r>
          </w:p>
          <w:p w14:paraId="2D965AEC" w14:textId="77777777" w:rsidR="00B11EB1" w:rsidRPr="00B11EB1" w:rsidRDefault="00B11EB1" w:rsidP="008E748A">
            <w:pPr>
              <w:widowControl w:val="0"/>
              <w:tabs>
                <w:tab w:val="left" w:pos="0"/>
              </w:tabs>
              <w:autoSpaceDE w:val="0"/>
              <w:autoSpaceDN w:val="0"/>
              <w:adjustRightInd w:val="0"/>
              <w:jc w:val="both"/>
              <w:rPr>
                <w:rFonts w:eastAsia="Calibri"/>
                <w:iCs/>
                <w:color w:val="000000" w:themeColor="text1"/>
                <w:sz w:val="20"/>
                <w:szCs w:val="20"/>
                <w:lang w:eastAsia="en-US"/>
              </w:rPr>
            </w:pPr>
            <w:r w:rsidRPr="00B11EB1">
              <w:rPr>
                <w:rFonts w:eastAsia="Calibri"/>
                <w:iCs/>
                <w:color w:val="000000" w:themeColor="text1"/>
                <w:sz w:val="20"/>
                <w:szCs w:val="20"/>
                <w:lang w:eastAsia="en-US"/>
              </w:rPr>
              <w:t>Год постройки – 1937 г.</w:t>
            </w:r>
          </w:p>
          <w:p w14:paraId="7C2AE79F" w14:textId="77777777" w:rsidR="00B11EB1" w:rsidRPr="00B11EB1" w:rsidRDefault="00B11EB1" w:rsidP="008E748A">
            <w:pPr>
              <w:widowControl w:val="0"/>
              <w:tabs>
                <w:tab w:val="left" w:pos="0"/>
              </w:tabs>
              <w:autoSpaceDE w:val="0"/>
              <w:autoSpaceDN w:val="0"/>
              <w:adjustRightInd w:val="0"/>
              <w:jc w:val="both"/>
              <w:rPr>
                <w:rFonts w:eastAsia="Calibri"/>
                <w:iCs/>
                <w:color w:val="000000" w:themeColor="text1"/>
                <w:sz w:val="20"/>
                <w:szCs w:val="20"/>
                <w:lang w:eastAsia="en-US"/>
              </w:rPr>
            </w:pPr>
            <w:r w:rsidRPr="00B11EB1">
              <w:rPr>
                <w:rFonts w:eastAsia="Calibri"/>
                <w:iCs/>
                <w:color w:val="000000" w:themeColor="text1"/>
                <w:sz w:val="20"/>
                <w:szCs w:val="20"/>
                <w:lang w:eastAsia="en-US"/>
              </w:rPr>
              <w:t xml:space="preserve">Количество этажей - </w:t>
            </w:r>
            <w:r w:rsidRPr="00B11EB1">
              <w:rPr>
                <w:rFonts w:eastAsia="Calibri"/>
                <w:color w:val="000000" w:themeColor="text1"/>
                <w:sz w:val="20"/>
                <w:szCs w:val="20"/>
                <w:lang w:eastAsia="en-US"/>
              </w:rPr>
              <w:t>2 этажа.</w:t>
            </w:r>
          </w:p>
          <w:p w14:paraId="1504C171" w14:textId="77777777" w:rsidR="00B11EB1" w:rsidRPr="00B11EB1" w:rsidRDefault="00B11EB1" w:rsidP="008E748A">
            <w:pPr>
              <w:widowControl w:val="0"/>
              <w:tabs>
                <w:tab w:val="left" w:pos="0"/>
              </w:tabs>
              <w:autoSpaceDE w:val="0"/>
              <w:autoSpaceDN w:val="0"/>
              <w:adjustRightInd w:val="0"/>
              <w:jc w:val="both"/>
              <w:rPr>
                <w:color w:val="000000" w:themeColor="text1"/>
                <w:sz w:val="20"/>
                <w:szCs w:val="20"/>
                <w:lang w:eastAsia="zh-CN"/>
              </w:rPr>
            </w:pPr>
            <w:r w:rsidRPr="00B11EB1">
              <w:rPr>
                <w:rFonts w:eastAsia="Calibri"/>
                <w:iCs/>
                <w:color w:val="000000" w:themeColor="text1"/>
                <w:sz w:val="20"/>
                <w:szCs w:val="20"/>
                <w:lang w:eastAsia="en-US"/>
              </w:rPr>
              <w:t xml:space="preserve">Общая площадь Объекта – </w:t>
            </w:r>
            <w:r w:rsidRPr="00B11EB1">
              <w:rPr>
                <w:color w:val="000000" w:themeColor="text1"/>
                <w:sz w:val="20"/>
                <w:szCs w:val="20"/>
                <w:lang w:eastAsia="zh-CN"/>
              </w:rPr>
              <w:t>905,5 м. кв.</w:t>
            </w:r>
          </w:p>
          <w:p w14:paraId="727DB722" w14:textId="77777777" w:rsidR="00B11EB1" w:rsidRPr="00B11EB1" w:rsidRDefault="00B11EB1" w:rsidP="008E748A">
            <w:pPr>
              <w:suppressLineNumbers/>
              <w:suppressAutoHyphens/>
              <w:jc w:val="both"/>
              <w:rPr>
                <w:rFonts w:eastAsia="Calibri"/>
                <w:iCs/>
                <w:sz w:val="20"/>
                <w:szCs w:val="20"/>
                <w:lang w:eastAsia="en-US"/>
              </w:rPr>
            </w:pPr>
            <w:r w:rsidRPr="00B11EB1">
              <w:rPr>
                <w:rFonts w:eastAsia="Calibri"/>
                <w:iCs/>
                <w:sz w:val="20"/>
                <w:szCs w:val="20"/>
                <w:lang w:eastAsia="en-US"/>
              </w:rPr>
              <w:t xml:space="preserve">Здание имеет </w:t>
            </w:r>
            <w:r w:rsidRPr="00B11EB1">
              <w:rPr>
                <w:sz w:val="20"/>
                <w:szCs w:val="20"/>
              </w:rPr>
              <w:t>жесткую конструктивную схему с несущими продольными и поперечными стенами</w:t>
            </w:r>
            <w:r w:rsidRPr="00B11EB1">
              <w:rPr>
                <w:rFonts w:eastAsia="Calibri"/>
                <w:iCs/>
                <w:sz w:val="20"/>
                <w:szCs w:val="20"/>
                <w:lang w:eastAsia="en-US"/>
              </w:rPr>
              <w:t>.</w:t>
            </w:r>
          </w:p>
          <w:p w14:paraId="5BE77E33" w14:textId="77777777" w:rsidR="00B11EB1" w:rsidRPr="00B11EB1" w:rsidRDefault="00B11EB1" w:rsidP="008E748A">
            <w:pPr>
              <w:suppressLineNumbers/>
              <w:suppressAutoHyphens/>
              <w:jc w:val="both"/>
              <w:rPr>
                <w:sz w:val="20"/>
                <w:szCs w:val="20"/>
                <w:highlight w:val="yellow"/>
              </w:rPr>
            </w:pPr>
            <w:r w:rsidRPr="00B11EB1">
              <w:rPr>
                <w:sz w:val="20"/>
                <w:szCs w:val="20"/>
              </w:rPr>
              <w:t xml:space="preserve">Междуэтажные и чердачное перекрытия выполнены из железобетонных плит с круглыми пустотами. </w:t>
            </w:r>
          </w:p>
        </w:tc>
      </w:tr>
      <w:tr w:rsidR="00B11EB1" w:rsidRPr="009F330C" w14:paraId="28CC6AE9" w14:textId="77777777" w:rsidTr="008E748A">
        <w:trPr>
          <w:trHeight w:val="274"/>
        </w:trPr>
        <w:tc>
          <w:tcPr>
            <w:tcW w:w="568" w:type="dxa"/>
          </w:tcPr>
          <w:p w14:paraId="0F2B1A46" w14:textId="77777777" w:rsidR="00B11EB1" w:rsidRPr="00B11EB1" w:rsidRDefault="00B11EB1" w:rsidP="008E748A">
            <w:pPr>
              <w:spacing w:line="256" w:lineRule="auto"/>
              <w:jc w:val="center"/>
              <w:rPr>
                <w:sz w:val="20"/>
                <w:szCs w:val="20"/>
              </w:rPr>
            </w:pPr>
            <w:r w:rsidRPr="00B11EB1">
              <w:rPr>
                <w:sz w:val="20"/>
                <w:szCs w:val="20"/>
              </w:rPr>
              <w:t>4</w:t>
            </w:r>
          </w:p>
        </w:tc>
        <w:tc>
          <w:tcPr>
            <w:tcW w:w="3369" w:type="dxa"/>
          </w:tcPr>
          <w:p w14:paraId="039B975F" w14:textId="77777777" w:rsidR="00B11EB1" w:rsidRPr="00B11EB1" w:rsidRDefault="00B11EB1" w:rsidP="008E748A">
            <w:pPr>
              <w:rPr>
                <w:sz w:val="20"/>
                <w:szCs w:val="20"/>
              </w:rPr>
            </w:pPr>
            <w:r w:rsidRPr="00B11EB1">
              <w:rPr>
                <w:sz w:val="20"/>
                <w:szCs w:val="20"/>
              </w:rPr>
              <w:t>Исходные данные</w:t>
            </w:r>
          </w:p>
        </w:tc>
        <w:tc>
          <w:tcPr>
            <w:tcW w:w="5844" w:type="dxa"/>
          </w:tcPr>
          <w:p w14:paraId="030AC3E0" w14:textId="77777777" w:rsidR="00B11EB1" w:rsidRPr="00B11EB1" w:rsidRDefault="00B11EB1" w:rsidP="008E748A">
            <w:pPr>
              <w:pStyle w:val="1"/>
              <w:suppressAutoHyphens/>
              <w:jc w:val="both"/>
              <w:rPr>
                <w:sz w:val="20"/>
              </w:rPr>
            </w:pPr>
            <w:r w:rsidRPr="00B11EB1">
              <w:rPr>
                <w:sz w:val="20"/>
              </w:rPr>
              <w:t>Предоставляются Заказчиком по запросу Исполнителя.</w:t>
            </w:r>
          </w:p>
          <w:p w14:paraId="4F0909DE" w14:textId="77777777" w:rsidR="00B11EB1" w:rsidRPr="00B11EB1" w:rsidRDefault="00B11EB1" w:rsidP="008E748A">
            <w:pPr>
              <w:suppressAutoHyphens/>
              <w:ind w:firstLine="34"/>
              <w:jc w:val="both"/>
              <w:rPr>
                <w:sz w:val="20"/>
                <w:szCs w:val="20"/>
              </w:rPr>
            </w:pPr>
            <w:r w:rsidRPr="00B11EB1">
              <w:rPr>
                <w:sz w:val="20"/>
                <w:szCs w:val="20"/>
              </w:rPr>
              <w:t xml:space="preserve">Имеющиеся разделы проектной документации. </w:t>
            </w:r>
          </w:p>
        </w:tc>
      </w:tr>
      <w:tr w:rsidR="00B11EB1" w:rsidRPr="009F330C" w14:paraId="68BC0E7C" w14:textId="77777777" w:rsidTr="008E748A">
        <w:trPr>
          <w:trHeight w:val="274"/>
        </w:trPr>
        <w:tc>
          <w:tcPr>
            <w:tcW w:w="568" w:type="dxa"/>
          </w:tcPr>
          <w:p w14:paraId="452E2E48" w14:textId="77777777" w:rsidR="00B11EB1" w:rsidRPr="00B11EB1" w:rsidRDefault="00B11EB1" w:rsidP="008E748A">
            <w:pPr>
              <w:spacing w:line="256" w:lineRule="auto"/>
              <w:jc w:val="center"/>
              <w:rPr>
                <w:sz w:val="20"/>
                <w:szCs w:val="20"/>
              </w:rPr>
            </w:pPr>
            <w:r w:rsidRPr="00B11EB1">
              <w:rPr>
                <w:sz w:val="20"/>
                <w:szCs w:val="20"/>
              </w:rPr>
              <w:t>5</w:t>
            </w:r>
          </w:p>
        </w:tc>
        <w:tc>
          <w:tcPr>
            <w:tcW w:w="3369" w:type="dxa"/>
          </w:tcPr>
          <w:p w14:paraId="17B25E7E" w14:textId="77777777" w:rsidR="00B11EB1" w:rsidRPr="00B11EB1" w:rsidRDefault="00B11EB1" w:rsidP="008E748A">
            <w:pPr>
              <w:rPr>
                <w:sz w:val="20"/>
                <w:szCs w:val="20"/>
              </w:rPr>
            </w:pPr>
            <w:r w:rsidRPr="00B11EB1">
              <w:rPr>
                <w:sz w:val="20"/>
                <w:szCs w:val="20"/>
              </w:rPr>
              <w:t>Основные требования к решениям, к материалам несущих и ограждающих конструкций, принятых в проектной документации</w:t>
            </w:r>
          </w:p>
        </w:tc>
        <w:tc>
          <w:tcPr>
            <w:tcW w:w="5844" w:type="dxa"/>
          </w:tcPr>
          <w:p w14:paraId="30DFD58D" w14:textId="77777777" w:rsidR="00B11EB1" w:rsidRPr="00B11EB1" w:rsidRDefault="00B11EB1" w:rsidP="008E748A">
            <w:pPr>
              <w:spacing w:line="264" w:lineRule="auto"/>
              <w:jc w:val="both"/>
              <w:rPr>
                <w:snapToGrid w:val="0"/>
                <w:sz w:val="20"/>
                <w:szCs w:val="20"/>
              </w:rPr>
            </w:pPr>
            <w:r w:rsidRPr="00B11EB1">
              <w:rPr>
                <w:snapToGrid w:val="0"/>
                <w:sz w:val="20"/>
                <w:szCs w:val="20"/>
              </w:rPr>
              <w:t>Предусмотреть проектной документацией:</w:t>
            </w:r>
          </w:p>
          <w:p w14:paraId="16104A88" w14:textId="77777777" w:rsidR="00B11EB1" w:rsidRPr="00B11EB1" w:rsidRDefault="00B11EB1" w:rsidP="008E748A">
            <w:pPr>
              <w:suppressAutoHyphens/>
              <w:ind w:right="113"/>
              <w:jc w:val="both"/>
              <w:rPr>
                <w:sz w:val="20"/>
                <w:szCs w:val="20"/>
              </w:rPr>
            </w:pPr>
            <w:r w:rsidRPr="00B11EB1">
              <w:rPr>
                <w:sz w:val="20"/>
                <w:szCs w:val="20"/>
              </w:rPr>
              <w:t>- выполнение необходимых мероприятий для полноценного функционирования системы видеонаблюдения в соответствии с действующими нормативными требованиями.</w:t>
            </w:r>
          </w:p>
          <w:p w14:paraId="0A0801C0" w14:textId="77777777" w:rsidR="00B11EB1" w:rsidRPr="00B11EB1" w:rsidRDefault="00B11EB1" w:rsidP="008E748A">
            <w:pPr>
              <w:spacing w:line="264" w:lineRule="auto"/>
              <w:jc w:val="both"/>
              <w:rPr>
                <w:snapToGrid w:val="0"/>
                <w:sz w:val="20"/>
                <w:szCs w:val="20"/>
              </w:rPr>
            </w:pPr>
            <w:r w:rsidRPr="00B11EB1">
              <w:rPr>
                <w:sz w:val="20"/>
                <w:szCs w:val="20"/>
              </w:rPr>
              <w:t>В проекте не могут быть изменены основные технические показатели Объекта и конструктивная схема здания.</w:t>
            </w:r>
          </w:p>
          <w:p w14:paraId="7037DB05" w14:textId="77777777" w:rsidR="00B11EB1" w:rsidRPr="00B11EB1" w:rsidRDefault="00B11EB1" w:rsidP="008E748A">
            <w:pPr>
              <w:widowControl w:val="0"/>
              <w:autoSpaceDE w:val="0"/>
              <w:autoSpaceDN w:val="0"/>
              <w:adjustRightInd w:val="0"/>
              <w:jc w:val="both"/>
              <w:rPr>
                <w:rFonts w:eastAsia="Times New Roman"/>
                <w:sz w:val="20"/>
                <w:szCs w:val="20"/>
              </w:rPr>
            </w:pPr>
            <w:r w:rsidRPr="00B11EB1">
              <w:rPr>
                <w:rFonts w:eastAsia="Times New Roman"/>
                <w:sz w:val="20"/>
                <w:szCs w:val="20"/>
              </w:rPr>
              <w:t xml:space="preserve">- Средствами видеонаблюдения необходимо оборудовать помещения Объекта в соответствии с требованиями к средствам инженерно-технической </w:t>
            </w:r>
            <w:proofErr w:type="spellStart"/>
            <w:r w:rsidRPr="00B11EB1">
              <w:rPr>
                <w:rFonts w:eastAsia="Times New Roman"/>
                <w:sz w:val="20"/>
                <w:szCs w:val="20"/>
              </w:rPr>
              <w:t>укрепленности</w:t>
            </w:r>
            <w:proofErr w:type="spellEnd"/>
            <w:r w:rsidRPr="00B11EB1">
              <w:rPr>
                <w:rFonts w:eastAsia="Times New Roman"/>
                <w:sz w:val="20"/>
                <w:szCs w:val="20"/>
              </w:rPr>
              <w:t xml:space="preserve"> объекта.</w:t>
            </w:r>
          </w:p>
          <w:p w14:paraId="29DA3878" w14:textId="77777777" w:rsidR="00B11EB1" w:rsidRPr="00B11EB1" w:rsidRDefault="00B11EB1" w:rsidP="008E748A">
            <w:pPr>
              <w:jc w:val="both"/>
              <w:rPr>
                <w:rFonts w:eastAsia="Times New Roman"/>
                <w:sz w:val="20"/>
                <w:szCs w:val="20"/>
              </w:rPr>
            </w:pPr>
            <w:r w:rsidRPr="00B11EB1">
              <w:rPr>
                <w:rFonts w:eastAsia="Times New Roman"/>
                <w:sz w:val="20"/>
                <w:szCs w:val="20"/>
              </w:rPr>
              <w:t xml:space="preserve">Проектируемую систему </w:t>
            </w:r>
            <w:r w:rsidRPr="00B11EB1">
              <w:rPr>
                <w:rFonts w:eastAsia="Times New Roman"/>
                <w:bCs/>
                <w:sz w:val="20"/>
                <w:szCs w:val="20"/>
              </w:rPr>
              <w:t>видеонаблюдения</w:t>
            </w:r>
            <w:r w:rsidRPr="00B11EB1">
              <w:rPr>
                <w:rFonts w:eastAsia="Times New Roman"/>
                <w:sz w:val="20"/>
                <w:szCs w:val="20"/>
              </w:rPr>
              <w:t xml:space="preserve"> выполнить на базе сетевого </w:t>
            </w:r>
            <w:r w:rsidRPr="00B11EB1">
              <w:rPr>
                <w:rFonts w:eastAsia="Times New Roman"/>
                <w:sz w:val="20"/>
                <w:szCs w:val="20"/>
                <w:lang w:val="en-US"/>
              </w:rPr>
              <w:t>IP</w:t>
            </w:r>
            <w:r w:rsidRPr="00B11EB1">
              <w:rPr>
                <w:rFonts w:eastAsia="Times New Roman"/>
                <w:sz w:val="20"/>
                <w:szCs w:val="20"/>
              </w:rPr>
              <w:t xml:space="preserve">-оборудования российского производства. Согласовать с Заказчиком тип предполагаемой к установке </w:t>
            </w:r>
            <w:r w:rsidRPr="00B11EB1">
              <w:rPr>
                <w:rFonts w:eastAsia="Times New Roman"/>
                <w:sz w:val="20"/>
                <w:szCs w:val="20"/>
              </w:rPr>
              <w:lastRenderedPageBreak/>
              <w:t>аппаратуры (производитель, вариант исполнения, стоимость и т.п.).</w:t>
            </w:r>
          </w:p>
          <w:p w14:paraId="33B50B91"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В случае если проектная документация и (или) рабочая документация предусматривают при осуществлении работ по строительству (реконструкции) объектов капитального строительства поставку товаров, в отношении которых Правительством Российской Федерации в соответствии со статьей 14 Федерального закона установлены запрет на допуск товаров, происходящих из иностранных государств, и ограничения допуска указанных товаров, то проектная документация и (или) рабочая документация, являющиеся предметом контракта, должны содержать отдельный перечень таких товаров.</w:t>
            </w:r>
          </w:p>
          <w:p w14:paraId="43898774"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xml:space="preserve">Проектируемая система </w:t>
            </w:r>
            <w:r w:rsidRPr="00B11EB1">
              <w:rPr>
                <w:rFonts w:eastAsia="Times New Roman"/>
                <w:bCs/>
                <w:sz w:val="20"/>
                <w:szCs w:val="20"/>
              </w:rPr>
              <w:t>видеонаблюдения</w:t>
            </w:r>
            <w:r w:rsidRPr="00B11EB1">
              <w:rPr>
                <w:rFonts w:eastAsia="Times New Roman"/>
                <w:sz w:val="20"/>
                <w:szCs w:val="20"/>
              </w:rPr>
              <w:t xml:space="preserve"> включает внешнее и внутреннее видеонаблюдение (оборудована внешними и внутренними видеокамерами).</w:t>
            </w:r>
          </w:p>
          <w:p w14:paraId="0E1E3573"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xml:space="preserve">Разработанная система </w:t>
            </w:r>
            <w:r w:rsidRPr="00B11EB1">
              <w:rPr>
                <w:rFonts w:eastAsia="Times New Roman"/>
                <w:bCs/>
                <w:sz w:val="20"/>
                <w:szCs w:val="20"/>
              </w:rPr>
              <w:t>видеонаблюдения</w:t>
            </w:r>
            <w:r w:rsidRPr="00B11EB1">
              <w:rPr>
                <w:rFonts w:eastAsia="Times New Roman"/>
                <w:sz w:val="20"/>
                <w:szCs w:val="20"/>
              </w:rPr>
              <w:t xml:space="preserve"> должна формировать систему сбора информации на автоматизированное рабочее место (далее - АРМ). Сервер должен располагаться в серверном помещении, а операторская консоль (АРМ оператора) располагаться в помещении охраны, с возможностью подключения изображений с дополнительных камер в других помещениях здания.</w:t>
            </w:r>
          </w:p>
          <w:p w14:paraId="37F53B1E"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Закладываемое оборудование установок должно иметь срок эксплуатации не менее 10 лет, при условии своевременного технического обслуживания.</w:t>
            </w:r>
          </w:p>
          <w:p w14:paraId="55E9CC88"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xml:space="preserve">При разработке проектной документации предусмотреть доступность к оборудованию системы </w:t>
            </w:r>
            <w:r w:rsidRPr="00B11EB1">
              <w:rPr>
                <w:rFonts w:eastAsia="Times New Roman"/>
                <w:bCs/>
                <w:sz w:val="20"/>
                <w:szCs w:val="20"/>
              </w:rPr>
              <w:t>видеонаблюдения</w:t>
            </w:r>
            <w:r w:rsidRPr="00B11EB1">
              <w:rPr>
                <w:rFonts w:eastAsia="Times New Roman"/>
                <w:sz w:val="20"/>
                <w:szCs w:val="20"/>
              </w:rPr>
              <w:t xml:space="preserve"> для проведения регламентных и ремонтных работ </w:t>
            </w:r>
            <w:proofErr w:type="gramStart"/>
            <w:r w:rsidRPr="00B11EB1">
              <w:rPr>
                <w:rFonts w:eastAsia="Times New Roman"/>
                <w:sz w:val="20"/>
                <w:szCs w:val="20"/>
              </w:rPr>
              <w:t>согласно объемно-планировочных характеристик</w:t>
            </w:r>
            <w:proofErr w:type="gramEnd"/>
            <w:r w:rsidRPr="00B11EB1">
              <w:rPr>
                <w:rFonts w:eastAsia="Times New Roman"/>
                <w:sz w:val="20"/>
                <w:szCs w:val="20"/>
              </w:rPr>
              <w:t xml:space="preserve"> здания. </w:t>
            </w:r>
          </w:p>
          <w:p w14:paraId="0558670F"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xml:space="preserve">С целью обеспечения контроля за работоспособностью системы, система </w:t>
            </w:r>
            <w:r w:rsidRPr="00B11EB1">
              <w:rPr>
                <w:rFonts w:eastAsia="Times New Roman"/>
                <w:bCs/>
                <w:sz w:val="20"/>
                <w:szCs w:val="20"/>
              </w:rPr>
              <w:t>видеонаблюдения</w:t>
            </w:r>
            <w:r w:rsidRPr="00B11EB1">
              <w:rPr>
                <w:rFonts w:eastAsia="Times New Roman"/>
                <w:sz w:val="20"/>
                <w:szCs w:val="20"/>
              </w:rPr>
              <w:t xml:space="preserve"> должна иметь возможность отображать текущее состояние системы в обобщенном виде с возможностью просмотра состояния каждой камеры.</w:t>
            </w:r>
          </w:p>
          <w:p w14:paraId="2B766246"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xml:space="preserve">Система </w:t>
            </w:r>
            <w:r w:rsidRPr="00B11EB1">
              <w:rPr>
                <w:rFonts w:eastAsia="Times New Roman"/>
                <w:bCs/>
                <w:sz w:val="20"/>
                <w:szCs w:val="20"/>
              </w:rPr>
              <w:t>видеонаблюдения</w:t>
            </w:r>
            <w:r w:rsidRPr="00B11EB1">
              <w:rPr>
                <w:rFonts w:eastAsia="Times New Roman"/>
                <w:sz w:val="20"/>
                <w:szCs w:val="20"/>
              </w:rPr>
              <w:t xml:space="preserve"> должна обеспечивать:</w:t>
            </w:r>
          </w:p>
          <w:p w14:paraId="77A4D744"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непрерывную круглосуточную работу: фиксирование происходящего в помещениях и снаружи здания в дневное и ночное время суток;</w:t>
            </w:r>
          </w:p>
          <w:p w14:paraId="09E3429E"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сцены обзора видеокамер должны охватывать главный и запасной вход, территорию объекта, внешний периметр объекта, другие помещения, требующие обеспечение визуального контроля с целью обеспечения безопасности Объекта; </w:t>
            </w:r>
          </w:p>
          <w:p w14:paraId="6E7F6510"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сцены обзора видеокамер должны обеспечивать отсутствие «мертвых зон» на Объекте;</w:t>
            </w:r>
          </w:p>
          <w:p w14:paraId="28550376"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сцены обзора видеокамер не должны перекрываться (даже частично) оптически непрозрачными препятствиями: ветками деревьев и кустарников, листвой, различными трубами, столбами и прочими аналогичными объектами;</w:t>
            </w:r>
          </w:p>
          <w:p w14:paraId="60728807"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организацию хранения и обработки данных на видеосервере, емкость архива видеозаписи – </w:t>
            </w:r>
            <w:r w:rsidRPr="00B11EB1">
              <w:rPr>
                <w:rFonts w:eastAsia="Times New Roman"/>
                <w:b/>
                <w:sz w:val="20"/>
                <w:szCs w:val="20"/>
              </w:rPr>
              <w:t>30</w:t>
            </w:r>
            <w:r w:rsidRPr="00B11EB1">
              <w:rPr>
                <w:rFonts w:eastAsia="Times New Roman"/>
                <w:sz w:val="20"/>
                <w:szCs w:val="20"/>
              </w:rPr>
              <w:t xml:space="preserve"> суток;</w:t>
            </w:r>
          </w:p>
          <w:p w14:paraId="24D95D4B"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w:t>
            </w:r>
            <w:proofErr w:type="spellStart"/>
            <w:r w:rsidRPr="00B11EB1">
              <w:rPr>
                <w:rFonts w:eastAsia="Times New Roman"/>
                <w:sz w:val="20"/>
                <w:szCs w:val="20"/>
              </w:rPr>
              <w:t>видеодокументирование</w:t>
            </w:r>
            <w:proofErr w:type="spellEnd"/>
            <w:r w:rsidRPr="00B11EB1">
              <w:rPr>
                <w:rFonts w:eastAsia="Times New Roman"/>
                <w:sz w:val="20"/>
                <w:szCs w:val="20"/>
              </w:rPr>
              <w:t xml:space="preserve"> событий в автоматическом режиме или по команде оператора;</w:t>
            </w:r>
          </w:p>
          <w:p w14:paraId="41DCDD8A"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оперативный доступ к видеоархиву путем задания времени, даты и идентификатора камеры; </w:t>
            </w:r>
          </w:p>
          <w:p w14:paraId="512BC20F"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наличие камер с функцией ночного видения (в ночное время);</w:t>
            </w:r>
          </w:p>
          <w:p w14:paraId="16C0ABDE"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наличие камер с цветным изображением и разрешением видео не менее </w:t>
            </w:r>
            <w:proofErr w:type="spellStart"/>
            <w:r w:rsidRPr="00B11EB1">
              <w:rPr>
                <w:rFonts w:eastAsia="Times New Roman"/>
                <w:sz w:val="20"/>
                <w:szCs w:val="20"/>
                <w:lang w:val="en-US"/>
              </w:rPr>
              <w:t>FullHD</w:t>
            </w:r>
            <w:proofErr w:type="spellEnd"/>
            <w:r w:rsidRPr="00B11EB1">
              <w:rPr>
                <w:rFonts w:eastAsia="Times New Roman"/>
                <w:sz w:val="20"/>
                <w:szCs w:val="20"/>
              </w:rPr>
              <w:t xml:space="preserve"> (1920</w:t>
            </w:r>
            <w:r w:rsidRPr="00B11EB1">
              <w:rPr>
                <w:rFonts w:eastAsia="Times New Roman"/>
                <w:sz w:val="20"/>
                <w:szCs w:val="20"/>
                <w:lang w:val="en-US"/>
              </w:rPr>
              <w:t>x</w:t>
            </w:r>
            <w:r w:rsidRPr="00B11EB1">
              <w:rPr>
                <w:rFonts w:eastAsia="Times New Roman"/>
                <w:sz w:val="20"/>
                <w:szCs w:val="20"/>
              </w:rPr>
              <w:t>1080) (в дневное время);</w:t>
            </w:r>
          </w:p>
          <w:p w14:paraId="788E2522"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осуществление питания камер по технологии </w:t>
            </w:r>
            <w:proofErr w:type="spellStart"/>
            <w:r w:rsidRPr="00B11EB1">
              <w:rPr>
                <w:rFonts w:eastAsia="Times New Roman"/>
                <w:sz w:val="20"/>
                <w:szCs w:val="20"/>
                <w:lang w:val="en-US"/>
              </w:rPr>
              <w:t>PoE</w:t>
            </w:r>
            <w:proofErr w:type="spellEnd"/>
            <w:r w:rsidRPr="00B11EB1">
              <w:rPr>
                <w:rFonts w:eastAsia="Times New Roman"/>
                <w:sz w:val="20"/>
                <w:szCs w:val="20"/>
              </w:rPr>
              <w:t xml:space="preserve"> (</w:t>
            </w:r>
            <w:r w:rsidRPr="00B11EB1">
              <w:rPr>
                <w:rFonts w:eastAsia="Times New Roman"/>
                <w:sz w:val="20"/>
                <w:szCs w:val="20"/>
                <w:lang w:val="en-US"/>
              </w:rPr>
              <w:t>Power</w:t>
            </w:r>
            <w:r w:rsidRPr="00B11EB1">
              <w:rPr>
                <w:rFonts w:eastAsia="Times New Roman"/>
                <w:sz w:val="20"/>
                <w:szCs w:val="20"/>
              </w:rPr>
              <w:t xml:space="preserve"> </w:t>
            </w:r>
            <w:r w:rsidRPr="00B11EB1">
              <w:rPr>
                <w:rFonts w:eastAsia="Times New Roman"/>
                <w:sz w:val="20"/>
                <w:szCs w:val="20"/>
                <w:lang w:val="en-US"/>
              </w:rPr>
              <w:t>over</w:t>
            </w:r>
            <w:r w:rsidRPr="00B11EB1">
              <w:rPr>
                <w:rFonts w:eastAsia="Times New Roman"/>
                <w:sz w:val="20"/>
                <w:szCs w:val="20"/>
              </w:rPr>
              <w:t xml:space="preserve"> </w:t>
            </w:r>
            <w:r w:rsidRPr="00B11EB1">
              <w:rPr>
                <w:rFonts w:eastAsia="Times New Roman"/>
                <w:sz w:val="20"/>
                <w:szCs w:val="20"/>
                <w:lang w:val="en-US"/>
              </w:rPr>
              <w:t>Ethernet</w:t>
            </w:r>
            <w:r w:rsidRPr="00B11EB1">
              <w:rPr>
                <w:rFonts w:eastAsia="Times New Roman"/>
                <w:sz w:val="20"/>
                <w:szCs w:val="20"/>
              </w:rPr>
              <w:t>);</w:t>
            </w:r>
          </w:p>
          <w:p w14:paraId="0033801E"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должна быть доступна функция включения записи по движению; </w:t>
            </w:r>
          </w:p>
          <w:p w14:paraId="52C6AEA0" w14:textId="77777777" w:rsidR="00B11EB1" w:rsidRPr="00B11EB1" w:rsidRDefault="00B11EB1" w:rsidP="008E748A">
            <w:pPr>
              <w:widowControl w:val="0"/>
              <w:autoSpaceDE w:val="0"/>
              <w:autoSpaceDN w:val="0"/>
              <w:adjustRightInd w:val="0"/>
              <w:ind w:firstLine="709"/>
              <w:jc w:val="both"/>
              <w:rPr>
                <w:rFonts w:eastAsia="Times New Roman"/>
                <w:sz w:val="20"/>
                <w:szCs w:val="20"/>
              </w:rPr>
            </w:pPr>
            <w:r w:rsidRPr="00B11EB1">
              <w:rPr>
                <w:rFonts w:eastAsia="Times New Roman"/>
                <w:sz w:val="20"/>
                <w:szCs w:val="20"/>
              </w:rPr>
              <w:t xml:space="preserve">- наличие камер с фиксацией и распознаванием номерных знаков автомобилей (количество и расположение данных камер </w:t>
            </w:r>
            <w:r w:rsidRPr="00B11EB1">
              <w:rPr>
                <w:rFonts w:eastAsia="Times New Roman"/>
                <w:sz w:val="20"/>
                <w:szCs w:val="20"/>
              </w:rPr>
              <w:lastRenderedPageBreak/>
              <w:t>по согласованию с Заказчиком);</w:t>
            </w:r>
          </w:p>
          <w:p w14:paraId="2B262504"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Проектной документацией должно быть предусмотрено:</w:t>
            </w:r>
          </w:p>
          <w:p w14:paraId="7166DA19"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технические средства системы отнести к 2 категории потребителей электроэнергии, согласно правил устройства электроустановок (далее-ПУЭ);</w:t>
            </w:r>
          </w:p>
          <w:p w14:paraId="11C9F482"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xml:space="preserve">- резервное питание технических средств системы видеонаблюдения обеспечивается от существующей системы бесперебойного питания; </w:t>
            </w:r>
          </w:p>
          <w:p w14:paraId="0BB5E9C9"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защитное заземление (</w:t>
            </w:r>
            <w:proofErr w:type="spellStart"/>
            <w:r w:rsidRPr="00B11EB1">
              <w:rPr>
                <w:rFonts w:eastAsia="Times New Roman"/>
                <w:sz w:val="20"/>
                <w:szCs w:val="20"/>
              </w:rPr>
              <w:t>зануление</w:t>
            </w:r>
            <w:proofErr w:type="spellEnd"/>
            <w:r w:rsidRPr="00B11EB1">
              <w:rPr>
                <w:rFonts w:eastAsia="Times New Roman"/>
                <w:sz w:val="20"/>
                <w:szCs w:val="20"/>
              </w:rPr>
              <w:t xml:space="preserve">) электрооборудования проектируемых установок должно быть выполнено в соответствии с требованиями ПУЭ, и технической документацией заводов изготовителей оборудования; </w:t>
            </w:r>
          </w:p>
          <w:p w14:paraId="5CD66D3B"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защитное заземление (</w:t>
            </w:r>
            <w:proofErr w:type="spellStart"/>
            <w:r w:rsidRPr="00B11EB1">
              <w:rPr>
                <w:rFonts w:eastAsia="Times New Roman"/>
                <w:sz w:val="20"/>
                <w:szCs w:val="20"/>
              </w:rPr>
              <w:t>зануление</w:t>
            </w:r>
            <w:proofErr w:type="spellEnd"/>
            <w:r w:rsidRPr="00B11EB1">
              <w:rPr>
                <w:rFonts w:eastAsia="Times New Roman"/>
                <w:sz w:val="20"/>
                <w:szCs w:val="20"/>
              </w:rPr>
              <w:t>) электрооборудования проектируемых установок и оборудования обеспечивает Заказчик;</w:t>
            </w:r>
          </w:p>
          <w:p w14:paraId="29294687"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разводку кабельных сетей выполнить за подвесным потолком;</w:t>
            </w:r>
          </w:p>
          <w:p w14:paraId="2F837792"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сети видеонаблюдения в помещениях проложить в коробах, предусмотрев их защиту от механических повреждений;</w:t>
            </w:r>
          </w:p>
          <w:p w14:paraId="618EDD4D"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разводка слаботочных сетей должна быть выполнена отдельно от силовых сетей;</w:t>
            </w:r>
          </w:p>
          <w:p w14:paraId="40CCB4D4"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время восстановления системы после возобновления электроснабжения при временном прекращении электропитания – не более 20 минут (включая полную перезагрузку программного обеспечения и восстановление работоспособности всех видов оборудования и подключенных к нему устройств); оборудование должно автоматически восстанавливать работоспособность при пропадании и последующем восстановлении питания.</w:t>
            </w:r>
          </w:p>
          <w:p w14:paraId="08420B66"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Демонтировать действующую систему видеонаблюдения.</w:t>
            </w:r>
          </w:p>
        </w:tc>
      </w:tr>
      <w:tr w:rsidR="00B11EB1" w:rsidRPr="009F330C" w14:paraId="6903BE01" w14:textId="77777777" w:rsidTr="008E748A">
        <w:trPr>
          <w:trHeight w:val="274"/>
        </w:trPr>
        <w:tc>
          <w:tcPr>
            <w:tcW w:w="568" w:type="dxa"/>
          </w:tcPr>
          <w:p w14:paraId="1184A15D" w14:textId="77777777" w:rsidR="00B11EB1" w:rsidRPr="00B11EB1" w:rsidRDefault="00B11EB1" w:rsidP="008E748A">
            <w:pPr>
              <w:spacing w:line="256" w:lineRule="auto"/>
              <w:jc w:val="center"/>
              <w:rPr>
                <w:sz w:val="20"/>
                <w:szCs w:val="20"/>
              </w:rPr>
            </w:pPr>
            <w:r w:rsidRPr="00B11EB1">
              <w:rPr>
                <w:sz w:val="20"/>
                <w:szCs w:val="20"/>
              </w:rPr>
              <w:lastRenderedPageBreak/>
              <w:t>6</w:t>
            </w:r>
          </w:p>
        </w:tc>
        <w:tc>
          <w:tcPr>
            <w:tcW w:w="3369" w:type="dxa"/>
          </w:tcPr>
          <w:p w14:paraId="282F18FF" w14:textId="77777777" w:rsidR="00B11EB1" w:rsidRPr="00B11EB1" w:rsidRDefault="00B11EB1" w:rsidP="008E748A">
            <w:pPr>
              <w:rPr>
                <w:sz w:val="20"/>
                <w:szCs w:val="20"/>
              </w:rPr>
            </w:pPr>
            <w:r w:rsidRPr="00B11EB1">
              <w:rPr>
                <w:sz w:val="20"/>
                <w:szCs w:val="20"/>
              </w:rPr>
              <w:t>Требования к проектной документации</w:t>
            </w:r>
          </w:p>
        </w:tc>
        <w:tc>
          <w:tcPr>
            <w:tcW w:w="5844" w:type="dxa"/>
          </w:tcPr>
          <w:p w14:paraId="31DEA88F" w14:textId="77777777" w:rsidR="00B11EB1" w:rsidRPr="00B11EB1" w:rsidRDefault="00B11EB1" w:rsidP="008E748A">
            <w:pPr>
              <w:suppressAutoHyphens/>
              <w:ind w:right="113"/>
              <w:jc w:val="both"/>
              <w:rPr>
                <w:bCs/>
                <w:sz w:val="20"/>
                <w:szCs w:val="20"/>
                <w:lang w:eastAsia="ar-SA"/>
              </w:rPr>
            </w:pPr>
            <w:r w:rsidRPr="00B11EB1">
              <w:rPr>
                <w:bCs/>
                <w:sz w:val="20"/>
                <w:szCs w:val="20"/>
                <w:lang w:eastAsia="ar-SA"/>
              </w:rPr>
              <w:t xml:space="preserve">Доработать проектную документацию в следующем составе:  </w:t>
            </w:r>
          </w:p>
          <w:p w14:paraId="45F53916"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Проектная рабочая документация должна быть представлена в 2-х экземплярах на бумажном носителе и в 1 экземпляре в электронном виде.</w:t>
            </w:r>
          </w:p>
          <w:p w14:paraId="6B9BD13D" w14:textId="77777777" w:rsidR="00B11EB1" w:rsidRPr="00B11EB1" w:rsidRDefault="00B11EB1" w:rsidP="008E748A">
            <w:pPr>
              <w:jc w:val="both"/>
              <w:rPr>
                <w:rFonts w:eastAsia="Times New Roman"/>
                <w:sz w:val="20"/>
                <w:szCs w:val="20"/>
              </w:rPr>
            </w:pPr>
            <w:r w:rsidRPr="00B11EB1">
              <w:rPr>
                <w:rFonts w:eastAsia="Times New Roman"/>
                <w:sz w:val="20"/>
                <w:szCs w:val="20"/>
              </w:rPr>
              <w:t>Состав и содержание документации должен соответствовать требованиям статьи 48 Градостроительного кодекса Российской Федерации и Постановления Правительства РФ от 16.02.2008 № 87 «О составе разделов проектной документации и требованиях к их содержанию»:</w:t>
            </w:r>
          </w:p>
          <w:p w14:paraId="53B6FF9B"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Титульный лист;</w:t>
            </w:r>
          </w:p>
          <w:p w14:paraId="2E78AD42"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Оглавление;</w:t>
            </w:r>
          </w:p>
          <w:p w14:paraId="669B8F8C"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Пояснительная записка;</w:t>
            </w:r>
          </w:p>
          <w:p w14:paraId="78DECE24"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Общие данные проекта;</w:t>
            </w:r>
          </w:p>
          <w:p w14:paraId="16972494"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Ведомость проекта;</w:t>
            </w:r>
          </w:p>
          <w:p w14:paraId="3F631204"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Комплект рабочих чертежей;</w:t>
            </w:r>
          </w:p>
          <w:p w14:paraId="56B6EB88"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Кабельный журнал;</w:t>
            </w:r>
          </w:p>
          <w:p w14:paraId="4276B691"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Схемы разводки электропитания и заземления технических средств;</w:t>
            </w:r>
          </w:p>
          <w:p w14:paraId="5F46C3AC"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Расчет тока потребления технических средств во всех режимах работы с обоснованием выбора резервных источников питания;</w:t>
            </w:r>
          </w:p>
          <w:p w14:paraId="38CD8603"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Схема соединений структурная общая;</w:t>
            </w:r>
          </w:p>
          <w:p w14:paraId="3F9AE37A"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Схемы электрические подключения технических средств;</w:t>
            </w:r>
          </w:p>
          <w:p w14:paraId="3415969D"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Спецификация оборудования, изделий и материалов;</w:t>
            </w:r>
          </w:p>
          <w:p w14:paraId="3B3FCFF7"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xml:space="preserve">• Ведомость объемов; </w:t>
            </w:r>
          </w:p>
          <w:p w14:paraId="1A1A02C9"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Сводный сметный расчет;</w:t>
            </w:r>
          </w:p>
          <w:p w14:paraId="72E99A81" w14:textId="77777777" w:rsidR="00B11EB1" w:rsidRPr="00B11EB1" w:rsidRDefault="00B11EB1" w:rsidP="008E748A">
            <w:pPr>
              <w:ind w:firstLine="709"/>
              <w:jc w:val="both"/>
              <w:rPr>
                <w:rFonts w:eastAsia="Times New Roman"/>
                <w:sz w:val="20"/>
                <w:szCs w:val="20"/>
              </w:rPr>
            </w:pPr>
            <w:r w:rsidRPr="00B11EB1">
              <w:rPr>
                <w:rFonts w:eastAsia="Times New Roman"/>
                <w:sz w:val="20"/>
                <w:szCs w:val="20"/>
              </w:rPr>
              <w:t>• Локальные сметные расчеты по видам и этапам выполняемых работ.</w:t>
            </w:r>
          </w:p>
          <w:p w14:paraId="06D93DA1" w14:textId="77777777" w:rsidR="00B11EB1" w:rsidRPr="00B11EB1" w:rsidRDefault="00B11EB1" w:rsidP="008E748A">
            <w:pPr>
              <w:jc w:val="both"/>
              <w:rPr>
                <w:rFonts w:eastAsia="Times New Roman"/>
                <w:sz w:val="20"/>
                <w:szCs w:val="20"/>
              </w:rPr>
            </w:pPr>
            <w:r w:rsidRPr="00B11EB1">
              <w:rPr>
                <w:rFonts w:eastAsia="Times New Roman"/>
                <w:sz w:val="20"/>
                <w:szCs w:val="20"/>
              </w:rPr>
              <w:t>При оформлении документации учесть требования ГОСТ Р 21.101-2026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571DF937" w14:textId="77777777" w:rsidR="00B11EB1" w:rsidRPr="00B11EB1" w:rsidRDefault="00B11EB1" w:rsidP="008E748A">
            <w:pPr>
              <w:jc w:val="both"/>
              <w:rPr>
                <w:rFonts w:eastAsia="Times New Roman"/>
                <w:sz w:val="20"/>
                <w:szCs w:val="20"/>
              </w:rPr>
            </w:pPr>
            <w:r w:rsidRPr="00B11EB1">
              <w:rPr>
                <w:rFonts w:eastAsia="Times New Roman"/>
                <w:sz w:val="20"/>
                <w:szCs w:val="20"/>
              </w:rPr>
              <w:lastRenderedPageBreak/>
              <w:t>- В составе документации должно быть отражено следующее:</w:t>
            </w:r>
          </w:p>
          <w:p w14:paraId="33EEA7DF" w14:textId="77777777" w:rsidR="00B11EB1" w:rsidRPr="00B11EB1" w:rsidRDefault="00B11EB1" w:rsidP="008E748A">
            <w:pPr>
              <w:jc w:val="both"/>
              <w:rPr>
                <w:rFonts w:eastAsia="Times New Roman"/>
                <w:sz w:val="20"/>
                <w:szCs w:val="20"/>
              </w:rPr>
            </w:pPr>
            <w:r w:rsidRPr="00B11EB1">
              <w:rPr>
                <w:rFonts w:eastAsia="Times New Roman"/>
                <w:sz w:val="20"/>
                <w:szCs w:val="20"/>
              </w:rPr>
              <w:t>- Основание для разработки документации;</w:t>
            </w:r>
          </w:p>
          <w:p w14:paraId="65AAD746" w14:textId="77777777" w:rsidR="00B11EB1" w:rsidRPr="00B11EB1" w:rsidRDefault="00B11EB1" w:rsidP="008E748A">
            <w:pPr>
              <w:jc w:val="both"/>
              <w:rPr>
                <w:rFonts w:eastAsia="Times New Roman"/>
                <w:sz w:val="20"/>
                <w:szCs w:val="20"/>
              </w:rPr>
            </w:pPr>
            <w:r w:rsidRPr="00B11EB1">
              <w:rPr>
                <w:rFonts w:eastAsia="Times New Roman"/>
                <w:sz w:val="20"/>
                <w:szCs w:val="20"/>
              </w:rPr>
              <w:t>- Краткая характеристика защищаемого объекта;</w:t>
            </w:r>
          </w:p>
          <w:p w14:paraId="66117A49" w14:textId="77777777" w:rsidR="00B11EB1" w:rsidRPr="00B11EB1" w:rsidRDefault="00B11EB1" w:rsidP="008E748A">
            <w:pPr>
              <w:jc w:val="both"/>
              <w:rPr>
                <w:rFonts w:eastAsia="Times New Roman"/>
                <w:sz w:val="20"/>
                <w:szCs w:val="20"/>
              </w:rPr>
            </w:pPr>
            <w:r w:rsidRPr="00B11EB1">
              <w:rPr>
                <w:rFonts w:eastAsia="Times New Roman"/>
                <w:sz w:val="20"/>
                <w:szCs w:val="20"/>
              </w:rPr>
              <w:t>- Описание основных технических решений, принятых в проекте;</w:t>
            </w:r>
          </w:p>
          <w:p w14:paraId="478D24E6" w14:textId="77777777" w:rsidR="00B11EB1" w:rsidRPr="00B11EB1" w:rsidRDefault="00B11EB1" w:rsidP="008E748A">
            <w:pPr>
              <w:jc w:val="both"/>
              <w:rPr>
                <w:rFonts w:eastAsia="Times New Roman"/>
                <w:sz w:val="20"/>
                <w:szCs w:val="20"/>
              </w:rPr>
            </w:pPr>
            <w:r w:rsidRPr="00B11EB1">
              <w:rPr>
                <w:rFonts w:eastAsia="Times New Roman"/>
                <w:sz w:val="20"/>
                <w:szCs w:val="20"/>
              </w:rPr>
              <w:t>- Спецификация основного оборудования;</w:t>
            </w:r>
          </w:p>
          <w:p w14:paraId="0CCD785B" w14:textId="77777777" w:rsidR="00B11EB1" w:rsidRPr="00B11EB1" w:rsidRDefault="00B11EB1" w:rsidP="008E748A">
            <w:pPr>
              <w:jc w:val="both"/>
              <w:rPr>
                <w:rFonts w:eastAsia="Times New Roman"/>
                <w:sz w:val="20"/>
                <w:szCs w:val="20"/>
              </w:rPr>
            </w:pPr>
            <w:r w:rsidRPr="00B11EB1">
              <w:rPr>
                <w:rFonts w:eastAsia="Times New Roman"/>
                <w:sz w:val="20"/>
                <w:szCs w:val="20"/>
              </w:rPr>
              <w:t>- Подробное описание функционирования по подсистемам;</w:t>
            </w:r>
          </w:p>
          <w:p w14:paraId="418EE4A5" w14:textId="77777777" w:rsidR="00B11EB1" w:rsidRPr="00B11EB1" w:rsidRDefault="00B11EB1" w:rsidP="008E748A">
            <w:pPr>
              <w:jc w:val="both"/>
              <w:rPr>
                <w:rFonts w:eastAsia="Times New Roman"/>
                <w:sz w:val="20"/>
                <w:szCs w:val="20"/>
              </w:rPr>
            </w:pPr>
            <w:r w:rsidRPr="00B11EB1">
              <w:rPr>
                <w:rFonts w:eastAsia="Times New Roman"/>
                <w:sz w:val="20"/>
                <w:szCs w:val="20"/>
              </w:rPr>
              <w:t>- Описание функционирования в целом, с алгоритмом интеграции и таблицами программирования;</w:t>
            </w:r>
          </w:p>
          <w:p w14:paraId="21E66084" w14:textId="77777777" w:rsidR="00B11EB1" w:rsidRPr="00B11EB1" w:rsidRDefault="00B11EB1" w:rsidP="008E748A">
            <w:pPr>
              <w:jc w:val="both"/>
              <w:rPr>
                <w:rFonts w:eastAsia="Times New Roman"/>
                <w:sz w:val="20"/>
                <w:szCs w:val="20"/>
              </w:rPr>
            </w:pPr>
            <w:r w:rsidRPr="00B11EB1">
              <w:rPr>
                <w:rFonts w:eastAsia="Times New Roman"/>
                <w:sz w:val="20"/>
                <w:szCs w:val="20"/>
              </w:rPr>
              <w:t>- Расчет параметров электропитания и резервирования;</w:t>
            </w:r>
          </w:p>
          <w:p w14:paraId="1E1161E0" w14:textId="77777777" w:rsidR="00B11EB1" w:rsidRPr="00B11EB1" w:rsidRDefault="00B11EB1" w:rsidP="008E748A">
            <w:pPr>
              <w:jc w:val="both"/>
              <w:rPr>
                <w:rFonts w:eastAsia="Times New Roman"/>
                <w:sz w:val="20"/>
                <w:szCs w:val="20"/>
              </w:rPr>
            </w:pPr>
            <w:r w:rsidRPr="00B11EB1">
              <w:rPr>
                <w:rFonts w:eastAsia="Times New Roman"/>
                <w:sz w:val="20"/>
                <w:szCs w:val="20"/>
              </w:rPr>
              <w:t>- Структурные схемы системы;</w:t>
            </w:r>
          </w:p>
          <w:p w14:paraId="1BE49183" w14:textId="77777777" w:rsidR="00B11EB1" w:rsidRPr="00B11EB1" w:rsidRDefault="00B11EB1" w:rsidP="008E748A">
            <w:pPr>
              <w:jc w:val="both"/>
              <w:rPr>
                <w:rFonts w:eastAsia="Times New Roman"/>
                <w:sz w:val="20"/>
                <w:szCs w:val="20"/>
              </w:rPr>
            </w:pPr>
            <w:r w:rsidRPr="00B11EB1">
              <w:rPr>
                <w:rFonts w:eastAsia="Times New Roman"/>
                <w:sz w:val="20"/>
                <w:szCs w:val="20"/>
              </w:rPr>
              <w:t>- Планы размещения оборудования и линий связи;</w:t>
            </w:r>
          </w:p>
          <w:p w14:paraId="2AAF1ED7" w14:textId="77777777" w:rsidR="00B11EB1" w:rsidRPr="00B11EB1" w:rsidRDefault="00B11EB1" w:rsidP="008E748A">
            <w:pPr>
              <w:jc w:val="both"/>
              <w:rPr>
                <w:rFonts w:eastAsia="Times New Roman"/>
                <w:sz w:val="20"/>
                <w:szCs w:val="20"/>
              </w:rPr>
            </w:pPr>
            <w:r w:rsidRPr="00B11EB1">
              <w:rPr>
                <w:rFonts w:eastAsia="Times New Roman"/>
                <w:sz w:val="20"/>
                <w:szCs w:val="20"/>
              </w:rPr>
              <w:t>- Схемы внешних соединений;</w:t>
            </w:r>
          </w:p>
          <w:p w14:paraId="1B3EE630" w14:textId="77777777" w:rsidR="00B11EB1" w:rsidRPr="00B11EB1" w:rsidRDefault="00B11EB1" w:rsidP="008E748A">
            <w:pPr>
              <w:jc w:val="both"/>
              <w:rPr>
                <w:rFonts w:eastAsia="Times New Roman"/>
                <w:sz w:val="20"/>
                <w:szCs w:val="20"/>
              </w:rPr>
            </w:pPr>
            <w:r w:rsidRPr="00B11EB1">
              <w:rPr>
                <w:rFonts w:eastAsia="Times New Roman"/>
                <w:sz w:val="20"/>
                <w:szCs w:val="20"/>
              </w:rPr>
              <w:t>- Схемы подключения оборудования;</w:t>
            </w:r>
          </w:p>
          <w:p w14:paraId="57118F3C" w14:textId="77777777" w:rsidR="00B11EB1" w:rsidRPr="00B11EB1" w:rsidRDefault="00B11EB1" w:rsidP="008E748A">
            <w:pPr>
              <w:jc w:val="both"/>
              <w:rPr>
                <w:rFonts w:eastAsia="Times New Roman"/>
                <w:sz w:val="20"/>
                <w:szCs w:val="20"/>
              </w:rPr>
            </w:pPr>
            <w:r w:rsidRPr="00B11EB1">
              <w:rPr>
                <w:rFonts w:eastAsia="Times New Roman"/>
                <w:sz w:val="20"/>
                <w:szCs w:val="20"/>
              </w:rPr>
              <w:t>- Схемы соединений в шкафах и коробках соединительных;</w:t>
            </w:r>
          </w:p>
          <w:p w14:paraId="57B0DBCB" w14:textId="77777777" w:rsidR="00B11EB1" w:rsidRPr="00B11EB1" w:rsidRDefault="00B11EB1" w:rsidP="008E748A">
            <w:pPr>
              <w:jc w:val="both"/>
              <w:rPr>
                <w:rFonts w:eastAsia="Times New Roman"/>
                <w:sz w:val="20"/>
                <w:szCs w:val="20"/>
              </w:rPr>
            </w:pPr>
            <w:r w:rsidRPr="00B11EB1">
              <w:rPr>
                <w:rFonts w:eastAsia="Times New Roman"/>
                <w:sz w:val="20"/>
                <w:szCs w:val="20"/>
              </w:rPr>
              <w:t>- Чертежи размещения оборудования;</w:t>
            </w:r>
          </w:p>
          <w:p w14:paraId="36ECE346" w14:textId="77777777" w:rsidR="00B11EB1" w:rsidRPr="00B11EB1" w:rsidRDefault="00B11EB1" w:rsidP="008E748A">
            <w:pPr>
              <w:jc w:val="both"/>
              <w:rPr>
                <w:rFonts w:eastAsia="Times New Roman"/>
                <w:sz w:val="20"/>
                <w:szCs w:val="20"/>
              </w:rPr>
            </w:pPr>
            <w:r w:rsidRPr="00B11EB1">
              <w:rPr>
                <w:rFonts w:eastAsia="Times New Roman"/>
                <w:sz w:val="20"/>
                <w:szCs w:val="20"/>
              </w:rPr>
              <w:t>- Кабельный журнал;</w:t>
            </w:r>
          </w:p>
          <w:p w14:paraId="38D7B6D1" w14:textId="77777777" w:rsidR="00B11EB1" w:rsidRPr="00B11EB1" w:rsidRDefault="00B11EB1" w:rsidP="008E748A">
            <w:pPr>
              <w:jc w:val="both"/>
              <w:rPr>
                <w:rFonts w:eastAsia="Times New Roman"/>
                <w:sz w:val="20"/>
                <w:szCs w:val="20"/>
              </w:rPr>
            </w:pPr>
            <w:r w:rsidRPr="00B11EB1">
              <w:rPr>
                <w:rFonts w:eastAsia="Times New Roman"/>
                <w:sz w:val="20"/>
                <w:szCs w:val="20"/>
              </w:rPr>
              <w:t>- Подробные спецификации с указанием ЗИП;</w:t>
            </w:r>
          </w:p>
          <w:p w14:paraId="468D4738" w14:textId="77777777" w:rsidR="00B11EB1" w:rsidRPr="00B11EB1" w:rsidRDefault="00B11EB1" w:rsidP="008E748A">
            <w:pPr>
              <w:jc w:val="both"/>
              <w:rPr>
                <w:rFonts w:eastAsia="Times New Roman"/>
                <w:sz w:val="20"/>
                <w:szCs w:val="20"/>
              </w:rPr>
            </w:pPr>
            <w:r w:rsidRPr="00B11EB1">
              <w:rPr>
                <w:rFonts w:eastAsia="Times New Roman"/>
                <w:sz w:val="20"/>
                <w:szCs w:val="20"/>
              </w:rPr>
              <w:t>- Пояснительную записку к комплекту рабочих чертежей</w:t>
            </w:r>
          </w:p>
          <w:p w14:paraId="34F1FA46" w14:textId="77777777" w:rsidR="00B11EB1" w:rsidRPr="00B11EB1" w:rsidRDefault="00B11EB1" w:rsidP="008E748A">
            <w:pPr>
              <w:jc w:val="both"/>
              <w:rPr>
                <w:rFonts w:eastAsia="Times New Roman"/>
                <w:sz w:val="20"/>
                <w:szCs w:val="20"/>
              </w:rPr>
            </w:pPr>
            <w:r w:rsidRPr="00B11EB1">
              <w:rPr>
                <w:rFonts w:eastAsia="Times New Roman"/>
                <w:sz w:val="20"/>
                <w:szCs w:val="20"/>
              </w:rPr>
              <w:t>- Акт сдачи-приемки выполненных работ в 2-х экземплярах;</w:t>
            </w:r>
          </w:p>
          <w:p w14:paraId="421B1B7B" w14:textId="77777777" w:rsidR="00B11EB1" w:rsidRPr="00B11EB1" w:rsidRDefault="00B11EB1" w:rsidP="008E748A">
            <w:pPr>
              <w:jc w:val="both"/>
              <w:rPr>
                <w:rFonts w:eastAsia="Times New Roman"/>
                <w:sz w:val="20"/>
                <w:szCs w:val="20"/>
              </w:rPr>
            </w:pPr>
            <w:r w:rsidRPr="00B11EB1">
              <w:rPr>
                <w:rFonts w:eastAsia="Times New Roman"/>
                <w:sz w:val="20"/>
                <w:szCs w:val="20"/>
              </w:rPr>
              <w:t>- Единицы измерений в проектно-сметной документации должны быть представлены в международной системе единиц. Документация должна быть на русском языке.</w:t>
            </w:r>
          </w:p>
          <w:p w14:paraId="24FA2589" w14:textId="77777777" w:rsidR="00B11EB1" w:rsidRPr="00B11EB1" w:rsidRDefault="00B11EB1" w:rsidP="008E748A">
            <w:pPr>
              <w:suppressAutoHyphens/>
              <w:ind w:right="113"/>
              <w:jc w:val="both"/>
              <w:rPr>
                <w:sz w:val="20"/>
                <w:szCs w:val="20"/>
              </w:rPr>
            </w:pPr>
            <w:r w:rsidRPr="00B11EB1">
              <w:rPr>
                <w:sz w:val="20"/>
                <w:szCs w:val="20"/>
              </w:rPr>
              <w:t>Проектная документация, а также т</w:t>
            </w:r>
            <w:r w:rsidRPr="00B11EB1">
              <w:rPr>
                <w:sz w:val="20"/>
                <w:szCs w:val="20"/>
                <w:lang w:eastAsia="en-US"/>
              </w:rPr>
              <w:t xml:space="preserve">ехнические решения, принятые в проектной документации, соответствуют требованиям </w:t>
            </w:r>
            <w:r w:rsidRPr="00B11EB1">
              <w:rPr>
                <w:sz w:val="20"/>
                <w:szCs w:val="20"/>
              </w:rPr>
              <w:t>действующего законодательства Российской Федерации, требованиям нормативных актов, строительных норм и сводов правил, ГОСТ, ТУ и нормативным актам, регламентирующим отношения в данной области, в том числе:</w:t>
            </w:r>
          </w:p>
          <w:p w14:paraId="2B7EC92B" w14:textId="77777777" w:rsidR="00B11EB1" w:rsidRPr="00B11EB1" w:rsidRDefault="00B11EB1" w:rsidP="008E748A">
            <w:pPr>
              <w:autoSpaceDE w:val="0"/>
              <w:autoSpaceDN w:val="0"/>
              <w:adjustRightInd w:val="0"/>
              <w:jc w:val="both"/>
              <w:rPr>
                <w:sz w:val="20"/>
                <w:szCs w:val="20"/>
              </w:rPr>
            </w:pPr>
            <w:r w:rsidRPr="00B11EB1">
              <w:rPr>
                <w:sz w:val="20"/>
                <w:szCs w:val="20"/>
              </w:rPr>
              <w:t>- Федеральному закону от 27.12.2002 № 184-ФЗ «О техническом регулировании»;</w:t>
            </w:r>
          </w:p>
          <w:p w14:paraId="39F84CA4" w14:textId="77777777" w:rsidR="00B11EB1" w:rsidRPr="00B11EB1" w:rsidRDefault="00B11EB1" w:rsidP="008E748A">
            <w:pPr>
              <w:jc w:val="both"/>
              <w:rPr>
                <w:sz w:val="20"/>
                <w:szCs w:val="20"/>
              </w:rPr>
            </w:pPr>
            <w:r w:rsidRPr="00B11EB1">
              <w:rPr>
                <w:sz w:val="20"/>
                <w:szCs w:val="20"/>
              </w:rPr>
              <w:t>- Федеральному закону от 22.07.2008 № 123-ФЗ «Технический регламент о требованиях пожарной безопасности»;</w:t>
            </w:r>
          </w:p>
          <w:p w14:paraId="05A0F723" w14:textId="77777777" w:rsidR="00B11EB1" w:rsidRPr="00B11EB1" w:rsidRDefault="00B11EB1" w:rsidP="008E748A">
            <w:pPr>
              <w:jc w:val="both"/>
              <w:rPr>
                <w:sz w:val="20"/>
                <w:szCs w:val="20"/>
              </w:rPr>
            </w:pPr>
            <w:r w:rsidRPr="00B11EB1">
              <w:rPr>
                <w:sz w:val="20"/>
                <w:szCs w:val="20"/>
              </w:rPr>
              <w:t>- Постановлению Правительства Российской Федерации от 16.09.2020 № 1479 «Об утверждении Правил противопожарного режима в Российской Федерации»;</w:t>
            </w:r>
          </w:p>
          <w:p w14:paraId="0B35BF1A" w14:textId="77777777" w:rsidR="00B11EB1" w:rsidRPr="00B11EB1" w:rsidRDefault="00B11EB1" w:rsidP="008E748A">
            <w:pPr>
              <w:jc w:val="both"/>
              <w:rPr>
                <w:sz w:val="20"/>
                <w:szCs w:val="20"/>
              </w:rPr>
            </w:pPr>
            <w:r w:rsidRPr="00B11EB1">
              <w:rPr>
                <w:rFonts w:eastAsia="Calibri"/>
                <w:spacing w:val="-3"/>
                <w:sz w:val="20"/>
                <w:szCs w:val="20"/>
                <w:lang w:eastAsia="en-US"/>
              </w:rPr>
              <w:t xml:space="preserve">- </w:t>
            </w:r>
            <w:r w:rsidRPr="00B11EB1">
              <w:rPr>
                <w:sz w:val="20"/>
                <w:szCs w:val="20"/>
              </w:rPr>
              <w:t>Постановлению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27F10391" w14:textId="77777777" w:rsidR="00B11EB1" w:rsidRPr="00B11EB1" w:rsidRDefault="00B11EB1" w:rsidP="008E748A">
            <w:pPr>
              <w:jc w:val="both"/>
              <w:rPr>
                <w:sz w:val="20"/>
                <w:szCs w:val="20"/>
              </w:rPr>
            </w:pPr>
            <w:r w:rsidRPr="00B11EB1">
              <w:rPr>
                <w:sz w:val="20"/>
                <w:szCs w:val="20"/>
              </w:rPr>
              <w:t xml:space="preserve">- Приказу Министерства экономического развития Российской Федерации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B11EB1">
              <w:rPr>
                <w:sz w:val="20"/>
                <w:szCs w:val="20"/>
              </w:rPr>
              <w:t>ресурсоснабжения</w:t>
            </w:r>
            <w:proofErr w:type="spellEnd"/>
            <w:r w:rsidRPr="00B11EB1">
              <w:rPr>
                <w:sz w:val="20"/>
                <w:szCs w:val="20"/>
              </w:rPr>
              <w:t>, влияющих на энергетическую эффективность зданий, строений, сооружений»;</w:t>
            </w:r>
          </w:p>
          <w:p w14:paraId="64229137" w14:textId="77777777" w:rsidR="00B11EB1" w:rsidRPr="00B11EB1" w:rsidRDefault="00B11EB1" w:rsidP="008E748A">
            <w:pPr>
              <w:jc w:val="both"/>
              <w:rPr>
                <w:sz w:val="20"/>
                <w:szCs w:val="20"/>
              </w:rPr>
            </w:pPr>
            <w:r w:rsidRPr="00B11EB1">
              <w:rPr>
                <w:sz w:val="20"/>
                <w:szCs w:val="20"/>
              </w:rPr>
              <w:t>- «Правилам устройства электроустановок (ПУЭ). Седьмое издание. Раздел 1. Общие правила. Глава 1.8, утверждено приказом Минэнерго РФ от 09.04.2003 № 150;</w:t>
            </w:r>
          </w:p>
          <w:p w14:paraId="1D29C605" w14:textId="77777777" w:rsidR="00B11EB1" w:rsidRPr="00B11EB1" w:rsidRDefault="00B11EB1" w:rsidP="008E748A">
            <w:pPr>
              <w:autoSpaceDE w:val="0"/>
              <w:autoSpaceDN w:val="0"/>
              <w:adjustRightInd w:val="0"/>
              <w:jc w:val="both"/>
              <w:rPr>
                <w:strike/>
                <w:sz w:val="20"/>
                <w:szCs w:val="20"/>
              </w:rPr>
            </w:pPr>
            <w:r w:rsidRPr="00B11EB1">
              <w:rPr>
                <w:sz w:val="20"/>
                <w:szCs w:val="20"/>
              </w:rPr>
              <w:t>- «Об утверждении Правил технической эксплуатации электроустановок потребителей электрической энергии», утвержден приказом Минэнерго РФ 12.08.2022 № 811;</w:t>
            </w:r>
          </w:p>
          <w:p w14:paraId="669E7BE4" w14:textId="77777777" w:rsidR="00B11EB1" w:rsidRPr="00B11EB1" w:rsidRDefault="00B11EB1" w:rsidP="008E748A">
            <w:pPr>
              <w:autoSpaceDE w:val="0"/>
              <w:autoSpaceDN w:val="0"/>
              <w:adjustRightInd w:val="0"/>
              <w:jc w:val="both"/>
              <w:rPr>
                <w:sz w:val="20"/>
                <w:szCs w:val="20"/>
                <w:lang w:eastAsia="en-US"/>
              </w:rPr>
            </w:pPr>
            <w:r w:rsidRPr="00B11EB1">
              <w:rPr>
                <w:sz w:val="20"/>
                <w:szCs w:val="20"/>
              </w:rPr>
              <w:t xml:space="preserve">- </w:t>
            </w:r>
            <w:r w:rsidRPr="00B11EB1">
              <w:rPr>
                <w:bCs/>
                <w:sz w:val="20"/>
                <w:szCs w:val="20"/>
              </w:rPr>
              <w:t>ВСН 58-88(р) «</w:t>
            </w:r>
            <w:r w:rsidRPr="00B11EB1">
              <w:rPr>
                <w:sz w:val="20"/>
                <w:szCs w:val="20"/>
              </w:rPr>
              <w:t xml:space="preserve">Об утверждении ведомственных строительных норм </w:t>
            </w:r>
            <w:proofErr w:type="spellStart"/>
            <w:r w:rsidRPr="00B11EB1">
              <w:rPr>
                <w:sz w:val="20"/>
                <w:szCs w:val="20"/>
              </w:rPr>
              <w:t>Госкомархитектуры</w:t>
            </w:r>
            <w:proofErr w:type="spellEnd"/>
            <w:r w:rsidRPr="00B11EB1">
              <w:rPr>
                <w:sz w:val="20"/>
                <w:szCs w:val="20"/>
              </w:rPr>
              <w:t xml:space="preserve">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(вместе с "ВСН 58-88 (р). Ведомственные строительные нормы.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w:t>
            </w:r>
            <w:r w:rsidRPr="00B11EB1">
              <w:rPr>
                <w:bCs/>
                <w:sz w:val="20"/>
                <w:szCs w:val="20"/>
              </w:rPr>
              <w:t xml:space="preserve">утверждено приказом </w:t>
            </w:r>
            <w:proofErr w:type="spellStart"/>
            <w:r w:rsidRPr="00B11EB1">
              <w:rPr>
                <w:bCs/>
                <w:sz w:val="20"/>
                <w:szCs w:val="20"/>
              </w:rPr>
              <w:t>Госкомархитектуры</w:t>
            </w:r>
            <w:proofErr w:type="spellEnd"/>
            <w:r w:rsidRPr="00B11EB1">
              <w:rPr>
                <w:bCs/>
                <w:sz w:val="20"/>
                <w:szCs w:val="20"/>
              </w:rPr>
              <w:t xml:space="preserve"> от 23.11.1988 № 312</w:t>
            </w:r>
            <w:r w:rsidRPr="00B11EB1">
              <w:rPr>
                <w:bCs/>
                <w:color w:val="FF0000"/>
                <w:sz w:val="20"/>
                <w:szCs w:val="20"/>
              </w:rPr>
              <w:t>.</w:t>
            </w:r>
          </w:p>
        </w:tc>
      </w:tr>
      <w:tr w:rsidR="00B11EB1" w:rsidRPr="009F330C" w14:paraId="567521D9" w14:textId="77777777" w:rsidTr="008E748A">
        <w:trPr>
          <w:trHeight w:val="274"/>
        </w:trPr>
        <w:tc>
          <w:tcPr>
            <w:tcW w:w="568" w:type="dxa"/>
          </w:tcPr>
          <w:p w14:paraId="4F9D26F2" w14:textId="77777777" w:rsidR="00B11EB1" w:rsidRPr="00B11EB1" w:rsidRDefault="00B11EB1" w:rsidP="008E748A">
            <w:pPr>
              <w:spacing w:line="256" w:lineRule="auto"/>
              <w:jc w:val="center"/>
              <w:rPr>
                <w:sz w:val="20"/>
                <w:szCs w:val="20"/>
              </w:rPr>
            </w:pPr>
            <w:r w:rsidRPr="00B11EB1">
              <w:rPr>
                <w:sz w:val="20"/>
                <w:szCs w:val="20"/>
              </w:rPr>
              <w:lastRenderedPageBreak/>
              <w:t>7</w:t>
            </w:r>
          </w:p>
        </w:tc>
        <w:tc>
          <w:tcPr>
            <w:tcW w:w="3369" w:type="dxa"/>
          </w:tcPr>
          <w:p w14:paraId="5AEBF20C" w14:textId="77777777" w:rsidR="00B11EB1" w:rsidRPr="00B11EB1" w:rsidRDefault="00B11EB1" w:rsidP="008E748A">
            <w:pPr>
              <w:rPr>
                <w:sz w:val="20"/>
                <w:szCs w:val="20"/>
              </w:rPr>
            </w:pPr>
            <w:r w:rsidRPr="00B11EB1">
              <w:rPr>
                <w:sz w:val="20"/>
                <w:szCs w:val="20"/>
              </w:rPr>
              <w:t xml:space="preserve">Требования к разделу </w:t>
            </w:r>
            <w:r w:rsidRPr="00B11EB1">
              <w:rPr>
                <w:sz w:val="20"/>
                <w:szCs w:val="20"/>
                <w:shd w:val="clear" w:color="auto" w:fill="FFFFFF"/>
              </w:rPr>
              <w:t xml:space="preserve">«Смета» </w:t>
            </w:r>
            <w:r w:rsidRPr="00B11EB1">
              <w:rPr>
                <w:sz w:val="20"/>
                <w:szCs w:val="20"/>
              </w:rPr>
              <w:t>с указанием метода определения стоимости строительства и порядка пересчета в текущий уровень цен</w:t>
            </w:r>
          </w:p>
        </w:tc>
        <w:tc>
          <w:tcPr>
            <w:tcW w:w="5844" w:type="dxa"/>
          </w:tcPr>
          <w:p w14:paraId="28B191EC" w14:textId="77777777" w:rsidR="00B11EB1" w:rsidRPr="00B11EB1" w:rsidRDefault="00B11EB1" w:rsidP="008E748A">
            <w:pPr>
              <w:jc w:val="both"/>
              <w:rPr>
                <w:sz w:val="20"/>
                <w:szCs w:val="20"/>
              </w:rPr>
            </w:pPr>
            <w:r w:rsidRPr="00B11EB1">
              <w:rPr>
                <w:sz w:val="20"/>
                <w:szCs w:val="20"/>
              </w:rPr>
              <w:t>Основные технико-экономические показатели, условия выполнения для составления сметной документации - определяются на основании разработанной проектной документации, в соответствии с настоящим техническим заданием, а также на основании представленных исходных данных для проектирования.</w:t>
            </w:r>
          </w:p>
          <w:p w14:paraId="3F37E33A" w14:textId="77777777" w:rsidR="00B11EB1" w:rsidRPr="00B11EB1" w:rsidRDefault="00B11EB1" w:rsidP="008E748A">
            <w:pPr>
              <w:jc w:val="both"/>
              <w:rPr>
                <w:sz w:val="20"/>
                <w:szCs w:val="20"/>
              </w:rPr>
            </w:pPr>
            <w:r w:rsidRPr="00B11EB1">
              <w:rPr>
                <w:sz w:val="20"/>
                <w:szCs w:val="20"/>
              </w:rPr>
              <w:t>Сметная документация и сводный сметный расчет выполнить в соответствии с Приказом Минстроя России от 4 августа 2020 г. № 421/</w:t>
            </w:r>
            <w:proofErr w:type="spellStart"/>
            <w:r w:rsidRPr="00B11EB1">
              <w:rPr>
                <w:sz w:val="20"/>
                <w:szCs w:val="20"/>
              </w:rPr>
              <w:t>пр</w:t>
            </w:r>
            <w:proofErr w:type="spellEnd"/>
            <w:r w:rsidRPr="00B11EB1">
              <w:rPr>
                <w:sz w:val="20"/>
                <w:szCs w:val="20"/>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с учетом изменений и дополнений, и на основании разработанной Исполнителем и согласованной с Заказчиком дефектной ведомости.</w:t>
            </w:r>
          </w:p>
          <w:p w14:paraId="5E14EF67" w14:textId="77777777" w:rsidR="00B11EB1" w:rsidRPr="00B11EB1" w:rsidRDefault="00B11EB1" w:rsidP="008E748A">
            <w:pPr>
              <w:jc w:val="both"/>
              <w:rPr>
                <w:sz w:val="20"/>
                <w:szCs w:val="20"/>
              </w:rPr>
            </w:pPr>
            <w:r w:rsidRPr="00B11EB1">
              <w:rPr>
                <w:sz w:val="20"/>
                <w:szCs w:val="20"/>
              </w:rPr>
              <w:t>Сметы составляются на каждый вид работ (раздел) отдельно.</w:t>
            </w:r>
          </w:p>
          <w:p w14:paraId="64311942" w14:textId="77777777" w:rsidR="00B11EB1" w:rsidRPr="00B11EB1" w:rsidRDefault="00B11EB1" w:rsidP="008E748A">
            <w:pPr>
              <w:jc w:val="both"/>
              <w:rPr>
                <w:bCs/>
                <w:sz w:val="20"/>
                <w:szCs w:val="20"/>
              </w:rPr>
            </w:pPr>
            <w:r w:rsidRPr="00B11EB1">
              <w:rPr>
                <w:bCs/>
                <w:sz w:val="20"/>
                <w:szCs w:val="20"/>
              </w:rPr>
              <w:t xml:space="preserve">Разработать сметную документацию ресурсно-индексным методом, с применением сметно-нормативной базы ФСНБ-2022 (действующей редакции) с применением расценок, включенных в Федеральный реестр сметных нормативов. </w:t>
            </w:r>
          </w:p>
          <w:p w14:paraId="4AA2E6D2" w14:textId="77777777" w:rsidR="00B11EB1" w:rsidRPr="00B11EB1" w:rsidRDefault="00B11EB1" w:rsidP="008E748A">
            <w:pPr>
              <w:jc w:val="both"/>
              <w:rPr>
                <w:bCs/>
                <w:sz w:val="20"/>
                <w:szCs w:val="20"/>
              </w:rPr>
            </w:pPr>
            <w:r w:rsidRPr="00B11EB1">
              <w:rPr>
                <w:bCs/>
                <w:sz w:val="20"/>
                <w:szCs w:val="20"/>
              </w:rPr>
              <w:t>Для определения текущей стоимости строительно-монтажных работ применить информацию о стоимости строительных ресурсов размещенную на официальном сайте ФГИС ЦС, действующую на момент составления сметной документации.</w:t>
            </w:r>
          </w:p>
          <w:p w14:paraId="667DEB11" w14:textId="77777777" w:rsidR="00B11EB1" w:rsidRPr="00B11EB1" w:rsidRDefault="00B11EB1" w:rsidP="008E748A">
            <w:pPr>
              <w:jc w:val="both"/>
              <w:rPr>
                <w:bCs/>
                <w:sz w:val="20"/>
                <w:szCs w:val="20"/>
              </w:rPr>
            </w:pPr>
            <w:r w:rsidRPr="00B11EB1">
              <w:rPr>
                <w:bCs/>
                <w:sz w:val="20"/>
                <w:szCs w:val="20"/>
              </w:rPr>
              <w:t>Цены товаров и материалов, указанные в сметной документации, подтвердить, как минимум тремя коммерческими предложениями или ссылками на сайты Поставщиков с выбором наиболее выгодного Поставщика и</w:t>
            </w:r>
            <w:r w:rsidRPr="00B11EB1">
              <w:rPr>
                <w:spacing w:val="-3"/>
                <w:sz w:val="20"/>
                <w:szCs w:val="20"/>
              </w:rPr>
              <w:t xml:space="preserve"> оформлением конъюнктурного анализа. </w:t>
            </w:r>
            <w:r w:rsidRPr="00B11EB1">
              <w:rPr>
                <w:bCs/>
                <w:sz w:val="20"/>
                <w:szCs w:val="20"/>
              </w:rPr>
              <w:t>Накладные расходы и сметную прибыль в локальных сметах принять в соответствии с действующим законодательством Российской Федерации.</w:t>
            </w:r>
          </w:p>
          <w:p w14:paraId="07AFD0C8" w14:textId="77777777" w:rsidR="00B11EB1" w:rsidRPr="00B11EB1" w:rsidRDefault="00B11EB1" w:rsidP="008E748A">
            <w:pPr>
              <w:jc w:val="both"/>
              <w:rPr>
                <w:bCs/>
                <w:sz w:val="20"/>
                <w:szCs w:val="20"/>
              </w:rPr>
            </w:pPr>
            <w:r w:rsidRPr="00B11EB1">
              <w:rPr>
                <w:bCs/>
                <w:sz w:val="20"/>
                <w:szCs w:val="20"/>
              </w:rPr>
              <w:t>В сметах учесть необходимые демонтажные работы.</w:t>
            </w:r>
          </w:p>
          <w:p w14:paraId="7EE947D1" w14:textId="77777777" w:rsidR="00B11EB1" w:rsidRPr="00B11EB1" w:rsidRDefault="00B11EB1" w:rsidP="008E748A">
            <w:pPr>
              <w:jc w:val="both"/>
              <w:rPr>
                <w:bCs/>
                <w:sz w:val="20"/>
                <w:szCs w:val="20"/>
              </w:rPr>
            </w:pPr>
            <w:r w:rsidRPr="00B11EB1">
              <w:rPr>
                <w:bCs/>
                <w:sz w:val="20"/>
                <w:szCs w:val="20"/>
              </w:rPr>
              <w:t>Общая стоимость работ в сметной документации определяется с учетом налога на добавленную стоимость в размере 22%.</w:t>
            </w:r>
          </w:p>
        </w:tc>
      </w:tr>
      <w:tr w:rsidR="00B11EB1" w:rsidRPr="009F330C" w14:paraId="5E0DCEBA" w14:textId="77777777" w:rsidTr="008E748A">
        <w:trPr>
          <w:trHeight w:val="454"/>
        </w:trPr>
        <w:tc>
          <w:tcPr>
            <w:tcW w:w="568" w:type="dxa"/>
          </w:tcPr>
          <w:p w14:paraId="66A064A9" w14:textId="77777777" w:rsidR="00B11EB1" w:rsidRPr="00B11EB1" w:rsidRDefault="00B11EB1" w:rsidP="008E748A">
            <w:pPr>
              <w:spacing w:line="256" w:lineRule="auto"/>
              <w:jc w:val="center"/>
              <w:rPr>
                <w:sz w:val="20"/>
                <w:szCs w:val="20"/>
              </w:rPr>
            </w:pPr>
            <w:r w:rsidRPr="00B11EB1">
              <w:rPr>
                <w:sz w:val="20"/>
                <w:szCs w:val="20"/>
              </w:rPr>
              <w:t>8</w:t>
            </w:r>
          </w:p>
        </w:tc>
        <w:tc>
          <w:tcPr>
            <w:tcW w:w="3369" w:type="dxa"/>
          </w:tcPr>
          <w:p w14:paraId="324297A3" w14:textId="77777777" w:rsidR="00B11EB1" w:rsidRPr="00B11EB1" w:rsidRDefault="00B11EB1" w:rsidP="008E748A">
            <w:pPr>
              <w:rPr>
                <w:sz w:val="20"/>
                <w:szCs w:val="20"/>
              </w:rPr>
            </w:pPr>
            <w:r w:rsidRPr="00B11EB1">
              <w:rPr>
                <w:sz w:val="20"/>
                <w:szCs w:val="20"/>
              </w:rPr>
              <w:t>Требования к наличию членства в СРО</w:t>
            </w:r>
          </w:p>
        </w:tc>
        <w:tc>
          <w:tcPr>
            <w:tcW w:w="5844" w:type="dxa"/>
          </w:tcPr>
          <w:p w14:paraId="3FC025CD" w14:textId="77777777" w:rsidR="00B11EB1" w:rsidRPr="00B11EB1" w:rsidRDefault="00B11EB1" w:rsidP="008E748A">
            <w:pPr>
              <w:tabs>
                <w:tab w:val="left" w:pos="0"/>
              </w:tabs>
              <w:jc w:val="both"/>
              <w:rPr>
                <w:sz w:val="20"/>
                <w:szCs w:val="20"/>
              </w:rPr>
            </w:pPr>
            <w:r w:rsidRPr="00B11EB1">
              <w:rPr>
                <w:sz w:val="20"/>
                <w:szCs w:val="20"/>
              </w:rPr>
              <w:t>Исполнитель:</w:t>
            </w:r>
          </w:p>
          <w:p w14:paraId="4976FE4B" w14:textId="77777777" w:rsidR="00B11EB1" w:rsidRPr="00B11EB1" w:rsidRDefault="00B11EB1" w:rsidP="008E748A">
            <w:pPr>
              <w:tabs>
                <w:tab w:val="left" w:pos="720"/>
              </w:tabs>
              <w:rPr>
                <w:sz w:val="20"/>
                <w:szCs w:val="20"/>
              </w:rPr>
            </w:pPr>
            <w:r w:rsidRPr="00B11EB1">
              <w:rPr>
                <w:sz w:val="20"/>
                <w:szCs w:val="20"/>
              </w:rPr>
              <w:t>В соответствии со статьей 48 Градостроительного кодекса Российской Федерации участник закупки должен являться членом саморегулируемой организации в области архитектурно-строительного проектирования/подготовки проектной документации.</w:t>
            </w:r>
          </w:p>
          <w:p w14:paraId="75064E65" w14:textId="77777777" w:rsidR="00B11EB1" w:rsidRPr="00B11EB1" w:rsidRDefault="00B11EB1" w:rsidP="008E748A">
            <w:pPr>
              <w:tabs>
                <w:tab w:val="left" w:pos="720"/>
              </w:tabs>
              <w:rPr>
                <w:sz w:val="20"/>
                <w:szCs w:val="20"/>
              </w:rPr>
            </w:pPr>
            <w:r w:rsidRPr="00B11EB1">
              <w:rPr>
                <w:sz w:val="20"/>
                <w:szCs w:val="20"/>
              </w:rPr>
              <w:t xml:space="preserve">- совокупный размер обязательств по договорам на подготовку проектной документации не должен превышать предельный размер обязательств, исходя из которого участником закупки был внесен взнос в компенсационный фонд возмещения вреда в соответствии с частью 10 статьи 55.16 Градостроительного кодекса Российской Федерации.  </w:t>
            </w:r>
          </w:p>
          <w:p w14:paraId="0DFA8004" w14:textId="77777777" w:rsidR="00B11EB1" w:rsidRPr="00B11EB1" w:rsidRDefault="00B11EB1" w:rsidP="008E748A">
            <w:pPr>
              <w:tabs>
                <w:tab w:val="left" w:pos="0"/>
              </w:tabs>
              <w:jc w:val="both"/>
              <w:rPr>
                <w:sz w:val="20"/>
                <w:szCs w:val="20"/>
              </w:rPr>
            </w:pPr>
            <w:r w:rsidRPr="00B11EB1">
              <w:rPr>
                <w:sz w:val="20"/>
                <w:szCs w:val="20"/>
              </w:rPr>
              <w:t>Не требуется членство в саморегулируемых организациях в области архитектурно-строительного проектирования в случаях, предусмотренных частью 4.1. статьи 48 Градостроительного кодекса Российской Федерации.</w:t>
            </w:r>
          </w:p>
        </w:tc>
      </w:tr>
      <w:tr w:rsidR="00B11EB1" w:rsidRPr="009F330C" w14:paraId="3B456F58" w14:textId="77777777" w:rsidTr="008E748A">
        <w:trPr>
          <w:trHeight w:val="454"/>
        </w:trPr>
        <w:tc>
          <w:tcPr>
            <w:tcW w:w="568" w:type="dxa"/>
          </w:tcPr>
          <w:p w14:paraId="52C09507" w14:textId="77777777" w:rsidR="00B11EB1" w:rsidRPr="00B11EB1" w:rsidRDefault="00B11EB1" w:rsidP="008E748A">
            <w:pPr>
              <w:spacing w:line="256" w:lineRule="auto"/>
              <w:jc w:val="center"/>
              <w:rPr>
                <w:sz w:val="20"/>
                <w:szCs w:val="20"/>
              </w:rPr>
            </w:pPr>
            <w:r w:rsidRPr="00B11EB1">
              <w:rPr>
                <w:sz w:val="20"/>
                <w:szCs w:val="20"/>
              </w:rPr>
              <w:t>9</w:t>
            </w:r>
          </w:p>
        </w:tc>
        <w:tc>
          <w:tcPr>
            <w:tcW w:w="3369" w:type="dxa"/>
          </w:tcPr>
          <w:p w14:paraId="4122171E" w14:textId="77777777" w:rsidR="00B11EB1" w:rsidRPr="00B11EB1" w:rsidRDefault="00B11EB1" w:rsidP="008E748A">
            <w:pPr>
              <w:rPr>
                <w:sz w:val="20"/>
                <w:szCs w:val="20"/>
              </w:rPr>
            </w:pPr>
            <w:r w:rsidRPr="00B11EB1">
              <w:rPr>
                <w:sz w:val="20"/>
                <w:szCs w:val="20"/>
              </w:rPr>
              <w:t>Требования к порядку предоставления документации</w:t>
            </w:r>
          </w:p>
        </w:tc>
        <w:tc>
          <w:tcPr>
            <w:tcW w:w="5844" w:type="dxa"/>
          </w:tcPr>
          <w:p w14:paraId="53DDB11D" w14:textId="77777777" w:rsidR="00B11EB1" w:rsidRPr="00B11EB1" w:rsidRDefault="00B11EB1" w:rsidP="008E748A">
            <w:pPr>
              <w:tabs>
                <w:tab w:val="left" w:pos="0"/>
              </w:tabs>
              <w:jc w:val="both"/>
              <w:rPr>
                <w:sz w:val="20"/>
                <w:szCs w:val="20"/>
              </w:rPr>
            </w:pPr>
            <w:r w:rsidRPr="00B11EB1">
              <w:rPr>
                <w:sz w:val="20"/>
                <w:szCs w:val="20"/>
              </w:rPr>
              <w:t xml:space="preserve">Проектная документация передается Заказчику в сброшюрованном виде в 2-х экз. и в электронном виде на </w:t>
            </w:r>
            <w:r w:rsidRPr="00B11EB1">
              <w:rPr>
                <w:sz w:val="20"/>
                <w:szCs w:val="20"/>
                <w:lang w:val="en-US"/>
              </w:rPr>
              <w:t>USB</w:t>
            </w:r>
            <w:r w:rsidRPr="00B11EB1">
              <w:rPr>
                <w:sz w:val="20"/>
                <w:szCs w:val="20"/>
              </w:rPr>
              <w:t>-носителе в 1-м экземпляре:</w:t>
            </w:r>
          </w:p>
          <w:p w14:paraId="7AE08FDB" w14:textId="77777777" w:rsidR="00B11EB1" w:rsidRPr="00B11EB1" w:rsidRDefault="00B11EB1" w:rsidP="008E748A">
            <w:pPr>
              <w:tabs>
                <w:tab w:val="left" w:pos="0"/>
              </w:tabs>
              <w:jc w:val="both"/>
              <w:rPr>
                <w:sz w:val="20"/>
                <w:szCs w:val="20"/>
              </w:rPr>
            </w:pPr>
            <w:r w:rsidRPr="00B11EB1">
              <w:rPr>
                <w:sz w:val="20"/>
                <w:szCs w:val="20"/>
              </w:rPr>
              <w:t>1. Проектная документация (графическая часть) - в формате совместимом с программным комплексом «</w:t>
            </w:r>
            <w:r w:rsidRPr="00B11EB1">
              <w:rPr>
                <w:sz w:val="20"/>
                <w:szCs w:val="20"/>
                <w:lang w:val="en-US"/>
              </w:rPr>
              <w:t>AutoCAD</w:t>
            </w:r>
            <w:r w:rsidRPr="00B11EB1">
              <w:rPr>
                <w:sz w:val="20"/>
                <w:szCs w:val="20"/>
              </w:rPr>
              <w:t xml:space="preserve">», в формате </w:t>
            </w:r>
            <w:proofErr w:type="spellStart"/>
            <w:r w:rsidRPr="00B11EB1">
              <w:rPr>
                <w:sz w:val="20"/>
                <w:szCs w:val="20"/>
                <w:lang w:val="en-US"/>
              </w:rPr>
              <w:t>dwg</w:t>
            </w:r>
            <w:proofErr w:type="spellEnd"/>
            <w:r w:rsidRPr="00B11EB1">
              <w:rPr>
                <w:sz w:val="20"/>
                <w:szCs w:val="20"/>
              </w:rPr>
              <w:t xml:space="preserve"> и </w:t>
            </w:r>
            <w:r w:rsidRPr="00B11EB1">
              <w:rPr>
                <w:sz w:val="20"/>
                <w:szCs w:val="20"/>
                <w:lang w:val="en-US"/>
              </w:rPr>
              <w:t>pdf</w:t>
            </w:r>
            <w:r w:rsidRPr="00B11EB1">
              <w:rPr>
                <w:sz w:val="20"/>
                <w:szCs w:val="20"/>
              </w:rPr>
              <w:t>;</w:t>
            </w:r>
          </w:p>
          <w:p w14:paraId="13FBBB19" w14:textId="77777777" w:rsidR="00B11EB1" w:rsidRPr="00B11EB1" w:rsidRDefault="00B11EB1" w:rsidP="008E748A">
            <w:pPr>
              <w:jc w:val="both"/>
              <w:rPr>
                <w:sz w:val="20"/>
                <w:szCs w:val="20"/>
              </w:rPr>
            </w:pPr>
            <w:r w:rsidRPr="00B11EB1">
              <w:rPr>
                <w:sz w:val="20"/>
                <w:szCs w:val="20"/>
              </w:rPr>
              <w:t>2. Проектная документация (раздел «смета») - в формате совместимом с программным комплексом «ГРАНД-Смета» (*.</w:t>
            </w:r>
            <w:r w:rsidRPr="00B11EB1">
              <w:rPr>
                <w:sz w:val="20"/>
                <w:szCs w:val="20"/>
                <w:lang w:val="en-US"/>
              </w:rPr>
              <w:t>xml</w:t>
            </w:r>
            <w:r w:rsidRPr="00B11EB1">
              <w:rPr>
                <w:sz w:val="20"/>
                <w:szCs w:val="20"/>
              </w:rPr>
              <w:t xml:space="preserve">) и в формате </w:t>
            </w:r>
            <w:proofErr w:type="spellStart"/>
            <w:r w:rsidRPr="00B11EB1">
              <w:rPr>
                <w:sz w:val="20"/>
                <w:szCs w:val="20"/>
                <w:lang w:val="en-US"/>
              </w:rPr>
              <w:t>MSExcel</w:t>
            </w:r>
            <w:proofErr w:type="spellEnd"/>
            <w:r w:rsidRPr="00B11EB1">
              <w:rPr>
                <w:sz w:val="20"/>
                <w:szCs w:val="20"/>
              </w:rPr>
              <w:t>.</w:t>
            </w:r>
          </w:p>
        </w:tc>
      </w:tr>
    </w:tbl>
    <w:p w14:paraId="71CD64D3" w14:textId="77777777" w:rsidR="00B11EB1" w:rsidRPr="009F330C" w:rsidRDefault="00B11EB1" w:rsidP="00B11EB1">
      <w:pPr>
        <w:pStyle w:val="af9"/>
        <w:ind w:firstLine="709"/>
        <w:rPr>
          <w:b/>
        </w:rPr>
      </w:pPr>
    </w:p>
    <w:p w14:paraId="6FA1D508" w14:textId="77777777" w:rsidR="00B11EB1" w:rsidRPr="009F330C" w:rsidRDefault="00B11EB1" w:rsidP="00B11EB1">
      <w:pPr>
        <w:pStyle w:val="af9"/>
        <w:ind w:firstLine="709"/>
        <w:rPr>
          <w:b/>
        </w:rPr>
      </w:pPr>
      <w:r w:rsidRPr="009F330C">
        <w:rPr>
          <w:b/>
        </w:rPr>
        <w:t>7. Перечень оказываемых услуг:</w:t>
      </w:r>
    </w:p>
    <w:p w14:paraId="2E7680C7" w14:textId="77777777" w:rsidR="00B11EB1" w:rsidRPr="009F330C" w:rsidRDefault="00B11EB1" w:rsidP="00B11EB1">
      <w:pPr>
        <w:ind w:firstLine="709"/>
        <w:jc w:val="both"/>
        <w:rPr>
          <w:sz w:val="24"/>
          <w:szCs w:val="24"/>
        </w:rPr>
      </w:pPr>
      <w:r w:rsidRPr="009F330C">
        <w:rPr>
          <w:sz w:val="24"/>
          <w:szCs w:val="24"/>
        </w:rPr>
        <w:lastRenderedPageBreak/>
        <w:t xml:space="preserve">7.1. Ознакомление с Объектом, включая </w:t>
      </w:r>
      <w:r w:rsidRPr="009F330C">
        <w:rPr>
          <w:bCs/>
          <w:sz w:val="24"/>
          <w:szCs w:val="24"/>
        </w:rPr>
        <w:t>обмер и осмотр (обследование) Исполнителем зданий и помещений в объеме, необходимом для составления дефектной ведомости и разработки проектной документации</w:t>
      </w:r>
      <w:r w:rsidRPr="009F330C">
        <w:rPr>
          <w:sz w:val="24"/>
          <w:szCs w:val="24"/>
        </w:rPr>
        <w:t>.</w:t>
      </w:r>
    </w:p>
    <w:p w14:paraId="1337294A" w14:textId="77777777" w:rsidR="00B11EB1" w:rsidRPr="009F330C" w:rsidRDefault="00B11EB1" w:rsidP="00B11EB1">
      <w:pPr>
        <w:ind w:firstLine="709"/>
        <w:jc w:val="both"/>
        <w:rPr>
          <w:sz w:val="24"/>
          <w:szCs w:val="24"/>
        </w:rPr>
      </w:pPr>
      <w:r w:rsidRPr="009F330C">
        <w:rPr>
          <w:bCs/>
          <w:sz w:val="24"/>
          <w:szCs w:val="24"/>
        </w:rPr>
        <w:t xml:space="preserve">7.2. </w:t>
      </w:r>
      <w:r w:rsidRPr="009F330C">
        <w:rPr>
          <w:sz w:val="24"/>
          <w:szCs w:val="24"/>
        </w:rPr>
        <w:t>Разработка проектной документации с с</w:t>
      </w:r>
      <w:r w:rsidRPr="009F330C">
        <w:rPr>
          <w:bCs/>
          <w:sz w:val="24"/>
          <w:szCs w:val="24"/>
        </w:rPr>
        <w:t xml:space="preserve">оставлением дефектной ведомости Исполнителем и направлением Заказчику на согласование. </w:t>
      </w:r>
      <w:r w:rsidRPr="009F330C">
        <w:rPr>
          <w:sz w:val="24"/>
          <w:szCs w:val="24"/>
        </w:rPr>
        <w:t>Заказчик вправе давать обязательные для Исполнителя указания в части определения характеристик изделий, материалов, используемых при выполнении ремонтных работ.</w:t>
      </w:r>
    </w:p>
    <w:p w14:paraId="4637AAF0" w14:textId="77777777" w:rsidR="00B11EB1" w:rsidRPr="009F330C" w:rsidRDefault="00B11EB1" w:rsidP="00B11EB1">
      <w:pPr>
        <w:ind w:firstLine="709"/>
        <w:jc w:val="both"/>
        <w:rPr>
          <w:sz w:val="24"/>
          <w:szCs w:val="24"/>
        </w:rPr>
      </w:pPr>
      <w:r w:rsidRPr="009F330C">
        <w:rPr>
          <w:sz w:val="24"/>
          <w:szCs w:val="24"/>
        </w:rPr>
        <w:t>7.3. Устранение Исполнителем замечаний Заказчика при их выявлении.</w:t>
      </w:r>
    </w:p>
    <w:p w14:paraId="60A595B9" w14:textId="77777777" w:rsidR="00B11EB1" w:rsidRPr="009F330C" w:rsidRDefault="00B11EB1" w:rsidP="00B11EB1">
      <w:pPr>
        <w:spacing w:line="276" w:lineRule="auto"/>
        <w:ind w:firstLine="709"/>
        <w:jc w:val="both"/>
        <w:rPr>
          <w:sz w:val="24"/>
          <w:szCs w:val="24"/>
        </w:rPr>
      </w:pPr>
      <w:r w:rsidRPr="009F330C">
        <w:rPr>
          <w:sz w:val="24"/>
          <w:szCs w:val="24"/>
        </w:rPr>
        <w:t>7.</w:t>
      </w:r>
      <w:r>
        <w:rPr>
          <w:sz w:val="24"/>
          <w:szCs w:val="24"/>
        </w:rPr>
        <w:t>4</w:t>
      </w:r>
      <w:r w:rsidRPr="009F330C">
        <w:rPr>
          <w:sz w:val="24"/>
          <w:szCs w:val="24"/>
        </w:rPr>
        <w:t>. Передача Заказчику проектной документации в полном объеме со всеми необходимыми согласованиями.</w:t>
      </w:r>
    </w:p>
    <w:p w14:paraId="4B6DC08F" w14:textId="77777777" w:rsidR="00B11EB1" w:rsidRPr="009F330C" w:rsidRDefault="00B11EB1" w:rsidP="00B11EB1">
      <w:pPr>
        <w:spacing w:line="276" w:lineRule="auto"/>
        <w:ind w:firstLine="709"/>
        <w:jc w:val="both"/>
        <w:rPr>
          <w:sz w:val="24"/>
          <w:szCs w:val="24"/>
        </w:rPr>
      </w:pPr>
    </w:p>
    <w:p w14:paraId="4C810C6F" w14:textId="77777777" w:rsidR="00B11EB1" w:rsidRPr="009F330C" w:rsidRDefault="00B11EB1" w:rsidP="00B11EB1">
      <w:pPr>
        <w:pStyle w:val="af9"/>
        <w:ind w:firstLine="709"/>
        <w:jc w:val="both"/>
        <w:rPr>
          <w:b/>
        </w:rPr>
      </w:pPr>
      <w:r w:rsidRPr="009F330C">
        <w:rPr>
          <w:b/>
        </w:rPr>
        <w:t>8. Требования к объему и сроку предоставления гарантий качества оказания услуг:</w:t>
      </w:r>
    </w:p>
    <w:p w14:paraId="0DC6DA0A" w14:textId="77777777" w:rsidR="00B11EB1" w:rsidRPr="009F330C" w:rsidRDefault="00B11EB1" w:rsidP="00B11EB1">
      <w:pPr>
        <w:autoSpaceDE w:val="0"/>
        <w:autoSpaceDN w:val="0"/>
        <w:adjustRightInd w:val="0"/>
        <w:ind w:firstLine="709"/>
        <w:jc w:val="both"/>
        <w:rPr>
          <w:sz w:val="24"/>
          <w:szCs w:val="24"/>
        </w:rPr>
      </w:pPr>
      <w:r w:rsidRPr="009F330C">
        <w:rPr>
          <w:sz w:val="24"/>
          <w:szCs w:val="24"/>
        </w:rPr>
        <w:t>8.1. Исполнитель гарантирует устранение всех недостатков и дефектов, выявленных в гарантийный срок.</w:t>
      </w:r>
    </w:p>
    <w:p w14:paraId="20A771B3" w14:textId="77777777" w:rsidR="00B11EB1" w:rsidRDefault="00B11EB1" w:rsidP="00B11EB1">
      <w:pPr>
        <w:autoSpaceDE w:val="0"/>
        <w:autoSpaceDN w:val="0"/>
        <w:adjustRightInd w:val="0"/>
        <w:ind w:firstLine="709"/>
        <w:jc w:val="both"/>
        <w:rPr>
          <w:sz w:val="24"/>
          <w:szCs w:val="24"/>
        </w:rPr>
      </w:pPr>
      <w:r w:rsidRPr="009F330C">
        <w:rPr>
          <w:sz w:val="24"/>
          <w:szCs w:val="24"/>
        </w:rPr>
        <w:t xml:space="preserve">8.2. </w:t>
      </w:r>
      <w:r w:rsidRPr="009F02EE">
        <w:rPr>
          <w:sz w:val="24"/>
          <w:szCs w:val="24"/>
        </w:rPr>
        <w:t>Гарантийный срок распространяется на все услуги, оказанные Исполнителем. Гарантийный срок составляет 36 (тридцать шесть) месяцев со дня подписания Заказчиком документов о приемке</w:t>
      </w:r>
      <w:r w:rsidRPr="009F330C">
        <w:rPr>
          <w:sz w:val="24"/>
          <w:szCs w:val="24"/>
        </w:rPr>
        <w:t>. Исполнитель несет ответственность за ненадлежащее составление проектной документации, включая недостатки, обнаруженные впоследствии в ходе ремонтных работ, а также в процессе эксплуатации. При обнаружении недостатков в проектной документации Исполнитель по заявке Заказчика переделывает проектную документацию в течение 5 (пяти) календарных дней со дня поступления соответствующего уведомления от Заказчика, а также возмещает Заказчику причиненные ему убытки. Гарантийный срок при этом продлевается на период устранения недостатков.</w:t>
      </w:r>
    </w:p>
    <w:p w14:paraId="1AB3AF0B" w14:textId="6DD90F60" w:rsidR="00D74E0E" w:rsidRDefault="00D74E0E" w:rsidP="00EB3168">
      <w:pPr>
        <w:jc w:val="both"/>
        <w:rPr>
          <w:sz w:val="24"/>
          <w:szCs w:val="24"/>
        </w:rPr>
      </w:pPr>
    </w:p>
    <w:p w14:paraId="3B2FD567" w14:textId="351AB041" w:rsidR="00DF2B3F" w:rsidRDefault="00DF2B3F" w:rsidP="00EB3168">
      <w:pPr>
        <w:jc w:val="both"/>
        <w:rPr>
          <w:sz w:val="24"/>
          <w:szCs w:val="24"/>
        </w:rPr>
      </w:pPr>
    </w:p>
    <w:p w14:paraId="28F52F1D" w14:textId="611D2A19" w:rsidR="00DF2B3F" w:rsidRDefault="00DF2B3F" w:rsidP="00EB3168">
      <w:pPr>
        <w:jc w:val="both"/>
        <w:rPr>
          <w:sz w:val="24"/>
          <w:szCs w:val="24"/>
        </w:rPr>
      </w:pPr>
    </w:p>
    <w:p w14:paraId="7A4F056B" w14:textId="77777777" w:rsidR="00CF7D0B" w:rsidRDefault="00D74E0E" w:rsidP="00EB3168">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74E0E" w:rsidRPr="00D2507D" w14:paraId="6D069C3F" w14:textId="77777777" w:rsidTr="00392EA0">
        <w:trPr>
          <w:trHeight w:val="214"/>
        </w:trPr>
        <w:tc>
          <w:tcPr>
            <w:tcW w:w="5481" w:type="dxa"/>
          </w:tcPr>
          <w:p w14:paraId="448FE490" w14:textId="77777777" w:rsidR="00D74E0E" w:rsidRPr="00D2507D" w:rsidRDefault="00D74E0E" w:rsidP="00EB3168">
            <w:pPr>
              <w:rPr>
                <w:sz w:val="24"/>
                <w:szCs w:val="24"/>
              </w:rPr>
            </w:pPr>
          </w:p>
        </w:tc>
        <w:tc>
          <w:tcPr>
            <w:tcW w:w="261" w:type="dxa"/>
          </w:tcPr>
          <w:p w14:paraId="5F404A8B" w14:textId="77777777" w:rsidR="00D74E0E" w:rsidRPr="00D2507D" w:rsidRDefault="00D74E0E" w:rsidP="00EB3168">
            <w:pPr>
              <w:jc w:val="center"/>
              <w:rPr>
                <w:sz w:val="24"/>
                <w:szCs w:val="24"/>
              </w:rPr>
            </w:pPr>
          </w:p>
        </w:tc>
        <w:tc>
          <w:tcPr>
            <w:tcW w:w="4749" w:type="dxa"/>
          </w:tcPr>
          <w:p w14:paraId="4078955B" w14:textId="77777777" w:rsidR="00D74E0E" w:rsidRPr="00D2507D" w:rsidRDefault="00D74E0E" w:rsidP="00EB3168">
            <w:pPr>
              <w:ind w:left="-85"/>
              <w:jc w:val="both"/>
              <w:rPr>
                <w:sz w:val="24"/>
                <w:szCs w:val="24"/>
              </w:rPr>
            </w:pPr>
          </w:p>
        </w:tc>
      </w:tr>
      <w:tr w:rsidR="00D74E0E" w:rsidRPr="00D2507D" w14:paraId="6E78D04E" w14:textId="77777777" w:rsidTr="00392EA0">
        <w:trPr>
          <w:trHeight w:val="432"/>
        </w:trPr>
        <w:tc>
          <w:tcPr>
            <w:tcW w:w="5481" w:type="dxa"/>
          </w:tcPr>
          <w:p w14:paraId="31A51513" w14:textId="77777777" w:rsidR="00D74E0E" w:rsidRPr="00D2507D" w:rsidRDefault="00B628AA" w:rsidP="00EB3168">
            <w:pPr>
              <w:tabs>
                <w:tab w:val="left" w:pos="4431"/>
              </w:tabs>
              <w:rPr>
                <w:sz w:val="24"/>
                <w:szCs w:val="24"/>
              </w:rPr>
            </w:pPr>
            <w:r>
              <w:rPr>
                <w:sz w:val="24"/>
                <w:szCs w:val="24"/>
              </w:rPr>
              <w:t>__</w:t>
            </w:r>
            <w:r w:rsidR="00D74E0E" w:rsidRPr="00D2507D">
              <w:rPr>
                <w:sz w:val="24"/>
                <w:szCs w:val="24"/>
              </w:rPr>
              <w:t>_____________________ /</w:t>
            </w:r>
            <w:r w:rsidR="00127657">
              <w:rPr>
                <w:sz w:val="24"/>
                <w:szCs w:val="24"/>
              </w:rPr>
              <w:t>______________</w:t>
            </w:r>
            <w:r w:rsidR="00D74E0E" w:rsidRPr="00D2507D">
              <w:rPr>
                <w:sz w:val="24"/>
                <w:szCs w:val="24"/>
              </w:rPr>
              <w:t>/</w:t>
            </w:r>
          </w:p>
          <w:p w14:paraId="25263ADE" w14:textId="77777777" w:rsidR="00D74E0E" w:rsidRPr="00D2507D" w:rsidRDefault="00D74E0E" w:rsidP="00EB3168">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46AD1CA2" w14:textId="77777777" w:rsidR="00D74E0E" w:rsidRPr="00D2507D" w:rsidRDefault="00D74E0E" w:rsidP="00EB3168">
            <w:pPr>
              <w:jc w:val="center"/>
              <w:rPr>
                <w:sz w:val="24"/>
                <w:szCs w:val="24"/>
              </w:rPr>
            </w:pPr>
          </w:p>
        </w:tc>
        <w:tc>
          <w:tcPr>
            <w:tcW w:w="4749" w:type="dxa"/>
          </w:tcPr>
          <w:p w14:paraId="7A303F5A" w14:textId="77777777" w:rsidR="00D74E0E" w:rsidRPr="00D2507D" w:rsidRDefault="00D74E0E" w:rsidP="00EB3168">
            <w:pPr>
              <w:tabs>
                <w:tab w:val="left" w:pos="4431"/>
              </w:tabs>
              <w:ind w:left="-369" w:right="213"/>
              <w:rPr>
                <w:sz w:val="24"/>
                <w:szCs w:val="24"/>
              </w:rPr>
            </w:pPr>
            <w:r w:rsidRPr="00D2507D">
              <w:rPr>
                <w:sz w:val="24"/>
                <w:szCs w:val="24"/>
              </w:rPr>
              <w:t>__  _____________________ /_____________/</w:t>
            </w:r>
          </w:p>
          <w:p w14:paraId="27FB4AFF" w14:textId="77777777" w:rsidR="00D74E0E" w:rsidRPr="00D2507D" w:rsidRDefault="00D74E0E" w:rsidP="00EB3168">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2A8BEF93" w14:textId="77777777" w:rsidR="00A4581F" w:rsidRDefault="00A4581F" w:rsidP="00DE386E">
      <w:pPr>
        <w:jc w:val="right"/>
        <w:rPr>
          <w:sz w:val="24"/>
          <w:szCs w:val="24"/>
        </w:rPr>
        <w:sectPr w:rsidR="00A4581F" w:rsidSect="00A4581F">
          <w:pgSz w:w="11906" w:h="16838"/>
          <w:pgMar w:top="1134" w:right="567" w:bottom="993" w:left="1134" w:header="709" w:footer="709" w:gutter="0"/>
          <w:cols w:space="708"/>
          <w:docGrid w:linePitch="360"/>
        </w:sectPr>
      </w:pPr>
    </w:p>
    <w:p w14:paraId="2BED6D4C" w14:textId="0A84FA88" w:rsidR="00DE386E" w:rsidRPr="008E2DEA" w:rsidRDefault="00DE386E" w:rsidP="00DE386E">
      <w:pPr>
        <w:jc w:val="right"/>
        <w:rPr>
          <w:sz w:val="24"/>
          <w:szCs w:val="24"/>
        </w:rPr>
      </w:pPr>
      <w:r>
        <w:rPr>
          <w:sz w:val="24"/>
          <w:szCs w:val="24"/>
        </w:rPr>
        <w:lastRenderedPageBreak/>
        <w:t xml:space="preserve">Приложение № </w:t>
      </w:r>
      <w:r w:rsidR="00C50AFC">
        <w:rPr>
          <w:sz w:val="24"/>
          <w:szCs w:val="24"/>
        </w:rPr>
        <w:t>2</w:t>
      </w:r>
    </w:p>
    <w:p w14:paraId="4E86C06B" w14:textId="77777777" w:rsidR="00DE386E" w:rsidRPr="008E2DEA" w:rsidRDefault="00DE386E" w:rsidP="00DE386E">
      <w:pPr>
        <w:jc w:val="right"/>
        <w:rPr>
          <w:sz w:val="24"/>
          <w:szCs w:val="24"/>
        </w:rPr>
      </w:pPr>
      <w:r w:rsidRPr="008E2DEA">
        <w:rPr>
          <w:sz w:val="24"/>
          <w:szCs w:val="24"/>
        </w:rPr>
        <w:t>к Государственному контракту</w:t>
      </w:r>
    </w:p>
    <w:p w14:paraId="2290B179" w14:textId="77777777" w:rsidR="00DE386E" w:rsidRPr="008E2DEA" w:rsidRDefault="00DE386E" w:rsidP="00DE386E">
      <w:pPr>
        <w:jc w:val="right"/>
        <w:rPr>
          <w:sz w:val="24"/>
          <w:szCs w:val="24"/>
        </w:rPr>
      </w:pPr>
      <w:r w:rsidRPr="008E2DEA">
        <w:rPr>
          <w:sz w:val="24"/>
          <w:szCs w:val="24"/>
        </w:rPr>
        <w:t xml:space="preserve"> № ___ от «____» __________20___г.</w:t>
      </w:r>
    </w:p>
    <w:p w14:paraId="23F53850" w14:textId="77777777" w:rsidR="00DE386E" w:rsidRDefault="00DE386E" w:rsidP="00EB3168">
      <w:pPr>
        <w:jc w:val="right"/>
        <w:rPr>
          <w:sz w:val="24"/>
          <w:szCs w:val="24"/>
        </w:rPr>
      </w:pPr>
    </w:p>
    <w:p w14:paraId="117E283C" w14:textId="77777777" w:rsidR="00DE386E" w:rsidRDefault="00DE386E" w:rsidP="00DE386E">
      <w:pPr>
        <w:jc w:val="center"/>
        <w:rPr>
          <w:sz w:val="24"/>
          <w:szCs w:val="24"/>
        </w:rPr>
      </w:pPr>
      <w:r>
        <w:rPr>
          <w:sz w:val="24"/>
          <w:szCs w:val="24"/>
        </w:rPr>
        <w:t>Таблица цен</w:t>
      </w:r>
    </w:p>
    <w:p w14:paraId="2FDA511A" w14:textId="77777777" w:rsidR="00DE386E" w:rsidRDefault="00DE386E" w:rsidP="00EB3168">
      <w:pPr>
        <w:jc w:val="right"/>
        <w:rPr>
          <w:sz w:val="24"/>
          <w:szCs w:val="24"/>
        </w:rPr>
      </w:pPr>
    </w:p>
    <w:tbl>
      <w:tblPr>
        <w:tblW w:w="9943" w:type="dxa"/>
        <w:tblInd w:w="88" w:type="dxa"/>
        <w:tblLayout w:type="fixed"/>
        <w:tblCellMar>
          <w:left w:w="0" w:type="dxa"/>
          <w:right w:w="0" w:type="dxa"/>
        </w:tblCellMar>
        <w:tblLook w:val="00A0" w:firstRow="1" w:lastRow="0" w:firstColumn="1" w:lastColumn="0" w:noHBand="0" w:noVBand="0"/>
      </w:tblPr>
      <w:tblGrid>
        <w:gridCol w:w="728"/>
        <w:gridCol w:w="3687"/>
        <w:gridCol w:w="1275"/>
        <w:gridCol w:w="1134"/>
        <w:gridCol w:w="1418"/>
        <w:gridCol w:w="1701"/>
      </w:tblGrid>
      <w:tr w:rsidR="00DE386E" w14:paraId="2937DB0A" w14:textId="77777777" w:rsidTr="00DE386E">
        <w:trPr>
          <w:trHeight w:val="871"/>
          <w:tblHeader/>
        </w:trPr>
        <w:tc>
          <w:tcPr>
            <w:tcW w:w="72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65661AF9" w14:textId="77777777" w:rsidR="00DE386E" w:rsidRDefault="00DE386E">
            <w:pPr>
              <w:suppressAutoHyphens/>
              <w:spacing w:line="276" w:lineRule="auto"/>
              <w:jc w:val="center"/>
              <w:rPr>
                <w:b/>
                <w:bCs/>
                <w:kern w:val="2"/>
                <w:lang w:eastAsia="ar-SA"/>
              </w:rPr>
            </w:pPr>
            <w:r>
              <w:rPr>
                <w:b/>
                <w:bCs/>
                <w:kern w:val="2"/>
                <w:lang w:eastAsia="ar-SA"/>
              </w:rPr>
              <w:t>№ п/п</w:t>
            </w:r>
          </w:p>
        </w:tc>
        <w:tc>
          <w:tcPr>
            <w:tcW w:w="3687" w:type="dxa"/>
            <w:tcBorders>
              <w:top w:val="single" w:sz="8" w:space="0" w:color="auto"/>
              <w:left w:val="nil"/>
              <w:bottom w:val="nil"/>
              <w:right w:val="single" w:sz="4" w:space="0" w:color="auto"/>
            </w:tcBorders>
            <w:tcMar>
              <w:top w:w="0" w:type="dxa"/>
              <w:left w:w="108" w:type="dxa"/>
              <w:bottom w:w="0" w:type="dxa"/>
              <w:right w:w="108" w:type="dxa"/>
            </w:tcMar>
            <w:vAlign w:val="center"/>
            <w:hideMark/>
          </w:tcPr>
          <w:p w14:paraId="1925BC11" w14:textId="77777777" w:rsidR="00DE386E" w:rsidRDefault="00DE386E">
            <w:pPr>
              <w:suppressAutoHyphens/>
              <w:spacing w:line="276" w:lineRule="auto"/>
              <w:jc w:val="center"/>
              <w:rPr>
                <w:b/>
                <w:bCs/>
                <w:kern w:val="2"/>
                <w:lang w:eastAsia="ar-SA"/>
              </w:rPr>
            </w:pPr>
            <w:r>
              <w:rPr>
                <w:b/>
                <w:bCs/>
                <w:kern w:val="2"/>
                <w:lang w:eastAsia="ar-SA"/>
              </w:rPr>
              <w:t>Наименование объекта закупки</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CAA72" w14:textId="77777777" w:rsidR="00DE386E" w:rsidRDefault="00DE386E">
            <w:pPr>
              <w:suppressAutoHyphens/>
              <w:spacing w:line="276" w:lineRule="auto"/>
              <w:jc w:val="center"/>
              <w:rPr>
                <w:b/>
                <w:bCs/>
                <w:kern w:val="2"/>
                <w:lang w:eastAsia="ar-SA"/>
              </w:rPr>
            </w:pPr>
            <w:r>
              <w:rPr>
                <w:b/>
                <w:bCs/>
                <w:kern w:val="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13C231" w14:textId="77777777" w:rsidR="00DE386E" w:rsidRDefault="00DE386E">
            <w:pPr>
              <w:suppressAutoHyphens/>
              <w:spacing w:line="276" w:lineRule="auto"/>
              <w:jc w:val="center"/>
              <w:rPr>
                <w:b/>
                <w:bCs/>
                <w:kern w:val="2"/>
                <w:lang w:eastAsia="ar-SA"/>
              </w:rPr>
            </w:pPr>
            <w:r>
              <w:rPr>
                <w:b/>
                <w:bCs/>
                <w:kern w:val="2"/>
                <w:lang w:eastAsia="ar-SA"/>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F0D7F10" w14:textId="77777777" w:rsidR="00DE386E" w:rsidRDefault="00DE386E">
            <w:pPr>
              <w:suppressAutoHyphens/>
              <w:spacing w:line="276" w:lineRule="auto"/>
              <w:jc w:val="center"/>
              <w:rPr>
                <w:b/>
                <w:bCs/>
                <w:kern w:val="2"/>
                <w:lang w:eastAsia="ar-SA"/>
              </w:rPr>
            </w:pPr>
            <w:r>
              <w:rPr>
                <w:b/>
                <w:bCs/>
                <w:kern w:val="2"/>
                <w:lang w:eastAsia="ar-SA"/>
              </w:rPr>
              <w:t xml:space="preserve">Цена за ед., </w:t>
            </w:r>
          </w:p>
          <w:p w14:paraId="13D03134" w14:textId="77777777" w:rsidR="00DE386E" w:rsidRDefault="00DE386E">
            <w:pPr>
              <w:suppressAutoHyphens/>
              <w:spacing w:line="276" w:lineRule="auto"/>
              <w:jc w:val="center"/>
              <w:rPr>
                <w:b/>
                <w:bCs/>
                <w:kern w:val="2"/>
                <w:lang w:eastAsia="ar-SA"/>
              </w:rPr>
            </w:pPr>
            <w:r>
              <w:rPr>
                <w:b/>
                <w:bCs/>
                <w:kern w:val="2"/>
                <w:lang w:eastAsia="ar-SA"/>
              </w:rPr>
              <w:t>с учетом НДС</w:t>
            </w:r>
          </w:p>
          <w:p w14:paraId="34FC47B2" w14:textId="77777777" w:rsidR="00DE386E" w:rsidRDefault="00DE386E">
            <w:pPr>
              <w:suppressAutoHyphens/>
              <w:spacing w:line="276" w:lineRule="auto"/>
              <w:jc w:val="center"/>
              <w:rPr>
                <w:b/>
                <w:bCs/>
                <w:kern w:val="2"/>
                <w:lang w:eastAsia="ar-SA"/>
              </w:rPr>
            </w:pPr>
            <w:r>
              <w:rPr>
                <w:b/>
                <w:bCs/>
                <w:kern w:val="2"/>
                <w:lang w:eastAsia="ar-SA"/>
              </w:rPr>
              <w:t>(руб.)</w:t>
            </w:r>
          </w:p>
        </w:tc>
        <w:tc>
          <w:tcPr>
            <w:tcW w:w="170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D574D28" w14:textId="77777777" w:rsidR="00DE386E" w:rsidRDefault="00DE386E">
            <w:pPr>
              <w:suppressAutoHyphens/>
              <w:spacing w:line="276" w:lineRule="auto"/>
              <w:jc w:val="center"/>
              <w:rPr>
                <w:b/>
                <w:bCs/>
                <w:kern w:val="2"/>
                <w:lang w:eastAsia="ar-SA"/>
              </w:rPr>
            </w:pPr>
            <w:r>
              <w:rPr>
                <w:b/>
                <w:bCs/>
                <w:kern w:val="2"/>
                <w:lang w:eastAsia="ar-SA"/>
              </w:rPr>
              <w:t>Стоимость, с учетом НДС (руб.)</w:t>
            </w:r>
          </w:p>
        </w:tc>
      </w:tr>
      <w:tr w:rsidR="00DE386E" w14:paraId="2E86CE6E" w14:textId="77777777" w:rsidTr="00DE386E">
        <w:trPr>
          <w:trHeight w:val="859"/>
        </w:trPr>
        <w:tc>
          <w:tcPr>
            <w:tcW w:w="7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ACA80" w14:textId="77777777" w:rsidR="00DE386E" w:rsidRDefault="00DE386E">
            <w:pPr>
              <w:suppressAutoHyphens/>
              <w:spacing w:line="276" w:lineRule="auto"/>
              <w:jc w:val="center"/>
              <w:rPr>
                <w:kern w:val="2"/>
                <w:lang w:eastAsia="ar-SA"/>
              </w:rPr>
            </w:pPr>
            <w:r>
              <w:rPr>
                <w:kern w:val="2"/>
                <w:lang w:eastAsia="ar-SA"/>
              </w:rPr>
              <w:t>1</w:t>
            </w:r>
          </w:p>
        </w:tc>
        <w:tc>
          <w:tcPr>
            <w:tcW w:w="3687"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0A976F5D" w14:textId="5D6FF750" w:rsidR="00DE386E" w:rsidRDefault="00C528BA">
            <w:r w:rsidRPr="00C528BA">
              <w:rPr>
                <w:rFonts w:eastAsia="Times New Roman"/>
                <w:color w:val="000000"/>
                <w:sz w:val="20"/>
                <w:szCs w:val="20"/>
                <w:lang w:eastAsia="ar-SA"/>
              </w:rPr>
              <w:t xml:space="preserve">Оказание услуг по </w:t>
            </w:r>
            <w:r w:rsidR="00B11EB1">
              <w:rPr>
                <w:rFonts w:eastAsia="Times New Roman"/>
                <w:color w:val="000000"/>
                <w:sz w:val="20"/>
                <w:szCs w:val="20"/>
                <w:lang w:eastAsia="ar-SA"/>
              </w:rPr>
              <w:t>доработке проектно</w:t>
            </w:r>
            <w:bookmarkStart w:id="0" w:name="_GoBack"/>
            <w:bookmarkEnd w:id="0"/>
            <w:r w:rsidRPr="00C528BA">
              <w:rPr>
                <w:rFonts w:eastAsia="Times New Roman"/>
                <w:color w:val="000000"/>
                <w:sz w:val="20"/>
                <w:szCs w:val="20"/>
                <w:lang w:eastAsia="ar-SA"/>
              </w:rPr>
              <w:t>й документации на демонтаж, монтаж системы видеонаблюдения административного здания Межрегионального филиала ФКУ «ЦОКР» в г. Казани (г. Саранск)</w:t>
            </w:r>
          </w:p>
        </w:tc>
        <w:tc>
          <w:tcPr>
            <w:tcW w:w="1275" w:type="dxa"/>
            <w:tcBorders>
              <w:top w:val="single" w:sz="4" w:space="0" w:color="auto"/>
              <w:left w:val="single" w:sz="4" w:space="0" w:color="auto"/>
              <w:bottom w:val="single" w:sz="4" w:space="0" w:color="auto"/>
              <w:right w:val="single" w:sz="4" w:space="0" w:color="auto"/>
            </w:tcBorders>
            <w:vAlign w:val="center"/>
          </w:tcPr>
          <w:p w14:paraId="6E97F49C" w14:textId="41F34446" w:rsidR="00DE386E" w:rsidRDefault="00C528BA">
            <w:pPr>
              <w:spacing w:line="276" w:lineRule="auto"/>
              <w:jc w:val="center"/>
            </w:pPr>
            <w:proofErr w:type="spellStart"/>
            <w:r>
              <w:t>усл</w:t>
            </w:r>
            <w:proofErr w:type="spellEnd"/>
            <w:r>
              <w:t>. ед.</w:t>
            </w:r>
          </w:p>
        </w:tc>
        <w:tc>
          <w:tcPr>
            <w:tcW w:w="1134" w:type="dxa"/>
            <w:tcBorders>
              <w:top w:val="single" w:sz="4" w:space="0" w:color="auto"/>
              <w:left w:val="single" w:sz="4" w:space="0" w:color="auto"/>
              <w:bottom w:val="single" w:sz="4" w:space="0" w:color="auto"/>
              <w:right w:val="single" w:sz="4" w:space="0" w:color="auto"/>
            </w:tcBorders>
            <w:vAlign w:val="center"/>
          </w:tcPr>
          <w:p w14:paraId="568FFCDB" w14:textId="2C8F00A1" w:rsidR="00DE386E" w:rsidRDefault="00C528BA">
            <w:pPr>
              <w:spacing w:line="276" w:lineRule="auto"/>
              <w:jc w:val="center"/>
            </w:pPr>
            <w:r>
              <w:t>1</w:t>
            </w:r>
          </w:p>
        </w:tc>
        <w:tc>
          <w:tcPr>
            <w:tcW w:w="1418" w:type="dxa"/>
            <w:tcBorders>
              <w:top w:val="single" w:sz="4" w:space="0" w:color="auto"/>
              <w:left w:val="single" w:sz="4" w:space="0" w:color="auto"/>
              <w:bottom w:val="single" w:sz="4" w:space="0" w:color="auto"/>
              <w:right w:val="single" w:sz="4" w:space="0" w:color="auto"/>
            </w:tcBorders>
            <w:vAlign w:val="center"/>
          </w:tcPr>
          <w:p w14:paraId="6CE444E2" w14:textId="77777777" w:rsidR="00DE386E" w:rsidRDefault="00DE386E">
            <w:pPr>
              <w:suppressAutoHyphens/>
              <w:spacing w:line="276" w:lineRule="auto"/>
              <w:jc w:val="center"/>
              <w:rPr>
                <w:color w:val="000000"/>
                <w:kern w:val="2"/>
                <w:lang w:eastAsia="ar-SA"/>
              </w:rPr>
            </w:pPr>
          </w:p>
        </w:tc>
        <w:tc>
          <w:tcPr>
            <w:tcW w:w="1701"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14:paraId="0C337E74" w14:textId="77777777" w:rsidR="00DE386E" w:rsidRDefault="00DE386E">
            <w:pPr>
              <w:suppressAutoHyphens/>
              <w:spacing w:line="276" w:lineRule="auto"/>
              <w:jc w:val="center"/>
              <w:rPr>
                <w:color w:val="000000"/>
                <w:kern w:val="2"/>
                <w:lang w:eastAsia="ar-SA"/>
              </w:rPr>
            </w:pPr>
          </w:p>
        </w:tc>
      </w:tr>
      <w:tr w:rsidR="00DE386E" w14:paraId="4125D200" w14:textId="77777777" w:rsidTr="00DE386E">
        <w:trPr>
          <w:trHeight w:val="173"/>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AA24D6" w14:textId="77777777" w:rsidR="00DE386E" w:rsidRDefault="00DE386E">
            <w:pPr>
              <w:autoSpaceDE w:val="0"/>
              <w:autoSpaceDN w:val="0"/>
              <w:adjustRightInd w:val="0"/>
              <w:jc w:val="right"/>
              <w:rPr>
                <w:b/>
                <w:bCs/>
              </w:rPr>
            </w:pPr>
            <w:r>
              <w:rPr>
                <w:b/>
                <w:bCs/>
              </w:rPr>
              <w:t>Итого:</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3D52D" w14:textId="77777777" w:rsidR="00DE386E" w:rsidRDefault="00DE386E">
            <w:pPr>
              <w:autoSpaceDE w:val="0"/>
              <w:autoSpaceDN w:val="0"/>
              <w:adjustRightInd w:val="0"/>
              <w:jc w:val="center"/>
              <w:rPr>
                <w:bCs/>
                <w:color w:val="000000"/>
              </w:rPr>
            </w:pPr>
          </w:p>
        </w:tc>
      </w:tr>
      <w:tr w:rsidR="00DE386E" w14:paraId="2C40BF7E" w14:textId="77777777" w:rsidTr="00DE386E">
        <w:trPr>
          <w:trHeight w:val="274"/>
        </w:trPr>
        <w:tc>
          <w:tcPr>
            <w:tcW w:w="682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61BBF" w14:textId="7A4E60AA" w:rsidR="00DE386E" w:rsidRDefault="00DE386E" w:rsidP="00F14290">
            <w:pPr>
              <w:autoSpaceDE w:val="0"/>
              <w:autoSpaceDN w:val="0"/>
              <w:adjustRightInd w:val="0"/>
              <w:jc w:val="right"/>
              <w:rPr>
                <w:b/>
                <w:bCs/>
              </w:rPr>
            </w:pPr>
            <w:r>
              <w:rPr>
                <w:b/>
                <w:bCs/>
              </w:rPr>
              <w:t>В том числе НДС (2</w:t>
            </w:r>
            <w:r w:rsidR="00F14290">
              <w:rPr>
                <w:b/>
                <w:bCs/>
              </w:rPr>
              <w:t>2</w:t>
            </w:r>
            <w:r>
              <w:rPr>
                <w:b/>
                <w:bCs/>
              </w:rPr>
              <w:t>%):</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4EBF" w14:textId="77777777" w:rsidR="00DE386E" w:rsidRDefault="00DE386E">
            <w:pPr>
              <w:autoSpaceDE w:val="0"/>
              <w:autoSpaceDN w:val="0"/>
              <w:adjustRightInd w:val="0"/>
              <w:jc w:val="center"/>
              <w:rPr>
                <w:bCs/>
                <w:color w:val="000000"/>
              </w:rPr>
            </w:pPr>
          </w:p>
        </w:tc>
      </w:tr>
    </w:tbl>
    <w:p w14:paraId="4AFF10E6" w14:textId="77777777" w:rsidR="00DE386E" w:rsidRDefault="00DE386E" w:rsidP="00DE386E">
      <w:pPr>
        <w:tabs>
          <w:tab w:val="left" w:pos="708"/>
        </w:tabs>
        <w:autoSpaceDN w:val="0"/>
        <w:jc w:val="both"/>
      </w:pPr>
      <w:r>
        <w:t xml:space="preserve">           </w:t>
      </w:r>
    </w:p>
    <w:p w14:paraId="36383660" w14:textId="77777777" w:rsidR="00DE386E" w:rsidRDefault="00DE386E" w:rsidP="00DE386E">
      <w:pPr>
        <w:tabs>
          <w:tab w:val="left" w:pos="708"/>
        </w:tabs>
        <w:autoSpaceDN w:val="0"/>
        <w:jc w:val="both"/>
        <w:rPr>
          <w:highlight w:val="green"/>
        </w:rPr>
      </w:pPr>
      <w:r>
        <w:tab/>
        <w:t>В стоимость оказываемых услуг включены расходы на обеспечение, инвентарем, оборудованием, средствами, необходимыми для оказания услуг, а также расходы по их доставке, погрузо-разгрузочные работы, на страхование, уплату таможенных пошлин, налогов, сборов и других обязательных платежей и иные расходы Исполнителя, связанные с о</w:t>
      </w:r>
      <w:r w:rsidR="007F75F1">
        <w:t>существлением всех обязательств по государственному контракту</w:t>
      </w:r>
      <w:r>
        <w:t xml:space="preserve">. </w:t>
      </w:r>
    </w:p>
    <w:p w14:paraId="258ACD27" w14:textId="77777777" w:rsidR="00DE386E" w:rsidRDefault="00DE386E" w:rsidP="00DE386E">
      <w:pPr>
        <w:pStyle w:val="Style5"/>
        <w:tabs>
          <w:tab w:val="left" w:pos="936"/>
        </w:tabs>
        <w:jc w:val="both"/>
        <w:rPr>
          <w:bCs/>
          <w:sz w:val="26"/>
          <w:szCs w:val="26"/>
        </w:rPr>
      </w:pPr>
    </w:p>
    <w:p w14:paraId="58ED278F" w14:textId="77777777" w:rsidR="00DE386E" w:rsidRDefault="00DE386E" w:rsidP="00EB3168">
      <w:pPr>
        <w:jc w:val="right"/>
        <w:rPr>
          <w:sz w:val="24"/>
          <w:szCs w:val="24"/>
        </w:rPr>
      </w:pPr>
    </w:p>
    <w:p w14:paraId="1D13835A" w14:textId="77777777" w:rsidR="00DE386E" w:rsidRDefault="00DE386E" w:rsidP="00EB3168">
      <w:pPr>
        <w:jc w:val="right"/>
        <w:rPr>
          <w:sz w:val="24"/>
          <w:szCs w:val="24"/>
        </w:rPr>
      </w:pPr>
    </w:p>
    <w:p w14:paraId="10A2C47A" w14:textId="77777777" w:rsidR="00DE386E" w:rsidRDefault="00DE386E" w:rsidP="00EB3168">
      <w:pPr>
        <w:jc w:val="right"/>
        <w:rPr>
          <w:sz w:val="24"/>
          <w:szCs w:val="24"/>
        </w:rPr>
      </w:pPr>
    </w:p>
    <w:p w14:paraId="4F583950" w14:textId="77777777" w:rsidR="00DE386E" w:rsidRDefault="00DE386E" w:rsidP="00EB3168">
      <w:pPr>
        <w:jc w:val="right"/>
        <w:rPr>
          <w:sz w:val="24"/>
          <w:szCs w:val="24"/>
        </w:rPr>
      </w:pPr>
    </w:p>
    <w:p w14:paraId="069B865C" w14:textId="77777777" w:rsidR="00DE386E" w:rsidRDefault="00DE386E" w:rsidP="00EB3168">
      <w:pPr>
        <w:jc w:val="right"/>
        <w:rPr>
          <w:sz w:val="24"/>
          <w:szCs w:val="24"/>
        </w:rPr>
      </w:pPr>
    </w:p>
    <w:p w14:paraId="177E382A" w14:textId="77777777" w:rsidR="00DE386E" w:rsidRDefault="00DE386E" w:rsidP="00EB3168">
      <w:pPr>
        <w:jc w:val="right"/>
        <w:rPr>
          <w:sz w:val="24"/>
          <w:szCs w:val="24"/>
        </w:rPr>
      </w:pPr>
    </w:p>
    <w:p w14:paraId="603D5456" w14:textId="77777777" w:rsidR="00D96183" w:rsidRDefault="00D96183" w:rsidP="00D96183">
      <w:pPr>
        <w:rPr>
          <w:sz w:val="24"/>
          <w:szCs w:val="24"/>
        </w:rPr>
      </w:pPr>
    </w:p>
    <w:p w14:paraId="2BD9401C" w14:textId="77777777" w:rsidR="00D96183" w:rsidRDefault="00D96183" w:rsidP="00D96183">
      <w:pPr>
        <w:jc w:val="both"/>
        <w:rPr>
          <w:sz w:val="24"/>
          <w:szCs w:val="24"/>
        </w:rPr>
      </w:pPr>
      <w:r>
        <w:rPr>
          <w:sz w:val="24"/>
          <w:szCs w:val="24"/>
        </w:rPr>
        <w:t>ЗАКАЗЧИК</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ИСПОЛНИТЕЛЬ</w:t>
      </w:r>
    </w:p>
    <w:tbl>
      <w:tblPr>
        <w:tblW w:w="10491" w:type="dxa"/>
        <w:tblInd w:w="-426" w:type="dxa"/>
        <w:tblLayout w:type="fixed"/>
        <w:tblLook w:val="0000" w:firstRow="0" w:lastRow="0" w:firstColumn="0" w:lastColumn="0" w:noHBand="0" w:noVBand="0"/>
      </w:tblPr>
      <w:tblGrid>
        <w:gridCol w:w="5481"/>
        <w:gridCol w:w="261"/>
        <w:gridCol w:w="4749"/>
      </w:tblGrid>
      <w:tr w:rsidR="00D96183" w:rsidRPr="00D2507D" w14:paraId="24D6F40C" w14:textId="77777777" w:rsidTr="008E42CA">
        <w:trPr>
          <w:trHeight w:val="214"/>
        </w:trPr>
        <w:tc>
          <w:tcPr>
            <w:tcW w:w="5481" w:type="dxa"/>
          </w:tcPr>
          <w:p w14:paraId="487D35FB" w14:textId="77777777" w:rsidR="00D96183" w:rsidRPr="00D2507D" w:rsidRDefault="00D96183" w:rsidP="008E42CA">
            <w:pPr>
              <w:rPr>
                <w:sz w:val="24"/>
                <w:szCs w:val="24"/>
              </w:rPr>
            </w:pPr>
          </w:p>
        </w:tc>
        <w:tc>
          <w:tcPr>
            <w:tcW w:w="261" w:type="dxa"/>
          </w:tcPr>
          <w:p w14:paraId="068CC6CA" w14:textId="77777777" w:rsidR="00D96183" w:rsidRPr="00D2507D" w:rsidRDefault="00D96183" w:rsidP="008E42CA">
            <w:pPr>
              <w:jc w:val="center"/>
              <w:rPr>
                <w:sz w:val="24"/>
                <w:szCs w:val="24"/>
              </w:rPr>
            </w:pPr>
          </w:p>
        </w:tc>
        <w:tc>
          <w:tcPr>
            <w:tcW w:w="4749" w:type="dxa"/>
          </w:tcPr>
          <w:p w14:paraId="61B2D65F" w14:textId="77777777" w:rsidR="00D96183" w:rsidRPr="00D2507D" w:rsidRDefault="00D96183" w:rsidP="008E42CA">
            <w:pPr>
              <w:ind w:left="-85"/>
              <w:jc w:val="both"/>
              <w:rPr>
                <w:sz w:val="24"/>
                <w:szCs w:val="24"/>
              </w:rPr>
            </w:pPr>
          </w:p>
        </w:tc>
      </w:tr>
      <w:tr w:rsidR="00D96183" w:rsidRPr="00D2507D" w14:paraId="3B62665F" w14:textId="77777777" w:rsidTr="008E42CA">
        <w:trPr>
          <w:trHeight w:val="432"/>
        </w:trPr>
        <w:tc>
          <w:tcPr>
            <w:tcW w:w="5481" w:type="dxa"/>
          </w:tcPr>
          <w:p w14:paraId="655D3BA9" w14:textId="77777777" w:rsidR="00D96183" w:rsidRPr="00D2507D" w:rsidRDefault="00D96183" w:rsidP="008E42CA">
            <w:pPr>
              <w:tabs>
                <w:tab w:val="left" w:pos="4431"/>
              </w:tabs>
              <w:rPr>
                <w:sz w:val="24"/>
                <w:szCs w:val="24"/>
              </w:rPr>
            </w:pPr>
            <w:r>
              <w:rPr>
                <w:sz w:val="24"/>
                <w:szCs w:val="24"/>
              </w:rPr>
              <w:t>__</w:t>
            </w:r>
            <w:r w:rsidRPr="00D2507D">
              <w:rPr>
                <w:sz w:val="24"/>
                <w:szCs w:val="24"/>
              </w:rPr>
              <w:t>_____________________ /</w:t>
            </w:r>
            <w:r>
              <w:rPr>
                <w:sz w:val="24"/>
                <w:szCs w:val="24"/>
              </w:rPr>
              <w:t>_________________</w:t>
            </w:r>
            <w:r w:rsidRPr="00D2507D">
              <w:rPr>
                <w:sz w:val="24"/>
                <w:szCs w:val="24"/>
              </w:rPr>
              <w:t>/</w:t>
            </w:r>
          </w:p>
          <w:p w14:paraId="44C6B14A" w14:textId="77777777" w:rsidR="00D96183" w:rsidRPr="00D2507D" w:rsidRDefault="00D96183" w:rsidP="008E42CA">
            <w:pPr>
              <w:tabs>
                <w:tab w:val="left" w:pos="0"/>
                <w:tab w:val="left" w:pos="4431"/>
              </w:tabs>
              <w:rPr>
                <w:sz w:val="24"/>
                <w:szCs w:val="24"/>
              </w:rPr>
            </w:pPr>
            <w:proofErr w:type="spellStart"/>
            <w:r w:rsidRPr="00D2507D">
              <w:rPr>
                <w:sz w:val="24"/>
                <w:szCs w:val="24"/>
              </w:rPr>
              <w:t>м.п</w:t>
            </w:r>
            <w:proofErr w:type="spellEnd"/>
            <w:r w:rsidRPr="00D2507D">
              <w:rPr>
                <w:sz w:val="24"/>
                <w:szCs w:val="24"/>
              </w:rPr>
              <w:t>.</w:t>
            </w:r>
          </w:p>
        </w:tc>
        <w:tc>
          <w:tcPr>
            <w:tcW w:w="261" w:type="dxa"/>
          </w:tcPr>
          <w:p w14:paraId="158C3722" w14:textId="77777777" w:rsidR="00D96183" w:rsidRPr="00D2507D" w:rsidRDefault="00D96183" w:rsidP="008E42CA">
            <w:pPr>
              <w:jc w:val="center"/>
              <w:rPr>
                <w:sz w:val="24"/>
                <w:szCs w:val="24"/>
              </w:rPr>
            </w:pPr>
          </w:p>
        </w:tc>
        <w:tc>
          <w:tcPr>
            <w:tcW w:w="4749" w:type="dxa"/>
          </w:tcPr>
          <w:p w14:paraId="3F2BBF43" w14:textId="77777777" w:rsidR="00D96183" w:rsidRPr="00D2507D" w:rsidRDefault="00D96183" w:rsidP="008E42CA">
            <w:pPr>
              <w:tabs>
                <w:tab w:val="left" w:pos="4431"/>
              </w:tabs>
              <w:ind w:left="-369" w:right="213"/>
              <w:rPr>
                <w:sz w:val="24"/>
                <w:szCs w:val="24"/>
              </w:rPr>
            </w:pPr>
            <w:r w:rsidRPr="00D2507D">
              <w:rPr>
                <w:sz w:val="24"/>
                <w:szCs w:val="24"/>
              </w:rPr>
              <w:t>__  _____________________ /_____________/</w:t>
            </w:r>
          </w:p>
          <w:p w14:paraId="0C5531C1" w14:textId="77777777" w:rsidR="00D96183" w:rsidRPr="00D2507D" w:rsidRDefault="00D96183" w:rsidP="008E42CA">
            <w:pPr>
              <w:tabs>
                <w:tab w:val="left" w:pos="0"/>
                <w:tab w:val="left" w:pos="4431"/>
              </w:tabs>
              <w:ind w:right="213"/>
              <w:rPr>
                <w:sz w:val="24"/>
                <w:szCs w:val="24"/>
              </w:rPr>
            </w:pPr>
            <w:proofErr w:type="spellStart"/>
            <w:r w:rsidRPr="00D2507D">
              <w:rPr>
                <w:sz w:val="24"/>
                <w:szCs w:val="24"/>
              </w:rPr>
              <w:t>м.п</w:t>
            </w:r>
            <w:proofErr w:type="spellEnd"/>
            <w:r w:rsidRPr="00D2507D">
              <w:rPr>
                <w:sz w:val="24"/>
                <w:szCs w:val="24"/>
              </w:rPr>
              <w:t>.</w:t>
            </w:r>
          </w:p>
        </w:tc>
      </w:tr>
    </w:tbl>
    <w:p w14:paraId="2BA7A9A3" w14:textId="03E29A94" w:rsidR="00A4581F" w:rsidRDefault="00A4581F" w:rsidP="00C528BA">
      <w:pPr>
        <w:rPr>
          <w:sz w:val="24"/>
          <w:szCs w:val="24"/>
        </w:rPr>
        <w:sectPr w:rsidR="00A4581F" w:rsidSect="00A4581F">
          <w:pgSz w:w="11906" w:h="16838"/>
          <w:pgMar w:top="1134" w:right="567" w:bottom="993" w:left="1134" w:header="709" w:footer="709" w:gutter="0"/>
          <w:cols w:space="708"/>
          <w:docGrid w:linePitch="360"/>
        </w:sectPr>
      </w:pPr>
    </w:p>
    <w:p w14:paraId="6D7EB75C" w14:textId="77777777" w:rsidR="00C50AFC" w:rsidRDefault="00C50AFC" w:rsidP="00C528BA">
      <w:pPr>
        <w:rPr>
          <w:sz w:val="24"/>
          <w:szCs w:val="24"/>
        </w:rPr>
      </w:pPr>
    </w:p>
    <w:sectPr w:rsidR="00C50AFC" w:rsidSect="00A4581F">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53B2E" w14:textId="77777777" w:rsidR="0075201C" w:rsidRDefault="0075201C" w:rsidP="00294872">
      <w:r>
        <w:separator/>
      </w:r>
    </w:p>
  </w:endnote>
  <w:endnote w:type="continuationSeparator" w:id="0">
    <w:p w14:paraId="10623726" w14:textId="77777777" w:rsidR="0075201C" w:rsidRDefault="0075201C" w:rsidP="00294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D116" w14:textId="77777777" w:rsidR="0075201C" w:rsidRDefault="0075201C" w:rsidP="00294872">
      <w:r>
        <w:separator/>
      </w:r>
    </w:p>
  </w:footnote>
  <w:footnote w:type="continuationSeparator" w:id="0">
    <w:p w14:paraId="673FDE45" w14:textId="77777777" w:rsidR="0075201C" w:rsidRDefault="0075201C" w:rsidP="00294872">
      <w:r>
        <w:continuationSeparator/>
      </w:r>
    </w:p>
  </w:footnote>
  <w:footnote w:id="1">
    <w:p w14:paraId="2DE6F4AB" w14:textId="77777777" w:rsidR="00A86328" w:rsidRDefault="00A86328" w:rsidP="00C45CB1">
      <w:pPr>
        <w:pStyle w:val="ad"/>
        <w:jc w:val="both"/>
      </w:pPr>
      <w:r>
        <w:rPr>
          <w:rStyle w:val="af"/>
        </w:rPr>
        <w:footnoteRef/>
      </w:r>
      <w:r>
        <w:t xml:space="preserve"> </w:t>
      </w:r>
      <w:r w:rsidRPr="00A86328">
        <w:rPr>
          <w:rFonts w:ascii="Times New Roman" w:hAnsi="Times New Roman"/>
        </w:rPr>
        <w:t>Распространяет свое действие при заключении</w:t>
      </w:r>
      <w:r w:rsidRPr="000B5994">
        <w:rPr>
          <w:rFonts w:ascii="Times New Roman" w:hAnsi="Times New Roman"/>
        </w:rPr>
        <w:t xml:space="preserve"> государственного контракта </w:t>
      </w:r>
      <w:r w:rsidR="000B1018">
        <w:rPr>
          <w:rFonts w:ascii="Times New Roman" w:hAnsi="Times New Roman"/>
        </w:rPr>
        <w:t xml:space="preserve">в </w:t>
      </w:r>
      <w:r w:rsidRPr="000B5994">
        <w:rPr>
          <w:rFonts w:ascii="Times New Roman" w:hAnsi="Times New Roman"/>
        </w:rPr>
        <w:t xml:space="preserve">электронном виде на едином </w:t>
      </w:r>
      <w:proofErr w:type="spellStart"/>
      <w:r w:rsidRPr="000B5994">
        <w:rPr>
          <w:rFonts w:ascii="Times New Roman" w:hAnsi="Times New Roman"/>
        </w:rPr>
        <w:t>агрегаторе</w:t>
      </w:r>
      <w:proofErr w:type="spellEnd"/>
      <w:r w:rsidRPr="000B5994">
        <w:rPr>
          <w:rFonts w:ascii="Times New Roman" w:hAnsi="Times New Roman"/>
        </w:rPr>
        <w:t xml:space="preserve"> торговли </w:t>
      </w:r>
      <w:r>
        <w:rPr>
          <w:rFonts w:ascii="Times New Roman" w:hAnsi="Times New Roman"/>
        </w:rPr>
        <w:t>«Березка».</w:t>
      </w:r>
    </w:p>
  </w:footnote>
  <w:footnote w:id="2">
    <w:p w14:paraId="104522FC" w14:textId="77777777" w:rsidR="00F96ABC" w:rsidRPr="00F96ABC" w:rsidRDefault="00F96ABC" w:rsidP="00C45CB1">
      <w:pPr>
        <w:pStyle w:val="ad"/>
        <w:jc w:val="both"/>
        <w:rPr>
          <w:rFonts w:ascii="Times New Roman" w:hAnsi="Times New Roman"/>
        </w:rPr>
      </w:pPr>
      <w:r w:rsidRPr="00F96ABC">
        <w:rPr>
          <w:rStyle w:val="af"/>
          <w:rFonts w:ascii="Times New Roman" w:hAnsi="Times New Roman"/>
        </w:rPr>
        <w:footnoteRef/>
      </w:r>
      <w:r w:rsidRPr="00F96ABC">
        <w:rPr>
          <w:rFonts w:ascii="Times New Roman" w:hAnsi="Times New Roman"/>
        </w:rPr>
        <w:t xml:space="preserve"> Предоставляет в случае, если деятельность</w:t>
      </w:r>
      <w:r w:rsidR="007F75F1">
        <w:rPr>
          <w:rFonts w:ascii="Times New Roman" w:hAnsi="Times New Roman"/>
        </w:rPr>
        <w:t xml:space="preserve"> в соответствии с законодательством Российской Федерации </w:t>
      </w:r>
      <w:r w:rsidRPr="00F96ABC">
        <w:rPr>
          <w:rFonts w:ascii="Times New Roman" w:hAnsi="Times New Roman"/>
        </w:rPr>
        <w:t>подлежит обязательному лицензированию.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ACDABE30"/>
    <w:lvl w:ilvl="0" w:tplc="EFDA0FDE">
      <w:start w:val="3"/>
      <w:numFmt w:val="decimal"/>
      <w:lvlText w:val="%1."/>
      <w:lvlJc w:val="left"/>
    </w:lvl>
    <w:lvl w:ilvl="1" w:tplc="2D1E4B1A">
      <w:numFmt w:val="decimal"/>
      <w:lvlText w:val=""/>
      <w:lvlJc w:val="left"/>
    </w:lvl>
    <w:lvl w:ilvl="2" w:tplc="B5DA22C2">
      <w:numFmt w:val="decimal"/>
      <w:lvlText w:val=""/>
      <w:lvlJc w:val="left"/>
    </w:lvl>
    <w:lvl w:ilvl="3" w:tplc="B6F6A3A4">
      <w:numFmt w:val="decimal"/>
      <w:lvlText w:val=""/>
      <w:lvlJc w:val="left"/>
    </w:lvl>
    <w:lvl w:ilvl="4" w:tplc="4776F8D8">
      <w:numFmt w:val="decimal"/>
      <w:lvlText w:val=""/>
      <w:lvlJc w:val="left"/>
    </w:lvl>
    <w:lvl w:ilvl="5" w:tplc="0914B976">
      <w:numFmt w:val="decimal"/>
      <w:lvlText w:val=""/>
      <w:lvlJc w:val="left"/>
    </w:lvl>
    <w:lvl w:ilvl="6" w:tplc="74BCF450">
      <w:numFmt w:val="decimal"/>
      <w:lvlText w:val=""/>
      <w:lvlJc w:val="left"/>
    </w:lvl>
    <w:lvl w:ilvl="7" w:tplc="2F842BB0">
      <w:numFmt w:val="decimal"/>
      <w:lvlText w:val=""/>
      <w:lvlJc w:val="left"/>
    </w:lvl>
    <w:lvl w:ilvl="8" w:tplc="8A020748">
      <w:numFmt w:val="decimal"/>
      <w:lvlText w:val=""/>
      <w:lvlJc w:val="left"/>
    </w:lvl>
  </w:abstractNum>
  <w:abstractNum w:abstractNumId="1" w15:restartNumberingAfterBreak="0">
    <w:nsid w:val="0000030A"/>
    <w:multiLevelType w:val="hybridMultilevel"/>
    <w:tmpl w:val="56705F54"/>
    <w:lvl w:ilvl="0" w:tplc="7B42F976">
      <w:start w:val="1"/>
      <w:numFmt w:val="bullet"/>
      <w:lvlText w:val="№"/>
      <w:lvlJc w:val="left"/>
    </w:lvl>
    <w:lvl w:ilvl="1" w:tplc="E9005C14">
      <w:start w:val="9"/>
      <w:numFmt w:val="upperLetter"/>
      <w:lvlText w:val="%2."/>
      <w:lvlJc w:val="left"/>
    </w:lvl>
    <w:lvl w:ilvl="2" w:tplc="D642223C">
      <w:start w:val="1"/>
      <w:numFmt w:val="decimal"/>
      <w:lvlText w:val="%3."/>
      <w:lvlJc w:val="left"/>
    </w:lvl>
    <w:lvl w:ilvl="3" w:tplc="B0E82802">
      <w:numFmt w:val="decimal"/>
      <w:lvlText w:val=""/>
      <w:lvlJc w:val="left"/>
    </w:lvl>
    <w:lvl w:ilvl="4" w:tplc="5ABA043C">
      <w:numFmt w:val="decimal"/>
      <w:lvlText w:val=""/>
      <w:lvlJc w:val="left"/>
    </w:lvl>
    <w:lvl w:ilvl="5" w:tplc="BACA8BD8">
      <w:numFmt w:val="decimal"/>
      <w:lvlText w:val=""/>
      <w:lvlJc w:val="left"/>
    </w:lvl>
    <w:lvl w:ilvl="6" w:tplc="51FCC0D0">
      <w:numFmt w:val="decimal"/>
      <w:lvlText w:val=""/>
      <w:lvlJc w:val="left"/>
    </w:lvl>
    <w:lvl w:ilvl="7" w:tplc="936C3346">
      <w:numFmt w:val="decimal"/>
      <w:lvlText w:val=""/>
      <w:lvlJc w:val="left"/>
    </w:lvl>
    <w:lvl w:ilvl="8" w:tplc="7090E858">
      <w:numFmt w:val="decimal"/>
      <w:lvlText w:val=""/>
      <w:lvlJc w:val="left"/>
    </w:lvl>
  </w:abstractNum>
  <w:abstractNum w:abstractNumId="2" w15:restartNumberingAfterBreak="0">
    <w:nsid w:val="00000732"/>
    <w:multiLevelType w:val="hybridMultilevel"/>
    <w:tmpl w:val="48F2FF26"/>
    <w:lvl w:ilvl="0" w:tplc="15B41F26">
      <w:start w:val="1"/>
      <w:numFmt w:val="bullet"/>
      <w:lvlText w:val="В"/>
      <w:lvlJc w:val="left"/>
    </w:lvl>
    <w:lvl w:ilvl="1" w:tplc="7C4AB5E6">
      <w:numFmt w:val="decimal"/>
      <w:lvlText w:val=""/>
      <w:lvlJc w:val="left"/>
    </w:lvl>
    <w:lvl w:ilvl="2" w:tplc="CB0C4968">
      <w:numFmt w:val="decimal"/>
      <w:lvlText w:val=""/>
      <w:lvlJc w:val="left"/>
    </w:lvl>
    <w:lvl w:ilvl="3" w:tplc="A22027BA">
      <w:numFmt w:val="decimal"/>
      <w:lvlText w:val=""/>
      <w:lvlJc w:val="left"/>
    </w:lvl>
    <w:lvl w:ilvl="4" w:tplc="991C54CC">
      <w:numFmt w:val="decimal"/>
      <w:lvlText w:val=""/>
      <w:lvlJc w:val="left"/>
    </w:lvl>
    <w:lvl w:ilvl="5" w:tplc="9912E200">
      <w:numFmt w:val="decimal"/>
      <w:lvlText w:val=""/>
      <w:lvlJc w:val="left"/>
    </w:lvl>
    <w:lvl w:ilvl="6" w:tplc="BA9808A2">
      <w:numFmt w:val="decimal"/>
      <w:lvlText w:val=""/>
      <w:lvlJc w:val="left"/>
    </w:lvl>
    <w:lvl w:ilvl="7" w:tplc="AF28FC6E">
      <w:numFmt w:val="decimal"/>
      <w:lvlText w:val=""/>
      <w:lvlJc w:val="left"/>
    </w:lvl>
    <w:lvl w:ilvl="8" w:tplc="B4B4003E">
      <w:numFmt w:val="decimal"/>
      <w:lvlText w:val=""/>
      <w:lvlJc w:val="left"/>
    </w:lvl>
  </w:abstractNum>
  <w:abstractNum w:abstractNumId="3" w15:restartNumberingAfterBreak="0">
    <w:nsid w:val="0000074D"/>
    <w:multiLevelType w:val="hybridMultilevel"/>
    <w:tmpl w:val="D4623760"/>
    <w:lvl w:ilvl="0" w:tplc="BFFCAB76">
      <w:start w:val="1"/>
      <w:numFmt w:val="bullet"/>
      <w:lvlText w:val="«"/>
      <w:lvlJc w:val="left"/>
    </w:lvl>
    <w:lvl w:ilvl="1" w:tplc="5EBE0D22">
      <w:numFmt w:val="decimal"/>
      <w:lvlText w:val=""/>
      <w:lvlJc w:val="left"/>
    </w:lvl>
    <w:lvl w:ilvl="2" w:tplc="386CEB6C">
      <w:numFmt w:val="decimal"/>
      <w:lvlText w:val=""/>
      <w:lvlJc w:val="left"/>
    </w:lvl>
    <w:lvl w:ilvl="3" w:tplc="30B054FA">
      <w:numFmt w:val="decimal"/>
      <w:lvlText w:val=""/>
      <w:lvlJc w:val="left"/>
    </w:lvl>
    <w:lvl w:ilvl="4" w:tplc="87E27B40">
      <w:numFmt w:val="decimal"/>
      <w:lvlText w:val=""/>
      <w:lvlJc w:val="left"/>
    </w:lvl>
    <w:lvl w:ilvl="5" w:tplc="D1C0703E">
      <w:numFmt w:val="decimal"/>
      <w:lvlText w:val=""/>
      <w:lvlJc w:val="left"/>
    </w:lvl>
    <w:lvl w:ilvl="6" w:tplc="840AE250">
      <w:numFmt w:val="decimal"/>
      <w:lvlText w:val=""/>
      <w:lvlJc w:val="left"/>
    </w:lvl>
    <w:lvl w:ilvl="7" w:tplc="9AE02938">
      <w:numFmt w:val="decimal"/>
      <w:lvlText w:val=""/>
      <w:lvlJc w:val="left"/>
    </w:lvl>
    <w:lvl w:ilvl="8" w:tplc="A5B46106">
      <w:numFmt w:val="decimal"/>
      <w:lvlText w:val=""/>
      <w:lvlJc w:val="left"/>
    </w:lvl>
  </w:abstractNum>
  <w:abstractNum w:abstractNumId="4" w15:restartNumberingAfterBreak="0">
    <w:nsid w:val="00000BDB"/>
    <w:multiLevelType w:val="hybridMultilevel"/>
    <w:tmpl w:val="0FAC8008"/>
    <w:lvl w:ilvl="0" w:tplc="0FEC1B58">
      <w:start w:val="1"/>
      <w:numFmt w:val="bullet"/>
      <w:lvlText w:val="в"/>
      <w:lvlJc w:val="left"/>
    </w:lvl>
    <w:lvl w:ilvl="1" w:tplc="4F723A7E">
      <w:start w:val="1"/>
      <w:numFmt w:val="bullet"/>
      <w:lvlText w:val="В"/>
      <w:lvlJc w:val="left"/>
    </w:lvl>
    <w:lvl w:ilvl="2" w:tplc="4ABEC38E">
      <w:numFmt w:val="decimal"/>
      <w:lvlText w:val=""/>
      <w:lvlJc w:val="left"/>
    </w:lvl>
    <w:lvl w:ilvl="3" w:tplc="A8625B6C">
      <w:numFmt w:val="decimal"/>
      <w:lvlText w:val=""/>
      <w:lvlJc w:val="left"/>
    </w:lvl>
    <w:lvl w:ilvl="4" w:tplc="CEFE8B3E">
      <w:numFmt w:val="decimal"/>
      <w:lvlText w:val=""/>
      <w:lvlJc w:val="left"/>
    </w:lvl>
    <w:lvl w:ilvl="5" w:tplc="4FBAFF3C">
      <w:numFmt w:val="decimal"/>
      <w:lvlText w:val=""/>
      <w:lvlJc w:val="left"/>
    </w:lvl>
    <w:lvl w:ilvl="6" w:tplc="6726B410">
      <w:numFmt w:val="decimal"/>
      <w:lvlText w:val=""/>
      <w:lvlJc w:val="left"/>
    </w:lvl>
    <w:lvl w:ilvl="7" w:tplc="74E25EDA">
      <w:numFmt w:val="decimal"/>
      <w:lvlText w:val=""/>
      <w:lvlJc w:val="left"/>
    </w:lvl>
    <w:lvl w:ilvl="8" w:tplc="421A3F10">
      <w:numFmt w:val="decimal"/>
      <w:lvlText w:val=""/>
      <w:lvlJc w:val="left"/>
    </w:lvl>
  </w:abstractNum>
  <w:abstractNum w:abstractNumId="5" w15:restartNumberingAfterBreak="0">
    <w:nsid w:val="00001238"/>
    <w:multiLevelType w:val="hybridMultilevel"/>
    <w:tmpl w:val="7CBA4AEE"/>
    <w:lvl w:ilvl="0" w:tplc="E626F8C6">
      <w:start w:val="1"/>
      <w:numFmt w:val="bullet"/>
      <w:lvlText w:val="-"/>
      <w:lvlJc w:val="left"/>
    </w:lvl>
    <w:lvl w:ilvl="1" w:tplc="8110C9B6">
      <w:numFmt w:val="decimal"/>
      <w:lvlText w:val=""/>
      <w:lvlJc w:val="left"/>
    </w:lvl>
    <w:lvl w:ilvl="2" w:tplc="DCB23360">
      <w:numFmt w:val="decimal"/>
      <w:lvlText w:val=""/>
      <w:lvlJc w:val="left"/>
    </w:lvl>
    <w:lvl w:ilvl="3" w:tplc="36A48CEE">
      <w:numFmt w:val="decimal"/>
      <w:lvlText w:val=""/>
      <w:lvlJc w:val="left"/>
    </w:lvl>
    <w:lvl w:ilvl="4" w:tplc="0290A09A">
      <w:numFmt w:val="decimal"/>
      <w:lvlText w:val=""/>
      <w:lvlJc w:val="left"/>
    </w:lvl>
    <w:lvl w:ilvl="5" w:tplc="BB6A5594">
      <w:numFmt w:val="decimal"/>
      <w:lvlText w:val=""/>
      <w:lvlJc w:val="left"/>
    </w:lvl>
    <w:lvl w:ilvl="6" w:tplc="64823C64">
      <w:numFmt w:val="decimal"/>
      <w:lvlText w:val=""/>
      <w:lvlJc w:val="left"/>
    </w:lvl>
    <w:lvl w:ilvl="7" w:tplc="48B2613C">
      <w:numFmt w:val="decimal"/>
      <w:lvlText w:val=""/>
      <w:lvlJc w:val="left"/>
    </w:lvl>
    <w:lvl w:ilvl="8" w:tplc="BC2A3532">
      <w:numFmt w:val="decimal"/>
      <w:lvlText w:val=""/>
      <w:lvlJc w:val="left"/>
    </w:lvl>
  </w:abstractNum>
  <w:abstractNum w:abstractNumId="6" w15:restartNumberingAfterBreak="0">
    <w:nsid w:val="00001AD4"/>
    <w:multiLevelType w:val="hybridMultilevel"/>
    <w:tmpl w:val="BBB6E8EA"/>
    <w:lvl w:ilvl="0" w:tplc="ED30E416">
      <w:start w:val="7"/>
      <w:numFmt w:val="decimal"/>
      <w:lvlText w:val="%1."/>
      <w:lvlJc w:val="left"/>
    </w:lvl>
    <w:lvl w:ilvl="1" w:tplc="C46ABF9A">
      <w:numFmt w:val="decimal"/>
      <w:lvlText w:val=""/>
      <w:lvlJc w:val="left"/>
    </w:lvl>
    <w:lvl w:ilvl="2" w:tplc="3306D6FA">
      <w:numFmt w:val="decimal"/>
      <w:lvlText w:val=""/>
      <w:lvlJc w:val="left"/>
    </w:lvl>
    <w:lvl w:ilvl="3" w:tplc="B6320C74">
      <w:numFmt w:val="decimal"/>
      <w:lvlText w:val=""/>
      <w:lvlJc w:val="left"/>
    </w:lvl>
    <w:lvl w:ilvl="4" w:tplc="2B04A1C4">
      <w:numFmt w:val="decimal"/>
      <w:lvlText w:val=""/>
      <w:lvlJc w:val="left"/>
    </w:lvl>
    <w:lvl w:ilvl="5" w:tplc="42D684B8">
      <w:numFmt w:val="decimal"/>
      <w:lvlText w:val=""/>
      <w:lvlJc w:val="left"/>
    </w:lvl>
    <w:lvl w:ilvl="6" w:tplc="1160D4D4">
      <w:numFmt w:val="decimal"/>
      <w:lvlText w:val=""/>
      <w:lvlJc w:val="left"/>
    </w:lvl>
    <w:lvl w:ilvl="7" w:tplc="51627104">
      <w:numFmt w:val="decimal"/>
      <w:lvlText w:val=""/>
      <w:lvlJc w:val="left"/>
    </w:lvl>
    <w:lvl w:ilvl="8" w:tplc="08B091D8">
      <w:numFmt w:val="decimal"/>
      <w:lvlText w:val=""/>
      <w:lvlJc w:val="left"/>
    </w:lvl>
  </w:abstractNum>
  <w:abstractNum w:abstractNumId="7" w15:restartNumberingAfterBreak="0">
    <w:nsid w:val="00001E1F"/>
    <w:multiLevelType w:val="hybridMultilevel"/>
    <w:tmpl w:val="AFE8E448"/>
    <w:lvl w:ilvl="0" w:tplc="325409DC">
      <w:start w:val="1"/>
      <w:numFmt w:val="bullet"/>
      <w:lvlText w:val="-"/>
      <w:lvlJc w:val="left"/>
    </w:lvl>
    <w:lvl w:ilvl="1" w:tplc="7A6276AA">
      <w:numFmt w:val="decimal"/>
      <w:lvlText w:val=""/>
      <w:lvlJc w:val="left"/>
    </w:lvl>
    <w:lvl w:ilvl="2" w:tplc="FBDA8A70">
      <w:numFmt w:val="decimal"/>
      <w:lvlText w:val=""/>
      <w:lvlJc w:val="left"/>
    </w:lvl>
    <w:lvl w:ilvl="3" w:tplc="9030FC4C">
      <w:numFmt w:val="decimal"/>
      <w:lvlText w:val=""/>
      <w:lvlJc w:val="left"/>
    </w:lvl>
    <w:lvl w:ilvl="4" w:tplc="A05C9222">
      <w:numFmt w:val="decimal"/>
      <w:lvlText w:val=""/>
      <w:lvlJc w:val="left"/>
    </w:lvl>
    <w:lvl w:ilvl="5" w:tplc="9C4CB7A8">
      <w:numFmt w:val="decimal"/>
      <w:lvlText w:val=""/>
      <w:lvlJc w:val="left"/>
    </w:lvl>
    <w:lvl w:ilvl="6" w:tplc="21BCA84E">
      <w:numFmt w:val="decimal"/>
      <w:lvlText w:val=""/>
      <w:lvlJc w:val="left"/>
    </w:lvl>
    <w:lvl w:ilvl="7" w:tplc="3FC61530">
      <w:numFmt w:val="decimal"/>
      <w:lvlText w:val=""/>
      <w:lvlJc w:val="left"/>
    </w:lvl>
    <w:lvl w:ilvl="8" w:tplc="23328260">
      <w:numFmt w:val="decimal"/>
      <w:lvlText w:val=""/>
      <w:lvlJc w:val="left"/>
    </w:lvl>
  </w:abstractNum>
  <w:abstractNum w:abstractNumId="8" w15:restartNumberingAfterBreak="0">
    <w:nsid w:val="00002213"/>
    <w:multiLevelType w:val="hybridMultilevel"/>
    <w:tmpl w:val="FFC61872"/>
    <w:lvl w:ilvl="0" w:tplc="16F4EE2A">
      <w:start w:val="13"/>
      <w:numFmt w:val="decimal"/>
      <w:lvlText w:val="%1."/>
      <w:lvlJc w:val="left"/>
    </w:lvl>
    <w:lvl w:ilvl="1" w:tplc="631ED8FE">
      <w:numFmt w:val="decimal"/>
      <w:lvlText w:val=""/>
      <w:lvlJc w:val="left"/>
    </w:lvl>
    <w:lvl w:ilvl="2" w:tplc="409AD11A">
      <w:numFmt w:val="decimal"/>
      <w:lvlText w:val=""/>
      <w:lvlJc w:val="left"/>
    </w:lvl>
    <w:lvl w:ilvl="3" w:tplc="6A3E280A">
      <w:numFmt w:val="decimal"/>
      <w:lvlText w:val=""/>
      <w:lvlJc w:val="left"/>
    </w:lvl>
    <w:lvl w:ilvl="4" w:tplc="7D00F72A">
      <w:numFmt w:val="decimal"/>
      <w:lvlText w:val=""/>
      <w:lvlJc w:val="left"/>
    </w:lvl>
    <w:lvl w:ilvl="5" w:tplc="CDDC1400">
      <w:numFmt w:val="decimal"/>
      <w:lvlText w:val=""/>
      <w:lvlJc w:val="left"/>
    </w:lvl>
    <w:lvl w:ilvl="6" w:tplc="94F62BDA">
      <w:numFmt w:val="decimal"/>
      <w:lvlText w:val=""/>
      <w:lvlJc w:val="left"/>
    </w:lvl>
    <w:lvl w:ilvl="7" w:tplc="9C8070B8">
      <w:numFmt w:val="decimal"/>
      <w:lvlText w:val=""/>
      <w:lvlJc w:val="left"/>
    </w:lvl>
    <w:lvl w:ilvl="8" w:tplc="C450DA00">
      <w:numFmt w:val="decimal"/>
      <w:lvlText w:val=""/>
      <w:lvlJc w:val="left"/>
    </w:lvl>
  </w:abstractNum>
  <w:abstractNum w:abstractNumId="9" w15:restartNumberingAfterBreak="0">
    <w:nsid w:val="000022EE"/>
    <w:multiLevelType w:val="hybridMultilevel"/>
    <w:tmpl w:val="6DEA4B44"/>
    <w:lvl w:ilvl="0" w:tplc="FF44979E">
      <w:start w:val="1"/>
      <w:numFmt w:val="bullet"/>
      <w:lvlText w:val="В"/>
      <w:lvlJc w:val="left"/>
    </w:lvl>
    <w:lvl w:ilvl="1" w:tplc="F24C17D8">
      <w:start w:val="1"/>
      <w:numFmt w:val="bullet"/>
      <w:lvlText w:val="В"/>
      <w:lvlJc w:val="left"/>
    </w:lvl>
    <w:lvl w:ilvl="2" w:tplc="FD7E79E2">
      <w:start w:val="1"/>
      <w:numFmt w:val="bullet"/>
      <w:lvlText w:val="В"/>
      <w:lvlJc w:val="left"/>
    </w:lvl>
    <w:lvl w:ilvl="3" w:tplc="62BA121A">
      <w:start w:val="35"/>
      <w:numFmt w:val="upperLetter"/>
      <w:lvlText w:val="%4."/>
      <w:lvlJc w:val="left"/>
    </w:lvl>
    <w:lvl w:ilvl="4" w:tplc="DCA436D4">
      <w:numFmt w:val="decimal"/>
      <w:lvlText w:val=""/>
      <w:lvlJc w:val="left"/>
    </w:lvl>
    <w:lvl w:ilvl="5" w:tplc="AB6AB600">
      <w:numFmt w:val="decimal"/>
      <w:lvlText w:val=""/>
      <w:lvlJc w:val="left"/>
    </w:lvl>
    <w:lvl w:ilvl="6" w:tplc="C64AAF58">
      <w:numFmt w:val="decimal"/>
      <w:lvlText w:val=""/>
      <w:lvlJc w:val="left"/>
    </w:lvl>
    <w:lvl w:ilvl="7" w:tplc="73A2A456">
      <w:numFmt w:val="decimal"/>
      <w:lvlText w:val=""/>
      <w:lvlJc w:val="left"/>
    </w:lvl>
    <w:lvl w:ilvl="8" w:tplc="22BA957E">
      <w:numFmt w:val="decimal"/>
      <w:lvlText w:val=""/>
      <w:lvlJc w:val="left"/>
    </w:lvl>
  </w:abstractNum>
  <w:abstractNum w:abstractNumId="10" w15:restartNumberingAfterBreak="0">
    <w:nsid w:val="00002350"/>
    <w:multiLevelType w:val="hybridMultilevel"/>
    <w:tmpl w:val="099E6532"/>
    <w:lvl w:ilvl="0" w:tplc="87B24A42">
      <w:start w:val="1"/>
      <w:numFmt w:val="bullet"/>
      <w:lvlText w:val="В"/>
      <w:lvlJc w:val="left"/>
    </w:lvl>
    <w:lvl w:ilvl="1" w:tplc="3B0C98CC">
      <w:numFmt w:val="decimal"/>
      <w:lvlText w:val=""/>
      <w:lvlJc w:val="left"/>
    </w:lvl>
    <w:lvl w:ilvl="2" w:tplc="36585B0A">
      <w:numFmt w:val="decimal"/>
      <w:lvlText w:val=""/>
      <w:lvlJc w:val="left"/>
    </w:lvl>
    <w:lvl w:ilvl="3" w:tplc="E9ECC864">
      <w:numFmt w:val="decimal"/>
      <w:lvlText w:val=""/>
      <w:lvlJc w:val="left"/>
    </w:lvl>
    <w:lvl w:ilvl="4" w:tplc="58AEA002">
      <w:numFmt w:val="decimal"/>
      <w:lvlText w:val=""/>
      <w:lvlJc w:val="left"/>
    </w:lvl>
    <w:lvl w:ilvl="5" w:tplc="E7BCB8AE">
      <w:numFmt w:val="decimal"/>
      <w:lvlText w:val=""/>
      <w:lvlJc w:val="left"/>
    </w:lvl>
    <w:lvl w:ilvl="6" w:tplc="7B200518">
      <w:numFmt w:val="decimal"/>
      <w:lvlText w:val=""/>
      <w:lvlJc w:val="left"/>
    </w:lvl>
    <w:lvl w:ilvl="7" w:tplc="D36EA9DE">
      <w:numFmt w:val="decimal"/>
      <w:lvlText w:val=""/>
      <w:lvlJc w:val="left"/>
    </w:lvl>
    <w:lvl w:ilvl="8" w:tplc="5C06ECF8">
      <w:numFmt w:val="decimal"/>
      <w:lvlText w:val=""/>
      <w:lvlJc w:val="left"/>
    </w:lvl>
  </w:abstractNum>
  <w:abstractNum w:abstractNumId="11" w15:restartNumberingAfterBreak="0">
    <w:nsid w:val="0000260D"/>
    <w:multiLevelType w:val="hybridMultilevel"/>
    <w:tmpl w:val="D976FF96"/>
    <w:lvl w:ilvl="0" w:tplc="D848DAC0">
      <w:start w:val="1"/>
      <w:numFmt w:val="decimal"/>
      <w:lvlText w:val="%1."/>
      <w:lvlJc w:val="left"/>
    </w:lvl>
    <w:lvl w:ilvl="1" w:tplc="A80EB666">
      <w:numFmt w:val="decimal"/>
      <w:lvlText w:val=""/>
      <w:lvlJc w:val="left"/>
    </w:lvl>
    <w:lvl w:ilvl="2" w:tplc="E63AD624">
      <w:numFmt w:val="decimal"/>
      <w:lvlText w:val=""/>
      <w:lvlJc w:val="left"/>
    </w:lvl>
    <w:lvl w:ilvl="3" w:tplc="E4F88D8A">
      <w:numFmt w:val="decimal"/>
      <w:lvlText w:val=""/>
      <w:lvlJc w:val="left"/>
    </w:lvl>
    <w:lvl w:ilvl="4" w:tplc="4CBAEFFC">
      <w:numFmt w:val="decimal"/>
      <w:lvlText w:val=""/>
      <w:lvlJc w:val="left"/>
    </w:lvl>
    <w:lvl w:ilvl="5" w:tplc="23C24B7E">
      <w:numFmt w:val="decimal"/>
      <w:lvlText w:val=""/>
      <w:lvlJc w:val="left"/>
    </w:lvl>
    <w:lvl w:ilvl="6" w:tplc="A802C786">
      <w:numFmt w:val="decimal"/>
      <w:lvlText w:val=""/>
      <w:lvlJc w:val="left"/>
    </w:lvl>
    <w:lvl w:ilvl="7" w:tplc="DBACDAD4">
      <w:numFmt w:val="decimal"/>
      <w:lvlText w:val=""/>
      <w:lvlJc w:val="left"/>
    </w:lvl>
    <w:lvl w:ilvl="8" w:tplc="76146F86">
      <w:numFmt w:val="decimal"/>
      <w:lvlText w:val=""/>
      <w:lvlJc w:val="left"/>
    </w:lvl>
  </w:abstractNum>
  <w:abstractNum w:abstractNumId="12" w15:restartNumberingAfterBreak="0">
    <w:nsid w:val="000026A6"/>
    <w:multiLevelType w:val="hybridMultilevel"/>
    <w:tmpl w:val="62D88382"/>
    <w:lvl w:ilvl="0" w:tplc="755609E8">
      <w:start w:val="3"/>
      <w:numFmt w:val="decimal"/>
      <w:lvlText w:val="%1."/>
      <w:lvlJc w:val="left"/>
    </w:lvl>
    <w:lvl w:ilvl="1" w:tplc="70CCBE42">
      <w:numFmt w:val="decimal"/>
      <w:lvlText w:val=""/>
      <w:lvlJc w:val="left"/>
    </w:lvl>
    <w:lvl w:ilvl="2" w:tplc="6290C1DE">
      <w:numFmt w:val="decimal"/>
      <w:lvlText w:val=""/>
      <w:lvlJc w:val="left"/>
    </w:lvl>
    <w:lvl w:ilvl="3" w:tplc="D46237CA">
      <w:numFmt w:val="decimal"/>
      <w:lvlText w:val=""/>
      <w:lvlJc w:val="left"/>
    </w:lvl>
    <w:lvl w:ilvl="4" w:tplc="A8DA3870">
      <w:numFmt w:val="decimal"/>
      <w:lvlText w:val=""/>
      <w:lvlJc w:val="left"/>
    </w:lvl>
    <w:lvl w:ilvl="5" w:tplc="70ECA8E4">
      <w:numFmt w:val="decimal"/>
      <w:lvlText w:val=""/>
      <w:lvlJc w:val="left"/>
    </w:lvl>
    <w:lvl w:ilvl="6" w:tplc="E65E46EC">
      <w:numFmt w:val="decimal"/>
      <w:lvlText w:val=""/>
      <w:lvlJc w:val="left"/>
    </w:lvl>
    <w:lvl w:ilvl="7" w:tplc="55400F8E">
      <w:numFmt w:val="decimal"/>
      <w:lvlText w:val=""/>
      <w:lvlJc w:val="left"/>
    </w:lvl>
    <w:lvl w:ilvl="8" w:tplc="3B6C0BCC">
      <w:numFmt w:val="decimal"/>
      <w:lvlText w:val=""/>
      <w:lvlJc w:val="left"/>
    </w:lvl>
  </w:abstractNum>
  <w:abstractNum w:abstractNumId="13" w15:restartNumberingAfterBreak="0">
    <w:nsid w:val="0000301C"/>
    <w:multiLevelType w:val="hybridMultilevel"/>
    <w:tmpl w:val="238AE732"/>
    <w:lvl w:ilvl="0" w:tplc="E9389394">
      <w:start w:val="4"/>
      <w:numFmt w:val="decimal"/>
      <w:lvlText w:val="%1"/>
      <w:lvlJc w:val="left"/>
    </w:lvl>
    <w:lvl w:ilvl="1" w:tplc="1D443DBE">
      <w:numFmt w:val="decimal"/>
      <w:lvlText w:val=""/>
      <w:lvlJc w:val="left"/>
    </w:lvl>
    <w:lvl w:ilvl="2" w:tplc="1480C37A">
      <w:numFmt w:val="decimal"/>
      <w:lvlText w:val=""/>
      <w:lvlJc w:val="left"/>
    </w:lvl>
    <w:lvl w:ilvl="3" w:tplc="B6929EE4">
      <w:numFmt w:val="decimal"/>
      <w:lvlText w:val=""/>
      <w:lvlJc w:val="left"/>
    </w:lvl>
    <w:lvl w:ilvl="4" w:tplc="124687F8">
      <w:numFmt w:val="decimal"/>
      <w:lvlText w:val=""/>
      <w:lvlJc w:val="left"/>
    </w:lvl>
    <w:lvl w:ilvl="5" w:tplc="A016EFEC">
      <w:numFmt w:val="decimal"/>
      <w:lvlText w:val=""/>
      <w:lvlJc w:val="left"/>
    </w:lvl>
    <w:lvl w:ilvl="6" w:tplc="F692F2E0">
      <w:numFmt w:val="decimal"/>
      <w:lvlText w:val=""/>
      <w:lvlJc w:val="left"/>
    </w:lvl>
    <w:lvl w:ilvl="7" w:tplc="31CE1FE6">
      <w:numFmt w:val="decimal"/>
      <w:lvlText w:val=""/>
      <w:lvlJc w:val="left"/>
    </w:lvl>
    <w:lvl w:ilvl="8" w:tplc="2BBE8120">
      <w:numFmt w:val="decimal"/>
      <w:lvlText w:val=""/>
      <w:lvlJc w:val="left"/>
    </w:lvl>
  </w:abstractNum>
  <w:abstractNum w:abstractNumId="14" w15:restartNumberingAfterBreak="0">
    <w:nsid w:val="0000323B"/>
    <w:multiLevelType w:val="hybridMultilevel"/>
    <w:tmpl w:val="C07E28DE"/>
    <w:lvl w:ilvl="0" w:tplc="23AA9530">
      <w:start w:val="12"/>
      <w:numFmt w:val="decimal"/>
      <w:lvlText w:val="%1."/>
      <w:lvlJc w:val="left"/>
    </w:lvl>
    <w:lvl w:ilvl="1" w:tplc="E4C616C0">
      <w:numFmt w:val="decimal"/>
      <w:lvlText w:val=""/>
      <w:lvlJc w:val="left"/>
    </w:lvl>
    <w:lvl w:ilvl="2" w:tplc="13A88A42">
      <w:numFmt w:val="decimal"/>
      <w:lvlText w:val=""/>
      <w:lvlJc w:val="left"/>
    </w:lvl>
    <w:lvl w:ilvl="3" w:tplc="72602CEE">
      <w:numFmt w:val="decimal"/>
      <w:lvlText w:val=""/>
      <w:lvlJc w:val="left"/>
    </w:lvl>
    <w:lvl w:ilvl="4" w:tplc="EFDC70F0">
      <w:numFmt w:val="decimal"/>
      <w:lvlText w:val=""/>
      <w:lvlJc w:val="left"/>
    </w:lvl>
    <w:lvl w:ilvl="5" w:tplc="2152BC2E">
      <w:numFmt w:val="decimal"/>
      <w:lvlText w:val=""/>
      <w:lvlJc w:val="left"/>
    </w:lvl>
    <w:lvl w:ilvl="6" w:tplc="EAE62112">
      <w:numFmt w:val="decimal"/>
      <w:lvlText w:val=""/>
      <w:lvlJc w:val="left"/>
    </w:lvl>
    <w:lvl w:ilvl="7" w:tplc="2B5A8352">
      <w:numFmt w:val="decimal"/>
      <w:lvlText w:val=""/>
      <w:lvlJc w:val="left"/>
    </w:lvl>
    <w:lvl w:ilvl="8" w:tplc="858E01A2">
      <w:numFmt w:val="decimal"/>
      <w:lvlText w:val=""/>
      <w:lvlJc w:val="left"/>
    </w:lvl>
  </w:abstractNum>
  <w:abstractNum w:abstractNumId="15" w15:restartNumberingAfterBreak="0">
    <w:nsid w:val="00003B25"/>
    <w:multiLevelType w:val="hybridMultilevel"/>
    <w:tmpl w:val="14F66682"/>
    <w:lvl w:ilvl="0" w:tplc="0ED8D376">
      <w:start w:val="6"/>
      <w:numFmt w:val="decimal"/>
      <w:lvlText w:val="%1."/>
      <w:lvlJc w:val="left"/>
    </w:lvl>
    <w:lvl w:ilvl="1" w:tplc="F66ADED8">
      <w:numFmt w:val="decimal"/>
      <w:lvlText w:val=""/>
      <w:lvlJc w:val="left"/>
    </w:lvl>
    <w:lvl w:ilvl="2" w:tplc="97261388">
      <w:numFmt w:val="decimal"/>
      <w:lvlText w:val=""/>
      <w:lvlJc w:val="left"/>
    </w:lvl>
    <w:lvl w:ilvl="3" w:tplc="CB98246E">
      <w:numFmt w:val="decimal"/>
      <w:lvlText w:val=""/>
      <w:lvlJc w:val="left"/>
    </w:lvl>
    <w:lvl w:ilvl="4" w:tplc="D93EA788">
      <w:numFmt w:val="decimal"/>
      <w:lvlText w:val=""/>
      <w:lvlJc w:val="left"/>
    </w:lvl>
    <w:lvl w:ilvl="5" w:tplc="BB785E9E">
      <w:numFmt w:val="decimal"/>
      <w:lvlText w:val=""/>
      <w:lvlJc w:val="left"/>
    </w:lvl>
    <w:lvl w:ilvl="6" w:tplc="26FC1AF0">
      <w:numFmt w:val="decimal"/>
      <w:lvlText w:val=""/>
      <w:lvlJc w:val="left"/>
    </w:lvl>
    <w:lvl w:ilvl="7" w:tplc="B8D2EC38">
      <w:numFmt w:val="decimal"/>
      <w:lvlText w:val=""/>
      <w:lvlJc w:val="left"/>
    </w:lvl>
    <w:lvl w:ilvl="8" w:tplc="A4A6FF38">
      <w:numFmt w:val="decimal"/>
      <w:lvlText w:val=""/>
      <w:lvlJc w:val="left"/>
    </w:lvl>
  </w:abstractNum>
  <w:abstractNum w:abstractNumId="16" w15:restartNumberingAfterBreak="0">
    <w:nsid w:val="0000428B"/>
    <w:multiLevelType w:val="hybridMultilevel"/>
    <w:tmpl w:val="87C073F4"/>
    <w:lvl w:ilvl="0" w:tplc="BB6EF268">
      <w:start w:val="1"/>
      <w:numFmt w:val="bullet"/>
      <w:lvlText w:val="и"/>
      <w:lvlJc w:val="left"/>
    </w:lvl>
    <w:lvl w:ilvl="1" w:tplc="3EFE299A">
      <w:start w:val="1"/>
      <w:numFmt w:val="bullet"/>
      <w:lvlText w:val="В"/>
      <w:lvlJc w:val="left"/>
    </w:lvl>
    <w:lvl w:ilvl="2" w:tplc="62AA7BB0">
      <w:numFmt w:val="decimal"/>
      <w:lvlText w:val=""/>
      <w:lvlJc w:val="left"/>
    </w:lvl>
    <w:lvl w:ilvl="3" w:tplc="8F227EAA">
      <w:numFmt w:val="decimal"/>
      <w:lvlText w:val=""/>
      <w:lvlJc w:val="left"/>
    </w:lvl>
    <w:lvl w:ilvl="4" w:tplc="B106BE52">
      <w:numFmt w:val="decimal"/>
      <w:lvlText w:val=""/>
      <w:lvlJc w:val="left"/>
    </w:lvl>
    <w:lvl w:ilvl="5" w:tplc="EE641F92">
      <w:numFmt w:val="decimal"/>
      <w:lvlText w:val=""/>
      <w:lvlJc w:val="left"/>
    </w:lvl>
    <w:lvl w:ilvl="6" w:tplc="78641774">
      <w:numFmt w:val="decimal"/>
      <w:lvlText w:val=""/>
      <w:lvlJc w:val="left"/>
    </w:lvl>
    <w:lvl w:ilvl="7" w:tplc="32A2B822">
      <w:numFmt w:val="decimal"/>
      <w:lvlText w:val=""/>
      <w:lvlJc w:val="left"/>
    </w:lvl>
    <w:lvl w:ilvl="8" w:tplc="865E6314">
      <w:numFmt w:val="decimal"/>
      <w:lvlText w:val=""/>
      <w:lvlJc w:val="left"/>
    </w:lvl>
  </w:abstractNum>
  <w:abstractNum w:abstractNumId="17" w15:restartNumberingAfterBreak="0">
    <w:nsid w:val="00004509"/>
    <w:multiLevelType w:val="hybridMultilevel"/>
    <w:tmpl w:val="0E4E19B0"/>
    <w:lvl w:ilvl="0" w:tplc="EEC801C6">
      <w:start w:val="1"/>
      <w:numFmt w:val="bullet"/>
      <w:lvlText w:val="В"/>
      <w:lvlJc w:val="left"/>
    </w:lvl>
    <w:lvl w:ilvl="1" w:tplc="554800E4">
      <w:numFmt w:val="decimal"/>
      <w:lvlText w:val=""/>
      <w:lvlJc w:val="left"/>
    </w:lvl>
    <w:lvl w:ilvl="2" w:tplc="9BBCF6D0">
      <w:numFmt w:val="decimal"/>
      <w:lvlText w:val=""/>
      <w:lvlJc w:val="left"/>
    </w:lvl>
    <w:lvl w:ilvl="3" w:tplc="0FFED1E8">
      <w:numFmt w:val="decimal"/>
      <w:lvlText w:val=""/>
      <w:lvlJc w:val="left"/>
    </w:lvl>
    <w:lvl w:ilvl="4" w:tplc="5AAA801A">
      <w:numFmt w:val="decimal"/>
      <w:lvlText w:val=""/>
      <w:lvlJc w:val="left"/>
    </w:lvl>
    <w:lvl w:ilvl="5" w:tplc="D6A8A3F2">
      <w:numFmt w:val="decimal"/>
      <w:lvlText w:val=""/>
      <w:lvlJc w:val="left"/>
    </w:lvl>
    <w:lvl w:ilvl="6" w:tplc="0A5AA46A">
      <w:numFmt w:val="decimal"/>
      <w:lvlText w:val=""/>
      <w:lvlJc w:val="left"/>
    </w:lvl>
    <w:lvl w:ilvl="7" w:tplc="FE549B42">
      <w:numFmt w:val="decimal"/>
      <w:lvlText w:val=""/>
      <w:lvlJc w:val="left"/>
    </w:lvl>
    <w:lvl w:ilvl="8" w:tplc="D2CA0E7E">
      <w:numFmt w:val="decimal"/>
      <w:lvlText w:val=""/>
      <w:lvlJc w:val="left"/>
    </w:lvl>
  </w:abstractNum>
  <w:abstractNum w:abstractNumId="18" w15:restartNumberingAfterBreak="0">
    <w:nsid w:val="00004DC8"/>
    <w:multiLevelType w:val="hybridMultilevel"/>
    <w:tmpl w:val="86525E18"/>
    <w:lvl w:ilvl="0" w:tplc="1E4822CA">
      <w:start w:val="1"/>
      <w:numFmt w:val="decimal"/>
      <w:lvlText w:val="%1."/>
      <w:lvlJc w:val="left"/>
    </w:lvl>
    <w:lvl w:ilvl="1" w:tplc="FD4ACC02">
      <w:numFmt w:val="decimal"/>
      <w:lvlText w:val=""/>
      <w:lvlJc w:val="left"/>
    </w:lvl>
    <w:lvl w:ilvl="2" w:tplc="F85695F4">
      <w:numFmt w:val="decimal"/>
      <w:lvlText w:val=""/>
      <w:lvlJc w:val="left"/>
    </w:lvl>
    <w:lvl w:ilvl="3" w:tplc="3DC29302">
      <w:numFmt w:val="decimal"/>
      <w:lvlText w:val=""/>
      <w:lvlJc w:val="left"/>
    </w:lvl>
    <w:lvl w:ilvl="4" w:tplc="1BE0C2D0">
      <w:numFmt w:val="decimal"/>
      <w:lvlText w:val=""/>
      <w:lvlJc w:val="left"/>
    </w:lvl>
    <w:lvl w:ilvl="5" w:tplc="596E5E26">
      <w:numFmt w:val="decimal"/>
      <w:lvlText w:val=""/>
      <w:lvlJc w:val="left"/>
    </w:lvl>
    <w:lvl w:ilvl="6" w:tplc="60D8D0CC">
      <w:numFmt w:val="decimal"/>
      <w:lvlText w:val=""/>
      <w:lvlJc w:val="left"/>
    </w:lvl>
    <w:lvl w:ilvl="7" w:tplc="D4A0990E">
      <w:numFmt w:val="decimal"/>
      <w:lvlText w:val=""/>
      <w:lvlJc w:val="left"/>
    </w:lvl>
    <w:lvl w:ilvl="8" w:tplc="26DE98B4">
      <w:numFmt w:val="decimal"/>
      <w:lvlText w:val=""/>
      <w:lvlJc w:val="left"/>
    </w:lvl>
  </w:abstractNum>
  <w:abstractNum w:abstractNumId="19" w15:restartNumberingAfterBreak="0">
    <w:nsid w:val="00004E45"/>
    <w:multiLevelType w:val="hybridMultilevel"/>
    <w:tmpl w:val="D60E89EA"/>
    <w:lvl w:ilvl="0" w:tplc="78BA0FDA">
      <w:start w:val="11"/>
      <w:numFmt w:val="decimal"/>
      <w:lvlText w:val="%1."/>
      <w:lvlJc w:val="left"/>
    </w:lvl>
    <w:lvl w:ilvl="1" w:tplc="72520EA8">
      <w:numFmt w:val="decimal"/>
      <w:lvlText w:val=""/>
      <w:lvlJc w:val="left"/>
    </w:lvl>
    <w:lvl w:ilvl="2" w:tplc="C896B214">
      <w:numFmt w:val="decimal"/>
      <w:lvlText w:val=""/>
      <w:lvlJc w:val="left"/>
    </w:lvl>
    <w:lvl w:ilvl="3" w:tplc="3D88EC2C">
      <w:numFmt w:val="decimal"/>
      <w:lvlText w:val=""/>
      <w:lvlJc w:val="left"/>
    </w:lvl>
    <w:lvl w:ilvl="4" w:tplc="D3A64348">
      <w:numFmt w:val="decimal"/>
      <w:lvlText w:val=""/>
      <w:lvlJc w:val="left"/>
    </w:lvl>
    <w:lvl w:ilvl="5" w:tplc="ADEA6D6A">
      <w:numFmt w:val="decimal"/>
      <w:lvlText w:val=""/>
      <w:lvlJc w:val="left"/>
    </w:lvl>
    <w:lvl w:ilvl="6" w:tplc="EBD026AE">
      <w:numFmt w:val="decimal"/>
      <w:lvlText w:val=""/>
      <w:lvlJc w:val="left"/>
    </w:lvl>
    <w:lvl w:ilvl="7" w:tplc="6628A5CA">
      <w:numFmt w:val="decimal"/>
      <w:lvlText w:val=""/>
      <w:lvlJc w:val="left"/>
    </w:lvl>
    <w:lvl w:ilvl="8" w:tplc="EA1A705A">
      <w:numFmt w:val="decimal"/>
      <w:lvlText w:val=""/>
      <w:lvlJc w:val="left"/>
    </w:lvl>
  </w:abstractNum>
  <w:abstractNum w:abstractNumId="20" w15:restartNumberingAfterBreak="0">
    <w:nsid w:val="000056AE"/>
    <w:multiLevelType w:val="hybridMultilevel"/>
    <w:tmpl w:val="A448FA86"/>
    <w:lvl w:ilvl="0" w:tplc="69A096DA">
      <w:start w:val="1"/>
      <w:numFmt w:val="bullet"/>
      <w:lvlText w:val="В"/>
      <w:lvlJc w:val="left"/>
    </w:lvl>
    <w:lvl w:ilvl="1" w:tplc="B5563F5A">
      <w:numFmt w:val="decimal"/>
      <w:lvlText w:val=""/>
      <w:lvlJc w:val="left"/>
    </w:lvl>
    <w:lvl w:ilvl="2" w:tplc="C23AAB92">
      <w:numFmt w:val="decimal"/>
      <w:lvlText w:val=""/>
      <w:lvlJc w:val="left"/>
    </w:lvl>
    <w:lvl w:ilvl="3" w:tplc="AF42E572">
      <w:numFmt w:val="decimal"/>
      <w:lvlText w:val=""/>
      <w:lvlJc w:val="left"/>
    </w:lvl>
    <w:lvl w:ilvl="4" w:tplc="E52EBB36">
      <w:numFmt w:val="decimal"/>
      <w:lvlText w:val=""/>
      <w:lvlJc w:val="left"/>
    </w:lvl>
    <w:lvl w:ilvl="5" w:tplc="7BD2BB78">
      <w:numFmt w:val="decimal"/>
      <w:lvlText w:val=""/>
      <w:lvlJc w:val="left"/>
    </w:lvl>
    <w:lvl w:ilvl="6" w:tplc="778E201E">
      <w:numFmt w:val="decimal"/>
      <w:lvlText w:val=""/>
      <w:lvlJc w:val="left"/>
    </w:lvl>
    <w:lvl w:ilvl="7" w:tplc="9B966EAC">
      <w:numFmt w:val="decimal"/>
      <w:lvlText w:val=""/>
      <w:lvlJc w:val="left"/>
    </w:lvl>
    <w:lvl w:ilvl="8" w:tplc="2BD86CFA">
      <w:numFmt w:val="decimal"/>
      <w:lvlText w:val=""/>
      <w:lvlJc w:val="left"/>
    </w:lvl>
  </w:abstractNum>
  <w:abstractNum w:abstractNumId="21" w15:restartNumberingAfterBreak="0">
    <w:nsid w:val="00005D03"/>
    <w:multiLevelType w:val="hybridMultilevel"/>
    <w:tmpl w:val="785E4950"/>
    <w:lvl w:ilvl="0" w:tplc="1040BC7C">
      <w:start w:val="1"/>
      <w:numFmt w:val="bullet"/>
      <w:lvlText w:val="ее"/>
      <w:lvlJc w:val="left"/>
    </w:lvl>
    <w:lvl w:ilvl="1" w:tplc="727672D2">
      <w:numFmt w:val="decimal"/>
      <w:lvlText w:val=""/>
      <w:lvlJc w:val="left"/>
    </w:lvl>
    <w:lvl w:ilvl="2" w:tplc="64F46B24">
      <w:numFmt w:val="decimal"/>
      <w:lvlText w:val=""/>
      <w:lvlJc w:val="left"/>
    </w:lvl>
    <w:lvl w:ilvl="3" w:tplc="9ACAC694">
      <w:numFmt w:val="decimal"/>
      <w:lvlText w:val=""/>
      <w:lvlJc w:val="left"/>
    </w:lvl>
    <w:lvl w:ilvl="4" w:tplc="BF801F84">
      <w:numFmt w:val="decimal"/>
      <w:lvlText w:val=""/>
      <w:lvlJc w:val="left"/>
    </w:lvl>
    <w:lvl w:ilvl="5" w:tplc="70748EEA">
      <w:numFmt w:val="decimal"/>
      <w:lvlText w:val=""/>
      <w:lvlJc w:val="left"/>
    </w:lvl>
    <w:lvl w:ilvl="6" w:tplc="2C783EE0">
      <w:numFmt w:val="decimal"/>
      <w:lvlText w:val=""/>
      <w:lvlJc w:val="left"/>
    </w:lvl>
    <w:lvl w:ilvl="7" w:tplc="95A8D2CA">
      <w:numFmt w:val="decimal"/>
      <w:lvlText w:val=""/>
      <w:lvlJc w:val="left"/>
    </w:lvl>
    <w:lvl w:ilvl="8" w:tplc="38603A6E">
      <w:numFmt w:val="decimal"/>
      <w:lvlText w:val=""/>
      <w:lvlJc w:val="left"/>
    </w:lvl>
  </w:abstractNum>
  <w:abstractNum w:abstractNumId="22" w15:restartNumberingAfterBreak="0">
    <w:nsid w:val="000063CB"/>
    <w:multiLevelType w:val="hybridMultilevel"/>
    <w:tmpl w:val="9962ECF2"/>
    <w:lvl w:ilvl="0" w:tplc="BAC4927A">
      <w:start w:val="8"/>
      <w:numFmt w:val="decimal"/>
      <w:lvlText w:val="%1."/>
      <w:lvlJc w:val="left"/>
    </w:lvl>
    <w:lvl w:ilvl="1" w:tplc="BF46970A">
      <w:numFmt w:val="decimal"/>
      <w:lvlText w:val=""/>
      <w:lvlJc w:val="left"/>
    </w:lvl>
    <w:lvl w:ilvl="2" w:tplc="C15C5F6C">
      <w:numFmt w:val="decimal"/>
      <w:lvlText w:val=""/>
      <w:lvlJc w:val="left"/>
    </w:lvl>
    <w:lvl w:ilvl="3" w:tplc="061CA914">
      <w:numFmt w:val="decimal"/>
      <w:lvlText w:val=""/>
      <w:lvlJc w:val="left"/>
    </w:lvl>
    <w:lvl w:ilvl="4" w:tplc="EAA8B870">
      <w:numFmt w:val="decimal"/>
      <w:lvlText w:val=""/>
      <w:lvlJc w:val="left"/>
    </w:lvl>
    <w:lvl w:ilvl="5" w:tplc="2F006CDA">
      <w:numFmt w:val="decimal"/>
      <w:lvlText w:val=""/>
      <w:lvlJc w:val="left"/>
    </w:lvl>
    <w:lvl w:ilvl="6" w:tplc="4AFADFE6">
      <w:numFmt w:val="decimal"/>
      <w:lvlText w:val=""/>
      <w:lvlJc w:val="left"/>
    </w:lvl>
    <w:lvl w:ilvl="7" w:tplc="2EFA72A0">
      <w:numFmt w:val="decimal"/>
      <w:lvlText w:val=""/>
      <w:lvlJc w:val="left"/>
    </w:lvl>
    <w:lvl w:ilvl="8" w:tplc="F1CCC004">
      <w:numFmt w:val="decimal"/>
      <w:lvlText w:val=""/>
      <w:lvlJc w:val="left"/>
    </w:lvl>
  </w:abstractNum>
  <w:abstractNum w:abstractNumId="23" w15:restartNumberingAfterBreak="0">
    <w:nsid w:val="00006443"/>
    <w:multiLevelType w:val="hybridMultilevel"/>
    <w:tmpl w:val="C31A463C"/>
    <w:lvl w:ilvl="0" w:tplc="FEA6E5AE">
      <w:start w:val="2"/>
      <w:numFmt w:val="decimal"/>
      <w:lvlText w:val="%1."/>
      <w:lvlJc w:val="left"/>
    </w:lvl>
    <w:lvl w:ilvl="1" w:tplc="0134A9EA">
      <w:numFmt w:val="decimal"/>
      <w:lvlText w:val=""/>
      <w:lvlJc w:val="left"/>
    </w:lvl>
    <w:lvl w:ilvl="2" w:tplc="EEDAC1D8">
      <w:numFmt w:val="decimal"/>
      <w:lvlText w:val=""/>
      <w:lvlJc w:val="left"/>
    </w:lvl>
    <w:lvl w:ilvl="3" w:tplc="0E3A25D4">
      <w:numFmt w:val="decimal"/>
      <w:lvlText w:val=""/>
      <w:lvlJc w:val="left"/>
    </w:lvl>
    <w:lvl w:ilvl="4" w:tplc="8A521356">
      <w:numFmt w:val="decimal"/>
      <w:lvlText w:val=""/>
      <w:lvlJc w:val="left"/>
    </w:lvl>
    <w:lvl w:ilvl="5" w:tplc="0902F6FE">
      <w:numFmt w:val="decimal"/>
      <w:lvlText w:val=""/>
      <w:lvlJc w:val="left"/>
    </w:lvl>
    <w:lvl w:ilvl="6" w:tplc="37E6D592">
      <w:numFmt w:val="decimal"/>
      <w:lvlText w:val=""/>
      <w:lvlJc w:val="left"/>
    </w:lvl>
    <w:lvl w:ilvl="7" w:tplc="BBE4A3AC">
      <w:numFmt w:val="decimal"/>
      <w:lvlText w:val=""/>
      <w:lvlJc w:val="left"/>
    </w:lvl>
    <w:lvl w:ilvl="8" w:tplc="9536B95A">
      <w:numFmt w:val="decimal"/>
      <w:lvlText w:val=""/>
      <w:lvlJc w:val="left"/>
    </w:lvl>
  </w:abstractNum>
  <w:abstractNum w:abstractNumId="24" w15:restartNumberingAfterBreak="0">
    <w:nsid w:val="000066BB"/>
    <w:multiLevelType w:val="hybridMultilevel"/>
    <w:tmpl w:val="362805CA"/>
    <w:lvl w:ilvl="0" w:tplc="7AD23A2A">
      <w:start w:val="1"/>
      <w:numFmt w:val="bullet"/>
      <w:lvlText w:val="и"/>
      <w:lvlJc w:val="left"/>
    </w:lvl>
    <w:lvl w:ilvl="1" w:tplc="E4AA14B8">
      <w:numFmt w:val="decimal"/>
      <w:lvlText w:val=""/>
      <w:lvlJc w:val="left"/>
    </w:lvl>
    <w:lvl w:ilvl="2" w:tplc="5396370A">
      <w:numFmt w:val="decimal"/>
      <w:lvlText w:val=""/>
      <w:lvlJc w:val="left"/>
    </w:lvl>
    <w:lvl w:ilvl="3" w:tplc="D852606A">
      <w:numFmt w:val="decimal"/>
      <w:lvlText w:val=""/>
      <w:lvlJc w:val="left"/>
    </w:lvl>
    <w:lvl w:ilvl="4" w:tplc="3D22B90A">
      <w:numFmt w:val="decimal"/>
      <w:lvlText w:val=""/>
      <w:lvlJc w:val="left"/>
    </w:lvl>
    <w:lvl w:ilvl="5" w:tplc="58A077A2">
      <w:numFmt w:val="decimal"/>
      <w:lvlText w:val=""/>
      <w:lvlJc w:val="left"/>
    </w:lvl>
    <w:lvl w:ilvl="6" w:tplc="EFAC5362">
      <w:numFmt w:val="decimal"/>
      <w:lvlText w:val=""/>
      <w:lvlJc w:val="left"/>
    </w:lvl>
    <w:lvl w:ilvl="7" w:tplc="278209EE">
      <w:numFmt w:val="decimal"/>
      <w:lvlText w:val=""/>
      <w:lvlJc w:val="left"/>
    </w:lvl>
    <w:lvl w:ilvl="8" w:tplc="5B0AE36E">
      <w:numFmt w:val="decimal"/>
      <w:lvlText w:val=""/>
      <w:lvlJc w:val="left"/>
    </w:lvl>
  </w:abstractNum>
  <w:abstractNum w:abstractNumId="25" w15:restartNumberingAfterBreak="0">
    <w:nsid w:val="00006B89"/>
    <w:multiLevelType w:val="hybridMultilevel"/>
    <w:tmpl w:val="E82C6A5C"/>
    <w:lvl w:ilvl="0" w:tplc="EE0AA748">
      <w:start w:val="2"/>
      <w:numFmt w:val="decimal"/>
      <w:lvlText w:val="%1."/>
      <w:lvlJc w:val="left"/>
    </w:lvl>
    <w:lvl w:ilvl="1" w:tplc="F8A0D6B8">
      <w:numFmt w:val="decimal"/>
      <w:lvlText w:val=""/>
      <w:lvlJc w:val="left"/>
    </w:lvl>
    <w:lvl w:ilvl="2" w:tplc="CA20C758">
      <w:numFmt w:val="decimal"/>
      <w:lvlText w:val=""/>
      <w:lvlJc w:val="left"/>
    </w:lvl>
    <w:lvl w:ilvl="3" w:tplc="00BC949A">
      <w:numFmt w:val="decimal"/>
      <w:lvlText w:val=""/>
      <w:lvlJc w:val="left"/>
    </w:lvl>
    <w:lvl w:ilvl="4" w:tplc="650E5926">
      <w:numFmt w:val="decimal"/>
      <w:lvlText w:val=""/>
      <w:lvlJc w:val="left"/>
    </w:lvl>
    <w:lvl w:ilvl="5" w:tplc="6D76D342">
      <w:numFmt w:val="decimal"/>
      <w:lvlText w:val=""/>
      <w:lvlJc w:val="left"/>
    </w:lvl>
    <w:lvl w:ilvl="6" w:tplc="47F635C0">
      <w:numFmt w:val="decimal"/>
      <w:lvlText w:val=""/>
      <w:lvlJc w:val="left"/>
    </w:lvl>
    <w:lvl w:ilvl="7" w:tplc="4D5E6598">
      <w:numFmt w:val="decimal"/>
      <w:lvlText w:val=""/>
      <w:lvlJc w:val="left"/>
    </w:lvl>
    <w:lvl w:ilvl="8" w:tplc="E852362A">
      <w:numFmt w:val="decimal"/>
      <w:lvlText w:val=""/>
      <w:lvlJc w:val="left"/>
    </w:lvl>
  </w:abstractNum>
  <w:abstractNum w:abstractNumId="26" w15:restartNumberingAfterBreak="0">
    <w:nsid w:val="00006BFC"/>
    <w:multiLevelType w:val="hybridMultilevel"/>
    <w:tmpl w:val="E80EFA2A"/>
    <w:lvl w:ilvl="0" w:tplc="CB226658">
      <w:start w:val="9"/>
      <w:numFmt w:val="decimal"/>
      <w:lvlText w:val="%1."/>
      <w:lvlJc w:val="left"/>
    </w:lvl>
    <w:lvl w:ilvl="1" w:tplc="DDE078A6">
      <w:numFmt w:val="decimal"/>
      <w:lvlText w:val=""/>
      <w:lvlJc w:val="left"/>
    </w:lvl>
    <w:lvl w:ilvl="2" w:tplc="0D861AF0">
      <w:numFmt w:val="decimal"/>
      <w:lvlText w:val=""/>
      <w:lvlJc w:val="left"/>
    </w:lvl>
    <w:lvl w:ilvl="3" w:tplc="E068AC36">
      <w:numFmt w:val="decimal"/>
      <w:lvlText w:val=""/>
      <w:lvlJc w:val="left"/>
    </w:lvl>
    <w:lvl w:ilvl="4" w:tplc="1AA80C44">
      <w:numFmt w:val="decimal"/>
      <w:lvlText w:val=""/>
      <w:lvlJc w:val="left"/>
    </w:lvl>
    <w:lvl w:ilvl="5" w:tplc="C77E9EF8">
      <w:numFmt w:val="decimal"/>
      <w:lvlText w:val=""/>
      <w:lvlJc w:val="left"/>
    </w:lvl>
    <w:lvl w:ilvl="6" w:tplc="32A69BDC">
      <w:numFmt w:val="decimal"/>
      <w:lvlText w:val=""/>
      <w:lvlJc w:val="left"/>
    </w:lvl>
    <w:lvl w:ilvl="7" w:tplc="B984763E">
      <w:numFmt w:val="decimal"/>
      <w:lvlText w:val=""/>
      <w:lvlJc w:val="left"/>
    </w:lvl>
    <w:lvl w:ilvl="8" w:tplc="A9024816">
      <w:numFmt w:val="decimal"/>
      <w:lvlText w:val=""/>
      <w:lvlJc w:val="left"/>
    </w:lvl>
  </w:abstractNum>
  <w:abstractNum w:abstractNumId="27" w15:restartNumberingAfterBreak="0">
    <w:nsid w:val="00006E5D"/>
    <w:multiLevelType w:val="hybridMultilevel"/>
    <w:tmpl w:val="02B08D0E"/>
    <w:lvl w:ilvl="0" w:tplc="D1F8BADE">
      <w:start w:val="1"/>
      <w:numFmt w:val="bullet"/>
      <w:lvlText w:val="*"/>
      <w:lvlJc w:val="left"/>
    </w:lvl>
    <w:lvl w:ilvl="1" w:tplc="5AACD214">
      <w:numFmt w:val="decimal"/>
      <w:lvlText w:val=""/>
      <w:lvlJc w:val="left"/>
    </w:lvl>
    <w:lvl w:ilvl="2" w:tplc="CB16BAE4">
      <w:numFmt w:val="decimal"/>
      <w:lvlText w:val=""/>
      <w:lvlJc w:val="left"/>
    </w:lvl>
    <w:lvl w:ilvl="3" w:tplc="6804FE1C">
      <w:numFmt w:val="decimal"/>
      <w:lvlText w:val=""/>
      <w:lvlJc w:val="left"/>
    </w:lvl>
    <w:lvl w:ilvl="4" w:tplc="2640F372">
      <w:numFmt w:val="decimal"/>
      <w:lvlText w:val=""/>
      <w:lvlJc w:val="left"/>
    </w:lvl>
    <w:lvl w:ilvl="5" w:tplc="E0DC0330">
      <w:numFmt w:val="decimal"/>
      <w:lvlText w:val=""/>
      <w:lvlJc w:val="left"/>
    </w:lvl>
    <w:lvl w:ilvl="6" w:tplc="9738B34A">
      <w:numFmt w:val="decimal"/>
      <w:lvlText w:val=""/>
      <w:lvlJc w:val="left"/>
    </w:lvl>
    <w:lvl w:ilvl="7" w:tplc="918AD7BA">
      <w:numFmt w:val="decimal"/>
      <w:lvlText w:val=""/>
      <w:lvlJc w:val="left"/>
    </w:lvl>
    <w:lvl w:ilvl="8" w:tplc="A66C0484">
      <w:numFmt w:val="decimal"/>
      <w:lvlText w:val=""/>
      <w:lvlJc w:val="left"/>
    </w:lvl>
  </w:abstractNum>
  <w:abstractNum w:abstractNumId="28" w15:restartNumberingAfterBreak="0">
    <w:nsid w:val="0000701F"/>
    <w:multiLevelType w:val="hybridMultilevel"/>
    <w:tmpl w:val="D9ECED40"/>
    <w:lvl w:ilvl="0" w:tplc="4FDC051C">
      <w:start w:val="4"/>
      <w:numFmt w:val="decimal"/>
      <w:lvlText w:val="%1."/>
      <w:lvlJc w:val="left"/>
    </w:lvl>
    <w:lvl w:ilvl="1" w:tplc="4B460C46">
      <w:numFmt w:val="decimal"/>
      <w:lvlText w:val=""/>
      <w:lvlJc w:val="left"/>
    </w:lvl>
    <w:lvl w:ilvl="2" w:tplc="333E53F0">
      <w:numFmt w:val="decimal"/>
      <w:lvlText w:val=""/>
      <w:lvlJc w:val="left"/>
    </w:lvl>
    <w:lvl w:ilvl="3" w:tplc="9726F97C">
      <w:numFmt w:val="decimal"/>
      <w:lvlText w:val=""/>
      <w:lvlJc w:val="left"/>
    </w:lvl>
    <w:lvl w:ilvl="4" w:tplc="B85E6F70">
      <w:numFmt w:val="decimal"/>
      <w:lvlText w:val=""/>
      <w:lvlJc w:val="left"/>
    </w:lvl>
    <w:lvl w:ilvl="5" w:tplc="B5F61804">
      <w:numFmt w:val="decimal"/>
      <w:lvlText w:val=""/>
      <w:lvlJc w:val="left"/>
    </w:lvl>
    <w:lvl w:ilvl="6" w:tplc="AE660472">
      <w:numFmt w:val="decimal"/>
      <w:lvlText w:val=""/>
      <w:lvlJc w:val="left"/>
    </w:lvl>
    <w:lvl w:ilvl="7" w:tplc="C3C4D6FE">
      <w:numFmt w:val="decimal"/>
      <w:lvlText w:val=""/>
      <w:lvlJc w:val="left"/>
    </w:lvl>
    <w:lvl w:ilvl="8" w:tplc="492456EE">
      <w:numFmt w:val="decimal"/>
      <w:lvlText w:val=""/>
      <w:lvlJc w:val="left"/>
    </w:lvl>
  </w:abstractNum>
  <w:abstractNum w:abstractNumId="29" w15:restartNumberingAfterBreak="0">
    <w:nsid w:val="0000759A"/>
    <w:multiLevelType w:val="hybridMultilevel"/>
    <w:tmpl w:val="B922C3BA"/>
    <w:lvl w:ilvl="0" w:tplc="39307314">
      <w:start w:val="1"/>
      <w:numFmt w:val="bullet"/>
      <w:lvlText w:val="В"/>
      <w:lvlJc w:val="left"/>
    </w:lvl>
    <w:lvl w:ilvl="1" w:tplc="40DE054C">
      <w:numFmt w:val="decimal"/>
      <w:lvlText w:val=""/>
      <w:lvlJc w:val="left"/>
    </w:lvl>
    <w:lvl w:ilvl="2" w:tplc="A6D84748">
      <w:numFmt w:val="decimal"/>
      <w:lvlText w:val=""/>
      <w:lvlJc w:val="left"/>
    </w:lvl>
    <w:lvl w:ilvl="3" w:tplc="F0905EBE">
      <w:numFmt w:val="decimal"/>
      <w:lvlText w:val=""/>
      <w:lvlJc w:val="left"/>
    </w:lvl>
    <w:lvl w:ilvl="4" w:tplc="335A577A">
      <w:numFmt w:val="decimal"/>
      <w:lvlText w:val=""/>
      <w:lvlJc w:val="left"/>
    </w:lvl>
    <w:lvl w:ilvl="5" w:tplc="5052D882">
      <w:numFmt w:val="decimal"/>
      <w:lvlText w:val=""/>
      <w:lvlJc w:val="left"/>
    </w:lvl>
    <w:lvl w:ilvl="6" w:tplc="82544888">
      <w:numFmt w:val="decimal"/>
      <w:lvlText w:val=""/>
      <w:lvlJc w:val="left"/>
    </w:lvl>
    <w:lvl w:ilvl="7" w:tplc="134227EC">
      <w:numFmt w:val="decimal"/>
      <w:lvlText w:val=""/>
      <w:lvlJc w:val="left"/>
    </w:lvl>
    <w:lvl w:ilvl="8" w:tplc="F4169A68">
      <w:numFmt w:val="decimal"/>
      <w:lvlText w:val=""/>
      <w:lvlJc w:val="left"/>
    </w:lvl>
  </w:abstractNum>
  <w:abstractNum w:abstractNumId="30" w15:restartNumberingAfterBreak="0">
    <w:nsid w:val="0000767D"/>
    <w:multiLevelType w:val="hybridMultilevel"/>
    <w:tmpl w:val="C018E676"/>
    <w:lvl w:ilvl="0" w:tplc="F4947988">
      <w:start w:val="1"/>
      <w:numFmt w:val="bullet"/>
      <w:lvlText w:val="-"/>
      <w:lvlJc w:val="left"/>
    </w:lvl>
    <w:lvl w:ilvl="1" w:tplc="F96066D4">
      <w:numFmt w:val="decimal"/>
      <w:lvlText w:val=""/>
      <w:lvlJc w:val="left"/>
    </w:lvl>
    <w:lvl w:ilvl="2" w:tplc="4BCEA026">
      <w:numFmt w:val="decimal"/>
      <w:lvlText w:val=""/>
      <w:lvlJc w:val="left"/>
    </w:lvl>
    <w:lvl w:ilvl="3" w:tplc="6BD0AC86">
      <w:numFmt w:val="decimal"/>
      <w:lvlText w:val=""/>
      <w:lvlJc w:val="left"/>
    </w:lvl>
    <w:lvl w:ilvl="4" w:tplc="32D22282">
      <w:numFmt w:val="decimal"/>
      <w:lvlText w:val=""/>
      <w:lvlJc w:val="left"/>
    </w:lvl>
    <w:lvl w:ilvl="5" w:tplc="1752FD72">
      <w:numFmt w:val="decimal"/>
      <w:lvlText w:val=""/>
      <w:lvlJc w:val="left"/>
    </w:lvl>
    <w:lvl w:ilvl="6" w:tplc="8F3EB654">
      <w:numFmt w:val="decimal"/>
      <w:lvlText w:val=""/>
      <w:lvlJc w:val="left"/>
    </w:lvl>
    <w:lvl w:ilvl="7" w:tplc="67942F0C">
      <w:numFmt w:val="decimal"/>
      <w:lvlText w:val=""/>
      <w:lvlJc w:val="left"/>
    </w:lvl>
    <w:lvl w:ilvl="8" w:tplc="513AB722">
      <w:numFmt w:val="decimal"/>
      <w:lvlText w:val=""/>
      <w:lvlJc w:val="left"/>
    </w:lvl>
  </w:abstractNum>
  <w:abstractNum w:abstractNumId="31" w15:restartNumberingAfterBreak="0">
    <w:nsid w:val="00007A5A"/>
    <w:multiLevelType w:val="hybridMultilevel"/>
    <w:tmpl w:val="DEC8311C"/>
    <w:lvl w:ilvl="0" w:tplc="48F09CA4">
      <w:start w:val="5"/>
      <w:numFmt w:val="decimal"/>
      <w:lvlText w:val="%1."/>
      <w:lvlJc w:val="left"/>
    </w:lvl>
    <w:lvl w:ilvl="1" w:tplc="BCD4B05E">
      <w:numFmt w:val="decimal"/>
      <w:lvlText w:val=""/>
      <w:lvlJc w:val="left"/>
    </w:lvl>
    <w:lvl w:ilvl="2" w:tplc="B770BB96">
      <w:numFmt w:val="decimal"/>
      <w:lvlText w:val=""/>
      <w:lvlJc w:val="left"/>
    </w:lvl>
    <w:lvl w:ilvl="3" w:tplc="0A1E6ADE">
      <w:numFmt w:val="decimal"/>
      <w:lvlText w:val=""/>
      <w:lvlJc w:val="left"/>
    </w:lvl>
    <w:lvl w:ilvl="4" w:tplc="33F8FD68">
      <w:numFmt w:val="decimal"/>
      <w:lvlText w:val=""/>
      <w:lvlJc w:val="left"/>
    </w:lvl>
    <w:lvl w:ilvl="5" w:tplc="03C4E2AA">
      <w:numFmt w:val="decimal"/>
      <w:lvlText w:val=""/>
      <w:lvlJc w:val="left"/>
    </w:lvl>
    <w:lvl w:ilvl="6" w:tplc="17C43430">
      <w:numFmt w:val="decimal"/>
      <w:lvlText w:val=""/>
      <w:lvlJc w:val="left"/>
    </w:lvl>
    <w:lvl w:ilvl="7" w:tplc="7F5EBDC6">
      <w:numFmt w:val="decimal"/>
      <w:lvlText w:val=""/>
      <w:lvlJc w:val="left"/>
    </w:lvl>
    <w:lvl w:ilvl="8" w:tplc="D552511A">
      <w:numFmt w:val="decimal"/>
      <w:lvlText w:val=""/>
      <w:lvlJc w:val="left"/>
    </w:lvl>
  </w:abstractNum>
  <w:abstractNum w:abstractNumId="32" w15:restartNumberingAfterBreak="0">
    <w:nsid w:val="00007F96"/>
    <w:multiLevelType w:val="hybridMultilevel"/>
    <w:tmpl w:val="09B0E2A4"/>
    <w:lvl w:ilvl="0" w:tplc="29BA48D0">
      <w:start w:val="10"/>
      <w:numFmt w:val="decimal"/>
      <w:lvlText w:val="%1."/>
      <w:lvlJc w:val="left"/>
    </w:lvl>
    <w:lvl w:ilvl="1" w:tplc="DC9CE9B4">
      <w:numFmt w:val="decimal"/>
      <w:lvlText w:val=""/>
      <w:lvlJc w:val="left"/>
    </w:lvl>
    <w:lvl w:ilvl="2" w:tplc="2384E2DC">
      <w:numFmt w:val="decimal"/>
      <w:lvlText w:val=""/>
      <w:lvlJc w:val="left"/>
    </w:lvl>
    <w:lvl w:ilvl="3" w:tplc="B2A87CA2">
      <w:numFmt w:val="decimal"/>
      <w:lvlText w:val=""/>
      <w:lvlJc w:val="left"/>
    </w:lvl>
    <w:lvl w:ilvl="4" w:tplc="F202D3F6">
      <w:numFmt w:val="decimal"/>
      <w:lvlText w:val=""/>
      <w:lvlJc w:val="left"/>
    </w:lvl>
    <w:lvl w:ilvl="5" w:tplc="0406AAB0">
      <w:numFmt w:val="decimal"/>
      <w:lvlText w:val=""/>
      <w:lvlJc w:val="left"/>
    </w:lvl>
    <w:lvl w:ilvl="6" w:tplc="CCDCBCC4">
      <w:numFmt w:val="decimal"/>
      <w:lvlText w:val=""/>
      <w:lvlJc w:val="left"/>
    </w:lvl>
    <w:lvl w:ilvl="7" w:tplc="1FB82052">
      <w:numFmt w:val="decimal"/>
      <w:lvlText w:val=""/>
      <w:lvlJc w:val="left"/>
    </w:lvl>
    <w:lvl w:ilvl="8" w:tplc="4A4E02F6">
      <w:numFmt w:val="decimal"/>
      <w:lvlText w:val=""/>
      <w:lvlJc w:val="left"/>
    </w:lvl>
  </w:abstractNum>
  <w:abstractNum w:abstractNumId="33" w15:restartNumberingAfterBreak="0">
    <w:nsid w:val="00007FF5"/>
    <w:multiLevelType w:val="hybridMultilevel"/>
    <w:tmpl w:val="19A07C5C"/>
    <w:lvl w:ilvl="0" w:tplc="6B0C3A72">
      <w:start w:val="1"/>
      <w:numFmt w:val="bullet"/>
      <w:lvlText w:val="и"/>
      <w:lvlJc w:val="left"/>
    </w:lvl>
    <w:lvl w:ilvl="1" w:tplc="9B2A4488">
      <w:numFmt w:val="decimal"/>
      <w:lvlText w:val=""/>
      <w:lvlJc w:val="left"/>
    </w:lvl>
    <w:lvl w:ilvl="2" w:tplc="7EF04258">
      <w:numFmt w:val="decimal"/>
      <w:lvlText w:val=""/>
      <w:lvlJc w:val="left"/>
    </w:lvl>
    <w:lvl w:ilvl="3" w:tplc="A1D6F79C">
      <w:numFmt w:val="decimal"/>
      <w:lvlText w:val=""/>
      <w:lvlJc w:val="left"/>
    </w:lvl>
    <w:lvl w:ilvl="4" w:tplc="A1BAD960">
      <w:numFmt w:val="decimal"/>
      <w:lvlText w:val=""/>
      <w:lvlJc w:val="left"/>
    </w:lvl>
    <w:lvl w:ilvl="5" w:tplc="B5D2BB42">
      <w:numFmt w:val="decimal"/>
      <w:lvlText w:val=""/>
      <w:lvlJc w:val="left"/>
    </w:lvl>
    <w:lvl w:ilvl="6" w:tplc="7E50393A">
      <w:numFmt w:val="decimal"/>
      <w:lvlText w:val=""/>
      <w:lvlJc w:val="left"/>
    </w:lvl>
    <w:lvl w:ilvl="7" w:tplc="C35E8878">
      <w:numFmt w:val="decimal"/>
      <w:lvlText w:val=""/>
      <w:lvlJc w:val="left"/>
    </w:lvl>
    <w:lvl w:ilvl="8" w:tplc="04825C28">
      <w:numFmt w:val="decimal"/>
      <w:lvlText w:val=""/>
      <w:lvlJc w:val="left"/>
    </w:lvl>
  </w:abstractNum>
  <w:abstractNum w:abstractNumId="34" w15:restartNumberingAfterBreak="0">
    <w:nsid w:val="4E862225"/>
    <w:multiLevelType w:val="hybridMultilevel"/>
    <w:tmpl w:val="774C33EC"/>
    <w:lvl w:ilvl="0" w:tplc="66F65580">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15:restartNumberingAfterBreak="0">
    <w:nsid w:val="50EF1CF4"/>
    <w:multiLevelType w:val="hybridMultilevel"/>
    <w:tmpl w:val="985CB0A8"/>
    <w:lvl w:ilvl="0" w:tplc="91862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F715F8D"/>
    <w:multiLevelType w:val="hybridMultilevel"/>
    <w:tmpl w:val="2E7CDAA6"/>
    <w:lvl w:ilvl="0" w:tplc="7338A4E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3"/>
  </w:num>
  <w:num w:numId="4">
    <w:abstractNumId w:val="24"/>
  </w:num>
  <w:num w:numId="5">
    <w:abstractNumId w:val="16"/>
  </w:num>
  <w:num w:numId="6">
    <w:abstractNumId w:val="12"/>
  </w:num>
  <w:num w:numId="7">
    <w:abstractNumId w:val="28"/>
  </w:num>
  <w:num w:numId="8">
    <w:abstractNumId w:val="21"/>
  </w:num>
  <w:num w:numId="9">
    <w:abstractNumId w:val="31"/>
  </w:num>
  <w:num w:numId="10">
    <w:abstractNumId w:val="30"/>
  </w:num>
  <w:num w:numId="11">
    <w:abstractNumId w:val="17"/>
  </w:num>
  <w:num w:numId="12">
    <w:abstractNumId w:val="5"/>
  </w:num>
  <w:num w:numId="13">
    <w:abstractNumId w:val="15"/>
  </w:num>
  <w:num w:numId="14">
    <w:abstractNumId w:val="7"/>
  </w:num>
  <w:num w:numId="15">
    <w:abstractNumId w:val="27"/>
  </w:num>
  <w:num w:numId="16">
    <w:abstractNumId w:val="6"/>
  </w:num>
  <w:num w:numId="17">
    <w:abstractNumId w:val="22"/>
  </w:num>
  <w:num w:numId="18">
    <w:abstractNumId w:val="26"/>
  </w:num>
  <w:num w:numId="19">
    <w:abstractNumId w:val="32"/>
  </w:num>
  <w:num w:numId="20">
    <w:abstractNumId w:val="33"/>
  </w:num>
  <w:num w:numId="21">
    <w:abstractNumId w:val="19"/>
  </w:num>
  <w:num w:numId="22">
    <w:abstractNumId w:val="14"/>
  </w:num>
  <w:num w:numId="23">
    <w:abstractNumId w:val="8"/>
  </w:num>
  <w:num w:numId="24">
    <w:abstractNumId w:val="11"/>
  </w:num>
  <w:num w:numId="25">
    <w:abstractNumId w:val="25"/>
  </w:num>
  <w:num w:numId="26">
    <w:abstractNumId w:val="1"/>
  </w:num>
  <w:num w:numId="27">
    <w:abstractNumId w:val="13"/>
  </w:num>
  <w:num w:numId="28">
    <w:abstractNumId w:val="4"/>
  </w:num>
  <w:num w:numId="29">
    <w:abstractNumId w:val="20"/>
  </w:num>
  <w:num w:numId="30">
    <w:abstractNumId w:val="2"/>
  </w:num>
  <w:num w:numId="31">
    <w:abstractNumId w:val="0"/>
  </w:num>
  <w:num w:numId="32">
    <w:abstractNumId w:val="29"/>
  </w:num>
  <w:num w:numId="33">
    <w:abstractNumId w:val="10"/>
  </w:num>
  <w:num w:numId="34">
    <w:abstractNumId w:val="9"/>
  </w:num>
  <w:num w:numId="35">
    <w:abstractNumId w:val="35"/>
  </w:num>
  <w:num w:numId="36">
    <w:abstractNumId w:val="3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2CE"/>
    <w:rsid w:val="00006511"/>
    <w:rsid w:val="00013660"/>
    <w:rsid w:val="000468E0"/>
    <w:rsid w:val="00064601"/>
    <w:rsid w:val="0008100F"/>
    <w:rsid w:val="00092AF5"/>
    <w:rsid w:val="000A5A8E"/>
    <w:rsid w:val="000B1018"/>
    <w:rsid w:val="000B7945"/>
    <w:rsid w:val="000C60AE"/>
    <w:rsid w:val="000D7156"/>
    <w:rsid w:val="000E1DD4"/>
    <w:rsid w:val="000E5966"/>
    <w:rsid w:val="000F365C"/>
    <w:rsid w:val="000F73FC"/>
    <w:rsid w:val="0010243B"/>
    <w:rsid w:val="00105F74"/>
    <w:rsid w:val="00111688"/>
    <w:rsid w:val="00121039"/>
    <w:rsid w:val="00127657"/>
    <w:rsid w:val="001312FE"/>
    <w:rsid w:val="00137981"/>
    <w:rsid w:val="001423BB"/>
    <w:rsid w:val="00143F0C"/>
    <w:rsid w:val="00152D21"/>
    <w:rsid w:val="00165335"/>
    <w:rsid w:val="0018055B"/>
    <w:rsid w:val="001A128B"/>
    <w:rsid w:val="001A1A93"/>
    <w:rsid w:val="001A7635"/>
    <w:rsid w:val="001B5544"/>
    <w:rsid w:val="001C0DD9"/>
    <w:rsid w:val="001D294A"/>
    <w:rsid w:val="001D2E80"/>
    <w:rsid w:val="001E77C0"/>
    <w:rsid w:val="001F2C63"/>
    <w:rsid w:val="001F5682"/>
    <w:rsid w:val="0020138A"/>
    <w:rsid w:val="00216259"/>
    <w:rsid w:val="002272F3"/>
    <w:rsid w:val="00235BBF"/>
    <w:rsid w:val="0026575C"/>
    <w:rsid w:val="0027065A"/>
    <w:rsid w:val="00271F26"/>
    <w:rsid w:val="00285070"/>
    <w:rsid w:val="00294872"/>
    <w:rsid w:val="00296AB9"/>
    <w:rsid w:val="00297FF5"/>
    <w:rsid w:val="002A2E20"/>
    <w:rsid w:val="002B486D"/>
    <w:rsid w:val="002B6890"/>
    <w:rsid w:val="002D44C1"/>
    <w:rsid w:val="002D44EE"/>
    <w:rsid w:val="002F2C5C"/>
    <w:rsid w:val="002F3F8A"/>
    <w:rsid w:val="003245AB"/>
    <w:rsid w:val="003332CE"/>
    <w:rsid w:val="0033646E"/>
    <w:rsid w:val="00347EBB"/>
    <w:rsid w:val="00353340"/>
    <w:rsid w:val="00380988"/>
    <w:rsid w:val="00381BCC"/>
    <w:rsid w:val="003912B7"/>
    <w:rsid w:val="003921D7"/>
    <w:rsid w:val="003A66CE"/>
    <w:rsid w:val="003B6102"/>
    <w:rsid w:val="003C3008"/>
    <w:rsid w:val="003C7A53"/>
    <w:rsid w:val="003D28EB"/>
    <w:rsid w:val="003E1828"/>
    <w:rsid w:val="003E6493"/>
    <w:rsid w:val="003E683F"/>
    <w:rsid w:val="003F796A"/>
    <w:rsid w:val="0040049C"/>
    <w:rsid w:val="00406688"/>
    <w:rsid w:val="0043516D"/>
    <w:rsid w:val="00435FC0"/>
    <w:rsid w:val="004520AC"/>
    <w:rsid w:val="00455DC5"/>
    <w:rsid w:val="00461544"/>
    <w:rsid w:val="0047268D"/>
    <w:rsid w:val="00474266"/>
    <w:rsid w:val="00474A1D"/>
    <w:rsid w:val="004768C1"/>
    <w:rsid w:val="004A47C2"/>
    <w:rsid w:val="004B5358"/>
    <w:rsid w:val="004D44D5"/>
    <w:rsid w:val="004E21D4"/>
    <w:rsid w:val="004F43EE"/>
    <w:rsid w:val="004F5E94"/>
    <w:rsid w:val="0051601F"/>
    <w:rsid w:val="005364D0"/>
    <w:rsid w:val="005369AF"/>
    <w:rsid w:val="00552DE8"/>
    <w:rsid w:val="00594333"/>
    <w:rsid w:val="005A31F0"/>
    <w:rsid w:val="005A4CED"/>
    <w:rsid w:val="005C1AD6"/>
    <w:rsid w:val="005D1638"/>
    <w:rsid w:val="005D4ED9"/>
    <w:rsid w:val="005D5713"/>
    <w:rsid w:val="005F3CE0"/>
    <w:rsid w:val="005F6FF5"/>
    <w:rsid w:val="006064DE"/>
    <w:rsid w:val="00607FD4"/>
    <w:rsid w:val="00610E52"/>
    <w:rsid w:val="00614A57"/>
    <w:rsid w:val="006231A5"/>
    <w:rsid w:val="00627376"/>
    <w:rsid w:val="0063460F"/>
    <w:rsid w:val="0064061C"/>
    <w:rsid w:val="006429F5"/>
    <w:rsid w:val="00651AA6"/>
    <w:rsid w:val="00664D17"/>
    <w:rsid w:val="006861F3"/>
    <w:rsid w:val="00686F56"/>
    <w:rsid w:val="00691217"/>
    <w:rsid w:val="006943C4"/>
    <w:rsid w:val="006B2631"/>
    <w:rsid w:val="006C5F1D"/>
    <w:rsid w:val="006C67CC"/>
    <w:rsid w:val="006D4C56"/>
    <w:rsid w:val="006E4889"/>
    <w:rsid w:val="006F5748"/>
    <w:rsid w:val="007072E9"/>
    <w:rsid w:val="007154FB"/>
    <w:rsid w:val="00717BE8"/>
    <w:rsid w:val="00726BC1"/>
    <w:rsid w:val="00726CD3"/>
    <w:rsid w:val="007324B9"/>
    <w:rsid w:val="007378CC"/>
    <w:rsid w:val="00740AE4"/>
    <w:rsid w:val="0075201C"/>
    <w:rsid w:val="00756114"/>
    <w:rsid w:val="00760C19"/>
    <w:rsid w:val="00772EB6"/>
    <w:rsid w:val="00795636"/>
    <w:rsid w:val="007B1241"/>
    <w:rsid w:val="007B3FF5"/>
    <w:rsid w:val="007D0E0A"/>
    <w:rsid w:val="007D0F5C"/>
    <w:rsid w:val="007D6E5B"/>
    <w:rsid w:val="007E1999"/>
    <w:rsid w:val="007E2D2B"/>
    <w:rsid w:val="007E3D04"/>
    <w:rsid w:val="007F0AEF"/>
    <w:rsid w:val="007F75F1"/>
    <w:rsid w:val="008033CD"/>
    <w:rsid w:val="00806D5B"/>
    <w:rsid w:val="00807247"/>
    <w:rsid w:val="00812599"/>
    <w:rsid w:val="00827EC2"/>
    <w:rsid w:val="00846C71"/>
    <w:rsid w:val="00867F02"/>
    <w:rsid w:val="00874F7D"/>
    <w:rsid w:val="0089030F"/>
    <w:rsid w:val="008A4B30"/>
    <w:rsid w:val="008A5AC9"/>
    <w:rsid w:val="008C09BA"/>
    <w:rsid w:val="008D6BA0"/>
    <w:rsid w:val="008E7768"/>
    <w:rsid w:val="00925349"/>
    <w:rsid w:val="0095649D"/>
    <w:rsid w:val="00963762"/>
    <w:rsid w:val="00964D3F"/>
    <w:rsid w:val="00965468"/>
    <w:rsid w:val="0096700B"/>
    <w:rsid w:val="00967B23"/>
    <w:rsid w:val="00982726"/>
    <w:rsid w:val="00986697"/>
    <w:rsid w:val="009962AE"/>
    <w:rsid w:val="009A436D"/>
    <w:rsid w:val="009B1DB0"/>
    <w:rsid w:val="009B5E7F"/>
    <w:rsid w:val="009C3032"/>
    <w:rsid w:val="009F690A"/>
    <w:rsid w:val="009F7A8C"/>
    <w:rsid w:val="00A347CE"/>
    <w:rsid w:val="00A41349"/>
    <w:rsid w:val="00A42258"/>
    <w:rsid w:val="00A4581F"/>
    <w:rsid w:val="00A54455"/>
    <w:rsid w:val="00A64163"/>
    <w:rsid w:val="00A6649A"/>
    <w:rsid w:val="00A74CC3"/>
    <w:rsid w:val="00A8136C"/>
    <w:rsid w:val="00A82B5A"/>
    <w:rsid w:val="00A86328"/>
    <w:rsid w:val="00A94DDA"/>
    <w:rsid w:val="00AA26FF"/>
    <w:rsid w:val="00AB0377"/>
    <w:rsid w:val="00AB1A54"/>
    <w:rsid w:val="00AC4AC5"/>
    <w:rsid w:val="00AD28CA"/>
    <w:rsid w:val="00AE4FEC"/>
    <w:rsid w:val="00AF4B0A"/>
    <w:rsid w:val="00AF4E29"/>
    <w:rsid w:val="00AF6CC3"/>
    <w:rsid w:val="00B036DB"/>
    <w:rsid w:val="00B11EB1"/>
    <w:rsid w:val="00B14FF7"/>
    <w:rsid w:val="00B1538F"/>
    <w:rsid w:val="00B442D2"/>
    <w:rsid w:val="00B47728"/>
    <w:rsid w:val="00B5602E"/>
    <w:rsid w:val="00B610D8"/>
    <w:rsid w:val="00B628AA"/>
    <w:rsid w:val="00B7727F"/>
    <w:rsid w:val="00B85436"/>
    <w:rsid w:val="00B94760"/>
    <w:rsid w:val="00BA4D7D"/>
    <w:rsid w:val="00BC0D6A"/>
    <w:rsid w:val="00BC76CC"/>
    <w:rsid w:val="00BE3907"/>
    <w:rsid w:val="00BE719E"/>
    <w:rsid w:val="00BF0736"/>
    <w:rsid w:val="00C02A60"/>
    <w:rsid w:val="00C102E1"/>
    <w:rsid w:val="00C34C33"/>
    <w:rsid w:val="00C40C88"/>
    <w:rsid w:val="00C45CB1"/>
    <w:rsid w:val="00C50AFC"/>
    <w:rsid w:val="00C528BA"/>
    <w:rsid w:val="00C54BA1"/>
    <w:rsid w:val="00C60CAB"/>
    <w:rsid w:val="00C676A0"/>
    <w:rsid w:val="00C75F29"/>
    <w:rsid w:val="00C805E4"/>
    <w:rsid w:val="00C84B2F"/>
    <w:rsid w:val="00C8725F"/>
    <w:rsid w:val="00C94034"/>
    <w:rsid w:val="00CB0E3D"/>
    <w:rsid w:val="00CB14DD"/>
    <w:rsid w:val="00CC4D91"/>
    <w:rsid w:val="00CE4088"/>
    <w:rsid w:val="00CF7D0B"/>
    <w:rsid w:val="00D03D1B"/>
    <w:rsid w:val="00D071D1"/>
    <w:rsid w:val="00D11CC9"/>
    <w:rsid w:val="00D2507D"/>
    <w:rsid w:val="00D30DEE"/>
    <w:rsid w:val="00D323B3"/>
    <w:rsid w:val="00D35316"/>
    <w:rsid w:val="00D56326"/>
    <w:rsid w:val="00D74E0E"/>
    <w:rsid w:val="00D81FDE"/>
    <w:rsid w:val="00D8365E"/>
    <w:rsid w:val="00D85C4F"/>
    <w:rsid w:val="00D96183"/>
    <w:rsid w:val="00DB09B1"/>
    <w:rsid w:val="00DB74C8"/>
    <w:rsid w:val="00DC796D"/>
    <w:rsid w:val="00DE386E"/>
    <w:rsid w:val="00DE4938"/>
    <w:rsid w:val="00DE7105"/>
    <w:rsid w:val="00DF2B3F"/>
    <w:rsid w:val="00E03BFF"/>
    <w:rsid w:val="00E23905"/>
    <w:rsid w:val="00E334E7"/>
    <w:rsid w:val="00E35CB8"/>
    <w:rsid w:val="00E409DB"/>
    <w:rsid w:val="00E54C9E"/>
    <w:rsid w:val="00E633E2"/>
    <w:rsid w:val="00E84167"/>
    <w:rsid w:val="00E910A2"/>
    <w:rsid w:val="00E92A1A"/>
    <w:rsid w:val="00EA2233"/>
    <w:rsid w:val="00EB3168"/>
    <w:rsid w:val="00EC1271"/>
    <w:rsid w:val="00ED3CEB"/>
    <w:rsid w:val="00F0718F"/>
    <w:rsid w:val="00F07831"/>
    <w:rsid w:val="00F14290"/>
    <w:rsid w:val="00F14EA6"/>
    <w:rsid w:val="00F17C48"/>
    <w:rsid w:val="00F26CF4"/>
    <w:rsid w:val="00F27267"/>
    <w:rsid w:val="00F3231F"/>
    <w:rsid w:val="00F42379"/>
    <w:rsid w:val="00F427E4"/>
    <w:rsid w:val="00F51400"/>
    <w:rsid w:val="00F578D2"/>
    <w:rsid w:val="00F601C8"/>
    <w:rsid w:val="00F72DE5"/>
    <w:rsid w:val="00F84764"/>
    <w:rsid w:val="00F93370"/>
    <w:rsid w:val="00F96ABC"/>
    <w:rsid w:val="00FA27A3"/>
    <w:rsid w:val="00FA6652"/>
    <w:rsid w:val="00FB0A2D"/>
    <w:rsid w:val="00FB1EC4"/>
    <w:rsid w:val="00FD3E91"/>
    <w:rsid w:val="00FF46F5"/>
    <w:rsid w:val="00FF54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8B177"/>
  <w15:docId w15:val="{C84FDB4E-B5F3-44A6-9547-9CC09666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3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294872"/>
    <w:pPr>
      <w:ind w:left="720"/>
      <w:contextualSpacing/>
    </w:pPr>
  </w:style>
  <w:style w:type="paragraph" w:styleId="a5">
    <w:name w:val="header"/>
    <w:basedOn w:val="a"/>
    <w:link w:val="a6"/>
    <w:uiPriority w:val="99"/>
    <w:unhideWhenUsed/>
    <w:rsid w:val="00294872"/>
    <w:pPr>
      <w:tabs>
        <w:tab w:val="center" w:pos="4677"/>
        <w:tab w:val="right" w:pos="9355"/>
      </w:tabs>
    </w:pPr>
  </w:style>
  <w:style w:type="character" w:customStyle="1" w:styleId="a6">
    <w:name w:val="Верхний колонтитул Знак"/>
    <w:basedOn w:val="a0"/>
    <w:link w:val="a5"/>
    <w:uiPriority w:val="99"/>
    <w:rsid w:val="00294872"/>
  </w:style>
  <w:style w:type="paragraph" w:styleId="a7">
    <w:name w:val="footer"/>
    <w:basedOn w:val="a"/>
    <w:link w:val="a8"/>
    <w:uiPriority w:val="99"/>
    <w:unhideWhenUsed/>
    <w:rsid w:val="00294872"/>
    <w:pPr>
      <w:tabs>
        <w:tab w:val="center" w:pos="4677"/>
        <w:tab w:val="right" w:pos="9355"/>
      </w:tabs>
    </w:pPr>
  </w:style>
  <w:style w:type="character" w:customStyle="1" w:styleId="a8">
    <w:name w:val="Нижний колонтитул Знак"/>
    <w:basedOn w:val="a0"/>
    <w:link w:val="a7"/>
    <w:uiPriority w:val="99"/>
    <w:rsid w:val="00294872"/>
  </w:style>
  <w:style w:type="paragraph" w:styleId="a9">
    <w:name w:val="Balloon Text"/>
    <w:basedOn w:val="a"/>
    <w:link w:val="aa"/>
    <w:uiPriority w:val="99"/>
    <w:semiHidden/>
    <w:unhideWhenUsed/>
    <w:rsid w:val="00455DC5"/>
    <w:rPr>
      <w:rFonts w:ascii="Tahoma" w:hAnsi="Tahoma" w:cs="Tahoma"/>
      <w:sz w:val="16"/>
      <w:szCs w:val="16"/>
    </w:rPr>
  </w:style>
  <w:style w:type="character" w:customStyle="1" w:styleId="aa">
    <w:name w:val="Текст выноски Знак"/>
    <w:basedOn w:val="a0"/>
    <w:link w:val="a9"/>
    <w:uiPriority w:val="99"/>
    <w:semiHidden/>
    <w:rsid w:val="00455DC5"/>
    <w:rPr>
      <w:rFonts w:ascii="Tahoma" w:hAnsi="Tahoma" w:cs="Tahoma"/>
      <w:sz w:val="16"/>
      <w:szCs w:val="16"/>
    </w:rPr>
  </w:style>
  <w:style w:type="paragraph" w:styleId="ab">
    <w:name w:val="Body Text Indent"/>
    <w:basedOn w:val="a"/>
    <w:link w:val="ac"/>
    <w:semiHidden/>
    <w:rsid w:val="00C75F29"/>
    <w:pPr>
      <w:suppressAutoHyphens/>
      <w:ind w:firstLine="420"/>
      <w:jc w:val="both"/>
    </w:pPr>
    <w:rPr>
      <w:rFonts w:eastAsia="Times New Roman"/>
      <w:spacing w:val="-3"/>
      <w:sz w:val="24"/>
      <w:szCs w:val="20"/>
    </w:rPr>
  </w:style>
  <w:style w:type="character" w:customStyle="1" w:styleId="ac">
    <w:name w:val="Основной текст с отступом Знак"/>
    <w:basedOn w:val="a0"/>
    <w:link w:val="ab"/>
    <w:semiHidden/>
    <w:rsid w:val="00C75F29"/>
    <w:rPr>
      <w:rFonts w:eastAsia="Times New Roman"/>
      <w:spacing w:val="-3"/>
      <w:sz w:val="24"/>
      <w:szCs w:val="20"/>
    </w:rPr>
  </w:style>
  <w:style w:type="paragraph" w:styleId="ad">
    <w:name w:val="footnote text"/>
    <w:aliases w:val="Footnote Text Char Знак Знак,Footnote Text Char Знак,Footnote Text Char Знак Знак Знак Знак"/>
    <w:basedOn w:val="a"/>
    <w:link w:val="ae"/>
    <w:uiPriority w:val="99"/>
    <w:rsid w:val="003245AB"/>
    <w:rPr>
      <w:rFonts w:ascii="Calibri" w:eastAsia="Calibri" w:hAnsi="Calibri"/>
      <w:sz w:val="20"/>
      <w:szCs w:val="20"/>
      <w:lang w:eastAsia="en-US"/>
    </w:rPr>
  </w:style>
  <w:style w:type="character" w:customStyle="1" w:styleId="ae">
    <w:name w:val="Текст сноски Знак"/>
    <w:aliases w:val="Footnote Text Char Знак Знак Знак,Footnote Text Char Знак Знак1,Footnote Text Char Знак Знак Знак Знак Знак"/>
    <w:basedOn w:val="a0"/>
    <w:link w:val="ad"/>
    <w:uiPriority w:val="99"/>
    <w:rsid w:val="003245AB"/>
    <w:rPr>
      <w:rFonts w:ascii="Calibri" w:eastAsia="Calibri" w:hAnsi="Calibri"/>
      <w:sz w:val="20"/>
      <w:szCs w:val="20"/>
      <w:lang w:eastAsia="en-US"/>
    </w:rPr>
  </w:style>
  <w:style w:type="character" w:styleId="af">
    <w:name w:val="footnote reference"/>
    <w:basedOn w:val="a0"/>
    <w:uiPriority w:val="99"/>
    <w:semiHidden/>
    <w:rsid w:val="003245AB"/>
    <w:rPr>
      <w:rFonts w:cs="Times New Roman"/>
      <w:vertAlign w:val="superscript"/>
    </w:rPr>
  </w:style>
  <w:style w:type="table" w:styleId="af0">
    <w:name w:val="Table Grid"/>
    <w:basedOn w:val="a1"/>
    <w:uiPriority w:val="39"/>
    <w:rsid w:val="003245A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06688"/>
    <w:pPr>
      <w:widowControl w:val="0"/>
      <w:autoSpaceDE w:val="0"/>
      <w:autoSpaceDN w:val="0"/>
      <w:adjustRightInd w:val="0"/>
    </w:pPr>
    <w:rPr>
      <w:rFonts w:ascii="Arial" w:eastAsia="Times New Roman" w:hAnsi="Arial" w:cs="Arial"/>
      <w:sz w:val="20"/>
      <w:szCs w:val="20"/>
    </w:rPr>
  </w:style>
  <w:style w:type="paragraph" w:styleId="af1">
    <w:name w:val="endnote text"/>
    <w:basedOn w:val="a"/>
    <w:link w:val="af2"/>
    <w:uiPriority w:val="99"/>
    <w:semiHidden/>
    <w:unhideWhenUsed/>
    <w:rsid w:val="004A47C2"/>
    <w:rPr>
      <w:sz w:val="20"/>
      <w:szCs w:val="20"/>
    </w:rPr>
  </w:style>
  <w:style w:type="character" w:customStyle="1" w:styleId="af2">
    <w:name w:val="Текст концевой сноски Знак"/>
    <w:basedOn w:val="a0"/>
    <w:link w:val="af1"/>
    <w:uiPriority w:val="99"/>
    <w:semiHidden/>
    <w:rsid w:val="004A47C2"/>
    <w:rPr>
      <w:sz w:val="20"/>
      <w:szCs w:val="20"/>
    </w:rPr>
  </w:style>
  <w:style w:type="character" w:styleId="af3">
    <w:name w:val="endnote reference"/>
    <w:basedOn w:val="a0"/>
    <w:uiPriority w:val="99"/>
    <w:semiHidden/>
    <w:unhideWhenUsed/>
    <w:rsid w:val="004A47C2"/>
    <w:rPr>
      <w:vertAlign w:val="superscript"/>
    </w:rPr>
  </w:style>
  <w:style w:type="character" w:styleId="af4">
    <w:name w:val="annotation reference"/>
    <w:basedOn w:val="a0"/>
    <w:uiPriority w:val="99"/>
    <w:semiHidden/>
    <w:unhideWhenUsed/>
    <w:rsid w:val="00EA2233"/>
    <w:rPr>
      <w:sz w:val="16"/>
      <w:szCs w:val="16"/>
    </w:rPr>
  </w:style>
  <w:style w:type="paragraph" w:styleId="af5">
    <w:name w:val="annotation text"/>
    <w:basedOn w:val="a"/>
    <w:link w:val="af6"/>
    <w:uiPriority w:val="99"/>
    <w:semiHidden/>
    <w:unhideWhenUsed/>
    <w:rsid w:val="00EA2233"/>
    <w:rPr>
      <w:sz w:val="20"/>
      <w:szCs w:val="20"/>
    </w:rPr>
  </w:style>
  <w:style w:type="character" w:customStyle="1" w:styleId="af6">
    <w:name w:val="Текст примечания Знак"/>
    <w:basedOn w:val="a0"/>
    <w:link w:val="af5"/>
    <w:uiPriority w:val="99"/>
    <w:semiHidden/>
    <w:rsid w:val="00EA2233"/>
    <w:rPr>
      <w:sz w:val="20"/>
      <w:szCs w:val="20"/>
    </w:rPr>
  </w:style>
  <w:style w:type="paragraph" w:styleId="af7">
    <w:name w:val="annotation subject"/>
    <w:basedOn w:val="af5"/>
    <w:next w:val="af5"/>
    <w:link w:val="af8"/>
    <w:uiPriority w:val="99"/>
    <w:semiHidden/>
    <w:unhideWhenUsed/>
    <w:rsid w:val="00EA2233"/>
    <w:rPr>
      <w:b/>
      <w:bCs/>
    </w:rPr>
  </w:style>
  <w:style w:type="character" w:customStyle="1" w:styleId="af8">
    <w:name w:val="Тема примечания Знак"/>
    <w:basedOn w:val="af6"/>
    <w:link w:val="af7"/>
    <w:uiPriority w:val="99"/>
    <w:semiHidden/>
    <w:rsid w:val="00EA2233"/>
    <w:rPr>
      <w:b/>
      <w:bCs/>
      <w:sz w:val="20"/>
      <w:szCs w:val="20"/>
    </w:rPr>
  </w:style>
  <w:style w:type="paragraph" w:customStyle="1" w:styleId="xl91">
    <w:name w:val="xl91"/>
    <w:basedOn w:val="a"/>
    <w:rsid w:val="001C0DD9"/>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Style5">
    <w:name w:val="Style5"/>
    <w:basedOn w:val="a"/>
    <w:uiPriority w:val="99"/>
    <w:rsid w:val="00DE386E"/>
    <w:pPr>
      <w:widowControl w:val="0"/>
      <w:autoSpaceDE w:val="0"/>
      <w:autoSpaceDN w:val="0"/>
      <w:adjustRightInd w:val="0"/>
    </w:pPr>
    <w:rPr>
      <w:rFonts w:eastAsia="Times New Roman"/>
      <w:sz w:val="24"/>
      <w:szCs w:val="24"/>
    </w:rPr>
  </w:style>
  <w:style w:type="paragraph" w:customStyle="1" w:styleId="1">
    <w:name w:val="Без интервала1"/>
    <w:link w:val="NoSpacingChar1"/>
    <w:rsid w:val="00C528BA"/>
    <w:rPr>
      <w:rFonts w:eastAsia="Times New Roman"/>
      <w:sz w:val="24"/>
      <w:szCs w:val="20"/>
    </w:rPr>
  </w:style>
  <w:style w:type="character" w:customStyle="1" w:styleId="NoSpacingChar1">
    <w:name w:val="No Spacing Char1"/>
    <w:link w:val="1"/>
    <w:locked/>
    <w:rsid w:val="00C528BA"/>
    <w:rPr>
      <w:rFonts w:eastAsia="Times New Roman"/>
      <w:sz w:val="24"/>
      <w:szCs w:val="20"/>
    </w:rPr>
  </w:style>
  <w:style w:type="paragraph" w:styleId="af9">
    <w:name w:val="No Spacing"/>
    <w:uiPriority w:val="1"/>
    <w:qFormat/>
    <w:rsid w:val="00C528BA"/>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27705">
      <w:bodyDiv w:val="1"/>
      <w:marLeft w:val="0"/>
      <w:marRight w:val="0"/>
      <w:marTop w:val="0"/>
      <w:marBottom w:val="0"/>
      <w:divBdr>
        <w:top w:val="none" w:sz="0" w:space="0" w:color="auto"/>
        <w:left w:val="none" w:sz="0" w:space="0" w:color="auto"/>
        <w:bottom w:val="none" w:sz="0" w:space="0" w:color="auto"/>
        <w:right w:val="none" w:sz="0" w:space="0" w:color="auto"/>
      </w:divBdr>
    </w:div>
    <w:div w:id="251545539">
      <w:bodyDiv w:val="1"/>
      <w:marLeft w:val="0"/>
      <w:marRight w:val="0"/>
      <w:marTop w:val="0"/>
      <w:marBottom w:val="0"/>
      <w:divBdr>
        <w:top w:val="none" w:sz="0" w:space="0" w:color="auto"/>
        <w:left w:val="none" w:sz="0" w:space="0" w:color="auto"/>
        <w:bottom w:val="none" w:sz="0" w:space="0" w:color="auto"/>
        <w:right w:val="none" w:sz="0" w:space="0" w:color="auto"/>
      </w:divBdr>
    </w:div>
    <w:div w:id="347291062">
      <w:bodyDiv w:val="1"/>
      <w:marLeft w:val="0"/>
      <w:marRight w:val="0"/>
      <w:marTop w:val="0"/>
      <w:marBottom w:val="0"/>
      <w:divBdr>
        <w:top w:val="none" w:sz="0" w:space="0" w:color="auto"/>
        <w:left w:val="none" w:sz="0" w:space="0" w:color="auto"/>
        <w:bottom w:val="none" w:sz="0" w:space="0" w:color="auto"/>
        <w:right w:val="none" w:sz="0" w:space="0" w:color="auto"/>
      </w:divBdr>
    </w:div>
    <w:div w:id="602343667">
      <w:bodyDiv w:val="1"/>
      <w:marLeft w:val="0"/>
      <w:marRight w:val="0"/>
      <w:marTop w:val="0"/>
      <w:marBottom w:val="0"/>
      <w:divBdr>
        <w:top w:val="none" w:sz="0" w:space="0" w:color="auto"/>
        <w:left w:val="none" w:sz="0" w:space="0" w:color="auto"/>
        <w:bottom w:val="none" w:sz="0" w:space="0" w:color="auto"/>
        <w:right w:val="none" w:sz="0" w:space="0" w:color="auto"/>
      </w:divBdr>
    </w:div>
    <w:div w:id="834733814">
      <w:bodyDiv w:val="1"/>
      <w:marLeft w:val="0"/>
      <w:marRight w:val="0"/>
      <w:marTop w:val="0"/>
      <w:marBottom w:val="0"/>
      <w:divBdr>
        <w:top w:val="none" w:sz="0" w:space="0" w:color="auto"/>
        <w:left w:val="none" w:sz="0" w:space="0" w:color="auto"/>
        <w:bottom w:val="none" w:sz="0" w:space="0" w:color="auto"/>
        <w:right w:val="none" w:sz="0" w:space="0" w:color="auto"/>
      </w:divBdr>
    </w:div>
    <w:div w:id="852037162">
      <w:bodyDiv w:val="1"/>
      <w:marLeft w:val="0"/>
      <w:marRight w:val="0"/>
      <w:marTop w:val="0"/>
      <w:marBottom w:val="0"/>
      <w:divBdr>
        <w:top w:val="none" w:sz="0" w:space="0" w:color="auto"/>
        <w:left w:val="none" w:sz="0" w:space="0" w:color="auto"/>
        <w:bottom w:val="none" w:sz="0" w:space="0" w:color="auto"/>
        <w:right w:val="none" w:sz="0" w:space="0" w:color="auto"/>
      </w:divBdr>
    </w:div>
    <w:div w:id="1069689876">
      <w:bodyDiv w:val="1"/>
      <w:marLeft w:val="0"/>
      <w:marRight w:val="0"/>
      <w:marTop w:val="0"/>
      <w:marBottom w:val="0"/>
      <w:divBdr>
        <w:top w:val="none" w:sz="0" w:space="0" w:color="auto"/>
        <w:left w:val="none" w:sz="0" w:space="0" w:color="auto"/>
        <w:bottom w:val="none" w:sz="0" w:space="0" w:color="auto"/>
        <w:right w:val="none" w:sz="0" w:space="0" w:color="auto"/>
      </w:divBdr>
    </w:div>
    <w:div w:id="1277443049">
      <w:bodyDiv w:val="1"/>
      <w:marLeft w:val="0"/>
      <w:marRight w:val="0"/>
      <w:marTop w:val="0"/>
      <w:marBottom w:val="0"/>
      <w:divBdr>
        <w:top w:val="none" w:sz="0" w:space="0" w:color="auto"/>
        <w:left w:val="none" w:sz="0" w:space="0" w:color="auto"/>
        <w:bottom w:val="none" w:sz="0" w:space="0" w:color="auto"/>
        <w:right w:val="none" w:sz="0" w:space="0" w:color="auto"/>
      </w:divBdr>
    </w:div>
    <w:div w:id="1441611462">
      <w:bodyDiv w:val="1"/>
      <w:marLeft w:val="0"/>
      <w:marRight w:val="0"/>
      <w:marTop w:val="0"/>
      <w:marBottom w:val="0"/>
      <w:divBdr>
        <w:top w:val="none" w:sz="0" w:space="0" w:color="auto"/>
        <w:left w:val="none" w:sz="0" w:space="0" w:color="auto"/>
        <w:bottom w:val="none" w:sz="0" w:space="0" w:color="auto"/>
        <w:right w:val="none" w:sz="0" w:space="0" w:color="auto"/>
      </w:divBdr>
    </w:div>
    <w:div w:id="1460031589">
      <w:bodyDiv w:val="1"/>
      <w:marLeft w:val="0"/>
      <w:marRight w:val="0"/>
      <w:marTop w:val="0"/>
      <w:marBottom w:val="0"/>
      <w:divBdr>
        <w:top w:val="none" w:sz="0" w:space="0" w:color="auto"/>
        <w:left w:val="none" w:sz="0" w:space="0" w:color="auto"/>
        <w:bottom w:val="none" w:sz="0" w:space="0" w:color="auto"/>
        <w:right w:val="none" w:sz="0" w:space="0" w:color="auto"/>
      </w:divBdr>
    </w:div>
    <w:div w:id="1694115402">
      <w:bodyDiv w:val="1"/>
      <w:marLeft w:val="0"/>
      <w:marRight w:val="0"/>
      <w:marTop w:val="0"/>
      <w:marBottom w:val="0"/>
      <w:divBdr>
        <w:top w:val="none" w:sz="0" w:space="0" w:color="auto"/>
        <w:left w:val="none" w:sz="0" w:space="0" w:color="auto"/>
        <w:bottom w:val="none" w:sz="0" w:space="0" w:color="auto"/>
        <w:right w:val="none" w:sz="0" w:space="0" w:color="auto"/>
      </w:divBdr>
    </w:div>
    <w:div w:id="1697727351">
      <w:bodyDiv w:val="1"/>
      <w:marLeft w:val="0"/>
      <w:marRight w:val="0"/>
      <w:marTop w:val="0"/>
      <w:marBottom w:val="0"/>
      <w:divBdr>
        <w:top w:val="none" w:sz="0" w:space="0" w:color="auto"/>
        <w:left w:val="none" w:sz="0" w:space="0" w:color="auto"/>
        <w:bottom w:val="none" w:sz="0" w:space="0" w:color="auto"/>
        <w:right w:val="none" w:sz="0" w:space="0" w:color="auto"/>
      </w:divBdr>
    </w:div>
    <w:div w:id="1827166464">
      <w:bodyDiv w:val="1"/>
      <w:marLeft w:val="0"/>
      <w:marRight w:val="0"/>
      <w:marTop w:val="0"/>
      <w:marBottom w:val="0"/>
      <w:divBdr>
        <w:top w:val="none" w:sz="0" w:space="0" w:color="auto"/>
        <w:left w:val="none" w:sz="0" w:space="0" w:color="auto"/>
        <w:bottom w:val="none" w:sz="0" w:space="0" w:color="auto"/>
        <w:right w:val="none" w:sz="0" w:space="0" w:color="auto"/>
      </w:divBdr>
    </w:div>
    <w:div w:id="1930187280">
      <w:bodyDiv w:val="1"/>
      <w:marLeft w:val="0"/>
      <w:marRight w:val="0"/>
      <w:marTop w:val="0"/>
      <w:marBottom w:val="0"/>
      <w:divBdr>
        <w:top w:val="none" w:sz="0" w:space="0" w:color="auto"/>
        <w:left w:val="none" w:sz="0" w:space="0" w:color="auto"/>
        <w:bottom w:val="none" w:sz="0" w:space="0" w:color="auto"/>
        <w:right w:val="none" w:sz="0" w:space="0" w:color="auto"/>
      </w:divBdr>
    </w:div>
    <w:div w:id="2065905631">
      <w:bodyDiv w:val="1"/>
      <w:marLeft w:val="0"/>
      <w:marRight w:val="0"/>
      <w:marTop w:val="0"/>
      <w:marBottom w:val="0"/>
      <w:divBdr>
        <w:top w:val="none" w:sz="0" w:space="0" w:color="auto"/>
        <w:left w:val="none" w:sz="0" w:space="0" w:color="auto"/>
        <w:bottom w:val="none" w:sz="0" w:space="0" w:color="auto"/>
        <w:right w:val="none" w:sz="0" w:space="0" w:color="auto"/>
      </w:divBdr>
    </w:div>
    <w:div w:id="208648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DEE7F-CD2B-4B54-BB20-DC40E970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Pages>
  <Words>7172</Words>
  <Characters>40885</Characters>
  <Application>Microsoft Office Word</Application>
  <DocSecurity>0</DocSecurity>
  <Lines>340</Lines>
  <Paragraphs>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ооо</Company>
  <LinksUpToDate>false</LinksUpToDate>
  <CharactersWithSpaces>47962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Корайкин Александр Анатольевич</cp:lastModifiedBy>
  <cp:revision>24</cp:revision>
  <cp:lastPrinted>2020-11-06T09:53:00Z</cp:lastPrinted>
  <dcterms:created xsi:type="dcterms:W3CDTF">2024-12-17T12:32:00Z</dcterms:created>
  <dcterms:modified xsi:type="dcterms:W3CDTF">2026-06-24T06:34:00Z</dcterms:modified>
</cp:coreProperties>
</file>