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5A0" w:rsidRDefault="00826853">
      <w:pPr>
        <w:pStyle w:val="af1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Договор № _______</w:t>
      </w:r>
    </w:p>
    <w:p w:rsidR="005F45A0" w:rsidRDefault="00826853">
      <w:pPr>
        <w:pStyle w:val="af1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на поставку лакокрасочных материалов</w:t>
      </w:r>
    </w:p>
    <w:p w:rsidR="005F45A0" w:rsidRDefault="005F44D1">
      <w:pPr>
        <w:pStyle w:val="af1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44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ИКЗ </w:t>
      </w:r>
      <w:r w:rsidRPr="005F44D1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261771703541977170100100070000000244</w:t>
      </w:r>
    </w:p>
    <w:p w:rsidR="005F45A0" w:rsidRDefault="005F45A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5F45A0" w:rsidRDefault="00826853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Москва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«_____»_____________ 2026 г.</w:t>
      </w:r>
    </w:p>
    <w:p w:rsidR="005F45A0" w:rsidRDefault="005F45A0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45A0" w:rsidRDefault="005F45A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5F45A0" w:rsidRDefault="008268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75" w:line="28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«Академия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бедствий» (далее - Академия ГПС МЧС России), именуемое в дальнейшем «Заказчик», в лице ________________________________________, действующего на основании ________________________________________ с одной стороны,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и _____________________________. именуемый в дальнейшем «Поставщик», действующий                                 на основании ______________________________., с другой стороны, 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совместно именуемые «Стороны»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4 ч. 1 ст. 93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05.04.2013 № 44-ФЗ                        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настоящий Дого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вор                    о нижеследующем: </w:t>
      </w:r>
    </w:p>
    <w:p w:rsidR="005F45A0" w:rsidRDefault="005F45A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5F45A0" w:rsidRDefault="00826853">
      <w:pPr>
        <w:pStyle w:val="af1"/>
        <w:numPr>
          <w:ilvl w:val="0"/>
          <w:numId w:val="16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Предмет Договора</w:t>
      </w:r>
    </w:p>
    <w:p w:rsidR="005F45A0" w:rsidRDefault="005F45A0">
      <w:pPr>
        <w:pStyle w:val="af1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По условиям настоящего Договора Поставщик обязуется поставить и передать Заказчику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лакокрасочные материалы </w:t>
      </w:r>
      <w:r>
        <w:rPr>
          <w:rFonts w:ascii="Times New Roman" w:eastAsia="Times New Roman" w:hAnsi="Times New Roman" w:cs="Times New Roman"/>
          <w:sz w:val="24"/>
          <w:szCs w:val="24"/>
        </w:rPr>
        <w:t>(далее - Товар) в количестве (объеме)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огласно Спецификации (Приложение № 1 к настоящему Договору) и с функциональными, техническими и качественными характеристиками Товара согласно Техническому заданию (Приложение № 2 к настоящему Договору), являющихся неотъемлемой частью настоящего Договора,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</w:rPr>
        <w:t>Заказчик обязуется принять и оплатить поставленный Поставщиком Товар в порядке и размере, установленном настоящим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Договором, за счет средств субсидии выполнение государственного задания.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Место поставки Товара: г. Москва, ул. Бориса Галушкина, д. 4. </w:t>
      </w:r>
      <w:r>
        <w:rPr>
          <w:rFonts w:ascii="Times New Roman" w:eastAsia="Times New Roman" w:hAnsi="Times New Roman" w:cs="Times New Roman"/>
          <w:sz w:val="24"/>
          <w:szCs w:val="24"/>
        </w:rPr>
        <w:t>Поэтапная поставка Товара не предусмотрена.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Поставщик передает Заказчику Товар, а также осуществляет следующие мероприятия, связанные с поставкой Товара (далее – сопутствующие мероприятия):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доставку Товара до места поставки, указанного в </w:t>
      </w:r>
      <w:r>
        <w:rPr>
          <w:rFonts w:ascii="Times New Roman" w:eastAsia="Times New Roman" w:hAnsi="Times New Roman" w:cs="Times New Roman"/>
          <w:sz w:val="24"/>
          <w:szCs w:val="24"/>
        </w:rPr>
        <w:t>Договоре;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выполняет все виды погрузо-разгрузочных мероприятий;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осуществляет подъем Товара на этаж здания при необходимости, в котором расположен Заказчик.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Поставляемый Товар должен быть новым (Товаром, который не был в употреблении,                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прошел ремонт, в том числе восстановление, замену составных частей, восстановление потребительских свойств), не иметь дефектов, связанных с конструкцией, материалами                          или функционированием при использовании в обычных условиях.</w:t>
      </w:r>
    </w:p>
    <w:p w:rsidR="005F45A0" w:rsidRDefault="0082685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 Моментом поставки является фактическая поставка товара, предусмотренного настоящим Договором, осуществление сопутствующих мероприятий, указанных в пункте 1.3. настоящего Договора, предоставление Поставщиком документов, подтверждающих поставку товара (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документы на товар (товарная накладная, акт приема-передачи товара, транспортная накладная, сертификаты, декларации соответствия и т.п.)) и документов для оплаты Заказчиком поставленного товара.</w:t>
      </w:r>
    </w:p>
    <w:p w:rsidR="005F45A0" w:rsidRDefault="005F45A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5F45A0" w:rsidRDefault="00826853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Цена Договора, порядок и срок оплаты</w:t>
      </w:r>
    </w:p>
    <w:p w:rsidR="005F45A0" w:rsidRDefault="005F45A0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45A0" w:rsidRDefault="00826853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Договора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____________________________________________________ (далее – цена Договора)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КВР 244).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Цена Договора, указанная в пункте 2.1 настоящего Договора, является твердой                       и определяется на весь срок его исполнения. Цена за 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иницу Товара указана в Спецификации (Приложение № 1 к настоящему Договору), являющейся неотъемлемой частью Договора.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Договора включает в себя все расходы 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стоимость материалов, перевозку с учетом транспортных расходов, уплату всех обязательных платежей, налогов и сборов, установленных законодательством Российской Федерации и иных расходов Поставщика, связанных с исполнением настоящего Договора.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Цена Договора может быть снижена по соглашению Сторон без изменения предусмотренных Договором объёма и качества Товара и иных условий Договора.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r>
        <w:rPr>
          <w:rFonts w:ascii="Times New Roman" w:eastAsia="Times New Roman" w:hAnsi="Times New Roman" w:cs="Times New Roman"/>
          <w:sz w:val="24"/>
          <w:szCs w:val="24"/>
        </w:rPr>
        <w:t>Валюта цены Договора и расчетов с Поставщиком - Российский рубль.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случае неисполнения или нена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длежащего исполнения Поставщиком обязательств                            в соответствии с разделом 5 настоящего Договора Заказчик вправе произвести оплату по Договору за вычетом соответствующего размера неустойки (штрафа, пени). 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2.7. Выплата аванса не пре</w:t>
      </w:r>
      <w:r>
        <w:rPr>
          <w:rFonts w:ascii="Times New Roman" w:eastAsia="Times New Roman" w:hAnsi="Times New Roman" w:cs="Times New Roman"/>
          <w:sz w:val="24"/>
          <w:szCs w:val="24"/>
        </w:rPr>
        <w:t>дусмотрена.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2.8. Оплата по Договору осуществляется по безналичному расчету путем перечисления Заказчиком денежных средств на расчетный счет Поставщика, указанный в настоящем Договоре,      в течение 7 (семи) рабочих дней с момента подписания Заказчиком док</w:t>
      </w:r>
      <w:r>
        <w:rPr>
          <w:rFonts w:ascii="Times New Roman" w:eastAsia="Times New Roman" w:hAnsi="Times New Roman" w:cs="Times New Roman"/>
          <w:sz w:val="24"/>
          <w:szCs w:val="24"/>
        </w:rPr>
        <w:t>умента о приемке Товара, на основании выставленного Поставщиком счета на оплату. Обязанность Заказчика по оплате считается исполненной в день списания денежных средств с его счета.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Обязанность Заказчика по оплате считается исполненной в день списания дене</w:t>
      </w:r>
      <w:r>
        <w:rPr>
          <w:rFonts w:ascii="Times New Roman" w:eastAsia="Times New Roman" w:hAnsi="Times New Roman" w:cs="Times New Roman"/>
          <w:sz w:val="24"/>
          <w:szCs w:val="24"/>
        </w:rPr>
        <w:t>жных средств с его лицевого счета.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2.9. В случае изменения банковских реквизитов Поставщика, он обязан в двухдневный срок  в письменной форме сообщить об этом Заказчику с указанием новых реквизитов. В противном случае все риски, связанные с перечислением З</w:t>
      </w:r>
      <w:r>
        <w:rPr>
          <w:rFonts w:ascii="Times New Roman" w:eastAsia="Times New Roman" w:hAnsi="Times New Roman" w:cs="Times New Roman"/>
          <w:sz w:val="24"/>
          <w:szCs w:val="24"/>
        </w:rPr>
        <w:t>аказчику денежных средств по указанным                              в настоящем Договоре реквизитам Поставщика, несет Поставщик.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Заказчик обязуется уменьшить сумму, подлежащую уплате Заказчиком юридическому лицу или физическому лицу, в том числе заре</w:t>
      </w:r>
      <w:r>
        <w:rPr>
          <w:rFonts w:ascii="Times New Roman" w:hAnsi="Times New Roman" w:cs="Times New Roman"/>
          <w:sz w:val="24"/>
          <w:szCs w:val="24"/>
        </w:rPr>
        <w:t>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Договора.</w:t>
      </w:r>
    </w:p>
    <w:p w:rsidR="005F45A0" w:rsidRDefault="005F45A0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45A0" w:rsidRDefault="00826853">
      <w:pPr>
        <w:pStyle w:val="af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Сроки поставки Товара, исполнения Договора</w:t>
      </w:r>
    </w:p>
    <w:p w:rsidR="005F45A0" w:rsidRDefault="005F45A0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5A0" w:rsidRDefault="00826853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Поставка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Товара осуществляется с </w:t>
      </w:r>
      <w:r w:rsidR="001278F4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.08.2026 по </w:t>
      </w:r>
      <w:r w:rsidR="001278F4">
        <w:rPr>
          <w:rFonts w:ascii="Times New Roman" w:eastAsia="Times New Roman" w:hAnsi="Times New Roman" w:cs="Times New Roman"/>
          <w:sz w:val="24"/>
          <w:szCs w:val="24"/>
          <w:lang w:eastAsia="ru-RU"/>
        </w:rPr>
        <w:t>21.08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Поставка Товара осуществляется в рабочие дни с понедельника по четверг с 9:00                             до 18:00, в пятницу и предпраздничные дни с 9:00 до 16:45, суббота и воскресенье – выходные дни. 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не менее чем за один рабочий день,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поставки Товара, направляет в адрес Заказчика уведомление о времени и дате доставки Товара в место доставки.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Поставка осуществляется силами Поставщика за счет собственных средств.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 xml:space="preserve">3.4. Срок исполнения Договора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 </w:t>
      </w:r>
      <w:r w:rsidR="001278F4">
        <w:rPr>
          <w:rFonts w:ascii="Times New Roman" w:hAnsi="Times New Roman" w:cs="Times New Roman"/>
          <w:sz w:val="24"/>
          <w:szCs w:val="24"/>
          <w:highlight w:val="white"/>
        </w:rPr>
        <w:t>17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.08.2026 по </w:t>
      </w:r>
      <w:r w:rsidR="001278F4">
        <w:rPr>
          <w:rFonts w:ascii="Times New Roman" w:hAnsi="Times New Roman" w:cs="Times New Roman"/>
          <w:sz w:val="24"/>
          <w:szCs w:val="24"/>
          <w:highlight w:val="white"/>
        </w:rPr>
        <w:t>10</w:t>
      </w:r>
      <w:r>
        <w:rPr>
          <w:rFonts w:ascii="Times New Roman" w:hAnsi="Times New Roman" w:cs="Times New Roman"/>
          <w:sz w:val="24"/>
          <w:szCs w:val="24"/>
          <w:highlight w:val="white"/>
        </w:rPr>
        <w:t>.09.2026</w:t>
      </w:r>
      <w:r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5F45A0" w:rsidRDefault="00826853">
      <w:pPr>
        <w:pStyle w:val="af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</w:p>
    <w:p w:rsidR="005F45A0" w:rsidRDefault="00826853">
      <w:pPr>
        <w:pStyle w:val="af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Права и обязанности Сторон</w:t>
      </w:r>
    </w:p>
    <w:p w:rsidR="005F45A0" w:rsidRDefault="005F45A0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5A0" w:rsidRDefault="00826853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 Поставщик обязуется: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4.1.1. К окончанию установленного пунктом 3.1 настоящего Договора срока поставить Заказчику Товар в объеме, предусмотренном настоящим Договором.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4.1.2. Обеспечить соответствие поставленного Товара предъявляемым к ним требованиям, указанным в техническом задании, а также требованиям законодательства Российской Федерации.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4.1.3. Заменить Товар ненадлежащего качества в соответствии с пунктом 1.4. наст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оящего Договора в течение 3-х дней с момента заявления о них Заказчиком, нести расходы, связанные                     с устранением данных недостатков.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4.1.4. Гарантировать качество поставленного Товара.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4.1.5. Предоставлять по требованию Заказчика полную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 точную информацию о Товаре,                     а также о ходе исполнения своих обязательств по настоящему Договору, в том числе                                    о сложностях, возникающих при исполнении Договора.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4.1.6. Телефонограммой и иными видами 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вязи, согласованными Сторонами, уведомлять Заказчика о точном времени и дате поставки не менее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чем за 2 рабочих дня до поставки.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4.1.7. Предоставить Заказчику подробную информацию о порядке обращения                                             и взаимодей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ствия со службой технической поддержки Поставщика, ответственным за исполнение гарантийных обязательств, предусмотренных настоящим Договором, службой технической поддержки производителя (при наличии такой службы).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4.1.8. Своевременно и надлежащим образом п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оставить Товар, указанный в Спецификации                          в соответствии с условиями Договора и оказать сопутствующие мероприятия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указанные в пункте 1.3 настоящего Договора.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4.1.9. Представлять Заказчику (комиссии Заказчика) информацию и документ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ы, необходимые для осуществления Заказчиком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ходом исполнения Поставщиком условий исполнения Договора.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4.1.10. В случае если действующим законодательством Российской Федерации предусмотрены требования, предъявляемые к лицам, поставляющим Товар,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составляющий предмет настоящего Договора (объект закупки) - соответствовать таким требованиям.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4.2. Поставщик вправе: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4.2.1. Требовать от Заказчика своевременного исполнения обязательств по приемке и оплате стоимости поставленного Товара по настоящему Дого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вору.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4.2.2. Требовать уплаты неустоек (штрафов, пеней)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4.3. Заказчик обязуется: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4.3.1. Принять Товар в соответствии с требованиями настоящего Договора и при отсутствии претензий относительно качества, количества, ассортимента, комплектности и других характеристик товара, указанных в Техническом задании, принят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ь Товар.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4.3.2.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Оплатить стоимость Товара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поставленного Поставщиком согласно условиям настоящего Договора.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4.3.3. Осуществлять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ходом исполнения условий Договора.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4.3.4.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Уменьшить сумму, подлежащую уплате Заказчиком юридическому лицу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Договор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а, если в соответствии  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 Заказчиком.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4.4. Заказчик вправе: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4.4.1. Требовать от Пост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авщика исполнения обязательств, предусмотренных Договором, надлежащим образом в соответствии с действующим законодательством Российской Федерации                         и настоящим Договором.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4.4.2. Отказать Поставщику в приемке поставленного Товара в слу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чае его ненадлежащего качества.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4.4.3. Принять решение об одностороннем отказе от исполнения Договора по основаниям, предусмотренным ГК РФ для одностороннего отказа от исполнения отдельных видов обязательств.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4.4.4. Предложить Поставщику увеличить или умен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ьшить в процессе исполнения настоящего Договора объем поставляемого Товара, предусмотренного Договором, не более чем на 10 %                           в порядке и на условиях, установленных Федеральным законом № 44-ФЗ.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4.5. При исполнении Договора по согла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стиками, указанными в Договоре.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4.6. Решение Сторон об одностороннем отказе от исполнения Договора по основаниям, предусмотренным ГК РФ для одностороннего отказа от исполнения отдельных видов обязательств, принимается и реализуется в порядке и сроки, преду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смотренные статьей 95 Федерального закона № 44-ФЗ.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4.7. Стороны обязуются получать почтовые отправления, направляемые друг другу,                                не позднее 10 дней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 даты получения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извещения (уведомления).</w:t>
      </w:r>
    </w:p>
    <w:p w:rsidR="005F45A0" w:rsidRDefault="005F45A0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45A0" w:rsidRDefault="00826853">
      <w:pPr>
        <w:pStyle w:val="af1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5. Ответственность Сторон</w:t>
      </w:r>
    </w:p>
    <w:p w:rsidR="005F45A0" w:rsidRDefault="005F45A0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45A0" w:rsidRDefault="00826853">
      <w:pPr>
        <w:tabs>
          <w:tab w:val="left" w:pos="2127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.1. За качество поставленного Товара Поставщик несет ответственность в соответствии                     с действующим законодательством Российской Федерации.</w:t>
      </w:r>
    </w:p>
    <w:p w:rsidR="005F45A0" w:rsidRDefault="0082685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просрочки исполнения Поставщиком обязательств (в том числе гарантийного 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штрафов, пеней.</w:t>
      </w:r>
    </w:p>
    <w:p w:rsidR="005F45A0" w:rsidRDefault="0082685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Штрафы начисляются в соответствии с пос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ем) обязательств, предусмотренных Договором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тратившим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постановления Правительства Российской Федерации от 25 ноября 2013 г. № 1063» (далее – Постановление № 1042).</w:t>
      </w:r>
    </w:p>
    <w:p w:rsidR="005F45A0" w:rsidRDefault="0082685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.3. За каждый факт неисполнения или ненадлежащего исполнения Поставщиком обязательств, предусмотренных Договором, за исключением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росрочки исполнения обязательств (в том числе гарантийного обязательства), предусмотренных Договором, взыскивается штраф                    в размере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10 % от цены 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определенном согласно Постановлению № 1042.</w:t>
      </w:r>
    </w:p>
    <w:p w:rsidR="005F45A0" w:rsidRDefault="00826853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.4.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                             (при наличии в Договоре таких обязательств) взыскивается штраф в размере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000 (Одной тысячи) ру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блей 00 копеек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определенном согласно Постановлению № 1042.</w:t>
      </w:r>
    </w:p>
    <w:p w:rsidR="005F45A0" w:rsidRDefault="00826853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В случае просрочки исполнения Поставщиком обязательства, предусмотренного Договором, Поставщик оплачивает Заказчику пеню.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Пеня начисляется за каждый день просрочки испол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пени ключевой ставки Центрального банка 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иной порядок начисления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пени.</w:t>
      </w:r>
    </w:p>
    <w:p w:rsidR="005F45A0" w:rsidRDefault="00826853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требовать уплаты пеней. Пеня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начисляется                       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обязательства, предусмотренного Договоро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м, начиная со дня, следующего после дня истечения установленного Договором срока исполнения обязательства.</w:t>
      </w:r>
    </w:p>
    <w:p w:rsidR="005F45A0" w:rsidRDefault="00826853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.7. За каждый факт неисполнения Заказчиком обязательств, предусмотренных Договором, за исключением просрочки исполнения обязательств, предусмотренны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Договором, взыскивается штраф в размере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1 000 (Одной тысячи) ру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блей 00 копеек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определенном согласно Постановлению № 1042.</w:t>
      </w:r>
    </w:p>
    <w:p w:rsidR="005F45A0" w:rsidRDefault="0082685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.8. Ответственность Сторон в иных случаях определяется в соответствии                                с законодательством Российско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Федерации.</w:t>
      </w:r>
    </w:p>
    <w:p w:rsidR="005F45A0" w:rsidRDefault="0082685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.9. Уплата неустойки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штрафа, пени) не освобождает Стороны от необходимости исполнения обязательств или устранения нарушений.</w:t>
      </w:r>
    </w:p>
    <w:p w:rsidR="005F45A0" w:rsidRDefault="0082685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.10. Сторона освобождается от уплаты неустойки (штрафа, пени) если докажет,                                     чт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5F45A0" w:rsidRDefault="0082685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.11. В случае нарушения Поставщиком обязательств, предусмотренных Договором Заказчик вправе удержать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начисленную неустойку из суммы, подлежащей уплате за Товар.</w:t>
      </w:r>
    </w:p>
    <w:p w:rsidR="005F45A0" w:rsidRDefault="0082685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5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.12. Общая сумма начисленных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неустоек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штрафов, пеней)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 неисполнение                                                      или ненадлежащее исполнение Поставщиком (подрядчиком, исполнителем) об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язательств, предусмотренных Договором, не может превышать цену Договора.</w:t>
      </w:r>
    </w:p>
    <w:p w:rsidR="005F45A0" w:rsidRDefault="0082685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.13.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Общая сумма начисленных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неустоек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штрафов, пеней)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за ненадлежащее исполнение Заказчиком обязательств, предусмотренных Договором, не может превышать цену Договора.</w:t>
      </w:r>
    </w:p>
    <w:p w:rsidR="005F45A0" w:rsidRPr="001278F4" w:rsidRDefault="005F45A0">
      <w:pPr>
        <w:pStyle w:val="af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1" w:name="OLE_LINK6"/>
      <w:bookmarkStart w:id="2" w:name="OLE_LINK7"/>
      <w:bookmarkStart w:id="3" w:name="OLE_LINK8"/>
      <w:bookmarkStart w:id="4" w:name="_Hlk13065375"/>
    </w:p>
    <w:p w:rsidR="005F45A0" w:rsidRPr="001278F4" w:rsidRDefault="005F45A0">
      <w:pPr>
        <w:pStyle w:val="af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F45A0" w:rsidRDefault="00826853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 Порядок и срок приемки Товара</w:t>
      </w:r>
      <w:bookmarkEnd w:id="1"/>
      <w:bookmarkEnd w:id="2"/>
      <w:bookmarkEnd w:id="3"/>
      <w:bookmarkEnd w:id="4"/>
    </w:p>
    <w:p w:rsidR="005F45A0" w:rsidRDefault="005F45A0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45A0" w:rsidRDefault="00826853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Приёмка результата исполнения Договора осуществляется в порядке, установленном законодательством Российской Федерации и настоящим Договором.</w:t>
      </w:r>
    </w:p>
    <w:p w:rsidR="005F45A0" w:rsidRDefault="0082685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 Заказчик осуществляет приемку результата исполнения Договора, в том чис</w:t>
      </w:r>
      <w:r>
        <w:rPr>
          <w:rFonts w:ascii="Times New Roman" w:eastAsia="Times New Roman" w:hAnsi="Times New Roman" w:cs="Times New Roman"/>
          <w:sz w:val="24"/>
          <w:szCs w:val="24"/>
        </w:rPr>
        <w:t>ле в части соответствия количества, комплектности, объема требованиям, установленным Договором,                              в течение 7 (семи) рабочих дней с момента фактической поставки товара, предоставления Поставщиком документа, подтверждающего исполн</w:t>
      </w:r>
      <w:r>
        <w:rPr>
          <w:rFonts w:ascii="Times New Roman" w:eastAsia="Times New Roman" w:hAnsi="Times New Roman" w:cs="Times New Roman"/>
          <w:sz w:val="24"/>
          <w:szCs w:val="24"/>
        </w:rPr>
        <w:t>ение обязательств, и документов на оплату путем осуществления со Стороны Заказчика следующих действий:</w:t>
      </w:r>
    </w:p>
    <w:p w:rsidR="005F45A0" w:rsidRDefault="0082685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приемочная комиссия Заказчика осуществляет действия, направленные на установление соответствия (несоответствия) поставленного товара и представленных П</w:t>
      </w:r>
      <w:r>
        <w:rPr>
          <w:rFonts w:ascii="Times New Roman" w:eastAsia="Times New Roman" w:hAnsi="Times New Roman" w:cs="Times New Roman"/>
          <w:sz w:val="24"/>
          <w:szCs w:val="24"/>
        </w:rPr>
        <w:t>оставщиком документов, необходимых для осуществления приемки, условиям Договора;</w:t>
      </w:r>
    </w:p>
    <w:p w:rsidR="005F45A0" w:rsidRDefault="0082685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 результатам осуществления указанных действий составляется документ о приемке товара, подписываемый членами приемочной комиссии, и утверждается Заказчиком.</w:t>
      </w:r>
    </w:p>
    <w:p w:rsidR="005F45A0" w:rsidRDefault="0082685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случае установления приемочной комиссией соответствия результата поставки товара                                 и представленных Поставщиком документов требованиям Договора, Заказчиком подписывается документ о приемке товара, представленный Поставщико</w:t>
      </w:r>
      <w:r>
        <w:rPr>
          <w:rFonts w:ascii="Times New Roman" w:eastAsia="Times New Roman" w:hAnsi="Times New Roman" w:cs="Times New Roman"/>
          <w:sz w:val="24"/>
          <w:szCs w:val="24"/>
        </w:rPr>
        <w:t>м для осуществления приемки,                                        с подписью и печатью (при ее наличии) Поставщика, или Поставщику направляется мотивированный отказ от приемки в письменной форме.</w:t>
      </w:r>
    </w:p>
    <w:p w:rsidR="005F45A0" w:rsidRDefault="0082685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 Оформление результата проведения приемочных мероприят</w:t>
      </w:r>
      <w:r>
        <w:rPr>
          <w:rFonts w:ascii="Times New Roman" w:eastAsia="Times New Roman" w:hAnsi="Times New Roman" w:cs="Times New Roman"/>
          <w:sz w:val="24"/>
          <w:szCs w:val="24"/>
        </w:rPr>
        <w:t>ий осуществляется в порядке и в сроки, указанные в пункте 6.2 настоящего раздела.</w:t>
      </w:r>
    </w:p>
    <w:p w:rsidR="005F45A0" w:rsidRDefault="0082685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6.4. В случае выявления несоответствия условиям Договора Заказчик вправе не отказывать                  в приемке результатов исполнения Договора, если выявленное несоответст</w:t>
      </w:r>
      <w:r>
        <w:rPr>
          <w:rFonts w:ascii="Times New Roman" w:eastAsia="Times New Roman" w:hAnsi="Times New Roman" w:cs="Times New Roman"/>
          <w:sz w:val="24"/>
          <w:szCs w:val="24"/>
        </w:rPr>
        <w:t>вие не препятствует приемке и устранено Поставщиком.</w:t>
      </w:r>
    </w:p>
    <w:p w:rsidR="005F45A0" w:rsidRDefault="00826853">
      <w:pPr>
        <w:pStyle w:val="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В случае поставки товара ненадлежащего качества Поставщик обязан безвозмездно устранить недостатки в течение 3 (трех) дней с момента заявления о них Заказчиком либо возместить расходы Заказчика на у</w:t>
      </w:r>
      <w:r>
        <w:rPr>
          <w:rFonts w:ascii="Times New Roman" w:hAnsi="Times New Roman" w:cs="Times New Roman"/>
          <w:sz w:val="24"/>
          <w:szCs w:val="24"/>
        </w:rPr>
        <w:t>странение выявленных недостатков.</w:t>
      </w:r>
    </w:p>
    <w:p w:rsidR="005F45A0" w:rsidRDefault="005F45A0">
      <w:pPr>
        <w:pStyle w:val="af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F45A0" w:rsidRDefault="00826853">
      <w:pPr>
        <w:pStyle w:val="af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7. Действие обстоятельств непреодолимой силы</w:t>
      </w:r>
    </w:p>
    <w:p w:rsidR="005F45A0" w:rsidRDefault="005F45A0">
      <w:pPr>
        <w:pStyle w:val="af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F45A0" w:rsidRDefault="00826853">
      <w:pPr>
        <w:pStyle w:val="af1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7.1.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Стороны освобождаютс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 от ответственности за частичное или полное неисполнение своих обязательств по настоящему Договору, в случае если оно явилось следствием обстоятельств непреодолимой силы, а именно: наводнения, пожара, землетрясения, диверсии, военных действий, блокад, пре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пятствующих надлежащему исполнению обязательств по настоящему Договору,                                а также других чрезвычайных обстоятельств, в том числе решения органа государственной власти, государственных органов, уполномоченных должностных лиц, ко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торые возникли после заключения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7.2. Сторона, подвергшаяся действию обстоятельств непреодолим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ой силы, не позднее 5 (пяти) рабочих дней с момента их наступления обязана в письменной форме уведомить другую Сторону о возникновении, виде и возможной продолжительности действия указанных обстоятель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ств с пр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иложением документов, удостоверяющих факт наступ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ления указанных обстоятельств. Такие документы должны быть получены от компетентных органов территории, где данные обстоятельства имели место.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7.3. В случае своевременного уведомления Стороной, подвергшейся действию обстоятельств непреодолимой силы, другой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Стороны о возникновении, виде и возможной продолжительности действия указанных обстоятель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ств с пр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иложением документов, удостоверяющих факт наступления указанных обстоятельств, Стороны проводят переговоры о продлении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или прекращения действия настоящего Договора, либо об изменении его условий. В результате переговоров составляется двухсторонний акт, подписанный лицами, уполномоченными Сторонами подписывать такой документ.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7.4.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обстоятельств непр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еодолимой силы Стороны вправе расторгнуть настоящий Договор, и в этом случае ни одна из Сторон не вправе требовать возмещения убытков.</w:t>
      </w:r>
    </w:p>
    <w:p w:rsidR="005F45A0" w:rsidRDefault="00826853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Доказательством наличия обстоятельств непреодолимой силы и их продолжительности является соответствующее письменное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уполномоченных органов и организаций.</w:t>
      </w:r>
    </w:p>
    <w:p w:rsidR="005F45A0" w:rsidRDefault="005F45A0">
      <w:pPr>
        <w:pStyle w:val="af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45A0" w:rsidRDefault="00826853">
      <w:pPr>
        <w:pStyle w:val="af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Порядок разрешения споров</w:t>
      </w:r>
    </w:p>
    <w:p w:rsidR="005F45A0" w:rsidRDefault="005F45A0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45A0" w:rsidRDefault="00826853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Все споры или разногласия, возникающие между Сторонами по настоящему Договору или в связи с ним, разрешаются путем переговоров (в досудебном порядке).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Претензия Сторон, направленная в досудебном порядке, подлежит рассмотрению                               в течение 10 дней с момента поступления.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В случае невозможности разрешения разногласий путем переговоров, а также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претензионном порядке они подлежат рассмотрению в Арбитражном суде города Москвы.</w:t>
      </w:r>
    </w:p>
    <w:p w:rsidR="005F45A0" w:rsidRDefault="005F45A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5F45A0" w:rsidRDefault="005F45A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5F45A0" w:rsidRDefault="00826853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Срок действия, порядок изменения и расторжения Договора</w:t>
      </w:r>
    </w:p>
    <w:p w:rsidR="005F45A0" w:rsidRDefault="005F45A0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45A0" w:rsidRDefault="00826853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Настоящий Договор действует с момента заключения до 31 </w:t>
      </w:r>
      <w:r w:rsidR="00E525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года. Окончание срока действия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не освобождает Стороны от ответственности за его нарушение.</w:t>
      </w:r>
    </w:p>
    <w:p w:rsidR="005F45A0" w:rsidRDefault="00826853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Изменение и дополнение настоящего Договора возможно по соглашению Сторон.                      Все изменения и дополнения к Договору оформляются в электронном виде и подписываются усиленными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электронными-квалифицированными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подписями (далее-УКЭП) Сторо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 в форме дополнительных соглашений к Договору. Дополнительные соглашения к Договору являются                       его неотъемлемой частью и вступают в силу с момента их подписания Сторонами.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9.3. Расторжение Договора допускается по соглашению Сторон,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 суда, в случае одностороннего отказа Стороны Договора от исполнения Договора в соответствии с гражданским законодательством Российской Федерации.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 Заказчик вправе принять решение об одностороннем отказе от исполнения Договора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по основаниям, предусмотренным Гражданским кодексом Российской Федерации                                         для одностороннего отказа от исполнения отдельных видов обязательств.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9.5. Изменение и (или) расторжение Договора осуществляется в порядк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е, сроки, случаях          и на условиях, установленных в статье 95 Федерального закона № 44-ФЗ.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9.6.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Стороны предусмотрели, что изменение существенных условий Договора                                      при его исполнении не допускается, за исключением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их изменения по соглашению Сторон                              в случае,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 предложению Заказчика увеличивается предусмотренный Договором объем Товара не более чем на десять процентов или уменьшается предусмотренное Договором количество Товара не боле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чем на десять процентов.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9.7.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5F45A0" w:rsidRDefault="005F45A0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5A0" w:rsidRDefault="005F45A0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5A0" w:rsidRDefault="00826853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Прочие условия</w:t>
      </w:r>
    </w:p>
    <w:p w:rsidR="005F45A0" w:rsidRDefault="005F45A0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45A0" w:rsidRDefault="00826853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При исполнении настоящего Договора не допускается перемена 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                             за исключением случая, когда новый Поставщик является правопреемником Поставщика                           по Договору вследствие реорганизации юридического лица в форме преобразования, слияния или присоединения.</w:t>
      </w:r>
    </w:p>
    <w:p w:rsidR="005F45A0" w:rsidRDefault="00826853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В слу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чае перемены Заказчика по Договору права и обязанности Заказчика                               по настоящему Договору переходят к новому Заказчику в том же объеме и на тех же условиях.</w:t>
      </w:r>
    </w:p>
    <w:p w:rsidR="005F45A0" w:rsidRDefault="00826853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10.3. В случае если, Договор составлен в форме электронного документа,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подписанного УКЭП Сторон, Стороны имеют право оформить копию настоящего Договора  путем подписания его сторонами в 2 (двух) экземплярах на бумажном носителе для каждой из сторон.</w:t>
      </w:r>
    </w:p>
    <w:p w:rsidR="005F45A0" w:rsidRDefault="00826853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Приложения:</w:t>
      </w:r>
    </w:p>
    <w:p w:rsidR="005F45A0" w:rsidRDefault="00826853">
      <w:pPr>
        <w:pStyle w:val="af1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 «Спецификация поставляемого товара»;</w:t>
      </w:r>
    </w:p>
    <w:p w:rsidR="005F45A0" w:rsidRDefault="00826853">
      <w:pPr>
        <w:pStyle w:val="af1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2 «Техническое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адание»;</w:t>
      </w:r>
    </w:p>
    <w:p w:rsidR="005F45A0" w:rsidRDefault="00826853">
      <w:pPr>
        <w:pStyle w:val="af1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3 «Форма Акта приема-передачи товара»</w:t>
      </w:r>
    </w:p>
    <w:p w:rsidR="005F45A0" w:rsidRDefault="005F45A0">
      <w:pPr>
        <w:pStyle w:val="af1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45A0" w:rsidRDefault="005F45A0">
      <w:pPr>
        <w:pStyle w:val="af1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45A0" w:rsidRDefault="005F45A0">
      <w:pPr>
        <w:pStyle w:val="af1"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</w:p>
    <w:p w:rsidR="005F45A0" w:rsidRDefault="00826853">
      <w:pPr>
        <w:pStyle w:val="af1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11. Адреса, банковские реквизиты и подписи сторон</w:t>
      </w:r>
    </w:p>
    <w:p w:rsidR="005F45A0" w:rsidRDefault="005F45A0">
      <w:pPr>
        <w:pStyle w:val="af1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</w:p>
    <w:p w:rsidR="005F45A0" w:rsidRDefault="005F45A0">
      <w:pPr>
        <w:pStyle w:val="af1"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</w:p>
    <w:tbl>
      <w:tblPr>
        <w:tblStyle w:val="1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0"/>
        <w:gridCol w:w="5146"/>
      </w:tblGrid>
      <w:tr w:rsidR="005F45A0">
        <w:tc>
          <w:tcPr>
            <w:tcW w:w="5060" w:type="dxa"/>
          </w:tcPr>
          <w:p w:rsidR="005F45A0" w:rsidRDefault="0082685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  <w:tc>
          <w:tcPr>
            <w:tcW w:w="5146" w:type="dxa"/>
          </w:tcPr>
          <w:p w:rsidR="005F45A0" w:rsidRDefault="0082685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</w:tr>
      <w:tr w:rsidR="005F45A0" w:rsidRPr="001278F4">
        <w:tc>
          <w:tcPr>
            <w:tcW w:w="5060" w:type="dxa"/>
          </w:tcPr>
          <w:p w:rsidR="005F45A0" w:rsidRDefault="005F45A0">
            <w:pPr>
              <w:spacing w:line="57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46" w:type="dxa"/>
          </w:tcPr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Академия ГПС МЧС России</w:t>
            </w:r>
          </w:p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ИНН 7717035419, КПП 771701001</w:t>
            </w:r>
          </w:p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1027739451684</w:t>
            </w:r>
          </w:p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ОКТМО 45349000 ОКОПФ 75103</w:t>
            </w:r>
          </w:p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Фактический адрес: 129366, г. Москва, ул. Бориса Галушкина, д. 4</w:t>
            </w:r>
          </w:p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адрес: 129366, г. Москва, ул. Бориса Галушкина, д. 4</w:t>
            </w:r>
          </w:p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БИК 004525988</w:t>
            </w:r>
          </w:p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/с: 03214643000000017300</w:t>
            </w:r>
          </w:p>
          <w:p w:rsidR="005F45A0" w:rsidRDefault="00826853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к/с: 40102810545370000003</w:t>
            </w:r>
          </w:p>
          <w:p w:rsidR="005F45A0" w:rsidRDefault="00826853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ОКЦ № 1 ГУ Банка России по ЦФО</w:t>
            </w:r>
          </w:p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20736Х97070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УФК по г. Москве</w:t>
            </w:r>
          </w:p>
          <w:p w:rsidR="005F45A0" w:rsidRDefault="0082685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 xml:space="preserve">: </w:t>
            </w:r>
            <w:hyperlink r:id="rId9" w:tooltip="mailto:info@academygps.ru" w:history="1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de-DE" w:eastAsia="ru-RU"/>
                </w:rPr>
                <w:t>info@academygps.ru</w:t>
              </w:r>
            </w:hyperlink>
          </w:p>
          <w:p w:rsidR="005F45A0" w:rsidRDefault="0082685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>.: 8 (495) 617-27-27</w:t>
            </w:r>
          </w:p>
          <w:p w:rsidR="005F45A0" w:rsidRDefault="005F45A0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F45A0">
        <w:tc>
          <w:tcPr>
            <w:tcW w:w="5060" w:type="dxa"/>
          </w:tcPr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Поставщик:</w:t>
            </w:r>
          </w:p>
          <w:p w:rsidR="005F45A0" w:rsidRDefault="005F45A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6" w:type="dxa"/>
          </w:tcPr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Заказчик:</w:t>
            </w:r>
          </w:p>
        </w:tc>
      </w:tr>
      <w:tr w:rsidR="005F45A0">
        <w:tc>
          <w:tcPr>
            <w:tcW w:w="5060" w:type="dxa"/>
          </w:tcPr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 </w:t>
            </w:r>
          </w:p>
        </w:tc>
        <w:tc>
          <w:tcPr>
            <w:tcW w:w="5146" w:type="dxa"/>
          </w:tcPr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</w:p>
        </w:tc>
      </w:tr>
      <w:tr w:rsidR="005F45A0">
        <w:tc>
          <w:tcPr>
            <w:tcW w:w="5060" w:type="dxa"/>
          </w:tcPr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________________ 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146" w:type="dxa"/>
          </w:tcPr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________________ 2026 г.</w:t>
            </w:r>
          </w:p>
        </w:tc>
      </w:tr>
      <w:tr w:rsidR="005F45A0">
        <w:tc>
          <w:tcPr>
            <w:tcW w:w="5060" w:type="dxa"/>
          </w:tcPr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46" w:type="dxa"/>
          </w:tcPr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F45A0" w:rsidRDefault="005F45A0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5F45A0" w:rsidRDefault="005F45A0">
      <w:pPr>
        <w:pStyle w:val="af1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5F45A0">
          <w:headerReference w:type="default" r:id="rId10"/>
          <w:pgSz w:w="11906" w:h="16838"/>
          <w:pgMar w:top="567" w:right="567" w:bottom="567" w:left="1134" w:header="720" w:footer="0" w:gutter="0"/>
          <w:cols w:space="720"/>
          <w:titlePg/>
          <w:docGrid w:linePitch="360"/>
        </w:sectPr>
      </w:pPr>
    </w:p>
    <w:p w:rsidR="005F45A0" w:rsidRDefault="00826853">
      <w:pPr>
        <w:pStyle w:val="af1"/>
        <w:ind w:left="102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5F45A0" w:rsidRDefault="00826853">
      <w:pPr>
        <w:pStyle w:val="af1"/>
        <w:ind w:left="102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 Договору № </w:t>
      </w:r>
    </w:p>
    <w:p w:rsidR="005F45A0" w:rsidRDefault="00826853">
      <w:pPr>
        <w:pStyle w:val="af1"/>
        <w:ind w:left="102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«_____»_______________ 2026 г.</w:t>
      </w:r>
    </w:p>
    <w:p w:rsidR="005F45A0" w:rsidRDefault="005F45A0">
      <w:pPr>
        <w:pStyle w:val="af1"/>
        <w:ind w:left="10205"/>
        <w:jc w:val="both"/>
        <w:rPr>
          <w:rFonts w:ascii="Times New Roman" w:hAnsi="Times New Roman" w:cs="Times New Roman"/>
          <w:sz w:val="24"/>
          <w:szCs w:val="24"/>
        </w:rPr>
      </w:pPr>
    </w:p>
    <w:p w:rsidR="005F45A0" w:rsidRDefault="00826853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Спецификация поставляемого Товара</w:t>
      </w:r>
    </w:p>
    <w:p w:rsidR="005F45A0" w:rsidRDefault="005F45A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661"/>
        <w:gridCol w:w="4833"/>
        <w:gridCol w:w="2976"/>
        <w:gridCol w:w="1842"/>
        <w:gridCol w:w="1276"/>
        <w:gridCol w:w="1559"/>
        <w:gridCol w:w="2206"/>
      </w:tblGrid>
      <w:tr w:rsidR="005F45A0">
        <w:trPr>
          <w:trHeight w:val="665"/>
        </w:trPr>
        <w:tc>
          <w:tcPr>
            <w:tcW w:w="661" w:type="dxa"/>
            <w:vAlign w:val="center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5F45A0" w:rsidRDefault="0082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833" w:type="dxa"/>
            <w:vAlign w:val="center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2976" w:type="dxa"/>
            <w:vAlign w:val="center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страны происхождения товара</w:t>
            </w:r>
          </w:p>
        </w:tc>
        <w:tc>
          <w:tcPr>
            <w:tcW w:w="1842" w:type="dxa"/>
            <w:vAlign w:val="center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Ед. изм.</w:t>
            </w:r>
          </w:p>
        </w:tc>
        <w:tc>
          <w:tcPr>
            <w:tcW w:w="1276" w:type="dxa"/>
            <w:vAlign w:val="center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</w:t>
            </w:r>
          </w:p>
        </w:tc>
        <w:tc>
          <w:tcPr>
            <w:tcW w:w="1559" w:type="dxa"/>
            <w:vAlign w:val="center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Цена за ед., в руб.</w:t>
            </w:r>
          </w:p>
        </w:tc>
        <w:tc>
          <w:tcPr>
            <w:tcW w:w="2206" w:type="dxa"/>
            <w:vAlign w:val="center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Сумма, в руб.</w:t>
            </w:r>
          </w:p>
        </w:tc>
      </w:tr>
      <w:tr w:rsidR="005F45A0">
        <w:tc>
          <w:tcPr>
            <w:tcW w:w="661" w:type="dxa"/>
            <w:vAlign w:val="center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33" w:type="dxa"/>
          </w:tcPr>
          <w:p w:rsidR="005F45A0" w:rsidRDefault="00826853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Краска водно-дисперсионная белая 9 л</w:t>
            </w:r>
          </w:p>
        </w:tc>
        <w:tc>
          <w:tcPr>
            <w:tcW w:w="2976" w:type="dxa"/>
            <w:vAlign w:val="center"/>
          </w:tcPr>
          <w:p w:rsidR="005F45A0" w:rsidRDefault="005F45A0"/>
        </w:tc>
        <w:tc>
          <w:tcPr>
            <w:tcW w:w="1842" w:type="dxa"/>
            <w:vAlign w:val="center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559" w:type="dxa"/>
            <w:vAlign w:val="center"/>
          </w:tcPr>
          <w:p w:rsidR="005F45A0" w:rsidRDefault="005F4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 w:rsidR="005F45A0" w:rsidRDefault="005F4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5A0">
        <w:trPr>
          <w:trHeight w:val="276"/>
        </w:trPr>
        <w:tc>
          <w:tcPr>
            <w:tcW w:w="661" w:type="dxa"/>
            <w:vMerge w:val="restart"/>
            <w:vAlign w:val="center"/>
          </w:tcPr>
          <w:p w:rsidR="005F45A0" w:rsidRDefault="0082685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33" w:type="dxa"/>
            <w:vMerge w:val="restart"/>
          </w:tcPr>
          <w:p w:rsidR="005F45A0" w:rsidRDefault="00826853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Краска водно-дисперсионная цвет 9002 9 л</w:t>
            </w:r>
          </w:p>
        </w:tc>
        <w:tc>
          <w:tcPr>
            <w:tcW w:w="2976" w:type="dxa"/>
            <w:vMerge w:val="restart"/>
            <w:vAlign w:val="center"/>
          </w:tcPr>
          <w:p w:rsidR="005F45A0" w:rsidRDefault="005F45A0"/>
        </w:tc>
        <w:tc>
          <w:tcPr>
            <w:tcW w:w="1842" w:type="dxa"/>
            <w:vMerge w:val="restart"/>
            <w:vAlign w:val="center"/>
          </w:tcPr>
          <w:p w:rsidR="005F45A0" w:rsidRDefault="008268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Merge w:val="restart"/>
            <w:vAlign w:val="center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1559" w:type="dxa"/>
            <w:vMerge w:val="restart"/>
            <w:vAlign w:val="center"/>
          </w:tcPr>
          <w:p w:rsidR="005F45A0" w:rsidRDefault="005F4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vMerge w:val="restart"/>
            <w:vAlign w:val="center"/>
          </w:tcPr>
          <w:p w:rsidR="005F45A0" w:rsidRDefault="005F4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5A0">
        <w:trPr>
          <w:trHeight w:val="276"/>
        </w:trPr>
        <w:tc>
          <w:tcPr>
            <w:tcW w:w="661" w:type="dxa"/>
            <w:vMerge w:val="restart"/>
            <w:vAlign w:val="center"/>
          </w:tcPr>
          <w:p w:rsidR="005F45A0" w:rsidRDefault="0082685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33" w:type="dxa"/>
            <w:vMerge w:val="restart"/>
          </w:tcPr>
          <w:p w:rsidR="005F45A0" w:rsidRDefault="00826853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Краска водно-дисперсионная цвет Q127 9 л</w:t>
            </w:r>
          </w:p>
        </w:tc>
        <w:tc>
          <w:tcPr>
            <w:tcW w:w="2976" w:type="dxa"/>
            <w:vMerge w:val="restart"/>
            <w:vAlign w:val="center"/>
          </w:tcPr>
          <w:p w:rsidR="005F45A0" w:rsidRDefault="005F45A0"/>
        </w:tc>
        <w:tc>
          <w:tcPr>
            <w:tcW w:w="1842" w:type="dxa"/>
            <w:vMerge w:val="restart"/>
            <w:vAlign w:val="center"/>
          </w:tcPr>
          <w:p w:rsidR="005F45A0" w:rsidRDefault="008268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Merge w:val="restart"/>
            <w:vAlign w:val="center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559" w:type="dxa"/>
            <w:vMerge w:val="restart"/>
            <w:vAlign w:val="center"/>
          </w:tcPr>
          <w:p w:rsidR="005F45A0" w:rsidRDefault="005F4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vMerge w:val="restart"/>
            <w:vAlign w:val="center"/>
          </w:tcPr>
          <w:p w:rsidR="005F45A0" w:rsidRDefault="005F4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5A0">
        <w:tc>
          <w:tcPr>
            <w:tcW w:w="13147" w:type="dxa"/>
            <w:gridSpan w:val="6"/>
            <w:vAlign w:val="center"/>
          </w:tcPr>
          <w:p w:rsidR="005F45A0" w:rsidRDefault="0082685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06" w:type="dxa"/>
            <w:vAlign w:val="center"/>
          </w:tcPr>
          <w:p w:rsidR="005F45A0" w:rsidRDefault="005F45A0"/>
        </w:tc>
      </w:tr>
      <w:tr w:rsidR="005F45A0">
        <w:tc>
          <w:tcPr>
            <w:tcW w:w="15353" w:type="dxa"/>
            <w:gridSpan w:val="7"/>
            <w:vAlign w:val="center"/>
          </w:tcPr>
          <w:p w:rsidR="005F45A0" w:rsidRDefault="00826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общую сумму: </w:t>
            </w:r>
          </w:p>
        </w:tc>
      </w:tr>
    </w:tbl>
    <w:p w:rsidR="005F45A0" w:rsidRDefault="005F45A0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45A0" w:rsidRDefault="005F45A0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124"/>
        <w:gridCol w:w="5211"/>
      </w:tblGrid>
      <w:tr w:rsidR="005F45A0">
        <w:trPr>
          <w:trHeight w:val="273"/>
          <w:jc w:val="center"/>
        </w:trPr>
        <w:tc>
          <w:tcPr>
            <w:tcW w:w="6124" w:type="dxa"/>
          </w:tcPr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:rsidR="005F45A0" w:rsidRDefault="005F45A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5F45A0" w:rsidRDefault="005F45A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5A0">
        <w:trPr>
          <w:trHeight w:val="273"/>
          <w:jc w:val="center"/>
        </w:trPr>
        <w:tc>
          <w:tcPr>
            <w:tcW w:w="6124" w:type="dxa"/>
          </w:tcPr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</w:t>
            </w:r>
          </w:p>
        </w:tc>
        <w:tc>
          <w:tcPr>
            <w:tcW w:w="5211" w:type="dxa"/>
          </w:tcPr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</w:p>
        </w:tc>
      </w:tr>
      <w:tr w:rsidR="005F45A0">
        <w:trPr>
          <w:trHeight w:val="273"/>
          <w:jc w:val="center"/>
        </w:trPr>
        <w:tc>
          <w:tcPr>
            <w:tcW w:w="6124" w:type="dxa"/>
          </w:tcPr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________________ 2026 г.</w:t>
            </w:r>
          </w:p>
        </w:tc>
        <w:tc>
          <w:tcPr>
            <w:tcW w:w="5211" w:type="dxa"/>
          </w:tcPr>
          <w:p w:rsidR="005F45A0" w:rsidRDefault="00826853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________________ 2026 г.</w:t>
            </w:r>
          </w:p>
        </w:tc>
      </w:tr>
      <w:tr w:rsidR="005F45A0">
        <w:trPr>
          <w:trHeight w:val="273"/>
          <w:jc w:val="center"/>
        </w:trPr>
        <w:tc>
          <w:tcPr>
            <w:tcW w:w="6124" w:type="dxa"/>
          </w:tcPr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1" w:type="dxa"/>
          </w:tcPr>
          <w:p w:rsidR="005F45A0" w:rsidRDefault="00826853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F45A0" w:rsidRDefault="005F45A0">
      <w:pPr>
        <w:pStyle w:val="af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F45A0" w:rsidRDefault="005F45A0">
      <w:pPr>
        <w:pStyle w:val="af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5F45A0">
          <w:pgSz w:w="16838" w:h="11906" w:orient="landscape"/>
          <w:pgMar w:top="1134" w:right="567" w:bottom="567" w:left="1134" w:header="720" w:footer="0" w:gutter="0"/>
          <w:cols w:space="720"/>
          <w:titlePg/>
          <w:docGrid w:linePitch="360"/>
        </w:sectPr>
      </w:pPr>
    </w:p>
    <w:p w:rsidR="005F45A0" w:rsidRDefault="00826853">
      <w:pPr>
        <w:pStyle w:val="af1"/>
        <w:ind w:left="52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5F45A0" w:rsidRDefault="00826853">
      <w:pPr>
        <w:pStyle w:val="af1"/>
        <w:ind w:left="52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Договору № </w:t>
      </w:r>
    </w:p>
    <w:p w:rsidR="005F45A0" w:rsidRDefault="00826853">
      <w:pPr>
        <w:pStyle w:val="af1"/>
        <w:ind w:left="52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«_____ » _______________ 2026 г.</w:t>
      </w:r>
    </w:p>
    <w:p w:rsidR="005F45A0" w:rsidRDefault="005F45A0">
      <w:pPr>
        <w:pStyle w:val="af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F45A0" w:rsidRDefault="00826853">
      <w:pPr>
        <w:pStyle w:val="af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Техническое задание</w:t>
      </w:r>
    </w:p>
    <w:p w:rsidR="005F45A0" w:rsidRDefault="00826853">
      <w:pPr>
        <w:ind w:right="-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 поставку лакокрасочных материалов</w:t>
      </w:r>
    </w:p>
    <w:p w:rsidR="005F45A0" w:rsidRDefault="005F45A0">
      <w:pPr>
        <w:ind w:right="-7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F45A0" w:rsidRDefault="00826853">
      <w:pPr>
        <w:pStyle w:val="af4"/>
        <w:numPr>
          <w:ilvl w:val="0"/>
          <w:numId w:val="17"/>
        </w:num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требования к Товару:</w:t>
      </w:r>
    </w:p>
    <w:tbl>
      <w:tblPr>
        <w:tblStyle w:val="af6"/>
        <w:tblW w:w="10421" w:type="dxa"/>
        <w:jc w:val="center"/>
        <w:tblLook w:val="04A0" w:firstRow="1" w:lastRow="0" w:firstColumn="1" w:lastColumn="0" w:noHBand="0" w:noVBand="1"/>
      </w:tblPr>
      <w:tblGrid>
        <w:gridCol w:w="737"/>
        <w:gridCol w:w="2192"/>
        <w:gridCol w:w="1476"/>
        <w:gridCol w:w="4418"/>
        <w:gridCol w:w="703"/>
        <w:gridCol w:w="895"/>
      </w:tblGrid>
      <w:tr w:rsidR="005F45A0">
        <w:trPr>
          <w:jc w:val="center"/>
        </w:trPr>
        <w:tc>
          <w:tcPr>
            <w:tcW w:w="743" w:type="dxa"/>
            <w:vAlign w:val="center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200" w:type="dxa"/>
            <w:vAlign w:val="center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  <w:p w:rsidR="005F45A0" w:rsidRDefault="008268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товара</w:t>
            </w:r>
          </w:p>
        </w:tc>
        <w:tc>
          <w:tcPr>
            <w:tcW w:w="1418" w:type="dxa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ОКПД 2</w:t>
            </w:r>
          </w:p>
        </w:tc>
        <w:tc>
          <w:tcPr>
            <w:tcW w:w="4462" w:type="dxa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 (характеристика) товара</w:t>
            </w:r>
          </w:p>
        </w:tc>
        <w:tc>
          <w:tcPr>
            <w:tcW w:w="703" w:type="dxa"/>
            <w:vAlign w:val="center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895" w:type="dxa"/>
            <w:vAlign w:val="center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зм</w:t>
            </w:r>
            <w:proofErr w:type="spellEnd"/>
          </w:p>
        </w:tc>
      </w:tr>
      <w:tr w:rsidR="005F45A0">
        <w:trPr>
          <w:trHeight w:val="255"/>
          <w:jc w:val="center"/>
        </w:trPr>
        <w:tc>
          <w:tcPr>
            <w:tcW w:w="743" w:type="dxa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0" w:type="dxa"/>
          </w:tcPr>
          <w:p w:rsidR="005F45A0" w:rsidRDefault="00826853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Краска водно-дисперсионная белая 9 л</w:t>
            </w:r>
          </w:p>
          <w:p w:rsidR="005F45A0" w:rsidRDefault="005F45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20.30.11.120</w:t>
            </w:r>
          </w:p>
          <w:p w:rsidR="005F45A0" w:rsidRDefault="005F45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5F45A0" w:rsidRDefault="00826853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Краска для стен и потолка Текс Моющаяся Профи A 9л</w:t>
            </w:r>
          </w:p>
          <w:p w:rsidR="005F45A0" w:rsidRDefault="00826853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База - А</w:t>
            </w:r>
          </w:p>
          <w:p w:rsidR="005F45A0" w:rsidRDefault="00826853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изготовления - 2026 год</w:t>
            </w:r>
          </w:p>
          <w:p w:rsidR="005F45A0" w:rsidRDefault="00826853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Объем- 9 л</w:t>
            </w:r>
          </w:p>
          <w:p w:rsidR="005F45A0" w:rsidRDefault="00826853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сополимерная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дисперсия, диоксид титана, наполнители, функциональные добавки,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биоциды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вода</w:t>
            </w:r>
          </w:p>
          <w:p w:rsidR="005F45A0" w:rsidRDefault="00826853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 высыхания - 1 час</w:t>
            </w:r>
          </w:p>
          <w:p w:rsidR="005F45A0" w:rsidRDefault="008268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Расход на 1 слой: 9-11 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/л по ровной не впитывающей поверхности, 7-9 м2/л по неровной впитывающей поверхности</w:t>
            </w:r>
          </w:p>
          <w:p w:rsidR="005F45A0" w:rsidRDefault="0082685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Коллеровка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да, по согласованию с Заказчиком</w:t>
            </w:r>
          </w:p>
        </w:tc>
        <w:tc>
          <w:tcPr>
            <w:tcW w:w="703" w:type="dxa"/>
            <w:vAlign w:val="center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895" w:type="dxa"/>
            <w:vAlign w:val="center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</w:tr>
      <w:tr w:rsidR="005F45A0">
        <w:trPr>
          <w:trHeight w:val="255"/>
          <w:jc w:val="center"/>
        </w:trPr>
        <w:tc>
          <w:tcPr>
            <w:tcW w:w="743" w:type="dxa"/>
            <w:vMerge w:val="restart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200" w:type="dxa"/>
            <w:vMerge w:val="restart"/>
          </w:tcPr>
          <w:p w:rsidR="005F45A0" w:rsidRDefault="00826853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Краска водно-дисперсионная цвет 9002</w:t>
            </w:r>
          </w:p>
          <w:p w:rsidR="005F45A0" w:rsidRDefault="00826853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л</w:t>
            </w:r>
          </w:p>
          <w:p w:rsidR="005F45A0" w:rsidRDefault="005F45A0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5F45A0" w:rsidRDefault="008268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20.30.11.120</w:t>
            </w:r>
          </w:p>
        </w:tc>
        <w:tc>
          <w:tcPr>
            <w:tcW w:w="4462" w:type="dxa"/>
            <w:vMerge w:val="restart"/>
          </w:tcPr>
          <w:p w:rsidR="005F45A0" w:rsidRDefault="00826853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Краска для стен и потолка Текс Моющаяся Профи A 9л</w:t>
            </w:r>
          </w:p>
          <w:p w:rsidR="005F45A0" w:rsidRDefault="00826853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База - А</w:t>
            </w:r>
          </w:p>
          <w:p w:rsidR="005F45A0" w:rsidRDefault="00826853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изготовления - 2026 год</w:t>
            </w:r>
          </w:p>
          <w:p w:rsidR="005F45A0" w:rsidRDefault="00826853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Объем- 9 л</w:t>
            </w:r>
          </w:p>
          <w:p w:rsidR="005F45A0" w:rsidRDefault="00826853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сополимерная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дисперсия, диоксид титана, наполнители, функциональные добавки,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биоциды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вода</w:t>
            </w:r>
          </w:p>
          <w:p w:rsidR="005F45A0" w:rsidRDefault="00826853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 высыхания - 1 час</w:t>
            </w:r>
          </w:p>
          <w:p w:rsidR="005F45A0" w:rsidRDefault="008268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Расход на 1 слой: 9-11 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/л по ровной не впитывающей поверхности, 7-9 м2/л по неровной впитывающей поверхности</w:t>
            </w:r>
          </w:p>
          <w:p w:rsidR="005F45A0" w:rsidRDefault="0082685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Коллеровка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да, по согласованию с Заказчиком</w:t>
            </w:r>
          </w:p>
          <w:p w:rsidR="005F45A0" w:rsidRDefault="008268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Колер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TIKKURILA (RAL 9002)</w:t>
            </w:r>
          </w:p>
        </w:tc>
        <w:tc>
          <w:tcPr>
            <w:tcW w:w="703" w:type="dxa"/>
            <w:vMerge w:val="restart"/>
            <w:vAlign w:val="center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895" w:type="dxa"/>
            <w:vMerge w:val="restart"/>
            <w:vAlign w:val="center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</w:tr>
      <w:tr w:rsidR="005F45A0">
        <w:trPr>
          <w:trHeight w:val="255"/>
          <w:jc w:val="center"/>
        </w:trPr>
        <w:tc>
          <w:tcPr>
            <w:tcW w:w="743" w:type="dxa"/>
            <w:vMerge w:val="restart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200" w:type="dxa"/>
            <w:vMerge w:val="restart"/>
          </w:tcPr>
          <w:p w:rsidR="005F45A0" w:rsidRDefault="00826853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Краска водно-дисперсионная цвет Q127</w:t>
            </w:r>
          </w:p>
          <w:p w:rsidR="005F45A0" w:rsidRDefault="00826853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л</w:t>
            </w:r>
          </w:p>
          <w:p w:rsidR="005F45A0" w:rsidRDefault="005F45A0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5F45A0" w:rsidRDefault="008268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20.30.11.120</w:t>
            </w:r>
          </w:p>
          <w:p w:rsidR="005F45A0" w:rsidRDefault="005F45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  <w:vMerge w:val="restart"/>
          </w:tcPr>
          <w:p w:rsidR="005F45A0" w:rsidRDefault="00826853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Краска для стен и потолка Текс Моющаяся Профи A 9л</w:t>
            </w:r>
          </w:p>
          <w:p w:rsidR="005F45A0" w:rsidRDefault="00826853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База - А</w:t>
            </w:r>
          </w:p>
          <w:p w:rsidR="005F45A0" w:rsidRDefault="00826853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изготовления - 2026 год</w:t>
            </w:r>
          </w:p>
          <w:p w:rsidR="005F45A0" w:rsidRDefault="00826853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Объем- 9 л</w:t>
            </w:r>
          </w:p>
          <w:p w:rsidR="005F45A0" w:rsidRDefault="00826853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сополимерная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дисперсия, диоксид титана, наполнители, функциональные добавки,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биоциды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вода</w:t>
            </w:r>
          </w:p>
          <w:p w:rsidR="005F45A0" w:rsidRDefault="00826853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 высыхания - 1 час</w:t>
            </w:r>
          </w:p>
          <w:p w:rsidR="005F45A0" w:rsidRDefault="008268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Расход на 1 слой: 9-11 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/л по 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вной не впитывающей поверхности, 7-9 м2/л по неровной впитывающей поверхности</w:t>
            </w:r>
          </w:p>
          <w:p w:rsidR="005F45A0" w:rsidRDefault="0082685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Коллеровка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да, по согласованию с Заказчиком</w:t>
            </w:r>
          </w:p>
          <w:p w:rsidR="005F45A0" w:rsidRDefault="008268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Колер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TIKKURILA (TVT Q137)</w:t>
            </w:r>
          </w:p>
        </w:tc>
        <w:tc>
          <w:tcPr>
            <w:tcW w:w="703" w:type="dxa"/>
            <w:vMerge w:val="restart"/>
            <w:vAlign w:val="center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15</w:t>
            </w:r>
          </w:p>
        </w:tc>
        <w:tc>
          <w:tcPr>
            <w:tcW w:w="895" w:type="dxa"/>
            <w:vMerge w:val="restart"/>
            <w:vAlign w:val="center"/>
          </w:tcPr>
          <w:p w:rsidR="005F45A0" w:rsidRDefault="008268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</w:tr>
    </w:tbl>
    <w:p w:rsidR="005F45A0" w:rsidRDefault="005F45A0">
      <w:pPr>
        <w:ind w:left="360" w:right="-5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F45A0" w:rsidRDefault="00826853">
      <w:pPr>
        <w:pStyle w:val="af4"/>
        <w:numPr>
          <w:ilvl w:val="0"/>
          <w:numId w:val="17"/>
        </w:numPr>
        <w:ind w:right="-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Условия поставки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Товара</w:t>
      </w:r>
    </w:p>
    <w:p w:rsidR="005F45A0" w:rsidRDefault="005F45A0">
      <w:pPr>
        <w:pStyle w:val="af4"/>
        <w:ind w:right="-5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F45A0" w:rsidRDefault="0082685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Поставщик гарантирует, что он обладает правами собственника в отношении поставляемого Товара, а также то, что Товар является готовым к использованию, свободен от прав третьих лиц, прошел таможенную очистку в соответствии с законодательством РФ.</w:t>
      </w:r>
    </w:p>
    <w:p w:rsidR="005F45A0" w:rsidRDefault="0082685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Перви</w:t>
      </w:r>
      <w:r>
        <w:rPr>
          <w:rFonts w:ascii="Times New Roman" w:hAnsi="Times New Roman" w:cs="Times New Roman"/>
          <w:sz w:val="24"/>
          <w:szCs w:val="24"/>
        </w:rPr>
        <w:t xml:space="preserve">чная и вторичная потребительская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упаковка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маркировка товара должны соответствовать требованиям законодательства РФ, международных  договоров и актов.</w:t>
      </w:r>
    </w:p>
    <w:p w:rsidR="005F45A0" w:rsidRDefault="0082685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Поставщик должен обеспечить транспортировочную упаковк</w:t>
      </w:r>
      <w:proofErr w:type="gramStart"/>
      <w:r>
        <w:rPr>
          <w:rFonts w:ascii="Times New Roman" w:hAnsi="Times New Roman" w:cs="Times New Roman"/>
          <w:sz w:val="24"/>
          <w:szCs w:val="24"/>
        </w:rPr>
        <w:t>у(</w:t>
      </w:r>
      <w:proofErr w:type="gramEnd"/>
      <w:r>
        <w:rPr>
          <w:rFonts w:ascii="Times New Roman" w:hAnsi="Times New Roman" w:cs="Times New Roman"/>
          <w:sz w:val="24"/>
          <w:szCs w:val="24"/>
        </w:rPr>
        <w:t>тару) Товара способную предотвратить его повр</w:t>
      </w:r>
      <w:r>
        <w:rPr>
          <w:rFonts w:ascii="Times New Roman" w:hAnsi="Times New Roman" w:cs="Times New Roman"/>
          <w:sz w:val="24"/>
          <w:szCs w:val="24"/>
        </w:rPr>
        <w:t xml:space="preserve">еждение или порчу во время перевозки к месту поставки. </w:t>
      </w:r>
    </w:p>
    <w:p w:rsidR="005F45A0" w:rsidRDefault="0082685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Поставщик обязан обеспечить в соответствии с требованием законодательством РФ надлежащие условия хранения и температурный режим, необходимый для соблюдений условий перевозки товара определенные нор</w:t>
      </w:r>
      <w:r>
        <w:rPr>
          <w:rFonts w:ascii="Times New Roman" w:hAnsi="Times New Roman" w:cs="Times New Roman"/>
          <w:sz w:val="24"/>
          <w:szCs w:val="24"/>
        </w:rPr>
        <w:t xml:space="preserve">мативной документацией на Товар. </w:t>
      </w:r>
    </w:p>
    <w:p w:rsidR="005F45A0" w:rsidRDefault="00826853">
      <w:pPr>
        <w:tabs>
          <w:tab w:val="left" w:pos="142"/>
        </w:tabs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Доставка </w:t>
      </w:r>
      <w:r>
        <w:rPr>
          <w:rFonts w:ascii="Times New Roman" w:eastAsia="Calibri" w:hAnsi="Times New Roman" w:cs="Times New Roman"/>
          <w:sz w:val="24"/>
          <w:szCs w:val="24"/>
        </w:rPr>
        <w:t>Товара осуществляется Поставщиком в рабочие дни путем его отгрузки (передачи) автомобильным транспортом Поставщика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Поставка Товара согласно Спецификации осуществляется по адресу: г. Москва, ул. Бориса Галушкина д. 4, в соответствии с ГОСТ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51005-9 (в ред. от 29.03.2016 ) «Услуги транспортные. Перевозки грузов. Номенклатура показателей качества».</w:t>
      </w:r>
    </w:p>
    <w:p w:rsidR="005F45A0" w:rsidRDefault="00826853">
      <w:pPr>
        <w:tabs>
          <w:tab w:val="left" w:pos="142"/>
        </w:tabs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Срок поставки Товар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2460F8" w:rsidRPr="002460F8">
        <w:rPr>
          <w:rFonts w:ascii="Times New Roman" w:eastAsia="Times New Roman" w:hAnsi="Times New Roman" w:cs="Times New Roman"/>
          <w:sz w:val="24"/>
          <w:szCs w:val="24"/>
          <w:lang w:eastAsia="ru-RU"/>
        </w:rPr>
        <w:t>с 17.08.2026 по 21.08.2026.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Досрочная поставка Товара допускается. </w:t>
      </w:r>
    </w:p>
    <w:p w:rsidR="005F45A0" w:rsidRDefault="00826853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Поставщик предупреждает Заказчика о поставке Товара за 2 дня.</w:t>
      </w:r>
    </w:p>
    <w:p w:rsidR="005F45A0" w:rsidRDefault="00826853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Поставляемый Товар должен быть новым, не бывшим в употреблении.</w:t>
      </w:r>
    </w:p>
    <w:p w:rsidR="005F45A0" w:rsidRDefault="005F45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45A0" w:rsidRDefault="00826853">
      <w:pPr>
        <w:spacing w:line="276" w:lineRule="auto"/>
        <w:ind w:left="72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3. Требования к качеству и безопасности услуг</w:t>
      </w:r>
    </w:p>
    <w:p w:rsidR="005F45A0" w:rsidRDefault="005F45A0">
      <w:pPr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:rsidR="005F45A0" w:rsidRDefault="008268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1. 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дейс</w:t>
      </w:r>
      <w:r>
        <w:rPr>
          <w:rFonts w:ascii="Times New Roman" w:hAnsi="Times New Roman" w:cs="Times New Roman"/>
          <w:sz w:val="24"/>
          <w:szCs w:val="24"/>
        </w:rPr>
        <w:t>твующим законодательством Российской Федерации.</w:t>
      </w:r>
    </w:p>
    <w:p w:rsidR="005F45A0" w:rsidRDefault="00826853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Качество Товара, поставляемого по настоящему Договору, должно соответствовать требованиям ГОСТ и настоящего Договора.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5F45A0">
        <w:trPr>
          <w:trHeight w:val="273"/>
        </w:trPr>
        <w:tc>
          <w:tcPr>
            <w:tcW w:w="5210" w:type="dxa"/>
          </w:tcPr>
          <w:p w:rsidR="005F45A0" w:rsidRDefault="005F45A0">
            <w:pPr>
              <w:rPr>
                <w:rFonts w:ascii="Times New Roman" w:eastAsia="Calibri" w:hAnsi="Times New Roman" w:cs="Times New Roman"/>
                <w:szCs w:val="24"/>
              </w:rPr>
            </w:pPr>
          </w:p>
          <w:p w:rsidR="005F45A0" w:rsidRDefault="00826853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Поставщик:</w:t>
            </w:r>
          </w:p>
        </w:tc>
        <w:tc>
          <w:tcPr>
            <w:tcW w:w="5211" w:type="dxa"/>
          </w:tcPr>
          <w:p w:rsidR="005F45A0" w:rsidRDefault="005F45A0">
            <w:pPr>
              <w:rPr>
                <w:rFonts w:ascii="Times New Roman" w:eastAsia="Calibri" w:hAnsi="Times New Roman" w:cs="Times New Roman"/>
                <w:szCs w:val="24"/>
              </w:rPr>
            </w:pPr>
          </w:p>
          <w:p w:rsidR="005F45A0" w:rsidRDefault="00826853">
            <w:pPr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Заказчик:</w:t>
            </w:r>
          </w:p>
        </w:tc>
      </w:tr>
      <w:tr w:rsidR="005F45A0">
        <w:trPr>
          <w:trHeight w:val="273"/>
        </w:trPr>
        <w:tc>
          <w:tcPr>
            <w:tcW w:w="5210" w:type="dxa"/>
          </w:tcPr>
          <w:p w:rsidR="005F45A0" w:rsidRDefault="005F45A0">
            <w:pPr>
              <w:rPr>
                <w:rFonts w:ascii="Times New Roman" w:eastAsia="Calibri" w:hAnsi="Times New Roman" w:cs="Times New Roman"/>
                <w:szCs w:val="24"/>
              </w:rPr>
            </w:pPr>
          </w:p>
          <w:p w:rsidR="005F45A0" w:rsidRDefault="005F45A0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211" w:type="dxa"/>
          </w:tcPr>
          <w:p w:rsidR="005F45A0" w:rsidRDefault="005F45A0">
            <w:pPr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F45A0" w:rsidRDefault="005F45A0">
            <w:pPr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F45A0" w:rsidRDefault="005F45A0">
            <w:pPr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5F45A0" w:rsidRDefault="005F45A0">
            <w:pPr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  <w:tr w:rsidR="005F45A0">
        <w:trPr>
          <w:trHeight w:val="273"/>
        </w:trPr>
        <w:tc>
          <w:tcPr>
            <w:tcW w:w="5210" w:type="dxa"/>
          </w:tcPr>
          <w:p w:rsidR="005F45A0" w:rsidRDefault="00826853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_____________________/</w:t>
            </w:r>
            <w:r>
              <w:rPr>
                <w:rFonts w:ascii="Times New Roman" w:eastAsia="Calibri" w:hAnsi="Times New Roman" w:cs="Times New Roman"/>
              </w:rPr>
              <w:t xml:space="preserve"> __________ /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</w:p>
        </w:tc>
        <w:tc>
          <w:tcPr>
            <w:tcW w:w="5211" w:type="dxa"/>
          </w:tcPr>
          <w:p w:rsidR="005F45A0" w:rsidRDefault="00826853">
            <w:pPr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_______________________/_____________/</w:t>
            </w:r>
          </w:p>
        </w:tc>
      </w:tr>
      <w:tr w:rsidR="005F45A0">
        <w:trPr>
          <w:trHeight w:val="273"/>
        </w:trPr>
        <w:tc>
          <w:tcPr>
            <w:tcW w:w="5210" w:type="dxa"/>
          </w:tcPr>
          <w:p w:rsidR="005F45A0" w:rsidRDefault="00826853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«____» ________________ 2026 г.</w:t>
            </w:r>
          </w:p>
        </w:tc>
        <w:tc>
          <w:tcPr>
            <w:tcW w:w="5211" w:type="dxa"/>
          </w:tcPr>
          <w:p w:rsidR="005F45A0" w:rsidRDefault="00826853">
            <w:pPr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«____» ________________ 2026 г.</w:t>
            </w:r>
          </w:p>
        </w:tc>
      </w:tr>
      <w:tr w:rsidR="005F45A0">
        <w:trPr>
          <w:trHeight w:val="273"/>
        </w:trPr>
        <w:tc>
          <w:tcPr>
            <w:tcW w:w="5210" w:type="dxa"/>
          </w:tcPr>
          <w:p w:rsidR="005F45A0" w:rsidRDefault="00826853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м.п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>.</w:t>
            </w:r>
          </w:p>
        </w:tc>
        <w:tc>
          <w:tcPr>
            <w:tcW w:w="5211" w:type="dxa"/>
          </w:tcPr>
          <w:p w:rsidR="005F45A0" w:rsidRDefault="00826853">
            <w:pPr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м.п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>.</w:t>
            </w:r>
          </w:p>
        </w:tc>
      </w:tr>
    </w:tbl>
    <w:p w:rsidR="005F45A0" w:rsidRDefault="0082685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 w:clear="all"/>
      </w:r>
    </w:p>
    <w:p w:rsidR="005F45A0" w:rsidRDefault="00826853">
      <w:pPr>
        <w:pStyle w:val="af1"/>
        <w:tabs>
          <w:tab w:val="left" w:pos="1701"/>
          <w:tab w:val="left" w:pos="4536"/>
        </w:tabs>
        <w:ind w:left="68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5F45A0" w:rsidRDefault="00826853">
      <w:pPr>
        <w:pStyle w:val="af1"/>
        <w:tabs>
          <w:tab w:val="left" w:pos="1701"/>
          <w:tab w:val="left" w:pos="4536"/>
        </w:tabs>
        <w:ind w:left="68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Договору </w:t>
      </w:r>
    </w:p>
    <w:p w:rsidR="005F45A0" w:rsidRDefault="00826853">
      <w:pPr>
        <w:pStyle w:val="af1"/>
        <w:tabs>
          <w:tab w:val="left" w:pos="1701"/>
          <w:tab w:val="left" w:pos="4536"/>
        </w:tabs>
        <w:ind w:left="68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«___»  _______ 2026 г.</w:t>
      </w:r>
    </w:p>
    <w:p w:rsidR="005F45A0" w:rsidRDefault="005F45A0">
      <w:pPr>
        <w:shd w:val="clear" w:color="auto" w:fill="FFFFFF"/>
        <w:ind w:right="6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F45A0" w:rsidRDefault="00826853">
      <w:pPr>
        <w:shd w:val="clear" w:color="auto" w:fill="FFFFFF"/>
        <w:ind w:right="61"/>
        <w:jc w:val="center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8"/>
          <w:szCs w:val="24"/>
        </w:rPr>
        <w:t>форма)</w:t>
      </w:r>
    </w:p>
    <w:p w:rsidR="005F45A0" w:rsidRDefault="00826853">
      <w:pPr>
        <w:jc w:val="center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Акт</w:t>
      </w:r>
    </w:p>
    <w:p w:rsidR="005F45A0" w:rsidRDefault="00826853">
      <w:pPr>
        <w:jc w:val="center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приема-передачи товара</w:t>
      </w:r>
    </w:p>
    <w:p w:rsidR="005F45A0" w:rsidRDefault="00826853">
      <w:pPr>
        <w:jc w:val="center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«____» _______________ 2026 г.</w:t>
      </w:r>
    </w:p>
    <w:p w:rsidR="005F45A0" w:rsidRDefault="005F45A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45A0" w:rsidRDefault="00826853">
      <w:pPr>
        <w:pStyle w:val="18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Федеральное государственное бюджетное образовательное учреждение высшего образования «Академия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бедствий» (далее - Академия ГПС МЧС России), именуемое в дальнейшем «Заказчик», в лице _______________________________________________________, действующего на основании ____________________________________, с одной стороны, и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____, именуемый в дальнейшем «Поставщик», действующий на основании _______________________,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с другой Стороны, совместно именуемые «Стороны», составили настоящий Акт о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нижеследующем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>:</w:t>
      </w:r>
    </w:p>
    <w:p w:rsidR="005F45A0" w:rsidRDefault="00826853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1. В соответствии с Договором №____________________ от «_______» _________</w:t>
      </w:r>
      <w:r>
        <w:rPr>
          <w:rFonts w:ascii="Times New Roman" w:eastAsia="Calibri" w:hAnsi="Times New Roman" w:cs="Times New Roman"/>
          <w:sz w:val="24"/>
          <w:szCs w:val="24"/>
        </w:rPr>
        <w:t>______ 2026 г.</w:t>
      </w:r>
    </w:p>
    <w:p w:rsidR="005F45A0" w:rsidRDefault="0082685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Поставщик выполнил обязательства по поставке товара следующего ассортимента и количества: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"/>
        <w:gridCol w:w="3024"/>
        <w:gridCol w:w="1701"/>
        <w:gridCol w:w="1559"/>
        <w:gridCol w:w="1842"/>
        <w:gridCol w:w="1665"/>
      </w:tblGrid>
      <w:tr w:rsidR="005F45A0"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5A0" w:rsidRDefault="00826853">
            <w:pPr>
              <w:pStyle w:val="af1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5A0" w:rsidRDefault="00826853">
            <w:pPr>
              <w:pStyle w:val="af1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5A0" w:rsidRDefault="00826853">
            <w:pPr>
              <w:pStyle w:val="af1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5A0" w:rsidRDefault="00826853">
            <w:pPr>
              <w:pStyle w:val="af1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5A0" w:rsidRDefault="00826853">
            <w:pPr>
              <w:pStyle w:val="af1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Цена за единицу в руб.</w:t>
            </w: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5A0" w:rsidRDefault="00826853">
            <w:pPr>
              <w:pStyle w:val="af1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Сумма в руб.</w:t>
            </w:r>
          </w:p>
        </w:tc>
      </w:tr>
      <w:tr w:rsidR="005F45A0"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5A0" w:rsidRDefault="00826853">
            <w:pPr>
              <w:pStyle w:val="af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5A0" w:rsidRDefault="005F4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5A0" w:rsidRDefault="005F45A0">
            <w:pPr>
              <w:pStyle w:val="af1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5A0" w:rsidRDefault="005F45A0">
            <w:pPr>
              <w:pStyle w:val="af1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5A0" w:rsidRDefault="005F4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5A0" w:rsidRDefault="005F45A0">
            <w:pPr>
              <w:spacing w:before="100" w:after="10"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5A0"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5A0" w:rsidRDefault="00826853">
            <w:pPr>
              <w:pStyle w:val="af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5A0" w:rsidRDefault="005F45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5A0" w:rsidRDefault="005F45A0">
            <w:pPr>
              <w:pStyle w:val="af1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5A0" w:rsidRDefault="005F45A0">
            <w:pPr>
              <w:pStyle w:val="af1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5A0" w:rsidRDefault="005F4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5A0" w:rsidRDefault="005F45A0">
            <w:pPr>
              <w:spacing w:before="100" w:after="10"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45A0" w:rsidRDefault="0082685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Стоимость товара в соответствии с условиями Договора составляет: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F45A0" w:rsidRDefault="00826853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Поставленный товар в части соответствия качества, количества, комплектности, объема, требованиям, установленным Договора: 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5F45A0" w:rsidRDefault="00826853">
      <w:pPr>
        <w:ind w:left="3600" w:right="-1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(указать: соответствует или не соответствует)</w:t>
      </w:r>
    </w:p>
    <w:p w:rsidR="005F45A0" w:rsidRDefault="00826853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Экспертиза результатов поставленного товара проведена:_________________________________</w:t>
      </w:r>
    </w:p>
    <w:p w:rsidR="005F45A0" w:rsidRDefault="00826853">
      <w:pPr>
        <w:ind w:left="5760" w:right="-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(указать: замечания или замечаний нет)</w:t>
      </w:r>
    </w:p>
    <w:p w:rsidR="005F45A0" w:rsidRDefault="00826853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Сумма штрафа за ненадлежащее исполнение Поставщиком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обязательств, предусмотренных Договором составляет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 рублей.</w:t>
      </w:r>
    </w:p>
    <w:p w:rsidR="005F45A0" w:rsidRDefault="00826853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Товар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поставлен ________________________________ просрочка составила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 дней</w:t>
      </w:r>
    </w:p>
    <w:p w:rsidR="005F45A0" w:rsidRDefault="00826853">
      <w:pPr>
        <w:ind w:left="1440" w:right="-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(указать: в срок, либо несвоевременно)</w:t>
      </w:r>
    </w:p>
    <w:p w:rsidR="005F45A0" w:rsidRDefault="00826853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фактической поставки «_____» ___________________ 2026 г.</w:t>
      </w:r>
    </w:p>
    <w:p w:rsidR="005F45A0" w:rsidRDefault="00826853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Сумма пени за просрочку составляет: _____________________________________________ рублей.</w:t>
      </w:r>
    </w:p>
    <w:p w:rsidR="005F45A0" w:rsidRDefault="00826853">
      <w:pPr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6. Настоящий Акт составлен в двух экземплярах, имеющих равную юридическую силу, по одному экземпляру для каждой из Сторон и является неотъемлемой частью Договора между Сторонами.</w:t>
      </w:r>
    </w:p>
    <w:p w:rsidR="005F45A0" w:rsidRDefault="005F45A0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1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0"/>
        <w:gridCol w:w="5146"/>
      </w:tblGrid>
      <w:tr w:rsidR="005F45A0">
        <w:tc>
          <w:tcPr>
            <w:tcW w:w="5060" w:type="dxa"/>
          </w:tcPr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Поставщик:</w:t>
            </w:r>
          </w:p>
          <w:p w:rsidR="005F45A0" w:rsidRDefault="005F45A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6" w:type="dxa"/>
          </w:tcPr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Заказчик:</w:t>
            </w:r>
          </w:p>
        </w:tc>
      </w:tr>
      <w:tr w:rsidR="005F45A0">
        <w:tc>
          <w:tcPr>
            <w:tcW w:w="5060" w:type="dxa"/>
          </w:tcPr>
          <w:p w:rsidR="005F45A0" w:rsidRDefault="005F45A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5A0" w:rsidRDefault="005F45A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5A0" w:rsidRDefault="00826853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</w:t>
            </w:r>
          </w:p>
        </w:tc>
        <w:tc>
          <w:tcPr>
            <w:tcW w:w="5146" w:type="dxa"/>
          </w:tcPr>
          <w:p w:rsidR="005F45A0" w:rsidRDefault="005F45A0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5A0" w:rsidRDefault="005F45A0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5A0" w:rsidRDefault="00826853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5F45A0" w:rsidRDefault="005F45A0">
            <w:pPr>
              <w:pStyle w:val="af1"/>
              <w:rPr>
                <w:rFonts w:ascii="Times New Roman" w:eastAsia="Times New Roman" w:hAnsi="Times New Roman" w:cs="Times New Roman"/>
                <w:color w:val="424956"/>
                <w:sz w:val="24"/>
                <w:szCs w:val="24"/>
              </w:rPr>
            </w:pPr>
          </w:p>
        </w:tc>
      </w:tr>
      <w:tr w:rsidR="005F45A0">
        <w:tc>
          <w:tcPr>
            <w:tcW w:w="5060" w:type="dxa"/>
          </w:tcPr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________________ 2026 г.</w:t>
            </w:r>
          </w:p>
        </w:tc>
        <w:tc>
          <w:tcPr>
            <w:tcW w:w="5146" w:type="dxa"/>
          </w:tcPr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________________ 2026 г.</w:t>
            </w:r>
          </w:p>
        </w:tc>
      </w:tr>
      <w:tr w:rsidR="005F45A0">
        <w:tc>
          <w:tcPr>
            <w:tcW w:w="5060" w:type="dxa"/>
          </w:tcPr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46" w:type="dxa"/>
          </w:tcPr>
          <w:p w:rsidR="005F45A0" w:rsidRDefault="0082685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F45A0" w:rsidRDefault="005F45A0">
      <w:pPr>
        <w:pStyle w:val="af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F45A0" w:rsidRDefault="005F45A0">
      <w:pPr>
        <w:pStyle w:val="af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sectPr w:rsidR="005F45A0">
      <w:pgSz w:w="11906" w:h="16838"/>
      <w:pgMar w:top="567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853" w:rsidRDefault="00826853">
      <w:r>
        <w:separator/>
      </w:r>
    </w:p>
  </w:endnote>
  <w:endnote w:type="continuationSeparator" w:id="0">
    <w:p w:rsidR="00826853" w:rsidRDefault="00826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853" w:rsidRDefault="00826853">
      <w:r>
        <w:separator/>
      </w:r>
    </w:p>
  </w:footnote>
  <w:footnote w:type="continuationSeparator" w:id="0">
    <w:p w:rsidR="00826853" w:rsidRDefault="00826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5220027"/>
      <w:docPartObj>
        <w:docPartGallery w:val="Page Numbers (Top of Page)"/>
        <w:docPartUnique/>
      </w:docPartObj>
    </w:sdtPr>
    <w:sdtEndPr/>
    <w:sdtContent>
      <w:p w:rsidR="005F45A0" w:rsidRDefault="00826853">
        <w:pPr>
          <w:pStyle w:val="ab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43DF1">
          <w:rPr>
            <w:rFonts w:ascii="Times New Roman" w:hAnsi="Times New Roman" w:cs="Times New Roman"/>
            <w:noProof/>
            <w:sz w:val="20"/>
            <w:szCs w:val="20"/>
          </w:rPr>
          <w:t>11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2E84"/>
    <w:multiLevelType w:val="hybridMultilevel"/>
    <w:tmpl w:val="5C6CF7CE"/>
    <w:lvl w:ilvl="0" w:tplc="28D4C16C">
      <w:start w:val="1"/>
      <w:numFmt w:val="decimal"/>
      <w:lvlText w:val="%1."/>
      <w:lvlJc w:val="left"/>
      <w:pPr>
        <w:ind w:left="720" w:hanging="360"/>
      </w:pPr>
    </w:lvl>
    <w:lvl w:ilvl="1" w:tplc="F27E8A34">
      <w:start w:val="1"/>
      <w:numFmt w:val="lowerLetter"/>
      <w:lvlText w:val="%2."/>
      <w:lvlJc w:val="left"/>
      <w:pPr>
        <w:ind w:left="1440" w:hanging="360"/>
      </w:pPr>
    </w:lvl>
    <w:lvl w:ilvl="2" w:tplc="855C9FB0">
      <w:start w:val="1"/>
      <w:numFmt w:val="lowerRoman"/>
      <w:lvlText w:val="%3."/>
      <w:lvlJc w:val="right"/>
      <w:pPr>
        <w:ind w:left="2160" w:hanging="180"/>
      </w:pPr>
    </w:lvl>
    <w:lvl w:ilvl="3" w:tplc="D1DA5546">
      <w:start w:val="1"/>
      <w:numFmt w:val="decimal"/>
      <w:lvlText w:val="%4."/>
      <w:lvlJc w:val="left"/>
      <w:pPr>
        <w:ind w:left="2880" w:hanging="360"/>
      </w:pPr>
    </w:lvl>
    <w:lvl w:ilvl="4" w:tplc="F718FCDA">
      <w:start w:val="1"/>
      <w:numFmt w:val="lowerLetter"/>
      <w:lvlText w:val="%5."/>
      <w:lvlJc w:val="left"/>
      <w:pPr>
        <w:ind w:left="3600" w:hanging="360"/>
      </w:pPr>
    </w:lvl>
    <w:lvl w:ilvl="5" w:tplc="C3145952">
      <w:start w:val="1"/>
      <w:numFmt w:val="lowerRoman"/>
      <w:lvlText w:val="%6."/>
      <w:lvlJc w:val="right"/>
      <w:pPr>
        <w:ind w:left="4320" w:hanging="180"/>
      </w:pPr>
    </w:lvl>
    <w:lvl w:ilvl="6" w:tplc="F7AC1984">
      <w:start w:val="1"/>
      <w:numFmt w:val="decimal"/>
      <w:lvlText w:val="%7."/>
      <w:lvlJc w:val="left"/>
      <w:pPr>
        <w:ind w:left="5040" w:hanging="360"/>
      </w:pPr>
    </w:lvl>
    <w:lvl w:ilvl="7" w:tplc="320684D0">
      <w:start w:val="1"/>
      <w:numFmt w:val="lowerLetter"/>
      <w:lvlText w:val="%8."/>
      <w:lvlJc w:val="left"/>
      <w:pPr>
        <w:ind w:left="5760" w:hanging="360"/>
      </w:pPr>
    </w:lvl>
    <w:lvl w:ilvl="8" w:tplc="AADE992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C1133"/>
    <w:multiLevelType w:val="multilevel"/>
    <w:tmpl w:val="00A2C312"/>
    <w:lvl w:ilvl="0">
      <w:start w:val="1"/>
      <w:numFmt w:val="decimal"/>
      <w:lvlText w:val="%1."/>
      <w:lvlJc w:val="left"/>
      <w:pPr>
        <w:ind w:left="465" w:hanging="46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174" w:hanging="46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2">
    <w:nsid w:val="14204BE8"/>
    <w:multiLevelType w:val="hybridMultilevel"/>
    <w:tmpl w:val="A3686380"/>
    <w:lvl w:ilvl="0" w:tplc="81F4F9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1882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1E0DE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2269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227CC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70BA2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E9E8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02AFF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4C72C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7CD3CC5"/>
    <w:multiLevelType w:val="hybridMultilevel"/>
    <w:tmpl w:val="01F8FFAA"/>
    <w:lvl w:ilvl="0" w:tplc="DB40C7D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F0F6B60A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24B45280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7FE60BE2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2C0064B2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69D22374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8396AC1C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3F087578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DC507ACC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1F071102"/>
    <w:multiLevelType w:val="hybridMultilevel"/>
    <w:tmpl w:val="485C42E8"/>
    <w:lvl w:ilvl="0" w:tplc="12DC00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BC6240">
      <w:start w:val="1"/>
      <w:numFmt w:val="lowerLetter"/>
      <w:lvlText w:val="%2."/>
      <w:lvlJc w:val="left"/>
      <w:pPr>
        <w:ind w:left="1440" w:hanging="360"/>
      </w:pPr>
    </w:lvl>
    <w:lvl w:ilvl="2" w:tplc="9B3CDDF2">
      <w:start w:val="1"/>
      <w:numFmt w:val="lowerRoman"/>
      <w:lvlText w:val="%3."/>
      <w:lvlJc w:val="right"/>
      <w:pPr>
        <w:ind w:left="2160" w:hanging="180"/>
      </w:pPr>
    </w:lvl>
    <w:lvl w:ilvl="3" w:tplc="2AF2F780">
      <w:start w:val="1"/>
      <w:numFmt w:val="decimal"/>
      <w:lvlText w:val="%4."/>
      <w:lvlJc w:val="left"/>
      <w:pPr>
        <w:ind w:left="2880" w:hanging="360"/>
      </w:pPr>
    </w:lvl>
    <w:lvl w:ilvl="4" w:tplc="7E4466B8">
      <w:start w:val="1"/>
      <w:numFmt w:val="lowerLetter"/>
      <w:lvlText w:val="%5."/>
      <w:lvlJc w:val="left"/>
      <w:pPr>
        <w:ind w:left="3600" w:hanging="360"/>
      </w:pPr>
    </w:lvl>
    <w:lvl w:ilvl="5" w:tplc="27869BE6">
      <w:start w:val="1"/>
      <w:numFmt w:val="lowerRoman"/>
      <w:lvlText w:val="%6."/>
      <w:lvlJc w:val="right"/>
      <w:pPr>
        <w:ind w:left="4320" w:hanging="180"/>
      </w:pPr>
    </w:lvl>
    <w:lvl w:ilvl="6" w:tplc="46A822FC">
      <w:start w:val="1"/>
      <w:numFmt w:val="decimal"/>
      <w:lvlText w:val="%7."/>
      <w:lvlJc w:val="left"/>
      <w:pPr>
        <w:ind w:left="5040" w:hanging="360"/>
      </w:pPr>
    </w:lvl>
    <w:lvl w:ilvl="7" w:tplc="A1CE0CD0">
      <w:start w:val="1"/>
      <w:numFmt w:val="lowerLetter"/>
      <w:lvlText w:val="%8."/>
      <w:lvlJc w:val="left"/>
      <w:pPr>
        <w:ind w:left="5760" w:hanging="360"/>
      </w:pPr>
    </w:lvl>
    <w:lvl w:ilvl="8" w:tplc="ECF4104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64355"/>
    <w:multiLevelType w:val="hybridMultilevel"/>
    <w:tmpl w:val="CE565752"/>
    <w:lvl w:ilvl="0" w:tplc="7A56DA1E">
      <w:start w:val="2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5AEC9B90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657833A8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526F3A2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4721F66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CEDEDA10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2A52E3AC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DF6E26D6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3F3EB142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26FA6E44"/>
    <w:multiLevelType w:val="hybridMultilevel"/>
    <w:tmpl w:val="05C84D96"/>
    <w:lvl w:ilvl="0" w:tplc="DAB865C2">
      <w:start w:val="1"/>
      <w:numFmt w:val="decimal"/>
      <w:lvlText w:val="12.%1."/>
      <w:legacy w:legacy="1" w:legacySpace="0" w:legacyIndent="503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4F3874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340B04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DCCB7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24C82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662AA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31AFB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B8299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96423A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2C685C48"/>
    <w:multiLevelType w:val="multilevel"/>
    <w:tmpl w:val="4036DD50"/>
    <w:lvl w:ilvl="0">
      <w:start w:val="1"/>
      <w:numFmt w:val="decimal"/>
      <w:lvlText w:val="%1."/>
      <w:lvlJc w:val="left"/>
      <w:pPr>
        <w:ind w:left="1080" w:hanging="10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1647" w:hanging="10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  <w:color w:val="000000"/>
      </w:rPr>
    </w:lvl>
  </w:abstractNum>
  <w:abstractNum w:abstractNumId="8">
    <w:nsid w:val="2DEA23E0"/>
    <w:multiLevelType w:val="hybridMultilevel"/>
    <w:tmpl w:val="0C0C9C26"/>
    <w:lvl w:ilvl="0" w:tplc="FA485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D897F0">
      <w:start w:val="1"/>
      <w:numFmt w:val="lowerLetter"/>
      <w:lvlText w:val="%2."/>
      <w:lvlJc w:val="left"/>
      <w:pPr>
        <w:ind w:left="1440" w:hanging="360"/>
      </w:pPr>
    </w:lvl>
    <w:lvl w:ilvl="2" w:tplc="7E1C8268">
      <w:start w:val="1"/>
      <w:numFmt w:val="lowerRoman"/>
      <w:lvlText w:val="%3."/>
      <w:lvlJc w:val="right"/>
      <w:pPr>
        <w:ind w:left="2160" w:hanging="180"/>
      </w:pPr>
    </w:lvl>
    <w:lvl w:ilvl="3" w:tplc="649C402E">
      <w:start w:val="1"/>
      <w:numFmt w:val="decimal"/>
      <w:lvlText w:val="%4."/>
      <w:lvlJc w:val="left"/>
      <w:pPr>
        <w:ind w:left="2880" w:hanging="360"/>
      </w:pPr>
    </w:lvl>
    <w:lvl w:ilvl="4" w:tplc="A76671D2">
      <w:start w:val="1"/>
      <w:numFmt w:val="lowerLetter"/>
      <w:lvlText w:val="%5."/>
      <w:lvlJc w:val="left"/>
      <w:pPr>
        <w:ind w:left="3600" w:hanging="360"/>
      </w:pPr>
    </w:lvl>
    <w:lvl w:ilvl="5" w:tplc="FA3087CC">
      <w:start w:val="1"/>
      <w:numFmt w:val="lowerRoman"/>
      <w:lvlText w:val="%6."/>
      <w:lvlJc w:val="right"/>
      <w:pPr>
        <w:ind w:left="4320" w:hanging="180"/>
      </w:pPr>
    </w:lvl>
    <w:lvl w:ilvl="6" w:tplc="10BC83AA">
      <w:start w:val="1"/>
      <w:numFmt w:val="decimal"/>
      <w:lvlText w:val="%7."/>
      <w:lvlJc w:val="left"/>
      <w:pPr>
        <w:ind w:left="5040" w:hanging="360"/>
      </w:pPr>
    </w:lvl>
    <w:lvl w:ilvl="7" w:tplc="72B40898">
      <w:start w:val="1"/>
      <w:numFmt w:val="lowerLetter"/>
      <w:lvlText w:val="%8."/>
      <w:lvlJc w:val="left"/>
      <w:pPr>
        <w:ind w:left="5760" w:hanging="360"/>
      </w:pPr>
    </w:lvl>
    <w:lvl w:ilvl="8" w:tplc="11A6724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3B751E"/>
    <w:multiLevelType w:val="hybridMultilevel"/>
    <w:tmpl w:val="98686F38"/>
    <w:lvl w:ilvl="0" w:tplc="26E69818">
      <w:start w:val="1"/>
      <w:numFmt w:val="bullet"/>
      <w:lvlText w:val=""/>
      <w:lvlJc w:val="left"/>
      <w:pPr>
        <w:ind w:left="4472" w:hanging="360"/>
      </w:pPr>
      <w:rPr>
        <w:rFonts w:ascii="Symbol" w:hAnsi="Symbol" w:hint="default"/>
      </w:rPr>
    </w:lvl>
    <w:lvl w:ilvl="1" w:tplc="5D645E94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B07AC5B2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DF988DBE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179E9128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4F2CBA1A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F294A3DE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14381946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950C79E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0">
    <w:nsid w:val="3D9548D6"/>
    <w:multiLevelType w:val="multilevel"/>
    <w:tmpl w:val="E95E6B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557A63A9"/>
    <w:multiLevelType w:val="hybridMultilevel"/>
    <w:tmpl w:val="459CE1AA"/>
    <w:lvl w:ilvl="0" w:tplc="E99A40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383FD6">
      <w:start w:val="1"/>
      <w:numFmt w:val="lowerLetter"/>
      <w:lvlText w:val="%2."/>
      <w:lvlJc w:val="left"/>
      <w:pPr>
        <w:ind w:left="1440" w:hanging="360"/>
      </w:pPr>
    </w:lvl>
    <w:lvl w:ilvl="2" w:tplc="7320F216">
      <w:start w:val="1"/>
      <w:numFmt w:val="lowerRoman"/>
      <w:lvlText w:val="%3."/>
      <w:lvlJc w:val="right"/>
      <w:pPr>
        <w:ind w:left="2160" w:hanging="180"/>
      </w:pPr>
    </w:lvl>
    <w:lvl w:ilvl="3" w:tplc="E46EE01E">
      <w:start w:val="1"/>
      <w:numFmt w:val="decimal"/>
      <w:lvlText w:val="%4."/>
      <w:lvlJc w:val="left"/>
      <w:pPr>
        <w:ind w:left="2880" w:hanging="360"/>
      </w:pPr>
    </w:lvl>
    <w:lvl w:ilvl="4" w:tplc="71926F86">
      <w:start w:val="1"/>
      <w:numFmt w:val="lowerLetter"/>
      <w:lvlText w:val="%5."/>
      <w:lvlJc w:val="left"/>
      <w:pPr>
        <w:ind w:left="3600" w:hanging="360"/>
      </w:pPr>
    </w:lvl>
    <w:lvl w:ilvl="5" w:tplc="F2124C74">
      <w:start w:val="1"/>
      <w:numFmt w:val="lowerRoman"/>
      <w:lvlText w:val="%6."/>
      <w:lvlJc w:val="right"/>
      <w:pPr>
        <w:ind w:left="4320" w:hanging="180"/>
      </w:pPr>
    </w:lvl>
    <w:lvl w:ilvl="6" w:tplc="6C8E235A">
      <w:start w:val="1"/>
      <w:numFmt w:val="decimal"/>
      <w:lvlText w:val="%7."/>
      <w:lvlJc w:val="left"/>
      <w:pPr>
        <w:ind w:left="5040" w:hanging="360"/>
      </w:pPr>
    </w:lvl>
    <w:lvl w:ilvl="7" w:tplc="910AD736">
      <w:start w:val="1"/>
      <w:numFmt w:val="lowerLetter"/>
      <w:lvlText w:val="%8."/>
      <w:lvlJc w:val="left"/>
      <w:pPr>
        <w:ind w:left="5760" w:hanging="360"/>
      </w:pPr>
    </w:lvl>
    <w:lvl w:ilvl="8" w:tplc="CDD61526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D7642D"/>
    <w:multiLevelType w:val="hybridMultilevel"/>
    <w:tmpl w:val="CE123B10"/>
    <w:lvl w:ilvl="0" w:tplc="1E52BA4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640D24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B18678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F1C74B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0BC5A1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B6A7C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E0002A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FE43DA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97A5CC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6103EC8"/>
    <w:multiLevelType w:val="hybridMultilevel"/>
    <w:tmpl w:val="67DA7478"/>
    <w:lvl w:ilvl="0" w:tplc="954273D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C60A17A2">
      <w:start w:val="1"/>
      <w:numFmt w:val="lowerLetter"/>
      <w:lvlText w:val="%2."/>
      <w:lvlJc w:val="left"/>
      <w:pPr>
        <w:ind w:left="1364" w:hanging="360"/>
      </w:pPr>
    </w:lvl>
    <w:lvl w:ilvl="2" w:tplc="092AEBF8">
      <w:start w:val="1"/>
      <w:numFmt w:val="lowerRoman"/>
      <w:lvlText w:val="%3."/>
      <w:lvlJc w:val="right"/>
      <w:pPr>
        <w:ind w:left="2084" w:hanging="180"/>
      </w:pPr>
    </w:lvl>
    <w:lvl w:ilvl="3" w:tplc="09C8B662">
      <w:start w:val="1"/>
      <w:numFmt w:val="decimal"/>
      <w:lvlText w:val="%4."/>
      <w:lvlJc w:val="left"/>
      <w:pPr>
        <w:ind w:left="2804" w:hanging="360"/>
      </w:pPr>
    </w:lvl>
    <w:lvl w:ilvl="4" w:tplc="5342907C">
      <w:start w:val="1"/>
      <w:numFmt w:val="lowerLetter"/>
      <w:lvlText w:val="%5."/>
      <w:lvlJc w:val="left"/>
      <w:pPr>
        <w:ind w:left="3524" w:hanging="360"/>
      </w:pPr>
    </w:lvl>
    <w:lvl w:ilvl="5" w:tplc="72B2900A">
      <w:start w:val="1"/>
      <w:numFmt w:val="lowerRoman"/>
      <w:lvlText w:val="%6."/>
      <w:lvlJc w:val="right"/>
      <w:pPr>
        <w:ind w:left="4244" w:hanging="180"/>
      </w:pPr>
    </w:lvl>
    <w:lvl w:ilvl="6" w:tplc="76946A6C">
      <w:start w:val="1"/>
      <w:numFmt w:val="decimal"/>
      <w:lvlText w:val="%7."/>
      <w:lvlJc w:val="left"/>
      <w:pPr>
        <w:ind w:left="4964" w:hanging="360"/>
      </w:pPr>
    </w:lvl>
    <w:lvl w:ilvl="7" w:tplc="37D2EF3E">
      <w:start w:val="1"/>
      <w:numFmt w:val="lowerLetter"/>
      <w:lvlText w:val="%8."/>
      <w:lvlJc w:val="left"/>
      <w:pPr>
        <w:ind w:left="5684" w:hanging="360"/>
      </w:pPr>
    </w:lvl>
    <w:lvl w:ilvl="8" w:tplc="B0A897DC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75445ED"/>
    <w:multiLevelType w:val="hybridMultilevel"/>
    <w:tmpl w:val="A87891FA"/>
    <w:lvl w:ilvl="0" w:tplc="CD8AA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96C25A">
      <w:start w:val="1"/>
      <w:numFmt w:val="lowerLetter"/>
      <w:lvlText w:val="%2."/>
      <w:lvlJc w:val="left"/>
      <w:pPr>
        <w:ind w:left="1440" w:hanging="360"/>
      </w:pPr>
    </w:lvl>
    <w:lvl w:ilvl="2" w:tplc="930CBFF0">
      <w:start w:val="1"/>
      <w:numFmt w:val="lowerRoman"/>
      <w:lvlText w:val="%3."/>
      <w:lvlJc w:val="right"/>
      <w:pPr>
        <w:ind w:left="2160" w:hanging="180"/>
      </w:pPr>
    </w:lvl>
    <w:lvl w:ilvl="3" w:tplc="0A547DFC">
      <w:start w:val="1"/>
      <w:numFmt w:val="decimal"/>
      <w:lvlText w:val="%4."/>
      <w:lvlJc w:val="left"/>
      <w:pPr>
        <w:ind w:left="2880" w:hanging="360"/>
      </w:pPr>
    </w:lvl>
    <w:lvl w:ilvl="4" w:tplc="AEEC15BA">
      <w:start w:val="1"/>
      <w:numFmt w:val="lowerLetter"/>
      <w:lvlText w:val="%5."/>
      <w:lvlJc w:val="left"/>
      <w:pPr>
        <w:ind w:left="3600" w:hanging="360"/>
      </w:pPr>
    </w:lvl>
    <w:lvl w:ilvl="5" w:tplc="CADE6050">
      <w:start w:val="1"/>
      <w:numFmt w:val="lowerRoman"/>
      <w:lvlText w:val="%6."/>
      <w:lvlJc w:val="right"/>
      <w:pPr>
        <w:ind w:left="4320" w:hanging="180"/>
      </w:pPr>
    </w:lvl>
    <w:lvl w:ilvl="6" w:tplc="5C7443C4">
      <w:start w:val="1"/>
      <w:numFmt w:val="decimal"/>
      <w:lvlText w:val="%7."/>
      <w:lvlJc w:val="left"/>
      <w:pPr>
        <w:ind w:left="5040" w:hanging="360"/>
      </w:pPr>
    </w:lvl>
    <w:lvl w:ilvl="7" w:tplc="08D4F876">
      <w:start w:val="1"/>
      <w:numFmt w:val="lowerLetter"/>
      <w:lvlText w:val="%8."/>
      <w:lvlJc w:val="left"/>
      <w:pPr>
        <w:ind w:left="5760" w:hanging="360"/>
      </w:pPr>
    </w:lvl>
    <w:lvl w:ilvl="8" w:tplc="4B821AAA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24354C"/>
    <w:multiLevelType w:val="hybridMultilevel"/>
    <w:tmpl w:val="D0D65AF4"/>
    <w:lvl w:ilvl="0" w:tplc="CF4C23F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856A780">
      <w:start w:val="1"/>
      <w:numFmt w:val="lowerLetter"/>
      <w:lvlText w:val="%2."/>
      <w:lvlJc w:val="left"/>
      <w:pPr>
        <w:ind w:left="1800" w:hanging="360"/>
      </w:pPr>
    </w:lvl>
    <w:lvl w:ilvl="2" w:tplc="8D20AAD8">
      <w:start w:val="1"/>
      <w:numFmt w:val="lowerRoman"/>
      <w:lvlText w:val="%3."/>
      <w:lvlJc w:val="right"/>
      <w:pPr>
        <w:ind w:left="2520" w:hanging="180"/>
      </w:pPr>
    </w:lvl>
    <w:lvl w:ilvl="3" w:tplc="A51E02FC">
      <w:start w:val="1"/>
      <w:numFmt w:val="decimal"/>
      <w:lvlText w:val="%4."/>
      <w:lvlJc w:val="left"/>
      <w:pPr>
        <w:ind w:left="3240" w:hanging="360"/>
      </w:pPr>
    </w:lvl>
    <w:lvl w:ilvl="4" w:tplc="E2C2DFC2">
      <w:start w:val="1"/>
      <w:numFmt w:val="lowerLetter"/>
      <w:lvlText w:val="%5."/>
      <w:lvlJc w:val="left"/>
      <w:pPr>
        <w:ind w:left="3960" w:hanging="360"/>
      </w:pPr>
    </w:lvl>
    <w:lvl w:ilvl="5" w:tplc="9BC08C8C">
      <w:start w:val="1"/>
      <w:numFmt w:val="lowerRoman"/>
      <w:lvlText w:val="%6."/>
      <w:lvlJc w:val="right"/>
      <w:pPr>
        <w:ind w:left="4680" w:hanging="180"/>
      </w:pPr>
    </w:lvl>
    <w:lvl w:ilvl="6" w:tplc="7DD4BE94">
      <w:start w:val="1"/>
      <w:numFmt w:val="decimal"/>
      <w:lvlText w:val="%7."/>
      <w:lvlJc w:val="left"/>
      <w:pPr>
        <w:ind w:left="5400" w:hanging="360"/>
      </w:pPr>
    </w:lvl>
    <w:lvl w:ilvl="7" w:tplc="A34ABF26">
      <w:start w:val="1"/>
      <w:numFmt w:val="lowerLetter"/>
      <w:lvlText w:val="%8."/>
      <w:lvlJc w:val="left"/>
      <w:pPr>
        <w:ind w:left="6120" w:hanging="360"/>
      </w:pPr>
    </w:lvl>
    <w:lvl w:ilvl="8" w:tplc="C4FA4CA6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14D78F1"/>
    <w:multiLevelType w:val="hybridMultilevel"/>
    <w:tmpl w:val="2DF2F986"/>
    <w:lvl w:ilvl="0" w:tplc="54B4CCF2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F560F41A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42DAF468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E290526E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AC3641B2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AE28BDCC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E6B8AD30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B1DCC220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EB0E1D6E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7">
    <w:nsid w:val="71964B89"/>
    <w:multiLevelType w:val="hybridMultilevel"/>
    <w:tmpl w:val="27F2B91A"/>
    <w:lvl w:ilvl="0" w:tplc="A57AAC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1DA906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ECA092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1CAFDE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67836A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7847E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334FB8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F2E384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D6E8C6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1A9224E"/>
    <w:multiLevelType w:val="hybridMultilevel"/>
    <w:tmpl w:val="6078588E"/>
    <w:lvl w:ilvl="0" w:tplc="96A83E9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BAC82C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9663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46CF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BC30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D8E6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3E09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D80E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6207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17"/>
  </w:num>
  <w:num w:numId="4">
    <w:abstractNumId w:val="16"/>
  </w:num>
  <w:num w:numId="5">
    <w:abstractNumId w:val="9"/>
  </w:num>
  <w:num w:numId="6">
    <w:abstractNumId w:val="3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0"/>
  </w:num>
  <w:num w:numId="11">
    <w:abstractNumId w:val="12"/>
  </w:num>
  <w:num w:numId="12">
    <w:abstractNumId w:val="2"/>
  </w:num>
  <w:num w:numId="13">
    <w:abstractNumId w:val="0"/>
  </w:num>
  <w:num w:numId="14">
    <w:abstractNumId w:val="7"/>
  </w:num>
  <w:num w:numId="15">
    <w:abstractNumId w:val="6"/>
    <w:lvlOverride w:ilvl="0">
      <w:startOverride w:val="1"/>
    </w:lvlOverride>
  </w:num>
  <w:num w:numId="16">
    <w:abstractNumId w:val="4"/>
  </w:num>
  <w:num w:numId="17">
    <w:abstractNumId w:val="8"/>
  </w:num>
  <w:num w:numId="18">
    <w:abstractNumId w:val="15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5A0"/>
    <w:rsid w:val="000712E1"/>
    <w:rsid w:val="001278F4"/>
    <w:rsid w:val="002460F8"/>
    <w:rsid w:val="00471E84"/>
    <w:rsid w:val="005F44D1"/>
    <w:rsid w:val="005F45A0"/>
    <w:rsid w:val="006C612B"/>
    <w:rsid w:val="00826853"/>
    <w:rsid w:val="00904484"/>
    <w:rsid w:val="00943DF1"/>
    <w:rsid w:val="00A572DB"/>
    <w:rsid w:val="00CE5FB7"/>
    <w:rsid w:val="00E5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1"/>
    <w:qFormat/>
    <w:pPr>
      <w:keepNext/>
      <w:tabs>
        <w:tab w:val="left" w:pos="432"/>
      </w:tabs>
      <w:ind w:left="-1204" w:right="-851" w:firstLine="283"/>
      <w:jc w:val="center"/>
      <w:outlineLvl w:val="0"/>
    </w:pPr>
    <w:rPr>
      <w:rFonts w:ascii="Cambria" w:eastAsia="Times New Roman" w:hAnsi="Cambria" w:cs="Arial"/>
      <w:b/>
      <w:bCs/>
      <w:color w:val="00000A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link w:val="a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8">
    <w:name w:val="Название объекта Знак"/>
    <w:basedOn w:val="a0"/>
    <w:link w:val="a7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9">
    <w:name w:val="TOC Heading"/>
    <w:uiPriority w:val="39"/>
    <w:unhideWhenUsed/>
  </w:style>
  <w:style w:type="paragraph" w:styleId="aa">
    <w:name w:val="table of figures"/>
    <w:basedOn w:val="a"/>
    <w:next w:val="a"/>
    <w:uiPriority w:val="99"/>
    <w:unhideWhenUsed/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Balloon Text"/>
    <w:basedOn w:val="a"/>
    <w:link w:val="a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Tahoma" w:hAnsi="Tahoma" w:cs="Tahoma"/>
      <w:sz w:val="16"/>
      <w:szCs w:val="16"/>
    </w:r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styleId="af1">
    <w:name w:val="No Spacing"/>
    <w:link w:val="af2"/>
    <w:uiPriority w:val="1"/>
    <w:qFormat/>
  </w:style>
  <w:style w:type="paragraph" w:customStyle="1" w:styleId="consplusnormal">
    <w:name w:val="consplusnormal"/>
    <w:basedOn w:val="a"/>
    <w:pPr>
      <w:spacing w:before="187" w:after="187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Pr>
      <w:color w:val="0000FF"/>
      <w:u w:val="single"/>
    </w:rPr>
  </w:style>
  <w:style w:type="paragraph" w:styleId="af4">
    <w:name w:val="List Paragraph"/>
    <w:basedOn w:val="a"/>
    <w:link w:val="af5"/>
    <w:uiPriority w:val="1"/>
    <w:qFormat/>
    <w:pPr>
      <w:ind w:left="720"/>
      <w:contextualSpacing/>
    </w:pPr>
  </w:style>
  <w:style w:type="table" w:styleId="af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Pr>
      <w:b/>
      <w:bCs/>
      <w:sz w:val="20"/>
      <w:szCs w:val="20"/>
    </w:rPr>
  </w:style>
  <w:style w:type="paragraph" w:styleId="afc">
    <w:name w:val="Revision"/>
    <w:hidden/>
    <w:uiPriority w:val="99"/>
    <w:semiHidden/>
  </w:style>
  <w:style w:type="paragraph" w:styleId="afd">
    <w:name w:val="footnote text"/>
    <w:basedOn w:val="a"/>
    <w:link w:val="afe"/>
    <w:uiPriority w:val="99"/>
    <w:unhideWhenUsed/>
    <w:qFormat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Pr>
      <w:sz w:val="20"/>
      <w:szCs w:val="20"/>
    </w:rPr>
  </w:style>
  <w:style w:type="character" w:styleId="aff">
    <w:name w:val="footnote reference"/>
    <w:basedOn w:val="a0"/>
    <w:link w:val="12"/>
    <w:uiPriority w:val="99"/>
    <w:unhideWhenUsed/>
    <w:rPr>
      <w:vertAlign w:val="superscript"/>
    </w:rPr>
  </w:style>
  <w:style w:type="paragraph" w:styleId="aff0">
    <w:name w:val="endnote text"/>
    <w:basedOn w:val="a"/>
    <w:link w:val="aff1"/>
    <w:uiPriority w:val="99"/>
    <w:semiHidden/>
    <w:unhideWhenUsed/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Pr>
      <w:sz w:val="20"/>
      <w:szCs w:val="20"/>
    </w:rPr>
  </w:style>
  <w:style w:type="character" w:styleId="aff2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ConsPlusNormal0">
    <w:name w:val="ConsPlusNormal Знак"/>
    <w:link w:val="ConsPlusNormal1"/>
    <w:rPr>
      <w:rFonts w:ascii="Calibri" w:eastAsia="Times New Roman" w:hAnsi="Calibri" w:cs="Calibri"/>
      <w:szCs w:val="20"/>
      <w:lang w:eastAsia="ru-RU"/>
    </w:rPr>
  </w:style>
  <w:style w:type="paragraph" w:customStyle="1" w:styleId="ConsPlusNormal1">
    <w:name w:val="ConsPlusNormal"/>
    <w:link w:val="ConsPlusNormal0"/>
    <w:qFormat/>
    <w:pPr>
      <w:widowControl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13">
    <w:name w:val="Заголовок 1 Знак"/>
    <w:basedOn w:val="a0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4">
    <w:name w:val="Нет списка1"/>
    <w:next w:val="a2"/>
    <w:uiPriority w:val="99"/>
    <w:semiHidden/>
    <w:unhideWhenUsed/>
  </w:style>
  <w:style w:type="paragraph" w:styleId="aff3">
    <w:name w:val="Title"/>
    <w:basedOn w:val="a"/>
    <w:link w:val="aff4"/>
    <w:qFormat/>
    <w:pPr>
      <w:widowControl w:val="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4">
    <w:name w:val="Название Знак"/>
    <w:basedOn w:val="a0"/>
    <w:link w:val="af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1">
    <w:name w:val="Заголовок 1 Знак1"/>
    <w:basedOn w:val="a0"/>
    <w:link w:val="1"/>
    <w:rPr>
      <w:rFonts w:ascii="Cambria" w:eastAsia="Times New Roman" w:hAnsi="Cambria" w:cs="Arial"/>
      <w:b/>
      <w:bCs/>
      <w:color w:val="00000A"/>
      <w:sz w:val="32"/>
      <w:szCs w:val="32"/>
      <w:lang w:eastAsia="ar-SA"/>
    </w:rPr>
  </w:style>
  <w:style w:type="character" w:customStyle="1" w:styleId="15">
    <w:name w:val="Текст сноски Знак1"/>
    <w:basedOn w:val="a0"/>
    <w:uiPriority w:val="99"/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2">
    <w:name w:val="Знак сноски1"/>
    <w:basedOn w:val="a"/>
    <w:link w:val="aff"/>
    <w:uiPriority w:val="99"/>
    <w:qFormat/>
    <w:pPr>
      <w:spacing w:after="200" w:line="276" w:lineRule="auto"/>
    </w:pPr>
    <w:rPr>
      <w:vertAlign w:val="superscript"/>
    </w:rPr>
  </w:style>
  <w:style w:type="character" w:customStyle="1" w:styleId="af5">
    <w:name w:val="Абзац списка Знак"/>
    <w:link w:val="af4"/>
    <w:uiPriority w:val="1"/>
  </w:style>
  <w:style w:type="table" w:customStyle="1" w:styleId="16">
    <w:name w:val="Сетка таблицы1"/>
    <w:basedOn w:val="a1"/>
    <w:next w:val="af6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ижний колонтитул Знак1"/>
    <w:basedOn w:val="a0"/>
    <w:uiPriority w:val="99"/>
    <w:semiHidden/>
  </w:style>
  <w:style w:type="paragraph" w:styleId="aff5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2">
    <w:name w:val="Без интервала Знак"/>
    <w:link w:val="af1"/>
    <w:uiPriority w:val="1"/>
  </w:style>
  <w:style w:type="table" w:customStyle="1" w:styleId="24">
    <w:name w:val="Сетка таблицы2"/>
    <w:basedOn w:val="a1"/>
    <w:next w:val="af6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table" w:customStyle="1" w:styleId="35">
    <w:name w:val="Сетка таблицы35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table" w:customStyle="1" w:styleId="43">
    <w:name w:val="Сетка таблицы4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paragraph" w:customStyle="1" w:styleId="18">
    <w:name w:val="Без интервала1"/>
    <w:uiPriority w:val="9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Times New Roman" w:hAnsi="Calibri" w:cs="Calibri"/>
      <w:lang w:eastAsia="ru-RU"/>
    </w:rPr>
  </w:style>
  <w:style w:type="paragraph" w:customStyle="1" w:styleId="25">
    <w:name w:val="Без интервала2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Times New Roman" w:hAnsi="Calibri" w:cs="Times New Roman"/>
      <w:lang w:eastAsia="ru-RU"/>
    </w:rPr>
  </w:style>
  <w:style w:type="paragraph" w:customStyle="1" w:styleId="Style7">
    <w:name w:val="Style7"/>
    <w:basedOn w:val="a"/>
    <w:pPr>
      <w:widowControl w:val="0"/>
      <w:spacing w:line="227" w:lineRule="exact"/>
      <w:ind w:firstLine="20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1"/>
    <w:qFormat/>
    <w:pPr>
      <w:keepNext/>
      <w:tabs>
        <w:tab w:val="left" w:pos="432"/>
      </w:tabs>
      <w:ind w:left="-1204" w:right="-851" w:firstLine="283"/>
      <w:jc w:val="center"/>
      <w:outlineLvl w:val="0"/>
    </w:pPr>
    <w:rPr>
      <w:rFonts w:ascii="Cambria" w:eastAsia="Times New Roman" w:hAnsi="Cambria" w:cs="Arial"/>
      <w:b/>
      <w:bCs/>
      <w:color w:val="00000A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link w:val="a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8">
    <w:name w:val="Название объекта Знак"/>
    <w:basedOn w:val="a0"/>
    <w:link w:val="a7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9">
    <w:name w:val="TOC Heading"/>
    <w:uiPriority w:val="39"/>
    <w:unhideWhenUsed/>
  </w:style>
  <w:style w:type="paragraph" w:styleId="aa">
    <w:name w:val="table of figures"/>
    <w:basedOn w:val="a"/>
    <w:next w:val="a"/>
    <w:uiPriority w:val="99"/>
    <w:unhideWhenUsed/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Balloon Text"/>
    <w:basedOn w:val="a"/>
    <w:link w:val="a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Tahoma" w:hAnsi="Tahoma" w:cs="Tahoma"/>
      <w:sz w:val="16"/>
      <w:szCs w:val="16"/>
    </w:r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styleId="af1">
    <w:name w:val="No Spacing"/>
    <w:link w:val="af2"/>
    <w:uiPriority w:val="1"/>
    <w:qFormat/>
  </w:style>
  <w:style w:type="paragraph" w:customStyle="1" w:styleId="consplusnormal">
    <w:name w:val="consplusnormal"/>
    <w:basedOn w:val="a"/>
    <w:pPr>
      <w:spacing w:before="187" w:after="187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Pr>
      <w:color w:val="0000FF"/>
      <w:u w:val="single"/>
    </w:rPr>
  </w:style>
  <w:style w:type="paragraph" w:styleId="af4">
    <w:name w:val="List Paragraph"/>
    <w:basedOn w:val="a"/>
    <w:link w:val="af5"/>
    <w:uiPriority w:val="1"/>
    <w:qFormat/>
    <w:pPr>
      <w:ind w:left="720"/>
      <w:contextualSpacing/>
    </w:pPr>
  </w:style>
  <w:style w:type="table" w:styleId="af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Pr>
      <w:b/>
      <w:bCs/>
      <w:sz w:val="20"/>
      <w:szCs w:val="20"/>
    </w:rPr>
  </w:style>
  <w:style w:type="paragraph" w:styleId="afc">
    <w:name w:val="Revision"/>
    <w:hidden/>
    <w:uiPriority w:val="99"/>
    <w:semiHidden/>
  </w:style>
  <w:style w:type="paragraph" w:styleId="afd">
    <w:name w:val="footnote text"/>
    <w:basedOn w:val="a"/>
    <w:link w:val="afe"/>
    <w:uiPriority w:val="99"/>
    <w:unhideWhenUsed/>
    <w:qFormat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Pr>
      <w:sz w:val="20"/>
      <w:szCs w:val="20"/>
    </w:rPr>
  </w:style>
  <w:style w:type="character" w:styleId="aff">
    <w:name w:val="footnote reference"/>
    <w:basedOn w:val="a0"/>
    <w:link w:val="12"/>
    <w:uiPriority w:val="99"/>
    <w:unhideWhenUsed/>
    <w:rPr>
      <w:vertAlign w:val="superscript"/>
    </w:rPr>
  </w:style>
  <w:style w:type="paragraph" w:styleId="aff0">
    <w:name w:val="endnote text"/>
    <w:basedOn w:val="a"/>
    <w:link w:val="aff1"/>
    <w:uiPriority w:val="99"/>
    <w:semiHidden/>
    <w:unhideWhenUsed/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Pr>
      <w:sz w:val="20"/>
      <w:szCs w:val="20"/>
    </w:rPr>
  </w:style>
  <w:style w:type="character" w:styleId="aff2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ConsPlusNormal0">
    <w:name w:val="ConsPlusNormal Знак"/>
    <w:link w:val="ConsPlusNormal1"/>
    <w:rPr>
      <w:rFonts w:ascii="Calibri" w:eastAsia="Times New Roman" w:hAnsi="Calibri" w:cs="Calibri"/>
      <w:szCs w:val="20"/>
      <w:lang w:eastAsia="ru-RU"/>
    </w:rPr>
  </w:style>
  <w:style w:type="paragraph" w:customStyle="1" w:styleId="ConsPlusNormal1">
    <w:name w:val="ConsPlusNormal"/>
    <w:link w:val="ConsPlusNormal0"/>
    <w:qFormat/>
    <w:pPr>
      <w:widowControl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13">
    <w:name w:val="Заголовок 1 Знак"/>
    <w:basedOn w:val="a0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4">
    <w:name w:val="Нет списка1"/>
    <w:next w:val="a2"/>
    <w:uiPriority w:val="99"/>
    <w:semiHidden/>
    <w:unhideWhenUsed/>
  </w:style>
  <w:style w:type="paragraph" w:styleId="aff3">
    <w:name w:val="Title"/>
    <w:basedOn w:val="a"/>
    <w:link w:val="aff4"/>
    <w:qFormat/>
    <w:pPr>
      <w:widowControl w:val="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4">
    <w:name w:val="Название Знак"/>
    <w:basedOn w:val="a0"/>
    <w:link w:val="af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1">
    <w:name w:val="Заголовок 1 Знак1"/>
    <w:basedOn w:val="a0"/>
    <w:link w:val="1"/>
    <w:rPr>
      <w:rFonts w:ascii="Cambria" w:eastAsia="Times New Roman" w:hAnsi="Cambria" w:cs="Arial"/>
      <w:b/>
      <w:bCs/>
      <w:color w:val="00000A"/>
      <w:sz w:val="32"/>
      <w:szCs w:val="32"/>
      <w:lang w:eastAsia="ar-SA"/>
    </w:rPr>
  </w:style>
  <w:style w:type="character" w:customStyle="1" w:styleId="15">
    <w:name w:val="Текст сноски Знак1"/>
    <w:basedOn w:val="a0"/>
    <w:uiPriority w:val="99"/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2">
    <w:name w:val="Знак сноски1"/>
    <w:basedOn w:val="a"/>
    <w:link w:val="aff"/>
    <w:uiPriority w:val="99"/>
    <w:qFormat/>
    <w:pPr>
      <w:spacing w:after="200" w:line="276" w:lineRule="auto"/>
    </w:pPr>
    <w:rPr>
      <w:vertAlign w:val="superscript"/>
    </w:rPr>
  </w:style>
  <w:style w:type="character" w:customStyle="1" w:styleId="af5">
    <w:name w:val="Абзац списка Знак"/>
    <w:link w:val="af4"/>
    <w:uiPriority w:val="1"/>
  </w:style>
  <w:style w:type="table" w:customStyle="1" w:styleId="16">
    <w:name w:val="Сетка таблицы1"/>
    <w:basedOn w:val="a1"/>
    <w:next w:val="af6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ижний колонтитул Знак1"/>
    <w:basedOn w:val="a0"/>
    <w:uiPriority w:val="99"/>
    <w:semiHidden/>
  </w:style>
  <w:style w:type="paragraph" w:styleId="aff5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2">
    <w:name w:val="Без интервала Знак"/>
    <w:link w:val="af1"/>
    <w:uiPriority w:val="1"/>
  </w:style>
  <w:style w:type="table" w:customStyle="1" w:styleId="24">
    <w:name w:val="Сетка таблицы2"/>
    <w:basedOn w:val="a1"/>
    <w:next w:val="af6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table" w:customStyle="1" w:styleId="35">
    <w:name w:val="Сетка таблицы35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table" w:customStyle="1" w:styleId="43">
    <w:name w:val="Сетка таблицы4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paragraph" w:customStyle="1" w:styleId="18">
    <w:name w:val="Без интервала1"/>
    <w:uiPriority w:val="9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Times New Roman" w:hAnsi="Calibri" w:cs="Calibri"/>
      <w:lang w:eastAsia="ru-RU"/>
    </w:rPr>
  </w:style>
  <w:style w:type="paragraph" w:customStyle="1" w:styleId="25">
    <w:name w:val="Без интервала2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Times New Roman" w:hAnsi="Calibri" w:cs="Times New Roman"/>
      <w:lang w:eastAsia="ru-RU"/>
    </w:rPr>
  </w:style>
  <w:style w:type="paragraph" w:customStyle="1" w:styleId="Style7">
    <w:name w:val="Style7"/>
    <w:basedOn w:val="a"/>
    <w:pPr>
      <w:widowControl w:val="0"/>
      <w:spacing w:line="227" w:lineRule="exact"/>
      <w:ind w:firstLine="20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nfo@academygp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73513-C388-4794-9BEE-8411A398C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4597</Words>
  <Characters>26203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КК "Служба обеспечения ГЗ"</Company>
  <LinksUpToDate>false</LinksUpToDate>
  <CharactersWithSpaces>30739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Elynko</dc:creator>
  <cp:lastModifiedBy>Мощенко Марина Николаевна</cp:lastModifiedBy>
  <cp:revision>2</cp:revision>
  <cp:lastPrinted>2026-08-05T06:58:00Z</cp:lastPrinted>
  <dcterms:created xsi:type="dcterms:W3CDTF">2026-08-05T06:58:00Z</dcterms:created>
  <dcterms:modified xsi:type="dcterms:W3CDTF">2026-08-05T06:58:00Z</dcterms:modified>
</cp:coreProperties>
</file>