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afterAutospacing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Техническое задание (описание объекта закупки)</w:t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jc w:val="center"/>
        <w:spacing w:after="0" w:afterAutospacing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jc w:val="center"/>
        <w:spacing w:after="0" w:afterAutospacing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С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пецификация</w:t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tbl>
      <w:tblPr>
        <w:tblW w:w="9918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4394"/>
        <w:gridCol w:w="4785"/>
      </w:tblGrid>
      <w:tr>
        <w:tblPrEx/>
        <w:trPr>
          <w:trHeight w:val="1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1.1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Картридж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лазерный с тонером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070H 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5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Кол-во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 шт.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</w:tr>
      <w:tr>
        <w:tblPrEx/>
        <w:trPr>
          <w:trHeight w:val="4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Марка техники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Цвет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Тип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Емкость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5" w:type="dxa"/>
            <w:textDirection w:val="lrTb"/>
            <w:noWrap w:val="false"/>
          </w:tcPr>
          <w:p>
            <w:pPr>
              <w:jc w:val="center"/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МФУ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Canon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SENSYS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MF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46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dw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</w:r>
          </w:p>
          <w:p>
            <w:pPr>
              <w:jc w:val="center"/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Черный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</w:r>
          </w:p>
          <w:p>
            <w:pPr>
              <w:jc w:val="center"/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Совместимый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jc w:val="center"/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повышенная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1.2.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Картридж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лазерный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 тонером MLT-D111S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5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Кол-во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 шт.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</w:tr>
      <w:tr>
        <w:tblPrEx/>
        <w:trPr>
          <w:trHeight w:val="9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Марка техники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Цвет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Тип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Емкость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5" w:type="dxa"/>
            <w:textDirection w:val="lrTb"/>
            <w:noWrap w:val="false"/>
          </w:tcPr>
          <w:p>
            <w:pPr>
              <w:jc w:val="center"/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МФУ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Samsung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Xpress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M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2020/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M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jc w:val="center"/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Черный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овместимый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стандартная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</w:tr>
      <w:tr>
        <w:tblPrEx/>
        <w:trPr>
          <w:trHeight w:val="6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1.3.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Картридж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 лазерный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с тонером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PC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-211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P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5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Кол-во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 шт.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</w:tr>
      <w:tr>
        <w:tblPrEx/>
        <w:trPr>
          <w:trHeight w:val="9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Марка техники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Цвет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Тип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Емкость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5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МФУ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Pantum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P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2200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Черный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Совместимый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стандартная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</w:tr>
      <w:tr>
        <w:tblPrEx/>
        <w:trPr>
          <w:trHeight w:val="237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1.4.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Картридж с тонером MLT-D104S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5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Кол-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во  2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 шт.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</w:tr>
      <w:tr>
        <w:tblPrEx/>
        <w:trPr>
          <w:trHeight w:val="9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Марка техники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Цвет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Тип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Емкость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5" w:type="dxa"/>
            <w:textDirection w:val="lrTb"/>
            <w:noWrap w:val="false"/>
          </w:tcPr>
          <w:p>
            <w:pPr>
              <w:jc w:val="center"/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МФУ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Samsung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SCX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-3200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jc w:val="center"/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Черный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овместимый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стандартная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1.5.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Картридж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лазерный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 тонером CF230A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5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Кол-во 3 шт.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</w:tr>
      <w:tr>
        <w:tblPrEx/>
        <w:trPr>
          <w:trHeight w:val="10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Марка техники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Цвет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Тип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Емкость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5" w:type="dxa"/>
            <w:textDirection w:val="lrTb"/>
            <w:noWrap w:val="false"/>
          </w:tcPr>
          <w:p>
            <w:pPr>
              <w:jc w:val="center"/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МФУ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 HP LaserJet Pro M227fdw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</w:r>
          </w:p>
          <w:p>
            <w:pPr>
              <w:jc w:val="center"/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Черный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овместимый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стандартная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</w:tr>
      <w:tr>
        <w:tblPrEx/>
        <w:trPr>
          <w:trHeight w:val="1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1.6.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Картридж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лазерный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 тонером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MLT-D105L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5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Кол-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во  2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 шт.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</w:tr>
      <w:tr>
        <w:tblPrEx/>
        <w:trPr>
          <w:trHeight w:val="10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Марка техники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Цвет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Тип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Емкость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5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Samsung SCX-4600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черный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совместимый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jc w:val="center"/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повышенная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</w:tr>
      <w:tr>
        <w:tblPrEx/>
        <w:trPr>
          <w:trHeight w:val="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1.7.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Картридж лазерный с тонером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TL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-420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5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Кол-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во  2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 шт.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</w:tr>
      <w:tr>
        <w:tblPrEx/>
        <w:trPr>
          <w:trHeight w:val="8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Марка техники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Цвет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Тип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Емкость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5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МФУ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P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antum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 m7100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dw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черный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совместимый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стандартная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.8.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Картридж лазерный с тонером 725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5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Кол-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во 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 шт.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Марка техники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Цвет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Тип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spacing w:after="0" w:afterAutospacing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Емкость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5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МФУ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Canon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  <w:t xml:space="preserve">-SENSYS MF3010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черный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en-US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совместимый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  <w:t xml:space="preserve">стандартная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en-US"/>
              </w:rPr>
            </w:r>
          </w:p>
        </w:tc>
      </w:tr>
    </w:tbl>
    <w:p>
      <w:pPr>
        <w:spacing w:after="0" w:afterAutospacing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851"/>
        <w:jc w:val="both"/>
        <w:spacing w:line="276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Требования к порядку поставки товара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, выполнения работы, оказания услуг: 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не более 10 рабочих дней с даты заключения контракта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</w:r>
    </w:p>
    <w:p>
      <w:pPr>
        <w:ind w:firstLine="851"/>
        <w:jc w:val="both"/>
        <w:spacing w:line="276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Требования к качеству поставки товара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: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Товар 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должен являться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 новым (товаром, который не был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</w:r>
    </w:p>
    <w:p>
      <w:pPr>
        <w:ind w:firstLine="851"/>
        <w:jc w:val="both"/>
        <w:spacing w:line="276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Требования к упаковке, поставке товаров (продукции)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: 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Товар предоставляется в фирменной упаковке, с ма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ркировкой, на русском языке, соответствующей стандартам, техническим (качественным) условиям. Упаковка должна обеспечивать высокий уровень сохранности при погрузке-разгрузке, транспортировке и хранении Товара. Упаковка, не должна иметь никаких повреждений.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</w:r>
    </w:p>
    <w:p>
      <w:pPr>
        <w:ind w:firstLine="851"/>
        <w:jc w:val="both"/>
        <w:spacing w:line="276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Требования к месту, сроку поставки товара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: 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Товар поставляется однократно в срок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 не позднее 10 рабочих дней со дня заключения контракта 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до склада Заказчика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. 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Поставка Товара по адресу Заказчика, погрузочно-разгрузочные работы осуществля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ю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тся силами и средствами Поставщика. Время и дата поставки предварительно согласовывается с Заказчиком. 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</w:r>
    </w:p>
    <w:p>
      <w:pPr>
        <w:ind w:firstLine="851"/>
        <w:jc w:val="both"/>
        <w:spacing w:line="276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Требования к гарантийному сроку товара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и (или) объему предоставления гарантий их качества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: 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Срок предоставления гарантий качества Товара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- 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12 (двенадцать) месяцев.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Г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арантия распространяется на весь Товар, указанный в Спецификации, включая бесплатную замену, в течение вышеуказанного гарантийного срока.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</w:r>
    </w:p>
    <w:p>
      <w:pPr>
        <w:ind w:firstLine="851"/>
        <w:jc w:val="both"/>
        <w:spacing w:line="276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Основные условия исполнения контракта (договора), заключаемого по результатам закупки: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</w:r>
    </w:p>
    <w:p>
      <w:pPr>
        <w:ind w:firstLine="851"/>
        <w:jc w:val="both"/>
        <w:spacing w:line="276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М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есто поставки товаров: 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Московская область, 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г. 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Шатура, ул. Святоозерская, д.1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</w:r>
    </w:p>
    <w:p>
      <w:pPr>
        <w:ind w:firstLine="851"/>
        <w:jc w:val="both"/>
        <w:spacing w:line="276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Порядок оплаты: оплата товара осу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ществляется в течение 7 (семи) рабочих дней с даты подписания Заказчиком товарной накладной (по форме № ТОРГ-12), при наличии подписанного сторонами акта о приемке товара (№ ТОРГ-1), а также счёта и счёта-фактуры (при наличии), предоставленных Поставщиком.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</w:r>
    </w:p>
    <w:p>
      <w:pPr>
        <w:ind w:firstLine="851"/>
        <w:jc w:val="both"/>
        <w:spacing w:line="276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В цену входят следующие затраты: 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стоимость товара, 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  <w:t xml:space="preserve">стоимость доставки товаров, продление гарантии и прочие дополнительные услуги.</w:t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</w:r>
      <w:r>
        <w:rPr>
          <w:rFonts w:ascii="Times New Roman" w:hAnsi="Times New Roman" w:eastAsia="Times New Roman" w:cs="Times New Roman" w:eastAsiaTheme="minorHAnsi"/>
          <w:sz w:val="26"/>
          <w:szCs w:val="26"/>
          <w:lang w:eastAsia="ru-RU" w:bidi="ar-SA"/>
        </w:rPr>
      </w:r>
    </w:p>
    <w:p>
      <w:pPr>
        <w:spacing w:after="0" w:afterAutospacing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sectPr>
      <w:footnotePr/>
      <w:endnotePr/>
      <w:type w:val="nextPage"/>
      <w:pgSz w:w="11906" w:h="16838" w:orient="portrait"/>
      <w:pgMar w:top="709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2026-07-01T07:07:18Z</dcterms:modified>
</cp:coreProperties>
</file>