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C7" w:rsidRPr="00771D24" w:rsidRDefault="007509C7" w:rsidP="00B12C25">
      <w:pPr>
        <w:widowControl w:val="0"/>
        <w:suppressLineNumbers/>
        <w:spacing w:before="120" w:after="120"/>
        <w:jc w:val="center"/>
        <w:rPr>
          <w:b/>
          <w:sz w:val="24"/>
          <w:szCs w:val="24"/>
          <w:lang w:eastAsia="zh-CN"/>
        </w:rPr>
      </w:pPr>
      <w:r w:rsidRPr="00771D24">
        <w:rPr>
          <w:b/>
          <w:sz w:val="24"/>
          <w:szCs w:val="24"/>
          <w:lang w:eastAsia="zh-CN"/>
        </w:rPr>
        <w:t xml:space="preserve">ДОГОВОР №  </w:t>
      </w:r>
    </w:p>
    <w:p w:rsidR="00CA5779" w:rsidRPr="00CA5779" w:rsidRDefault="00CA5779" w:rsidP="00CA5779">
      <w:pPr>
        <w:ind w:left="-426"/>
        <w:jc w:val="center"/>
        <w:rPr>
          <w:b/>
          <w:bCs/>
          <w:sz w:val="24"/>
          <w:szCs w:val="24"/>
        </w:rPr>
      </w:pPr>
      <w:r w:rsidRPr="00CA5779">
        <w:rPr>
          <w:b/>
          <w:bCs/>
          <w:sz w:val="24"/>
          <w:szCs w:val="24"/>
        </w:rPr>
        <w:t>ИКЗ 261244200257610000100100020000000244</w:t>
      </w:r>
    </w:p>
    <w:p w:rsidR="00CA5779" w:rsidRPr="00CA5779" w:rsidRDefault="00CA5779" w:rsidP="00CA5779">
      <w:pPr>
        <w:ind w:left="-426"/>
        <w:jc w:val="center"/>
        <w:rPr>
          <w:b/>
          <w:sz w:val="24"/>
          <w:szCs w:val="24"/>
        </w:rPr>
      </w:pPr>
    </w:p>
    <w:p w:rsidR="00CA5779" w:rsidRPr="00CA5779" w:rsidRDefault="00CA5779" w:rsidP="00CA5779">
      <w:pPr>
        <w:ind w:left="4254"/>
        <w:rPr>
          <w:sz w:val="24"/>
          <w:szCs w:val="24"/>
        </w:rPr>
      </w:pPr>
      <w:r w:rsidRPr="00CA5779">
        <w:rPr>
          <w:sz w:val="24"/>
          <w:szCs w:val="24"/>
        </w:rPr>
        <w:t>датой подписания считается дата заключения</w:t>
      </w:r>
    </w:p>
    <w:p w:rsidR="00CA5779" w:rsidRPr="00CA5779" w:rsidRDefault="00CA5779" w:rsidP="00CA5779">
      <w:pPr>
        <w:ind w:left="4254"/>
        <w:rPr>
          <w:sz w:val="24"/>
          <w:szCs w:val="24"/>
        </w:rPr>
      </w:pPr>
      <w:r w:rsidRPr="00CA5779">
        <w:rPr>
          <w:sz w:val="24"/>
          <w:szCs w:val="24"/>
        </w:rPr>
        <w:t>указанная в информационной карте ЕАТ по</w:t>
      </w:r>
    </w:p>
    <w:p w:rsidR="00CA5779" w:rsidRDefault="00CA5779" w:rsidP="00CA5779">
      <w:pPr>
        <w:widowControl w:val="0"/>
        <w:suppressLineNumbers/>
        <w:spacing w:line="276" w:lineRule="auto"/>
        <w:ind w:left="4254"/>
        <w:jc w:val="both"/>
        <w:rPr>
          <w:sz w:val="24"/>
          <w:szCs w:val="24"/>
        </w:rPr>
      </w:pPr>
      <w:r w:rsidRPr="00CA5779">
        <w:rPr>
          <w:sz w:val="24"/>
          <w:szCs w:val="24"/>
        </w:rPr>
        <w:t>закупочной сессии подписанной посредством ЭП</w:t>
      </w:r>
    </w:p>
    <w:p w:rsidR="00CA5779" w:rsidRPr="00CA5779" w:rsidRDefault="00CA5779" w:rsidP="00CA5779">
      <w:pPr>
        <w:widowControl w:val="0"/>
        <w:suppressLineNumbers/>
        <w:spacing w:line="276" w:lineRule="auto"/>
        <w:ind w:left="4254"/>
        <w:jc w:val="both"/>
        <w:rPr>
          <w:b/>
          <w:spacing w:val="-2"/>
          <w:sz w:val="24"/>
          <w:szCs w:val="24"/>
          <w:shd w:val="clear" w:color="auto" w:fill="FFFFFF"/>
        </w:rPr>
      </w:pPr>
      <w:r w:rsidRPr="00CA5779">
        <w:rPr>
          <w:b/>
          <w:spacing w:val="-2"/>
          <w:sz w:val="24"/>
          <w:szCs w:val="24"/>
          <w:shd w:val="clear" w:color="auto" w:fill="FFFFFF"/>
        </w:rPr>
        <w:t xml:space="preserve"> </w:t>
      </w:r>
    </w:p>
    <w:p w:rsidR="00771D24" w:rsidRPr="00ED2669" w:rsidRDefault="007F28FC" w:rsidP="00CA5779">
      <w:pPr>
        <w:widowControl w:val="0"/>
        <w:suppressLineNumbers/>
        <w:spacing w:line="276" w:lineRule="auto"/>
        <w:ind w:firstLine="540"/>
        <w:jc w:val="both"/>
        <w:rPr>
          <w:sz w:val="24"/>
          <w:szCs w:val="24"/>
        </w:rPr>
      </w:pPr>
      <w:r w:rsidRPr="00CA5779">
        <w:rPr>
          <w:b/>
          <w:spacing w:val="-2"/>
          <w:sz w:val="24"/>
          <w:szCs w:val="24"/>
          <w:shd w:val="clear" w:color="auto" w:fill="FFFFFF"/>
        </w:rPr>
        <w:t>Федеральное государственное бюджетное учреждение «Национальный парк</w:t>
      </w:r>
      <w:r w:rsidRPr="00342496">
        <w:rPr>
          <w:b/>
          <w:spacing w:val="-2"/>
          <w:sz w:val="24"/>
          <w:szCs w:val="24"/>
          <w:shd w:val="clear" w:color="auto" w:fill="FFFFFF"/>
        </w:rPr>
        <w:t xml:space="preserve"> «Ладожские шхеры» (ФГБУ «Национальный парк «Ладожские шхеры»)</w:t>
      </w:r>
      <w:r w:rsidR="00771D24" w:rsidRPr="00342496">
        <w:rPr>
          <w:b/>
          <w:spacing w:val="-2"/>
          <w:sz w:val="24"/>
          <w:szCs w:val="24"/>
          <w:shd w:val="clear" w:color="auto" w:fill="FFFFFF"/>
        </w:rPr>
        <w:t>,</w:t>
      </w:r>
      <w:r w:rsidR="00771D24" w:rsidRPr="00342496">
        <w:rPr>
          <w:spacing w:val="-2"/>
          <w:sz w:val="24"/>
          <w:szCs w:val="24"/>
          <w:shd w:val="clear" w:color="auto" w:fill="FFFFFF"/>
        </w:rPr>
        <w:t xml:space="preserve"> именуемая в дальнейшем </w:t>
      </w:r>
      <w:r w:rsidR="00771D24" w:rsidRPr="00342496">
        <w:rPr>
          <w:spacing w:val="-2"/>
          <w:sz w:val="24"/>
          <w:szCs w:val="24"/>
        </w:rPr>
        <w:t xml:space="preserve">«ЗАКАЗЧИК», </w:t>
      </w:r>
      <w:r w:rsidR="00771D24" w:rsidRPr="00342496">
        <w:rPr>
          <w:spacing w:val="-2"/>
          <w:sz w:val="24"/>
          <w:szCs w:val="24"/>
          <w:shd w:val="clear" w:color="auto" w:fill="FFFFFF"/>
        </w:rPr>
        <w:t xml:space="preserve">в лице </w:t>
      </w:r>
      <w:r w:rsidRPr="00342496">
        <w:rPr>
          <w:spacing w:val="-2"/>
          <w:sz w:val="24"/>
          <w:szCs w:val="24"/>
          <w:shd w:val="clear" w:color="auto" w:fill="FFFFFF"/>
        </w:rPr>
        <w:t>директора</w:t>
      </w:r>
      <w:r w:rsidR="00771D24" w:rsidRPr="00342496">
        <w:rPr>
          <w:spacing w:val="-2"/>
          <w:sz w:val="24"/>
          <w:szCs w:val="24"/>
          <w:shd w:val="clear" w:color="auto" w:fill="FFFFFF"/>
        </w:rPr>
        <w:t xml:space="preserve"> </w:t>
      </w:r>
      <w:r w:rsidRPr="00342496">
        <w:rPr>
          <w:spacing w:val="-2"/>
          <w:sz w:val="24"/>
          <w:szCs w:val="24"/>
          <w:shd w:val="clear" w:color="auto" w:fill="FFFFFF"/>
        </w:rPr>
        <w:t>Кутуковой Елены Сергеевны</w:t>
      </w:r>
      <w:r w:rsidR="00771D24" w:rsidRPr="00342496">
        <w:rPr>
          <w:spacing w:val="-2"/>
          <w:sz w:val="24"/>
          <w:szCs w:val="24"/>
          <w:shd w:val="clear" w:color="auto" w:fill="FFFFFF"/>
        </w:rPr>
        <w:t>, действующе</w:t>
      </w:r>
      <w:r w:rsidR="00253787" w:rsidRPr="00342496">
        <w:rPr>
          <w:spacing w:val="-2"/>
          <w:sz w:val="24"/>
          <w:szCs w:val="24"/>
          <w:shd w:val="clear" w:color="auto" w:fill="FFFFFF"/>
        </w:rPr>
        <w:t xml:space="preserve">го на основании </w:t>
      </w:r>
      <w:r w:rsidRPr="00342496">
        <w:rPr>
          <w:spacing w:val="-2"/>
          <w:sz w:val="24"/>
          <w:szCs w:val="24"/>
          <w:shd w:val="clear" w:color="auto" w:fill="FFFFFF"/>
        </w:rPr>
        <w:t>Устава</w:t>
      </w:r>
      <w:r w:rsidR="00771D24" w:rsidRPr="00342496">
        <w:rPr>
          <w:spacing w:val="-2"/>
          <w:sz w:val="24"/>
          <w:szCs w:val="24"/>
          <w:shd w:val="clear" w:color="auto" w:fill="FFFFFF"/>
        </w:rPr>
        <w:t xml:space="preserve">, с одной стороны, и </w:t>
      </w:r>
      <w:r w:rsidR="000F70DE">
        <w:rPr>
          <w:b/>
          <w:spacing w:val="-2"/>
          <w:sz w:val="24"/>
          <w:szCs w:val="24"/>
        </w:rPr>
        <w:t>_______</w:t>
      </w:r>
      <w:r w:rsidR="00771D24" w:rsidRPr="00342496">
        <w:rPr>
          <w:spacing w:val="-2"/>
          <w:sz w:val="24"/>
          <w:szCs w:val="24"/>
        </w:rPr>
        <w:t xml:space="preserve"> (Лицензия № </w:t>
      </w:r>
      <w:r w:rsidR="000F70DE">
        <w:rPr>
          <w:spacing w:val="-2"/>
          <w:sz w:val="24"/>
          <w:szCs w:val="24"/>
        </w:rPr>
        <w:t>______</w:t>
      </w:r>
      <w:r w:rsidR="00771D24" w:rsidRPr="00342496">
        <w:rPr>
          <w:spacing w:val="-2"/>
          <w:sz w:val="24"/>
          <w:szCs w:val="24"/>
        </w:rPr>
        <w:t xml:space="preserve">от </w:t>
      </w:r>
      <w:r w:rsidR="000F70DE">
        <w:rPr>
          <w:spacing w:val="-2"/>
          <w:sz w:val="24"/>
          <w:szCs w:val="24"/>
        </w:rPr>
        <w:t>________</w:t>
      </w:r>
      <w:r w:rsidR="00771D24" w:rsidRPr="00342496">
        <w:rPr>
          <w:spacing w:val="-2"/>
          <w:sz w:val="24"/>
          <w:szCs w:val="24"/>
        </w:rPr>
        <w:t>),</w:t>
      </w:r>
      <w:r w:rsidR="00771D24" w:rsidRPr="00342496">
        <w:rPr>
          <w:spacing w:val="-2"/>
          <w:sz w:val="24"/>
          <w:szCs w:val="24"/>
          <w:shd w:val="clear" w:color="auto" w:fill="FFFFFF"/>
        </w:rPr>
        <w:t xml:space="preserve"> именуемое в дальнейшем </w:t>
      </w:r>
      <w:r w:rsidR="00771D24" w:rsidRPr="00342496">
        <w:rPr>
          <w:spacing w:val="-2"/>
          <w:sz w:val="24"/>
          <w:szCs w:val="24"/>
        </w:rPr>
        <w:t>«ИСПОЛНИТЕЛЬ»</w:t>
      </w:r>
      <w:r w:rsidR="00771D24" w:rsidRPr="00342496">
        <w:rPr>
          <w:b/>
          <w:spacing w:val="-2"/>
          <w:sz w:val="24"/>
          <w:szCs w:val="24"/>
          <w:shd w:val="clear" w:color="auto" w:fill="FFFFFF"/>
        </w:rPr>
        <w:t>,</w:t>
      </w:r>
      <w:r w:rsidR="00771D24" w:rsidRPr="00342496">
        <w:rPr>
          <w:spacing w:val="-2"/>
          <w:sz w:val="24"/>
          <w:szCs w:val="24"/>
          <w:shd w:val="clear" w:color="auto" w:fill="FFFFFF"/>
        </w:rPr>
        <w:t xml:space="preserve"> в лице </w:t>
      </w:r>
      <w:r w:rsidR="000F70DE">
        <w:rPr>
          <w:spacing w:val="-2"/>
          <w:sz w:val="24"/>
          <w:szCs w:val="24"/>
          <w:shd w:val="clear" w:color="auto" w:fill="FFFFFF"/>
        </w:rPr>
        <w:t>___________</w:t>
      </w:r>
      <w:r w:rsidR="00771D24" w:rsidRPr="00CA5779">
        <w:rPr>
          <w:spacing w:val="-2"/>
          <w:sz w:val="24"/>
          <w:szCs w:val="24"/>
          <w:shd w:val="clear" w:color="auto" w:fill="FFFFFF"/>
        </w:rPr>
        <w:t xml:space="preserve">, действующего на основании </w:t>
      </w:r>
      <w:r w:rsidR="000F70DE">
        <w:rPr>
          <w:spacing w:val="-2"/>
          <w:sz w:val="24"/>
          <w:szCs w:val="24"/>
          <w:shd w:val="clear" w:color="auto" w:fill="FFFFFF"/>
        </w:rPr>
        <w:t>_______</w:t>
      </w:r>
      <w:r w:rsidR="00771D24" w:rsidRPr="00CA5779">
        <w:rPr>
          <w:spacing w:val="-2"/>
          <w:sz w:val="24"/>
          <w:szCs w:val="24"/>
          <w:shd w:val="clear" w:color="auto" w:fill="FFFFFF"/>
        </w:rPr>
        <w:t xml:space="preserve">, с другой стороны, </w:t>
      </w:r>
      <w:r w:rsidR="00771D24" w:rsidRPr="00CA5779">
        <w:rPr>
          <w:spacing w:val="-2"/>
          <w:sz w:val="24"/>
          <w:szCs w:val="24"/>
        </w:rPr>
        <w:t xml:space="preserve">совместно именуемые «Стороны», </w:t>
      </w:r>
      <w:r w:rsidR="00CA5779" w:rsidRPr="00CA5779">
        <w:rPr>
          <w:sz w:val="24"/>
          <w:szCs w:val="24"/>
        </w:rPr>
        <w:t xml:space="preserve">руководствуясь пунктом 5 части 1 статьи 93 Федерального закона от 05.04.2013г. № 44-ФЗ «О контрактной системе в сфере закупок товаров, работ, услуг, для обеспечения государственных и муниципальных нужд», </w:t>
      </w:r>
      <w:r w:rsidR="00771D24" w:rsidRPr="00CA5779">
        <w:rPr>
          <w:spacing w:val="-2"/>
          <w:sz w:val="24"/>
          <w:szCs w:val="24"/>
        </w:rPr>
        <w:t>зак</w:t>
      </w:r>
      <w:r w:rsidR="00771D24" w:rsidRPr="00342496">
        <w:rPr>
          <w:spacing w:val="-2"/>
          <w:sz w:val="24"/>
          <w:szCs w:val="24"/>
        </w:rPr>
        <w:t>лючили настоящий договор о нижеследующем</w:t>
      </w:r>
      <w:r w:rsidR="00771D24" w:rsidRPr="00771D24">
        <w:rPr>
          <w:sz w:val="24"/>
          <w:szCs w:val="24"/>
        </w:rPr>
        <w:t>:</w:t>
      </w:r>
    </w:p>
    <w:p w:rsidR="007509C7" w:rsidRPr="00771D24" w:rsidRDefault="00771D24" w:rsidP="00985221">
      <w:pPr>
        <w:pStyle w:val="1"/>
        <w:ind w:left="540" w:hanging="25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ПРЕДМЕТ </w:t>
      </w:r>
      <w:r w:rsidR="007509C7" w:rsidRPr="00771D24">
        <w:rPr>
          <w:rFonts w:ascii="Times New Roman" w:hAnsi="Times New Roman" w:cs="Times New Roman"/>
          <w:sz w:val="24"/>
          <w:szCs w:val="24"/>
          <w:lang w:eastAsia="zh-CN"/>
        </w:rPr>
        <w:t>ДОГОВОРА</w:t>
      </w:r>
    </w:p>
    <w:p w:rsidR="007509C7" w:rsidRPr="00771D24" w:rsidRDefault="007509C7" w:rsidP="00685ED5">
      <w:pPr>
        <w:pStyle w:val="2"/>
        <w:keepNext w:val="0"/>
        <w:widowControl w:val="0"/>
        <w:suppressLineNumbers/>
        <w:spacing w:before="0" w:after="0" w:line="320" w:lineRule="exact"/>
        <w:ind w:left="578" w:hanging="578"/>
        <w:jc w:val="both"/>
        <w:rPr>
          <w:rFonts w:ascii="Times New Roman" w:hAnsi="Times New Roman" w:cs="Times New Roman"/>
          <w:b w:val="0"/>
          <w:i w:val="0"/>
          <w:spacing w:val="-4"/>
          <w:sz w:val="24"/>
          <w:szCs w:val="24"/>
          <w:lang w:eastAsia="zh-CN"/>
        </w:rPr>
      </w:pPr>
      <w:r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«ЗАКАЗЧИК» поручает, а «ИСПОЛНИТЕЛЬ» </w:t>
      </w:r>
      <w:r w:rsidR="00771D24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обязуется оказать услуги по техническому обслуживанию системы </w:t>
      </w:r>
      <w:r w:rsidR="00D26FCA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охранной и тревожной сигнализации,</w:t>
      </w:r>
      <w:r w:rsidR="00110294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системы пожарной сигнализации</w:t>
      </w:r>
      <w:r w:rsidR="00E05F9D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и</w:t>
      </w:r>
      <w:r w:rsidR="00967386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системы контроля и управления доступом </w:t>
      </w:r>
      <w:r w:rsidR="00771D24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(именуем</w:t>
      </w:r>
      <w:r w:rsidR="00D26FCA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ые</w:t>
      </w:r>
      <w:r w:rsidR="00771D24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в дальнейшем «Система»), расположенн</w:t>
      </w:r>
      <w:r w:rsidR="00D26FCA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ые</w:t>
      </w:r>
      <w:r w:rsidR="00771D24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на объекте «ЗАКАЗЧИКА»</w:t>
      </w:r>
      <w:r w:rsidR="000F7D1A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:</w:t>
      </w:r>
      <w:r w:rsidR="00641BE9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ФГБУ «Национальный парк «Ладожские шхеры»</w:t>
      </w:r>
      <w:r w:rsidR="000F7D1A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</w:t>
      </w:r>
      <w:r w:rsidR="00771D24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по адресу: Республика Карелия, </w:t>
      </w:r>
      <w:r w:rsidR="00D05AAF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г.</w:t>
      </w:r>
      <w:r w:rsidR="00641BE9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</w:t>
      </w:r>
      <w:r w:rsidR="00D26FCA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Сортавала, ул. Вяйнемяйнена, д. 4 </w:t>
      </w:r>
      <w:r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(именуем</w:t>
      </w:r>
      <w:r w:rsidR="00771D24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ый</w:t>
      </w:r>
      <w:r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в дальнейшем «</w:t>
      </w:r>
      <w:r w:rsidR="00BD213A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О</w:t>
      </w:r>
      <w:r w:rsidR="00685ED5" w:rsidRPr="00342496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бъект») в соответствии с Регламентом технического обслуживания (Приложение № 2 к настоящему договору), являющимся его неотъемлемой частью</w:t>
      </w:r>
      <w:r w:rsidR="00685ED5" w:rsidRPr="00771D24">
        <w:rPr>
          <w:rFonts w:ascii="Times New Roman" w:hAnsi="Times New Roman" w:cs="Times New Roman"/>
          <w:b w:val="0"/>
          <w:i w:val="0"/>
          <w:spacing w:val="-4"/>
          <w:sz w:val="24"/>
          <w:szCs w:val="24"/>
          <w:lang w:eastAsia="zh-CN"/>
        </w:rPr>
        <w:t>.</w:t>
      </w:r>
    </w:p>
    <w:p w:rsidR="007509C7" w:rsidRPr="00771D2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78" w:hanging="578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«ЗАКАЗЧИК» обязуется принять и оплатить предоставленные «ИСПОЛНИТЕЛЕМ» услуги в порядке и на условиях настоящего договора.</w:t>
      </w:r>
    </w:p>
    <w:p w:rsidR="007509C7" w:rsidRPr="00771D2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78" w:hanging="578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Настоящий договор по обслуживанию</w:t>
      </w:r>
      <w:r w:rsidR="0077144C" w:rsidRPr="00771D2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55C3F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систем</w:t>
      </w:r>
      <w:r w:rsid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ы</w:t>
      </w:r>
      <w:r w:rsidR="004806FB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, перечисленн</w:t>
      </w:r>
      <w:r w:rsid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ой</w:t>
      </w:r>
      <w:r w:rsidR="004806FB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в </w:t>
      </w:r>
      <w:r w:rsidR="006618DC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п</w:t>
      </w:r>
      <w:r w:rsidR="00D44227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ункте </w:t>
      </w:r>
      <w:r w:rsidR="006618DC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1.1</w:t>
      </w:r>
      <w:r w:rsidR="00BD213A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настоящего договора</w:t>
      </w:r>
      <w:r w:rsidR="00840A9C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,</w:t>
      </w:r>
      <w:r w:rsidR="006618DC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</w:t>
      </w: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предусматривает:</w:t>
      </w:r>
    </w:p>
    <w:p w:rsidR="007509C7" w:rsidRPr="00771D24" w:rsidRDefault="007509C7" w:rsidP="003D6943">
      <w:pPr>
        <w:pStyle w:val="2"/>
        <w:keepNext w:val="0"/>
        <w:widowControl w:val="0"/>
        <w:numPr>
          <w:ilvl w:val="0"/>
          <w:numId w:val="0"/>
        </w:numPr>
        <w:suppressLineNumbers/>
        <w:spacing w:before="0" w:after="0" w:line="320" w:lineRule="exact"/>
        <w:ind w:left="709" w:hanging="425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а)</w:t>
      </w:r>
      <w:r w:rsidR="00BD213A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</w:t>
      </w:r>
      <w:r w:rsidR="003D6943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выполнение работ по техническому обслуживанию оборудования, которые включают:</w:t>
      </w:r>
    </w:p>
    <w:p w:rsidR="003D6943" w:rsidRPr="00771D24" w:rsidRDefault="003D6943" w:rsidP="003D6943">
      <w:pPr>
        <w:pStyle w:val="2"/>
        <w:keepNext w:val="0"/>
        <w:widowControl w:val="0"/>
        <w:numPr>
          <w:ilvl w:val="0"/>
          <w:numId w:val="0"/>
        </w:numPr>
        <w:suppressLineNumbers/>
        <w:spacing w:before="0" w:after="0" w:line="320" w:lineRule="exact"/>
        <w:ind w:left="578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- выполнение регламентных работ, указанных в технической документации на оборудование;</w:t>
      </w:r>
    </w:p>
    <w:p w:rsidR="003D6943" w:rsidRPr="00771D24" w:rsidRDefault="003D6943" w:rsidP="003D6943">
      <w:pPr>
        <w:pStyle w:val="2"/>
        <w:keepNext w:val="0"/>
        <w:widowControl w:val="0"/>
        <w:numPr>
          <w:ilvl w:val="0"/>
          <w:numId w:val="0"/>
        </w:numPr>
        <w:suppressLineNumbers/>
        <w:spacing w:before="0" w:after="0" w:line="320" w:lineRule="exact"/>
        <w:ind w:left="578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- выполнение регламентных работ, предусмотренных действующими нормами и правилами;</w:t>
      </w:r>
    </w:p>
    <w:p w:rsidR="007509C7" w:rsidRPr="00771D24" w:rsidRDefault="00BD213A" w:rsidP="00BD213A">
      <w:pPr>
        <w:pStyle w:val="2"/>
        <w:keepNext w:val="0"/>
        <w:widowControl w:val="0"/>
        <w:numPr>
          <w:ilvl w:val="0"/>
          <w:numId w:val="0"/>
        </w:numPr>
        <w:suppressLineNumbers/>
        <w:spacing w:before="0" w:after="0" w:line="320" w:lineRule="exact"/>
        <w:ind w:left="709" w:hanging="425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б) </w:t>
      </w:r>
      <w:r w:rsidR="007509C7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оказание помощи «ЗАКАЗЧИКУ» в вопросах эксплуатации систем;</w:t>
      </w:r>
    </w:p>
    <w:p w:rsidR="007509C7" w:rsidRPr="00771D24" w:rsidRDefault="00BD213A" w:rsidP="00BD213A">
      <w:pPr>
        <w:pStyle w:val="2"/>
        <w:keepNext w:val="0"/>
        <w:widowControl w:val="0"/>
        <w:numPr>
          <w:ilvl w:val="0"/>
          <w:numId w:val="0"/>
        </w:numPr>
        <w:suppressLineNumbers/>
        <w:spacing w:before="0" w:after="0" w:line="320" w:lineRule="exact"/>
        <w:ind w:left="709" w:hanging="425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в) </w:t>
      </w:r>
      <w:r w:rsid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выдачу </w:t>
      </w:r>
      <w:r w:rsidR="007509C7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рекомендаций по улучшению работы систем и </w:t>
      </w:r>
      <w:r w:rsidR="00A035A6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их </w:t>
      </w:r>
      <w:r w:rsidR="007509C7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последующей модернизации;</w:t>
      </w:r>
    </w:p>
    <w:p w:rsidR="007509C7" w:rsidRPr="00771D24" w:rsidRDefault="00BD213A" w:rsidP="00BD213A">
      <w:pPr>
        <w:pStyle w:val="2"/>
        <w:keepNext w:val="0"/>
        <w:widowControl w:val="0"/>
        <w:numPr>
          <w:ilvl w:val="0"/>
          <w:numId w:val="0"/>
        </w:numPr>
        <w:suppressLineNumbers/>
        <w:spacing w:before="0" w:after="0" w:line="320" w:lineRule="exact"/>
        <w:ind w:left="709" w:hanging="425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г) </w:t>
      </w:r>
      <w:r w:rsidR="007509C7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устранение неисправностей в работе систем</w:t>
      </w:r>
      <w:r w:rsid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,</w:t>
      </w:r>
      <w:r w:rsidR="007509C7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не связанных с заменой оборудования;</w:t>
      </w:r>
    </w:p>
    <w:p w:rsidR="007509C7" w:rsidRPr="00771D24" w:rsidRDefault="007509C7" w:rsidP="00BD213A">
      <w:pPr>
        <w:pStyle w:val="2"/>
        <w:keepNext w:val="0"/>
        <w:widowControl w:val="0"/>
        <w:numPr>
          <w:ilvl w:val="0"/>
          <w:numId w:val="0"/>
        </w:numPr>
        <w:suppressLineNumbers/>
        <w:spacing w:before="0" w:after="0" w:line="320" w:lineRule="exact"/>
        <w:ind w:left="709" w:hanging="425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д)</w:t>
      </w:r>
      <w:r w:rsidR="00BD213A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 </w:t>
      </w: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консультационное участие в вопросах развития систем безопасности и разработки технических решений их внедрения;</w:t>
      </w:r>
    </w:p>
    <w:p w:rsidR="007509C7" w:rsidRPr="00771D24" w:rsidRDefault="00BD213A" w:rsidP="00BD213A">
      <w:pPr>
        <w:pStyle w:val="2"/>
        <w:keepNext w:val="0"/>
        <w:widowControl w:val="0"/>
        <w:numPr>
          <w:ilvl w:val="0"/>
          <w:numId w:val="0"/>
        </w:numPr>
        <w:suppressLineNumbers/>
        <w:spacing w:before="0" w:after="0" w:line="320" w:lineRule="exact"/>
        <w:ind w:left="709" w:hanging="425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е) </w:t>
      </w:r>
      <w:r w:rsidR="007509C7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ремонт оборудовани</w:t>
      </w:r>
      <w:r w:rsid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я, на которые распространяются </w:t>
      </w:r>
      <w:r w:rsidR="007509C7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 xml:space="preserve">инсталляционные гарантии «ИСПОЛНИТЕЛЯ» - </w:t>
      </w:r>
      <w:r w:rsidR="000F70DE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____________</w:t>
      </w:r>
      <w:r w:rsidR="00A035A6" w:rsidRPr="00771D24">
        <w:rPr>
          <w:rFonts w:ascii="Times New Roman" w:hAnsi="Times New Roman" w:cs="Times New Roman"/>
          <w:b w:val="0"/>
          <w:i w:val="0"/>
          <w:sz w:val="24"/>
          <w:szCs w:val="24"/>
          <w:lang w:eastAsia="zh-CN"/>
        </w:rPr>
        <w:t>.</w:t>
      </w:r>
    </w:p>
    <w:p w:rsidR="007509C7" w:rsidRPr="00771D24" w:rsidRDefault="007509C7" w:rsidP="00461F84">
      <w:pPr>
        <w:pStyle w:val="2"/>
        <w:spacing w:before="0" w:after="0" w:line="320" w:lineRule="exact"/>
        <w:ind w:left="567" w:hanging="425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71D24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Работы по ремонту, замене, модернизации существующих систем безопасности, предусмотренных настоящим договором, производится за счет средств </w:t>
      </w:r>
      <w:r w:rsidR="00BD0BD2" w:rsidRPr="00771D24"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r w:rsidRPr="00771D24">
        <w:rPr>
          <w:rFonts w:ascii="Times New Roman" w:hAnsi="Times New Roman" w:cs="Times New Roman"/>
          <w:b w:val="0"/>
          <w:i w:val="0"/>
          <w:sz w:val="24"/>
          <w:szCs w:val="24"/>
        </w:rPr>
        <w:t>ЗАКАЗЧИКА</w:t>
      </w:r>
      <w:r w:rsidR="00BD0BD2" w:rsidRPr="00771D24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771D24">
        <w:rPr>
          <w:rFonts w:ascii="Times New Roman" w:hAnsi="Times New Roman" w:cs="Times New Roman"/>
          <w:b w:val="0"/>
          <w:i w:val="0"/>
          <w:sz w:val="24"/>
          <w:szCs w:val="24"/>
        </w:rPr>
        <w:t>. Стоимость работ, комплектующих, запасных частей определяется сторонами дополнительно.</w:t>
      </w:r>
    </w:p>
    <w:p w:rsidR="007509C7" w:rsidRPr="00862D54" w:rsidRDefault="007509C7" w:rsidP="00985221">
      <w:pPr>
        <w:pStyle w:val="1"/>
        <w:ind w:left="540" w:hanging="25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62D54">
        <w:rPr>
          <w:rFonts w:ascii="Times New Roman" w:hAnsi="Times New Roman" w:cs="Times New Roman"/>
          <w:sz w:val="24"/>
          <w:szCs w:val="24"/>
          <w:lang w:eastAsia="zh-CN"/>
        </w:rPr>
        <w:t>ПОРЯДОК ВЫПОЛНЕНИЯ РАБОТ</w:t>
      </w:r>
    </w:p>
    <w:p w:rsidR="002F2D93" w:rsidRPr="002E5E9F" w:rsidRDefault="007509C7" w:rsidP="002F2D93">
      <w:pPr>
        <w:pStyle w:val="2"/>
        <w:keepNext w:val="0"/>
        <w:widowControl w:val="0"/>
        <w:suppressLineNumbers/>
        <w:spacing w:before="0" w:after="0" w:line="320" w:lineRule="exact"/>
        <w:ind w:left="544" w:hanging="57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Оказание услуг осуществляется </w:t>
      </w:r>
      <w:r w:rsidR="00840A9C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ежемесячно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 графику, составленному «ИСПОЛНИТЕЛЕМ» и согласованному с «ЗАКАЗЧИКОМ» (Приложение № </w:t>
      </w:r>
      <w:r w:rsidR="009E6798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к настоящему договору), являющимся неотъемлемой частью настоящего договора.</w:t>
      </w:r>
    </w:p>
    <w:p w:rsidR="00E07295" w:rsidRPr="00862D54" w:rsidRDefault="007509C7" w:rsidP="00422566">
      <w:pPr>
        <w:pStyle w:val="2"/>
        <w:keepNext w:val="0"/>
        <w:widowControl w:val="0"/>
        <w:suppressLineNumbers/>
        <w:spacing w:before="0" w:after="0" w:line="320" w:lineRule="exact"/>
        <w:ind w:left="544" w:hanging="57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После окончания работ по обслуживанию «ИСПОЛНИТЕЛЕМ» «ЗАКАЗЧИК» подтверждает их выполнение подписью в журнале «Регистрация работ по обслуживанию и текущему ремонту систем», </w:t>
      </w:r>
      <w:r w:rsidR="000B44B0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в а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кт</w:t>
      </w:r>
      <w:r w:rsidR="000B44B0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е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выполненных работ, а по необходимости дефектной ведомостью.</w:t>
      </w:r>
    </w:p>
    <w:p w:rsidR="009B2B18" w:rsidRPr="00F2149A" w:rsidRDefault="009B2B18" w:rsidP="00F2149A">
      <w:pPr>
        <w:pStyle w:val="2"/>
        <w:keepNext w:val="0"/>
        <w:widowControl w:val="0"/>
        <w:suppressLineNumbers/>
        <w:spacing w:before="0" w:after="0" w:line="320" w:lineRule="exact"/>
        <w:ind w:left="544" w:hanging="578"/>
        <w:jc w:val="both"/>
        <w:rPr>
          <w:b w:val="0"/>
          <w:i w:val="0"/>
          <w:sz w:val="22"/>
          <w:szCs w:val="22"/>
        </w:rPr>
      </w:pP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В случае возникновения неисправностей и другой производст</w:t>
      </w:r>
      <w:r w:rsidR="00041348"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венной необходимости «ЗАКАЗЧИК» </w:t>
      </w: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вправе вызвать специалиста «ИСПОЛНИТЕЛЯ» на объект путем телефонного звонка по номеру: </w:t>
      </w:r>
      <w:r w:rsidR="000F70DE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_____________</w:t>
      </w: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</w:t>
      </w:r>
      <w:r w:rsidR="007E6215" w:rsidRPr="007E6215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в рабочие дни с 09:00 до 17:00 часов.</w:t>
      </w:r>
      <w:r w:rsidR="00F2149A" w:rsidRPr="00F2149A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Время реагирования на заявку составляет 8 рабочих часов.</w:t>
      </w:r>
    </w:p>
    <w:p w:rsidR="007D32E9" w:rsidRPr="00862D54" w:rsidRDefault="007D32E9" w:rsidP="00985221">
      <w:pPr>
        <w:pStyle w:val="1"/>
        <w:ind w:left="540" w:hanging="25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62D54">
        <w:rPr>
          <w:rFonts w:ascii="Times New Roman" w:hAnsi="Times New Roman" w:cs="Times New Roman"/>
          <w:sz w:val="24"/>
          <w:szCs w:val="24"/>
          <w:lang w:eastAsia="zh-CN"/>
        </w:rPr>
        <w:t>ОБЯЗА</w:t>
      </w:r>
      <w:r w:rsidR="00657246" w:rsidRPr="00862D54">
        <w:rPr>
          <w:rFonts w:ascii="Times New Roman" w:hAnsi="Times New Roman" w:cs="Times New Roman"/>
          <w:sz w:val="24"/>
          <w:szCs w:val="24"/>
          <w:lang w:eastAsia="zh-CN"/>
        </w:rPr>
        <w:t>ТЕЛЬСТВА</w:t>
      </w:r>
      <w:r w:rsidRPr="00862D5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B01C3" w:rsidRPr="00862D54">
        <w:rPr>
          <w:rFonts w:ascii="Times New Roman" w:hAnsi="Times New Roman" w:cs="Times New Roman"/>
          <w:sz w:val="24"/>
          <w:szCs w:val="24"/>
          <w:lang w:eastAsia="zh-CN"/>
        </w:rPr>
        <w:t>ИСПОЛНИТЕЛЯ</w:t>
      </w:r>
    </w:p>
    <w:p w:rsidR="007D32E9" w:rsidRPr="00862D54" w:rsidRDefault="007D32E9" w:rsidP="007D32E9">
      <w:pPr>
        <w:pStyle w:val="2"/>
        <w:keepNext w:val="0"/>
        <w:widowControl w:val="0"/>
        <w:suppressLineNumbers/>
        <w:tabs>
          <w:tab w:val="clear" w:pos="4404"/>
        </w:tabs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«ИСПОЛНИТЕЛЬ» обязан соблюдать трудовое и экологическое законодательство РФ, обеспечивать безопасность своих работников при производстве работ.</w:t>
      </w:r>
    </w:p>
    <w:p w:rsidR="007D32E9" w:rsidRPr="00862D54" w:rsidRDefault="007D32E9" w:rsidP="007D32E9">
      <w:pPr>
        <w:pStyle w:val="2"/>
        <w:keepNext w:val="0"/>
        <w:widowControl w:val="0"/>
        <w:suppressLineNumbers/>
        <w:tabs>
          <w:tab w:val="clear" w:pos="4404"/>
        </w:tabs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«ИСПОЛНИТЕЛЬ» обязуется до начала работ предоставить «ЗАКАЗЧИКУ» списки работников, которые будут производить работы на территории «ЗАКАЗЧИКА». Списки должны быть утверждены руководителем «ИСПОЛНИТЕЛЯ» и заверены его печатью.</w:t>
      </w:r>
    </w:p>
    <w:p w:rsidR="007D32E9" w:rsidRPr="00862D54" w:rsidRDefault="007D32E9" w:rsidP="007D32E9">
      <w:pPr>
        <w:pStyle w:val="2"/>
        <w:keepNext w:val="0"/>
        <w:widowControl w:val="0"/>
        <w:suppressLineNumbers/>
        <w:tabs>
          <w:tab w:val="clear" w:pos="4404"/>
        </w:tabs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«ИСПОЛНИТЕЛЬ» должен соблюдать порядок на территории производства работ, осуществлять уборку мусора, образующегося в ходе выполнения работ.</w:t>
      </w:r>
    </w:p>
    <w:p w:rsidR="007D32E9" w:rsidRPr="00862D54" w:rsidRDefault="007D32E9" w:rsidP="007D32E9">
      <w:pPr>
        <w:pStyle w:val="2"/>
        <w:keepNext w:val="0"/>
        <w:widowControl w:val="0"/>
        <w:suppressLineNumbers/>
        <w:tabs>
          <w:tab w:val="clear" w:pos="4404"/>
        </w:tabs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«ИСПОЛНИТЕЛЬ» обязан соблюдать противопожарный режим на территории «ЗАКАЗЧИКА». </w:t>
      </w:r>
    </w:p>
    <w:p w:rsidR="007D32E9" w:rsidRPr="00862D54" w:rsidRDefault="007D32E9" w:rsidP="007D32E9">
      <w:pPr>
        <w:pStyle w:val="2"/>
        <w:keepNext w:val="0"/>
        <w:widowControl w:val="0"/>
        <w:suppressLineNumbers/>
        <w:tabs>
          <w:tab w:val="clear" w:pos="4404"/>
        </w:tabs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«ИСПОЛНИТЕЛЬ» производит работы повышенной опасности только после согласования их с «ЗАКАЗЧИКОМ».</w:t>
      </w:r>
    </w:p>
    <w:p w:rsidR="007509C7" w:rsidRPr="00862D54" w:rsidRDefault="007509C7" w:rsidP="00985221">
      <w:pPr>
        <w:pStyle w:val="1"/>
        <w:ind w:left="540" w:hanging="25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62D54">
        <w:rPr>
          <w:rFonts w:ascii="Times New Roman" w:hAnsi="Times New Roman" w:cs="Times New Roman"/>
          <w:sz w:val="24"/>
          <w:szCs w:val="24"/>
          <w:lang w:eastAsia="zh-CN"/>
        </w:rPr>
        <w:t>ПОРЯДОК РАСЧЕТА</w:t>
      </w:r>
    </w:p>
    <w:p w:rsidR="00A07DBD" w:rsidRPr="00A07DBD" w:rsidRDefault="00A07DBD" w:rsidP="00A07DBD">
      <w:pPr>
        <w:pStyle w:val="2"/>
        <w:spacing w:before="0" w:after="0" w:line="320" w:lineRule="exact"/>
        <w:ind w:left="544" w:hanging="544"/>
        <w:jc w:val="both"/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</w:pPr>
      <w:r w:rsidRPr="00A07DB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Общая стоимость </w:t>
      </w:r>
      <w:r w:rsidR="004372A7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услуг</w:t>
      </w:r>
      <w:r w:rsidRPr="00A07DB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по настоящему договору составляет</w:t>
      </w:r>
      <w:r w:rsidR="00CF7883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</w:t>
      </w:r>
      <w:r w:rsidR="007764F3" w:rsidRPr="007764F3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282 099,52 руб. (Двести восемьдесят две тысячи девяносто девять рублей 52 копейки), в т. ч. НДС</w:t>
      </w:r>
      <w:r w:rsidRPr="00A07DB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, согласно </w:t>
      </w:r>
      <w:r w:rsidR="0027467A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Протоколу соглашения о договорной цене</w:t>
      </w:r>
      <w:r w:rsidRPr="00A07DB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(Приложение № 1 к настоящему договору).</w:t>
      </w:r>
    </w:p>
    <w:p w:rsidR="00840A9C" w:rsidRPr="00862D54" w:rsidRDefault="00840A9C" w:rsidP="006E0CA9">
      <w:pPr>
        <w:pStyle w:val="2"/>
        <w:spacing w:before="0" w:after="0" w:line="320" w:lineRule="exact"/>
        <w:ind w:left="544" w:hanging="54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Ежемесячная стоимость </w:t>
      </w:r>
      <w:r w:rsidR="004372A7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услуг</w:t>
      </w:r>
      <w:r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по обслуживанию </w:t>
      </w:r>
      <w:r w:rsidR="00830ED9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объекта </w:t>
      </w:r>
      <w:r w:rsidR="007C5B4B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определена в соответствии</w:t>
      </w:r>
      <w:r w:rsidR="00DA1133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</w:t>
      </w:r>
      <w:r w:rsidR="002F2D93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с </w:t>
      </w:r>
      <w:r w:rsidR="0053446B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Расчет</w:t>
      </w:r>
      <w:r w:rsidR="002F2D93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ом</w:t>
      </w:r>
      <w:r w:rsidR="0053446B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стоимости</w:t>
      </w:r>
      <w:r w:rsidR="009C6680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</w:t>
      </w:r>
      <w:r w:rsidR="0027467A" w:rsidRPr="00A07DB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технического обслуживания </w:t>
      </w:r>
      <w:r w:rsidR="000F3C05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(</w:t>
      </w:r>
      <w:r w:rsidR="00E14B63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Приложени</w:t>
      </w:r>
      <w:r w:rsidR="000F3C05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е</w:t>
      </w:r>
      <w:r w:rsidR="00E14B63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№ </w:t>
      </w:r>
      <w:r w:rsidR="009C6680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1</w:t>
      </w:r>
      <w:r w:rsidR="00E14B63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</w:t>
      </w:r>
      <w:r w:rsidR="002162B8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к </w:t>
      </w:r>
      <w:r w:rsidR="000F7D1A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Протоколу соглашения о договорной цене</w:t>
      </w:r>
      <w:r w:rsidR="000F7D1A" w:rsidRPr="00A07DB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</w:t>
      </w:r>
      <w:r w:rsidR="00E14B63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к настоящему договору</w:t>
      </w:r>
      <w:r w:rsidR="000F3C05" w:rsidRPr="0031638D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)</w:t>
      </w:r>
      <w:r w:rsidR="00E14B63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FA40FD" w:rsidRPr="00862D54" w:rsidRDefault="007509C7" w:rsidP="00FA40FD">
      <w:pPr>
        <w:pStyle w:val="3"/>
        <w:keepNext w:val="0"/>
        <w:widowControl w:val="0"/>
        <w:suppressLineNumbers/>
        <w:spacing w:before="0" w:after="0" w:line="320" w:lineRule="exact"/>
        <w:ind w:left="540" w:hanging="5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sz w:val="24"/>
          <w:szCs w:val="24"/>
        </w:rPr>
        <w:t>В соответствии с договором обслуживания</w:t>
      </w:r>
      <w:r w:rsidR="00B12C25" w:rsidRPr="00862D54">
        <w:rPr>
          <w:rFonts w:ascii="Times New Roman" w:hAnsi="Times New Roman" w:cs="Times New Roman"/>
          <w:b w:val="0"/>
          <w:sz w:val="24"/>
          <w:szCs w:val="24"/>
        </w:rPr>
        <w:t>,</w:t>
      </w:r>
      <w:r w:rsidRPr="00862D54">
        <w:rPr>
          <w:rFonts w:ascii="Times New Roman" w:hAnsi="Times New Roman" w:cs="Times New Roman"/>
          <w:b w:val="0"/>
          <w:sz w:val="24"/>
          <w:szCs w:val="24"/>
        </w:rPr>
        <w:t xml:space="preserve"> в договорную цену не включена стоимость комплектующих изделий, которая оплачивается «ЗАКАЗЧИКОМ» отдельно</w:t>
      </w:r>
      <w:r w:rsidR="0015158A" w:rsidRPr="00862D5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509C7" w:rsidRPr="00862D54" w:rsidRDefault="00862D54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 окончании текущего месяца </w:t>
      </w:r>
      <w:r w:rsidR="007509C7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в течение 5 дней «ИСПОЛНИТЕЛЬ» предоставляет акт выполненных работ</w:t>
      </w:r>
      <w:r w:rsidR="002C25B2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счет</w:t>
      </w:r>
      <w:r w:rsidR="007509C7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Оплата работ «ЗАКАЗЧИКОМ» производится ежемесячно на основании счета</w:t>
      </w:r>
      <w:r w:rsidR="002C25B2"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и акта выполненных работ</w:t>
      </w:r>
      <w:r w:rsidR="00FB42A4"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, путем перечисления</w:t>
      </w: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денежных средств на расчетный счет «ИСПОЛНИТЕЛЯ»</w:t>
      </w:r>
      <w:r w:rsidR="00FB42A4"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,</w:t>
      </w: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не позднее </w:t>
      </w:r>
      <w:r w:rsidR="00B12C25"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10</w:t>
      </w: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числа месяца, следующего за месяцем выполнения работ. 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Днем оплаты считается день поступления денежных средств на расчетный счет «ИСПОЛНИТЕЛЯ».</w:t>
      </w:r>
    </w:p>
    <w:p w:rsidR="007509C7" w:rsidRPr="00862D54" w:rsidRDefault="00862D54" w:rsidP="00985221">
      <w:pPr>
        <w:pStyle w:val="1"/>
        <w:ind w:left="540" w:hanging="25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ГАРАНТИИ </w:t>
      </w:r>
      <w:r w:rsidR="007509C7" w:rsidRPr="00862D54">
        <w:rPr>
          <w:rFonts w:ascii="Times New Roman" w:hAnsi="Times New Roman" w:cs="Times New Roman"/>
          <w:sz w:val="24"/>
          <w:szCs w:val="24"/>
          <w:lang w:eastAsia="zh-CN"/>
        </w:rPr>
        <w:t>СТОРОН</w:t>
      </w:r>
    </w:p>
    <w:p w:rsidR="000E52B6" w:rsidRPr="00862D54" w:rsidRDefault="000E52B6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«ИСПОЛНИТЕЛЬ» гарантирует своевременное оказание услуг по обслуживанию объекта согласно п.</w:t>
      </w:r>
      <w:r w:rsidR="002B31A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1.1. настоящего договора. При нарушении с</w:t>
      </w:r>
      <w:r w:rsid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рока оказания услуг «ЗАКАЗЧИК»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имеет право требовать от «ИСПОЛНИТЕЛЯ» уплаты неустойки. Размер неустойки устанавливается в размере 1/300 (одной трехсотой)</w:t>
      </w:r>
      <w:r w:rsidR="00F32E02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действующей на день уплаты неустойки ставки рефинансирования Центрального банка Российской Федерации </w:t>
      </w:r>
      <w:r w:rsidR="00BF51E4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суммы недооказанных услуг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за каждый день просрочки, начиная со дня, следующего после дня истечения срока оказания услуг. </w:t>
      </w:r>
    </w:p>
    <w:p w:rsidR="000E52B6" w:rsidRPr="00862D54" w:rsidRDefault="000E52B6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«ЗАКАЗЧИК» гарантирует своевременную оплату оказанных услуг по техническому обслуживанию в соответствии с настоящим договором. При нарушении сроков оплаты оказанных услуг «ИСПОЛНИТЕЛЬ» имеет право требовать от «ЗАКАЗЧИКА» уплаты неустойки. Размер неустойки устанавливается в размере 1/300 (одной трехсотой) действующей на день уплаты неустойки ставки рефинансирования Централь</w:t>
      </w:r>
      <w:r w:rsidR="00862D54">
        <w:rPr>
          <w:rFonts w:ascii="Times New Roman" w:hAnsi="Times New Roman" w:cs="Times New Roman"/>
          <w:b w:val="0"/>
          <w:i w:val="0"/>
          <w:sz w:val="24"/>
          <w:szCs w:val="24"/>
        </w:rPr>
        <w:t>ного банка Российской Федерации</w:t>
      </w:r>
      <w:r w:rsidR="00BF51E4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от суммы задолженности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за каждый день просрочки оплаты, начиная со дня, следующего после дня истечения срока платежа.</w:t>
      </w:r>
    </w:p>
    <w:p w:rsidR="007509C7" w:rsidRPr="00862D54" w:rsidRDefault="000E52B6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В случае необходимости оказания дополнительных услуг, не входящих в предмет настоящего договора, их выполнение и стоимость могут быть определены дополнительно.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Настоящий договор не снимает ответственности с «ЗАКАЗЧИКА» за правильную эксплуатацию систем. «ЗАКАЗЧИК» гарантирует назначение ответственного лица за эксплуатацию систем, с которым будут решаться все организационные работы по обслуживанию.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В случае невыполнения «ЗАКАЗЧИКОМ» рекомендаций «ИСПОЛНИТЕЛЯ»</w:t>
      </w:r>
      <w:r w:rsid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или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несвоевременной оплаты за техническое обслуживание</w:t>
      </w:r>
      <w:r w:rsidR="00F32E02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«ИСПОЛНИТЕЛЬ» вправе в одностороннем порядке прекратить работы по техническому обслуживанию систем, предварительно сообщив об этом «ЗАКАЗЧИКУ».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В случае невыполнения «ИСПОЛНИТЕЛЕМ» требован</w:t>
      </w:r>
      <w:r w:rsidR="00F32E02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ий п.</w:t>
      </w:r>
      <w:r w:rsidR="00AB197D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F32E02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.1. настоящего договора, «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ЗАКАЗЧИК</w:t>
      </w:r>
      <w:r w:rsidR="00F32E02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вправе задержать оплату за техническое обслуживание и сообщить о нарушении условий договора «ИСПОЛНИТЕЛЮ». «ИСПОЛНИТЕЛЬ» несет полную ответственность за качество и сроки выполнения работ.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Объекты обслуживания по настоящему договору могут быть дополнены по желанию «ЗАКАЗЧИКА», в этом случае порядок работ, а также стоимость обслуживания дополнительных объектов оговаривается отдельно и согласовывается сторонами на основании дополнительных соглашений к настоящему договору.</w:t>
      </w:r>
    </w:p>
    <w:p w:rsidR="007509C7" w:rsidRPr="00862D54" w:rsidRDefault="007509C7" w:rsidP="00985221">
      <w:pPr>
        <w:pStyle w:val="1"/>
        <w:ind w:left="540" w:hanging="25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62D54">
        <w:rPr>
          <w:rFonts w:ascii="Times New Roman" w:hAnsi="Times New Roman" w:cs="Times New Roman"/>
          <w:sz w:val="24"/>
          <w:szCs w:val="24"/>
          <w:lang w:eastAsia="zh-CN"/>
        </w:rPr>
        <w:t>ФОРС-МАЖОР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При возникновении обстоятельств, которые делают полностью или частично невозможным выполнение Договора одной из Сторон, а именно: пожар, стихийное бедствие, военные действия всех видов, изменение текущего законодательства и другие возможные обстоятельства непреодолимой силы, не зависящие от Сторон, сроки выполнения обязательств продлеваются на то время, в течение которого действуют эти обстоятельства, без наступления последствий</w:t>
      </w:r>
      <w:r w:rsidR="00771D24"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,</w:t>
      </w: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предусмотренных настоящим договором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F2D93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Если эти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</w:t>
      </w:r>
      <w:r w:rsidR="00C66552" w:rsidRPr="002F2D93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д</w:t>
      </w:r>
      <w:r w:rsidRPr="002F2D93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ого</w:t>
      </w:r>
      <w:r w:rsidR="00862D54" w:rsidRPr="002F2D93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вору, причем ни одна из Сторон </w:t>
      </w:r>
      <w:r w:rsidRPr="002F2D93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не может требовать возмещения возможных убытков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Сторона, оказавшаяся не в состоянии выполнить свои обязательства по настоящему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Договору вследствие возникновения обстоятельств непреодолимой силы, обязана незамедлительно известить другую Сторону об этом.</w:t>
      </w:r>
    </w:p>
    <w:p w:rsidR="007509C7" w:rsidRPr="00862D54" w:rsidRDefault="007509C7" w:rsidP="00985221">
      <w:pPr>
        <w:pStyle w:val="1"/>
        <w:ind w:left="540" w:hanging="25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62D54">
        <w:rPr>
          <w:rFonts w:ascii="Times New Roman" w:hAnsi="Times New Roman" w:cs="Times New Roman"/>
          <w:sz w:val="24"/>
          <w:szCs w:val="24"/>
          <w:lang w:eastAsia="zh-CN"/>
        </w:rPr>
        <w:t>СРОК ДЕЙСТВИЯ ДОГОВОРА</w:t>
      </w:r>
    </w:p>
    <w:p w:rsidR="004C11CB" w:rsidRPr="004C11CB" w:rsidRDefault="00C66552" w:rsidP="004C11CB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Договор вступает в силу с момента его подписания и </w:t>
      </w:r>
      <w:r w:rsidR="0091011B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действует до 3</w:t>
      </w:r>
      <w:r w:rsidR="002F2D93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91011B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="004372A7">
        <w:rPr>
          <w:rFonts w:ascii="Times New Roman" w:hAnsi="Times New Roman" w:cs="Times New Roman"/>
          <w:b w:val="0"/>
          <w:i w:val="0"/>
          <w:sz w:val="24"/>
          <w:szCs w:val="24"/>
        </w:rPr>
        <w:t>0</w:t>
      </w:r>
      <w:r w:rsidR="002F2D93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91011B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.20</w:t>
      </w:r>
      <w:r w:rsidR="00F00896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D1DC5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="00771D24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91011B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г., а в части взаиморасчетов – до полного исполнения Сторонами своих обязательств</w:t>
      </w:r>
      <w:r w:rsidR="00752170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="00921BF8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4C11CB" w:rsidRPr="004C11CB">
        <w:rPr>
          <w:rFonts w:ascii="Times New Roman" w:hAnsi="Times New Roman" w:cs="Times New Roman"/>
          <w:b w:val="0"/>
          <w:i w:val="0"/>
          <w:sz w:val="24"/>
          <w:szCs w:val="24"/>
        </w:rPr>
        <w:t>Сроки оказания услуг: с 01.06.202</w:t>
      </w:r>
      <w:r w:rsidR="008D1DC5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="004C11CB" w:rsidRPr="004C11C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до 31.05.202</w:t>
      </w:r>
      <w:r w:rsidR="008D1DC5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="005F3C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4C11CB" w:rsidRPr="004C11CB">
        <w:rPr>
          <w:rFonts w:ascii="Times New Roman" w:hAnsi="Times New Roman" w:cs="Times New Roman"/>
          <w:b w:val="0"/>
          <w:i w:val="0"/>
          <w:sz w:val="24"/>
          <w:szCs w:val="24"/>
        </w:rPr>
        <w:t>г.</w:t>
      </w:r>
    </w:p>
    <w:p w:rsidR="002F2D93" w:rsidRPr="00641BE9" w:rsidRDefault="004372A7" w:rsidP="002F2D93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372A7">
        <w:rPr>
          <w:rFonts w:ascii="Times New Roman" w:hAnsi="Times New Roman" w:cs="Times New Roman"/>
          <w:b w:val="0"/>
          <w:i w:val="0"/>
          <w:sz w:val="24"/>
          <w:szCs w:val="24"/>
        </w:rPr>
        <w:t>Договор считается пролонгированным на следующий год в случае, если ни одна из сторон не заявит о его расторжении за 30 дней до окончания срока действия договора.</w:t>
      </w:r>
    </w:p>
    <w:p w:rsidR="00252D35" w:rsidRPr="00862D54" w:rsidRDefault="00252D35" w:rsidP="00CE6CAA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Настоящий договор может быть расторгнут по требованию одной из сторон до истечения срока его действия, с предупреждением другой стороны за 30 </w:t>
      </w:r>
      <w:r w:rsidR="00614050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(тридц</w:t>
      </w:r>
      <w:r w:rsidR="00DA278C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а</w:t>
      </w:r>
      <w:r w:rsidR="00614050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ть) календарных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дней с указанием мотива расторжения.</w:t>
      </w:r>
    </w:p>
    <w:p w:rsidR="007509C7" w:rsidRPr="00862D54" w:rsidRDefault="007509C7" w:rsidP="00985221">
      <w:pPr>
        <w:pStyle w:val="1"/>
        <w:ind w:left="540" w:hanging="25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62D54">
        <w:rPr>
          <w:rFonts w:ascii="Times New Roman" w:hAnsi="Times New Roman" w:cs="Times New Roman"/>
          <w:sz w:val="24"/>
          <w:szCs w:val="24"/>
          <w:lang w:eastAsia="zh-CN"/>
        </w:rPr>
        <w:t>КОНФИДЕНЦИАЛЬНОСТЬ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Под конфиденциальной понимается любая информация технического, коммерческого, финансового характера прямо или косвенно относящаяся к взаимоотношениям Сторон, не опубликованная в открытой печати или иным образом не переданная для свободного доступа, и ставшая известной сторонам в ходе выполнения настоящего Договора или предварительных переговоров о его заключении.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Стороны обязуются не разглашать третьим лицам конфиденциальную информацию и не использовать её любым другим образом, кроме как для выполнения задач по настоящему Договору. Стороны обязуются предпринять все необходимые меры для предотвращения разглашения конфиденциальной информации его сотрудниками, в том числе и после их увольнения.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Предпринятые каждой Стороной меры по предотвращению разглашения конфиденциальной информации должны быть не меньшими, чем меры, предпринимаемые другой Стороной по предотвращению разглашения собственной информации, считаемой ею конфиденциальной.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Ни одна из Сторон не вправе разглашать или иным образом использовать информацию о другой Стороне и её аффилированных лицах, их деятельности, ценных бумагах данной и её аффилированных лиц, которая не является общедоступной («инсайдерская информация»), и которая стала известной ей в результате реализации прав и исполнения обязанностей по настоящему Договору.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Ни одна из Сторон не вправе самостоятельно совершать сделки или давать кому-либо поручение (указание) о совершении сделок с ценными бумагами другой Стороны или её аффилированных лиц на основе инсайдерской информации.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Ни одна из Сторон не вправе передавать кому-либо инсайдерскую информацию, за исключением случаев передачи инсайдерской информации третьим лицам в процессе реализации прав и выполнения Стороной обязанностей по настоящему Договору при условии наличия письменного согласия другой Стороны на такую передачу.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>Разглашение и передача инсайдерской информации третьим лицам в процессе исполнения настоящего Договора должны осуществляться одной из Сторон исключительно в случаях, предусмотренных настоящим Договором, и в пределах, необходимых для реализации прав и выполнения обязанностей, предусмотренных настоящим Договором, и в порядке, предусмотренном действующим законодательством и внутренними документами другой Стороны.</w:t>
      </w:r>
    </w:p>
    <w:p w:rsidR="007509C7" w:rsidRPr="00862D54" w:rsidRDefault="007509C7" w:rsidP="00461F84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Ни одна из Сторон не вправе использовать инсайдерскую информацию в целях, не отвечающих целям реализации прав и исполнения обязанностей по настоящему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Договору, в том числе использовать инсайдерскую информацию в своих интересах, и в интересах третьих лиц, включая (но не ограничиваясь):</w:t>
      </w:r>
    </w:p>
    <w:p w:rsidR="007509C7" w:rsidRPr="00862D54" w:rsidRDefault="007509C7" w:rsidP="00B12C25">
      <w:pPr>
        <w:pStyle w:val="2"/>
        <w:keepNext w:val="0"/>
        <w:widowControl w:val="0"/>
        <w:numPr>
          <w:ilvl w:val="1"/>
          <w:numId w:val="2"/>
        </w:numPr>
        <w:suppressLineNumbers/>
        <w:tabs>
          <w:tab w:val="clear" w:pos="360"/>
        </w:tabs>
        <w:spacing w:before="0" w:after="0" w:line="320" w:lineRule="exact"/>
        <w:ind w:left="9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осуществление торговли на основании инсайдерской информации;</w:t>
      </w:r>
    </w:p>
    <w:p w:rsidR="007509C7" w:rsidRPr="00862D54" w:rsidRDefault="007509C7" w:rsidP="00B12C25">
      <w:pPr>
        <w:pStyle w:val="2"/>
        <w:keepNext w:val="0"/>
        <w:widowControl w:val="0"/>
        <w:numPr>
          <w:ilvl w:val="1"/>
          <w:numId w:val="2"/>
        </w:numPr>
        <w:suppressLineNumbers/>
        <w:tabs>
          <w:tab w:val="clear" w:pos="360"/>
        </w:tabs>
        <w:spacing w:before="0" w:after="0" w:line="320" w:lineRule="exact"/>
        <w:ind w:left="9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рекомендации третьим лицам о покупке, продаже, сохранении ценных бумаг другой Стороны на основании инсайдерской информации;</w:t>
      </w:r>
    </w:p>
    <w:p w:rsidR="007509C7" w:rsidRPr="00862D54" w:rsidRDefault="007509C7" w:rsidP="00B12C25">
      <w:pPr>
        <w:pStyle w:val="2"/>
        <w:keepNext w:val="0"/>
        <w:widowControl w:val="0"/>
        <w:numPr>
          <w:ilvl w:val="1"/>
          <w:numId w:val="2"/>
        </w:numPr>
        <w:suppressLineNumbers/>
        <w:tabs>
          <w:tab w:val="clear" w:pos="360"/>
        </w:tabs>
        <w:spacing w:before="0" w:after="0" w:line="320" w:lineRule="exact"/>
        <w:ind w:left="9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передачу инсайдерской информации третьим лицам за вознаграждение или без вознаграждения; </w:t>
      </w:r>
    </w:p>
    <w:p w:rsidR="002F2D93" w:rsidRPr="004C11CB" w:rsidRDefault="007509C7" w:rsidP="002F2D93">
      <w:pPr>
        <w:pStyle w:val="2"/>
        <w:keepNext w:val="0"/>
        <w:widowControl w:val="0"/>
        <w:numPr>
          <w:ilvl w:val="1"/>
          <w:numId w:val="2"/>
        </w:numPr>
        <w:suppressLineNumbers/>
        <w:tabs>
          <w:tab w:val="clear" w:pos="360"/>
        </w:tabs>
        <w:spacing w:before="0" w:after="0" w:line="320" w:lineRule="exact"/>
        <w:ind w:left="9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публикацию или распространение инсайдерской информации иным образом.</w:t>
      </w:r>
    </w:p>
    <w:p w:rsidR="007509C7" w:rsidRPr="00862D54" w:rsidRDefault="007509C7" w:rsidP="00B12C25">
      <w:pPr>
        <w:pStyle w:val="2"/>
        <w:keepNext w:val="0"/>
        <w:widowControl w:val="0"/>
        <w:suppressLineNumbers/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Любая из Сторон может потребовать от другой Стороны, виновной в неправомерном использовании и распространении инсайдерской информации, возмещения в полном размере убытков, причиненных ей указанными неправомерными действиями.</w:t>
      </w:r>
    </w:p>
    <w:p w:rsidR="000B44B0" w:rsidRPr="00862D54" w:rsidRDefault="000B44B0" w:rsidP="00985221">
      <w:pPr>
        <w:pStyle w:val="1"/>
        <w:numPr>
          <w:ilvl w:val="0"/>
          <w:numId w:val="10"/>
        </w:numPr>
        <w:tabs>
          <w:tab w:val="clear" w:pos="3693"/>
        </w:tabs>
        <w:ind w:left="426" w:hanging="28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62D54">
        <w:rPr>
          <w:rFonts w:ascii="Times New Roman" w:hAnsi="Times New Roman" w:cs="Times New Roman"/>
          <w:sz w:val="24"/>
          <w:szCs w:val="24"/>
          <w:lang w:eastAsia="zh-CN"/>
        </w:rPr>
        <w:t>ПРОЧИЕ УСЛОВИЯ</w:t>
      </w:r>
    </w:p>
    <w:p w:rsidR="000B44B0" w:rsidRPr="00862D54" w:rsidRDefault="000B44B0" w:rsidP="000B44B0">
      <w:pPr>
        <w:pStyle w:val="2"/>
        <w:keepNext w:val="0"/>
        <w:widowControl w:val="0"/>
        <w:suppressLineNumbers/>
        <w:tabs>
          <w:tab w:val="clear" w:pos="4404"/>
        </w:tabs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0B44B0" w:rsidRPr="00862D54" w:rsidRDefault="000B44B0" w:rsidP="000B44B0">
      <w:pPr>
        <w:pStyle w:val="2"/>
        <w:keepNext w:val="0"/>
        <w:widowControl w:val="0"/>
        <w:suppressLineNumbers/>
        <w:tabs>
          <w:tab w:val="clear" w:pos="4404"/>
        </w:tabs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Стороны обязуются все споры, которые могут возникнуть по исполнению настоящего договора, решать путем взаимных переговоров. В случае недостижения согласия спор решается в Арбитражном суде Республики Карелия</w:t>
      </w:r>
    </w:p>
    <w:p w:rsidR="00FA40FD" w:rsidRPr="00862D54" w:rsidRDefault="00FA40FD" w:rsidP="000B44B0">
      <w:pPr>
        <w:pStyle w:val="2"/>
        <w:keepNext w:val="0"/>
        <w:widowControl w:val="0"/>
        <w:suppressLineNumbers/>
        <w:tabs>
          <w:tab w:val="clear" w:pos="4404"/>
        </w:tabs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Ни одна из сторон не впр</w:t>
      </w:r>
      <w:r w:rsidR="0006082A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а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ве передавать свои права и</w:t>
      </w:r>
      <w:r w:rsidR="001F5657"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обязанности по настоящему договору третьим лицам без письменного</w:t>
      </w:r>
      <w:r w:rsidR="000063A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на то согласия другой стороны. </w:t>
      </w:r>
    </w:p>
    <w:p w:rsidR="000B44B0" w:rsidRPr="00862D54" w:rsidRDefault="000B44B0" w:rsidP="000B44B0">
      <w:pPr>
        <w:pStyle w:val="2"/>
        <w:keepNext w:val="0"/>
        <w:widowControl w:val="0"/>
        <w:suppressLineNumbers/>
        <w:tabs>
          <w:tab w:val="clear" w:pos="4404"/>
        </w:tabs>
        <w:spacing w:before="0" w:after="0" w:line="320" w:lineRule="exact"/>
        <w:ind w:left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2D54">
        <w:rPr>
          <w:rFonts w:ascii="Times New Roman" w:hAnsi="Times New Roman" w:cs="Times New Roman"/>
          <w:b w:val="0"/>
          <w:i w:val="0"/>
          <w:sz w:val="24"/>
          <w:szCs w:val="24"/>
        </w:rPr>
        <w:t>Все вопросы, которые не оговорены в настоящем договоре, подлежат урегулированию в соответствии с действующим законодательством.</w:t>
      </w:r>
    </w:p>
    <w:p w:rsidR="007509C7" w:rsidRPr="00862D54" w:rsidRDefault="007509C7" w:rsidP="00985221">
      <w:pPr>
        <w:pStyle w:val="1"/>
        <w:numPr>
          <w:ilvl w:val="0"/>
          <w:numId w:val="10"/>
        </w:numPr>
        <w:tabs>
          <w:tab w:val="clear" w:pos="3693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62D54">
        <w:rPr>
          <w:rFonts w:ascii="Times New Roman" w:hAnsi="Times New Roman" w:cs="Times New Roman"/>
          <w:sz w:val="24"/>
          <w:szCs w:val="24"/>
          <w:lang w:eastAsia="zh-CN"/>
        </w:rPr>
        <w:t>ПРИЛОЖЕНИЯ</w:t>
      </w:r>
    </w:p>
    <w:p w:rsidR="00B235BE" w:rsidRDefault="005B688C" w:rsidP="00A60124">
      <w:pPr>
        <w:spacing w:line="320" w:lineRule="exact"/>
        <w:rPr>
          <w:b/>
          <w:i/>
          <w:sz w:val="24"/>
          <w:szCs w:val="24"/>
        </w:rPr>
      </w:pPr>
      <w:r w:rsidRPr="00862D54">
        <w:rPr>
          <w:b/>
          <w:sz w:val="24"/>
          <w:szCs w:val="24"/>
        </w:rPr>
        <w:t xml:space="preserve">Приложение </w:t>
      </w:r>
      <w:r w:rsidR="00AE6263" w:rsidRPr="00862D54">
        <w:rPr>
          <w:b/>
          <w:sz w:val="24"/>
          <w:szCs w:val="24"/>
        </w:rPr>
        <w:t xml:space="preserve">№ </w:t>
      </w:r>
      <w:r w:rsidRPr="00862D54">
        <w:rPr>
          <w:b/>
          <w:sz w:val="24"/>
          <w:szCs w:val="24"/>
        </w:rPr>
        <w:t>1</w:t>
      </w:r>
      <w:r w:rsidR="00AE6263" w:rsidRPr="00862D54">
        <w:rPr>
          <w:b/>
          <w:sz w:val="24"/>
          <w:szCs w:val="24"/>
        </w:rPr>
        <w:t>:</w:t>
      </w:r>
      <w:r w:rsidRPr="00862D54">
        <w:rPr>
          <w:b/>
          <w:i/>
          <w:sz w:val="24"/>
          <w:szCs w:val="24"/>
        </w:rPr>
        <w:t xml:space="preserve"> </w:t>
      </w:r>
      <w:r w:rsidR="00B235BE" w:rsidRPr="00060303">
        <w:rPr>
          <w:sz w:val="24"/>
          <w:szCs w:val="24"/>
        </w:rPr>
        <w:t>Протокол соглашения о договорной цене – на 1 л.</w:t>
      </w:r>
      <w:r w:rsidR="00B235BE" w:rsidRPr="00060303">
        <w:rPr>
          <w:bCs/>
          <w:sz w:val="24"/>
          <w:szCs w:val="24"/>
        </w:rPr>
        <w:t>;</w:t>
      </w:r>
    </w:p>
    <w:p w:rsidR="00050905" w:rsidRPr="00B235BE" w:rsidRDefault="001D4EF1" w:rsidP="001D4EF1">
      <w:pPr>
        <w:spacing w:line="320" w:lineRule="exact"/>
        <w:jc w:val="both"/>
        <w:rPr>
          <w:bCs/>
          <w:sz w:val="24"/>
          <w:szCs w:val="24"/>
        </w:rPr>
      </w:pPr>
      <w:r w:rsidRPr="001D4EF1">
        <w:rPr>
          <w:b/>
          <w:spacing w:val="-2"/>
          <w:sz w:val="24"/>
          <w:szCs w:val="24"/>
        </w:rPr>
        <w:t>Приложение к Протоколу соглашения о договорной цене</w:t>
      </w:r>
      <w:r>
        <w:rPr>
          <w:b/>
          <w:spacing w:val="-2"/>
          <w:sz w:val="24"/>
          <w:szCs w:val="24"/>
        </w:rPr>
        <w:t>:</w:t>
      </w:r>
      <w:r w:rsidR="001B59DA" w:rsidRPr="00862D54">
        <w:rPr>
          <w:b/>
          <w:spacing w:val="-2"/>
          <w:sz w:val="24"/>
          <w:szCs w:val="24"/>
        </w:rPr>
        <w:t xml:space="preserve"> </w:t>
      </w:r>
      <w:r w:rsidR="00B235BE">
        <w:rPr>
          <w:sz w:val="24"/>
          <w:shd w:val="clear" w:color="auto" w:fill="FFFFFF"/>
        </w:rPr>
        <w:t xml:space="preserve">Расчет </w:t>
      </w:r>
      <w:r w:rsidR="00B8768C">
        <w:rPr>
          <w:sz w:val="24"/>
          <w:shd w:val="clear" w:color="auto" w:fill="FFFFFF"/>
        </w:rPr>
        <w:t>це</w:t>
      </w:r>
      <w:r>
        <w:rPr>
          <w:sz w:val="24"/>
          <w:shd w:val="clear" w:color="auto" w:fill="FFFFFF"/>
        </w:rPr>
        <w:t>ны договора</w:t>
      </w:r>
      <w:r w:rsidR="00C376E2">
        <w:rPr>
          <w:sz w:val="24"/>
          <w:shd w:val="clear" w:color="auto" w:fill="FFFFFF"/>
        </w:rPr>
        <w:t xml:space="preserve"> </w:t>
      </w:r>
      <w:r w:rsidR="00B235BE" w:rsidRPr="00862D54">
        <w:rPr>
          <w:sz w:val="24"/>
          <w:szCs w:val="24"/>
        </w:rPr>
        <w:t>– на 1</w:t>
      </w:r>
      <w:r w:rsidR="00B235BE">
        <w:rPr>
          <w:sz w:val="24"/>
          <w:szCs w:val="24"/>
        </w:rPr>
        <w:t xml:space="preserve"> </w:t>
      </w:r>
      <w:r w:rsidR="00B235BE" w:rsidRPr="00862D54">
        <w:rPr>
          <w:sz w:val="24"/>
          <w:szCs w:val="24"/>
        </w:rPr>
        <w:t>л.</w:t>
      </w:r>
      <w:r w:rsidR="00B235BE" w:rsidRPr="00862D54">
        <w:rPr>
          <w:bCs/>
          <w:sz w:val="24"/>
          <w:szCs w:val="24"/>
        </w:rPr>
        <w:t>;</w:t>
      </w:r>
    </w:p>
    <w:p w:rsidR="00B555AF" w:rsidRPr="00862D54" w:rsidRDefault="007509C7" w:rsidP="00A60124">
      <w:pPr>
        <w:spacing w:line="320" w:lineRule="exact"/>
        <w:rPr>
          <w:bCs/>
          <w:sz w:val="24"/>
          <w:szCs w:val="24"/>
        </w:rPr>
      </w:pPr>
      <w:r w:rsidRPr="00862D54">
        <w:rPr>
          <w:b/>
          <w:sz w:val="24"/>
          <w:szCs w:val="24"/>
        </w:rPr>
        <w:t>Приложение</w:t>
      </w:r>
      <w:r w:rsidR="00AE6263" w:rsidRPr="00862D54">
        <w:rPr>
          <w:b/>
          <w:sz w:val="24"/>
          <w:szCs w:val="24"/>
        </w:rPr>
        <w:t xml:space="preserve"> №</w:t>
      </w:r>
      <w:r w:rsidRPr="00862D54">
        <w:rPr>
          <w:b/>
          <w:sz w:val="24"/>
          <w:szCs w:val="24"/>
        </w:rPr>
        <w:t xml:space="preserve"> </w:t>
      </w:r>
      <w:r w:rsidR="00B8768C">
        <w:rPr>
          <w:b/>
          <w:sz w:val="24"/>
          <w:szCs w:val="24"/>
        </w:rPr>
        <w:t>2</w:t>
      </w:r>
      <w:r w:rsidR="00AE6263" w:rsidRPr="00862D54">
        <w:rPr>
          <w:b/>
          <w:sz w:val="24"/>
          <w:szCs w:val="24"/>
        </w:rPr>
        <w:t>:</w:t>
      </w:r>
      <w:r w:rsidRPr="00862D54">
        <w:rPr>
          <w:sz w:val="24"/>
          <w:szCs w:val="24"/>
        </w:rPr>
        <w:t xml:space="preserve"> </w:t>
      </w:r>
      <w:r w:rsidR="00B235BE" w:rsidRPr="00862D54">
        <w:rPr>
          <w:spacing w:val="-2"/>
          <w:sz w:val="24"/>
          <w:szCs w:val="24"/>
        </w:rPr>
        <w:t xml:space="preserve">Регламент технического обслуживания – на </w:t>
      </w:r>
      <w:r w:rsidR="00B8768C">
        <w:rPr>
          <w:spacing w:val="-2"/>
          <w:sz w:val="24"/>
          <w:szCs w:val="24"/>
        </w:rPr>
        <w:t>2</w:t>
      </w:r>
      <w:r w:rsidR="00B235BE" w:rsidRPr="00862D54">
        <w:rPr>
          <w:spacing w:val="-2"/>
          <w:sz w:val="24"/>
          <w:szCs w:val="24"/>
        </w:rPr>
        <w:t xml:space="preserve"> л.;</w:t>
      </w:r>
    </w:p>
    <w:p w:rsidR="006213E1" w:rsidRPr="00862D54" w:rsidRDefault="00F11631" w:rsidP="00B555AF">
      <w:pPr>
        <w:spacing w:line="320" w:lineRule="exact"/>
        <w:jc w:val="both"/>
        <w:rPr>
          <w:bCs/>
          <w:i/>
          <w:spacing w:val="-4"/>
          <w:sz w:val="24"/>
          <w:szCs w:val="24"/>
        </w:rPr>
      </w:pPr>
      <w:r w:rsidRPr="00862D54">
        <w:rPr>
          <w:b/>
          <w:spacing w:val="-4"/>
          <w:sz w:val="24"/>
          <w:szCs w:val="24"/>
        </w:rPr>
        <w:t xml:space="preserve">Приложение № </w:t>
      </w:r>
      <w:r w:rsidR="00B8768C">
        <w:rPr>
          <w:b/>
          <w:spacing w:val="-4"/>
          <w:sz w:val="24"/>
          <w:szCs w:val="24"/>
        </w:rPr>
        <w:t>3</w:t>
      </w:r>
      <w:r w:rsidRPr="00862D54">
        <w:rPr>
          <w:b/>
          <w:spacing w:val="-4"/>
          <w:sz w:val="24"/>
          <w:szCs w:val="24"/>
        </w:rPr>
        <w:t xml:space="preserve">: </w:t>
      </w:r>
      <w:r w:rsidR="00B235BE" w:rsidRPr="00862D54">
        <w:rPr>
          <w:sz w:val="24"/>
          <w:szCs w:val="24"/>
        </w:rPr>
        <w:t xml:space="preserve">График технического обслуживания </w:t>
      </w:r>
      <w:r w:rsidR="00B235BE" w:rsidRPr="00862D54">
        <w:rPr>
          <w:bCs/>
          <w:sz w:val="24"/>
          <w:szCs w:val="24"/>
        </w:rPr>
        <w:t>– на 1</w:t>
      </w:r>
      <w:r w:rsidR="00B235BE">
        <w:rPr>
          <w:bCs/>
          <w:sz w:val="24"/>
          <w:szCs w:val="24"/>
        </w:rPr>
        <w:t xml:space="preserve"> </w:t>
      </w:r>
      <w:r w:rsidR="00B235BE" w:rsidRPr="00862D54">
        <w:rPr>
          <w:bCs/>
          <w:sz w:val="24"/>
          <w:szCs w:val="24"/>
        </w:rPr>
        <w:t>л.</w:t>
      </w:r>
    </w:p>
    <w:p w:rsidR="0062653D" w:rsidRPr="00CA5779" w:rsidRDefault="007509C7" w:rsidP="00D768A1">
      <w:pPr>
        <w:pStyle w:val="1"/>
        <w:spacing w:line="276" w:lineRule="auto"/>
        <w:ind w:left="85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A5779">
        <w:rPr>
          <w:rFonts w:ascii="Times New Roman" w:hAnsi="Times New Roman" w:cs="Times New Roman"/>
          <w:sz w:val="24"/>
          <w:szCs w:val="24"/>
          <w:lang w:eastAsia="zh-CN"/>
        </w:rPr>
        <w:t>МЕСТОНАХОЖДЕНИЕ И РЕКВИЗИТЫ СТОРОН</w:t>
      </w:r>
    </w:p>
    <w:tbl>
      <w:tblPr>
        <w:tblW w:w="9814" w:type="dxa"/>
        <w:tblInd w:w="108" w:type="dxa"/>
        <w:tblLayout w:type="fixed"/>
        <w:tblLook w:val="0000"/>
      </w:tblPr>
      <w:tblGrid>
        <w:gridCol w:w="4995"/>
        <w:gridCol w:w="4819"/>
      </w:tblGrid>
      <w:tr w:rsidR="0062653D" w:rsidRPr="00CA5779" w:rsidTr="002F2D93">
        <w:tc>
          <w:tcPr>
            <w:tcW w:w="4995" w:type="dxa"/>
          </w:tcPr>
          <w:p w:rsidR="006213E1" w:rsidRPr="00CA5779" w:rsidRDefault="006213E1" w:rsidP="003119DF">
            <w:pPr>
              <w:spacing w:line="276" w:lineRule="auto"/>
              <w:ind w:right="176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CA5779">
              <w:rPr>
                <w:rFonts w:eastAsia="SimSun"/>
                <w:b/>
                <w:sz w:val="24"/>
                <w:szCs w:val="24"/>
              </w:rPr>
              <w:t>«ЗАКАЗЧИК»:</w:t>
            </w:r>
          </w:p>
          <w:p w:rsidR="002F2D93" w:rsidRPr="00CA5779" w:rsidRDefault="002F2D93" w:rsidP="00B8768C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CA5779">
              <w:rPr>
                <w:b/>
                <w:sz w:val="24"/>
                <w:szCs w:val="24"/>
                <w:shd w:val="clear" w:color="auto" w:fill="FFFFFF"/>
              </w:rPr>
              <w:t xml:space="preserve">ФГБУ «Национальный парк </w:t>
            </w:r>
          </w:p>
          <w:p w:rsidR="002F2D93" w:rsidRPr="00CA5779" w:rsidRDefault="002F2D93" w:rsidP="00B8768C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CA5779">
              <w:rPr>
                <w:b/>
                <w:sz w:val="24"/>
                <w:szCs w:val="24"/>
                <w:shd w:val="clear" w:color="auto" w:fill="FFFFFF"/>
              </w:rPr>
              <w:t>«Ладожские шхеры»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 xml:space="preserve">Адрес: 186790, Республика Карелия, 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 xml:space="preserve">М.Р-Н Сортавальский, Г.П. Сортавальское, 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 xml:space="preserve">г. Сортавала, ул. Вяйнемяйнена, 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>д. 6, помещ. 1а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>ИНН/КПП   2442002576 /100001001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>ОГРН 1022401128793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 xml:space="preserve">БИК 018602104 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 xml:space="preserve">ОКПО 05247567  </w:t>
            </w:r>
          </w:p>
          <w:p w:rsidR="002F2D93" w:rsidRPr="00CA5779" w:rsidRDefault="00CA5779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bCs/>
                <w:sz w:val="24"/>
                <w:szCs w:val="24"/>
              </w:rPr>
              <w:t>ОКЦ № 9 СЗГУ Банка России//УФК по Республике Карелия, г Петрозаводск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>Р/с 03214643000000010600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>К/с 40102810945370000073</w:t>
            </w:r>
          </w:p>
          <w:p w:rsidR="002F2D93" w:rsidRPr="00CA5779" w:rsidRDefault="002F2D93" w:rsidP="002F2D93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>КБК 0000000000000000130</w:t>
            </w:r>
          </w:p>
          <w:p w:rsidR="00EF77CA" w:rsidRPr="00CA5779" w:rsidRDefault="00EF77CA" w:rsidP="00EF77CA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  <w:p w:rsidR="00CA5779" w:rsidRDefault="00CA5779" w:rsidP="00EF77CA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  <w:p w:rsidR="00A62DC0" w:rsidRPr="00CA5779" w:rsidRDefault="002F2D93" w:rsidP="00EF77CA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CA5779">
              <w:rPr>
                <w:b/>
                <w:sz w:val="24"/>
                <w:szCs w:val="24"/>
                <w:shd w:val="clear" w:color="auto" w:fill="FFFFFF"/>
              </w:rPr>
              <w:lastRenderedPageBreak/>
              <w:t>Директор</w:t>
            </w:r>
          </w:p>
          <w:p w:rsidR="002F2D93" w:rsidRPr="00CA5779" w:rsidRDefault="002F2D93" w:rsidP="00EF77CA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  <w:p w:rsidR="00EF77CA" w:rsidRPr="00CA5779" w:rsidRDefault="00EF77CA" w:rsidP="00EF77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A5779">
              <w:rPr>
                <w:b/>
                <w:sz w:val="24"/>
                <w:szCs w:val="24"/>
                <w:shd w:val="clear" w:color="auto" w:fill="FFFFFF"/>
              </w:rPr>
              <w:t xml:space="preserve">_______________________ </w:t>
            </w:r>
            <w:r w:rsidR="002F2D93" w:rsidRPr="00CA5779">
              <w:rPr>
                <w:b/>
                <w:sz w:val="24"/>
                <w:szCs w:val="24"/>
                <w:shd w:val="clear" w:color="auto" w:fill="FFFFFF"/>
              </w:rPr>
              <w:t>Е</w:t>
            </w:r>
            <w:r w:rsidRPr="00CA5779">
              <w:rPr>
                <w:b/>
                <w:sz w:val="24"/>
                <w:szCs w:val="24"/>
                <w:shd w:val="clear" w:color="auto" w:fill="FFFFFF"/>
              </w:rPr>
              <w:t>.</w:t>
            </w:r>
            <w:r w:rsidR="002F2D93" w:rsidRPr="00CA5779">
              <w:rPr>
                <w:b/>
                <w:sz w:val="24"/>
                <w:szCs w:val="24"/>
                <w:shd w:val="clear" w:color="auto" w:fill="FFFFFF"/>
              </w:rPr>
              <w:t>С</w:t>
            </w:r>
            <w:r w:rsidRPr="00CA5779">
              <w:rPr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="002F2D93" w:rsidRPr="00CA5779">
              <w:rPr>
                <w:b/>
                <w:sz w:val="24"/>
                <w:szCs w:val="24"/>
                <w:shd w:val="clear" w:color="auto" w:fill="FFFFFF"/>
              </w:rPr>
              <w:t>Кутукова</w:t>
            </w:r>
          </w:p>
          <w:p w:rsidR="0062653D" w:rsidRPr="00CA5779" w:rsidRDefault="00EF77CA" w:rsidP="006213E1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:rsidR="006213E1" w:rsidRPr="00CA5779" w:rsidRDefault="007D32E9" w:rsidP="003119DF">
            <w:pPr>
              <w:widowControl w:val="0"/>
              <w:suppressLineNumbers/>
              <w:spacing w:line="276" w:lineRule="auto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CA5779">
              <w:rPr>
                <w:rFonts w:eastAsia="SimSun"/>
                <w:b/>
                <w:sz w:val="24"/>
                <w:szCs w:val="24"/>
              </w:rPr>
              <w:lastRenderedPageBreak/>
              <w:t>«ИСПОЛНИТЕЛЬ»:</w:t>
            </w: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0875EB" w:rsidRDefault="000875EB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  <w:shd w:val="clear" w:color="auto" w:fill="FFFFFF"/>
              </w:rPr>
            </w:pPr>
          </w:p>
          <w:p w:rsidR="00EF77CA" w:rsidRPr="00CA5779" w:rsidRDefault="00EF77CA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b/>
                <w:sz w:val="24"/>
                <w:szCs w:val="24"/>
              </w:rPr>
            </w:pPr>
            <w:r w:rsidRPr="00CA5779">
              <w:rPr>
                <w:b/>
                <w:sz w:val="24"/>
                <w:szCs w:val="24"/>
                <w:shd w:val="clear" w:color="auto" w:fill="FFFFFF"/>
              </w:rPr>
              <w:t>_______________________</w:t>
            </w:r>
            <w:r w:rsidRPr="00CA5779">
              <w:rPr>
                <w:b/>
                <w:sz w:val="24"/>
                <w:szCs w:val="24"/>
              </w:rPr>
              <w:t xml:space="preserve"> </w:t>
            </w:r>
            <w:r w:rsidR="000875EB">
              <w:rPr>
                <w:b/>
                <w:sz w:val="24"/>
                <w:szCs w:val="24"/>
              </w:rPr>
              <w:t>/__________</w:t>
            </w:r>
          </w:p>
          <w:p w:rsidR="0062653D" w:rsidRPr="00CA5779" w:rsidRDefault="006213E1" w:rsidP="00EF77CA">
            <w:pPr>
              <w:pStyle w:val="ae"/>
              <w:tabs>
                <w:tab w:val="left" w:pos="-1701"/>
                <w:tab w:val="center" w:pos="5245"/>
              </w:tabs>
              <w:suppressAutoHyphens/>
              <w:rPr>
                <w:sz w:val="24"/>
                <w:szCs w:val="24"/>
              </w:rPr>
            </w:pPr>
            <w:r w:rsidRPr="00CA5779">
              <w:rPr>
                <w:sz w:val="24"/>
                <w:szCs w:val="24"/>
              </w:rPr>
              <w:t>М.П.</w:t>
            </w:r>
            <w:r w:rsidR="0062653D" w:rsidRPr="00CA5779">
              <w:rPr>
                <w:bCs/>
                <w:color w:val="000000"/>
                <w:sz w:val="24"/>
                <w:szCs w:val="24"/>
              </w:rPr>
              <w:tab/>
            </w:r>
          </w:p>
        </w:tc>
      </w:tr>
    </w:tbl>
    <w:p w:rsidR="0062653D" w:rsidRDefault="0062653D" w:rsidP="007509C7">
      <w:pPr>
        <w:widowControl w:val="0"/>
        <w:suppressLineNumbers/>
        <w:spacing w:line="360" w:lineRule="auto"/>
        <w:rPr>
          <w:rFonts w:ascii="Arial" w:hAnsi="Arial" w:cs="Arial"/>
          <w:b/>
          <w:bCs/>
          <w:i/>
          <w:iCs/>
          <w:sz w:val="24"/>
          <w:szCs w:val="24"/>
          <w:lang w:eastAsia="zh-CN"/>
        </w:rPr>
        <w:sectPr w:rsidR="0062653D" w:rsidSect="007764F3">
          <w:footerReference w:type="even" r:id="rId8"/>
          <w:footerReference w:type="default" r:id="rId9"/>
          <w:pgSz w:w="11907" w:h="16840"/>
          <w:pgMar w:top="709" w:right="709" w:bottom="851" w:left="992" w:header="284" w:footer="296" w:gutter="567"/>
          <w:paperSrc w:first="7" w:other="7"/>
          <w:cols w:space="720"/>
        </w:sectPr>
      </w:pPr>
    </w:p>
    <w:p w:rsidR="00B235BE" w:rsidRPr="00EF77CA" w:rsidRDefault="00B235BE" w:rsidP="00B235BE">
      <w:pPr>
        <w:spacing w:line="276" w:lineRule="auto"/>
        <w:jc w:val="right"/>
        <w:rPr>
          <w:bCs/>
          <w:iCs/>
          <w:sz w:val="24"/>
          <w:szCs w:val="24"/>
          <w:lang w:eastAsia="zh-CN"/>
        </w:rPr>
      </w:pPr>
      <w:r w:rsidRPr="00EF77CA">
        <w:rPr>
          <w:bCs/>
          <w:iCs/>
          <w:sz w:val="24"/>
          <w:szCs w:val="24"/>
          <w:lang w:eastAsia="zh-CN"/>
        </w:rPr>
        <w:lastRenderedPageBreak/>
        <w:t xml:space="preserve">Приложение № 1 </w:t>
      </w:r>
    </w:p>
    <w:p w:rsidR="00B235BE" w:rsidRDefault="00B235BE" w:rsidP="00B235BE">
      <w:pPr>
        <w:spacing w:line="276" w:lineRule="auto"/>
        <w:jc w:val="right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EF77CA">
        <w:rPr>
          <w:bCs/>
          <w:iCs/>
          <w:sz w:val="24"/>
          <w:szCs w:val="24"/>
          <w:lang w:eastAsia="zh-CN"/>
        </w:rPr>
        <w:t xml:space="preserve">к договору № </w:t>
      </w:r>
      <w:r w:rsidR="008D1DC5">
        <w:rPr>
          <w:bCs/>
          <w:iCs/>
          <w:sz w:val="24"/>
          <w:szCs w:val="24"/>
          <w:lang w:eastAsia="zh-CN"/>
        </w:rPr>
        <w:t>________________</w:t>
      </w:r>
    </w:p>
    <w:p w:rsidR="00B235BE" w:rsidRDefault="00B235BE" w:rsidP="00B235BE">
      <w:pPr>
        <w:tabs>
          <w:tab w:val="left" w:pos="2925"/>
        </w:tabs>
        <w:spacing w:line="240" w:lineRule="exact"/>
        <w:jc w:val="center"/>
        <w:outlineLvl w:val="0"/>
        <w:rPr>
          <w:b/>
          <w:bCs/>
          <w:iCs/>
          <w:sz w:val="24"/>
          <w:szCs w:val="24"/>
        </w:rPr>
      </w:pPr>
    </w:p>
    <w:p w:rsidR="00B235BE" w:rsidRDefault="00B235BE" w:rsidP="00B235BE">
      <w:pPr>
        <w:tabs>
          <w:tab w:val="left" w:pos="2925"/>
        </w:tabs>
        <w:spacing w:line="240" w:lineRule="exact"/>
        <w:outlineLvl w:val="0"/>
        <w:rPr>
          <w:b/>
          <w:bCs/>
          <w:iCs/>
          <w:sz w:val="24"/>
          <w:szCs w:val="24"/>
        </w:rPr>
      </w:pPr>
    </w:p>
    <w:p w:rsidR="00B235BE" w:rsidRDefault="00B235BE" w:rsidP="00B235BE">
      <w:pPr>
        <w:tabs>
          <w:tab w:val="left" w:pos="2925"/>
        </w:tabs>
        <w:spacing w:line="240" w:lineRule="exact"/>
        <w:jc w:val="center"/>
        <w:outlineLvl w:val="0"/>
        <w:rPr>
          <w:b/>
          <w:bCs/>
          <w:iCs/>
          <w:sz w:val="24"/>
          <w:szCs w:val="24"/>
        </w:rPr>
      </w:pPr>
    </w:p>
    <w:p w:rsidR="00B235BE" w:rsidRDefault="00B235BE" w:rsidP="00B235BE">
      <w:pPr>
        <w:tabs>
          <w:tab w:val="left" w:pos="2925"/>
        </w:tabs>
        <w:spacing w:line="240" w:lineRule="exact"/>
        <w:jc w:val="center"/>
        <w:outlineLvl w:val="0"/>
        <w:rPr>
          <w:b/>
          <w:bCs/>
          <w:iCs/>
          <w:sz w:val="24"/>
          <w:szCs w:val="24"/>
        </w:rPr>
      </w:pPr>
    </w:p>
    <w:p w:rsidR="00B235BE" w:rsidRPr="00060303" w:rsidRDefault="00B235BE" w:rsidP="00B235BE">
      <w:pPr>
        <w:tabs>
          <w:tab w:val="left" w:pos="2925"/>
        </w:tabs>
        <w:spacing w:line="240" w:lineRule="exact"/>
        <w:jc w:val="center"/>
        <w:outlineLvl w:val="0"/>
        <w:rPr>
          <w:b/>
          <w:bCs/>
          <w:iCs/>
          <w:sz w:val="24"/>
          <w:szCs w:val="24"/>
        </w:rPr>
      </w:pPr>
      <w:r w:rsidRPr="00060303">
        <w:rPr>
          <w:b/>
          <w:bCs/>
          <w:iCs/>
          <w:sz w:val="24"/>
          <w:szCs w:val="24"/>
        </w:rPr>
        <w:t>ПРОТОКОЛ</w:t>
      </w:r>
    </w:p>
    <w:p w:rsidR="00B235BE" w:rsidRPr="00060303" w:rsidRDefault="00B235BE" w:rsidP="00B235BE">
      <w:pPr>
        <w:tabs>
          <w:tab w:val="left" w:pos="2925"/>
        </w:tabs>
        <w:spacing w:line="240" w:lineRule="exact"/>
        <w:jc w:val="center"/>
        <w:rPr>
          <w:b/>
          <w:bCs/>
          <w:iCs/>
          <w:sz w:val="24"/>
          <w:szCs w:val="24"/>
        </w:rPr>
      </w:pPr>
      <w:r w:rsidRPr="00060303">
        <w:rPr>
          <w:b/>
          <w:bCs/>
          <w:iCs/>
          <w:sz w:val="24"/>
          <w:szCs w:val="24"/>
        </w:rPr>
        <w:t>соглашения о договорной цене</w:t>
      </w:r>
    </w:p>
    <w:p w:rsidR="00B235BE" w:rsidRPr="00060303" w:rsidRDefault="00B235BE" w:rsidP="00B235BE">
      <w:pPr>
        <w:tabs>
          <w:tab w:val="left" w:pos="2925"/>
        </w:tabs>
        <w:spacing w:line="240" w:lineRule="exact"/>
        <w:jc w:val="center"/>
        <w:rPr>
          <w:sz w:val="24"/>
          <w:szCs w:val="24"/>
        </w:rPr>
      </w:pPr>
    </w:p>
    <w:p w:rsidR="00B235BE" w:rsidRPr="00060303" w:rsidRDefault="00B235BE" w:rsidP="00B235BE">
      <w:pPr>
        <w:spacing w:line="276" w:lineRule="auto"/>
        <w:ind w:firstLine="708"/>
        <w:jc w:val="both"/>
        <w:rPr>
          <w:sz w:val="24"/>
          <w:szCs w:val="24"/>
        </w:rPr>
      </w:pPr>
      <w:r w:rsidRPr="00060303">
        <w:rPr>
          <w:sz w:val="24"/>
          <w:szCs w:val="24"/>
        </w:rPr>
        <w:t xml:space="preserve">Мы, нижеподписавшиеся, </w:t>
      </w:r>
      <w:r w:rsidR="00641BE9" w:rsidRPr="00641BE9">
        <w:rPr>
          <w:sz w:val="24"/>
          <w:szCs w:val="24"/>
        </w:rPr>
        <w:t>ФГБУ «Национальный парк «Ладожские шхеры»</w:t>
      </w:r>
      <w:r w:rsidRPr="00060303">
        <w:rPr>
          <w:sz w:val="24"/>
          <w:szCs w:val="24"/>
        </w:rPr>
        <w:t xml:space="preserve">, именуемое в дальнейшем «ЗАКАЗЧИК», в лице директора </w:t>
      </w:r>
      <w:r w:rsidR="00641BE9" w:rsidRPr="00641BE9">
        <w:rPr>
          <w:sz w:val="24"/>
          <w:szCs w:val="24"/>
        </w:rPr>
        <w:t>Кутуковой Елены Сергеевны</w:t>
      </w:r>
      <w:r w:rsidRPr="00060303">
        <w:rPr>
          <w:sz w:val="24"/>
          <w:szCs w:val="24"/>
        </w:rPr>
        <w:t xml:space="preserve">, действующего на основании Устава, с одной стороны, и </w:t>
      </w:r>
      <w:r w:rsidR="00E150CD">
        <w:rPr>
          <w:sz w:val="24"/>
          <w:szCs w:val="24"/>
        </w:rPr>
        <w:t>____________</w:t>
      </w:r>
      <w:r w:rsidRPr="00060303">
        <w:rPr>
          <w:sz w:val="24"/>
          <w:szCs w:val="24"/>
        </w:rPr>
        <w:t xml:space="preserve">, именуемое в дальнейшем «Исполнитель», в лице </w:t>
      </w:r>
      <w:r w:rsidR="00E150CD">
        <w:rPr>
          <w:sz w:val="24"/>
          <w:szCs w:val="24"/>
        </w:rPr>
        <w:t>____________</w:t>
      </w:r>
      <w:r w:rsidR="00B8768C">
        <w:rPr>
          <w:sz w:val="24"/>
          <w:szCs w:val="24"/>
        </w:rPr>
        <w:t xml:space="preserve">, действующего </w:t>
      </w:r>
      <w:r w:rsidRPr="00060303">
        <w:rPr>
          <w:sz w:val="24"/>
          <w:szCs w:val="24"/>
        </w:rPr>
        <w:t xml:space="preserve">на основании </w:t>
      </w:r>
      <w:r w:rsidR="00E150CD">
        <w:rPr>
          <w:sz w:val="24"/>
          <w:szCs w:val="24"/>
        </w:rPr>
        <w:t>________</w:t>
      </w:r>
      <w:r w:rsidRPr="00060303">
        <w:rPr>
          <w:sz w:val="24"/>
          <w:szCs w:val="24"/>
        </w:rPr>
        <w:t>, с другой стороны, удостоверяем, что сторонами достигнуто соглашение о величине договорной цены по договору №</w:t>
      </w:r>
      <w:r w:rsidR="00E150CD">
        <w:rPr>
          <w:sz w:val="24"/>
          <w:szCs w:val="24"/>
        </w:rPr>
        <w:t xml:space="preserve">_____________ </w:t>
      </w:r>
      <w:r w:rsidRPr="00060303">
        <w:rPr>
          <w:sz w:val="24"/>
          <w:szCs w:val="24"/>
        </w:rPr>
        <w:t xml:space="preserve">на оказание услуг по техническому обслуживанию </w:t>
      </w:r>
      <w:r w:rsidR="00C01027" w:rsidRPr="00C01027">
        <w:rPr>
          <w:sz w:val="24"/>
          <w:szCs w:val="24"/>
        </w:rPr>
        <w:t>системы охранной и тревожной сигнализации, системы пожарной сигнализации и системы контроля и управления доступом</w:t>
      </w:r>
      <w:r w:rsidR="00C01027">
        <w:rPr>
          <w:b/>
          <w:i/>
          <w:spacing w:val="-4"/>
          <w:sz w:val="24"/>
          <w:szCs w:val="24"/>
          <w:lang w:eastAsia="zh-CN"/>
        </w:rPr>
        <w:t xml:space="preserve"> </w:t>
      </w:r>
      <w:r w:rsidRPr="00060303">
        <w:rPr>
          <w:sz w:val="24"/>
          <w:szCs w:val="24"/>
        </w:rPr>
        <w:t xml:space="preserve">в </w:t>
      </w:r>
      <w:r w:rsidR="002A569E">
        <w:rPr>
          <w:sz w:val="24"/>
          <w:szCs w:val="24"/>
        </w:rPr>
        <w:t>размере</w:t>
      </w:r>
      <w:r w:rsidR="002A569E" w:rsidRPr="002A569E">
        <w:rPr>
          <w:sz w:val="24"/>
          <w:szCs w:val="24"/>
        </w:rPr>
        <w:t xml:space="preserve"> </w:t>
      </w:r>
      <w:r w:rsidR="002A569E" w:rsidRPr="002A569E">
        <w:rPr>
          <w:bCs/>
          <w:color w:val="000000"/>
          <w:sz w:val="24"/>
          <w:szCs w:val="24"/>
        </w:rPr>
        <w:t>282 099,52 руб. (Двести восемьдесят две тысячи девяносто девять рублей 52 копейки), в т.</w:t>
      </w:r>
      <w:r w:rsidR="00F202D8">
        <w:rPr>
          <w:bCs/>
          <w:color w:val="000000"/>
          <w:sz w:val="24"/>
          <w:szCs w:val="24"/>
        </w:rPr>
        <w:t xml:space="preserve"> </w:t>
      </w:r>
      <w:r w:rsidR="002A569E" w:rsidRPr="002A569E">
        <w:rPr>
          <w:bCs/>
          <w:color w:val="000000"/>
          <w:sz w:val="24"/>
          <w:szCs w:val="24"/>
        </w:rPr>
        <w:t>ч. НДС</w:t>
      </w:r>
      <w:r w:rsidRPr="002A569E">
        <w:rPr>
          <w:sz w:val="24"/>
          <w:szCs w:val="24"/>
        </w:rPr>
        <w:t xml:space="preserve">. </w:t>
      </w:r>
      <w:r w:rsidRPr="00060303">
        <w:rPr>
          <w:sz w:val="24"/>
          <w:szCs w:val="24"/>
        </w:rPr>
        <w:t xml:space="preserve">Стоимость работ по данному договору является </w:t>
      </w:r>
      <w:r w:rsidR="00CF7883">
        <w:rPr>
          <w:sz w:val="24"/>
          <w:szCs w:val="24"/>
        </w:rPr>
        <w:t>твердой</w:t>
      </w:r>
      <w:r w:rsidRPr="00060303">
        <w:rPr>
          <w:sz w:val="24"/>
          <w:szCs w:val="24"/>
        </w:rPr>
        <w:t>.</w:t>
      </w:r>
    </w:p>
    <w:p w:rsidR="00B235BE" w:rsidRPr="00060303" w:rsidRDefault="00B235BE" w:rsidP="00B235BE">
      <w:pPr>
        <w:spacing w:line="276" w:lineRule="auto"/>
        <w:ind w:firstLine="708"/>
        <w:jc w:val="both"/>
        <w:rPr>
          <w:sz w:val="24"/>
          <w:szCs w:val="24"/>
        </w:rPr>
      </w:pPr>
      <w:r w:rsidRPr="00060303">
        <w:rPr>
          <w:sz w:val="24"/>
          <w:szCs w:val="24"/>
        </w:rPr>
        <w:t>Настоящий протокол является основанием для проведения взаимных расчетов и платежей между «ЗАКАЗЧИКОМ» и «ИСПОЛНИТЕЛЕМ».</w:t>
      </w:r>
    </w:p>
    <w:p w:rsidR="00B235BE" w:rsidRDefault="00B235BE" w:rsidP="00835827">
      <w:pPr>
        <w:spacing w:line="276" w:lineRule="auto"/>
        <w:jc w:val="right"/>
        <w:rPr>
          <w:bCs/>
          <w:iCs/>
          <w:sz w:val="24"/>
          <w:szCs w:val="24"/>
          <w:lang w:eastAsia="zh-CN"/>
        </w:rPr>
      </w:pPr>
    </w:p>
    <w:p w:rsidR="00B235BE" w:rsidRDefault="00B235BE" w:rsidP="00835827">
      <w:pPr>
        <w:spacing w:line="276" w:lineRule="auto"/>
        <w:jc w:val="right"/>
        <w:rPr>
          <w:bCs/>
          <w:iCs/>
          <w:sz w:val="24"/>
          <w:szCs w:val="24"/>
          <w:lang w:eastAsia="zh-CN"/>
        </w:rPr>
      </w:pPr>
    </w:p>
    <w:p w:rsidR="00B235BE" w:rsidRPr="00B235BE" w:rsidRDefault="00B235BE" w:rsidP="00B235BE">
      <w:pPr>
        <w:spacing w:line="276" w:lineRule="auto"/>
        <w:ind w:firstLine="708"/>
        <w:jc w:val="both"/>
        <w:rPr>
          <w:sz w:val="24"/>
          <w:szCs w:val="24"/>
        </w:rPr>
      </w:pPr>
      <w:r w:rsidRPr="00B235BE">
        <w:rPr>
          <w:sz w:val="24"/>
          <w:szCs w:val="24"/>
        </w:rPr>
        <w:t xml:space="preserve">Приложение: Расчет цены договора </w:t>
      </w:r>
      <w:r w:rsidR="00E930E3">
        <w:rPr>
          <w:sz w:val="24"/>
          <w:szCs w:val="24"/>
        </w:rPr>
        <w:t>на 1</w:t>
      </w:r>
      <w:r w:rsidRPr="00B235BE">
        <w:rPr>
          <w:sz w:val="24"/>
          <w:szCs w:val="24"/>
        </w:rPr>
        <w:t xml:space="preserve"> л.</w:t>
      </w:r>
    </w:p>
    <w:p w:rsidR="00B235BE" w:rsidRDefault="00B235BE" w:rsidP="00B235BE">
      <w:pPr>
        <w:spacing w:line="276" w:lineRule="auto"/>
        <w:ind w:firstLine="708"/>
        <w:jc w:val="both"/>
        <w:rPr>
          <w:sz w:val="24"/>
          <w:szCs w:val="24"/>
        </w:rPr>
      </w:pPr>
    </w:p>
    <w:p w:rsidR="00B8768C" w:rsidRDefault="00B8768C" w:rsidP="00B235BE">
      <w:pPr>
        <w:spacing w:line="276" w:lineRule="auto"/>
        <w:ind w:firstLine="708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583" w:tblpY="1041"/>
        <w:tblW w:w="9851" w:type="dxa"/>
        <w:tblLayout w:type="fixed"/>
        <w:tblLook w:val="0000"/>
      </w:tblPr>
      <w:tblGrid>
        <w:gridCol w:w="5245"/>
        <w:gridCol w:w="4606"/>
      </w:tblGrid>
      <w:tr w:rsidR="00C431EE" w:rsidRPr="001E677C" w:rsidTr="002162B8">
        <w:trPr>
          <w:trHeight w:val="2253"/>
        </w:trPr>
        <w:tc>
          <w:tcPr>
            <w:tcW w:w="5245" w:type="dxa"/>
          </w:tcPr>
          <w:p w:rsidR="00C431EE" w:rsidRPr="001E677C" w:rsidRDefault="00C431EE" w:rsidP="002162B8">
            <w:pPr>
              <w:pStyle w:val="ae"/>
              <w:tabs>
                <w:tab w:val="left" w:pos="-1701"/>
                <w:tab w:val="center" w:pos="5245"/>
              </w:tabs>
              <w:suppressAutoHyphens/>
              <w:ind w:right="144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77C">
              <w:rPr>
                <w:b/>
                <w:bCs/>
                <w:color w:val="000000"/>
                <w:sz w:val="24"/>
                <w:szCs w:val="24"/>
              </w:rPr>
              <w:t>«ЗАКАЗЧИК»:</w:t>
            </w:r>
          </w:p>
          <w:p w:rsidR="00C431EE" w:rsidRDefault="00C431EE" w:rsidP="002162B8">
            <w:pPr>
              <w:tabs>
                <w:tab w:val="center" w:pos="5245"/>
              </w:tabs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D05AAF">
              <w:rPr>
                <w:color w:val="333333"/>
                <w:sz w:val="24"/>
                <w:szCs w:val="24"/>
              </w:rPr>
              <w:t xml:space="preserve">ФГБУ «Национальный парк </w:t>
            </w:r>
          </w:p>
          <w:p w:rsidR="00C431EE" w:rsidRDefault="00C431EE" w:rsidP="002162B8">
            <w:pPr>
              <w:tabs>
                <w:tab w:val="center" w:pos="5245"/>
              </w:tabs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D05AAF">
              <w:rPr>
                <w:color w:val="333333"/>
                <w:sz w:val="24"/>
                <w:szCs w:val="24"/>
              </w:rPr>
              <w:t xml:space="preserve">«Ладожские шхеры» </w:t>
            </w:r>
          </w:p>
          <w:p w:rsidR="00C431EE" w:rsidRPr="001E677C" w:rsidRDefault="00C431EE" w:rsidP="002162B8">
            <w:pPr>
              <w:tabs>
                <w:tab w:val="center" w:pos="5245"/>
              </w:tabs>
              <w:spacing w:line="276" w:lineRule="auto"/>
              <w:jc w:val="both"/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</w:pPr>
          </w:p>
          <w:p w:rsidR="00C431EE" w:rsidRPr="001E677C" w:rsidRDefault="00C431EE" w:rsidP="002162B8">
            <w:pPr>
              <w:jc w:val="both"/>
              <w:rPr>
                <w:sz w:val="24"/>
                <w:szCs w:val="24"/>
              </w:rPr>
            </w:pPr>
            <w:r w:rsidRPr="001E677C">
              <w:rPr>
                <w:sz w:val="24"/>
                <w:szCs w:val="24"/>
              </w:rPr>
              <w:t>Директор</w:t>
            </w:r>
          </w:p>
          <w:p w:rsidR="00C431EE" w:rsidRPr="001E677C" w:rsidRDefault="00C431EE" w:rsidP="002162B8">
            <w:pPr>
              <w:jc w:val="both"/>
              <w:rPr>
                <w:sz w:val="24"/>
                <w:szCs w:val="24"/>
              </w:rPr>
            </w:pP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</w:pPr>
            <w:r w:rsidRPr="001E677C">
              <w:rPr>
                <w:sz w:val="24"/>
                <w:szCs w:val="24"/>
                <w:shd w:val="clear" w:color="auto" w:fill="FFFFFF"/>
              </w:rPr>
              <w:t xml:space="preserve">_____________________ </w:t>
            </w:r>
            <w:r>
              <w:rPr>
                <w:sz w:val="24"/>
                <w:szCs w:val="24"/>
              </w:rPr>
              <w:t>Е.С</w:t>
            </w:r>
            <w:r w:rsidRPr="001E677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Кутукова</w:t>
            </w: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4606" w:type="dxa"/>
          </w:tcPr>
          <w:p w:rsidR="00C431EE" w:rsidRPr="001E677C" w:rsidRDefault="00C431EE" w:rsidP="002162B8">
            <w:pPr>
              <w:pStyle w:val="ae"/>
              <w:tabs>
                <w:tab w:val="left" w:pos="-1701"/>
                <w:tab w:val="left" w:pos="3572"/>
                <w:tab w:val="left" w:pos="3856"/>
                <w:tab w:val="center" w:pos="5245"/>
              </w:tabs>
              <w:suppressAutoHyphens/>
              <w:ind w:right="81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77C">
              <w:rPr>
                <w:b/>
                <w:bCs/>
                <w:color w:val="000000"/>
                <w:sz w:val="24"/>
                <w:szCs w:val="24"/>
              </w:rPr>
              <w:t>«ИСПОЛНИТЕЛЬ»:</w:t>
            </w:r>
          </w:p>
          <w:p w:rsidR="00C431EE" w:rsidRDefault="00C431EE" w:rsidP="002162B8">
            <w:pPr>
              <w:jc w:val="both"/>
              <w:rPr>
                <w:sz w:val="24"/>
                <w:szCs w:val="24"/>
              </w:rPr>
            </w:pPr>
          </w:p>
          <w:p w:rsidR="00E150CD" w:rsidRDefault="00E150CD" w:rsidP="002162B8">
            <w:pPr>
              <w:jc w:val="both"/>
              <w:rPr>
                <w:sz w:val="24"/>
                <w:szCs w:val="24"/>
              </w:rPr>
            </w:pPr>
          </w:p>
          <w:p w:rsidR="00E150CD" w:rsidRDefault="00E150CD" w:rsidP="002162B8">
            <w:pPr>
              <w:jc w:val="both"/>
              <w:rPr>
                <w:sz w:val="24"/>
                <w:szCs w:val="24"/>
              </w:rPr>
            </w:pPr>
          </w:p>
          <w:p w:rsidR="00E150CD" w:rsidRDefault="00E150CD" w:rsidP="002162B8">
            <w:pPr>
              <w:jc w:val="both"/>
              <w:rPr>
                <w:sz w:val="24"/>
                <w:szCs w:val="24"/>
              </w:rPr>
            </w:pPr>
          </w:p>
          <w:p w:rsidR="00E150CD" w:rsidRDefault="00E150CD" w:rsidP="002162B8">
            <w:pPr>
              <w:jc w:val="both"/>
              <w:rPr>
                <w:sz w:val="24"/>
                <w:szCs w:val="24"/>
              </w:rPr>
            </w:pP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</w:pPr>
            <w:r w:rsidRPr="001E677C">
              <w:rPr>
                <w:sz w:val="24"/>
                <w:szCs w:val="24"/>
                <w:shd w:val="clear" w:color="auto" w:fill="FFFFFF"/>
              </w:rPr>
              <w:t xml:space="preserve">_____________________ </w:t>
            </w:r>
            <w:r w:rsidR="00E150CD">
              <w:rPr>
                <w:sz w:val="24"/>
                <w:szCs w:val="24"/>
              </w:rPr>
              <w:t>/__________</w:t>
            </w: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rFonts w:eastAsia="SimSu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>М.П.</w:t>
            </w:r>
            <w:r w:rsidRPr="001E677C">
              <w:rPr>
                <w:rFonts w:eastAsia="SimSun"/>
                <w:b/>
                <w:bCs/>
                <w:i/>
                <w:color w:val="000000"/>
                <w:sz w:val="24"/>
                <w:szCs w:val="24"/>
                <w:lang w:eastAsia="zh-CN"/>
              </w:rPr>
              <w:tab/>
            </w:r>
          </w:p>
        </w:tc>
      </w:tr>
    </w:tbl>
    <w:p w:rsidR="00EF29A1" w:rsidRPr="00EF29A1" w:rsidRDefault="00EF29A1" w:rsidP="00EF29A1">
      <w:pPr>
        <w:rPr>
          <w:sz w:val="24"/>
          <w:szCs w:val="24"/>
        </w:rPr>
      </w:pPr>
    </w:p>
    <w:p w:rsidR="00EF29A1" w:rsidRPr="00EF29A1" w:rsidRDefault="00EF29A1" w:rsidP="00EF29A1">
      <w:pPr>
        <w:rPr>
          <w:sz w:val="24"/>
          <w:szCs w:val="24"/>
        </w:rPr>
      </w:pPr>
    </w:p>
    <w:p w:rsidR="00EF29A1" w:rsidRPr="00EF29A1" w:rsidRDefault="00EF29A1" w:rsidP="00EF29A1">
      <w:pPr>
        <w:rPr>
          <w:sz w:val="24"/>
          <w:szCs w:val="24"/>
        </w:rPr>
      </w:pPr>
    </w:p>
    <w:p w:rsidR="00EF29A1" w:rsidRPr="00EF29A1" w:rsidRDefault="00EF29A1" w:rsidP="00EF29A1">
      <w:pPr>
        <w:rPr>
          <w:sz w:val="24"/>
          <w:szCs w:val="24"/>
        </w:rPr>
      </w:pPr>
    </w:p>
    <w:p w:rsidR="00EF29A1" w:rsidRPr="00EF29A1" w:rsidRDefault="00EF29A1" w:rsidP="00EF29A1">
      <w:pPr>
        <w:rPr>
          <w:sz w:val="24"/>
          <w:szCs w:val="24"/>
        </w:rPr>
      </w:pPr>
    </w:p>
    <w:p w:rsidR="00EF29A1" w:rsidRPr="00EF29A1" w:rsidRDefault="00EF29A1" w:rsidP="00EF29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F29A1" w:rsidRDefault="00EF29A1" w:rsidP="00EF29A1">
      <w:pPr>
        <w:tabs>
          <w:tab w:val="left" w:pos="1680"/>
        </w:tabs>
        <w:rPr>
          <w:sz w:val="24"/>
          <w:szCs w:val="24"/>
        </w:rPr>
        <w:sectPr w:rsidR="00EF29A1" w:rsidSect="004B447C">
          <w:pgSz w:w="11907" w:h="16840"/>
          <w:pgMar w:top="851" w:right="708" w:bottom="851" w:left="142" w:header="720" w:footer="465" w:gutter="1134"/>
          <w:paperSrc w:first="7" w:other="7"/>
          <w:cols w:space="720"/>
          <w:docGrid w:linePitch="381"/>
        </w:sectPr>
      </w:pPr>
    </w:p>
    <w:p w:rsidR="00DD3D60" w:rsidRDefault="00E930E3" w:rsidP="00E930E3">
      <w:pPr>
        <w:tabs>
          <w:tab w:val="left" w:pos="1680"/>
        </w:tabs>
        <w:jc w:val="right"/>
        <w:rPr>
          <w:spacing w:val="-2"/>
          <w:sz w:val="24"/>
          <w:szCs w:val="24"/>
        </w:rPr>
      </w:pPr>
      <w:bookmarkStart w:id="0" w:name="_GoBack"/>
      <w:bookmarkEnd w:id="0"/>
      <w:r w:rsidRPr="00E930E3">
        <w:rPr>
          <w:spacing w:val="-2"/>
          <w:sz w:val="24"/>
          <w:szCs w:val="24"/>
        </w:rPr>
        <w:lastRenderedPageBreak/>
        <w:t xml:space="preserve">Приложение № 1 </w:t>
      </w:r>
    </w:p>
    <w:p w:rsidR="00552F2B" w:rsidRPr="00E930E3" w:rsidRDefault="00E930E3" w:rsidP="00E930E3">
      <w:pPr>
        <w:tabs>
          <w:tab w:val="left" w:pos="1680"/>
        </w:tabs>
        <w:jc w:val="right"/>
        <w:rPr>
          <w:sz w:val="24"/>
          <w:szCs w:val="24"/>
        </w:rPr>
      </w:pPr>
      <w:r w:rsidRPr="00E930E3">
        <w:rPr>
          <w:spacing w:val="-2"/>
          <w:sz w:val="24"/>
          <w:szCs w:val="24"/>
        </w:rPr>
        <w:t>к Протоколу соглашения о договорной цене</w:t>
      </w:r>
    </w:p>
    <w:p w:rsidR="00552F2B" w:rsidRDefault="00552F2B" w:rsidP="00EF29A1">
      <w:pPr>
        <w:tabs>
          <w:tab w:val="left" w:pos="1680"/>
        </w:tabs>
        <w:rPr>
          <w:sz w:val="24"/>
          <w:szCs w:val="24"/>
        </w:rPr>
      </w:pPr>
    </w:p>
    <w:p w:rsidR="002A569E" w:rsidRDefault="002A569E" w:rsidP="00EF29A1">
      <w:pPr>
        <w:tabs>
          <w:tab w:val="left" w:pos="1680"/>
        </w:tabs>
        <w:rPr>
          <w:sz w:val="24"/>
          <w:szCs w:val="24"/>
        </w:rPr>
      </w:pPr>
    </w:p>
    <w:tbl>
      <w:tblPr>
        <w:tblW w:w="15851" w:type="dxa"/>
        <w:tblInd w:w="-284" w:type="dxa"/>
        <w:tblLook w:val="04A0"/>
      </w:tblPr>
      <w:tblGrid>
        <w:gridCol w:w="486"/>
        <w:gridCol w:w="1641"/>
        <w:gridCol w:w="1046"/>
        <w:gridCol w:w="1046"/>
        <w:gridCol w:w="916"/>
        <w:gridCol w:w="1049"/>
        <w:gridCol w:w="1096"/>
        <w:gridCol w:w="15"/>
        <w:gridCol w:w="1031"/>
        <w:gridCol w:w="15"/>
        <w:gridCol w:w="1031"/>
        <w:gridCol w:w="15"/>
        <w:gridCol w:w="1032"/>
        <w:gridCol w:w="15"/>
        <w:gridCol w:w="1031"/>
        <w:gridCol w:w="15"/>
        <w:gridCol w:w="1031"/>
        <w:gridCol w:w="15"/>
        <w:gridCol w:w="1031"/>
        <w:gridCol w:w="15"/>
        <w:gridCol w:w="537"/>
        <w:gridCol w:w="494"/>
        <w:gridCol w:w="15"/>
        <w:gridCol w:w="145"/>
        <w:gridCol w:w="7"/>
        <w:gridCol w:w="1059"/>
        <w:gridCol w:w="15"/>
        <w:gridCol w:w="7"/>
      </w:tblGrid>
      <w:tr w:rsidR="00EF29A1" w:rsidRPr="00EF29A1" w:rsidTr="00A00B2C">
        <w:trPr>
          <w:trHeight w:val="257"/>
        </w:trPr>
        <w:tc>
          <w:tcPr>
            <w:tcW w:w="14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9A1" w:rsidRPr="00552F2B" w:rsidRDefault="00EF29A1" w:rsidP="00552F2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2F2B">
              <w:rPr>
                <w:b/>
                <w:bCs/>
                <w:color w:val="000000"/>
                <w:sz w:val="24"/>
                <w:szCs w:val="24"/>
              </w:rPr>
              <w:t>Расчет цены договора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9A1" w:rsidRPr="00552F2B" w:rsidRDefault="00EF29A1" w:rsidP="00552F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9A1" w:rsidRPr="00552F2B" w:rsidRDefault="00EF29A1" w:rsidP="00552F2B">
            <w:pPr>
              <w:jc w:val="center"/>
              <w:rPr>
                <w:sz w:val="24"/>
                <w:szCs w:val="24"/>
              </w:rPr>
            </w:pPr>
          </w:p>
        </w:tc>
      </w:tr>
      <w:tr w:rsidR="00EF29A1" w:rsidRPr="00EF29A1" w:rsidTr="00A00B2C">
        <w:trPr>
          <w:trHeight w:val="254"/>
        </w:trPr>
        <w:tc>
          <w:tcPr>
            <w:tcW w:w="1585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A1" w:rsidRPr="00552F2B" w:rsidRDefault="00EF29A1" w:rsidP="00552F2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52F2B">
              <w:rPr>
                <w:color w:val="000000"/>
                <w:sz w:val="24"/>
                <w:szCs w:val="24"/>
              </w:rPr>
              <w:t>на техническое обслуживание и ремонт систем инженерно-технических средств охраны на объектах ФГБУ «Национальный парк «Ладожские шхеры»</w:t>
            </w:r>
          </w:p>
        </w:tc>
      </w:tr>
      <w:tr w:rsidR="00EF29A1" w:rsidRPr="00EF29A1" w:rsidTr="00A00B2C">
        <w:trPr>
          <w:trHeight w:val="254"/>
        </w:trPr>
        <w:tc>
          <w:tcPr>
            <w:tcW w:w="1585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9A1" w:rsidRDefault="00EF29A1" w:rsidP="00552F2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52F2B">
              <w:rPr>
                <w:color w:val="000000"/>
                <w:sz w:val="24"/>
                <w:szCs w:val="24"/>
              </w:rPr>
              <w:t>по адресу: г. Сортавала, ул. Вяйнемяйнена, д.</w:t>
            </w:r>
            <w:r w:rsidR="00F36393">
              <w:rPr>
                <w:color w:val="000000"/>
                <w:sz w:val="24"/>
                <w:szCs w:val="24"/>
              </w:rPr>
              <w:t xml:space="preserve"> </w:t>
            </w:r>
            <w:r w:rsidRPr="00552F2B">
              <w:rPr>
                <w:color w:val="000000"/>
                <w:sz w:val="24"/>
                <w:szCs w:val="24"/>
              </w:rPr>
              <w:t>4</w:t>
            </w:r>
          </w:p>
          <w:p w:rsidR="00552F2B" w:rsidRPr="00552F2B" w:rsidRDefault="00552F2B" w:rsidP="00552F2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29A1" w:rsidRPr="00EF29A1" w:rsidTr="00A00B2C">
        <w:trPr>
          <w:gridAfter w:val="2"/>
          <w:wAfter w:w="22" w:type="dxa"/>
          <w:trHeight w:val="8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№ п/п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июнь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июль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август 2026 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сентябрь 2026 г.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октябрь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ноябрь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декабрь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январь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февраль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март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апрель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F2B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 xml:space="preserve">май </w:t>
            </w:r>
          </w:p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1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16"/>
                <w:szCs w:val="16"/>
              </w:rPr>
            </w:pPr>
            <w:r w:rsidRPr="00EF29A1">
              <w:rPr>
                <w:color w:val="000000"/>
                <w:sz w:val="16"/>
                <w:szCs w:val="16"/>
              </w:rPr>
              <w:t>Итого за период с 01.06.2026 по 31.05.2027</w:t>
            </w:r>
          </w:p>
        </w:tc>
      </w:tr>
      <w:tr w:rsidR="00EF29A1" w:rsidRPr="00EF29A1" w:rsidTr="00A00B2C">
        <w:trPr>
          <w:gridAfter w:val="2"/>
          <w:wAfter w:w="22" w:type="dxa"/>
          <w:trHeight w:val="2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13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14</w:t>
            </w:r>
          </w:p>
        </w:tc>
        <w:tc>
          <w:tcPr>
            <w:tcW w:w="1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EF29A1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15</w:t>
            </w:r>
          </w:p>
        </w:tc>
      </w:tr>
      <w:tr w:rsidR="00A00B2C" w:rsidRPr="00EF29A1" w:rsidTr="00A00B2C">
        <w:trPr>
          <w:gridAfter w:val="2"/>
          <w:wAfter w:w="22" w:type="dxa"/>
          <w:trHeight w:val="5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B2C" w:rsidRPr="00EF29A1" w:rsidRDefault="00A00B2C" w:rsidP="00EF29A1">
            <w:pPr>
              <w:jc w:val="center"/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0B2C" w:rsidRPr="00EF29A1" w:rsidRDefault="00A00B2C" w:rsidP="00EF29A1">
            <w:pPr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>Всего (техническое обслуживание) в месяц, руб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23 560,14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20 665,20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4 966,14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32 680,25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4 942,94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16 505,51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99 740,46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20 665,20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10 976,58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26 275,31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10 779,32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sz w:val="20"/>
              </w:rPr>
            </w:pPr>
            <w:r w:rsidRPr="00A00B2C">
              <w:rPr>
                <w:bCs/>
                <w:sz w:val="20"/>
              </w:rPr>
              <w:t>10 342,48</w:t>
            </w:r>
          </w:p>
        </w:tc>
        <w:tc>
          <w:tcPr>
            <w:tcW w:w="1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B2C" w:rsidRPr="00A00B2C" w:rsidRDefault="00A00B2C" w:rsidP="00A00B2C">
            <w:pPr>
              <w:jc w:val="center"/>
              <w:rPr>
                <w:bCs/>
                <w:color w:val="000000"/>
                <w:sz w:val="20"/>
              </w:rPr>
            </w:pPr>
            <w:r w:rsidRPr="00A00B2C">
              <w:rPr>
                <w:bCs/>
                <w:color w:val="000000"/>
                <w:sz w:val="20"/>
              </w:rPr>
              <w:t>282 099,52</w:t>
            </w:r>
          </w:p>
        </w:tc>
      </w:tr>
      <w:tr w:rsidR="00EF29A1" w:rsidRPr="00EF29A1" w:rsidTr="00A00B2C">
        <w:trPr>
          <w:gridAfter w:val="2"/>
          <w:wAfter w:w="22" w:type="dxa"/>
          <w:trHeight w:val="2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9A1" w:rsidRPr="00EF29A1" w:rsidRDefault="00A00B2C" w:rsidP="00EF29A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29A1" w:rsidRPr="00EF29A1" w:rsidRDefault="00EF29A1" w:rsidP="00EF29A1">
            <w:pPr>
              <w:rPr>
                <w:b/>
                <w:bCs/>
                <w:color w:val="000000"/>
                <w:sz w:val="20"/>
              </w:rPr>
            </w:pPr>
            <w:r w:rsidRPr="00EF29A1">
              <w:rPr>
                <w:b/>
                <w:bCs/>
                <w:color w:val="000000"/>
                <w:sz w:val="20"/>
              </w:rPr>
              <w:t>Итого, руб.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23 560,14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20 665,20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4 966,14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32 680,25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4 942,94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16 505,51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99 740,46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20 665,20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10 976,58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26 275,31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10 779,32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552F2B">
            <w:pPr>
              <w:jc w:val="center"/>
              <w:rPr>
                <w:b/>
                <w:bCs/>
                <w:sz w:val="20"/>
              </w:rPr>
            </w:pPr>
            <w:r w:rsidRPr="00EF29A1">
              <w:rPr>
                <w:b/>
                <w:bCs/>
                <w:sz w:val="20"/>
              </w:rPr>
              <w:t>10 342,48</w:t>
            </w:r>
          </w:p>
        </w:tc>
        <w:tc>
          <w:tcPr>
            <w:tcW w:w="1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9A1" w:rsidRPr="00EF29A1" w:rsidRDefault="00EF29A1" w:rsidP="00552F2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F29A1">
              <w:rPr>
                <w:b/>
                <w:bCs/>
                <w:color w:val="000000"/>
                <w:sz w:val="20"/>
              </w:rPr>
              <w:t>282 099,52</w:t>
            </w:r>
          </w:p>
        </w:tc>
      </w:tr>
      <w:tr w:rsidR="00EF29A1" w:rsidRPr="00EF29A1" w:rsidTr="00A00B2C">
        <w:trPr>
          <w:gridAfter w:val="1"/>
          <w:wAfter w:w="7" w:type="dxa"/>
          <w:trHeight w:val="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9A1" w:rsidRPr="00EF29A1" w:rsidRDefault="00EF29A1" w:rsidP="00EF29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9A1" w:rsidRPr="00EF29A1" w:rsidRDefault="00EF29A1" w:rsidP="00EF29A1">
            <w:pPr>
              <w:rPr>
                <w:color w:val="000000"/>
                <w:sz w:val="20"/>
              </w:rPr>
            </w:pPr>
            <w:r w:rsidRPr="00EF29A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color w:val="000000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</w:tr>
      <w:tr w:rsidR="00EF29A1" w:rsidRPr="00EF29A1" w:rsidTr="00A00B2C">
        <w:trPr>
          <w:gridAfter w:val="2"/>
          <w:wAfter w:w="22" w:type="dxa"/>
          <w:trHeight w:val="8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9A1" w:rsidRPr="00EF29A1" w:rsidRDefault="00EF29A1" w:rsidP="00EF29A1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A1" w:rsidRPr="00EF29A1" w:rsidRDefault="00EF29A1" w:rsidP="00EF29A1">
            <w:pPr>
              <w:rPr>
                <w:sz w:val="20"/>
              </w:rPr>
            </w:pPr>
          </w:p>
        </w:tc>
      </w:tr>
      <w:tr w:rsidR="00552F2B" w:rsidRPr="00EF29A1" w:rsidTr="00A00B2C">
        <w:trPr>
          <w:gridAfter w:val="1"/>
          <w:wAfter w:w="7" w:type="dxa"/>
          <w:trHeight w:val="2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F2B" w:rsidRPr="002A569E" w:rsidRDefault="00552F2B" w:rsidP="002A569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3D60" w:rsidRDefault="00552F2B" w:rsidP="00F36393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52F2B">
              <w:rPr>
                <w:b/>
                <w:bCs/>
                <w:color w:val="000000"/>
                <w:sz w:val="24"/>
                <w:szCs w:val="24"/>
              </w:rPr>
              <w:t>за год: 282 099,52 руб. (Двести восемьдесят две тысячи девяносто девять рублей 52 копейки), в т.ч. НДС</w:t>
            </w:r>
            <w:r w:rsidR="00E930E3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tbl>
            <w:tblPr>
              <w:tblpPr w:leftFromText="180" w:rightFromText="180" w:vertAnchor="text" w:horzAnchor="page" w:tblpX="2626" w:tblpY="257"/>
              <w:tblOverlap w:val="never"/>
              <w:tblW w:w="9851" w:type="dxa"/>
              <w:tblLook w:val="0000"/>
            </w:tblPr>
            <w:tblGrid>
              <w:gridCol w:w="4896"/>
              <w:gridCol w:w="4955"/>
            </w:tblGrid>
            <w:tr w:rsidR="00E930E3" w:rsidRPr="001E677C" w:rsidTr="00DD3D60">
              <w:trPr>
                <w:trHeight w:val="2253"/>
              </w:trPr>
              <w:tc>
                <w:tcPr>
                  <w:tcW w:w="4896" w:type="dxa"/>
                </w:tcPr>
                <w:p w:rsidR="00E930E3" w:rsidRPr="001E677C" w:rsidRDefault="00E930E3" w:rsidP="00E930E3">
                  <w:pPr>
                    <w:pStyle w:val="ae"/>
                    <w:tabs>
                      <w:tab w:val="left" w:pos="-1701"/>
                      <w:tab w:val="center" w:pos="5245"/>
                    </w:tabs>
                    <w:suppressAutoHyphens/>
                    <w:ind w:right="1449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677C">
                    <w:rPr>
                      <w:b/>
                      <w:bCs/>
                      <w:color w:val="000000"/>
                      <w:sz w:val="24"/>
                      <w:szCs w:val="24"/>
                    </w:rPr>
                    <w:t>«ЗАКАЗЧИК»:</w:t>
                  </w:r>
                </w:p>
                <w:p w:rsidR="00E930E3" w:rsidRDefault="00E930E3" w:rsidP="00E930E3">
                  <w:pPr>
                    <w:tabs>
                      <w:tab w:val="center" w:pos="5245"/>
                    </w:tabs>
                    <w:spacing w:line="276" w:lineRule="auto"/>
                    <w:jc w:val="both"/>
                    <w:rPr>
                      <w:color w:val="333333"/>
                      <w:sz w:val="24"/>
                      <w:szCs w:val="24"/>
                    </w:rPr>
                  </w:pPr>
                  <w:r w:rsidRPr="00D05AAF">
                    <w:rPr>
                      <w:color w:val="333333"/>
                      <w:sz w:val="24"/>
                      <w:szCs w:val="24"/>
                    </w:rPr>
                    <w:t xml:space="preserve">ФГБУ «Национальный парк </w:t>
                  </w:r>
                </w:p>
                <w:p w:rsidR="00E930E3" w:rsidRDefault="00E930E3" w:rsidP="00E930E3">
                  <w:pPr>
                    <w:tabs>
                      <w:tab w:val="center" w:pos="5245"/>
                    </w:tabs>
                    <w:spacing w:line="276" w:lineRule="auto"/>
                    <w:jc w:val="both"/>
                    <w:rPr>
                      <w:color w:val="333333"/>
                      <w:sz w:val="24"/>
                      <w:szCs w:val="24"/>
                    </w:rPr>
                  </w:pPr>
                  <w:r w:rsidRPr="00D05AAF">
                    <w:rPr>
                      <w:color w:val="333333"/>
                      <w:sz w:val="24"/>
                      <w:szCs w:val="24"/>
                    </w:rPr>
                    <w:t xml:space="preserve">«Ладожские шхеры» </w:t>
                  </w:r>
                </w:p>
                <w:p w:rsidR="00E930E3" w:rsidRPr="001E677C" w:rsidRDefault="00E930E3" w:rsidP="00E930E3">
                  <w:pPr>
                    <w:tabs>
                      <w:tab w:val="center" w:pos="5245"/>
                    </w:tabs>
                    <w:spacing w:line="276" w:lineRule="auto"/>
                    <w:jc w:val="both"/>
                    <w:rPr>
                      <w:rFonts w:eastAsia="SimSu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  <w:p w:rsidR="00E930E3" w:rsidRPr="001E677C" w:rsidRDefault="00E930E3" w:rsidP="00E930E3">
                  <w:pPr>
                    <w:jc w:val="both"/>
                    <w:rPr>
                      <w:sz w:val="24"/>
                      <w:szCs w:val="24"/>
                    </w:rPr>
                  </w:pPr>
                  <w:r w:rsidRPr="001E677C">
                    <w:rPr>
                      <w:sz w:val="24"/>
                      <w:szCs w:val="24"/>
                    </w:rPr>
                    <w:t>Директор</w:t>
                  </w:r>
                </w:p>
                <w:p w:rsidR="00E930E3" w:rsidRPr="001E677C" w:rsidRDefault="00E930E3" w:rsidP="00E930E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930E3" w:rsidRPr="001E677C" w:rsidRDefault="00E930E3" w:rsidP="00E930E3">
                  <w:pPr>
                    <w:tabs>
                      <w:tab w:val="center" w:pos="5245"/>
                    </w:tabs>
                    <w:jc w:val="both"/>
                    <w:rPr>
                      <w:rFonts w:eastAsia="SimSu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1E677C">
                    <w:rPr>
                      <w:sz w:val="24"/>
                      <w:szCs w:val="24"/>
                      <w:shd w:val="clear" w:color="auto" w:fill="FFFFFF"/>
                    </w:rPr>
                    <w:t xml:space="preserve">_____________________ </w:t>
                  </w:r>
                  <w:r>
                    <w:rPr>
                      <w:sz w:val="24"/>
                      <w:szCs w:val="24"/>
                    </w:rPr>
                    <w:t>Е.С</w:t>
                  </w:r>
                  <w:r w:rsidRPr="001E677C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Кутукова</w:t>
                  </w:r>
                  <w:r w:rsidRPr="001E677C">
                    <w:rPr>
                      <w:rFonts w:eastAsia="SimSu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:rsidR="00E930E3" w:rsidRPr="001E677C" w:rsidRDefault="00E930E3" w:rsidP="00E930E3">
                  <w:pPr>
                    <w:tabs>
                      <w:tab w:val="center" w:pos="5245"/>
                    </w:tabs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1E677C">
                    <w:rPr>
                      <w:rFonts w:eastAsia="SimSun"/>
                      <w:bCs/>
                      <w:color w:val="000000"/>
                      <w:sz w:val="24"/>
                      <w:szCs w:val="24"/>
                      <w:lang w:eastAsia="zh-CN"/>
                    </w:rPr>
                    <w:t>М.П.</w:t>
                  </w:r>
                </w:p>
              </w:tc>
              <w:tc>
                <w:tcPr>
                  <w:tcW w:w="4955" w:type="dxa"/>
                </w:tcPr>
                <w:p w:rsidR="00E930E3" w:rsidRPr="001E677C" w:rsidRDefault="00E930E3" w:rsidP="00E930E3">
                  <w:pPr>
                    <w:pStyle w:val="ae"/>
                    <w:tabs>
                      <w:tab w:val="left" w:pos="-1701"/>
                      <w:tab w:val="left" w:pos="3572"/>
                      <w:tab w:val="left" w:pos="3856"/>
                      <w:tab w:val="center" w:pos="5245"/>
                    </w:tabs>
                    <w:suppressAutoHyphens/>
                    <w:ind w:right="814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677C">
                    <w:rPr>
                      <w:b/>
                      <w:bCs/>
                      <w:color w:val="000000"/>
                      <w:sz w:val="24"/>
                      <w:szCs w:val="24"/>
                    </w:rPr>
                    <w:t>«ИСПОЛНИТЕЛЬ»:</w:t>
                  </w:r>
                </w:p>
                <w:p w:rsidR="00E930E3" w:rsidRDefault="00E930E3" w:rsidP="00E930E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150CD" w:rsidRDefault="00E150CD" w:rsidP="00E930E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150CD" w:rsidRDefault="00E150CD" w:rsidP="00E930E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150CD" w:rsidRDefault="00E150CD" w:rsidP="00E930E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150CD" w:rsidRDefault="00E150CD" w:rsidP="00E930E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930E3" w:rsidRPr="001E677C" w:rsidRDefault="00E930E3" w:rsidP="00E930E3">
                  <w:pPr>
                    <w:tabs>
                      <w:tab w:val="center" w:pos="5245"/>
                    </w:tabs>
                    <w:jc w:val="both"/>
                    <w:rPr>
                      <w:rFonts w:eastAsia="SimSu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1E677C">
                    <w:rPr>
                      <w:sz w:val="24"/>
                      <w:szCs w:val="24"/>
                      <w:shd w:val="clear" w:color="auto" w:fill="FFFFFF"/>
                    </w:rPr>
                    <w:t xml:space="preserve">_____________________ </w:t>
                  </w:r>
                  <w:r w:rsidR="00E150CD">
                    <w:rPr>
                      <w:sz w:val="24"/>
                      <w:szCs w:val="24"/>
                    </w:rPr>
                    <w:t>/___________________</w:t>
                  </w:r>
                  <w:r w:rsidRPr="001E677C">
                    <w:rPr>
                      <w:rFonts w:eastAsia="SimSu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:rsidR="00E930E3" w:rsidRPr="001E677C" w:rsidRDefault="00E930E3" w:rsidP="00E930E3">
                  <w:pPr>
                    <w:tabs>
                      <w:tab w:val="center" w:pos="5245"/>
                    </w:tabs>
                    <w:jc w:val="both"/>
                    <w:rPr>
                      <w:rFonts w:eastAsia="SimSun"/>
                      <w:b/>
                      <w:bCs/>
                      <w:i/>
                      <w:color w:val="000000"/>
                      <w:sz w:val="24"/>
                      <w:szCs w:val="24"/>
                      <w:lang w:eastAsia="zh-CN"/>
                    </w:rPr>
                  </w:pPr>
                  <w:r w:rsidRPr="001E677C">
                    <w:rPr>
                      <w:rFonts w:eastAsia="SimSun"/>
                      <w:bCs/>
                      <w:color w:val="000000"/>
                      <w:sz w:val="24"/>
                      <w:szCs w:val="24"/>
                      <w:lang w:eastAsia="zh-CN"/>
                    </w:rPr>
                    <w:t>М.П.</w:t>
                  </w:r>
                  <w:r w:rsidRPr="001E677C">
                    <w:rPr>
                      <w:rFonts w:eastAsia="SimSun"/>
                      <w:b/>
                      <w:bCs/>
                      <w:i/>
                      <w:color w:val="000000"/>
                      <w:sz w:val="24"/>
                      <w:szCs w:val="24"/>
                      <w:lang w:eastAsia="zh-CN"/>
                    </w:rPr>
                    <w:tab/>
                  </w:r>
                </w:p>
              </w:tc>
            </w:tr>
          </w:tbl>
          <w:p w:rsidR="00E930E3" w:rsidRDefault="00E930E3" w:rsidP="002A569E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E930E3" w:rsidRPr="00E930E3" w:rsidRDefault="00E930E3" w:rsidP="002A569E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F2B" w:rsidRPr="00EF29A1" w:rsidRDefault="00552F2B" w:rsidP="00EF29A1">
            <w:pPr>
              <w:rPr>
                <w:sz w:val="20"/>
              </w:rPr>
            </w:pPr>
          </w:p>
        </w:tc>
      </w:tr>
    </w:tbl>
    <w:p w:rsidR="00EF29A1" w:rsidRDefault="00EF29A1" w:rsidP="00EF29A1">
      <w:pPr>
        <w:rPr>
          <w:sz w:val="24"/>
          <w:szCs w:val="24"/>
        </w:rPr>
        <w:sectPr w:rsidR="00EF29A1" w:rsidSect="00F36393">
          <w:pgSz w:w="16840" w:h="11907" w:orient="landscape"/>
          <w:pgMar w:top="142" w:right="851" w:bottom="708" w:left="851" w:header="568" w:footer="465" w:gutter="1134"/>
          <w:paperSrc w:first="7" w:other="7"/>
          <w:cols w:space="720"/>
          <w:docGrid w:linePitch="381"/>
        </w:sectPr>
      </w:pPr>
    </w:p>
    <w:p w:rsidR="00EF29A1" w:rsidRPr="00EF29A1" w:rsidRDefault="00EF29A1" w:rsidP="00EF29A1">
      <w:pPr>
        <w:rPr>
          <w:sz w:val="24"/>
          <w:szCs w:val="24"/>
        </w:rPr>
      </w:pPr>
    </w:p>
    <w:p w:rsidR="00B3675D" w:rsidRPr="00EF77CA" w:rsidRDefault="00B3675D" w:rsidP="00552F2B">
      <w:pPr>
        <w:spacing w:line="276" w:lineRule="auto"/>
        <w:jc w:val="right"/>
        <w:rPr>
          <w:bCs/>
          <w:iCs/>
          <w:sz w:val="24"/>
          <w:szCs w:val="24"/>
          <w:lang w:eastAsia="zh-CN"/>
        </w:rPr>
      </w:pPr>
      <w:r w:rsidRPr="00EF77CA">
        <w:rPr>
          <w:bCs/>
          <w:iCs/>
          <w:sz w:val="24"/>
          <w:szCs w:val="24"/>
          <w:lang w:eastAsia="zh-CN"/>
        </w:rPr>
        <w:t xml:space="preserve">Приложение № </w:t>
      </w:r>
      <w:r>
        <w:rPr>
          <w:bCs/>
          <w:iCs/>
          <w:sz w:val="24"/>
          <w:szCs w:val="24"/>
          <w:lang w:eastAsia="zh-CN"/>
        </w:rPr>
        <w:t>2</w:t>
      </w:r>
      <w:r w:rsidRPr="00EF77CA">
        <w:rPr>
          <w:bCs/>
          <w:iCs/>
          <w:sz w:val="24"/>
          <w:szCs w:val="24"/>
          <w:lang w:eastAsia="zh-CN"/>
        </w:rPr>
        <w:t xml:space="preserve"> </w:t>
      </w:r>
    </w:p>
    <w:p w:rsidR="0088272C" w:rsidRDefault="00B3675D" w:rsidP="0088272C">
      <w:pPr>
        <w:spacing w:line="276" w:lineRule="auto"/>
        <w:jc w:val="right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EF77CA">
        <w:rPr>
          <w:bCs/>
          <w:iCs/>
          <w:sz w:val="24"/>
          <w:szCs w:val="24"/>
          <w:lang w:eastAsia="zh-CN"/>
        </w:rPr>
        <w:t>к договору №</w:t>
      </w:r>
      <w:r w:rsidR="00CA5779">
        <w:rPr>
          <w:bCs/>
          <w:iCs/>
          <w:sz w:val="24"/>
          <w:szCs w:val="24"/>
          <w:lang w:eastAsia="zh-CN"/>
        </w:rPr>
        <w:t>___</w:t>
      </w:r>
      <w:r w:rsidRPr="00EF77CA">
        <w:rPr>
          <w:bCs/>
          <w:iCs/>
          <w:sz w:val="24"/>
          <w:szCs w:val="24"/>
          <w:lang w:eastAsia="zh-CN"/>
        </w:rPr>
        <w:t xml:space="preserve"> </w:t>
      </w:r>
      <w:r w:rsidR="008D1DC5">
        <w:rPr>
          <w:bCs/>
          <w:iCs/>
          <w:sz w:val="24"/>
          <w:szCs w:val="24"/>
          <w:lang w:eastAsia="zh-CN"/>
        </w:rPr>
        <w:t xml:space="preserve">                            </w:t>
      </w:r>
    </w:p>
    <w:p w:rsidR="0001015B" w:rsidRPr="00455C79" w:rsidRDefault="0001015B" w:rsidP="00D05AAF">
      <w:pPr>
        <w:framePr w:hSpace="180" w:wrap="around" w:vAnchor="text" w:hAnchor="margin" w:xAlign="center" w:y="2613"/>
        <w:spacing w:line="276" w:lineRule="auto"/>
        <w:rPr>
          <w:b/>
          <w:sz w:val="24"/>
          <w:szCs w:val="24"/>
        </w:rPr>
      </w:pPr>
    </w:p>
    <w:p w:rsidR="00D05AAF" w:rsidRDefault="00D05AAF" w:rsidP="006C59B1">
      <w:pPr>
        <w:spacing w:after="200" w:line="276" w:lineRule="auto"/>
        <w:rPr>
          <w:rFonts w:ascii="Arial" w:hAnsi="Arial" w:cs="Arial"/>
          <w:bCs/>
          <w:iCs/>
          <w:sz w:val="22"/>
          <w:szCs w:val="22"/>
          <w:lang w:eastAsia="zh-CN"/>
        </w:rPr>
      </w:pPr>
    </w:p>
    <w:p w:rsidR="00D05AAF" w:rsidRPr="00D05AAF" w:rsidRDefault="00D05AAF" w:rsidP="00D05AAF">
      <w:pPr>
        <w:jc w:val="center"/>
        <w:rPr>
          <w:color w:val="333333"/>
          <w:sz w:val="24"/>
          <w:szCs w:val="24"/>
        </w:rPr>
      </w:pPr>
      <w:r w:rsidRPr="00D05AAF">
        <w:rPr>
          <w:color w:val="333333"/>
          <w:sz w:val="24"/>
          <w:szCs w:val="24"/>
        </w:rPr>
        <w:t xml:space="preserve">Регламент </w:t>
      </w:r>
    </w:p>
    <w:p w:rsidR="00D05AAF" w:rsidRPr="00D05AAF" w:rsidRDefault="00D05AAF" w:rsidP="00D05AAF">
      <w:pPr>
        <w:jc w:val="center"/>
        <w:outlineLvl w:val="2"/>
        <w:rPr>
          <w:color w:val="333333"/>
          <w:sz w:val="24"/>
          <w:szCs w:val="24"/>
        </w:rPr>
      </w:pPr>
      <w:r w:rsidRPr="00D05AAF">
        <w:rPr>
          <w:color w:val="333333"/>
          <w:sz w:val="24"/>
          <w:szCs w:val="24"/>
        </w:rPr>
        <w:t>технического обслуживания систем пожарной сигнализации</w:t>
      </w:r>
    </w:p>
    <w:p w:rsidR="00D05AAF" w:rsidRDefault="00D05AAF" w:rsidP="00D05AAF">
      <w:pPr>
        <w:jc w:val="center"/>
        <w:outlineLvl w:val="2"/>
        <w:rPr>
          <w:color w:val="333333"/>
          <w:sz w:val="24"/>
          <w:szCs w:val="24"/>
        </w:rPr>
      </w:pPr>
      <w:r w:rsidRPr="00D05AAF">
        <w:rPr>
          <w:color w:val="333333"/>
          <w:sz w:val="24"/>
          <w:szCs w:val="24"/>
        </w:rPr>
        <w:t xml:space="preserve">на объекте ФГБУ «Национальный парк «Ладожские шхеры» по адресу: </w:t>
      </w:r>
    </w:p>
    <w:p w:rsidR="00D05AAF" w:rsidRPr="00D05AAF" w:rsidRDefault="00D05AAF" w:rsidP="00D05AAF">
      <w:pPr>
        <w:jc w:val="center"/>
        <w:outlineLvl w:val="2"/>
        <w:rPr>
          <w:sz w:val="24"/>
          <w:szCs w:val="24"/>
        </w:rPr>
      </w:pPr>
      <w:r w:rsidRPr="00D05AAF">
        <w:rPr>
          <w:color w:val="333333"/>
          <w:sz w:val="24"/>
          <w:szCs w:val="24"/>
        </w:rPr>
        <w:t>г. Сортавала, ул. Вяйнемяйнена, д.</w:t>
      </w:r>
      <w:r w:rsidR="00B8768C">
        <w:rPr>
          <w:color w:val="333333"/>
          <w:sz w:val="24"/>
          <w:szCs w:val="24"/>
        </w:rPr>
        <w:t xml:space="preserve"> 4</w:t>
      </w:r>
    </w:p>
    <w:p w:rsidR="00D05AAF" w:rsidRDefault="00D05AAF" w:rsidP="00D05AAF">
      <w:pPr>
        <w:widowControl w:val="0"/>
        <w:jc w:val="both"/>
        <w:rPr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5053"/>
        <w:gridCol w:w="1666"/>
        <w:gridCol w:w="1906"/>
      </w:tblGrid>
      <w:tr w:rsidR="00D05AAF" w:rsidRPr="00BE4B90" w:rsidTr="002162B8">
        <w:trPr>
          <w:trHeight w:val="555"/>
          <w:tblHeader/>
        </w:trPr>
        <w:tc>
          <w:tcPr>
            <w:tcW w:w="704" w:type="dxa"/>
            <w:vMerge w:val="restart"/>
            <w:vAlign w:val="center"/>
          </w:tcPr>
          <w:p w:rsidR="00D05AAF" w:rsidRPr="00BE4B90" w:rsidRDefault="00D05AAF" w:rsidP="002162B8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7A49E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53" w:type="dxa"/>
            <w:vMerge w:val="restart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b/>
                <w:sz w:val="24"/>
                <w:szCs w:val="24"/>
              </w:rPr>
            </w:pPr>
            <w:r w:rsidRPr="007A49EE">
              <w:rPr>
                <w:b/>
                <w:bCs/>
                <w:sz w:val="24"/>
                <w:szCs w:val="24"/>
              </w:rPr>
              <w:t>Перечень работ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D05AAF" w:rsidRPr="00BE4B90" w:rsidRDefault="00D05AAF" w:rsidP="002162B8">
            <w:pPr>
              <w:ind w:left="-61" w:right="-108" w:firstLine="61"/>
              <w:jc w:val="center"/>
              <w:rPr>
                <w:b/>
                <w:sz w:val="24"/>
                <w:szCs w:val="24"/>
              </w:rPr>
            </w:pPr>
            <w:r w:rsidRPr="007A49EE">
              <w:rPr>
                <w:b/>
                <w:bCs/>
                <w:sz w:val="24"/>
                <w:szCs w:val="24"/>
              </w:rPr>
              <w:t>Кол-во оборудования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b/>
                <w:sz w:val="24"/>
                <w:szCs w:val="24"/>
              </w:rPr>
            </w:pPr>
            <w:r w:rsidRPr="007A49EE">
              <w:rPr>
                <w:b/>
                <w:bCs/>
                <w:color w:val="000000"/>
                <w:sz w:val="24"/>
                <w:szCs w:val="24"/>
              </w:rPr>
              <w:t>Периодичность выполнения работ</w:t>
            </w:r>
          </w:p>
        </w:tc>
      </w:tr>
      <w:tr w:rsidR="00D05AAF" w:rsidRPr="00BE4B90" w:rsidTr="00D05AAF">
        <w:trPr>
          <w:trHeight w:val="410"/>
        </w:trPr>
        <w:tc>
          <w:tcPr>
            <w:tcW w:w="704" w:type="dxa"/>
            <w:vMerge/>
          </w:tcPr>
          <w:p w:rsidR="00D05AAF" w:rsidRPr="00BE4B90" w:rsidRDefault="00D05AAF" w:rsidP="002162B8">
            <w:pPr>
              <w:ind w:firstLine="1260"/>
              <w:rPr>
                <w:bCs/>
                <w:sz w:val="24"/>
                <w:szCs w:val="24"/>
              </w:rPr>
            </w:pPr>
          </w:p>
        </w:tc>
        <w:tc>
          <w:tcPr>
            <w:tcW w:w="5053" w:type="dxa"/>
            <w:vMerge/>
            <w:shd w:val="clear" w:color="auto" w:fill="auto"/>
          </w:tcPr>
          <w:p w:rsidR="00D05AAF" w:rsidRPr="00BE4B90" w:rsidRDefault="00D05AAF" w:rsidP="002162B8">
            <w:pPr>
              <w:ind w:firstLine="1260"/>
              <w:rPr>
                <w:bCs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D05AAF" w:rsidRPr="00BE4B90" w:rsidRDefault="00D05AAF" w:rsidP="002162B8">
            <w:pPr>
              <w:ind w:firstLine="1260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5AAF" w:rsidRPr="00BE4B90" w:rsidRDefault="00D05AAF" w:rsidP="002162B8">
            <w:pPr>
              <w:ind w:firstLine="1260"/>
              <w:rPr>
                <w:bCs/>
                <w:sz w:val="24"/>
                <w:szCs w:val="24"/>
              </w:rPr>
            </w:pP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Прибор Заря ГК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Ежемесячное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Прибор Заря ИО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Ежемесячное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Шифроустройство ШУ-2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Ежемесячное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комбинированный "Сокол-2"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Ежемесячное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Оповещатель светозвуковой "Маяк-12 КП"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Ежемесячное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Оповещатель охранный "VP-1"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"Шорох-2"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Радиокнопка передатчик "Аргус-РПД"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Радиокнопка приемник "Аргус-РПУ"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магнитоконтактный ИО 102-26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Источник бесперебойного питания "Скат 1200У2"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Источник бесперебойного питания SKAT-V12DC-18 исп.5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Табло световое "Тревога"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"Стекло-3"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"Фотон-LX-402"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"Фотон-Ш"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"Астра-321"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"Фотон-16"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охранный  ИО 102-26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охранный ИО 102-2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 xml:space="preserve">Рабочая станция 21.5" Компьютер-моноблок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C-2000 USB (Преобразователь интерфейса)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Клавиатура кодовая BOLID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Источник бесперебойного питания "Скат 1200Д1" с аккумулятором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Источник бесперебойного питания "Скат 1200У2"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Блок питания РАПАН-10 12В, 1А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Монитор видеодомофона QUANTUM, Вандалозащищенная панель AVC-305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Пульт управления ПУ-1-2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Считыватель карт бесконтактный С2000-Proxy-H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Замок электромагнитный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Блок питания SKAT-V 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5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Монитор черно-белый 19"ACER V196L b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Источник бесперебойного питания "Скат 1200У2"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пожарный ДИП-34А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Прибор "С2000-4"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Блок сигнальный пусковой "С 2000-СП-1"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Извещатель ручной ИПР-513-3А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Блок индикации С 2000-БИ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Блок клавиатуры "С 2000-К"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Панель контроля и управления "С 2000-М"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Контроллер доступа С-2000-2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Прибор приемно-контрольный С2000-2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Блок индикации С 2000-БИ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Контроллер "С 2000-КДЛ"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Годовое</w:t>
            </w:r>
          </w:p>
        </w:tc>
      </w:tr>
      <w:tr w:rsidR="00D05AAF" w:rsidRPr="00BE4B90" w:rsidTr="002162B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F" w:rsidRPr="00BE4B90" w:rsidRDefault="00D05AAF" w:rsidP="00D05AAF">
            <w:pPr>
              <w:pStyle w:val="ab"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Блок сигнальный пусковой "С 2000-СП-1"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AAF" w:rsidRPr="00BE4B90" w:rsidRDefault="00D05AAF" w:rsidP="002162B8">
            <w:pPr>
              <w:jc w:val="center"/>
              <w:rPr>
                <w:sz w:val="24"/>
                <w:szCs w:val="24"/>
              </w:rPr>
            </w:pPr>
            <w:r w:rsidRPr="00BE4B90">
              <w:rPr>
                <w:sz w:val="24"/>
                <w:szCs w:val="24"/>
              </w:rPr>
              <w:t>Годовое</w:t>
            </w:r>
          </w:p>
        </w:tc>
      </w:tr>
    </w:tbl>
    <w:p w:rsidR="00C431EE" w:rsidRDefault="00C431EE" w:rsidP="00D05AAF">
      <w:pPr>
        <w:spacing w:after="200" w:line="276" w:lineRule="auto"/>
        <w:rPr>
          <w:rFonts w:ascii="Arial" w:hAnsi="Arial" w:cs="Arial"/>
          <w:bCs/>
          <w:iCs/>
          <w:sz w:val="22"/>
          <w:szCs w:val="22"/>
          <w:lang w:eastAsia="zh-CN"/>
        </w:rPr>
      </w:pPr>
    </w:p>
    <w:tbl>
      <w:tblPr>
        <w:tblpPr w:leftFromText="180" w:rightFromText="180" w:vertAnchor="text" w:horzAnchor="page" w:tblpX="1583" w:tblpY="1041"/>
        <w:tblW w:w="9851" w:type="dxa"/>
        <w:tblLayout w:type="fixed"/>
        <w:tblLook w:val="0000"/>
      </w:tblPr>
      <w:tblGrid>
        <w:gridCol w:w="5245"/>
        <w:gridCol w:w="4606"/>
      </w:tblGrid>
      <w:tr w:rsidR="00C431EE" w:rsidRPr="001E677C" w:rsidTr="002162B8">
        <w:trPr>
          <w:trHeight w:val="2253"/>
        </w:trPr>
        <w:tc>
          <w:tcPr>
            <w:tcW w:w="5245" w:type="dxa"/>
          </w:tcPr>
          <w:p w:rsidR="00C431EE" w:rsidRPr="001E677C" w:rsidRDefault="00C431EE" w:rsidP="002162B8">
            <w:pPr>
              <w:pStyle w:val="ae"/>
              <w:tabs>
                <w:tab w:val="left" w:pos="-1701"/>
                <w:tab w:val="center" w:pos="5245"/>
              </w:tabs>
              <w:suppressAutoHyphens/>
              <w:ind w:right="144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77C">
              <w:rPr>
                <w:b/>
                <w:bCs/>
                <w:color w:val="000000"/>
                <w:sz w:val="24"/>
                <w:szCs w:val="24"/>
              </w:rPr>
              <w:t>«ЗАКАЗЧИК»:</w:t>
            </w:r>
          </w:p>
          <w:p w:rsidR="00C431EE" w:rsidRDefault="00C431EE" w:rsidP="002162B8">
            <w:pPr>
              <w:tabs>
                <w:tab w:val="center" w:pos="5245"/>
              </w:tabs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D05AAF">
              <w:rPr>
                <w:color w:val="333333"/>
                <w:sz w:val="24"/>
                <w:szCs w:val="24"/>
              </w:rPr>
              <w:t xml:space="preserve">ФГБУ «Национальный парк </w:t>
            </w:r>
          </w:p>
          <w:p w:rsidR="00C431EE" w:rsidRDefault="00C431EE" w:rsidP="002162B8">
            <w:pPr>
              <w:tabs>
                <w:tab w:val="center" w:pos="5245"/>
              </w:tabs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D05AAF">
              <w:rPr>
                <w:color w:val="333333"/>
                <w:sz w:val="24"/>
                <w:szCs w:val="24"/>
              </w:rPr>
              <w:t xml:space="preserve">«Ладожские шхеры» </w:t>
            </w:r>
          </w:p>
          <w:p w:rsidR="00C431EE" w:rsidRPr="001E677C" w:rsidRDefault="00C431EE" w:rsidP="002162B8">
            <w:pPr>
              <w:tabs>
                <w:tab w:val="center" w:pos="5245"/>
              </w:tabs>
              <w:spacing w:line="276" w:lineRule="auto"/>
              <w:jc w:val="both"/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</w:pPr>
          </w:p>
          <w:p w:rsidR="00C431EE" w:rsidRPr="001E677C" w:rsidRDefault="00C431EE" w:rsidP="002162B8">
            <w:pPr>
              <w:jc w:val="both"/>
              <w:rPr>
                <w:sz w:val="24"/>
                <w:szCs w:val="24"/>
              </w:rPr>
            </w:pPr>
            <w:r w:rsidRPr="001E677C">
              <w:rPr>
                <w:sz w:val="24"/>
                <w:szCs w:val="24"/>
              </w:rPr>
              <w:t>Директор</w:t>
            </w:r>
          </w:p>
          <w:p w:rsidR="00C431EE" w:rsidRPr="001E677C" w:rsidRDefault="00C431EE" w:rsidP="002162B8">
            <w:pPr>
              <w:jc w:val="both"/>
              <w:rPr>
                <w:sz w:val="24"/>
                <w:szCs w:val="24"/>
              </w:rPr>
            </w:pP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</w:pPr>
            <w:r w:rsidRPr="001E677C">
              <w:rPr>
                <w:sz w:val="24"/>
                <w:szCs w:val="24"/>
                <w:shd w:val="clear" w:color="auto" w:fill="FFFFFF"/>
              </w:rPr>
              <w:t xml:space="preserve">_____________________ </w:t>
            </w:r>
            <w:r>
              <w:rPr>
                <w:sz w:val="24"/>
                <w:szCs w:val="24"/>
              </w:rPr>
              <w:t>Е.С</w:t>
            </w:r>
            <w:r w:rsidRPr="001E677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Кутукова</w:t>
            </w: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4606" w:type="dxa"/>
          </w:tcPr>
          <w:p w:rsidR="00C431EE" w:rsidRPr="001E677C" w:rsidRDefault="00C431EE" w:rsidP="002162B8">
            <w:pPr>
              <w:pStyle w:val="ae"/>
              <w:tabs>
                <w:tab w:val="left" w:pos="-1701"/>
                <w:tab w:val="left" w:pos="3572"/>
                <w:tab w:val="left" w:pos="3856"/>
                <w:tab w:val="center" w:pos="5245"/>
              </w:tabs>
              <w:suppressAutoHyphens/>
              <w:ind w:right="81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77C">
              <w:rPr>
                <w:b/>
                <w:bCs/>
                <w:color w:val="000000"/>
                <w:sz w:val="24"/>
                <w:szCs w:val="24"/>
              </w:rPr>
              <w:t>«ИСПОЛНИТЕЛЬ»:</w:t>
            </w:r>
          </w:p>
          <w:p w:rsidR="00C431EE" w:rsidRDefault="00C431EE" w:rsidP="002162B8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6A3167" w:rsidRDefault="006A3167" w:rsidP="002162B8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6A3167" w:rsidRDefault="006A3167" w:rsidP="002162B8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6A3167" w:rsidRDefault="006A3167" w:rsidP="002162B8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6A3167" w:rsidRDefault="006A3167" w:rsidP="002162B8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</w:pPr>
            <w:r w:rsidRPr="001E677C">
              <w:rPr>
                <w:sz w:val="24"/>
                <w:szCs w:val="24"/>
                <w:shd w:val="clear" w:color="auto" w:fill="FFFFFF"/>
              </w:rPr>
              <w:t xml:space="preserve">_____________________ </w:t>
            </w:r>
            <w:r w:rsidR="006A3167">
              <w:rPr>
                <w:sz w:val="24"/>
                <w:szCs w:val="24"/>
              </w:rPr>
              <w:t>/__________</w:t>
            </w: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rFonts w:eastAsia="SimSu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>М.П.</w:t>
            </w:r>
            <w:r w:rsidRPr="001E677C">
              <w:rPr>
                <w:rFonts w:eastAsia="SimSun"/>
                <w:b/>
                <w:bCs/>
                <w:i/>
                <w:color w:val="000000"/>
                <w:sz w:val="24"/>
                <w:szCs w:val="24"/>
                <w:lang w:eastAsia="zh-CN"/>
              </w:rPr>
              <w:tab/>
            </w:r>
          </w:p>
        </w:tc>
      </w:tr>
    </w:tbl>
    <w:p w:rsidR="00C431EE" w:rsidRPr="00EF29A1" w:rsidRDefault="00C431EE" w:rsidP="00D05AAF">
      <w:pPr>
        <w:spacing w:after="200" w:line="276" w:lineRule="auto"/>
        <w:rPr>
          <w:rFonts w:ascii="Arial" w:hAnsi="Arial" w:cs="Arial"/>
          <w:bCs/>
          <w:iCs/>
          <w:sz w:val="22"/>
          <w:szCs w:val="22"/>
          <w:lang w:eastAsia="zh-CN"/>
        </w:rPr>
        <w:sectPr w:rsidR="00C431EE" w:rsidRPr="00EF29A1" w:rsidSect="00D05AAF">
          <w:pgSz w:w="11907" w:h="16840"/>
          <w:pgMar w:top="851" w:right="709" w:bottom="680" w:left="708" w:header="294" w:footer="465" w:gutter="1134"/>
          <w:paperSrc w:first="7" w:other="7"/>
          <w:cols w:space="720"/>
          <w:docGrid w:linePitch="381"/>
        </w:sectPr>
      </w:pPr>
    </w:p>
    <w:p w:rsidR="005B7D39" w:rsidRDefault="005B7D39" w:rsidP="00CD63AA">
      <w:pPr>
        <w:spacing w:line="276" w:lineRule="auto"/>
        <w:rPr>
          <w:rFonts w:ascii="Arial" w:hAnsi="Arial" w:cs="Arial"/>
          <w:bCs/>
          <w:iCs/>
          <w:sz w:val="22"/>
          <w:szCs w:val="22"/>
          <w:lang w:eastAsia="zh-CN"/>
        </w:rPr>
      </w:pPr>
    </w:p>
    <w:p w:rsidR="006C59B1" w:rsidRPr="00EF77CA" w:rsidRDefault="006C59B1" w:rsidP="00D05AAF">
      <w:pPr>
        <w:spacing w:line="276" w:lineRule="auto"/>
        <w:jc w:val="right"/>
        <w:rPr>
          <w:bCs/>
          <w:iCs/>
          <w:sz w:val="24"/>
          <w:szCs w:val="24"/>
          <w:lang w:eastAsia="zh-CN"/>
        </w:rPr>
      </w:pPr>
      <w:r w:rsidRPr="00EF77CA">
        <w:rPr>
          <w:bCs/>
          <w:iCs/>
          <w:sz w:val="24"/>
          <w:szCs w:val="24"/>
          <w:lang w:eastAsia="zh-CN"/>
        </w:rPr>
        <w:t xml:space="preserve">Приложение № </w:t>
      </w:r>
      <w:r w:rsidR="00D05AAF">
        <w:rPr>
          <w:bCs/>
          <w:iCs/>
          <w:sz w:val="24"/>
          <w:szCs w:val="24"/>
          <w:lang w:eastAsia="zh-CN"/>
        </w:rPr>
        <w:t>3</w:t>
      </w:r>
      <w:r w:rsidRPr="00EF77CA">
        <w:rPr>
          <w:bCs/>
          <w:iCs/>
          <w:sz w:val="24"/>
          <w:szCs w:val="24"/>
          <w:lang w:eastAsia="zh-CN"/>
        </w:rPr>
        <w:t xml:space="preserve"> </w:t>
      </w:r>
    </w:p>
    <w:p w:rsidR="006C59B1" w:rsidRDefault="006C59B1" w:rsidP="006C59B1">
      <w:pPr>
        <w:spacing w:line="276" w:lineRule="auto"/>
        <w:jc w:val="right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EF77CA">
        <w:rPr>
          <w:bCs/>
          <w:iCs/>
          <w:sz w:val="24"/>
          <w:szCs w:val="24"/>
          <w:lang w:eastAsia="zh-CN"/>
        </w:rPr>
        <w:t>к договору №</w:t>
      </w:r>
      <w:r w:rsidR="00CA5779">
        <w:rPr>
          <w:bCs/>
          <w:iCs/>
          <w:sz w:val="24"/>
          <w:szCs w:val="24"/>
          <w:lang w:eastAsia="zh-CN"/>
        </w:rPr>
        <w:t>_____</w:t>
      </w:r>
      <w:r w:rsidRPr="00EF77CA">
        <w:rPr>
          <w:bCs/>
          <w:iCs/>
          <w:sz w:val="24"/>
          <w:szCs w:val="24"/>
          <w:lang w:eastAsia="zh-CN"/>
        </w:rPr>
        <w:t xml:space="preserve"> </w:t>
      </w:r>
      <w:r w:rsidR="008D1DC5">
        <w:rPr>
          <w:bCs/>
          <w:iCs/>
          <w:sz w:val="24"/>
          <w:szCs w:val="24"/>
          <w:lang w:eastAsia="zh-CN"/>
        </w:rPr>
        <w:t xml:space="preserve">                                       </w:t>
      </w:r>
      <w:r w:rsidRPr="00EF77CA">
        <w:rPr>
          <w:bCs/>
          <w:iCs/>
          <w:sz w:val="24"/>
          <w:szCs w:val="24"/>
          <w:lang w:eastAsia="zh-CN"/>
        </w:rPr>
        <w:t xml:space="preserve"> </w:t>
      </w:r>
    </w:p>
    <w:p w:rsidR="005B7D39" w:rsidRDefault="005B7D39" w:rsidP="00D05AAF">
      <w:pPr>
        <w:spacing w:line="276" w:lineRule="auto"/>
        <w:rPr>
          <w:rFonts w:ascii="Arial" w:hAnsi="Arial" w:cs="Arial"/>
          <w:bCs/>
          <w:iCs/>
          <w:sz w:val="22"/>
          <w:szCs w:val="22"/>
          <w:lang w:eastAsia="zh-CN"/>
        </w:rPr>
      </w:pPr>
    </w:p>
    <w:p w:rsidR="005B7D39" w:rsidRDefault="005B7D39" w:rsidP="006C59B1">
      <w:pPr>
        <w:spacing w:line="276" w:lineRule="auto"/>
        <w:jc w:val="right"/>
        <w:rPr>
          <w:rFonts w:ascii="Arial" w:hAnsi="Arial" w:cs="Arial"/>
          <w:bCs/>
          <w:iCs/>
          <w:sz w:val="22"/>
          <w:szCs w:val="22"/>
          <w:lang w:eastAsia="zh-CN"/>
        </w:rPr>
      </w:pPr>
    </w:p>
    <w:p w:rsidR="005B7D39" w:rsidRPr="000063A9" w:rsidRDefault="005B7D39" w:rsidP="005B7D39">
      <w:pPr>
        <w:tabs>
          <w:tab w:val="left" w:pos="3540"/>
        </w:tabs>
        <w:jc w:val="center"/>
        <w:rPr>
          <w:b/>
          <w:bCs/>
          <w:iCs/>
          <w:sz w:val="24"/>
          <w:szCs w:val="24"/>
          <w:lang w:eastAsia="zh-CN"/>
        </w:rPr>
      </w:pPr>
      <w:r w:rsidRPr="000063A9">
        <w:rPr>
          <w:b/>
          <w:bCs/>
          <w:iCs/>
          <w:sz w:val="24"/>
          <w:szCs w:val="24"/>
          <w:lang w:eastAsia="zh-CN"/>
        </w:rPr>
        <w:t>График технического обслуживания</w:t>
      </w:r>
    </w:p>
    <w:p w:rsidR="00B8768C" w:rsidRDefault="00B8768C" w:rsidP="00B8768C">
      <w:pPr>
        <w:jc w:val="center"/>
        <w:outlineLvl w:val="2"/>
        <w:rPr>
          <w:color w:val="333333"/>
          <w:sz w:val="24"/>
          <w:szCs w:val="24"/>
        </w:rPr>
      </w:pPr>
      <w:r w:rsidRPr="00D05AAF">
        <w:rPr>
          <w:color w:val="333333"/>
          <w:sz w:val="24"/>
          <w:szCs w:val="24"/>
        </w:rPr>
        <w:t>систем пожарной сигнализации</w:t>
      </w:r>
      <w:r>
        <w:rPr>
          <w:color w:val="333333"/>
          <w:sz w:val="24"/>
          <w:szCs w:val="24"/>
        </w:rPr>
        <w:t xml:space="preserve"> </w:t>
      </w:r>
      <w:r w:rsidRPr="00D05AAF">
        <w:rPr>
          <w:color w:val="333333"/>
          <w:sz w:val="24"/>
          <w:szCs w:val="24"/>
        </w:rPr>
        <w:t>на объекте</w:t>
      </w:r>
    </w:p>
    <w:p w:rsidR="00B8768C" w:rsidRDefault="00B8768C" w:rsidP="00B8768C">
      <w:pPr>
        <w:jc w:val="center"/>
        <w:outlineLvl w:val="2"/>
        <w:rPr>
          <w:color w:val="333333"/>
          <w:sz w:val="24"/>
          <w:szCs w:val="24"/>
        </w:rPr>
      </w:pPr>
      <w:r w:rsidRPr="00D05AAF">
        <w:rPr>
          <w:color w:val="333333"/>
          <w:sz w:val="24"/>
          <w:szCs w:val="24"/>
        </w:rPr>
        <w:t xml:space="preserve">ФГБУ «Национальный парк «Ладожские шхеры» по адресу: </w:t>
      </w:r>
    </w:p>
    <w:p w:rsidR="00B8768C" w:rsidRPr="00B8768C" w:rsidRDefault="00B8768C" w:rsidP="00B8768C">
      <w:pPr>
        <w:jc w:val="center"/>
        <w:outlineLvl w:val="2"/>
        <w:rPr>
          <w:color w:val="333333"/>
          <w:sz w:val="24"/>
          <w:szCs w:val="24"/>
        </w:rPr>
      </w:pPr>
      <w:r w:rsidRPr="00D05AAF">
        <w:rPr>
          <w:color w:val="333333"/>
          <w:sz w:val="24"/>
          <w:szCs w:val="24"/>
        </w:rPr>
        <w:t>г. Сортавала, ул. Вяйнемяйнена, д.</w:t>
      </w:r>
      <w:r>
        <w:rPr>
          <w:color w:val="333333"/>
          <w:sz w:val="24"/>
          <w:szCs w:val="24"/>
        </w:rPr>
        <w:t xml:space="preserve"> 4</w:t>
      </w:r>
    </w:p>
    <w:p w:rsidR="005B7D39" w:rsidRDefault="005B7D39" w:rsidP="005B7D39">
      <w:pPr>
        <w:rPr>
          <w:rFonts w:ascii="Arial" w:hAnsi="Arial" w:cs="Arial"/>
          <w:sz w:val="22"/>
          <w:szCs w:val="22"/>
          <w:lang w:eastAsia="zh-CN"/>
        </w:rPr>
      </w:pPr>
    </w:p>
    <w:tbl>
      <w:tblPr>
        <w:tblW w:w="9654" w:type="dxa"/>
        <w:tblInd w:w="93" w:type="dxa"/>
        <w:tblLook w:val="04A0"/>
      </w:tblPr>
      <w:tblGrid>
        <w:gridCol w:w="724"/>
        <w:gridCol w:w="4047"/>
        <w:gridCol w:w="2757"/>
        <w:gridCol w:w="2126"/>
      </w:tblGrid>
      <w:tr w:rsidR="005B7D39" w:rsidRPr="00B46224" w:rsidTr="002162B8">
        <w:trPr>
          <w:trHeight w:val="5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39" w:rsidRPr="000063A9" w:rsidRDefault="005B7D39" w:rsidP="00216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63A9">
              <w:rPr>
                <w:b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39" w:rsidRPr="000063A9" w:rsidRDefault="005B7D39" w:rsidP="00216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63A9">
              <w:rPr>
                <w:b/>
                <w:bCs/>
                <w:color w:val="000000"/>
                <w:sz w:val="24"/>
                <w:szCs w:val="24"/>
              </w:rPr>
              <w:t>Наименование  системы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39" w:rsidRPr="000063A9" w:rsidRDefault="005B7D39" w:rsidP="00216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63A9">
              <w:rPr>
                <w:b/>
                <w:bCs/>
                <w:color w:val="000000"/>
                <w:sz w:val="24"/>
                <w:szCs w:val="24"/>
              </w:rPr>
              <w:t>Дата проведения 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39" w:rsidRPr="000063A9" w:rsidRDefault="005B7D39" w:rsidP="00216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63A9">
              <w:rPr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5B7D39" w:rsidRPr="00B46224" w:rsidTr="002162B8">
        <w:trPr>
          <w:trHeight w:val="5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9" w:rsidRPr="00952BF6" w:rsidRDefault="0027467A" w:rsidP="00952B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2BF6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9" w:rsidRPr="004E60CB" w:rsidRDefault="0027467A" w:rsidP="004E60CB">
            <w:pPr>
              <w:rPr>
                <w:bCs/>
                <w:color w:val="000000"/>
                <w:sz w:val="24"/>
                <w:szCs w:val="24"/>
              </w:rPr>
            </w:pPr>
            <w:r w:rsidRPr="0027467A">
              <w:rPr>
                <w:bCs/>
                <w:color w:val="000000"/>
                <w:sz w:val="24"/>
                <w:szCs w:val="24"/>
              </w:rPr>
              <w:t>Система пожарной сигнализации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9" w:rsidRPr="000063A9" w:rsidRDefault="00727EB7" w:rsidP="00216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63A9">
              <w:rPr>
                <w:color w:val="000000"/>
                <w:sz w:val="24"/>
                <w:szCs w:val="24"/>
              </w:rPr>
              <w:t>15-30 число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9" w:rsidRPr="000063A9" w:rsidRDefault="00727EB7" w:rsidP="00216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63A9">
              <w:rPr>
                <w:color w:val="000000"/>
                <w:sz w:val="24"/>
                <w:szCs w:val="24"/>
              </w:rPr>
              <w:t>1</w:t>
            </w:r>
            <w:r w:rsidRPr="000063A9">
              <w:rPr>
                <w:color w:val="000000"/>
                <w:sz w:val="24"/>
                <w:szCs w:val="24"/>
                <w:lang w:val="en-US"/>
              </w:rPr>
              <w:t>4</w:t>
            </w:r>
            <w:r w:rsidRPr="000063A9">
              <w:rPr>
                <w:color w:val="000000"/>
                <w:sz w:val="24"/>
                <w:szCs w:val="24"/>
              </w:rPr>
              <w:t>.00-1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0063A9">
              <w:rPr>
                <w:color w:val="000000"/>
                <w:sz w:val="24"/>
                <w:szCs w:val="24"/>
              </w:rPr>
              <w:t>.00</w:t>
            </w:r>
          </w:p>
        </w:tc>
      </w:tr>
      <w:tr w:rsidR="005B7D39" w:rsidRPr="00B46224" w:rsidTr="002162B8">
        <w:trPr>
          <w:trHeight w:val="5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9" w:rsidRPr="00952BF6" w:rsidRDefault="0027467A" w:rsidP="00952B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2BF6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9" w:rsidRPr="0027467A" w:rsidRDefault="0027467A" w:rsidP="0027467A">
            <w:pPr>
              <w:rPr>
                <w:bCs/>
                <w:color w:val="000000"/>
                <w:sz w:val="24"/>
                <w:szCs w:val="24"/>
              </w:rPr>
            </w:pPr>
            <w:r w:rsidRPr="0027467A">
              <w:rPr>
                <w:bCs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9" w:rsidRPr="000063A9" w:rsidRDefault="00727EB7" w:rsidP="00216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63A9">
              <w:rPr>
                <w:color w:val="000000"/>
                <w:sz w:val="24"/>
                <w:szCs w:val="24"/>
              </w:rPr>
              <w:t>15-30 число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9" w:rsidRPr="000063A9" w:rsidRDefault="00727EB7" w:rsidP="00216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63A9">
              <w:rPr>
                <w:color w:val="000000"/>
                <w:sz w:val="24"/>
                <w:szCs w:val="24"/>
              </w:rPr>
              <w:t>1</w:t>
            </w:r>
            <w:r w:rsidRPr="000063A9">
              <w:rPr>
                <w:color w:val="000000"/>
                <w:sz w:val="24"/>
                <w:szCs w:val="24"/>
                <w:lang w:val="en-US"/>
              </w:rPr>
              <w:t>4</w:t>
            </w:r>
            <w:r w:rsidRPr="000063A9">
              <w:rPr>
                <w:color w:val="000000"/>
                <w:sz w:val="24"/>
                <w:szCs w:val="24"/>
              </w:rPr>
              <w:t>.00-1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0063A9">
              <w:rPr>
                <w:color w:val="000000"/>
                <w:sz w:val="24"/>
                <w:szCs w:val="24"/>
              </w:rPr>
              <w:t>.00</w:t>
            </w:r>
          </w:p>
        </w:tc>
      </w:tr>
      <w:tr w:rsidR="005B7D39" w:rsidRPr="00B46224" w:rsidTr="005B7D39">
        <w:trPr>
          <w:trHeight w:val="6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9" w:rsidRPr="00952BF6" w:rsidRDefault="00952BF6" w:rsidP="00952B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2BF6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39" w:rsidRPr="000063A9" w:rsidRDefault="0027467A" w:rsidP="002162B8">
            <w:pPr>
              <w:rPr>
                <w:color w:val="000000"/>
                <w:sz w:val="24"/>
                <w:szCs w:val="24"/>
              </w:rPr>
            </w:pPr>
            <w:r w:rsidRPr="0027467A">
              <w:rPr>
                <w:bCs/>
                <w:color w:val="000000"/>
                <w:sz w:val="24"/>
                <w:szCs w:val="24"/>
              </w:rPr>
              <w:t>Система контроля и управления доступом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39" w:rsidRPr="000063A9" w:rsidRDefault="005B7D39" w:rsidP="002162B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063A9">
              <w:rPr>
                <w:color w:val="000000"/>
                <w:sz w:val="24"/>
                <w:szCs w:val="24"/>
              </w:rPr>
              <w:t>15-30 число месяца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39" w:rsidRPr="000063A9" w:rsidRDefault="005B7D39" w:rsidP="002162B8">
            <w:pPr>
              <w:jc w:val="center"/>
              <w:rPr>
                <w:color w:val="000000"/>
                <w:sz w:val="24"/>
                <w:szCs w:val="24"/>
              </w:rPr>
            </w:pPr>
            <w:r w:rsidRPr="000063A9">
              <w:rPr>
                <w:color w:val="000000"/>
                <w:sz w:val="24"/>
                <w:szCs w:val="24"/>
              </w:rPr>
              <w:t>1</w:t>
            </w:r>
            <w:r w:rsidRPr="000063A9">
              <w:rPr>
                <w:color w:val="000000"/>
                <w:sz w:val="24"/>
                <w:szCs w:val="24"/>
                <w:lang w:val="en-US"/>
              </w:rPr>
              <w:t>4</w:t>
            </w:r>
            <w:r w:rsidRPr="000063A9">
              <w:rPr>
                <w:color w:val="000000"/>
                <w:sz w:val="24"/>
                <w:szCs w:val="24"/>
              </w:rPr>
              <w:t>.00-1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0063A9">
              <w:rPr>
                <w:color w:val="000000"/>
                <w:sz w:val="24"/>
                <w:szCs w:val="24"/>
              </w:rPr>
              <w:t>.00</w:t>
            </w:r>
          </w:p>
        </w:tc>
      </w:tr>
    </w:tbl>
    <w:p w:rsidR="005B7D39" w:rsidRDefault="005B7D39" w:rsidP="00727EB7">
      <w:pPr>
        <w:spacing w:line="276" w:lineRule="auto"/>
        <w:rPr>
          <w:rFonts w:ascii="Arial" w:hAnsi="Arial" w:cs="Arial"/>
          <w:bCs/>
          <w:iCs/>
          <w:sz w:val="22"/>
          <w:szCs w:val="22"/>
          <w:lang w:eastAsia="zh-CN"/>
        </w:rPr>
      </w:pPr>
    </w:p>
    <w:p w:rsidR="00C431EE" w:rsidRDefault="00C431EE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tbl>
      <w:tblPr>
        <w:tblpPr w:leftFromText="180" w:rightFromText="180" w:vertAnchor="text" w:horzAnchor="page" w:tblpX="1583" w:tblpY="1041"/>
        <w:tblW w:w="9851" w:type="dxa"/>
        <w:tblLayout w:type="fixed"/>
        <w:tblLook w:val="0000"/>
      </w:tblPr>
      <w:tblGrid>
        <w:gridCol w:w="5245"/>
        <w:gridCol w:w="4606"/>
      </w:tblGrid>
      <w:tr w:rsidR="00C431EE" w:rsidRPr="001E677C" w:rsidTr="002162B8">
        <w:trPr>
          <w:trHeight w:val="2253"/>
        </w:trPr>
        <w:tc>
          <w:tcPr>
            <w:tcW w:w="5245" w:type="dxa"/>
          </w:tcPr>
          <w:p w:rsidR="00C431EE" w:rsidRPr="001E677C" w:rsidRDefault="00C431EE" w:rsidP="00C431EE">
            <w:pPr>
              <w:pStyle w:val="ae"/>
              <w:tabs>
                <w:tab w:val="left" w:pos="-1701"/>
                <w:tab w:val="center" w:pos="5245"/>
              </w:tabs>
              <w:suppressAutoHyphens/>
              <w:ind w:right="144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77C">
              <w:rPr>
                <w:b/>
                <w:bCs/>
                <w:color w:val="000000"/>
                <w:sz w:val="24"/>
                <w:szCs w:val="24"/>
              </w:rPr>
              <w:t>«ЗАКАЗЧИК»:</w:t>
            </w:r>
          </w:p>
          <w:p w:rsidR="00C431EE" w:rsidRDefault="00C431EE" w:rsidP="002162B8">
            <w:pPr>
              <w:tabs>
                <w:tab w:val="center" w:pos="5245"/>
              </w:tabs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D05AAF">
              <w:rPr>
                <w:color w:val="333333"/>
                <w:sz w:val="24"/>
                <w:szCs w:val="24"/>
              </w:rPr>
              <w:t xml:space="preserve">ФГБУ «Национальный парк </w:t>
            </w:r>
          </w:p>
          <w:p w:rsidR="00C431EE" w:rsidRDefault="00C431EE" w:rsidP="002162B8">
            <w:pPr>
              <w:tabs>
                <w:tab w:val="center" w:pos="5245"/>
              </w:tabs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D05AAF">
              <w:rPr>
                <w:color w:val="333333"/>
                <w:sz w:val="24"/>
                <w:szCs w:val="24"/>
              </w:rPr>
              <w:t xml:space="preserve">«Ладожские шхеры» </w:t>
            </w:r>
          </w:p>
          <w:p w:rsidR="00C431EE" w:rsidRPr="001E677C" w:rsidRDefault="00C431EE" w:rsidP="002162B8">
            <w:pPr>
              <w:tabs>
                <w:tab w:val="center" w:pos="5245"/>
              </w:tabs>
              <w:spacing w:line="276" w:lineRule="auto"/>
              <w:jc w:val="both"/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</w:pPr>
          </w:p>
          <w:p w:rsidR="00C431EE" w:rsidRPr="001E677C" w:rsidRDefault="00C431EE" w:rsidP="002162B8">
            <w:pPr>
              <w:jc w:val="both"/>
              <w:rPr>
                <w:sz w:val="24"/>
                <w:szCs w:val="24"/>
              </w:rPr>
            </w:pPr>
            <w:r w:rsidRPr="001E677C">
              <w:rPr>
                <w:sz w:val="24"/>
                <w:szCs w:val="24"/>
              </w:rPr>
              <w:t>Директор</w:t>
            </w:r>
          </w:p>
          <w:p w:rsidR="00C431EE" w:rsidRPr="001E677C" w:rsidRDefault="00C431EE" w:rsidP="002162B8">
            <w:pPr>
              <w:jc w:val="both"/>
              <w:rPr>
                <w:sz w:val="24"/>
                <w:szCs w:val="24"/>
              </w:rPr>
            </w:pP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</w:pPr>
            <w:r w:rsidRPr="001E677C">
              <w:rPr>
                <w:sz w:val="24"/>
                <w:szCs w:val="24"/>
                <w:shd w:val="clear" w:color="auto" w:fill="FFFFFF"/>
              </w:rPr>
              <w:t xml:space="preserve">_____________________ </w:t>
            </w:r>
            <w:r>
              <w:rPr>
                <w:sz w:val="24"/>
                <w:szCs w:val="24"/>
              </w:rPr>
              <w:t>Е.С</w:t>
            </w:r>
            <w:r w:rsidRPr="001E677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Кутукова</w:t>
            </w: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4606" w:type="dxa"/>
          </w:tcPr>
          <w:p w:rsidR="00C431EE" w:rsidRPr="001E677C" w:rsidRDefault="00C431EE" w:rsidP="00C431EE">
            <w:pPr>
              <w:pStyle w:val="ae"/>
              <w:tabs>
                <w:tab w:val="left" w:pos="-1701"/>
                <w:tab w:val="left" w:pos="3572"/>
                <w:tab w:val="left" w:pos="3856"/>
                <w:tab w:val="center" w:pos="5245"/>
              </w:tabs>
              <w:suppressAutoHyphens/>
              <w:ind w:right="81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77C">
              <w:rPr>
                <w:b/>
                <w:bCs/>
                <w:color w:val="000000"/>
                <w:sz w:val="24"/>
                <w:szCs w:val="24"/>
              </w:rPr>
              <w:t>«ИСПОЛНИТЕЛЬ»:</w:t>
            </w:r>
          </w:p>
          <w:p w:rsidR="00C431EE" w:rsidRDefault="00C431EE" w:rsidP="002162B8">
            <w:pPr>
              <w:jc w:val="both"/>
              <w:rPr>
                <w:sz w:val="24"/>
                <w:szCs w:val="24"/>
              </w:rPr>
            </w:pPr>
          </w:p>
          <w:p w:rsidR="006A3167" w:rsidRDefault="006A3167" w:rsidP="002162B8">
            <w:pPr>
              <w:jc w:val="both"/>
              <w:rPr>
                <w:sz w:val="24"/>
                <w:szCs w:val="24"/>
              </w:rPr>
            </w:pPr>
          </w:p>
          <w:p w:rsidR="006A3167" w:rsidRDefault="006A3167" w:rsidP="002162B8">
            <w:pPr>
              <w:jc w:val="both"/>
              <w:rPr>
                <w:sz w:val="24"/>
                <w:szCs w:val="24"/>
              </w:rPr>
            </w:pPr>
          </w:p>
          <w:p w:rsidR="006A3167" w:rsidRDefault="006A3167" w:rsidP="002162B8">
            <w:pPr>
              <w:jc w:val="both"/>
              <w:rPr>
                <w:sz w:val="24"/>
                <w:szCs w:val="24"/>
              </w:rPr>
            </w:pPr>
          </w:p>
          <w:p w:rsidR="006A3167" w:rsidRPr="001E677C" w:rsidRDefault="006A3167" w:rsidP="002162B8">
            <w:pPr>
              <w:jc w:val="both"/>
              <w:rPr>
                <w:sz w:val="24"/>
                <w:szCs w:val="24"/>
              </w:rPr>
            </w:pP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</w:pPr>
            <w:r w:rsidRPr="001E677C">
              <w:rPr>
                <w:sz w:val="24"/>
                <w:szCs w:val="24"/>
                <w:shd w:val="clear" w:color="auto" w:fill="FFFFFF"/>
              </w:rPr>
              <w:t xml:space="preserve">_____________________ </w:t>
            </w:r>
            <w:r w:rsidR="006A3167">
              <w:rPr>
                <w:sz w:val="24"/>
                <w:szCs w:val="24"/>
              </w:rPr>
              <w:t>/___________</w:t>
            </w: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431EE" w:rsidRPr="001E677C" w:rsidRDefault="00C431EE" w:rsidP="002162B8">
            <w:pPr>
              <w:tabs>
                <w:tab w:val="center" w:pos="5245"/>
              </w:tabs>
              <w:jc w:val="both"/>
              <w:rPr>
                <w:rFonts w:eastAsia="SimSun"/>
                <w:b/>
                <w:bCs/>
                <w:i/>
                <w:color w:val="000000"/>
                <w:sz w:val="24"/>
                <w:szCs w:val="24"/>
                <w:lang w:eastAsia="zh-CN"/>
              </w:rPr>
            </w:pPr>
            <w:r w:rsidRPr="001E677C">
              <w:rPr>
                <w:rFonts w:eastAsia="SimSun"/>
                <w:bCs/>
                <w:color w:val="000000"/>
                <w:sz w:val="24"/>
                <w:szCs w:val="24"/>
                <w:lang w:eastAsia="zh-CN"/>
              </w:rPr>
              <w:t>М.П.</w:t>
            </w:r>
            <w:r w:rsidRPr="001E677C">
              <w:rPr>
                <w:rFonts w:eastAsia="SimSun"/>
                <w:b/>
                <w:bCs/>
                <w:i/>
                <w:color w:val="000000"/>
                <w:sz w:val="24"/>
                <w:szCs w:val="24"/>
                <w:lang w:eastAsia="zh-CN"/>
              </w:rPr>
              <w:tab/>
            </w:r>
          </w:p>
        </w:tc>
      </w:tr>
    </w:tbl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p w:rsidR="005B7D39" w:rsidRPr="00363FD9" w:rsidRDefault="005B7D39" w:rsidP="00A62DC0">
      <w:pPr>
        <w:widowControl w:val="0"/>
        <w:suppressLineNumbers/>
        <w:spacing w:line="276" w:lineRule="auto"/>
        <w:rPr>
          <w:rFonts w:ascii="Arial" w:hAnsi="Arial" w:cs="Arial"/>
          <w:sz w:val="22"/>
          <w:szCs w:val="22"/>
          <w:lang w:eastAsia="zh-CN"/>
        </w:rPr>
      </w:pPr>
    </w:p>
    <w:sectPr w:rsidR="005B7D39" w:rsidRPr="00363FD9" w:rsidSect="000063A9">
      <w:pgSz w:w="11907" w:h="16840"/>
      <w:pgMar w:top="680" w:right="708" w:bottom="680" w:left="142" w:header="720" w:footer="465" w:gutter="1134"/>
      <w:paperSrc w:first="7" w:other="7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F74" w:rsidRDefault="00D27F74">
      <w:r>
        <w:separator/>
      </w:r>
    </w:p>
  </w:endnote>
  <w:endnote w:type="continuationSeparator" w:id="1">
    <w:p w:rsidR="00D27F74" w:rsidRDefault="00D27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9A1" w:rsidRDefault="00D8019D" w:rsidP="0075217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29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29A1" w:rsidRDefault="00EF29A1" w:rsidP="0075217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9A1" w:rsidRPr="00A51DEF" w:rsidRDefault="00EF29A1" w:rsidP="00513D44">
    <w:pPr>
      <w:widowControl w:val="0"/>
      <w:suppressLineNumbers/>
      <w:spacing w:line="276" w:lineRule="auto"/>
      <w:rPr>
        <w:rFonts w:ascii="Arial" w:hAnsi="Arial" w:cs="Arial"/>
        <w:sz w:val="22"/>
        <w:szCs w:val="22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F74" w:rsidRDefault="00D27F74">
      <w:r>
        <w:separator/>
      </w:r>
    </w:p>
  </w:footnote>
  <w:footnote w:type="continuationSeparator" w:id="1">
    <w:p w:rsidR="00D27F74" w:rsidRDefault="00D27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546"/>
    <w:multiLevelType w:val="multilevel"/>
    <w:tmpl w:val="86E4828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">
    <w:nsid w:val="13E60C6A"/>
    <w:multiLevelType w:val="hybridMultilevel"/>
    <w:tmpl w:val="50EE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A7F17"/>
    <w:multiLevelType w:val="multilevel"/>
    <w:tmpl w:val="AE70A52E"/>
    <w:lvl w:ilvl="0">
      <w:start w:val="1"/>
      <w:numFmt w:val="decimal"/>
      <w:pStyle w:val="1"/>
      <w:lvlText w:val="%1"/>
      <w:lvlJc w:val="left"/>
      <w:pPr>
        <w:tabs>
          <w:tab w:val="num" w:pos="3693"/>
        </w:tabs>
        <w:ind w:left="3693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4404"/>
        </w:tabs>
        <w:ind w:left="4404" w:hanging="576"/>
      </w:pPr>
      <w:rPr>
        <w:rFonts w:hint="default"/>
        <w:b w:val="0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472"/>
        </w:tabs>
        <w:ind w:left="847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836"/>
        </w:tabs>
        <w:ind w:left="4836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980"/>
        </w:tabs>
        <w:ind w:left="4980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5124"/>
        </w:tabs>
        <w:ind w:left="5124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412"/>
        </w:tabs>
        <w:ind w:left="5412" w:hanging="1584"/>
      </w:pPr>
      <w:rPr>
        <w:rFonts w:hint="default"/>
      </w:rPr>
    </w:lvl>
  </w:abstractNum>
  <w:abstractNum w:abstractNumId="3">
    <w:nsid w:val="3AFB74EC"/>
    <w:multiLevelType w:val="hybridMultilevel"/>
    <w:tmpl w:val="97366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C1F161A"/>
    <w:multiLevelType w:val="multilevel"/>
    <w:tmpl w:val="1846AE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44"/>
        </w:tabs>
        <w:ind w:left="46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2A8319E"/>
    <w:multiLevelType w:val="multilevel"/>
    <w:tmpl w:val="7C44C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"/>
  </w:num>
  <w:num w:numId="21">
    <w:abstractNumId w:val="2"/>
  </w:num>
  <w:num w:numId="22">
    <w:abstractNumId w:val="2"/>
  </w:num>
  <w:num w:numId="23">
    <w:abstractNumId w:val="2"/>
  </w:num>
  <w:num w:numId="24">
    <w:abstractNumId w:val="5"/>
  </w:num>
  <w:num w:numId="25">
    <w:abstractNumId w:val="2"/>
  </w:num>
  <w:num w:numId="26">
    <w:abstractNumId w:val="2"/>
  </w:num>
  <w:num w:numId="27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106DB"/>
    <w:rsid w:val="000008AE"/>
    <w:rsid w:val="000013A6"/>
    <w:rsid w:val="000042FD"/>
    <w:rsid w:val="000063A9"/>
    <w:rsid w:val="0001015B"/>
    <w:rsid w:val="000106DB"/>
    <w:rsid w:val="0002418D"/>
    <w:rsid w:val="00036198"/>
    <w:rsid w:val="00041348"/>
    <w:rsid w:val="000441A5"/>
    <w:rsid w:val="00044CB3"/>
    <w:rsid w:val="00050905"/>
    <w:rsid w:val="0006082A"/>
    <w:rsid w:val="00070C96"/>
    <w:rsid w:val="00073EA2"/>
    <w:rsid w:val="00086ABD"/>
    <w:rsid w:val="000875EB"/>
    <w:rsid w:val="000A0545"/>
    <w:rsid w:val="000A4E9B"/>
    <w:rsid w:val="000A5477"/>
    <w:rsid w:val="000B44B0"/>
    <w:rsid w:val="000B6428"/>
    <w:rsid w:val="000C615E"/>
    <w:rsid w:val="000D117E"/>
    <w:rsid w:val="000D334B"/>
    <w:rsid w:val="000D73B1"/>
    <w:rsid w:val="000E52B6"/>
    <w:rsid w:val="000F3C05"/>
    <w:rsid w:val="000F70DE"/>
    <w:rsid w:val="000F7D1A"/>
    <w:rsid w:val="00100B04"/>
    <w:rsid w:val="00110294"/>
    <w:rsid w:val="001302B4"/>
    <w:rsid w:val="0015158A"/>
    <w:rsid w:val="00151BA8"/>
    <w:rsid w:val="001558B2"/>
    <w:rsid w:val="00155D76"/>
    <w:rsid w:val="001617C8"/>
    <w:rsid w:val="00161D92"/>
    <w:rsid w:val="001775C7"/>
    <w:rsid w:val="00185416"/>
    <w:rsid w:val="00186069"/>
    <w:rsid w:val="00191344"/>
    <w:rsid w:val="001B59DA"/>
    <w:rsid w:val="001C6DE8"/>
    <w:rsid w:val="001D4E8B"/>
    <w:rsid w:val="001D4EF1"/>
    <w:rsid w:val="001E2894"/>
    <w:rsid w:val="001E677C"/>
    <w:rsid w:val="001F208F"/>
    <w:rsid w:val="001F3251"/>
    <w:rsid w:val="001F5657"/>
    <w:rsid w:val="001F6034"/>
    <w:rsid w:val="00205EB7"/>
    <w:rsid w:val="002119DF"/>
    <w:rsid w:val="00212D24"/>
    <w:rsid w:val="002162B8"/>
    <w:rsid w:val="00222A95"/>
    <w:rsid w:val="002466B4"/>
    <w:rsid w:val="0024702E"/>
    <w:rsid w:val="002473BB"/>
    <w:rsid w:val="00252D35"/>
    <w:rsid w:val="00253787"/>
    <w:rsid w:val="00270AF3"/>
    <w:rsid w:val="002712BF"/>
    <w:rsid w:val="0027467A"/>
    <w:rsid w:val="00275806"/>
    <w:rsid w:val="002A569E"/>
    <w:rsid w:val="002B31A4"/>
    <w:rsid w:val="002C25B2"/>
    <w:rsid w:val="002C6120"/>
    <w:rsid w:val="002C61DA"/>
    <w:rsid w:val="002C7CC2"/>
    <w:rsid w:val="002D3692"/>
    <w:rsid w:val="002E5E9F"/>
    <w:rsid w:val="002E7690"/>
    <w:rsid w:val="002F2D93"/>
    <w:rsid w:val="003119DF"/>
    <w:rsid w:val="0031638D"/>
    <w:rsid w:val="00322EF2"/>
    <w:rsid w:val="00342496"/>
    <w:rsid w:val="0034315F"/>
    <w:rsid w:val="003639A3"/>
    <w:rsid w:val="00363FD9"/>
    <w:rsid w:val="003730E2"/>
    <w:rsid w:val="0038738A"/>
    <w:rsid w:val="003A3D28"/>
    <w:rsid w:val="003B176A"/>
    <w:rsid w:val="003C1452"/>
    <w:rsid w:val="003C25B4"/>
    <w:rsid w:val="003C2BE8"/>
    <w:rsid w:val="003C5ACC"/>
    <w:rsid w:val="003D1A77"/>
    <w:rsid w:val="003D6943"/>
    <w:rsid w:val="003E352A"/>
    <w:rsid w:val="003F484A"/>
    <w:rsid w:val="00401464"/>
    <w:rsid w:val="00402403"/>
    <w:rsid w:val="00402CED"/>
    <w:rsid w:val="00404E9F"/>
    <w:rsid w:val="00416AB5"/>
    <w:rsid w:val="00417090"/>
    <w:rsid w:val="00422566"/>
    <w:rsid w:val="00431EC9"/>
    <w:rsid w:val="004372A7"/>
    <w:rsid w:val="00445152"/>
    <w:rsid w:val="00455C79"/>
    <w:rsid w:val="00456328"/>
    <w:rsid w:val="00461F84"/>
    <w:rsid w:val="004646E2"/>
    <w:rsid w:val="00467C77"/>
    <w:rsid w:val="004806FB"/>
    <w:rsid w:val="004860CE"/>
    <w:rsid w:val="00486AB6"/>
    <w:rsid w:val="00495E14"/>
    <w:rsid w:val="004A20AB"/>
    <w:rsid w:val="004A3D83"/>
    <w:rsid w:val="004A5B16"/>
    <w:rsid w:val="004B447C"/>
    <w:rsid w:val="004B71EF"/>
    <w:rsid w:val="004C0345"/>
    <w:rsid w:val="004C11CB"/>
    <w:rsid w:val="004C2F59"/>
    <w:rsid w:val="004E042F"/>
    <w:rsid w:val="004E4BCF"/>
    <w:rsid w:val="004E60CB"/>
    <w:rsid w:val="004F01DD"/>
    <w:rsid w:val="00513D44"/>
    <w:rsid w:val="00527A21"/>
    <w:rsid w:val="0053446B"/>
    <w:rsid w:val="00547201"/>
    <w:rsid w:val="00552D82"/>
    <w:rsid w:val="00552F2B"/>
    <w:rsid w:val="0055500A"/>
    <w:rsid w:val="00562A02"/>
    <w:rsid w:val="00563BF7"/>
    <w:rsid w:val="00585004"/>
    <w:rsid w:val="0059205F"/>
    <w:rsid w:val="005A63EB"/>
    <w:rsid w:val="005B0977"/>
    <w:rsid w:val="005B583F"/>
    <w:rsid w:val="005B688C"/>
    <w:rsid w:val="005B7D39"/>
    <w:rsid w:val="005E371F"/>
    <w:rsid w:val="005E4CD0"/>
    <w:rsid w:val="005F3CAD"/>
    <w:rsid w:val="00614050"/>
    <w:rsid w:val="006164DE"/>
    <w:rsid w:val="006213E1"/>
    <w:rsid w:val="0062653D"/>
    <w:rsid w:val="00635145"/>
    <w:rsid w:val="006362D8"/>
    <w:rsid w:val="00641BE9"/>
    <w:rsid w:val="00643AE9"/>
    <w:rsid w:val="006537D6"/>
    <w:rsid w:val="00657246"/>
    <w:rsid w:val="00660DD2"/>
    <w:rsid w:val="006615F4"/>
    <w:rsid w:val="006618DC"/>
    <w:rsid w:val="00665070"/>
    <w:rsid w:val="0066719F"/>
    <w:rsid w:val="00685ED5"/>
    <w:rsid w:val="006906E2"/>
    <w:rsid w:val="00690BC3"/>
    <w:rsid w:val="006A3167"/>
    <w:rsid w:val="006B4F25"/>
    <w:rsid w:val="006C3A89"/>
    <w:rsid w:val="006C4751"/>
    <w:rsid w:val="006C4B1F"/>
    <w:rsid w:val="006C59B1"/>
    <w:rsid w:val="006C68F8"/>
    <w:rsid w:val="006D0AFF"/>
    <w:rsid w:val="006D10F0"/>
    <w:rsid w:val="006D1D57"/>
    <w:rsid w:val="006D7D10"/>
    <w:rsid w:val="006E0CA9"/>
    <w:rsid w:val="006F216A"/>
    <w:rsid w:val="006F36C9"/>
    <w:rsid w:val="00727EB7"/>
    <w:rsid w:val="00733AF8"/>
    <w:rsid w:val="00736D5F"/>
    <w:rsid w:val="0073701E"/>
    <w:rsid w:val="00742FAD"/>
    <w:rsid w:val="007509C7"/>
    <w:rsid w:val="00752170"/>
    <w:rsid w:val="0075319C"/>
    <w:rsid w:val="0077144C"/>
    <w:rsid w:val="00771D24"/>
    <w:rsid w:val="007764F3"/>
    <w:rsid w:val="00784074"/>
    <w:rsid w:val="0079183F"/>
    <w:rsid w:val="007A5C80"/>
    <w:rsid w:val="007A6E5A"/>
    <w:rsid w:val="007A701A"/>
    <w:rsid w:val="007B3070"/>
    <w:rsid w:val="007B3ED8"/>
    <w:rsid w:val="007B46B2"/>
    <w:rsid w:val="007C24F0"/>
    <w:rsid w:val="007C5B4B"/>
    <w:rsid w:val="007D32E9"/>
    <w:rsid w:val="007E4B4A"/>
    <w:rsid w:val="007E6215"/>
    <w:rsid w:val="007F28FC"/>
    <w:rsid w:val="00801ADE"/>
    <w:rsid w:val="00814DBE"/>
    <w:rsid w:val="00816E2C"/>
    <w:rsid w:val="008254E4"/>
    <w:rsid w:val="008265A1"/>
    <w:rsid w:val="00827D06"/>
    <w:rsid w:val="00830ED9"/>
    <w:rsid w:val="00831638"/>
    <w:rsid w:val="00831BA4"/>
    <w:rsid w:val="00831C69"/>
    <w:rsid w:val="00835827"/>
    <w:rsid w:val="00840A9C"/>
    <w:rsid w:val="008419D9"/>
    <w:rsid w:val="00842EF1"/>
    <w:rsid w:val="00846189"/>
    <w:rsid w:val="00846407"/>
    <w:rsid w:val="00846730"/>
    <w:rsid w:val="00855C3F"/>
    <w:rsid w:val="00856098"/>
    <w:rsid w:val="00862D54"/>
    <w:rsid w:val="0087355D"/>
    <w:rsid w:val="00874358"/>
    <w:rsid w:val="0088272C"/>
    <w:rsid w:val="0088294B"/>
    <w:rsid w:val="00882BC6"/>
    <w:rsid w:val="00884791"/>
    <w:rsid w:val="00891A93"/>
    <w:rsid w:val="0089204F"/>
    <w:rsid w:val="008B4188"/>
    <w:rsid w:val="008C0B2C"/>
    <w:rsid w:val="008D1DC5"/>
    <w:rsid w:val="008E4D0B"/>
    <w:rsid w:val="008E71CB"/>
    <w:rsid w:val="008F50A5"/>
    <w:rsid w:val="00906072"/>
    <w:rsid w:val="00907669"/>
    <w:rsid w:val="0091011B"/>
    <w:rsid w:val="00921BF8"/>
    <w:rsid w:val="00932881"/>
    <w:rsid w:val="00952A14"/>
    <w:rsid w:val="00952BF6"/>
    <w:rsid w:val="00967386"/>
    <w:rsid w:val="00971070"/>
    <w:rsid w:val="00971FC5"/>
    <w:rsid w:val="00980D33"/>
    <w:rsid w:val="00985221"/>
    <w:rsid w:val="009A115F"/>
    <w:rsid w:val="009A7D6E"/>
    <w:rsid w:val="009B2B18"/>
    <w:rsid w:val="009B400E"/>
    <w:rsid w:val="009C6680"/>
    <w:rsid w:val="009D5BA4"/>
    <w:rsid w:val="009E6798"/>
    <w:rsid w:val="009E6AB6"/>
    <w:rsid w:val="009F1CA7"/>
    <w:rsid w:val="009F753F"/>
    <w:rsid w:val="009F7D56"/>
    <w:rsid w:val="00A00B2C"/>
    <w:rsid w:val="00A035A6"/>
    <w:rsid w:val="00A07DBD"/>
    <w:rsid w:val="00A10401"/>
    <w:rsid w:val="00A31974"/>
    <w:rsid w:val="00A42A8C"/>
    <w:rsid w:val="00A51DEF"/>
    <w:rsid w:val="00A562C9"/>
    <w:rsid w:val="00A60124"/>
    <w:rsid w:val="00A62DC0"/>
    <w:rsid w:val="00A70AAA"/>
    <w:rsid w:val="00A7487C"/>
    <w:rsid w:val="00A8212D"/>
    <w:rsid w:val="00A915C4"/>
    <w:rsid w:val="00A93057"/>
    <w:rsid w:val="00AA161E"/>
    <w:rsid w:val="00AA78FD"/>
    <w:rsid w:val="00AB197D"/>
    <w:rsid w:val="00AB2EA1"/>
    <w:rsid w:val="00AB7068"/>
    <w:rsid w:val="00AC44CF"/>
    <w:rsid w:val="00AE6263"/>
    <w:rsid w:val="00AE71E6"/>
    <w:rsid w:val="00B11560"/>
    <w:rsid w:val="00B117A9"/>
    <w:rsid w:val="00B12C25"/>
    <w:rsid w:val="00B17AFC"/>
    <w:rsid w:val="00B235BE"/>
    <w:rsid w:val="00B3193A"/>
    <w:rsid w:val="00B3675D"/>
    <w:rsid w:val="00B4368E"/>
    <w:rsid w:val="00B447DC"/>
    <w:rsid w:val="00B46224"/>
    <w:rsid w:val="00B555AF"/>
    <w:rsid w:val="00B648C9"/>
    <w:rsid w:val="00B6595D"/>
    <w:rsid w:val="00B65C3E"/>
    <w:rsid w:val="00B73BC6"/>
    <w:rsid w:val="00B8301E"/>
    <w:rsid w:val="00B8768C"/>
    <w:rsid w:val="00B94912"/>
    <w:rsid w:val="00BD0BD2"/>
    <w:rsid w:val="00BD213A"/>
    <w:rsid w:val="00BD6151"/>
    <w:rsid w:val="00BD7C35"/>
    <w:rsid w:val="00BE4564"/>
    <w:rsid w:val="00BE5C03"/>
    <w:rsid w:val="00BF45E1"/>
    <w:rsid w:val="00BF51E4"/>
    <w:rsid w:val="00C01027"/>
    <w:rsid w:val="00C03C0B"/>
    <w:rsid w:val="00C045F4"/>
    <w:rsid w:val="00C05E32"/>
    <w:rsid w:val="00C1008F"/>
    <w:rsid w:val="00C11AA8"/>
    <w:rsid w:val="00C2753D"/>
    <w:rsid w:val="00C338B8"/>
    <w:rsid w:val="00C376E2"/>
    <w:rsid w:val="00C431EE"/>
    <w:rsid w:val="00C449FC"/>
    <w:rsid w:val="00C6106F"/>
    <w:rsid w:val="00C61423"/>
    <w:rsid w:val="00C66552"/>
    <w:rsid w:val="00C723CA"/>
    <w:rsid w:val="00CA3664"/>
    <w:rsid w:val="00CA5779"/>
    <w:rsid w:val="00CB5869"/>
    <w:rsid w:val="00CC169B"/>
    <w:rsid w:val="00CC1746"/>
    <w:rsid w:val="00CC5EEE"/>
    <w:rsid w:val="00CD63AA"/>
    <w:rsid w:val="00CE1540"/>
    <w:rsid w:val="00CE6CAA"/>
    <w:rsid w:val="00CF370E"/>
    <w:rsid w:val="00CF5647"/>
    <w:rsid w:val="00CF7883"/>
    <w:rsid w:val="00D05AAF"/>
    <w:rsid w:val="00D139BA"/>
    <w:rsid w:val="00D17681"/>
    <w:rsid w:val="00D26FCA"/>
    <w:rsid w:val="00D27F74"/>
    <w:rsid w:val="00D41BB5"/>
    <w:rsid w:val="00D44227"/>
    <w:rsid w:val="00D71F0B"/>
    <w:rsid w:val="00D768A1"/>
    <w:rsid w:val="00D8019D"/>
    <w:rsid w:val="00D82F32"/>
    <w:rsid w:val="00D932D3"/>
    <w:rsid w:val="00D95C04"/>
    <w:rsid w:val="00DA1133"/>
    <w:rsid w:val="00DA278C"/>
    <w:rsid w:val="00DB01C3"/>
    <w:rsid w:val="00DB6E8E"/>
    <w:rsid w:val="00DC396A"/>
    <w:rsid w:val="00DD1912"/>
    <w:rsid w:val="00DD3D60"/>
    <w:rsid w:val="00DF0CF3"/>
    <w:rsid w:val="00E02937"/>
    <w:rsid w:val="00E05F9D"/>
    <w:rsid w:val="00E07295"/>
    <w:rsid w:val="00E14B63"/>
    <w:rsid w:val="00E14D65"/>
    <w:rsid w:val="00E150CD"/>
    <w:rsid w:val="00E16D63"/>
    <w:rsid w:val="00E31A52"/>
    <w:rsid w:val="00E3595F"/>
    <w:rsid w:val="00E44B4E"/>
    <w:rsid w:val="00E53F25"/>
    <w:rsid w:val="00E618E8"/>
    <w:rsid w:val="00E8503B"/>
    <w:rsid w:val="00E930E3"/>
    <w:rsid w:val="00EB6A77"/>
    <w:rsid w:val="00EB7650"/>
    <w:rsid w:val="00EC066F"/>
    <w:rsid w:val="00EC0E0A"/>
    <w:rsid w:val="00EC7758"/>
    <w:rsid w:val="00ED2669"/>
    <w:rsid w:val="00ED7934"/>
    <w:rsid w:val="00EE24FC"/>
    <w:rsid w:val="00EE2D9B"/>
    <w:rsid w:val="00EF29A1"/>
    <w:rsid w:val="00EF77CA"/>
    <w:rsid w:val="00F00896"/>
    <w:rsid w:val="00F0575C"/>
    <w:rsid w:val="00F05FD4"/>
    <w:rsid w:val="00F11097"/>
    <w:rsid w:val="00F11631"/>
    <w:rsid w:val="00F202D8"/>
    <w:rsid w:val="00F2149A"/>
    <w:rsid w:val="00F329F2"/>
    <w:rsid w:val="00F32E02"/>
    <w:rsid w:val="00F36039"/>
    <w:rsid w:val="00F36393"/>
    <w:rsid w:val="00F449EE"/>
    <w:rsid w:val="00F44BB7"/>
    <w:rsid w:val="00F47FD7"/>
    <w:rsid w:val="00F67940"/>
    <w:rsid w:val="00F716A6"/>
    <w:rsid w:val="00F752A4"/>
    <w:rsid w:val="00F83244"/>
    <w:rsid w:val="00F95A80"/>
    <w:rsid w:val="00FA271B"/>
    <w:rsid w:val="00FA40FD"/>
    <w:rsid w:val="00FA4CED"/>
    <w:rsid w:val="00FB42A4"/>
    <w:rsid w:val="00FB42CF"/>
    <w:rsid w:val="00FC032F"/>
    <w:rsid w:val="00FD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09C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9C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7509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09C7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7509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09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509C7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509C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09C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9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9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9C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509C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509C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509C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509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509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509C7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7509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509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9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7509C7"/>
  </w:style>
  <w:style w:type="paragraph" w:customStyle="1" w:styleId="41">
    <w:name w:val="Знак Знак4 Знак Знак"/>
    <w:basedOn w:val="a"/>
    <w:rsid w:val="007509C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1775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75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32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F208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E154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E1540"/>
    <w:rPr>
      <w:color w:val="800080"/>
      <w:u w:val="single"/>
    </w:rPr>
  </w:style>
  <w:style w:type="paragraph" w:customStyle="1" w:styleId="xl65">
    <w:name w:val="xl65"/>
    <w:basedOn w:val="a"/>
    <w:rsid w:val="00CE154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CE154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a"/>
    <w:rsid w:val="00CE1540"/>
    <w:pP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9">
    <w:name w:val="xl69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a"/>
    <w:rsid w:val="00CE154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CE154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</w:rPr>
  </w:style>
  <w:style w:type="paragraph" w:customStyle="1" w:styleId="xl73">
    <w:name w:val="xl73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</w:rPr>
  </w:style>
  <w:style w:type="paragraph" w:customStyle="1" w:styleId="xl75">
    <w:name w:val="xl75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7">
    <w:name w:val="xl77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79">
    <w:name w:val="xl79"/>
    <w:basedOn w:val="a"/>
    <w:rsid w:val="00CE1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0">
    <w:name w:val="xl80"/>
    <w:basedOn w:val="a"/>
    <w:rsid w:val="00CE1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1">
    <w:name w:val="xl81"/>
    <w:basedOn w:val="a"/>
    <w:rsid w:val="00CE1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2">
    <w:name w:val="xl82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3">
    <w:name w:val="xl83"/>
    <w:basedOn w:val="a"/>
    <w:rsid w:val="00CE15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4">
    <w:name w:val="xl84"/>
    <w:basedOn w:val="a"/>
    <w:rsid w:val="00CE1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5">
    <w:name w:val="xl85"/>
    <w:basedOn w:val="a"/>
    <w:rsid w:val="00CE1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6">
    <w:name w:val="xl86"/>
    <w:basedOn w:val="a"/>
    <w:rsid w:val="00CE15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7">
    <w:name w:val="xl87"/>
    <w:basedOn w:val="a"/>
    <w:rsid w:val="00CE1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8">
    <w:name w:val="xl88"/>
    <w:basedOn w:val="a"/>
    <w:rsid w:val="00CE1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9">
    <w:name w:val="xl89"/>
    <w:basedOn w:val="a"/>
    <w:rsid w:val="00CE1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0">
    <w:name w:val="xl90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1">
    <w:name w:val="xl91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2">
    <w:name w:val="xl92"/>
    <w:basedOn w:val="a"/>
    <w:rsid w:val="00CE1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3">
    <w:name w:val="xl93"/>
    <w:basedOn w:val="a"/>
    <w:rsid w:val="00CE1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4">
    <w:name w:val="xl94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5">
    <w:name w:val="xl95"/>
    <w:basedOn w:val="a"/>
    <w:rsid w:val="00CE15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6">
    <w:name w:val="xl96"/>
    <w:basedOn w:val="a"/>
    <w:rsid w:val="00CE15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7">
    <w:name w:val="xl97"/>
    <w:basedOn w:val="a"/>
    <w:rsid w:val="00CE15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8">
    <w:name w:val="xl98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0"/>
    </w:rPr>
  </w:style>
  <w:style w:type="paragraph" w:customStyle="1" w:styleId="xl99">
    <w:name w:val="xl99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CE1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CE15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CE1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CE15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CE1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CE15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CE1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08">
    <w:name w:val="xl108"/>
    <w:basedOn w:val="a"/>
    <w:rsid w:val="00CE154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9">
    <w:name w:val="xl109"/>
    <w:basedOn w:val="a"/>
    <w:rsid w:val="00CE1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a"/>
    <w:rsid w:val="00CE1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a"/>
    <w:rsid w:val="00CE1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</w:rPr>
  </w:style>
  <w:style w:type="paragraph" w:customStyle="1" w:styleId="xl112">
    <w:name w:val="xl112"/>
    <w:basedOn w:val="a"/>
    <w:rsid w:val="00CE1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</w:rPr>
  </w:style>
  <w:style w:type="paragraph" w:customStyle="1" w:styleId="xl113">
    <w:name w:val="xl113"/>
    <w:basedOn w:val="a"/>
    <w:rsid w:val="00CE1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</w:rPr>
  </w:style>
  <w:style w:type="paragraph" w:customStyle="1" w:styleId="xl114">
    <w:name w:val="xl114"/>
    <w:basedOn w:val="a"/>
    <w:rsid w:val="00CE1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</w:rPr>
  </w:style>
  <w:style w:type="paragraph" w:customStyle="1" w:styleId="xl115">
    <w:name w:val="xl115"/>
    <w:basedOn w:val="a"/>
    <w:rsid w:val="00CE1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16">
    <w:name w:val="xl116"/>
    <w:basedOn w:val="a"/>
    <w:rsid w:val="00CE1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styleId="ae">
    <w:name w:val="Body Text"/>
    <w:basedOn w:val="a"/>
    <w:link w:val="af"/>
    <w:rsid w:val="0062653D"/>
    <w:pPr>
      <w:autoSpaceDE w:val="0"/>
      <w:autoSpaceDN w:val="0"/>
      <w:jc w:val="both"/>
    </w:pPr>
    <w:rPr>
      <w:rFonts w:eastAsia="SimSun"/>
      <w:sz w:val="20"/>
      <w:lang w:eastAsia="zh-CN"/>
    </w:rPr>
  </w:style>
  <w:style w:type="character" w:customStyle="1" w:styleId="af">
    <w:name w:val="Основной текст Знак"/>
    <w:basedOn w:val="a0"/>
    <w:link w:val="ae"/>
    <w:rsid w:val="0062653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0">
    <w:name w:val="Plain Text"/>
    <w:basedOn w:val="a"/>
    <w:link w:val="af1"/>
    <w:uiPriority w:val="99"/>
    <w:semiHidden/>
    <w:unhideWhenUsed/>
    <w:rsid w:val="00907669"/>
    <w:rPr>
      <w:rFonts w:ascii="Consolas" w:hAnsi="Consolas" w:cs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907669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2">
    <w:name w:val="Подпись к таблице_"/>
    <w:link w:val="af3"/>
    <w:rsid w:val="003730E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730E2"/>
    <w:pPr>
      <w:widowControl w:val="0"/>
      <w:shd w:val="clear" w:color="auto" w:fill="FFFFFF"/>
      <w:spacing w:line="0" w:lineRule="atLeast"/>
      <w:jc w:val="center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42">
    <w:name w:val="Знак Знак4"/>
    <w:uiPriority w:val="99"/>
    <w:semiHidden/>
    <w:rsid w:val="00EF77CA"/>
    <w:rPr>
      <w:lang w:val="ru-RU" w:eastAsia="ru-RU"/>
    </w:rPr>
  </w:style>
  <w:style w:type="character" w:customStyle="1" w:styleId="elementor-heading-title">
    <w:name w:val="elementor-heading-title"/>
    <w:basedOn w:val="a0"/>
    <w:rsid w:val="00B73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C393-CD9E-41D5-B915-8A5F96F4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11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Nezavisimost</Company>
  <LinksUpToDate>false</LinksUpToDate>
  <CharactersWithSpaces>19198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valieva</dc:creator>
  <cp:keywords/>
  <dc:description/>
  <cp:lastModifiedBy>Пользователь</cp:lastModifiedBy>
  <cp:revision>23</cp:revision>
  <cp:lastPrinted>2023-12-25T07:43:00Z</cp:lastPrinted>
  <dcterms:created xsi:type="dcterms:W3CDTF">2026-06-24T08:45:00Z</dcterms:created>
  <dcterms:modified xsi:type="dcterms:W3CDTF">2026-06-25T09:22:00Z</dcterms:modified>
</cp:coreProperties>
</file>