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0FD" w:rsidRDefault="00315F2F" w:rsidP="006430FD">
      <w:pPr>
        <w:jc w:val="center"/>
        <w:rPr>
          <w:b/>
          <w:sz w:val="22"/>
          <w:szCs w:val="22"/>
        </w:rPr>
      </w:pPr>
      <w:r w:rsidRPr="00315F2F">
        <w:rPr>
          <w:b/>
          <w:sz w:val="22"/>
          <w:szCs w:val="22"/>
        </w:rPr>
        <w:t xml:space="preserve"> </w:t>
      </w:r>
      <w:proofErr w:type="gramStart"/>
      <w:r w:rsidR="006430FD">
        <w:rPr>
          <w:b/>
          <w:sz w:val="22"/>
          <w:szCs w:val="22"/>
        </w:rPr>
        <w:t>РАСЧЕТ  НАЧАЛЬНОЙ</w:t>
      </w:r>
      <w:proofErr w:type="gramEnd"/>
      <w:r w:rsidR="006430FD">
        <w:rPr>
          <w:b/>
          <w:sz w:val="22"/>
          <w:szCs w:val="22"/>
        </w:rPr>
        <w:t xml:space="preserve"> МАКСИМАЛЬНОЙ ЦЕНЫ КОНТРАКТА</w:t>
      </w:r>
    </w:p>
    <w:p w:rsidR="006430FD" w:rsidRDefault="006430FD" w:rsidP="006430FD">
      <w:pPr>
        <w:jc w:val="center"/>
        <w:rPr>
          <w:b/>
          <w:sz w:val="22"/>
          <w:szCs w:val="22"/>
        </w:rPr>
      </w:pPr>
    </w:p>
    <w:p w:rsidR="006430FD" w:rsidRDefault="006430FD" w:rsidP="006430FD">
      <w:pPr>
        <w:tabs>
          <w:tab w:val="left" w:pos="4605"/>
        </w:tabs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1. В соответствии с требованиями статьи 22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Заказчик определил начальную (максимальную) цену контракта.</w:t>
      </w:r>
    </w:p>
    <w:p w:rsidR="006430FD" w:rsidRDefault="006430FD" w:rsidP="006430FD">
      <w:pPr>
        <w:numPr>
          <w:ilvl w:val="0"/>
          <w:numId w:val="1"/>
        </w:numPr>
        <w:tabs>
          <w:tab w:val="left" w:pos="720"/>
        </w:tabs>
        <w:suppressAutoHyphens w:val="0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>Порядок определения начальной (максимальной) цены контракта (НМЦК):</w:t>
      </w:r>
    </w:p>
    <w:p w:rsidR="006430FD" w:rsidRDefault="006430FD" w:rsidP="006430FD">
      <w:pPr>
        <w:tabs>
          <w:tab w:val="left" w:pos="720"/>
        </w:tabs>
        <w:spacing w:after="60"/>
        <w:jc w:val="both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Заказчиком осуществлен</w:t>
      </w:r>
      <w:r w:rsidR="008D693C">
        <w:rPr>
          <w:sz w:val="22"/>
          <w:szCs w:val="22"/>
        </w:rPr>
        <w:t xml:space="preserve"> сбор ценовой информации среди </w:t>
      </w:r>
      <w:r>
        <w:rPr>
          <w:sz w:val="22"/>
          <w:szCs w:val="22"/>
        </w:rPr>
        <w:t>поставщиков (подрядчиков, исполнителей), осуществляющих поставки товаров (выполнение работ, оказание услуг), являющихся объектом закупки:</w:t>
      </w:r>
    </w:p>
    <w:p w:rsidR="006430FD" w:rsidRDefault="006430FD" w:rsidP="006430FD">
      <w:pPr>
        <w:suppressAutoHyphens w:val="0"/>
        <w:spacing w:after="120"/>
        <w:ind w:left="6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Определена однородность совокупности значений выявленных цен, используемых в расчете цены контракта, по формуле:</w:t>
      </w:r>
    </w:p>
    <w:p w:rsidR="006430FD" w:rsidRDefault="006430FD" w:rsidP="006430FD">
      <w:pPr>
        <w:spacing w:after="60"/>
        <w:ind w:left="720"/>
        <w:contextualSpacing/>
        <w:jc w:val="both"/>
        <w:rPr>
          <w:noProof/>
          <w:position w:val="-28"/>
          <w:sz w:val="22"/>
          <w:szCs w:val="22"/>
          <w:lang w:eastAsia="ru-RU"/>
        </w:rPr>
      </w:pPr>
      <w:r>
        <w:rPr>
          <w:noProof/>
          <w:position w:val="-28"/>
          <w:sz w:val="22"/>
          <w:szCs w:val="22"/>
          <w:lang w:eastAsia="ru-RU"/>
        </w:rPr>
        <w:drawing>
          <wp:inline distT="0" distB="0" distL="0" distR="0">
            <wp:extent cx="960120" cy="4114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FD" w:rsidRDefault="006430FD" w:rsidP="006430FD">
      <w:pPr>
        <w:spacing w:after="60"/>
        <w:ind w:left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где: 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430FD" w:rsidRDefault="006430FD" w:rsidP="006430F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V - коэффициент вариации;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>
        <w:rPr>
          <w:noProof/>
          <w:position w:val="-34"/>
          <w:sz w:val="22"/>
          <w:szCs w:val="22"/>
          <w:lang w:eastAsia="ru-RU"/>
        </w:rPr>
        <w:drawing>
          <wp:inline distT="0" distB="0" distL="0" distR="0">
            <wp:extent cx="1455420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- среднее квадратичное отклонение;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475"/>
        <w:jc w:val="both"/>
        <w:rPr>
          <w:sz w:val="22"/>
          <w:szCs w:val="22"/>
        </w:rPr>
      </w:pPr>
      <w:r>
        <w:rPr>
          <w:i/>
          <w:sz w:val="22"/>
          <w:szCs w:val="22"/>
        </w:rPr>
        <w:t>ц</w:t>
      </w:r>
      <w:proofErr w:type="spellStart"/>
      <w:proofErr w:type="gramStart"/>
      <w:r>
        <w:rPr>
          <w:i/>
          <w:sz w:val="22"/>
          <w:szCs w:val="22"/>
          <w:vertAlign w:val="subscript"/>
          <w:lang w:val="en-US"/>
        </w:rPr>
        <w:t>i</w:t>
      </w:r>
      <w:proofErr w:type="spellEnd"/>
      <w:r>
        <w:rPr>
          <w:i/>
          <w:sz w:val="22"/>
          <w:szCs w:val="22"/>
          <w:vertAlign w:val="subscript"/>
        </w:rPr>
        <w:t xml:space="preserve">  </w:t>
      </w:r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цена единицы товара, работы, услуги, указанная в источнике с номером i;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475"/>
        <w:jc w:val="both"/>
        <w:rPr>
          <w:sz w:val="22"/>
          <w:szCs w:val="22"/>
        </w:rPr>
      </w:pPr>
      <w:r>
        <w:rPr>
          <w:sz w:val="22"/>
          <w:szCs w:val="22"/>
        </w:rPr>
        <w:t>&lt;ц&gt; - средняя арифметическая величина цены единицы товара, работы, услуги;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475"/>
        <w:jc w:val="both"/>
        <w:rPr>
          <w:sz w:val="22"/>
          <w:szCs w:val="22"/>
        </w:rPr>
      </w:pPr>
      <w:r>
        <w:rPr>
          <w:sz w:val="22"/>
          <w:szCs w:val="22"/>
        </w:rPr>
        <w:t>n - количество значений, используемых в расчете.</w:t>
      </w:r>
    </w:p>
    <w:p w:rsidR="006430FD" w:rsidRDefault="006430FD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В ходе проведения анализа рынка Заказчиком выявлены цены на идентичные товары.</w:t>
      </w:r>
    </w:p>
    <w:p w:rsidR="00D478EC" w:rsidRDefault="006430FD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Результаты представленных предложений приводятся в таблице:</w:t>
      </w:r>
    </w:p>
    <w:p w:rsidR="00063C63" w:rsidRDefault="00063C63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tbl>
      <w:tblPr>
        <w:tblW w:w="16051" w:type="dxa"/>
        <w:tblInd w:w="-220" w:type="dxa"/>
        <w:tblLayout w:type="fixed"/>
        <w:tblLook w:val="04A0" w:firstRow="1" w:lastRow="0" w:firstColumn="1" w:lastColumn="0" w:noHBand="0" w:noVBand="1"/>
      </w:tblPr>
      <w:tblGrid>
        <w:gridCol w:w="1015"/>
        <w:gridCol w:w="1851"/>
        <w:gridCol w:w="798"/>
        <w:gridCol w:w="846"/>
        <w:gridCol w:w="860"/>
        <w:gridCol w:w="1281"/>
        <w:gridCol w:w="1139"/>
        <w:gridCol w:w="1052"/>
        <w:gridCol w:w="1139"/>
        <w:gridCol w:w="1139"/>
        <w:gridCol w:w="856"/>
        <w:gridCol w:w="997"/>
        <w:gridCol w:w="1099"/>
        <w:gridCol w:w="997"/>
        <w:gridCol w:w="982"/>
      </w:tblGrid>
      <w:tr w:rsidR="005D1AB1" w:rsidRPr="009105D6" w:rsidTr="005D1AB1">
        <w:trPr>
          <w:trHeight w:val="570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Начальная (максимальная) цена договора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9105D6" w:rsidRPr="009105D6" w:rsidRDefault="00197F3E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28 171,00</w:t>
            </w:r>
            <w:bookmarkStart w:id="0" w:name="_GoBack"/>
            <w:bookmarkEnd w:id="0"/>
            <w:r w:rsidR="009105D6" w:rsidRPr="009105D6">
              <w:rPr>
                <w:color w:val="000000"/>
                <w:lang w:eastAsia="ru-RU"/>
              </w:rPr>
              <w:t xml:space="preserve">  </w:t>
            </w:r>
          </w:p>
        </w:tc>
        <w:tc>
          <w:tcPr>
            <w:tcW w:w="25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5D1AB1" w:rsidRPr="009105D6" w:rsidTr="005D1AB1">
        <w:trPr>
          <w:trHeight w:val="600"/>
        </w:trPr>
        <w:tc>
          <w:tcPr>
            <w:tcW w:w="10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№</w:t>
            </w:r>
          </w:p>
        </w:tc>
        <w:tc>
          <w:tcPr>
            <w:tcW w:w="1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Наименование товара, работ, услуг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Объем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КП №1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КП №2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КП №3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proofErr w:type="spellStart"/>
            <w:r w:rsidRPr="009105D6">
              <w:rPr>
                <w:color w:val="000000"/>
                <w:lang w:eastAsia="ru-RU"/>
              </w:rPr>
              <w:t>Средн</w:t>
            </w:r>
            <w:proofErr w:type="spellEnd"/>
            <w:r w:rsidRPr="009105D6">
              <w:rPr>
                <w:color w:val="000000"/>
                <w:lang w:eastAsia="ru-RU"/>
              </w:rPr>
              <w:t xml:space="preserve">. </w:t>
            </w:r>
            <w:proofErr w:type="spellStart"/>
            <w:r w:rsidRPr="009105D6">
              <w:rPr>
                <w:color w:val="000000"/>
                <w:lang w:eastAsia="ru-RU"/>
              </w:rPr>
              <w:t>арифм</w:t>
            </w:r>
            <w:proofErr w:type="spellEnd"/>
            <w:r w:rsidRPr="009105D6">
              <w:rPr>
                <w:color w:val="000000"/>
                <w:lang w:eastAsia="ru-RU"/>
              </w:rPr>
              <w:t>.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proofErr w:type="spellStart"/>
            <w:r w:rsidRPr="009105D6">
              <w:rPr>
                <w:color w:val="000000"/>
                <w:lang w:eastAsia="ru-RU"/>
              </w:rPr>
              <w:t>Сред.квадр.откл</w:t>
            </w:r>
            <w:proofErr w:type="spellEnd"/>
            <w:r w:rsidRPr="009105D6">
              <w:rPr>
                <w:color w:val="000000"/>
                <w:lang w:eastAsia="ru-RU"/>
              </w:rPr>
              <w:t>. σ=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proofErr w:type="spellStart"/>
            <w:r w:rsidRPr="009105D6">
              <w:rPr>
                <w:color w:val="000000"/>
                <w:lang w:eastAsia="ru-RU"/>
              </w:rPr>
              <w:t>Коэфф</w:t>
            </w:r>
            <w:proofErr w:type="spellEnd"/>
            <w:r w:rsidRPr="009105D6">
              <w:rPr>
                <w:color w:val="000000"/>
                <w:lang w:eastAsia="ru-RU"/>
              </w:rPr>
              <w:t xml:space="preserve"> вариации V=</w:t>
            </w:r>
          </w:p>
        </w:tc>
        <w:tc>
          <w:tcPr>
            <w:tcW w:w="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Совокупность значений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9105D6">
              <w:rPr>
                <w:b/>
                <w:bCs/>
                <w:color w:val="000000"/>
                <w:lang w:eastAsia="ru-RU"/>
              </w:rPr>
              <w:t>Рыночная стоимость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ИТОГО              №1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ИТОГО            №2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ИТОГО           №3</w:t>
            </w:r>
          </w:p>
        </w:tc>
      </w:tr>
      <w:tr w:rsidR="005D1AB1" w:rsidRPr="009105D6" w:rsidTr="005D1AB1">
        <w:trPr>
          <w:trHeight w:val="600"/>
        </w:trPr>
        <w:tc>
          <w:tcPr>
            <w:tcW w:w="1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proofErr w:type="spellStart"/>
            <w:r w:rsidRPr="009105D6">
              <w:rPr>
                <w:color w:val="000000"/>
                <w:lang w:eastAsia="ru-RU"/>
              </w:rPr>
              <w:t>Ед.изм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Кол-во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 xml:space="preserve">Цена за </w:t>
            </w:r>
            <w:proofErr w:type="spellStart"/>
            <w:r w:rsidRPr="009105D6">
              <w:rPr>
                <w:color w:val="000000"/>
                <w:lang w:eastAsia="ru-RU"/>
              </w:rPr>
              <w:t>ед.изм</w:t>
            </w:r>
            <w:proofErr w:type="spellEnd"/>
            <w:r w:rsidRPr="009105D6">
              <w:rPr>
                <w:color w:val="000000"/>
                <w:lang w:eastAsia="ru-RU"/>
              </w:rPr>
              <w:t>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 xml:space="preserve">Цена за </w:t>
            </w:r>
            <w:proofErr w:type="spellStart"/>
            <w:r w:rsidRPr="009105D6">
              <w:rPr>
                <w:color w:val="000000"/>
                <w:lang w:eastAsia="ru-RU"/>
              </w:rPr>
              <w:t>ед.изм</w:t>
            </w:r>
            <w:proofErr w:type="spellEnd"/>
            <w:r w:rsidRPr="009105D6">
              <w:rPr>
                <w:color w:val="000000"/>
                <w:lang w:eastAsia="ru-RU"/>
              </w:rPr>
              <w:t>.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 xml:space="preserve">Цена за </w:t>
            </w:r>
            <w:proofErr w:type="spellStart"/>
            <w:r w:rsidRPr="009105D6">
              <w:rPr>
                <w:color w:val="000000"/>
                <w:lang w:eastAsia="ru-RU"/>
              </w:rPr>
              <w:t>ед.изм</w:t>
            </w:r>
            <w:proofErr w:type="spellEnd"/>
            <w:r w:rsidRPr="009105D6">
              <w:rPr>
                <w:color w:val="000000"/>
                <w:lang w:eastAsia="ru-RU"/>
              </w:rPr>
              <w:t>.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5D1AB1" w:rsidRPr="009105D6" w:rsidTr="005D1AB1">
        <w:trPr>
          <w:trHeight w:val="525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lang w:val="en-US" w:eastAsia="ru-RU"/>
              </w:rPr>
            </w:pPr>
            <w:r w:rsidRPr="009105D6">
              <w:rPr>
                <w:lang w:eastAsia="ru-RU"/>
              </w:rPr>
              <w:t>Батарейка</w:t>
            </w:r>
            <w:r w:rsidRPr="009105D6">
              <w:rPr>
                <w:lang w:val="en-US" w:eastAsia="ru-RU"/>
              </w:rPr>
              <w:t xml:space="preserve"> Navigator HIGH POWER LR03 BP</w:t>
            </w:r>
            <w:proofErr w:type="gramStart"/>
            <w:r w:rsidRPr="009105D6">
              <w:rPr>
                <w:lang w:val="en-US" w:eastAsia="ru-RU"/>
              </w:rPr>
              <w:t xml:space="preserve">4  </w:t>
            </w:r>
            <w:r w:rsidRPr="009105D6">
              <w:rPr>
                <w:lang w:eastAsia="ru-RU"/>
              </w:rPr>
              <w:t>ААА</w:t>
            </w:r>
            <w:proofErr w:type="gram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proofErr w:type="spellStart"/>
            <w:r w:rsidRPr="009105D6">
              <w:rPr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49,75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29,00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36,25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11,7020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32,2815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6100"/>
                <w:lang w:eastAsia="ru-RU"/>
              </w:rPr>
            </w:pPr>
            <w:r w:rsidRPr="009105D6">
              <w:rPr>
                <w:color w:val="006100"/>
                <w:lang w:eastAsia="ru-RU"/>
              </w:rPr>
              <w:t>ОДНОРОДНЫЕ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10875,00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9000,00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14925,00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8700,00</w:t>
            </w:r>
          </w:p>
        </w:tc>
      </w:tr>
      <w:tr w:rsidR="005D1AB1" w:rsidRPr="009105D6" w:rsidTr="005D1AB1">
        <w:trPr>
          <w:trHeight w:val="780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color w:val="000000"/>
                <w:lang w:val="en-US" w:eastAsia="ru-RU"/>
              </w:rPr>
            </w:pPr>
            <w:r w:rsidRPr="009105D6">
              <w:rPr>
                <w:color w:val="000000"/>
                <w:lang w:eastAsia="ru-RU"/>
              </w:rPr>
              <w:t>Батарейка</w:t>
            </w:r>
            <w:r w:rsidRPr="009105D6">
              <w:rPr>
                <w:color w:val="000000"/>
                <w:lang w:val="en-US" w:eastAsia="ru-RU"/>
              </w:rPr>
              <w:t xml:space="preserve"> Navigator HIGH POWER LR6 BP</w:t>
            </w:r>
            <w:proofErr w:type="gramStart"/>
            <w:r w:rsidRPr="009105D6">
              <w:rPr>
                <w:color w:val="000000"/>
                <w:lang w:val="en-US" w:eastAsia="ru-RU"/>
              </w:rPr>
              <w:t xml:space="preserve">4,  </w:t>
            </w:r>
            <w:r w:rsidRPr="009105D6">
              <w:rPr>
                <w:color w:val="000000"/>
                <w:lang w:eastAsia="ru-RU"/>
              </w:rPr>
              <w:t>арт</w:t>
            </w:r>
            <w:r w:rsidRPr="009105D6">
              <w:rPr>
                <w:color w:val="000000"/>
                <w:lang w:val="en-US" w:eastAsia="ru-RU"/>
              </w:rPr>
              <w:t>.</w:t>
            </w:r>
            <w:proofErr w:type="gramEnd"/>
            <w:r w:rsidRPr="009105D6">
              <w:rPr>
                <w:color w:val="000000"/>
                <w:lang w:val="en-US" w:eastAsia="ru-RU"/>
              </w:rPr>
              <w:t xml:space="preserve"> 94753 </w:t>
            </w:r>
            <w:r w:rsidRPr="009105D6">
              <w:rPr>
                <w:color w:val="000000"/>
                <w:lang w:eastAsia="ru-RU"/>
              </w:rPr>
              <w:t>АА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proofErr w:type="spellStart"/>
            <w:r w:rsidRPr="009105D6">
              <w:rPr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32,50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49,50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63,00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48,33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15,2834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31,6209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6100"/>
                <w:lang w:eastAsia="ru-RU"/>
              </w:rPr>
            </w:pPr>
            <w:r w:rsidRPr="009105D6">
              <w:rPr>
                <w:color w:val="006100"/>
                <w:lang w:eastAsia="ru-RU"/>
              </w:rPr>
              <w:t>ОДНОРОДНЫЕ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197F3E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14499</w:t>
            </w:r>
            <w:r w:rsidR="009105D6" w:rsidRPr="009105D6">
              <w:rPr>
                <w:color w:val="000000"/>
                <w:lang w:eastAsia="ru-RU"/>
              </w:rPr>
              <w:t>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9750,00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14850,00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18900,00</w:t>
            </w:r>
          </w:p>
        </w:tc>
      </w:tr>
      <w:tr w:rsidR="005D1AB1" w:rsidRPr="009105D6" w:rsidTr="005D1AB1">
        <w:trPr>
          <w:trHeight w:val="525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rPr>
                <w:lang w:eastAsia="ru-RU"/>
              </w:rPr>
            </w:pPr>
            <w:r w:rsidRPr="009105D6">
              <w:rPr>
                <w:lang w:eastAsia="ru-RU"/>
              </w:rPr>
              <w:t>Батарейка C (LR14/ER26500/R14)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proofErr w:type="spellStart"/>
            <w:r w:rsidRPr="009105D6">
              <w:rPr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29,00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25,80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29,10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27,97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1,8771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6,7118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6100"/>
                <w:lang w:eastAsia="ru-RU"/>
              </w:rPr>
            </w:pPr>
            <w:r w:rsidRPr="009105D6">
              <w:rPr>
                <w:color w:val="006100"/>
                <w:lang w:eastAsia="ru-RU"/>
              </w:rPr>
              <w:t>ОДНОРОДНЫЕ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197F3E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2796,00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2900,00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2580,00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2910,00</w:t>
            </w:r>
          </w:p>
        </w:tc>
      </w:tr>
      <w:tr w:rsidR="009105D6" w:rsidRPr="009105D6" w:rsidTr="005D1AB1">
        <w:trPr>
          <w:trHeight w:val="25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ИТОГО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05D6" w:rsidRPr="009105D6" w:rsidRDefault="00197F3E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28171,00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21650,00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32355,00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9105D6">
              <w:rPr>
                <w:color w:val="000000"/>
                <w:lang w:eastAsia="ru-RU"/>
              </w:rPr>
              <w:t>30510,00</w:t>
            </w:r>
          </w:p>
        </w:tc>
      </w:tr>
      <w:tr w:rsidR="005D1AB1" w:rsidRPr="009105D6" w:rsidTr="005D1AB1">
        <w:trPr>
          <w:trHeight w:val="25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5D6" w:rsidRPr="009105D6" w:rsidRDefault="009105D6" w:rsidP="009105D6">
            <w:pPr>
              <w:suppressAutoHyphens w:val="0"/>
              <w:jc w:val="center"/>
              <w:rPr>
                <w:lang w:eastAsia="ru-RU"/>
              </w:rPr>
            </w:pPr>
          </w:p>
        </w:tc>
      </w:tr>
    </w:tbl>
    <w:p w:rsidR="00CB0ECD" w:rsidRDefault="00CB0ECD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CB0ECD" w:rsidRDefault="00CB0ECD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CB0ECD" w:rsidRDefault="00CB0ECD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6430FD" w:rsidRPr="008645FF" w:rsidRDefault="006430FD" w:rsidP="008645FF">
      <w:pPr>
        <w:tabs>
          <w:tab w:val="left" w:pos="720"/>
        </w:tabs>
        <w:spacing w:after="60"/>
        <w:ind w:left="-142"/>
        <w:rPr>
          <w:sz w:val="22"/>
          <w:szCs w:val="22"/>
        </w:rPr>
      </w:pPr>
      <w:r w:rsidRPr="008645FF">
        <w:rPr>
          <w:iCs/>
          <w:sz w:val="22"/>
          <w:szCs w:val="22"/>
        </w:rPr>
        <w:t xml:space="preserve">Значение коэффициента вариации не превышает 33%, совокупность ценовых значений является однородной и может быть использована для целей определения начальной (максимальной) цены контракта, цены контракта. </w:t>
      </w:r>
      <w:r w:rsidRPr="008645FF">
        <w:rPr>
          <w:sz w:val="22"/>
          <w:szCs w:val="22"/>
        </w:rPr>
        <w:t xml:space="preserve">Применение корректирующих коэффициентов и индексов нецелесообразно. </w:t>
      </w:r>
    </w:p>
    <w:p w:rsidR="006430FD" w:rsidRPr="008645FF" w:rsidRDefault="006430FD" w:rsidP="008645FF">
      <w:pPr>
        <w:tabs>
          <w:tab w:val="left" w:pos="720"/>
        </w:tabs>
        <w:spacing w:after="60"/>
        <w:ind w:left="-284" w:firstLine="284"/>
        <w:rPr>
          <w:b/>
          <w:sz w:val="22"/>
          <w:szCs w:val="22"/>
        </w:rPr>
      </w:pPr>
      <w:r w:rsidRPr="008645FF">
        <w:rPr>
          <w:b/>
          <w:sz w:val="22"/>
          <w:szCs w:val="22"/>
        </w:rPr>
        <w:t xml:space="preserve">ИТОГО НАЧАЛЬНАЯ (МАКСИМАЛЬНАЯ) ЦЕНА КОНТРАКТА СОСТАВЛЯЕТ: </w:t>
      </w:r>
    </w:p>
    <w:p w:rsidR="00D72AF9" w:rsidRDefault="005D1AB1" w:rsidP="0043550C">
      <w:pPr>
        <w:tabs>
          <w:tab w:val="left" w:pos="720"/>
        </w:tabs>
        <w:spacing w:after="60"/>
        <w:ind w:left="-709" w:firstLine="709"/>
      </w:pPr>
      <w:r>
        <w:rPr>
          <w:b/>
          <w:sz w:val="22"/>
          <w:szCs w:val="22"/>
        </w:rPr>
        <w:t xml:space="preserve">28 171 </w:t>
      </w:r>
      <w:r w:rsidR="006C3B6B">
        <w:rPr>
          <w:b/>
          <w:sz w:val="22"/>
          <w:szCs w:val="22"/>
        </w:rPr>
        <w:t xml:space="preserve"> </w:t>
      </w:r>
      <w:r w:rsidR="005C5288">
        <w:rPr>
          <w:b/>
          <w:sz w:val="22"/>
          <w:szCs w:val="22"/>
        </w:rPr>
        <w:t xml:space="preserve"> </w:t>
      </w:r>
      <w:r w:rsidR="00B80033">
        <w:rPr>
          <w:b/>
          <w:sz w:val="22"/>
          <w:szCs w:val="22"/>
        </w:rPr>
        <w:t>руб</w:t>
      </w:r>
      <w:r>
        <w:rPr>
          <w:b/>
          <w:sz w:val="22"/>
          <w:szCs w:val="22"/>
        </w:rPr>
        <w:t>лей 00</w:t>
      </w:r>
      <w:r w:rsidR="00496150">
        <w:rPr>
          <w:b/>
          <w:sz w:val="22"/>
          <w:szCs w:val="22"/>
        </w:rPr>
        <w:t xml:space="preserve"> </w:t>
      </w:r>
      <w:r w:rsidR="007141BF">
        <w:rPr>
          <w:b/>
          <w:sz w:val="22"/>
          <w:szCs w:val="22"/>
        </w:rPr>
        <w:t>коп.</w:t>
      </w:r>
    </w:p>
    <w:sectPr w:rsidR="00D72AF9" w:rsidSect="00E1156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8C658F"/>
    <w:multiLevelType w:val="hybridMultilevel"/>
    <w:tmpl w:val="802C94E8"/>
    <w:lvl w:ilvl="0" w:tplc="AF0A82D4">
      <w:start w:val="2"/>
      <w:numFmt w:val="decimal"/>
      <w:lvlText w:val="%1."/>
      <w:lvlJc w:val="left"/>
      <w:pPr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>
      <w:start w:val="1"/>
      <w:numFmt w:val="lowerRoman"/>
      <w:lvlText w:val="%3."/>
      <w:lvlJc w:val="right"/>
      <w:pPr>
        <w:ind w:left="2280" w:hanging="180"/>
      </w:pPr>
    </w:lvl>
    <w:lvl w:ilvl="3" w:tplc="0419000F">
      <w:start w:val="1"/>
      <w:numFmt w:val="decimal"/>
      <w:lvlText w:val="%4."/>
      <w:lvlJc w:val="left"/>
      <w:pPr>
        <w:ind w:left="3000" w:hanging="360"/>
      </w:pPr>
    </w:lvl>
    <w:lvl w:ilvl="4" w:tplc="04190019">
      <w:start w:val="1"/>
      <w:numFmt w:val="lowerLetter"/>
      <w:lvlText w:val="%5."/>
      <w:lvlJc w:val="left"/>
      <w:pPr>
        <w:ind w:left="3720" w:hanging="360"/>
      </w:pPr>
    </w:lvl>
    <w:lvl w:ilvl="5" w:tplc="0419001B">
      <w:start w:val="1"/>
      <w:numFmt w:val="lowerRoman"/>
      <w:lvlText w:val="%6."/>
      <w:lvlJc w:val="right"/>
      <w:pPr>
        <w:ind w:left="4440" w:hanging="180"/>
      </w:pPr>
    </w:lvl>
    <w:lvl w:ilvl="6" w:tplc="0419000F">
      <w:start w:val="1"/>
      <w:numFmt w:val="decimal"/>
      <w:lvlText w:val="%7."/>
      <w:lvlJc w:val="left"/>
      <w:pPr>
        <w:ind w:left="5160" w:hanging="360"/>
      </w:pPr>
    </w:lvl>
    <w:lvl w:ilvl="7" w:tplc="04190019">
      <w:start w:val="1"/>
      <w:numFmt w:val="lowerLetter"/>
      <w:lvlText w:val="%8."/>
      <w:lvlJc w:val="left"/>
      <w:pPr>
        <w:ind w:left="5880" w:hanging="360"/>
      </w:pPr>
    </w:lvl>
    <w:lvl w:ilvl="8" w:tplc="0419001B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FD"/>
    <w:rsid w:val="0001395C"/>
    <w:rsid w:val="00022BE2"/>
    <w:rsid w:val="00027C4D"/>
    <w:rsid w:val="0003751D"/>
    <w:rsid w:val="0005570F"/>
    <w:rsid w:val="00063C63"/>
    <w:rsid w:val="000B0290"/>
    <w:rsid w:val="000B765A"/>
    <w:rsid w:val="000C51AD"/>
    <w:rsid w:val="001169F4"/>
    <w:rsid w:val="0014735D"/>
    <w:rsid w:val="00174DCF"/>
    <w:rsid w:val="00197F3E"/>
    <w:rsid w:val="001B2B82"/>
    <w:rsid w:val="00210208"/>
    <w:rsid w:val="00222089"/>
    <w:rsid w:val="0023114C"/>
    <w:rsid w:val="00285194"/>
    <w:rsid w:val="002A6CB7"/>
    <w:rsid w:val="002D7FF7"/>
    <w:rsid w:val="00310098"/>
    <w:rsid w:val="00315F2F"/>
    <w:rsid w:val="0033669E"/>
    <w:rsid w:val="00351723"/>
    <w:rsid w:val="00405CF0"/>
    <w:rsid w:val="0043550C"/>
    <w:rsid w:val="004458F2"/>
    <w:rsid w:val="004628A8"/>
    <w:rsid w:val="00496150"/>
    <w:rsid w:val="004A4250"/>
    <w:rsid w:val="004E2574"/>
    <w:rsid w:val="004E4EF3"/>
    <w:rsid w:val="005568F1"/>
    <w:rsid w:val="00582265"/>
    <w:rsid w:val="005A6B67"/>
    <w:rsid w:val="005C5288"/>
    <w:rsid w:val="005D1AB1"/>
    <w:rsid w:val="005D5795"/>
    <w:rsid w:val="00600F51"/>
    <w:rsid w:val="00613E9A"/>
    <w:rsid w:val="00614E6A"/>
    <w:rsid w:val="006430FD"/>
    <w:rsid w:val="0064714B"/>
    <w:rsid w:val="0065011F"/>
    <w:rsid w:val="006626E4"/>
    <w:rsid w:val="0068346A"/>
    <w:rsid w:val="00683B5A"/>
    <w:rsid w:val="00697DDB"/>
    <w:rsid w:val="006A1799"/>
    <w:rsid w:val="006B1F42"/>
    <w:rsid w:val="006C3B6B"/>
    <w:rsid w:val="006D7A58"/>
    <w:rsid w:val="006E2ED5"/>
    <w:rsid w:val="006F5439"/>
    <w:rsid w:val="006F5718"/>
    <w:rsid w:val="007141BF"/>
    <w:rsid w:val="00715DFD"/>
    <w:rsid w:val="0074145A"/>
    <w:rsid w:val="00742635"/>
    <w:rsid w:val="00770EAE"/>
    <w:rsid w:val="00781D73"/>
    <w:rsid w:val="007B10E7"/>
    <w:rsid w:val="007F37E2"/>
    <w:rsid w:val="00852B9C"/>
    <w:rsid w:val="008645FF"/>
    <w:rsid w:val="008770D1"/>
    <w:rsid w:val="008806DF"/>
    <w:rsid w:val="008921EC"/>
    <w:rsid w:val="008C596E"/>
    <w:rsid w:val="008D2D21"/>
    <w:rsid w:val="008D693C"/>
    <w:rsid w:val="009105D6"/>
    <w:rsid w:val="0092119C"/>
    <w:rsid w:val="0092726D"/>
    <w:rsid w:val="00941BE6"/>
    <w:rsid w:val="009510B7"/>
    <w:rsid w:val="00960B6A"/>
    <w:rsid w:val="00975CA5"/>
    <w:rsid w:val="00994DF5"/>
    <w:rsid w:val="00A11BC8"/>
    <w:rsid w:val="00A46394"/>
    <w:rsid w:val="00A7299A"/>
    <w:rsid w:val="00A8011D"/>
    <w:rsid w:val="00AB392F"/>
    <w:rsid w:val="00AC624E"/>
    <w:rsid w:val="00AF5D45"/>
    <w:rsid w:val="00B41F3A"/>
    <w:rsid w:val="00B532C3"/>
    <w:rsid w:val="00B80033"/>
    <w:rsid w:val="00BC54B9"/>
    <w:rsid w:val="00BD44F1"/>
    <w:rsid w:val="00C4018B"/>
    <w:rsid w:val="00C405E1"/>
    <w:rsid w:val="00C44537"/>
    <w:rsid w:val="00C81F81"/>
    <w:rsid w:val="00C91875"/>
    <w:rsid w:val="00C96E26"/>
    <w:rsid w:val="00CB0ECD"/>
    <w:rsid w:val="00CF4C53"/>
    <w:rsid w:val="00D27F45"/>
    <w:rsid w:val="00D478EC"/>
    <w:rsid w:val="00D72AF9"/>
    <w:rsid w:val="00DA0E3F"/>
    <w:rsid w:val="00DB269A"/>
    <w:rsid w:val="00DD329E"/>
    <w:rsid w:val="00DF4364"/>
    <w:rsid w:val="00DF611C"/>
    <w:rsid w:val="00E11564"/>
    <w:rsid w:val="00E55C4B"/>
    <w:rsid w:val="00ED2834"/>
    <w:rsid w:val="00F05D52"/>
    <w:rsid w:val="00F40350"/>
    <w:rsid w:val="00FB7640"/>
    <w:rsid w:val="00FC69DA"/>
    <w:rsid w:val="00FD79C3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D86D4-1AC0-44CB-9B2A-3322DCDA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0F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5CF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7F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7F3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516EC-A803-4FF3-98E9-B1894E51B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2026-09-24T03:46:00Z</cp:lastPrinted>
  <dcterms:created xsi:type="dcterms:W3CDTF">2026-09-24T00:47:00Z</dcterms:created>
  <dcterms:modified xsi:type="dcterms:W3CDTF">2026-09-24T03:46:00Z</dcterms:modified>
</cp:coreProperties>
</file>