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6AD03" w14:textId="77777777" w:rsidR="00BE1598" w:rsidRPr="00BE1598" w:rsidRDefault="00BE1598" w:rsidP="00BE1598">
      <w:pPr>
        <w:spacing w:line="216" w:lineRule="auto"/>
        <w:jc w:val="right"/>
        <w:rPr>
          <w:sz w:val="28"/>
          <w:szCs w:val="28"/>
        </w:rPr>
      </w:pPr>
      <w:r w:rsidRPr="00BE1598">
        <w:rPr>
          <w:sz w:val="28"/>
          <w:szCs w:val="28"/>
        </w:rPr>
        <w:t>УТВЕРЖДАЮ:</w:t>
      </w:r>
    </w:p>
    <w:p w14:paraId="3E632B5D" w14:textId="16144639" w:rsidR="001A219D" w:rsidRPr="008F0FF9" w:rsidRDefault="00C701F3" w:rsidP="00A96E98">
      <w:pPr>
        <w:spacing w:before="120"/>
        <w:ind w:left="5046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="001A219D" w:rsidRPr="008F0FF9">
        <w:rPr>
          <w:sz w:val="28"/>
          <w:szCs w:val="28"/>
        </w:rPr>
        <w:t xml:space="preserve">иректор </w:t>
      </w:r>
      <w:r w:rsidR="00BE1598" w:rsidRPr="00BE1598">
        <w:rPr>
          <w:sz w:val="28"/>
          <w:szCs w:val="28"/>
        </w:rPr>
        <w:t>Федерального бюджетного учреждения науки</w:t>
      </w:r>
    </w:p>
    <w:p w14:paraId="1A551CB6" w14:textId="5D13AB25" w:rsidR="00BE1598" w:rsidRDefault="00BE1598" w:rsidP="00412B53">
      <w:pPr>
        <w:ind w:left="5046"/>
        <w:contextualSpacing/>
        <w:jc w:val="right"/>
        <w:rPr>
          <w:bCs/>
          <w:sz w:val="28"/>
          <w:szCs w:val="28"/>
        </w:rPr>
      </w:pPr>
      <w:r w:rsidRPr="00BE1598">
        <w:rPr>
          <w:sz w:val="28"/>
          <w:szCs w:val="28"/>
        </w:rPr>
        <w:t xml:space="preserve">«Московский научно-исследовательский институт </w:t>
      </w:r>
    </w:p>
    <w:p w14:paraId="24B3D68E" w14:textId="5A88AEEC" w:rsidR="001A219D" w:rsidRPr="008F0FF9" w:rsidRDefault="00BE1598" w:rsidP="00412B53">
      <w:pPr>
        <w:ind w:left="5046"/>
        <w:contextualSpacing/>
        <w:jc w:val="right"/>
        <w:rPr>
          <w:bCs/>
          <w:sz w:val="28"/>
          <w:szCs w:val="28"/>
        </w:rPr>
      </w:pPr>
      <w:r w:rsidRPr="00BE1598">
        <w:rPr>
          <w:sz w:val="28"/>
          <w:szCs w:val="28"/>
        </w:rPr>
        <w:t xml:space="preserve">эпидемиологии и микробиологии </w:t>
      </w:r>
      <w:r w:rsidR="001A219D" w:rsidRPr="008F0FF9">
        <w:rPr>
          <w:bCs/>
          <w:sz w:val="28"/>
          <w:szCs w:val="28"/>
        </w:rPr>
        <w:t>им. Г.Н. Габричевского</w:t>
      </w:r>
      <w:r>
        <w:rPr>
          <w:bCs/>
          <w:sz w:val="28"/>
          <w:szCs w:val="28"/>
        </w:rPr>
        <w:t>»</w:t>
      </w:r>
    </w:p>
    <w:p w14:paraId="41BE6F6F" w14:textId="33482910" w:rsidR="00BE1598" w:rsidRDefault="00BE1598" w:rsidP="00BE1598">
      <w:pPr>
        <w:spacing w:line="216" w:lineRule="auto"/>
        <w:jc w:val="right"/>
        <w:rPr>
          <w:sz w:val="28"/>
          <w:szCs w:val="28"/>
        </w:rPr>
      </w:pPr>
      <w:r w:rsidRPr="00BE1598">
        <w:rPr>
          <w:sz w:val="28"/>
          <w:szCs w:val="28"/>
        </w:rPr>
        <w:t xml:space="preserve">Федеральной службы по надзору в сфере защиты </w:t>
      </w:r>
    </w:p>
    <w:p w14:paraId="725C2027" w14:textId="534A7419" w:rsidR="00BE1598" w:rsidRPr="00BE1598" w:rsidRDefault="00BE1598" w:rsidP="00BE1598">
      <w:pPr>
        <w:spacing w:line="216" w:lineRule="auto"/>
        <w:jc w:val="right"/>
        <w:rPr>
          <w:sz w:val="28"/>
          <w:szCs w:val="28"/>
        </w:rPr>
      </w:pPr>
      <w:r w:rsidRPr="00BE1598">
        <w:rPr>
          <w:sz w:val="28"/>
          <w:szCs w:val="28"/>
        </w:rPr>
        <w:t>прав потребителей и благополучия человека</w:t>
      </w:r>
    </w:p>
    <w:p w14:paraId="7D8375F5" w14:textId="24AEA9AC" w:rsidR="001A219D" w:rsidRDefault="00BE1598" w:rsidP="00A96E98">
      <w:pPr>
        <w:spacing w:before="120" w:after="120"/>
        <w:ind w:left="5046"/>
        <w:jc w:val="right"/>
        <w:rPr>
          <w:bCs/>
          <w:sz w:val="28"/>
          <w:szCs w:val="28"/>
        </w:rPr>
      </w:pPr>
      <w:r w:rsidRPr="00BE1598">
        <w:rPr>
          <w:sz w:val="28"/>
          <w:szCs w:val="28"/>
        </w:rPr>
        <w:t>_________________</w:t>
      </w:r>
      <w:proofErr w:type="gramStart"/>
      <w:r w:rsidRPr="00BE1598">
        <w:rPr>
          <w:sz w:val="28"/>
          <w:szCs w:val="28"/>
        </w:rPr>
        <w:t>_  /</w:t>
      </w:r>
      <w:proofErr w:type="gramEnd"/>
      <w:r w:rsidRPr="00BE1598">
        <w:rPr>
          <w:sz w:val="28"/>
          <w:szCs w:val="28"/>
        </w:rPr>
        <w:t xml:space="preserve">  </w:t>
      </w:r>
      <w:r w:rsidR="00C701F3">
        <w:rPr>
          <w:bCs/>
          <w:sz w:val="28"/>
          <w:szCs w:val="28"/>
        </w:rPr>
        <w:t>О.Ю. Борисова</w:t>
      </w:r>
    </w:p>
    <w:p w14:paraId="28E7CF8B" w14:textId="31EC3D7E" w:rsidR="00BE1598" w:rsidRDefault="00BE1598" w:rsidP="00BE1598">
      <w:pPr>
        <w:spacing w:line="216" w:lineRule="auto"/>
        <w:jc w:val="right"/>
        <w:rPr>
          <w:sz w:val="28"/>
          <w:szCs w:val="28"/>
        </w:rPr>
      </w:pPr>
      <w:r w:rsidRPr="00BE1598">
        <w:rPr>
          <w:sz w:val="28"/>
          <w:szCs w:val="28"/>
        </w:rPr>
        <w:t>«____» __________ 202</w:t>
      </w:r>
      <w:r>
        <w:rPr>
          <w:sz w:val="28"/>
          <w:szCs w:val="28"/>
        </w:rPr>
        <w:t>6</w:t>
      </w:r>
      <w:r w:rsidRPr="00BE1598">
        <w:rPr>
          <w:sz w:val="28"/>
          <w:szCs w:val="28"/>
        </w:rPr>
        <w:t xml:space="preserve"> г.</w:t>
      </w:r>
    </w:p>
    <w:p w14:paraId="3AAE10AF" w14:textId="77777777" w:rsidR="00854E44" w:rsidRDefault="00854E44" w:rsidP="00BE1598">
      <w:pPr>
        <w:spacing w:line="216" w:lineRule="auto"/>
        <w:jc w:val="right"/>
        <w:rPr>
          <w:sz w:val="28"/>
          <w:szCs w:val="28"/>
        </w:rPr>
      </w:pPr>
    </w:p>
    <w:tbl>
      <w:tblPr>
        <w:tblStyle w:val="ab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26"/>
        <w:gridCol w:w="2259"/>
        <w:gridCol w:w="1985"/>
        <w:gridCol w:w="2835"/>
        <w:gridCol w:w="2268"/>
        <w:gridCol w:w="1275"/>
        <w:gridCol w:w="851"/>
        <w:gridCol w:w="709"/>
      </w:tblGrid>
      <w:tr w:rsidR="00943117" w:rsidRPr="007C4D44" w14:paraId="0E3EE4E1" w14:textId="77777777" w:rsidTr="009A782A">
        <w:trPr>
          <w:trHeight w:val="569"/>
        </w:trPr>
        <w:tc>
          <w:tcPr>
            <w:tcW w:w="15593" w:type="dxa"/>
            <w:gridSpan w:val="10"/>
          </w:tcPr>
          <w:p w14:paraId="4AFE0627" w14:textId="0B632998" w:rsidR="00943117" w:rsidRPr="007C4D44" w:rsidRDefault="009C6113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8"/>
                <w:szCs w:val="28"/>
              </w:rPr>
              <w:t>,</w:t>
            </w:r>
          </w:p>
        </w:tc>
      </w:tr>
      <w:tr w:rsidR="00943117" w:rsidRPr="007C4D44" w14:paraId="1BF2CB57" w14:textId="77777777" w:rsidTr="009A782A">
        <w:trPr>
          <w:trHeight w:val="691"/>
        </w:trPr>
        <w:tc>
          <w:tcPr>
            <w:tcW w:w="15593" w:type="dxa"/>
            <w:gridSpan w:val="10"/>
          </w:tcPr>
          <w:p w14:paraId="1DDF55FF" w14:textId="184FFEB9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B03F69">
              <w:rPr>
                <w:b/>
                <w:bCs/>
                <w:sz w:val="24"/>
                <w:szCs w:val="24"/>
              </w:rPr>
              <w:t xml:space="preserve">Поставка </w:t>
            </w:r>
            <w:r w:rsidR="00B937CB" w:rsidRPr="004440FE">
              <w:rPr>
                <w:rFonts w:eastAsia="Calibri" w:cstheme="minorBidi"/>
                <w:b/>
                <w:noProof/>
                <w:sz w:val="24"/>
                <w:szCs w:val="24"/>
              </w:rPr>
              <w:t xml:space="preserve">реагентов для </w:t>
            </w:r>
            <w:r w:rsidR="00B937CB">
              <w:rPr>
                <w:rFonts w:eastAsia="Calibri" w:cstheme="minorBidi"/>
                <w:b/>
                <w:noProof/>
                <w:sz w:val="24"/>
                <w:szCs w:val="24"/>
              </w:rPr>
              <w:t xml:space="preserve">обслуживания </w:t>
            </w:r>
            <w:r w:rsidR="00B937CB" w:rsidRPr="004440FE">
              <w:rPr>
                <w:rFonts w:eastAsia="Calibri" w:cstheme="minorBidi"/>
                <w:b/>
                <w:noProof/>
                <w:sz w:val="24"/>
                <w:szCs w:val="24"/>
              </w:rPr>
              <w:t xml:space="preserve">проточного цитометра </w:t>
            </w:r>
          </w:p>
        </w:tc>
      </w:tr>
      <w:tr w:rsidR="00943117" w:rsidRPr="007C4D44" w14:paraId="0BC5E66C" w14:textId="77777777" w:rsidTr="009A782A">
        <w:trPr>
          <w:trHeight w:val="1168"/>
        </w:trPr>
        <w:tc>
          <w:tcPr>
            <w:tcW w:w="567" w:type="dxa"/>
            <w:hideMark/>
          </w:tcPr>
          <w:p w14:paraId="4C6F88D2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№</w:t>
            </w:r>
          </w:p>
        </w:tc>
        <w:tc>
          <w:tcPr>
            <w:tcW w:w="1418" w:type="dxa"/>
            <w:hideMark/>
          </w:tcPr>
          <w:p w14:paraId="4B7B1D33" w14:textId="77777777" w:rsidR="00943117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Код позиции КТРУ</w:t>
            </w:r>
          </w:p>
          <w:p w14:paraId="4D1C1C32" w14:textId="77777777" w:rsidR="009C6113" w:rsidRDefault="009C6113" w:rsidP="009A782A">
            <w:pPr>
              <w:jc w:val="center"/>
              <w:rPr>
                <w:bCs/>
                <w:sz w:val="23"/>
                <w:szCs w:val="23"/>
              </w:rPr>
            </w:pPr>
          </w:p>
          <w:p w14:paraId="6DE0AD50" w14:textId="4CD3E8CE" w:rsidR="009C6113" w:rsidRPr="007C4D44" w:rsidRDefault="009C6113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ОКПД 2</w:t>
            </w:r>
          </w:p>
        </w:tc>
        <w:tc>
          <w:tcPr>
            <w:tcW w:w="1426" w:type="dxa"/>
            <w:hideMark/>
          </w:tcPr>
          <w:p w14:paraId="5F65CBC6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Наименование товара</w:t>
            </w:r>
          </w:p>
        </w:tc>
        <w:tc>
          <w:tcPr>
            <w:tcW w:w="2259" w:type="dxa"/>
            <w:hideMark/>
          </w:tcPr>
          <w:p w14:paraId="5F47528E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985" w:type="dxa"/>
            <w:hideMark/>
          </w:tcPr>
          <w:p w14:paraId="4E36F371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Значение характеристики</w:t>
            </w:r>
          </w:p>
        </w:tc>
        <w:tc>
          <w:tcPr>
            <w:tcW w:w="2835" w:type="dxa"/>
          </w:tcPr>
          <w:p w14:paraId="2D26186F" w14:textId="77777777" w:rsidR="00943117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Инструкция по заполнению характеристик к заявке</w:t>
            </w:r>
          </w:p>
        </w:tc>
        <w:tc>
          <w:tcPr>
            <w:tcW w:w="2268" w:type="dxa"/>
          </w:tcPr>
          <w:p w14:paraId="298420C2" w14:textId="63B6BB0D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C16C5D">
              <w:t>Обоснование необходимости использования дополнительных показателей (характеристик)</w:t>
            </w:r>
            <w:r w:rsidR="008F24AC">
              <w:t>*</w:t>
            </w:r>
          </w:p>
        </w:tc>
        <w:tc>
          <w:tcPr>
            <w:tcW w:w="1275" w:type="dxa"/>
            <w:hideMark/>
          </w:tcPr>
          <w:p w14:paraId="4CE9826D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Единица измерения характеристики</w:t>
            </w:r>
          </w:p>
        </w:tc>
        <w:tc>
          <w:tcPr>
            <w:tcW w:w="851" w:type="dxa"/>
            <w:hideMark/>
          </w:tcPr>
          <w:p w14:paraId="353D622B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>Ед. изм.</w:t>
            </w:r>
          </w:p>
        </w:tc>
        <w:tc>
          <w:tcPr>
            <w:tcW w:w="709" w:type="dxa"/>
            <w:hideMark/>
          </w:tcPr>
          <w:p w14:paraId="0EEBEBE8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  <w:r w:rsidRPr="007C4D44">
              <w:rPr>
                <w:bCs/>
                <w:sz w:val="23"/>
                <w:szCs w:val="23"/>
              </w:rPr>
              <w:t xml:space="preserve">Кол-во </w:t>
            </w:r>
          </w:p>
        </w:tc>
      </w:tr>
      <w:tr w:rsidR="004757BC" w:rsidRPr="007C4D44" w14:paraId="745EC6B2" w14:textId="77777777" w:rsidTr="004757BC">
        <w:trPr>
          <w:trHeight w:val="374"/>
        </w:trPr>
        <w:tc>
          <w:tcPr>
            <w:tcW w:w="567" w:type="dxa"/>
            <w:vMerge w:val="restart"/>
          </w:tcPr>
          <w:p w14:paraId="4225671F" w14:textId="149E128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418" w:type="dxa"/>
            <w:vMerge w:val="restart"/>
          </w:tcPr>
          <w:p w14:paraId="210A8541" w14:textId="77777777" w:rsidR="004757BC" w:rsidRDefault="004757BC" w:rsidP="009A782A">
            <w:pPr>
              <w:jc w:val="center"/>
              <w:rPr>
                <w:sz w:val="24"/>
                <w:szCs w:val="24"/>
              </w:rPr>
            </w:pPr>
          </w:p>
          <w:p w14:paraId="56C94694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  <w:r w:rsidRPr="009C6113">
              <w:rPr>
                <w:sz w:val="22"/>
                <w:szCs w:val="22"/>
              </w:rPr>
              <w:t>21.20.23.110-00004862</w:t>
            </w:r>
          </w:p>
          <w:p w14:paraId="02A58D49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</w:p>
          <w:p w14:paraId="2429E41E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</w:p>
          <w:p w14:paraId="76210806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  <w:r w:rsidRPr="009C6113">
              <w:rPr>
                <w:sz w:val="22"/>
                <w:szCs w:val="22"/>
              </w:rPr>
              <w:t>21.20.23.110</w:t>
            </w:r>
          </w:p>
          <w:p w14:paraId="2FF1D858" w14:textId="67EC4F82" w:rsidR="009C6113" w:rsidRPr="007C4D44" w:rsidRDefault="009C6113" w:rsidP="002A271F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 w:val="restart"/>
          </w:tcPr>
          <w:p w14:paraId="6C0577C4" w14:textId="06C0AF99" w:rsidR="004757BC" w:rsidRPr="007C4D44" w:rsidRDefault="003C4F66" w:rsidP="009A782A">
            <w:pPr>
              <w:rPr>
                <w:bCs/>
                <w:sz w:val="23"/>
                <w:szCs w:val="23"/>
              </w:rPr>
            </w:pPr>
            <w:r>
              <w:rPr>
                <w:sz w:val="24"/>
                <w:szCs w:val="24"/>
                <w:shd w:val="clear" w:color="auto" w:fill="FFFFFF"/>
              </w:rPr>
              <w:t>Реагент для лизиса клеток крови, ИВД</w:t>
            </w:r>
            <w:r w:rsidR="004757BC" w:rsidRPr="00FC3C71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9" w:type="dxa"/>
            <w:vAlign w:val="center"/>
          </w:tcPr>
          <w:p w14:paraId="28D08534" w14:textId="77777777" w:rsidR="004757BC" w:rsidRPr="00FC3C71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rFonts w:eastAsia="Calibri"/>
                <w:sz w:val="24"/>
                <w:szCs w:val="24"/>
                <w:lang w:eastAsia="ar-SA"/>
              </w:rPr>
              <w:t>Количество выполняемых тестов</w:t>
            </w:r>
          </w:p>
        </w:tc>
        <w:tc>
          <w:tcPr>
            <w:tcW w:w="1985" w:type="dxa"/>
            <w:vAlign w:val="center"/>
          </w:tcPr>
          <w:p w14:paraId="6292DE0D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 w:rsidRPr="00D022F4">
              <w:rPr>
                <w:sz w:val="24"/>
                <w:szCs w:val="24"/>
              </w:rPr>
              <w:t xml:space="preserve">≥ </w:t>
            </w:r>
            <w:r>
              <w:rPr>
                <w:color w:val="000000"/>
              </w:rPr>
              <w:t>3</w:t>
            </w:r>
            <w:r w:rsidRPr="00CE215F">
              <w:rPr>
                <w:color w:val="000000"/>
              </w:rPr>
              <w:t>00</w:t>
            </w:r>
          </w:p>
        </w:tc>
        <w:tc>
          <w:tcPr>
            <w:tcW w:w="2835" w:type="dxa"/>
          </w:tcPr>
          <w:p w14:paraId="375D8179" w14:textId="77777777" w:rsidR="004757BC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 w:rsidRPr="00B57759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193CD640" w14:textId="7C1CBE00" w:rsidR="004757BC" w:rsidRPr="00C16C5D" w:rsidRDefault="004757BC" w:rsidP="008F24AC">
            <w:pPr>
              <w:jc w:val="center"/>
            </w:pPr>
            <w:r w:rsidRPr="00C25A92">
              <w:rPr>
                <w:rFonts w:eastAsia="Calibri"/>
                <w:sz w:val="24"/>
                <w:szCs w:val="24"/>
                <w:lang w:eastAsia="en-US"/>
              </w:rPr>
              <w:t>в соответствии с КТРУ</w:t>
            </w:r>
          </w:p>
        </w:tc>
        <w:tc>
          <w:tcPr>
            <w:tcW w:w="1275" w:type="dxa"/>
            <w:vAlign w:val="center"/>
          </w:tcPr>
          <w:p w14:paraId="4DF4202E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 w:rsidRPr="00B57759">
              <w:rPr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</w:tcPr>
          <w:p w14:paraId="298350C4" w14:textId="5EF67DA3" w:rsidR="004757BC" w:rsidRPr="004757BC" w:rsidRDefault="003C4F66" w:rsidP="004757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 w:val="restart"/>
          </w:tcPr>
          <w:p w14:paraId="2DBE30B1" w14:textId="77777777" w:rsidR="004757BC" w:rsidRPr="004757BC" w:rsidRDefault="004757BC" w:rsidP="004757BC">
            <w:pPr>
              <w:jc w:val="center"/>
              <w:rPr>
                <w:bCs/>
                <w:sz w:val="24"/>
                <w:szCs w:val="24"/>
              </w:rPr>
            </w:pPr>
            <w:r w:rsidRPr="004757BC">
              <w:rPr>
                <w:bCs/>
                <w:sz w:val="24"/>
                <w:szCs w:val="24"/>
              </w:rPr>
              <w:t>1</w:t>
            </w:r>
          </w:p>
        </w:tc>
      </w:tr>
      <w:tr w:rsidR="004757BC" w:rsidRPr="007C4D44" w14:paraId="3DD2E71D" w14:textId="77777777" w:rsidTr="009A782A">
        <w:trPr>
          <w:trHeight w:val="969"/>
        </w:trPr>
        <w:tc>
          <w:tcPr>
            <w:tcW w:w="567" w:type="dxa"/>
            <w:vMerge/>
          </w:tcPr>
          <w:p w14:paraId="72F9970B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6C246EEA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4CBFF2D4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259" w:type="dxa"/>
          </w:tcPr>
          <w:p w14:paraId="7AD3978A" w14:textId="6313C716" w:rsidR="004757BC" w:rsidRPr="00FC3C71" w:rsidRDefault="004B1052" w:rsidP="009A782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назначение</w:t>
            </w:r>
          </w:p>
        </w:tc>
        <w:tc>
          <w:tcPr>
            <w:tcW w:w="1985" w:type="dxa"/>
          </w:tcPr>
          <w:p w14:paraId="226971E2" w14:textId="1B23D77C" w:rsidR="004757BC" w:rsidRPr="003B5DB8" w:rsidRDefault="004B1052" w:rsidP="009A782A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r w:rsidRPr="003B5DB8">
              <w:rPr>
                <w:color w:val="334059"/>
                <w:sz w:val="22"/>
                <w:szCs w:val="22"/>
                <w:shd w:val="clear" w:color="auto" w:fill="FFFFFF"/>
              </w:rPr>
              <w:t>Для станций пробоподготовки MULTI-Q-PREP, TQ-</w:t>
            </w:r>
            <w:proofErr w:type="spellStart"/>
            <w:r w:rsidRPr="003B5DB8">
              <w:rPr>
                <w:color w:val="334059"/>
                <w:sz w:val="22"/>
                <w:szCs w:val="22"/>
                <w:shd w:val="clear" w:color="auto" w:fill="FFFFFF"/>
              </w:rPr>
              <w:t>Prep</w:t>
            </w:r>
            <w:proofErr w:type="spellEnd"/>
            <w:r w:rsidRPr="003B5DB8">
              <w:rPr>
                <w:color w:val="334059"/>
                <w:sz w:val="22"/>
                <w:szCs w:val="22"/>
                <w:shd w:val="clear" w:color="auto" w:fill="FFFFFF"/>
              </w:rPr>
              <w:t>, FP1000</w:t>
            </w:r>
            <w:bookmarkEnd w:id="0"/>
          </w:p>
        </w:tc>
        <w:tc>
          <w:tcPr>
            <w:tcW w:w="2835" w:type="dxa"/>
          </w:tcPr>
          <w:p w14:paraId="4242C28B" w14:textId="77777777" w:rsidR="004757BC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 w:rsidRPr="00F3197C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162E275D" w14:textId="462C92AD" w:rsidR="004757BC" w:rsidRPr="008F24AC" w:rsidRDefault="004757BC" w:rsidP="009A782A">
            <w:pPr>
              <w:jc w:val="center"/>
              <w:rPr>
                <w:sz w:val="24"/>
                <w:szCs w:val="24"/>
              </w:rPr>
            </w:pPr>
            <w:r w:rsidRPr="00C25A92">
              <w:rPr>
                <w:rFonts w:eastAsia="Calibri"/>
                <w:sz w:val="24"/>
                <w:szCs w:val="24"/>
                <w:lang w:eastAsia="en-US"/>
              </w:rPr>
              <w:t>в соответствии с КТРУ</w:t>
            </w:r>
          </w:p>
        </w:tc>
        <w:tc>
          <w:tcPr>
            <w:tcW w:w="1275" w:type="dxa"/>
          </w:tcPr>
          <w:p w14:paraId="03A8DE99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  <w:vMerge/>
          </w:tcPr>
          <w:p w14:paraId="007055D3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709922A4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43108462" w14:textId="77777777" w:rsidTr="00A96E98">
        <w:trPr>
          <w:trHeight w:val="327"/>
        </w:trPr>
        <w:tc>
          <w:tcPr>
            <w:tcW w:w="567" w:type="dxa"/>
            <w:vMerge/>
          </w:tcPr>
          <w:p w14:paraId="0D12983A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1D66943B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035166E4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0622" w:type="dxa"/>
            <w:gridSpan w:val="5"/>
          </w:tcPr>
          <w:p w14:paraId="2F37BD36" w14:textId="0FB53B33" w:rsidR="004757BC" w:rsidRPr="007C4D44" w:rsidRDefault="004757BC" w:rsidP="00A96E98">
            <w:pPr>
              <w:rPr>
                <w:bCs/>
                <w:sz w:val="23"/>
                <w:szCs w:val="23"/>
              </w:rPr>
            </w:pPr>
            <w:r w:rsidRPr="00FC3C71">
              <w:rPr>
                <w:b/>
                <w:color w:val="000000"/>
                <w:sz w:val="24"/>
                <w:szCs w:val="24"/>
              </w:rPr>
              <w:t xml:space="preserve">Комплектация набора: </w:t>
            </w:r>
          </w:p>
        </w:tc>
        <w:tc>
          <w:tcPr>
            <w:tcW w:w="851" w:type="dxa"/>
            <w:vMerge/>
          </w:tcPr>
          <w:p w14:paraId="086283AD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4662457C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3448A1FE" w14:textId="77777777" w:rsidTr="009A782A">
        <w:trPr>
          <w:trHeight w:val="1168"/>
        </w:trPr>
        <w:tc>
          <w:tcPr>
            <w:tcW w:w="567" w:type="dxa"/>
            <w:vMerge/>
          </w:tcPr>
          <w:p w14:paraId="3435B918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0C0A9CEC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0E32BCFD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259" w:type="dxa"/>
          </w:tcPr>
          <w:p w14:paraId="4B88F2AD" w14:textId="3641A9C3" w:rsidR="004757BC" w:rsidRPr="00FC3C71" w:rsidRDefault="004757BC" w:rsidP="00A96E9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C3C71">
              <w:rPr>
                <w:color w:val="000000"/>
                <w:sz w:val="24"/>
                <w:szCs w:val="24"/>
              </w:rPr>
              <w:t>Лизирующий</w:t>
            </w:r>
            <w:proofErr w:type="spellEnd"/>
            <w:r w:rsidRPr="00FC3C71">
              <w:rPr>
                <w:color w:val="000000"/>
                <w:sz w:val="24"/>
                <w:szCs w:val="24"/>
              </w:rPr>
              <w:t xml:space="preserve"> раствор, содержащий муравьиную </w:t>
            </w:r>
            <w:proofErr w:type="gramStart"/>
            <w:r w:rsidRPr="00FC3C71">
              <w:rPr>
                <w:color w:val="000000"/>
                <w:sz w:val="24"/>
                <w:szCs w:val="24"/>
              </w:rPr>
              <w:t>кислоту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FC3C71">
              <w:rPr>
                <w:color w:val="000000"/>
                <w:sz w:val="24"/>
                <w:szCs w:val="24"/>
              </w:rPr>
              <w:t xml:space="preserve"> 1</w:t>
            </w:r>
            <w:proofErr w:type="gramEnd"/>
            <w:r w:rsidRPr="00FC3C7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FD2BC99" w14:textId="62C17C21" w:rsidR="004757BC" w:rsidRPr="00A96E98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329A2D0C" w14:textId="2218EE42" w:rsidR="004757BC" w:rsidRPr="00A96E98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96E98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5FBEFBAD" w14:textId="38F2A6F0" w:rsidR="004757BC" w:rsidRPr="008F24AC" w:rsidRDefault="004757BC" w:rsidP="008F2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вызывает лизис эритроцитов **</w:t>
            </w:r>
          </w:p>
        </w:tc>
        <w:tc>
          <w:tcPr>
            <w:tcW w:w="1275" w:type="dxa"/>
          </w:tcPr>
          <w:p w14:paraId="3CC9FF47" w14:textId="101A79DB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флакон</w:t>
            </w:r>
          </w:p>
        </w:tc>
        <w:tc>
          <w:tcPr>
            <w:tcW w:w="851" w:type="dxa"/>
            <w:vMerge/>
          </w:tcPr>
          <w:p w14:paraId="2C53220F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0C4E5612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589DFF4C" w14:textId="77777777" w:rsidTr="004757BC">
        <w:trPr>
          <w:trHeight w:val="941"/>
        </w:trPr>
        <w:tc>
          <w:tcPr>
            <w:tcW w:w="567" w:type="dxa"/>
            <w:vMerge/>
          </w:tcPr>
          <w:p w14:paraId="2F0805B5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61CFAE1E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7757AC08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259" w:type="dxa"/>
          </w:tcPr>
          <w:p w14:paraId="796FA7C3" w14:textId="004097E2" w:rsidR="004757BC" w:rsidRPr="00FC3C71" w:rsidRDefault="004757BC" w:rsidP="00A96E98">
            <w:pPr>
              <w:jc w:val="center"/>
              <w:rPr>
                <w:color w:val="000000"/>
                <w:sz w:val="24"/>
                <w:szCs w:val="24"/>
              </w:rPr>
            </w:pPr>
            <w:r w:rsidRPr="00FC3C71">
              <w:rPr>
                <w:color w:val="000000"/>
                <w:sz w:val="24"/>
                <w:szCs w:val="24"/>
              </w:rPr>
              <w:t xml:space="preserve">Стабилизирующий буферный раствор, 1 </w:t>
            </w:r>
          </w:p>
        </w:tc>
        <w:tc>
          <w:tcPr>
            <w:tcW w:w="1985" w:type="dxa"/>
          </w:tcPr>
          <w:p w14:paraId="4B83E398" w14:textId="5BC74B10" w:rsidR="004757BC" w:rsidRPr="00A96E98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1DBF0C85" w14:textId="59DFBE78" w:rsidR="004757BC" w:rsidRPr="00A96E98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96E98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45501D0A" w14:textId="789442C5" w:rsidR="004757BC" w:rsidRPr="008F24AC" w:rsidRDefault="004757BC" w:rsidP="008F2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останавливает лизис **</w:t>
            </w:r>
          </w:p>
        </w:tc>
        <w:tc>
          <w:tcPr>
            <w:tcW w:w="1275" w:type="dxa"/>
          </w:tcPr>
          <w:p w14:paraId="2D76D07E" w14:textId="779ADF1A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флакон</w:t>
            </w:r>
          </w:p>
        </w:tc>
        <w:tc>
          <w:tcPr>
            <w:tcW w:w="851" w:type="dxa"/>
            <w:vMerge/>
          </w:tcPr>
          <w:p w14:paraId="42292CAB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40A36D1E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6CBA652C" w14:textId="77777777" w:rsidTr="009A782A">
        <w:trPr>
          <w:trHeight w:val="1168"/>
        </w:trPr>
        <w:tc>
          <w:tcPr>
            <w:tcW w:w="567" w:type="dxa"/>
            <w:vMerge/>
          </w:tcPr>
          <w:p w14:paraId="2197B9D0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54C037EE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6D2E775B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259" w:type="dxa"/>
          </w:tcPr>
          <w:p w14:paraId="02090A74" w14:textId="59BD7693" w:rsidR="004757BC" w:rsidRPr="00FC3C71" w:rsidRDefault="004757BC" w:rsidP="00A96E98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color w:val="000000"/>
                <w:sz w:val="24"/>
                <w:szCs w:val="24"/>
              </w:rPr>
              <w:t xml:space="preserve">Фиксирующий раствор, содержащий формальдегид,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</w:tcPr>
          <w:p w14:paraId="2FE2A749" w14:textId="0A22735B" w:rsidR="004757BC" w:rsidRPr="00A96E98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25385645" w14:textId="0E5877B6" w:rsidR="004757BC" w:rsidRPr="00A96E98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A96E98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7D5248C3" w14:textId="63FCDB46" w:rsidR="004757BC" w:rsidRPr="008F24AC" w:rsidRDefault="004757BC" w:rsidP="008F2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фиксирует мембраны лейкоцитов **</w:t>
            </w:r>
          </w:p>
        </w:tc>
        <w:tc>
          <w:tcPr>
            <w:tcW w:w="1275" w:type="dxa"/>
          </w:tcPr>
          <w:p w14:paraId="58BE6DC7" w14:textId="72F5375D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флакон</w:t>
            </w:r>
          </w:p>
        </w:tc>
        <w:tc>
          <w:tcPr>
            <w:tcW w:w="851" w:type="dxa"/>
            <w:vMerge/>
          </w:tcPr>
          <w:p w14:paraId="1C865EC3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69EE0ECB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14E9EAF7" w14:textId="77777777" w:rsidTr="009A782A">
        <w:trPr>
          <w:trHeight w:val="1168"/>
        </w:trPr>
        <w:tc>
          <w:tcPr>
            <w:tcW w:w="567" w:type="dxa"/>
            <w:vMerge/>
          </w:tcPr>
          <w:p w14:paraId="45C84A9C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2FE325CE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26" w:type="dxa"/>
            <w:vMerge/>
          </w:tcPr>
          <w:p w14:paraId="382E0F3A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259" w:type="dxa"/>
          </w:tcPr>
          <w:p w14:paraId="5A0AF12C" w14:textId="77777777" w:rsidR="004757BC" w:rsidRPr="00FC3C71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sz w:val="24"/>
                <w:szCs w:val="24"/>
              </w:rPr>
              <w:t>Реагенты готовы к применению, не требуют дополнительных разведений</w:t>
            </w:r>
          </w:p>
        </w:tc>
        <w:tc>
          <w:tcPr>
            <w:tcW w:w="1985" w:type="dxa"/>
          </w:tcPr>
          <w:p w14:paraId="70D2FB4D" w14:textId="5BFF5497" w:rsidR="004757BC" w:rsidRPr="007C4D44" w:rsidRDefault="009C6113" w:rsidP="009A782A">
            <w:pPr>
              <w:jc w:val="center"/>
              <w:rPr>
                <w:bCs/>
                <w:sz w:val="23"/>
                <w:szCs w:val="23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68FF9C66" w14:textId="77777777" w:rsidR="004757BC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 w:rsidRPr="009D7543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311FF6C2" w14:textId="57C31E3C" w:rsidR="004757BC" w:rsidRPr="008F24AC" w:rsidRDefault="004757BC" w:rsidP="009A78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Реагенты вносятся в пробу в режиме автоматического дозирования на станции пробоподготовки </w:t>
            </w:r>
            <w:r>
              <w:rPr>
                <w:sz w:val="24"/>
                <w:szCs w:val="24"/>
                <w:lang w:val="en-US"/>
              </w:rPr>
              <w:t>TQ</w:t>
            </w:r>
            <w:r w:rsidRPr="00A96E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Prep</w:t>
            </w:r>
            <w:r>
              <w:rPr>
                <w:sz w:val="24"/>
                <w:szCs w:val="24"/>
              </w:rPr>
              <w:t>, имеющейся у заказчика**</w:t>
            </w:r>
          </w:p>
        </w:tc>
        <w:tc>
          <w:tcPr>
            <w:tcW w:w="1275" w:type="dxa"/>
          </w:tcPr>
          <w:p w14:paraId="324A3410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  <w:vMerge/>
          </w:tcPr>
          <w:p w14:paraId="63BC1D81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42C4D9F2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2DEAD0E2" w14:textId="77777777" w:rsidTr="00123AD2">
        <w:trPr>
          <w:trHeight w:val="577"/>
        </w:trPr>
        <w:tc>
          <w:tcPr>
            <w:tcW w:w="567" w:type="dxa"/>
            <w:vMerge w:val="restart"/>
          </w:tcPr>
          <w:p w14:paraId="23DF8A25" w14:textId="0F396FC1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418" w:type="dxa"/>
            <w:vMerge w:val="restart"/>
          </w:tcPr>
          <w:p w14:paraId="1B90F327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  <w:r w:rsidRPr="009C6113">
              <w:rPr>
                <w:sz w:val="22"/>
                <w:szCs w:val="22"/>
              </w:rPr>
              <w:t>21.20.23.110-00005749</w:t>
            </w:r>
          </w:p>
          <w:p w14:paraId="22CCDFC2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</w:p>
          <w:p w14:paraId="28B0DEFC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</w:p>
          <w:p w14:paraId="2467244B" w14:textId="77777777" w:rsidR="009C6113" w:rsidRPr="009C6113" w:rsidRDefault="009C6113" w:rsidP="009C6113">
            <w:pPr>
              <w:jc w:val="center"/>
              <w:rPr>
                <w:sz w:val="22"/>
                <w:szCs w:val="22"/>
              </w:rPr>
            </w:pPr>
            <w:r w:rsidRPr="009C6113">
              <w:rPr>
                <w:sz w:val="22"/>
                <w:szCs w:val="22"/>
              </w:rPr>
              <w:t>21.20.23.110</w:t>
            </w:r>
          </w:p>
          <w:p w14:paraId="51C3828F" w14:textId="663BB4B8" w:rsidR="004757BC" w:rsidRPr="00A90CD0" w:rsidRDefault="004757BC" w:rsidP="0011319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</w:tcPr>
          <w:p w14:paraId="2E64023D" w14:textId="715AC81B" w:rsidR="004757BC" w:rsidRDefault="004757BC" w:rsidP="00613EA7">
            <w:pPr>
              <w:rPr>
                <w:color w:val="000000"/>
                <w:sz w:val="24"/>
                <w:szCs w:val="24"/>
              </w:rPr>
            </w:pPr>
            <w:r w:rsidRPr="007724BD">
              <w:rPr>
                <w:color w:val="000000"/>
                <w:sz w:val="24"/>
                <w:szCs w:val="24"/>
              </w:rPr>
              <w:t xml:space="preserve">Буферный изотонический солевой </w:t>
            </w:r>
            <w:proofErr w:type="gramStart"/>
            <w:r w:rsidRPr="007724BD">
              <w:rPr>
                <w:color w:val="000000"/>
                <w:sz w:val="24"/>
                <w:szCs w:val="24"/>
              </w:rPr>
              <w:t xml:space="preserve">раствор </w:t>
            </w:r>
            <w:r>
              <w:rPr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ИВД</w:t>
            </w:r>
          </w:p>
          <w:p w14:paraId="54748EFA" w14:textId="1832D67A" w:rsidR="004757BC" w:rsidRPr="00FC3C71" w:rsidRDefault="004757BC" w:rsidP="00613EA7">
            <w:pPr>
              <w:rPr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169DDD4C" w14:textId="03F538D1" w:rsidR="004757BC" w:rsidRPr="00FC3C71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sz w:val="24"/>
                <w:szCs w:val="24"/>
              </w:rPr>
              <w:t xml:space="preserve">Номинальный объем, </w:t>
            </w:r>
          </w:p>
        </w:tc>
        <w:tc>
          <w:tcPr>
            <w:tcW w:w="1985" w:type="dxa"/>
          </w:tcPr>
          <w:p w14:paraId="413F633B" w14:textId="71914BB7" w:rsidR="004757BC" w:rsidRPr="00FC3C71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sz w:val="24"/>
                <w:szCs w:val="24"/>
              </w:rPr>
              <w:t xml:space="preserve">≥ </w:t>
            </w:r>
            <w:r w:rsidRPr="00FC3C7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37CEB83C" w14:textId="5CDB4FB2" w:rsidR="004757BC" w:rsidRPr="00FC3C71" w:rsidRDefault="004757BC" w:rsidP="009A782A">
            <w:pPr>
              <w:jc w:val="center"/>
              <w:rPr>
                <w:bCs/>
                <w:sz w:val="24"/>
                <w:szCs w:val="24"/>
              </w:rPr>
            </w:pPr>
            <w:r w:rsidRPr="00FC3C71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107E9B8F" w14:textId="1D3F295C" w:rsidR="004757BC" w:rsidRPr="00C16C5D" w:rsidRDefault="004757BC" w:rsidP="009A782A">
            <w:pPr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при замене реагентов работник не должен поднимать тяжести**</w:t>
            </w:r>
          </w:p>
        </w:tc>
        <w:tc>
          <w:tcPr>
            <w:tcW w:w="1275" w:type="dxa"/>
            <w:vAlign w:val="center"/>
          </w:tcPr>
          <w:p w14:paraId="6422748B" w14:textId="1B226DBD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851" w:type="dxa"/>
            <w:vMerge w:val="restart"/>
          </w:tcPr>
          <w:p w14:paraId="18DDF029" w14:textId="7671980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штука</w:t>
            </w:r>
          </w:p>
        </w:tc>
        <w:tc>
          <w:tcPr>
            <w:tcW w:w="709" w:type="dxa"/>
            <w:vMerge w:val="restart"/>
          </w:tcPr>
          <w:p w14:paraId="15530B72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</w:tr>
      <w:tr w:rsidR="00943117" w:rsidRPr="007C4D44" w14:paraId="36EAB1E9" w14:textId="77777777" w:rsidTr="009A782A">
        <w:trPr>
          <w:trHeight w:val="544"/>
        </w:trPr>
        <w:tc>
          <w:tcPr>
            <w:tcW w:w="567" w:type="dxa"/>
            <w:vMerge/>
          </w:tcPr>
          <w:p w14:paraId="245C37FC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00DC75C6" w14:textId="77777777" w:rsidR="00943117" w:rsidRPr="00FC3C71" w:rsidRDefault="00943117" w:rsidP="009A782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26" w:type="dxa"/>
            <w:vMerge/>
          </w:tcPr>
          <w:p w14:paraId="249EDB63" w14:textId="77777777" w:rsidR="00943117" w:rsidRPr="00FC3C71" w:rsidRDefault="00943117" w:rsidP="009A782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9" w:type="dxa"/>
          </w:tcPr>
          <w:p w14:paraId="7D53301E" w14:textId="12D8B1CC" w:rsidR="00943117" w:rsidRPr="00FC3C71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Назначение: для проточных </w:t>
            </w:r>
            <w:proofErr w:type="spellStart"/>
            <w:r>
              <w:rPr>
                <w:rFonts w:eastAsia="Calibri"/>
                <w:sz w:val="24"/>
                <w:szCs w:val="24"/>
                <w:lang w:eastAsia="ar-SA"/>
              </w:rPr>
              <w:t>цитофлуориметров</w:t>
            </w:r>
            <w:proofErr w:type="spellEnd"/>
          </w:p>
        </w:tc>
        <w:tc>
          <w:tcPr>
            <w:tcW w:w="1985" w:type="dxa"/>
          </w:tcPr>
          <w:p w14:paraId="7B69DB5B" w14:textId="6D5D11F3" w:rsidR="00943117" w:rsidRPr="00FC3C71" w:rsidRDefault="009C6113" w:rsidP="009A782A">
            <w:pPr>
              <w:jc w:val="center"/>
              <w:rPr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27111C3C" w14:textId="3C005521" w:rsidR="00943117" w:rsidRPr="00FC3C71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3C71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5674EC1B" w14:textId="5112E518" w:rsidR="00943117" w:rsidRPr="00B57759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инструкции к оборудованию, имеющемуся у заказчика**</w:t>
            </w:r>
          </w:p>
        </w:tc>
        <w:tc>
          <w:tcPr>
            <w:tcW w:w="1275" w:type="dxa"/>
            <w:vAlign w:val="center"/>
          </w:tcPr>
          <w:p w14:paraId="5E92BE7E" w14:textId="392DF143" w:rsidR="00943117" w:rsidRPr="00B57759" w:rsidRDefault="00943117" w:rsidP="009A7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A2DD30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090C461E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43117" w:rsidRPr="007C4D44" w14:paraId="673F1D4D" w14:textId="77777777" w:rsidTr="00613EA7">
        <w:trPr>
          <w:trHeight w:val="551"/>
        </w:trPr>
        <w:tc>
          <w:tcPr>
            <w:tcW w:w="567" w:type="dxa"/>
            <w:vMerge/>
          </w:tcPr>
          <w:p w14:paraId="64B7F648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007022AB" w14:textId="77777777" w:rsidR="00943117" w:rsidRPr="00FC3C71" w:rsidRDefault="00943117" w:rsidP="009A782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26" w:type="dxa"/>
            <w:vMerge/>
          </w:tcPr>
          <w:p w14:paraId="68EEACEC" w14:textId="77777777" w:rsidR="00943117" w:rsidRPr="00FC3C71" w:rsidRDefault="00943117" w:rsidP="009A782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9" w:type="dxa"/>
          </w:tcPr>
          <w:p w14:paraId="276CB96C" w14:textId="77777777" w:rsidR="00943117" w:rsidRPr="00FC3C71" w:rsidRDefault="00943117" w:rsidP="009A782A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FC3C71">
              <w:rPr>
                <w:sz w:val="24"/>
                <w:szCs w:val="24"/>
              </w:rPr>
              <w:t>Готов к использованию, не требует дополнительных разведений</w:t>
            </w:r>
          </w:p>
        </w:tc>
        <w:tc>
          <w:tcPr>
            <w:tcW w:w="1985" w:type="dxa"/>
          </w:tcPr>
          <w:p w14:paraId="11122174" w14:textId="2686831A" w:rsidR="00943117" w:rsidRPr="00FC3C71" w:rsidRDefault="009C6113" w:rsidP="009A782A">
            <w:pPr>
              <w:jc w:val="center"/>
              <w:rPr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7F9A21F9" w14:textId="77777777" w:rsidR="00943117" w:rsidRPr="00FC3C71" w:rsidRDefault="00943117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3C71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vAlign w:val="center"/>
          </w:tcPr>
          <w:p w14:paraId="57164E8F" w14:textId="59445BB8" w:rsidR="00943117" w:rsidRPr="00B57759" w:rsidRDefault="00A90CD0" w:rsidP="004757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</w:t>
            </w:r>
            <w:r w:rsidR="00613EA7" w:rsidRPr="008F24AC">
              <w:rPr>
                <w:sz w:val="24"/>
                <w:szCs w:val="24"/>
              </w:rPr>
              <w:t xml:space="preserve">нижение вероятности ошибок при </w:t>
            </w:r>
            <w:r w:rsidR="004757BC">
              <w:rPr>
                <w:sz w:val="24"/>
                <w:szCs w:val="24"/>
              </w:rPr>
              <w:t>применении</w:t>
            </w:r>
            <w:r w:rsidR="00613EA7">
              <w:rPr>
                <w:sz w:val="24"/>
                <w:szCs w:val="24"/>
              </w:rPr>
              <w:t>*</w:t>
            </w:r>
            <w:r w:rsidR="004757BC"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14:paraId="0DD09C98" w14:textId="77777777" w:rsidR="00943117" w:rsidRPr="00B57759" w:rsidRDefault="00943117" w:rsidP="009A7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7142220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7A6DF439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4757BC" w:rsidRPr="007C4D44" w14:paraId="4CE26F2F" w14:textId="77777777" w:rsidTr="00FE6342">
        <w:trPr>
          <w:trHeight w:val="900"/>
        </w:trPr>
        <w:tc>
          <w:tcPr>
            <w:tcW w:w="567" w:type="dxa"/>
            <w:vMerge w:val="restart"/>
          </w:tcPr>
          <w:p w14:paraId="76D05B03" w14:textId="0E2CE4C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418" w:type="dxa"/>
            <w:vMerge w:val="restart"/>
          </w:tcPr>
          <w:p w14:paraId="542521BB" w14:textId="77777777" w:rsidR="009C6113" w:rsidRDefault="009C6113" w:rsidP="009C6113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F8BE025" w14:textId="77777777" w:rsidR="009C6113" w:rsidRDefault="009C6113" w:rsidP="009C6113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422C3C9" w14:textId="77777777" w:rsidR="009C6113" w:rsidRPr="003715CB" w:rsidRDefault="009C6113" w:rsidP="009C6113">
            <w:pPr>
              <w:jc w:val="center"/>
              <w:rPr>
                <w:color w:val="000000"/>
                <w:sz w:val="22"/>
                <w:szCs w:val="22"/>
              </w:rPr>
            </w:pPr>
            <w:r w:rsidRPr="003715CB">
              <w:rPr>
                <w:color w:val="000000"/>
                <w:sz w:val="22"/>
                <w:szCs w:val="22"/>
              </w:rPr>
              <w:t>21.20.23.111</w:t>
            </w:r>
          </w:p>
          <w:p w14:paraId="70FB5BBF" w14:textId="6654C3E2" w:rsidR="004757BC" w:rsidRPr="00FC3C71" w:rsidRDefault="004757BC" w:rsidP="009A782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26" w:type="dxa"/>
            <w:vMerge w:val="restart"/>
          </w:tcPr>
          <w:p w14:paraId="4A40A308" w14:textId="52FCF62A" w:rsidR="004757BC" w:rsidRDefault="004757BC" w:rsidP="009A78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Очищающий раствор</w:t>
            </w:r>
            <w:r w:rsidRPr="00FC3C71">
              <w:rPr>
                <w:sz w:val="24"/>
                <w:szCs w:val="24"/>
              </w:rPr>
              <w:t xml:space="preserve"> c протеолитическим ферментом </w:t>
            </w:r>
          </w:p>
          <w:p w14:paraId="28E613C2" w14:textId="77777777" w:rsidR="004757BC" w:rsidRDefault="004757BC" w:rsidP="009A782A">
            <w:pPr>
              <w:rPr>
                <w:sz w:val="24"/>
                <w:szCs w:val="24"/>
              </w:rPr>
            </w:pPr>
          </w:p>
          <w:p w14:paraId="75FB933D" w14:textId="22D6DE08" w:rsidR="004757BC" w:rsidRPr="00FC3C71" w:rsidRDefault="004757BC" w:rsidP="004757B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9" w:type="dxa"/>
          </w:tcPr>
          <w:p w14:paraId="4F4C77E1" w14:textId="1841DD3A" w:rsidR="004757BC" w:rsidRPr="00FC3C71" w:rsidRDefault="004757BC" w:rsidP="009A782A">
            <w:pPr>
              <w:jc w:val="center"/>
              <w:rPr>
                <w:sz w:val="24"/>
                <w:szCs w:val="24"/>
              </w:rPr>
            </w:pPr>
            <w:r w:rsidRPr="00FC3C71">
              <w:rPr>
                <w:sz w:val="24"/>
                <w:szCs w:val="24"/>
              </w:rPr>
              <w:lastRenderedPageBreak/>
              <w:t xml:space="preserve">Номинальный объем, </w:t>
            </w:r>
          </w:p>
        </w:tc>
        <w:tc>
          <w:tcPr>
            <w:tcW w:w="1985" w:type="dxa"/>
          </w:tcPr>
          <w:p w14:paraId="439FE228" w14:textId="31D0B351" w:rsidR="004757BC" w:rsidRPr="00FC3C71" w:rsidRDefault="004757BC" w:rsidP="009A782A">
            <w:pPr>
              <w:jc w:val="center"/>
              <w:rPr>
                <w:sz w:val="24"/>
                <w:szCs w:val="24"/>
              </w:rPr>
            </w:pPr>
            <w:r w:rsidRPr="00FC3C71">
              <w:rPr>
                <w:sz w:val="24"/>
                <w:szCs w:val="24"/>
              </w:rPr>
              <w:t xml:space="preserve">≥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7B3F631" w14:textId="656F0560" w:rsidR="004757BC" w:rsidRPr="00FC3C71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3C71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7DF89196" w14:textId="2810B0F3" w:rsidR="004757BC" w:rsidRPr="00B57759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соответствует интенсивности работы лаборатории заказчика **</w:t>
            </w:r>
          </w:p>
        </w:tc>
        <w:tc>
          <w:tcPr>
            <w:tcW w:w="1275" w:type="dxa"/>
          </w:tcPr>
          <w:p w14:paraId="43F614E3" w14:textId="02E98F6A" w:rsidR="004757BC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851" w:type="dxa"/>
            <w:vMerge w:val="restart"/>
          </w:tcPr>
          <w:p w14:paraId="528C29CC" w14:textId="4E73CF04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штука</w:t>
            </w:r>
          </w:p>
        </w:tc>
        <w:tc>
          <w:tcPr>
            <w:tcW w:w="709" w:type="dxa"/>
            <w:vMerge w:val="restart"/>
          </w:tcPr>
          <w:p w14:paraId="662C4F13" w14:textId="77777777" w:rsidR="004757BC" w:rsidRPr="007C4D44" w:rsidRDefault="004757BC" w:rsidP="009A782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</w:tr>
      <w:tr w:rsidR="00943117" w:rsidRPr="007C4D44" w14:paraId="7126E831" w14:textId="77777777" w:rsidTr="009A782A">
        <w:trPr>
          <w:trHeight w:val="923"/>
        </w:trPr>
        <w:tc>
          <w:tcPr>
            <w:tcW w:w="567" w:type="dxa"/>
            <w:vMerge/>
          </w:tcPr>
          <w:p w14:paraId="25D02B67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3E1DD347" w14:textId="77777777" w:rsidR="00943117" w:rsidRPr="00FC3C71" w:rsidRDefault="00943117" w:rsidP="009A782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26" w:type="dxa"/>
            <w:vMerge/>
          </w:tcPr>
          <w:p w14:paraId="193F21DD" w14:textId="77777777" w:rsidR="00943117" w:rsidRPr="00FC3C71" w:rsidRDefault="00943117" w:rsidP="009A782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9" w:type="dxa"/>
          </w:tcPr>
          <w:p w14:paraId="2602D14F" w14:textId="1B53A0F9" w:rsidR="00943117" w:rsidRPr="00FC3C71" w:rsidRDefault="004757BC" w:rsidP="009A782A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Назначение: для проточных </w:t>
            </w:r>
            <w:proofErr w:type="spellStart"/>
            <w:r>
              <w:rPr>
                <w:rFonts w:eastAsia="Calibri"/>
                <w:sz w:val="24"/>
                <w:szCs w:val="24"/>
                <w:lang w:eastAsia="ar-SA"/>
              </w:rPr>
              <w:t>цитофлуориметров</w:t>
            </w:r>
            <w:proofErr w:type="spellEnd"/>
          </w:p>
        </w:tc>
        <w:tc>
          <w:tcPr>
            <w:tcW w:w="1985" w:type="dxa"/>
          </w:tcPr>
          <w:p w14:paraId="55249C1D" w14:textId="11603E9C" w:rsidR="00943117" w:rsidRPr="00FC3C71" w:rsidRDefault="009C6113" w:rsidP="009A782A">
            <w:pPr>
              <w:jc w:val="center"/>
              <w:rPr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7885EB42" w14:textId="5F40B530" w:rsidR="00943117" w:rsidRPr="00FC3C71" w:rsidRDefault="00943117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49F444E" w14:textId="23611E2A" w:rsidR="00943117" w:rsidRPr="00B57759" w:rsidRDefault="004757BC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3C71">
              <w:rPr>
                <w:sz w:val="24"/>
                <w:szCs w:val="24"/>
              </w:rPr>
              <w:t xml:space="preserve">для отмывки и дезинфекции иглы </w:t>
            </w:r>
            <w:proofErr w:type="spellStart"/>
            <w:r w:rsidRPr="00FC3C71">
              <w:rPr>
                <w:sz w:val="24"/>
                <w:szCs w:val="24"/>
              </w:rPr>
              <w:t>пробозаборника</w:t>
            </w:r>
            <w:proofErr w:type="spellEnd"/>
            <w:r w:rsidRPr="00FC3C71">
              <w:rPr>
                <w:sz w:val="24"/>
                <w:szCs w:val="24"/>
              </w:rPr>
              <w:t>, трубок и магистралей прибор</w:t>
            </w:r>
            <w:r>
              <w:rPr>
                <w:sz w:val="24"/>
                <w:szCs w:val="24"/>
              </w:rPr>
              <w:t>а **</w:t>
            </w:r>
          </w:p>
        </w:tc>
        <w:tc>
          <w:tcPr>
            <w:tcW w:w="1275" w:type="dxa"/>
          </w:tcPr>
          <w:p w14:paraId="2D0C2B98" w14:textId="13AE7E0C" w:rsidR="00943117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1" w:type="dxa"/>
            <w:vMerge/>
          </w:tcPr>
          <w:p w14:paraId="46F13618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2EB50253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43117" w:rsidRPr="007C4D44" w14:paraId="7450A9AC" w14:textId="77777777" w:rsidTr="009A782A">
        <w:trPr>
          <w:trHeight w:val="987"/>
        </w:trPr>
        <w:tc>
          <w:tcPr>
            <w:tcW w:w="567" w:type="dxa"/>
            <w:vMerge/>
          </w:tcPr>
          <w:p w14:paraId="7CA688EC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14:paraId="1BDFBFF2" w14:textId="77777777" w:rsidR="00943117" w:rsidRPr="008C5B37" w:rsidRDefault="00943117" w:rsidP="009A782A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26" w:type="dxa"/>
            <w:vMerge/>
          </w:tcPr>
          <w:p w14:paraId="71D36447" w14:textId="77777777" w:rsidR="00943117" w:rsidRPr="00CE215F" w:rsidRDefault="00943117" w:rsidP="009A782A">
            <w:pPr>
              <w:rPr>
                <w:shd w:val="clear" w:color="auto" w:fill="FFFFFF"/>
              </w:rPr>
            </w:pPr>
          </w:p>
        </w:tc>
        <w:tc>
          <w:tcPr>
            <w:tcW w:w="2259" w:type="dxa"/>
          </w:tcPr>
          <w:p w14:paraId="55BAEEEE" w14:textId="77777777" w:rsidR="00943117" w:rsidRPr="00A90CD0" w:rsidRDefault="00943117" w:rsidP="009A782A">
            <w:pPr>
              <w:jc w:val="center"/>
              <w:rPr>
                <w:sz w:val="24"/>
                <w:szCs w:val="24"/>
              </w:rPr>
            </w:pPr>
            <w:r w:rsidRPr="00A90CD0">
              <w:rPr>
                <w:sz w:val="24"/>
                <w:szCs w:val="24"/>
              </w:rPr>
              <w:t>Готов к использованию</w:t>
            </w:r>
          </w:p>
        </w:tc>
        <w:tc>
          <w:tcPr>
            <w:tcW w:w="1985" w:type="dxa"/>
          </w:tcPr>
          <w:p w14:paraId="7F6CF31A" w14:textId="344EA90F" w:rsidR="00943117" w:rsidRPr="00A90CD0" w:rsidRDefault="009C6113" w:rsidP="009A782A">
            <w:pPr>
              <w:jc w:val="center"/>
              <w:rPr>
                <w:sz w:val="24"/>
                <w:szCs w:val="24"/>
              </w:rPr>
            </w:pPr>
            <w:r w:rsidRPr="00A96E98">
              <w:rPr>
                <w:bCs/>
                <w:sz w:val="24"/>
                <w:szCs w:val="24"/>
              </w:rPr>
              <w:t>наличие</w:t>
            </w:r>
          </w:p>
        </w:tc>
        <w:tc>
          <w:tcPr>
            <w:tcW w:w="2835" w:type="dxa"/>
          </w:tcPr>
          <w:p w14:paraId="11B73A10" w14:textId="77777777" w:rsidR="00943117" w:rsidRPr="0025425A" w:rsidRDefault="00943117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730">
              <w:rPr>
                <w:rFonts w:eastAsia="Calibri"/>
                <w:sz w:val="24"/>
                <w:szCs w:val="24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</w:tcPr>
          <w:p w14:paraId="3D3B36FA" w14:textId="5FCEFA76" w:rsidR="00943117" w:rsidRPr="00B57759" w:rsidRDefault="00A90CD0" w:rsidP="009A78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гарантия чистоты/стерильности раствора*</w:t>
            </w:r>
            <w:r w:rsidR="004757BC">
              <w:rPr>
                <w:rFonts w:eastAsia="Calibr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275" w:type="dxa"/>
          </w:tcPr>
          <w:p w14:paraId="23B8F362" w14:textId="77777777" w:rsidR="00943117" w:rsidRPr="00A90CD0" w:rsidRDefault="00943117" w:rsidP="009A782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5DB2EC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14:paraId="6AA5C3AD" w14:textId="77777777" w:rsidR="00943117" w:rsidRPr="007C4D44" w:rsidRDefault="00943117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8F24AC" w:rsidRPr="007C4D44" w14:paraId="3F358A2A" w14:textId="77777777" w:rsidTr="009A782A">
        <w:trPr>
          <w:trHeight w:val="427"/>
        </w:trPr>
        <w:tc>
          <w:tcPr>
            <w:tcW w:w="15593" w:type="dxa"/>
            <w:gridSpan w:val="10"/>
          </w:tcPr>
          <w:p w14:paraId="58513A47" w14:textId="226B6C77" w:rsidR="008F24AC" w:rsidRPr="007C4D44" w:rsidRDefault="008F24AC" w:rsidP="009A782A">
            <w:pPr>
              <w:rPr>
                <w:sz w:val="23"/>
                <w:szCs w:val="23"/>
              </w:rPr>
            </w:pPr>
            <w:r w:rsidRPr="000A575F">
              <w:rPr>
                <w:sz w:val="24"/>
                <w:szCs w:val="24"/>
              </w:rPr>
              <w:t>*</w:t>
            </w:r>
            <w:r w:rsidR="004757BC">
              <w:rPr>
                <w:sz w:val="24"/>
                <w:szCs w:val="24"/>
              </w:rPr>
              <w:t>*</w:t>
            </w:r>
            <w:r w:rsidRPr="000A575F">
              <w:rPr>
                <w:sz w:val="24"/>
                <w:szCs w:val="24"/>
              </w:rPr>
              <w:t>-Требования национальных стандартов (ГОСТов), технических регламентов (ст.33) не являются достаточными и не могут в полной мере охватить все необходимые заказчику качественные характеристики объекта закупки, документация содержит иные показатели</w:t>
            </w:r>
          </w:p>
        </w:tc>
      </w:tr>
    </w:tbl>
    <w:p w14:paraId="21BAE48A" w14:textId="77777777" w:rsidR="00943117" w:rsidRDefault="00943117" w:rsidP="00943117">
      <w:pPr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</w:p>
    <w:p w14:paraId="19DE3FCD" w14:textId="77777777" w:rsidR="00943117" w:rsidRPr="00204A22" w:rsidRDefault="00943117" w:rsidP="00943117">
      <w:pPr>
        <w:shd w:val="clear" w:color="auto" w:fill="FFFFFF"/>
        <w:suppressAutoHyphens/>
        <w:autoSpaceDE w:val="0"/>
        <w:contextualSpacing/>
        <w:jc w:val="both"/>
        <w:rPr>
          <w:sz w:val="28"/>
          <w:szCs w:val="28"/>
        </w:rPr>
      </w:pPr>
      <w:r w:rsidRPr="00204A22">
        <w:rPr>
          <w:b/>
          <w:bCs/>
          <w:sz w:val="28"/>
          <w:szCs w:val="28"/>
        </w:rPr>
        <w:t>Место поставки Товара</w:t>
      </w:r>
      <w:r w:rsidRPr="00204A22">
        <w:rPr>
          <w:sz w:val="28"/>
          <w:szCs w:val="28"/>
        </w:rPr>
        <w:t>: 125212, г. Москва, ул. Адмирала Макарова, дом 10, склад Заказчика, в рабочие дни с 10-00 ч до 15-30 ч.</w:t>
      </w:r>
    </w:p>
    <w:p w14:paraId="7E4261C0" w14:textId="77777777" w:rsidR="00943117" w:rsidRDefault="00943117" w:rsidP="00943117">
      <w:pPr>
        <w:pStyle w:val="ac"/>
        <w:ind w:left="0"/>
        <w:jc w:val="both"/>
        <w:rPr>
          <w:sz w:val="28"/>
          <w:szCs w:val="28"/>
        </w:rPr>
      </w:pPr>
      <w:r w:rsidRPr="00204A22">
        <w:rPr>
          <w:b/>
          <w:bCs/>
          <w:sz w:val="28"/>
          <w:szCs w:val="28"/>
        </w:rPr>
        <w:t>Срок поставки Товара</w:t>
      </w:r>
      <w:r w:rsidRPr="00204A2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 </w:t>
      </w:r>
      <w:r w:rsidRPr="00FC0FA1">
        <w:rPr>
          <w:sz w:val="28"/>
          <w:szCs w:val="28"/>
        </w:rPr>
        <w:t xml:space="preserve">течение </w:t>
      </w:r>
      <w:proofErr w:type="gramStart"/>
      <w:r w:rsidRPr="00FC0FA1">
        <w:rPr>
          <w:sz w:val="28"/>
          <w:szCs w:val="28"/>
        </w:rPr>
        <w:t>30</w:t>
      </w:r>
      <w:r>
        <w:rPr>
          <w:sz w:val="28"/>
          <w:szCs w:val="28"/>
        </w:rPr>
        <w:t xml:space="preserve">  рабочих</w:t>
      </w:r>
      <w:proofErr w:type="gramEnd"/>
      <w:r>
        <w:rPr>
          <w:sz w:val="28"/>
          <w:szCs w:val="28"/>
        </w:rPr>
        <w:t xml:space="preserve"> дней с даты заключения контракта</w:t>
      </w:r>
    </w:p>
    <w:p w14:paraId="53AD117D" w14:textId="77777777" w:rsidR="00943117" w:rsidRPr="00204A22" w:rsidRDefault="00943117" w:rsidP="00943117">
      <w:pPr>
        <w:pStyle w:val="ac"/>
        <w:autoSpaceDE w:val="0"/>
        <w:autoSpaceDN w:val="0"/>
        <w:adjustRightInd w:val="0"/>
        <w:ind w:left="0"/>
        <w:jc w:val="both"/>
        <w:outlineLvl w:val="1"/>
        <w:rPr>
          <w:sz w:val="28"/>
          <w:szCs w:val="28"/>
        </w:rPr>
      </w:pPr>
      <w:r w:rsidRPr="00204A22">
        <w:rPr>
          <w:b/>
          <w:bCs/>
          <w:sz w:val="28"/>
          <w:szCs w:val="28"/>
        </w:rPr>
        <w:t>Требования к сроку гарантии качества Товара</w:t>
      </w:r>
      <w:r w:rsidRPr="00204A22">
        <w:rPr>
          <w:sz w:val="28"/>
          <w:szCs w:val="28"/>
        </w:rPr>
        <w:t>.</w:t>
      </w:r>
    </w:p>
    <w:p w14:paraId="3184C34D" w14:textId="77777777" w:rsidR="00943117" w:rsidRDefault="00943117" w:rsidP="00943117">
      <w:pPr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  <w:r w:rsidRPr="00204A22">
        <w:rPr>
          <w:sz w:val="28"/>
          <w:szCs w:val="28"/>
        </w:rPr>
        <w:t>Качество поставляемого Товара должно полностью соответствовать требованиям нормативной документации, действующей на территории РФ. Товар должен иметь документацию на русском языке о дате производства и сроках годности, условиях хранения и применения. Срок годности Товара на момент поступления Заказчику не менее 1</w:t>
      </w:r>
      <w:r>
        <w:rPr>
          <w:sz w:val="28"/>
          <w:szCs w:val="28"/>
        </w:rPr>
        <w:t>2</w:t>
      </w:r>
      <w:r w:rsidRPr="00204A22">
        <w:rPr>
          <w:sz w:val="28"/>
          <w:szCs w:val="28"/>
        </w:rPr>
        <w:t xml:space="preserve"> месяцев.</w:t>
      </w:r>
    </w:p>
    <w:p w14:paraId="4D45211C" w14:textId="77777777" w:rsidR="00943117" w:rsidRDefault="00943117" w:rsidP="00943117">
      <w:pPr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</w:p>
    <w:p w14:paraId="70141B97" w14:textId="77777777" w:rsidR="00943117" w:rsidRDefault="00943117" w:rsidP="00943117">
      <w:pPr>
        <w:rPr>
          <w:sz w:val="28"/>
          <w:szCs w:val="28"/>
        </w:rPr>
      </w:pPr>
      <w:r w:rsidRPr="001C0774">
        <w:rPr>
          <w:b/>
          <w:sz w:val="28"/>
          <w:szCs w:val="28"/>
        </w:rPr>
        <w:t>Инициатор з</w:t>
      </w:r>
      <w:r>
        <w:rPr>
          <w:b/>
          <w:sz w:val="28"/>
          <w:szCs w:val="28"/>
        </w:rPr>
        <w:t>акупки</w:t>
      </w:r>
      <w:r w:rsidRPr="001C077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C46B42">
        <w:rPr>
          <w:sz w:val="28"/>
          <w:szCs w:val="28"/>
        </w:rPr>
        <w:t xml:space="preserve">  </w:t>
      </w:r>
    </w:p>
    <w:p w14:paraId="4E7369B0" w14:textId="12B0AFCC" w:rsidR="00943117" w:rsidRPr="001C0774" w:rsidRDefault="00943117" w:rsidP="00943117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в.н.с</w:t>
      </w:r>
      <w:proofErr w:type="spellEnd"/>
      <w:r>
        <w:rPr>
          <w:sz w:val="28"/>
          <w:szCs w:val="28"/>
        </w:rPr>
        <w:t>. лаборатории иммунологии ФБУН МНИИЭМ им. Г.Н.</w:t>
      </w:r>
      <w:r w:rsidR="00A90CD0">
        <w:rPr>
          <w:sz w:val="28"/>
          <w:szCs w:val="28"/>
        </w:rPr>
        <w:t xml:space="preserve"> </w:t>
      </w:r>
      <w:r>
        <w:rPr>
          <w:sz w:val="28"/>
          <w:szCs w:val="28"/>
        </w:rPr>
        <w:t>Габричевского</w:t>
      </w:r>
      <w:r w:rsidRPr="00C46B4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</w:t>
      </w:r>
      <w:r w:rsidRPr="00C46B42">
        <w:rPr>
          <w:sz w:val="28"/>
          <w:szCs w:val="28"/>
        </w:rPr>
        <w:t xml:space="preserve">         Федорова И.М.</w:t>
      </w:r>
    </w:p>
    <w:p w14:paraId="34A0AA13" w14:textId="77777777" w:rsidR="00FE4AB5" w:rsidRDefault="00FE4AB5" w:rsidP="00F52E3C">
      <w:pPr>
        <w:jc w:val="center"/>
        <w:rPr>
          <w:b/>
          <w:sz w:val="23"/>
          <w:szCs w:val="23"/>
        </w:rPr>
      </w:pPr>
    </w:p>
    <w:p w14:paraId="12A966A8" w14:textId="77777777" w:rsidR="00FE4AB5" w:rsidRDefault="00FE4AB5" w:rsidP="00F52E3C">
      <w:pPr>
        <w:jc w:val="center"/>
        <w:rPr>
          <w:b/>
          <w:sz w:val="23"/>
          <w:szCs w:val="23"/>
        </w:rPr>
      </w:pPr>
    </w:p>
    <w:p w14:paraId="61458989" w14:textId="52F6E4E9" w:rsidR="00B958AC" w:rsidRDefault="00B958AC" w:rsidP="00254422">
      <w:pPr>
        <w:ind w:left="567"/>
        <w:contextualSpacing/>
        <w:jc w:val="both"/>
      </w:pPr>
    </w:p>
    <w:sectPr w:rsidR="00B958AC" w:rsidSect="00254422">
      <w:headerReference w:type="even" r:id="rId8"/>
      <w:headerReference w:type="default" r:id="rId9"/>
      <w:footerReference w:type="firs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CC0DE" w14:textId="77777777" w:rsidR="003C1A49" w:rsidRDefault="003C1A49">
      <w:r>
        <w:separator/>
      </w:r>
    </w:p>
  </w:endnote>
  <w:endnote w:type="continuationSeparator" w:id="0">
    <w:p w14:paraId="34F75871" w14:textId="77777777" w:rsidR="003C1A49" w:rsidRDefault="003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4224" w14:textId="77777777" w:rsidR="007C4D44" w:rsidRDefault="007C4D4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C536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47DBC" w14:textId="77777777" w:rsidR="003C1A49" w:rsidRDefault="003C1A49">
      <w:r>
        <w:separator/>
      </w:r>
    </w:p>
  </w:footnote>
  <w:footnote w:type="continuationSeparator" w:id="0">
    <w:p w14:paraId="493D36C9" w14:textId="77777777" w:rsidR="003C1A49" w:rsidRDefault="003C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A8F7" w14:textId="77777777" w:rsidR="007C4D44" w:rsidRDefault="007C4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954CA25" w14:textId="77777777" w:rsidR="007C4D44" w:rsidRDefault="007C4D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C3287" w14:textId="77777777" w:rsidR="007C4D44" w:rsidRDefault="007C4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15CB">
      <w:rPr>
        <w:rStyle w:val="a5"/>
        <w:noProof/>
      </w:rPr>
      <w:t>3</w:t>
    </w:r>
    <w:r>
      <w:rPr>
        <w:rStyle w:val="a5"/>
      </w:rPr>
      <w:fldChar w:fldCharType="end"/>
    </w:r>
  </w:p>
  <w:p w14:paraId="6D68A577" w14:textId="0FA85147" w:rsidR="007C4D44" w:rsidRDefault="007C4D44" w:rsidP="00F61406">
    <w:pPr>
      <w:ind w:left="-426"/>
      <w:jc w:val="right"/>
    </w:pPr>
  </w:p>
  <w:p w14:paraId="484D8FD8" w14:textId="7A9BE795" w:rsidR="007C4D44" w:rsidRDefault="007C4D44" w:rsidP="00F61406">
    <w:pPr>
      <w:pStyle w:val="a3"/>
      <w:tabs>
        <w:tab w:val="clear" w:pos="8306"/>
        <w:tab w:val="right" w:pos="6379"/>
      </w:tabs>
      <w:ind w:right="42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7EFBE5"/>
    <w:multiLevelType w:val="hybridMultilevel"/>
    <w:tmpl w:val="C21996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774916"/>
    <w:multiLevelType w:val="hybridMultilevel"/>
    <w:tmpl w:val="DC52C37A"/>
    <w:lvl w:ilvl="0" w:tplc="83864B9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F471AA8"/>
    <w:multiLevelType w:val="hybridMultilevel"/>
    <w:tmpl w:val="159687C2"/>
    <w:lvl w:ilvl="0" w:tplc="9710CE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8590C"/>
    <w:multiLevelType w:val="hybridMultilevel"/>
    <w:tmpl w:val="83721960"/>
    <w:lvl w:ilvl="0" w:tplc="1B4ECC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8AC"/>
    <w:rsid w:val="000B706E"/>
    <w:rsid w:val="000B79E1"/>
    <w:rsid w:val="001024E2"/>
    <w:rsid w:val="0011319D"/>
    <w:rsid w:val="001145C3"/>
    <w:rsid w:val="001677F3"/>
    <w:rsid w:val="00177FD4"/>
    <w:rsid w:val="001A219D"/>
    <w:rsid w:val="001E51D4"/>
    <w:rsid w:val="00204A22"/>
    <w:rsid w:val="002440C2"/>
    <w:rsid w:val="00254422"/>
    <w:rsid w:val="002A271F"/>
    <w:rsid w:val="002A3CEF"/>
    <w:rsid w:val="002B13EA"/>
    <w:rsid w:val="002B676A"/>
    <w:rsid w:val="00307DCB"/>
    <w:rsid w:val="00321110"/>
    <w:rsid w:val="00342D36"/>
    <w:rsid w:val="00360F38"/>
    <w:rsid w:val="003715CB"/>
    <w:rsid w:val="00374871"/>
    <w:rsid w:val="003770F3"/>
    <w:rsid w:val="003B5DB8"/>
    <w:rsid w:val="003C1A49"/>
    <w:rsid w:val="003C4F66"/>
    <w:rsid w:val="003E709F"/>
    <w:rsid w:val="00405D9E"/>
    <w:rsid w:val="00412B53"/>
    <w:rsid w:val="00431DDB"/>
    <w:rsid w:val="004757BC"/>
    <w:rsid w:val="004A4377"/>
    <w:rsid w:val="004B1052"/>
    <w:rsid w:val="0050250B"/>
    <w:rsid w:val="00517EA5"/>
    <w:rsid w:val="00545B36"/>
    <w:rsid w:val="0056108F"/>
    <w:rsid w:val="005C452B"/>
    <w:rsid w:val="005D75EA"/>
    <w:rsid w:val="006050F0"/>
    <w:rsid w:val="00613EA7"/>
    <w:rsid w:val="00614C4A"/>
    <w:rsid w:val="00642A8F"/>
    <w:rsid w:val="006545A3"/>
    <w:rsid w:val="00671D27"/>
    <w:rsid w:val="0068299B"/>
    <w:rsid w:val="006C2BA9"/>
    <w:rsid w:val="00732362"/>
    <w:rsid w:val="00734DDA"/>
    <w:rsid w:val="00765D80"/>
    <w:rsid w:val="00785A95"/>
    <w:rsid w:val="00785BF1"/>
    <w:rsid w:val="007C4D44"/>
    <w:rsid w:val="007E28FA"/>
    <w:rsid w:val="007F74A0"/>
    <w:rsid w:val="00810561"/>
    <w:rsid w:val="00834594"/>
    <w:rsid w:val="0084244F"/>
    <w:rsid w:val="00854E44"/>
    <w:rsid w:val="00863E85"/>
    <w:rsid w:val="008768E7"/>
    <w:rsid w:val="008A3C1B"/>
    <w:rsid w:val="008A4047"/>
    <w:rsid w:val="008C26E4"/>
    <w:rsid w:val="008C4F20"/>
    <w:rsid w:val="008F0FF9"/>
    <w:rsid w:val="008F24AC"/>
    <w:rsid w:val="00943117"/>
    <w:rsid w:val="0097662F"/>
    <w:rsid w:val="009B1FC5"/>
    <w:rsid w:val="009C6113"/>
    <w:rsid w:val="009E22E4"/>
    <w:rsid w:val="009E5A2E"/>
    <w:rsid w:val="00A05737"/>
    <w:rsid w:val="00A20418"/>
    <w:rsid w:val="00A4440D"/>
    <w:rsid w:val="00A90CD0"/>
    <w:rsid w:val="00A9381A"/>
    <w:rsid w:val="00A96E98"/>
    <w:rsid w:val="00AF39D7"/>
    <w:rsid w:val="00B03F69"/>
    <w:rsid w:val="00B125D5"/>
    <w:rsid w:val="00B4182F"/>
    <w:rsid w:val="00B4705C"/>
    <w:rsid w:val="00B56CC3"/>
    <w:rsid w:val="00B57759"/>
    <w:rsid w:val="00B87212"/>
    <w:rsid w:val="00B937CB"/>
    <w:rsid w:val="00B958AC"/>
    <w:rsid w:val="00BB43CD"/>
    <w:rsid w:val="00BC3EE4"/>
    <w:rsid w:val="00BC536A"/>
    <w:rsid w:val="00BE1598"/>
    <w:rsid w:val="00C651F2"/>
    <w:rsid w:val="00C67CB0"/>
    <w:rsid w:val="00C701F3"/>
    <w:rsid w:val="00C7034C"/>
    <w:rsid w:val="00D0156F"/>
    <w:rsid w:val="00D022F4"/>
    <w:rsid w:val="00D0442D"/>
    <w:rsid w:val="00D16D58"/>
    <w:rsid w:val="00D93811"/>
    <w:rsid w:val="00DE0482"/>
    <w:rsid w:val="00DF4BA4"/>
    <w:rsid w:val="00E7079A"/>
    <w:rsid w:val="00E721D6"/>
    <w:rsid w:val="00E77B2B"/>
    <w:rsid w:val="00E82541"/>
    <w:rsid w:val="00E8741F"/>
    <w:rsid w:val="00E9127A"/>
    <w:rsid w:val="00EA0917"/>
    <w:rsid w:val="00EF69AC"/>
    <w:rsid w:val="00F0163C"/>
    <w:rsid w:val="00F32BB9"/>
    <w:rsid w:val="00F47617"/>
    <w:rsid w:val="00F52E3C"/>
    <w:rsid w:val="00F54249"/>
    <w:rsid w:val="00F61406"/>
    <w:rsid w:val="00F91159"/>
    <w:rsid w:val="00FA6800"/>
    <w:rsid w:val="00FC0FA1"/>
    <w:rsid w:val="00FD387E"/>
    <w:rsid w:val="00FD41A0"/>
    <w:rsid w:val="00FE3F31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3AEA"/>
  <w15:docId w15:val="{C5652258-023C-47B2-B4B5-E18CCAE3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40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2E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52E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2E3C"/>
  </w:style>
  <w:style w:type="paragraph" w:styleId="a6">
    <w:name w:val="No Spacing"/>
    <w:uiPriority w:val="1"/>
    <w:qFormat/>
    <w:rsid w:val="00F52E3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F52E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2E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qFormat/>
    <w:rsid w:val="00F52E3C"/>
    <w:rPr>
      <w:i/>
      <w:iCs/>
    </w:rPr>
  </w:style>
  <w:style w:type="paragraph" w:styleId="aa">
    <w:name w:val="Normal (Web)"/>
    <w:basedOn w:val="a"/>
    <w:uiPriority w:val="99"/>
    <w:unhideWhenUsed/>
    <w:rsid w:val="00F52E3C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39"/>
    <w:rsid w:val="00EA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C26E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85A9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5A95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1A219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440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74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9A36-4AA1-4BF0-B427-8E153C8E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2026-03-12T08:47:00Z</cp:lastPrinted>
  <dcterms:created xsi:type="dcterms:W3CDTF">2026-03-05T14:46:00Z</dcterms:created>
  <dcterms:modified xsi:type="dcterms:W3CDTF">2026-03-23T08:27:00Z</dcterms:modified>
</cp:coreProperties>
</file>