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70F" w:rsidRPr="00764799" w:rsidRDefault="00CA270F" w:rsidP="00CA270F">
      <w:pPr>
        <w:autoSpaceDE w:val="0"/>
        <w:autoSpaceDN w:val="0"/>
        <w:adjustRightInd w:val="0"/>
        <w:jc w:val="center"/>
        <w:rPr>
          <w:b/>
          <w:sz w:val="24"/>
        </w:rPr>
      </w:pPr>
      <w:r w:rsidRPr="00764799">
        <w:rPr>
          <w:b/>
          <w:sz w:val="24"/>
        </w:rPr>
        <w:t>Государственный контракт</w:t>
      </w:r>
    </w:p>
    <w:p w:rsidR="00CA270F" w:rsidRPr="00764799" w:rsidRDefault="0054794C" w:rsidP="00CA270F">
      <w:pPr>
        <w:autoSpaceDE w:val="0"/>
        <w:autoSpaceDN w:val="0"/>
        <w:adjustRightInd w:val="0"/>
        <w:jc w:val="center"/>
        <w:rPr>
          <w:b/>
          <w:sz w:val="24"/>
        </w:rPr>
      </w:pPr>
      <w:r>
        <w:rPr>
          <w:b/>
          <w:sz w:val="24"/>
        </w:rPr>
        <w:t>на поставку товара</w:t>
      </w:r>
      <w:r w:rsidR="00CA270F" w:rsidRPr="00764799">
        <w:rPr>
          <w:b/>
          <w:sz w:val="24"/>
        </w:rPr>
        <w:t xml:space="preserve"> №____</w:t>
      </w:r>
    </w:p>
    <w:p w:rsidR="00CA270F" w:rsidRPr="00764799" w:rsidRDefault="00CA270F" w:rsidP="00CA270F">
      <w:pPr>
        <w:autoSpaceDE w:val="0"/>
        <w:autoSpaceDN w:val="0"/>
        <w:adjustRightInd w:val="0"/>
        <w:jc w:val="center"/>
        <w:rPr>
          <w:bCs/>
          <w:kern w:val="28"/>
          <w:sz w:val="24"/>
        </w:rPr>
      </w:pPr>
    </w:p>
    <w:p w:rsidR="00CA270F" w:rsidRPr="00764799" w:rsidRDefault="00CA270F" w:rsidP="00CA270F">
      <w:pPr>
        <w:autoSpaceDE w:val="0"/>
        <w:autoSpaceDN w:val="0"/>
        <w:adjustRightInd w:val="0"/>
        <w:jc w:val="center"/>
        <w:rPr>
          <w:b/>
          <w:bCs/>
          <w:kern w:val="28"/>
          <w:sz w:val="24"/>
        </w:rPr>
      </w:pPr>
      <w:r w:rsidRPr="00764799">
        <w:rPr>
          <w:b/>
          <w:bCs/>
          <w:kern w:val="28"/>
          <w:sz w:val="24"/>
        </w:rPr>
        <w:t xml:space="preserve">ИКЗ:  </w:t>
      </w:r>
      <w:r w:rsidR="00B609AE" w:rsidRPr="00764799">
        <w:rPr>
          <w:b/>
          <w:bCs/>
          <w:kern w:val="28"/>
          <w:sz w:val="24"/>
        </w:rPr>
        <w:t>2</w:t>
      </w:r>
      <w:r w:rsidR="0054794C">
        <w:rPr>
          <w:b/>
          <w:bCs/>
          <w:kern w:val="28"/>
          <w:sz w:val="24"/>
        </w:rPr>
        <w:t>6</w:t>
      </w:r>
      <w:r w:rsidR="00B609AE" w:rsidRPr="00764799">
        <w:rPr>
          <w:b/>
          <w:bCs/>
          <w:kern w:val="28"/>
          <w:sz w:val="24"/>
        </w:rPr>
        <w:t xml:space="preserve"> 1 2540015492 253601001 00</w:t>
      </w:r>
      <w:r w:rsidR="0054794C">
        <w:rPr>
          <w:b/>
          <w:bCs/>
          <w:kern w:val="28"/>
          <w:sz w:val="24"/>
        </w:rPr>
        <w:t>44</w:t>
      </w:r>
      <w:r w:rsidR="00B609AE" w:rsidRPr="00764799">
        <w:rPr>
          <w:b/>
          <w:bCs/>
          <w:kern w:val="28"/>
          <w:sz w:val="24"/>
        </w:rPr>
        <w:t xml:space="preserve"> 000 0000 000</w:t>
      </w:r>
    </w:p>
    <w:p w:rsidR="00CA270F" w:rsidRPr="00764799" w:rsidRDefault="00CA270F" w:rsidP="00CA270F">
      <w:pPr>
        <w:tabs>
          <w:tab w:val="left" w:pos="0"/>
          <w:tab w:val="right" w:pos="10205"/>
        </w:tabs>
        <w:autoSpaceDE w:val="0"/>
        <w:autoSpaceDN w:val="0"/>
        <w:adjustRightInd w:val="0"/>
        <w:jc w:val="both"/>
        <w:rPr>
          <w:iCs/>
          <w:sz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CA270F" w:rsidRPr="00764799" w:rsidTr="00A00D32">
        <w:tc>
          <w:tcPr>
            <w:tcW w:w="5068" w:type="dxa"/>
          </w:tcPr>
          <w:p w:rsidR="00CA270F" w:rsidRPr="00764799" w:rsidRDefault="00CA270F" w:rsidP="00A00D32">
            <w:pPr>
              <w:tabs>
                <w:tab w:val="left" w:pos="720"/>
                <w:tab w:val="left" w:pos="7740"/>
              </w:tabs>
              <w:autoSpaceDE w:val="0"/>
              <w:autoSpaceDN w:val="0"/>
              <w:adjustRightInd w:val="0"/>
              <w:jc w:val="both"/>
              <w:rPr>
                <w:iCs/>
                <w:sz w:val="24"/>
              </w:rPr>
            </w:pPr>
            <w:r w:rsidRPr="00764799">
              <w:rPr>
                <w:iCs/>
                <w:sz w:val="24"/>
              </w:rPr>
              <w:t xml:space="preserve">г. Владивосток  </w:t>
            </w:r>
          </w:p>
        </w:tc>
        <w:tc>
          <w:tcPr>
            <w:tcW w:w="5069" w:type="dxa"/>
          </w:tcPr>
          <w:p w:rsidR="00CA270F" w:rsidRPr="00764799" w:rsidRDefault="00CA270F" w:rsidP="0054794C">
            <w:pPr>
              <w:tabs>
                <w:tab w:val="left" w:pos="720"/>
                <w:tab w:val="left" w:pos="7740"/>
              </w:tabs>
              <w:autoSpaceDE w:val="0"/>
              <w:autoSpaceDN w:val="0"/>
              <w:adjustRightInd w:val="0"/>
              <w:jc w:val="right"/>
              <w:rPr>
                <w:iCs/>
                <w:sz w:val="24"/>
              </w:rPr>
            </w:pPr>
            <w:r w:rsidRPr="00764799">
              <w:rPr>
                <w:iCs/>
                <w:sz w:val="24"/>
              </w:rPr>
              <w:t>«____» _______ 202</w:t>
            </w:r>
            <w:r w:rsidR="0054794C">
              <w:rPr>
                <w:iCs/>
                <w:sz w:val="24"/>
              </w:rPr>
              <w:t>6</w:t>
            </w:r>
            <w:r w:rsidRPr="00764799">
              <w:rPr>
                <w:iCs/>
                <w:sz w:val="24"/>
              </w:rPr>
              <w:t xml:space="preserve"> г.</w:t>
            </w:r>
          </w:p>
        </w:tc>
      </w:tr>
    </w:tbl>
    <w:p w:rsidR="00CA270F" w:rsidRPr="00764799" w:rsidRDefault="00CA270F" w:rsidP="00CA270F">
      <w:pPr>
        <w:tabs>
          <w:tab w:val="left" w:pos="720"/>
          <w:tab w:val="left" w:pos="7740"/>
        </w:tabs>
        <w:autoSpaceDE w:val="0"/>
        <w:autoSpaceDN w:val="0"/>
        <w:adjustRightInd w:val="0"/>
        <w:jc w:val="both"/>
        <w:rPr>
          <w:iCs/>
          <w:sz w:val="24"/>
        </w:rPr>
      </w:pPr>
    </w:p>
    <w:p w:rsidR="00CA270F" w:rsidRPr="00764799" w:rsidRDefault="00CA270F" w:rsidP="00CA270F">
      <w:pPr>
        <w:tabs>
          <w:tab w:val="left" w:pos="720"/>
          <w:tab w:val="left" w:pos="7740"/>
        </w:tabs>
        <w:autoSpaceDE w:val="0"/>
        <w:autoSpaceDN w:val="0"/>
        <w:adjustRightInd w:val="0"/>
        <w:jc w:val="both"/>
        <w:rPr>
          <w:iCs/>
          <w:sz w:val="24"/>
        </w:rPr>
      </w:pPr>
    </w:p>
    <w:p w:rsidR="00CA270F" w:rsidRPr="00764799" w:rsidRDefault="00CA270F" w:rsidP="00CA270F">
      <w:pPr>
        <w:autoSpaceDE w:val="0"/>
        <w:autoSpaceDN w:val="0"/>
        <w:adjustRightInd w:val="0"/>
        <w:ind w:firstLine="709"/>
        <w:jc w:val="both"/>
        <w:rPr>
          <w:sz w:val="24"/>
        </w:rPr>
      </w:pPr>
      <w:proofErr w:type="gramStart"/>
      <w:r w:rsidRPr="00764799">
        <w:rPr>
          <w:sz w:val="24"/>
        </w:rPr>
        <w:t>Дальневосточное таможенное управление (далее – ДВТУ) от имени Российской Федерации в целях обеспечения государственных нужд, именуемое в дальнейшем «Заказчик», в лице ______________________________________________________, действующего на основании Общего положения о региональном таможенном управлении, с одной стороны, и _____________________________________________, именуемое в дальнейшем «Поставщик», в лице ___________________________________________________, действующего на основании __________, с другой стороны, в дальнейшем именуемые Стороны, на основании пункта 4 части 1 статьи 93 Федерального закона от</w:t>
      </w:r>
      <w:proofErr w:type="gramEnd"/>
      <w:r w:rsidRPr="00764799">
        <w:rPr>
          <w:sz w:val="24"/>
        </w:rPr>
        <w:t xml:space="preserve">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bookmarkStart w:id="0" w:name="_GoBack"/>
      <w:bookmarkEnd w:id="0"/>
    </w:p>
    <w:p w:rsidR="00CA270F" w:rsidRPr="00764799" w:rsidRDefault="00CA270F" w:rsidP="00CA270F">
      <w:pPr>
        <w:widowControl w:val="0"/>
        <w:autoSpaceDE w:val="0"/>
        <w:autoSpaceDN w:val="0"/>
        <w:contextualSpacing/>
        <w:jc w:val="center"/>
        <w:outlineLvl w:val="1"/>
        <w:rPr>
          <w:b/>
          <w:sz w:val="24"/>
        </w:rPr>
      </w:pPr>
    </w:p>
    <w:p w:rsidR="00553E1B" w:rsidRPr="00764799" w:rsidRDefault="00553E1B" w:rsidP="00553E1B">
      <w:pPr>
        <w:widowControl w:val="0"/>
        <w:ind w:left="284" w:firstLine="709"/>
        <w:jc w:val="center"/>
        <w:rPr>
          <w:b/>
          <w:caps/>
          <w:sz w:val="24"/>
        </w:rPr>
      </w:pPr>
      <w:r w:rsidRPr="00764799">
        <w:rPr>
          <w:b/>
          <w:caps/>
          <w:sz w:val="24"/>
        </w:rPr>
        <w:t>1. Предмет контракта</w:t>
      </w:r>
    </w:p>
    <w:p w:rsidR="00CA270F" w:rsidRPr="00764799" w:rsidRDefault="00CA270F" w:rsidP="00CA270F">
      <w:pPr>
        <w:widowControl w:val="0"/>
        <w:autoSpaceDE w:val="0"/>
        <w:autoSpaceDN w:val="0"/>
        <w:ind w:firstLine="540"/>
        <w:contextualSpacing/>
        <w:jc w:val="both"/>
        <w:rPr>
          <w:bCs/>
          <w:sz w:val="24"/>
        </w:rPr>
      </w:pPr>
      <w:r w:rsidRPr="00764799">
        <w:rPr>
          <w:sz w:val="24"/>
        </w:rPr>
        <w:t xml:space="preserve">1.1. Поставщик обязуется поставить </w:t>
      </w:r>
      <w:r w:rsidRPr="00764799">
        <w:rPr>
          <w:bCs/>
          <w:sz w:val="24"/>
        </w:rPr>
        <w:t xml:space="preserve">счетчики производства и потребления жидкости </w:t>
      </w:r>
      <w:r w:rsidRPr="00764799">
        <w:rPr>
          <w:sz w:val="24"/>
        </w:rPr>
        <w:t>(далее - Товар), а Заказчик обязуется принять и оплатить Товар в порядке и на условиях, предусмотренных Контрактом.</w:t>
      </w:r>
    </w:p>
    <w:p w:rsidR="00CA270F" w:rsidRPr="00764799" w:rsidRDefault="00CA270F" w:rsidP="00CA270F">
      <w:pPr>
        <w:widowControl w:val="0"/>
        <w:autoSpaceDE w:val="0"/>
        <w:autoSpaceDN w:val="0"/>
        <w:spacing w:before="220"/>
        <w:ind w:firstLine="540"/>
        <w:contextualSpacing/>
        <w:jc w:val="both"/>
        <w:rPr>
          <w:sz w:val="24"/>
        </w:rPr>
      </w:pPr>
      <w:r w:rsidRPr="00764799">
        <w:rPr>
          <w:sz w:val="24"/>
        </w:rPr>
        <w:t xml:space="preserve">1.2. </w:t>
      </w:r>
      <w:proofErr w:type="gramStart"/>
      <w:r w:rsidRPr="00764799">
        <w:rPr>
          <w:sz w:val="24"/>
        </w:rPr>
        <w:t>Наименование, количество и иные характеристики поставляемого Товара указаны в Техническом задании (</w:t>
      </w:r>
      <w:hyperlink w:anchor="P1909" w:history="1">
        <w:r w:rsidR="0054794C">
          <w:rPr>
            <w:sz w:val="24"/>
          </w:rPr>
          <w:t>П</w:t>
        </w:r>
        <w:r w:rsidRPr="00764799">
          <w:rPr>
            <w:sz w:val="24"/>
          </w:rPr>
          <w:t>риложение</w:t>
        </w:r>
      </w:hyperlink>
      <w:r w:rsidR="00E74FF5">
        <w:rPr>
          <w:sz w:val="24"/>
        </w:rPr>
        <w:t xml:space="preserve"> № 1 к Контракту), являющимся</w:t>
      </w:r>
      <w:r w:rsidRPr="00764799">
        <w:rPr>
          <w:sz w:val="24"/>
        </w:rPr>
        <w:t xml:space="preserve"> неотъемлемой частью Контракта.</w:t>
      </w:r>
      <w:proofErr w:type="gramEnd"/>
    </w:p>
    <w:p w:rsidR="00553E1B" w:rsidRPr="00764799" w:rsidRDefault="00553E1B" w:rsidP="00CA270F">
      <w:pPr>
        <w:widowControl w:val="0"/>
        <w:autoSpaceDE w:val="0"/>
        <w:autoSpaceDN w:val="0"/>
        <w:spacing w:before="220"/>
        <w:ind w:firstLine="540"/>
        <w:contextualSpacing/>
        <w:jc w:val="both"/>
        <w:rPr>
          <w:sz w:val="24"/>
        </w:rPr>
      </w:pPr>
    </w:p>
    <w:p w:rsidR="00553E1B" w:rsidRPr="00764799" w:rsidRDefault="00553E1B" w:rsidP="00553E1B">
      <w:pPr>
        <w:widowControl w:val="0"/>
        <w:ind w:left="284" w:firstLine="709"/>
        <w:jc w:val="center"/>
        <w:rPr>
          <w:b/>
          <w:caps/>
          <w:sz w:val="24"/>
        </w:rPr>
      </w:pPr>
      <w:r w:rsidRPr="00764799">
        <w:rPr>
          <w:b/>
          <w:caps/>
          <w:sz w:val="24"/>
        </w:rPr>
        <w:t>2. Условия и сроки поставки</w:t>
      </w:r>
    </w:p>
    <w:p w:rsidR="00553E1B" w:rsidRPr="00764799" w:rsidRDefault="00553E1B" w:rsidP="00553E1B">
      <w:pPr>
        <w:widowControl w:val="0"/>
        <w:ind w:firstLine="284"/>
        <w:jc w:val="both"/>
        <w:rPr>
          <w:sz w:val="24"/>
        </w:rPr>
      </w:pPr>
      <w:r w:rsidRPr="00764799">
        <w:rPr>
          <w:sz w:val="24"/>
        </w:rPr>
        <w:t xml:space="preserve">       2.1. Поставка товара производится Поставщиком в течение </w:t>
      </w:r>
      <w:r w:rsidR="0054794C">
        <w:rPr>
          <w:sz w:val="24"/>
        </w:rPr>
        <w:t>3</w:t>
      </w:r>
      <w:r w:rsidR="007A199E" w:rsidRPr="00764799">
        <w:rPr>
          <w:sz w:val="24"/>
        </w:rPr>
        <w:t>0</w:t>
      </w:r>
      <w:r w:rsidRPr="00764799">
        <w:rPr>
          <w:sz w:val="24"/>
        </w:rPr>
        <w:t xml:space="preserve"> (</w:t>
      </w:r>
      <w:r w:rsidR="0054794C">
        <w:rPr>
          <w:sz w:val="24"/>
        </w:rPr>
        <w:t>тридцати</w:t>
      </w:r>
      <w:r w:rsidRPr="00764799">
        <w:rPr>
          <w:sz w:val="24"/>
        </w:rPr>
        <w:t xml:space="preserve">) </w:t>
      </w:r>
      <w:r w:rsidR="0054794C">
        <w:rPr>
          <w:sz w:val="24"/>
        </w:rPr>
        <w:t>календарных</w:t>
      </w:r>
      <w:r w:rsidRPr="00764799">
        <w:rPr>
          <w:sz w:val="24"/>
        </w:rPr>
        <w:t xml:space="preserve"> дней </w:t>
      </w:r>
      <w:proofErr w:type="gramStart"/>
      <w:r w:rsidRPr="00764799">
        <w:rPr>
          <w:sz w:val="24"/>
        </w:rPr>
        <w:t>с даты заключения</w:t>
      </w:r>
      <w:proofErr w:type="gramEnd"/>
      <w:r w:rsidRPr="00764799">
        <w:rPr>
          <w:sz w:val="24"/>
        </w:rPr>
        <w:t xml:space="preserve"> Контракта.</w:t>
      </w:r>
    </w:p>
    <w:p w:rsidR="00484765" w:rsidRPr="00484765" w:rsidRDefault="00553E1B" w:rsidP="00D27AED">
      <w:pPr>
        <w:widowControl w:val="0"/>
        <w:ind w:firstLine="284"/>
        <w:jc w:val="both"/>
        <w:rPr>
          <w:sz w:val="24"/>
        </w:rPr>
      </w:pPr>
      <w:r w:rsidRPr="00764799">
        <w:rPr>
          <w:sz w:val="24"/>
        </w:rPr>
        <w:t xml:space="preserve">      2.2. Место поставки товара: 690068, Приморский край, г. Владивосток, ул. Кирова, 77а, склад Заказчика.</w:t>
      </w:r>
    </w:p>
    <w:p w:rsidR="00553E1B" w:rsidRPr="00764799" w:rsidRDefault="00553E1B" w:rsidP="00CA270F">
      <w:pPr>
        <w:widowControl w:val="0"/>
        <w:autoSpaceDE w:val="0"/>
        <w:autoSpaceDN w:val="0"/>
        <w:spacing w:before="220"/>
        <w:ind w:firstLine="540"/>
        <w:contextualSpacing/>
        <w:jc w:val="both"/>
        <w:rPr>
          <w:sz w:val="24"/>
        </w:rPr>
      </w:pPr>
    </w:p>
    <w:p w:rsidR="00553E1B" w:rsidRPr="00764799" w:rsidRDefault="00553E1B" w:rsidP="00553E1B">
      <w:pPr>
        <w:widowControl w:val="0"/>
        <w:jc w:val="center"/>
        <w:rPr>
          <w:b/>
          <w:caps/>
          <w:sz w:val="24"/>
        </w:rPr>
      </w:pPr>
      <w:r w:rsidRPr="00764799">
        <w:rPr>
          <w:b/>
          <w:caps/>
          <w:sz w:val="24"/>
        </w:rPr>
        <w:t>3. Цена контракта и порядок расчетов</w:t>
      </w:r>
    </w:p>
    <w:p w:rsidR="00553E1B" w:rsidRPr="00764799" w:rsidRDefault="00553E1B" w:rsidP="00553E1B">
      <w:pPr>
        <w:ind w:firstLine="709"/>
        <w:jc w:val="both"/>
        <w:rPr>
          <w:sz w:val="24"/>
        </w:rPr>
      </w:pPr>
      <w:r w:rsidRPr="00764799">
        <w:rPr>
          <w:sz w:val="24"/>
        </w:rPr>
        <w:t>3.1.</w:t>
      </w:r>
      <w:r w:rsidRPr="00764799">
        <w:rPr>
          <w:sz w:val="24"/>
        </w:rPr>
        <w:tab/>
        <w:t>Цена настоящего Контракта составляет __________________________,</w:t>
      </w:r>
    </w:p>
    <w:p w:rsidR="00553E1B" w:rsidRPr="00764799" w:rsidRDefault="00553E1B" w:rsidP="00553E1B">
      <w:pPr>
        <w:tabs>
          <w:tab w:val="left" w:pos="6045"/>
        </w:tabs>
        <w:autoSpaceDE w:val="0"/>
        <w:autoSpaceDN w:val="0"/>
        <w:adjustRightInd w:val="0"/>
        <w:ind w:left="6045" w:firstLine="709"/>
        <w:contextualSpacing/>
        <w:jc w:val="both"/>
        <w:rPr>
          <w:sz w:val="24"/>
          <w:vertAlign w:val="subscript"/>
        </w:rPr>
      </w:pPr>
      <w:r w:rsidRPr="00764799">
        <w:rPr>
          <w:sz w:val="24"/>
          <w:vertAlign w:val="subscript"/>
        </w:rPr>
        <w:t>(сумма цифрами и прописью)</w:t>
      </w:r>
    </w:p>
    <w:p w:rsidR="00553E1B" w:rsidRPr="00764799" w:rsidRDefault="00553E1B" w:rsidP="00553E1B">
      <w:pPr>
        <w:autoSpaceDE w:val="0"/>
        <w:autoSpaceDN w:val="0"/>
        <w:adjustRightInd w:val="0"/>
        <w:contextualSpacing/>
        <w:jc w:val="both"/>
        <w:rPr>
          <w:sz w:val="24"/>
        </w:rPr>
      </w:pPr>
      <w:r w:rsidRPr="00764799">
        <w:rPr>
          <w:sz w:val="24"/>
        </w:rPr>
        <w:t xml:space="preserve">в том числе НДС ___% ____________________________________________________, </w:t>
      </w:r>
    </w:p>
    <w:p w:rsidR="00553E1B" w:rsidRPr="00764799" w:rsidRDefault="00553E1B" w:rsidP="00553E1B">
      <w:pPr>
        <w:autoSpaceDE w:val="0"/>
        <w:autoSpaceDN w:val="0"/>
        <w:adjustRightInd w:val="0"/>
        <w:contextualSpacing/>
        <w:jc w:val="both"/>
        <w:rPr>
          <w:sz w:val="24"/>
          <w:vertAlign w:val="subscript"/>
        </w:rPr>
      </w:pPr>
      <w:r w:rsidRPr="00764799">
        <w:rPr>
          <w:sz w:val="24"/>
          <w:vertAlign w:val="subscript"/>
        </w:rPr>
        <w:t xml:space="preserve">(указывается ставка (в процентах), сумма цифрами и прописью, либо основание освобождения Поставщика от уплаты НДС)  </w:t>
      </w:r>
    </w:p>
    <w:p w:rsidR="00553E1B" w:rsidRPr="00764799" w:rsidRDefault="00553E1B" w:rsidP="00553E1B">
      <w:pPr>
        <w:autoSpaceDE w:val="0"/>
        <w:autoSpaceDN w:val="0"/>
        <w:adjustRightInd w:val="0"/>
        <w:contextualSpacing/>
        <w:jc w:val="both"/>
        <w:rPr>
          <w:bCs/>
          <w:sz w:val="24"/>
        </w:rPr>
      </w:pPr>
      <w:r w:rsidRPr="00764799">
        <w:rPr>
          <w:sz w:val="24"/>
        </w:rPr>
        <w:t>в соответствии с Расчетом цены Контракта</w:t>
      </w:r>
      <w:r w:rsidRPr="00764799">
        <w:rPr>
          <w:bCs/>
          <w:sz w:val="24"/>
        </w:rPr>
        <w:t xml:space="preserve"> (Приложение № 2 к Контракту). </w:t>
      </w:r>
    </w:p>
    <w:p w:rsidR="00553E1B" w:rsidRPr="00764799" w:rsidRDefault="00553E1B" w:rsidP="00553E1B">
      <w:pPr>
        <w:ind w:firstLine="709"/>
        <w:jc w:val="both"/>
        <w:rPr>
          <w:sz w:val="24"/>
        </w:rPr>
      </w:pPr>
      <w:r w:rsidRPr="00764799">
        <w:rPr>
          <w:sz w:val="24"/>
        </w:rPr>
        <w:t>3.2.</w:t>
      </w:r>
      <w:r w:rsidRPr="00764799">
        <w:rPr>
          <w:sz w:val="24"/>
        </w:rPr>
        <w:tab/>
        <w:t>Товар оплачивается Заказчиком в пределах лимитов бюджетных обязательств,</w:t>
      </w:r>
      <w:r w:rsidR="0054794C">
        <w:rPr>
          <w:sz w:val="24"/>
        </w:rPr>
        <w:t xml:space="preserve"> доведенных до Заказчика на 2026</w:t>
      </w:r>
      <w:r w:rsidRPr="00764799">
        <w:rPr>
          <w:sz w:val="24"/>
        </w:rPr>
        <w:t xml:space="preserve"> год.</w:t>
      </w:r>
    </w:p>
    <w:p w:rsidR="00553E1B" w:rsidRPr="00764799" w:rsidRDefault="00553E1B" w:rsidP="00553E1B">
      <w:pPr>
        <w:ind w:firstLine="709"/>
        <w:jc w:val="both"/>
        <w:rPr>
          <w:sz w:val="24"/>
        </w:rPr>
      </w:pPr>
      <w:r w:rsidRPr="00764799">
        <w:rPr>
          <w:sz w:val="24"/>
        </w:rPr>
        <w:t>3.3.</w:t>
      </w:r>
      <w:r w:rsidRPr="00764799">
        <w:rPr>
          <w:sz w:val="24"/>
        </w:rPr>
        <w:tab/>
      </w:r>
      <w:proofErr w:type="gramStart"/>
      <w:r w:rsidRPr="00764799">
        <w:rPr>
          <w:sz w:val="24"/>
        </w:rPr>
        <w:t>Оплата по настоящему Контракту осуществляется Заказчиком за фактически поставленный товар, путём перечисления денежных средств на расчётный счёт Поставщика, указанный в Контракте по безналичному расчету платежным поручением на основании документов, подтверждающих поставку товара, в том чи</w:t>
      </w:r>
      <w:r w:rsidR="00BA7911">
        <w:rPr>
          <w:sz w:val="24"/>
        </w:rPr>
        <w:t xml:space="preserve">сле сформированного Заказчиком </w:t>
      </w:r>
      <w:r w:rsidRPr="00764799">
        <w:rPr>
          <w:sz w:val="24"/>
        </w:rPr>
        <w:t>акта приемки товаров, работ, услуг по форме 0510452</w:t>
      </w:r>
      <w:r w:rsidR="00BA7911">
        <w:rPr>
          <w:rStyle w:val="a6"/>
          <w:sz w:val="24"/>
        </w:rPr>
        <w:footnoteReference w:id="1"/>
      </w:r>
      <w:r w:rsidRPr="00764799">
        <w:rPr>
          <w:sz w:val="24"/>
        </w:rPr>
        <w:t>, (далее – документ о приемке)</w:t>
      </w:r>
      <w:r w:rsidR="00BA7911">
        <w:rPr>
          <w:sz w:val="24"/>
        </w:rPr>
        <w:t xml:space="preserve">, </w:t>
      </w:r>
      <w:r w:rsidR="00BA7911" w:rsidRPr="00BA7911">
        <w:rPr>
          <w:sz w:val="24"/>
        </w:rPr>
        <w:t xml:space="preserve">подписанного </w:t>
      </w:r>
      <w:r w:rsidR="00BA7911" w:rsidRPr="00BA7911">
        <w:rPr>
          <w:sz w:val="24"/>
        </w:rPr>
        <w:lastRenderedPageBreak/>
        <w:t>собственноручной подписью представителя Поставщика</w:t>
      </w:r>
      <w:r w:rsidR="00BA7911">
        <w:rPr>
          <w:sz w:val="24"/>
        </w:rPr>
        <w:t xml:space="preserve"> и утвержденного квалифицированной электронной подписью Заказчика</w:t>
      </w:r>
      <w:proofErr w:type="gramEnd"/>
      <w:r w:rsidRPr="00764799">
        <w:rPr>
          <w:sz w:val="24"/>
        </w:rPr>
        <w:t xml:space="preserve">. Перечисление денежных средств осуществляется в течение 10 (десяти) рабочих дней </w:t>
      </w:r>
      <w:proofErr w:type="gramStart"/>
      <w:r w:rsidRPr="00764799">
        <w:rPr>
          <w:sz w:val="24"/>
        </w:rPr>
        <w:t>с даты подписания</w:t>
      </w:r>
      <w:proofErr w:type="gramEnd"/>
      <w:r w:rsidRPr="00764799">
        <w:rPr>
          <w:sz w:val="24"/>
        </w:rPr>
        <w:t xml:space="preserve"> (утверждения) Заказчиком документа о приемке. </w:t>
      </w:r>
    </w:p>
    <w:p w:rsidR="00553E1B" w:rsidRPr="00764799" w:rsidRDefault="00553E1B" w:rsidP="00553E1B">
      <w:pPr>
        <w:ind w:firstLine="709"/>
        <w:jc w:val="both"/>
        <w:rPr>
          <w:sz w:val="24"/>
        </w:rPr>
      </w:pPr>
      <w:proofErr w:type="gramStart"/>
      <w:r w:rsidRPr="00764799">
        <w:rPr>
          <w:bCs/>
          <w:sz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764799">
        <w:rPr>
          <w:bCs/>
          <w:sz w:val="24"/>
        </w:rPr>
        <w:t xml:space="preserve"> Российской Федерации Заказчиком.</w:t>
      </w:r>
    </w:p>
    <w:p w:rsidR="00553E1B" w:rsidRPr="00764799" w:rsidRDefault="00553E1B" w:rsidP="00FC1825">
      <w:pPr>
        <w:ind w:firstLine="709"/>
        <w:jc w:val="both"/>
        <w:rPr>
          <w:sz w:val="24"/>
        </w:rPr>
      </w:pPr>
      <w:r w:rsidRPr="00764799">
        <w:rPr>
          <w:sz w:val="24"/>
        </w:rPr>
        <w:t>3.4.</w:t>
      </w:r>
      <w:r w:rsidRPr="00764799">
        <w:rPr>
          <w:sz w:val="24"/>
        </w:rPr>
        <w:tab/>
      </w:r>
      <w:proofErr w:type="gramStart"/>
      <w:r w:rsidRPr="00764799">
        <w:rPr>
          <w:sz w:val="24"/>
        </w:rPr>
        <w:t xml:space="preserve">Цена Контракта </w:t>
      </w:r>
      <w:r w:rsidR="007C3192">
        <w:rPr>
          <w:sz w:val="24"/>
        </w:rPr>
        <w:t>включает в себя: стоимость Товара, расходы, связанные с доставкой, разгрузкой, погрузкой, размещение в местах хранения Заказчика, а также сборку Товара, стоимость упаковки (тары), маркировки, вывоз упаковки, страхование</w:t>
      </w:r>
      <w:r w:rsidRPr="00764799">
        <w:rPr>
          <w:sz w:val="24"/>
        </w:rPr>
        <w:t>, таможенные платежи (пошлины), НДС, другие установленные налоги, сборы и иные ра</w:t>
      </w:r>
      <w:r w:rsidR="00BA31FE">
        <w:rPr>
          <w:sz w:val="24"/>
        </w:rPr>
        <w:t>сходы, связанные с исполнением К</w:t>
      </w:r>
      <w:r w:rsidRPr="00764799">
        <w:rPr>
          <w:sz w:val="24"/>
        </w:rPr>
        <w:t>онтракта.</w:t>
      </w:r>
      <w:proofErr w:type="gramEnd"/>
    </w:p>
    <w:p w:rsidR="00553E1B" w:rsidRPr="00764799" w:rsidRDefault="00553E1B" w:rsidP="00553E1B">
      <w:pPr>
        <w:ind w:firstLine="708"/>
        <w:jc w:val="both"/>
        <w:rPr>
          <w:bCs/>
          <w:sz w:val="24"/>
          <w:lang w:eastAsia="en-US"/>
        </w:rPr>
      </w:pPr>
      <w:r w:rsidRPr="00764799">
        <w:rPr>
          <w:sz w:val="24"/>
        </w:rPr>
        <w:t xml:space="preserve">3.5. Цена настоящего Контракта является твердой и определяется на весь срок исполнения настоящего Контракта, </w:t>
      </w:r>
      <w:r w:rsidRPr="00764799">
        <w:rPr>
          <w:bCs/>
          <w:sz w:val="24"/>
          <w:lang w:eastAsia="en-US"/>
        </w:rPr>
        <w:t xml:space="preserve">за исключением случаев, предусмотренных законодательством Российской Федерации. </w:t>
      </w:r>
    </w:p>
    <w:p w:rsidR="00553E1B" w:rsidRPr="00764799" w:rsidRDefault="00553E1B" w:rsidP="00553E1B">
      <w:pPr>
        <w:widowControl w:val="0"/>
        <w:tabs>
          <w:tab w:val="left" w:pos="4417"/>
        </w:tabs>
        <w:suppressAutoHyphens/>
        <w:ind w:firstLine="708"/>
        <w:contextualSpacing/>
        <w:rPr>
          <w:sz w:val="24"/>
        </w:rPr>
      </w:pPr>
      <w:r w:rsidRPr="00764799">
        <w:rPr>
          <w:sz w:val="24"/>
        </w:rPr>
        <w:t>3.6. Источник финансирования контракта – Федеральный бюджет.</w:t>
      </w:r>
    </w:p>
    <w:p w:rsidR="00553E1B" w:rsidRPr="00764799" w:rsidRDefault="00553E1B" w:rsidP="00553E1B">
      <w:pPr>
        <w:widowControl w:val="0"/>
        <w:tabs>
          <w:tab w:val="left" w:pos="4417"/>
        </w:tabs>
        <w:suppressAutoHyphens/>
        <w:ind w:firstLine="708"/>
        <w:contextualSpacing/>
        <w:rPr>
          <w:sz w:val="24"/>
        </w:rPr>
      </w:pPr>
      <w:r w:rsidRPr="00764799">
        <w:rPr>
          <w:sz w:val="24"/>
        </w:rPr>
        <w:t xml:space="preserve">КБК: </w:t>
      </w:r>
      <w:r w:rsidR="0009423E" w:rsidRPr="0009423E">
        <w:rPr>
          <w:sz w:val="24"/>
        </w:rPr>
        <w:t>153 0106 394 15 90049 244</w:t>
      </w:r>
      <w:r w:rsidRPr="00764799">
        <w:rPr>
          <w:sz w:val="24"/>
        </w:rPr>
        <w:t>.</w:t>
      </w:r>
    </w:p>
    <w:p w:rsidR="00CA270F" w:rsidRPr="00764799" w:rsidRDefault="00CA270F" w:rsidP="00CA270F">
      <w:pPr>
        <w:widowControl w:val="0"/>
        <w:autoSpaceDE w:val="0"/>
        <w:autoSpaceDN w:val="0"/>
        <w:spacing w:before="220"/>
        <w:ind w:firstLine="709"/>
        <w:contextualSpacing/>
        <w:jc w:val="both"/>
        <w:rPr>
          <w:sz w:val="24"/>
        </w:rPr>
      </w:pPr>
    </w:p>
    <w:p w:rsidR="00A963BC" w:rsidRPr="00764799" w:rsidRDefault="00A963BC" w:rsidP="00A963BC">
      <w:pPr>
        <w:widowControl w:val="0"/>
        <w:ind w:left="284" w:firstLine="709"/>
        <w:jc w:val="center"/>
        <w:rPr>
          <w:b/>
          <w:sz w:val="24"/>
        </w:rPr>
      </w:pPr>
      <w:bookmarkStart w:id="1" w:name="P1497"/>
      <w:bookmarkStart w:id="2" w:name="P1539"/>
      <w:bookmarkEnd w:id="1"/>
      <w:bookmarkEnd w:id="2"/>
      <w:r w:rsidRPr="00764799">
        <w:rPr>
          <w:b/>
          <w:caps/>
          <w:sz w:val="24"/>
        </w:rPr>
        <w:t>4. Права и обязанности Сторон</w:t>
      </w:r>
    </w:p>
    <w:p w:rsidR="00A963BC" w:rsidRPr="00764799" w:rsidRDefault="00A963BC" w:rsidP="00A963BC">
      <w:pPr>
        <w:widowControl w:val="0"/>
        <w:ind w:left="284" w:firstLine="709"/>
        <w:jc w:val="both"/>
        <w:rPr>
          <w:sz w:val="24"/>
        </w:rPr>
      </w:pPr>
      <w:bookmarkStart w:id="3" w:name="P1639"/>
      <w:bookmarkEnd w:id="3"/>
      <w:r w:rsidRPr="00764799">
        <w:rPr>
          <w:sz w:val="24"/>
        </w:rPr>
        <w:t>4.1. Поставщик обязан:</w:t>
      </w:r>
    </w:p>
    <w:p w:rsidR="00A963BC" w:rsidRPr="00764799" w:rsidRDefault="00A963BC" w:rsidP="00A963BC">
      <w:pPr>
        <w:widowControl w:val="0"/>
        <w:ind w:left="284" w:firstLine="709"/>
        <w:jc w:val="both"/>
        <w:rPr>
          <w:sz w:val="24"/>
        </w:rPr>
      </w:pPr>
      <w:r w:rsidRPr="00764799">
        <w:rPr>
          <w:sz w:val="24"/>
        </w:rPr>
        <w:t>4.1.1. Поставить товар надлежащего качества в соответствии с условиями Контракта в полном объеме;</w:t>
      </w:r>
    </w:p>
    <w:p w:rsidR="00A963BC" w:rsidRPr="00764799" w:rsidRDefault="00A963BC" w:rsidP="00A963BC">
      <w:pPr>
        <w:widowControl w:val="0"/>
        <w:ind w:left="284" w:firstLine="709"/>
        <w:jc w:val="both"/>
        <w:rPr>
          <w:sz w:val="24"/>
        </w:rPr>
      </w:pPr>
      <w:r w:rsidRPr="00764799">
        <w:rPr>
          <w:sz w:val="24"/>
        </w:rPr>
        <w:t>4.1.2.  Поставляемый товар должен быть новым товаром (товаром, который не был в употреблении), свободный от прав на него третьих лиц и других обременений, не должен являться предметом спора или залога;</w:t>
      </w:r>
    </w:p>
    <w:p w:rsidR="00A963BC" w:rsidRPr="00764799" w:rsidRDefault="00A963BC" w:rsidP="00A963BC">
      <w:pPr>
        <w:widowControl w:val="0"/>
        <w:ind w:left="284" w:firstLine="709"/>
        <w:jc w:val="both"/>
        <w:rPr>
          <w:rFonts w:eastAsia="Calibri"/>
          <w:bCs/>
          <w:sz w:val="24"/>
        </w:rPr>
      </w:pPr>
      <w:r w:rsidRPr="00764799">
        <w:rPr>
          <w:sz w:val="24"/>
        </w:rPr>
        <w:t xml:space="preserve">4.1.3. Поставить товар в упаковке, обеспечивающей сохранность товара при транспортировке любым видом транспорта в соответствии с принятыми для данного вида товара требованиями, без повреждений и вмятин. </w:t>
      </w:r>
    </w:p>
    <w:p w:rsidR="00A963BC" w:rsidRPr="00764799" w:rsidRDefault="00A963BC" w:rsidP="00A963BC">
      <w:pPr>
        <w:widowControl w:val="0"/>
        <w:ind w:left="284" w:firstLine="709"/>
        <w:jc w:val="both"/>
        <w:rPr>
          <w:sz w:val="24"/>
        </w:rPr>
      </w:pPr>
      <w:r w:rsidRPr="00764799">
        <w:rPr>
          <w:sz w:val="24"/>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963BC" w:rsidRPr="00764799" w:rsidRDefault="00A963BC" w:rsidP="00A963BC">
      <w:pPr>
        <w:widowControl w:val="0"/>
        <w:ind w:left="284" w:firstLine="709"/>
        <w:jc w:val="both"/>
        <w:rPr>
          <w:sz w:val="24"/>
        </w:rPr>
      </w:pPr>
      <w:r w:rsidRPr="00764799">
        <w:rPr>
          <w:sz w:val="24"/>
        </w:rPr>
        <w:t>4.1.5. В случае принятия решения об одностороннем отказе от исполнения Контракта уведомить Заказчика о принятом решении в порядке, предусмотренном Законом № 44-ФЗ;</w:t>
      </w:r>
    </w:p>
    <w:p w:rsidR="00A963BC" w:rsidRPr="00764799" w:rsidRDefault="00A963BC" w:rsidP="00A963BC">
      <w:pPr>
        <w:widowControl w:val="0"/>
        <w:ind w:left="284" w:firstLine="709"/>
        <w:jc w:val="both"/>
        <w:rPr>
          <w:sz w:val="24"/>
        </w:rPr>
      </w:pPr>
      <w:r w:rsidRPr="00764799">
        <w:rPr>
          <w:sz w:val="24"/>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963BC" w:rsidRPr="00764799" w:rsidRDefault="00A963BC" w:rsidP="00A963BC">
      <w:pPr>
        <w:widowControl w:val="0"/>
        <w:ind w:left="284" w:firstLine="709"/>
        <w:jc w:val="both"/>
        <w:rPr>
          <w:sz w:val="24"/>
        </w:rPr>
      </w:pPr>
      <w:r w:rsidRPr="00764799">
        <w:rPr>
          <w:sz w:val="24"/>
        </w:rPr>
        <w:t xml:space="preserve">4.1.7. Гарантийный срок эксплуатации товара </w:t>
      </w:r>
      <w:proofErr w:type="gramStart"/>
      <w:r w:rsidRPr="00764799">
        <w:rPr>
          <w:sz w:val="24"/>
        </w:rPr>
        <w:t>с даты подписания</w:t>
      </w:r>
      <w:proofErr w:type="gramEnd"/>
      <w:r w:rsidRPr="00764799">
        <w:rPr>
          <w:sz w:val="24"/>
        </w:rPr>
        <w:t xml:space="preserve"> Сторонами документа о приемке составляет 12 (двенадцать) месяцев.</w:t>
      </w:r>
    </w:p>
    <w:p w:rsidR="00A963BC" w:rsidRPr="00764799" w:rsidRDefault="00A963BC" w:rsidP="00A963BC">
      <w:pPr>
        <w:widowControl w:val="0"/>
        <w:ind w:left="284" w:firstLine="709"/>
        <w:jc w:val="both"/>
        <w:rPr>
          <w:sz w:val="24"/>
        </w:rPr>
      </w:pPr>
      <w:r w:rsidRPr="00764799">
        <w:rPr>
          <w:sz w:val="24"/>
        </w:rPr>
        <w:t>4.2. Поставщик вправе:</w:t>
      </w:r>
    </w:p>
    <w:p w:rsidR="00A963BC" w:rsidRPr="00764799" w:rsidRDefault="00A963BC" w:rsidP="00A963BC">
      <w:pPr>
        <w:widowControl w:val="0"/>
        <w:ind w:left="284" w:firstLine="709"/>
        <w:jc w:val="both"/>
        <w:rPr>
          <w:sz w:val="24"/>
        </w:rPr>
      </w:pPr>
      <w:r w:rsidRPr="00764799">
        <w:rPr>
          <w:sz w:val="24"/>
        </w:rPr>
        <w:t>4.2.1. Требовать от Заказчика произвести приемку товара в сроки, предусмотренные Контрактом;</w:t>
      </w:r>
    </w:p>
    <w:p w:rsidR="00A963BC" w:rsidRPr="00764799" w:rsidRDefault="00A963BC" w:rsidP="00A963BC">
      <w:pPr>
        <w:widowControl w:val="0"/>
        <w:ind w:left="284" w:firstLine="709"/>
        <w:jc w:val="both"/>
        <w:rPr>
          <w:sz w:val="24"/>
        </w:rPr>
      </w:pPr>
      <w:r w:rsidRPr="00764799">
        <w:rPr>
          <w:sz w:val="24"/>
        </w:rPr>
        <w:t xml:space="preserve">4.2.2. Требовать своевременной оплаты на условиях, установленных Контрактом, надлежащим образом поставленного, установленного и принятого Заказчиком товара; </w:t>
      </w:r>
    </w:p>
    <w:p w:rsidR="00A963BC" w:rsidRPr="00764799" w:rsidRDefault="00A963BC" w:rsidP="00A963BC">
      <w:pPr>
        <w:widowControl w:val="0"/>
        <w:ind w:left="284" w:firstLine="709"/>
        <w:jc w:val="both"/>
        <w:rPr>
          <w:sz w:val="24"/>
        </w:rPr>
      </w:pPr>
      <w:r w:rsidRPr="00764799">
        <w:rPr>
          <w:sz w:val="24"/>
        </w:rPr>
        <w:t xml:space="preserve">4.2.3. Принять решение об одностороннем отказе от исполнения Контракта в соответствии с гражданским законодательством; </w:t>
      </w:r>
    </w:p>
    <w:p w:rsidR="00A963BC" w:rsidRPr="00764799" w:rsidRDefault="00A963BC" w:rsidP="00A963BC">
      <w:pPr>
        <w:widowControl w:val="0"/>
        <w:ind w:left="284" w:firstLine="709"/>
        <w:jc w:val="both"/>
        <w:rPr>
          <w:sz w:val="24"/>
        </w:rPr>
      </w:pPr>
      <w:r w:rsidRPr="00764799">
        <w:rPr>
          <w:sz w:val="24"/>
        </w:rPr>
        <w:t>4.2.4. Требовать возмещения убытков, уплаты неустоек (штрафов, пеней) в соответствии с разделом 6 Контракта.</w:t>
      </w:r>
    </w:p>
    <w:p w:rsidR="00A963BC" w:rsidRPr="00764799" w:rsidRDefault="00A963BC" w:rsidP="00A963BC">
      <w:pPr>
        <w:widowControl w:val="0"/>
        <w:ind w:left="284" w:firstLine="709"/>
        <w:jc w:val="both"/>
        <w:rPr>
          <w:sz w:val="24"/>
        </w:rPr>
      </w:pPr>
      <w:r w:rsidRPr="00764799">
        <w:rPr>
          <w:sz w:val="24"/>
        </w:rPr>
        <w:lastRenderedPageBreak/>
        <w:t>4.3. Заказчик обязуется:</w:t>
      </w:r>
    </w:p>
    <w:p w:rsidR="00A963BC" w:rsidRPr="00764799" w:rsidRDefault="00A963BC" w:rsidP="00A963BC">
      <w:pPr>
        <w:widowControl w:val="0"/>
        <w:ind w:left="284" w:firstLine="709"/>
        <w:jc w:val="both"/>
        <w:rPr>
          <w:sz w:val="24"/>
        </w:rPr>
      </w:pPr>
      <w:r w:rsidRPr="00764799">
        <w:rPr>
          <w:sz w:val="24"/>
        </w:rPr>
        <w:t xml:space="preserve">4.3.1. Обеспечить своевременную приемку и оплату поставленного товара надлежащего качества в </w:t>
      </w:r>
      <w:proofErr w:type="gramStart"/>
      <w:r w:rsidRPr="00764799">
        <w:rPr>
          <w:sz w:val="24"/>
        </w:rPr>
        <w:t>порядке</w:t>
      </w:r>
      <w:proofErr w:type="gramEnd"/>
      <w:r w:rsidRPr="00764799">
        <w:rPr>
          <w:sz w:val="24"/>
        </w:rPr>
        <w:t xml:space="preserve"> и сроки, предусмотренные Контрактом;</w:t>
      </w:r>
    </w:p>
    <w:p w:rsidR="00A963BC" w:rsidRPr="00764799" w:rsidRDefault="00A963BC" w:rsidP="00A963BC">
      <w:pPr>
        <w:widowControl w:val="0"/>
        <w:ind w:left="284" w:firstLine="709"/>
        <w:jc w:val="both"/>
        <w:rPr>
          <w:sz w:val="24"/>
        </w:rPr>
      </w:pPr>
      <w:r w:rsidRPr="00764799">
        <w:rPr>
          <w:sz w:val="24"/>
        </w:rPr>
        <w:t>4.3.2. В случае принятия решения об одностороннем отказе от исполнения Контракта уведомить Поставщика о принятом решении  в порядке, предусмотренном статьей 95 Закона № 44-ФЗ;</w:t>
      </w:r>
    </w:p>
    <w:p w:rsidR="00A963BC" w:rsidRPr="00764799" w:rsidRDefault="00A963BC" w:rsidP="00A963BC">
      <w:pPr>
        <w:widowControl w:val="0"/>
        <w:ind w:left="284" w:firstLine="709"/>
        <w:jc w:val="both"/>
        <w:rPr>
          <w:sz w:val="24"/>
        </w:rPr>
      </w:pPr>
      <w:r w:rsidRPr="00764799">
        <w:rPr>
          <w:sz w:val="24"/>
        </w:rPr>
        <w:t>4.3.3. Требовать уплаты неустоек (штрафов, пеней) в соответствии с разделом 6 Контракта;</w:t>
      </w:r>
    </w:p>
    <w:p w:rsidR="00A963BC" w:rsidRPr="00764799" w:rsidRDefault="00A963BC" w:rsidP="00A963BC">
      <w:pPr>
        <w:widowControl w:val="0"/>
        <w:ind w:left="284" w:firstLine="709"/>
        <w:jc w:val="both"/>
        <w:rPr>
          <w:sz w:val="24"/>
        </w:rPr>
      </w:pPr>
      <w:r w:rsidRPr="00764799">
        <w:rPr>
          <w:sz w:val="24"/>
        </w:rPr>
        <w:t>4.3.4. Провести экспертизу поставленного товара для проверки его соответствия условиям Контракта в соответствии с Законом № 44-ФЗ.</w:t>
      </w:r>
    </w:p>
    <w:p w:rsidR="00A963BC" w:rsidRPr="00764799" w:rsidRDefault="00A963BC" w:rsidP="00A963BC">
      <w:pPr>
        <w:widowControl w:val="0"/>
        <w:ind w:left="284" w:firstLine="709"/>
        <w:jc w:val="both"/>
        <w:rPr>
          <w:sz w:val="24"/>
        </w:rPr>
      </w:pPr>
      <w:r w:rsidRPr="00764799">
        <w:rPr>
          <w:sz w:val="24"/>
        </w:rPr>
        <w:t>4.4. Заказчик вправе:</w:t>
      </w:r>
    </w:p>
    <w:p w:rsidR="00A963BC" w:rsidRPr="00764799" w:rsidRDefault="00A963BC" w:rsidP="00A963BC">
      <w:pPr>
        <w:widowControl w:val="0"/>
        <w:ind w:left="284" w:firstLine="709"/>
        <w:jc w:val="both"/>
        <w:rPr>
          <w:sz w:val="24"/>
        </w:rPr>
      </w:pPr>
      <w:r w:rsidRPr="00764799">
        <w:rPr>
          <w:sz w:val="24"/>
        </w:rPr>
        <w:t>4.4.1. Требовать от Поставщика надлежащего исполнения обязательств по Контракту;</w:t>
      </w:r>
    </w:p>
    <w:p w:rsidR="00A963BC" w:rsidRPr="00764799" w:rsidRDefault="00A963BC" w:rsidP="00A963BC">
      <w:pPr>
        <w:widowControl w:val="0"/>
        <w:ind w:left="284" w:firstLine="709"/>
        <w:jc w:val="both"/>
        <w:rPr>
          <w:sz w:val="24"/>
        </w:rPr>
      </w:pPr>
      <w:r w:rsidRPr="00764799">
        <w:rPr>
          <w:sz w:val="24"/>
        </w:rPr>
        <w:t xml:space="preserve">4.4.2. Требовать от Поставщика своевременного устранения недостатков, выявленных как в ходе приемки; </w:t>
      </w:r>
    </w:p>
    <w:p w:rsidR="00A963BC" w:rsidRPr="00764799" w:rsidRDefault="00A963BC" w:rsidP="00A963BC">
      <w:pPr>
        <w:widowControl w:val="0"/>
        <w:ind w:left="284" w:firstLine="709"/>
        <w:jc w:val="both"/>
        <w:rPr>
          <w:sz w:val="24"/>
        </w:rPr>
      </w:pPr>
      <w:r w:rsidRPr="00764799">
        <w:rPr>
          <w:sz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963BC" w:rsidRPr="00764799" w:rsidRDefault="00A963BC" w:rsidP="00A963BC">
      <w:pPr>
        <w:widowControl w:val="0"/>
        <w:ind w:left="284" w:firstLine="709"/>
        <w:jc w:val="both"/>
        <w:rPr>
          <w:sz w:val="24"/>
        </w:rPr>
      </w:pPr>
      <w:r w:rsidRPr="00764799">
        <w:rPr>
          <w:sz w:val="24"/>
        </w:rPr>
        <w:t>4.4.4. Требовать возмещения убытков в соответствии с разделом 6 Контракта, причиненных по вине Поставщика;</w:t>
      </w:r>
    </w:p>
    <w:p w:rsidR="00A963BC" w:rsidRPr="00764799" w:rsidRDefault="00A963BC" w:rsidP="00A963BC">
      <w:pPr>
        <w:widowControl w:val="0"/>
        <w:ind w:left="284" w:firstLine="709"/>
        <w:jc w:val="both"/>
        <w:rPr>
          <w:sz w:val="24"/>
        </w:rPr>
      </w:pPr>
      <w:r w:rsidRPr="00764799">
        <w:rPr>
          <w:sz w:val="24"/>
        </w:rPr>
        <w:t>4.4.5. Отказаться от приемки и оплаты товара, не соответствующего условиям Контракта;</w:t>
      </w:r>
    </w:p>
    <w:p w:rsidR="00A963BC" w:rsidRPr="00764799" w:rsidRDefault="00A963BC" w:rsidP="00A963BC">
      <w:pPr>
        <w:widowControl w:val="0"/>
        <w:ind w:left="284" w:firstLine="709"/>
        <w:jc w:val="both"/>
        <w:rPr>
          <w:sz w:val="24"/>
        </w:rPr>
      </w:pPr>
      <w:r w:rsidRPr="00764799">
        <w:rPr>
          <w:sz w:val="24"/>
        </w:rPr>
        <w:t>4.4.6. Принять решение об одностороннем отказе от исполнения Контракта в соответствии с гражданским законодательством;</w:t>
      </w:r>
    </w:p>
    <w:p w:rsidR="00A963BC" w:rsidRDefault="00A963BC" w:rsidP="00A963BC">
      <w:pPr>
        <w:widowControl w:val="0"/>
        <w:ind w:left="284" w:firstLine="709"/>
        <w:jc w:val="both"/>
        <w:rPr>
          <w:sz w:val="24"/>
        </w:rPr>
      </w:pPr>
      <w:r w:rsidRPr="00764799">
        <w:rPr>
          <w:sz w:val="24"/>
        </w:rPr>
        <w:t xml:space="preserve"> 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C63F9" w:rsidRPr="00764799" w:rsidRDefault="002C63F9" w:rsidP="00A963BC">
      <w:pPr>
        <w:widowControl w:val="0"/>
        <w:ind w:left="284" w:firstLine="709"/>
        <w:jc w:val="both"/>
        <w:rPr>
          <w:sz w:val="24"/>
        </w:rPr>
      </w:pPr>
    </w:p>
    <w:p w:rsidR="00A963BC" w:rsidRPr="00764799" w:rsidRDefault="00A963BC" w:rsidP="00A963BC">
      <w:pPr>
        <w:widowControl w:val="0"/>
        <w:ind w:left="284" w:firstLine="709"/>
        <w:jc w:val="center"/>
        <w:rPr>
          <w:b/>
          <w:caps/>
          <w:sz w:val="24"/>
        </w:rPr>
      </w:pPr>
      <w:r w:rsidRPr="00764799">
        <w:rPr>
          <w:b/>
          <w:caps/>
          <w:sz w:val="24"/>
        </w:rPr>
        <w:t>5. Порядок приемки товара</w:t>
      </w:r>
    </w:p>
    <w:p w:rsidR="009E06F6" w:rsidRDefault="00A963BC" w:rsidP="00A963BC">
      <w:pPr>
        <w:widowControl w:val="0"/>
        <w:ind w:left="284" w:firstLine="709"/>
        <w:jc w:val="both"/>
        <w:rPr>
          <w:sz w:val="24"/>
        </w:rPr>
      </w:pPr>
      <w:bookmarkStart w:id="4" w:name="P1482"/>
      <w:bookmarkStart w:id="5" w:name="P1485"/>
      <w:bookmarkEnd w:id="4"/>
      <w:bookmarkEnd w:id="5"/>
      <w:r w:rsidRPr="00764799">
        <w:rPr>
          <w:sz w:val="24"/>
        </w:rPr>
        <w:t xml:space="preserve">5.1. </w:t>
      </w:r>
      <w:r w:rsidR="009E06F6">
        <w:rPr>
          <w:sz w:val="24"/>
        </w:rPr>
        <w:t xml:space="preserve">Поставщик не менее чем за </w:t>
      </w:r>
      <w:r w:rsidR="00D27AED">
        <w:rPr>
          <w:sz w:val="24"/>
        </w:rPr>
        <w:t>3</w:t>
      </w:r>
      <w:r w:rsidR="009E06F6">
        <w:rPr>
          <w:sz w:val="24"/>
        </w:rPr>
        <w:t xml:space="preserve"> </w:t>
      </w:r>
      <w:r w:rsidR="000233BE">
        <w:rPr>
          <w:sz w:val="24"/>
        </w:rPr>
        <w:t>(</w:t>
      </w:r>
      <w:r w:rsidR="00D27AED">
        <w:rPr>
          <w:sz w:val="24"/>
        </w:rPr>
        <w:t>три</w:t>
      </w:r>
      <w:r w:rsidR="000233BE">
        <w:rPr>
          <w:sz w:val="24"/>
        </w:rPr>
        <w:t xml:space="preserve">) </w:t>
      </w:r>
      <w:r w:rsidR="009E06F6">
        <w:rPr>
          <w:sz w:val="24"/>
        </w:rPr>
        <w:t>рабочих дня в письменной форме или по телефону извещает Заказчика о готовности передать товар. Приемка товара осуществляется в рабочие дни с 9:00 до 16:00.</w:t>
      </w:r>
    </w:p>
    <w:p w:rsidR="00A963BC" w:rsidRPr="00764799" w:rsidRDefault="009E06F6" w:rsidP="00A963BC">
      <w:pPr>
        <w:widowControl w:val="0"/>
        <w:ind w:left="284" w:firstLine="709"/>
        <w:jc w:val="both"/>
        <w:rPr>
          <w:sz w:val="24"/>
        </w:rPr>
      </w:pPr>
      <w:r>
        <w:rPr>
          <w:sz w:val="24"/>
        </w:rPr>
        <w:t xml:space="preserve">5.2. </w:t>
      </w:r>
      <w:r w:rsidR="00A963BC" w:rsidRPr="00764799">
        <w:rPr>
          <w:sz w:val="24"/>
        </w:rPr>
        <w:t xml:space="preserve">Заказчик осуществляет приёмку товара и оформляет результат приёмки в течение </w:t>
      </w:r>
      <w:r w:rsidR="002C63F9">
        <w:rPr>
          <w:sz w:val="24"/>
        </w:rPr>
        <w:t>3</w:t>
      </w:r>
      <w:r w:rsidR="00A963BC" w:rsidRPr="00764799">
        <w:rPr>
          <w:sz w:val="24"/>
        </w:rPr>
        <w:t xml:space="preserve"> (</w:t>
      </w:r>
      <w:r w:rsidR="002C63F9">
        <w:rPr>
          <w:sz w:val="24"/>
        </w:rPr>
        <w:t>трех</w:t>
      </w:r>
      <w:r w:rsidR="00A963BC" w:rsidRPr="00764799">
        <w:rPr>
          <w:sz w:val="24"/>
        </w:rPr>
        <w:t xml:space="preserve">) рабочих дней </w:t>
      </w:r>
      <w:proofErr w:type="gramStart"/>
      <w:r w:rsidR="00ED7F7E">
        <w:rPr>
          <w:sz w:val="24"/>
        </w:rPr>
        <w:t>с даты</w:t>
      </w:r>
      <w:r w:rsidR="00A963BC" w:rsidRPr="00764799">
        <w:rPr>
          <w:sz w:val="24"/>
        </w:rPr>
        <w:t xml:space="preserve"> </w:t>
      </w:r>
      <w:r w:rsidR="00030366" w:rsidRPr="00764799">
        <w:rPr>
          <w:sz w:val="24"/>
        </w:rPr>
        <w:t>поставки</w:t>
      </w:r>
      <w:proofErr w:type="gramEnd"/>
      <w:r w:rsidR="00A963BC" w:rsidRPr="00764799">
        <w:rPr>
          <w:sz w:val="24"/>
        </w:rPr>
        <w:t xml:space="preserve"> товара Заказчику. Для проверки поста</w:t>
      </w:r>
      <w:r w:rsidR="00ED7F7E">
        <w:rPr>
          <w:sz w:val="24"/>
        </w:rPr>
        <w:t>вленного товара, предусмотренного</w:t>
      </w:r>
      <w:r w:rsidR="00A963BC" w:rsidRPr="00764799">
        <w:rPr>
          <w:sz w:val="24"/>
        </w:rPr>
        <w:t xml:space="preserve"> Контрактом, в части соответствия условиям Контракта, Заказчик обязан провести экспертизу. Экспертиза результатов, предусмотренных настоящим Контрактом, может </w:t>
      </w:r>
      <w:proofErr w:type="gramStart"/>
      <w:r w:rsidR="00A963BC" w:rsidRPr="00764799">
        <w:rPr>
          <w:sz w:val="24"/>
        </w:rPr>
        <w:t>проводится</w:t>
      </w:r>
      <w:proofErr w:type="gramEnd"/>
      <w:r w:rsidR="00A963BC" w:rsidRPr="00764799">
        <w:rPr>
          <w:sz w:val="24"/>
        </w:rPr>
        <w:t xml:space="preserve"> Заказчиком своими силами или к ее проведению могут привлекаться эксперты, экспертные организации на основании контра</w:t>
      </w:r>
      <w:r w:rsidR="00C70EB0">
        <w:rPr>
          <w:sz w:val="24"/>
        </w:rPr>
        <w:t>ктов, заключённых в соответствии</w:t>
      </w:r>
      <w:r w:rsidR="00A963BC" w:rsidRPr="00764799">
        <w:rPr>
          <w:sz w:val="24"/>
        </w:rPr>
        <w:t xml:space="preserve">  с Законом № 44-ФЗ.</w:t>
      </w:r>
    </w:p>
    <w:p w:rsidR="00A963BC" w:rsidRPr="00764799" w:rsidRDefault="00B46888" w:rsidP="00A963BC">
      <w:pPr>
        <w:widowControl w:val="0"/>
        <w:ind w:left="284" w:firstLine="425"/>
        <w:jc w:val="both"/>
        <w:rPr>
          <w:color w:val="000000" w:themeColor="text1"/>
          <w:position w:val="6"/>
          <w:sz w:val="24"/>
        </w:rPr>
      </w:pPr>
      <w:r>
        <w:rPr>
          <w:color w:val="000000" w:themeColor="text1"/>
          <w:position w:val="6"/>
          <w:sz w:val="24"/>
        </w:rPr>
        <w:t xml:space="preserve">Вместе с товаром </w:t>
      </w:r>
      <w:r w:rsidR="00A963BC" w:rsidRPr="00764799">
        <w:rPr>
          <w:color w:val="000000" w:themeColor="text1"/>
          <w:position w:val="6"/>
          <w:sz w:val="24"/>
        </w:rPr>
        <w:t>Поставщик представляет Заказчику документы, подтверждающие поставку товара.</w:t>
      </w:r>
    </w:p>
    <w:p w:rsidR="00A963BC" w:rsidRPr="00764799" w:rsidRDefault="00A963BC" w:rsidP="00A963BC">
      <w:pPr>
        <w:widowControl w:val="0"/>
        <w:ind w:left="284" w:firstLine="709"/>
        <w:jc w:val="both"/>
        <w:rPr>
          <w:sz w:val="24"/>
        </w:rPr>
      </w:pPr>
      <w:r w:rsidRPr="00764799">
        <w:rPr>
          <w:sz w:val="24"/>
        </w:rPr>
        <w:t>5.</w:t>
      </w:r>
      <w:r w:rsidR="009E06F6">
        <w:rPr>
          <w:sz w:val="24"/>
        </w:rPr>
        <w:t>3</w:t>
      </w:r>
      <w:r w:rsidRPr="00764799">
        <w:rPr>
          <w:sz w:val="24"/>
        </w:rPr>
        <w:t xml:space="preserve">. </w:t>
      </w:r>
      <w:r w:rsidR="0092784B" w:rsidRPr="0092784B">
        <w:rPr>
          <w:sz w:val="24"/>
        </w:rPr>
        <w:t>Результаты приемки товара оформляются документом о приемке, который подписывается (утверждается) Заказчиком, либо Поставщику в сроки, предусмотренные пунктом 5.</w:t>
      </w:r>
      <w:r w:rsidR="009E06F6">
        <w:rPr>
          <w:sz w:val="24"/>
        </w:rPr>
        <w:t>2</w:t>
      </w:r>
      <w:r w:rsidR="0092784B" w:rsidRPr="0092784B">
        <w:rPr>
          <w:sz w:val="24"/>
        </w:rPr>
        <w:t>. Контракта Заказчиком направляется в письменной форме мотивированный отказ от приемки поставленного товара, в случае его несоответствия требованиям, установленным в Техническом задан</w:t>
      </w:r>
      <w:r w:rsidR="0092784B">
        <w:rPr>
          <w:sz w:val="24"/>
        </w:rPr>
        <w:t>ии (Приложение № 1 к Контракту)</w:t>
      </w:r>
      <w:r w:rsidRPr="00764799">
        <w:rPr>
          <w:sz w:val="24"/>
        </w:rPr>
        <w:t>.</w:t>
      </w:r>
    </w:p>
    <w:p w:rsidR="00A963BC" w:rsidRPr="00764799" w:rsidRDefault="00A963BC" w:rsidP="00A963BC">
      <w:pPr>
        <w:widowControl w:val="0"/>
        <w:ind w:left="284" w:firstLine="709"/>
        <w:jc w:val="both"/>
        <w:rPr>
          <w:sz w:val="24"/>
        </w:rPr>
      </w:pPr>
      <w:r w:rsidRPr="00764799">
        <w:rPr>
          <w:sz w:val="24"/>
        </w:rPr>
        <w:t>5.</w:t>
      </w:r>
      <w:r w:rsidR="009E06F6">
        <w:rPr>
          <w:sz w:val="24"/>
        </w:rPr>
        <w:t>4</w:t>
      </w:r>
      <w:r w:rsidRPr="00764799">
        <w:rPr>
          <w:sz w:val="24"/>
        </w:rPr>
        <w:t xml:space="preserve">. </w:t>
      </w:r>
      <w:r w:rsidR="0092784B" w:rsidRPr="00764799">
        <w:rPr>
          <w:sz w:val="24"/>
        </w:rPr>
        <w:t xml:space="preserve">Поставщик в течение 5 (пяти) рабочих дней с момента получения </w:t>
      </w:r>
      <w:r w:rsidR="0092784B">
        <w:rPr>
          <w:sz w:val="24"/>
        </w:rPr>
        <w:t>мотивированного отказа устраняет</w:t>
      </w:r>
      <w:r w:rsidR="0092784B" w:rsidRPr="00764799">
        <w:rPr>
          <w:sz w:val="24"/>
        </w:rPr>
        <w:t xml:space="preserve"> выявленные недостатки за свой счёт. Повторная процедура приемки (после устранения недостатков) осуществляется в порядке, установленном настоящим разделом Контракта</w:t>
      </w:r>
      <w:r w:rsidR="0092784B">
        <w:rPr>
          <w:sz w:val="24"/>
        </w:rPr>
        <w:t>.</w:t>
      </w:r>
    </w:p>
    <w:p w:rsidR="00A963BC" w:rsidRPr="00764799" w:rsidRDefault="009E06F6" w:rsidP="002C63F9">
      <w:pPr>
        <w:autoSpaceDE w:val="0"/>
        <w:autoSpaceDN w:val="0"/>
        <w:adjustRightInd w:val="0"/>
        <w:ind w:left="284" w:firstLine="709"/>
        <w:jc w:val="both"/>
        <w:rPr>
          <w:bCs/>
          <w:sz w:val="24"/>
        </w:rPr>
      </w:pPr>
      <w:r>
        <w:rPr>
          <w:bCs/>
          <w:sz w:val="24"/>
        </w:rPr>
        <w:t>5.5</w:t>
      </w:r>
      <w:r w:rsidR="00A963BC" w:rsidRPr="00764799">
        <w:rPr>
          <w:bCs/>
          <w:sz w:val="24"/>
        </w:rPr>
        <w:t>.</w:t>
      </w:r>
      <w:r w:rsidR="0092784B" w:rsidRPr="0092784B">
        <w:rPr>
          <w:bCs/>
          <w:sz w:val="24"/>
        </w:rPr>
        <w:t xml:space="preserve"> </w:t>
      </w:r>
      <w:r w:rsidR="0092784B" w:rsidRPr="00764799">
        <w:rPr>
          <w:bCs/>
          <w:sz w:val="24"/>
        </w:rPr>
        <w:t>Датой приемки поставленного товара считается дата подписания Заказчиком документа о приемке.</w:t>
      </w:r>
    </w:p>
    <w:p w:rsidR="00A963BC" w:rsidRPr="00764799" w:rsidRDefault="00A963BC" w:rsidP="00A963BC">
      <w:pPr>
        <w:widowControl w:val="0"/>
        <w:jc w:val="both"/>
        <w:rPr>
          <w:sz w:val="24"/>
        </w:rPr>
      </w:pPr>
      <w:bookmarkStart w:id="6" w:name="P1550"/>
      <w:bookmarkEnd w:id="6"/>
    </w:p>
    <w:p w:rsidR="00A963BC" w:rsidRPr="00764799" w:rsidRDefault="00694F9A" w:rsidP="004F188D">
      <w:pPr>
        <w:spacing w:after="200" w:line="276" w:lineRule="auto"/>
        <w:jc w:val="center"/>
        <w:rPr>
          <w:sz w:val="24"/>
        </w:rPr>
      </w:pPr>
      <w:r>
        <w:rPr>
          <w:b/>
          <w:caps/>
          <w:sz w:val="24"/>
        </w:rPr>
        <w:br w:type="page"/>
      </w:r>
      <w:r w:rsidR="00A963BC" w:rsidRPr="00764799">
        <w:rPr>
          <w:b/>
          <w:caps/>
          <w:sz w:val="24"/>
        </w:rPr>
        <w:lastRenderedPageBreak/>
        <w:t>6. Ответственность Сторон</w:t>
      </w:r>
    </w:p>
    <w:p w:rsidR="00A963BC" w:rsidRPr="00764799" w:rsidRDefault="00A963BC" w:rsidP="00A963BC">
      <w:pPr>
        <w:widowControl w:val="0"/>
        <w:ind w:left="284" w:firstLine="709"/>
        <w:jc w:val="both"/>
        <w:rPr>
          <w:sz w:val="24"/>
        </w:rPr>
      </w:pPr>
      <w:r w:rsidRPr="00764799">
        <w:rPr>
          <w:sz w:val="24"/>
        </w:rPr>
        <w:t>6.1. Стороны несут ответственность за неисполнение или ненадлежащее исполнение обязательств, предусмотренных Контрактом, в соответствии с действующим законодательством Российской Федерации.</w:t>
      </w:r>
    </w:p>
    <w:p w:rsidR="00A963BC" w:rsidRPr="00764799" w:rsidRDefault="00A963BC" w:rsidP="00A963BC">
      <w:pPr>
        <w:widowControl w:val="0"/>
        <w:ind w:left="284" w:firstLine="709"/>
        <w:jc w:val="both"/>
        <w:rPr>
          <w:sz w:val="24"/>
        </w:rPr>
      </w:pPr>
      <w:r w:rsidRPr="00764799">
        <w:rPr>
          <w:sz w:val="24"/>
        </w:rPr>
        <w:t xml:space="preserve">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A963BC" w:rsidRPr="00764799" w:rsidRDefault="00A963BC" w:rsidP="00A963BC">
      <w:pPr>
        <w:widowControl w:val="0"/>
        <w:ind w:left="284" w:firstLine="709"/>
        <w:jc w:val="both"/>
        <w:rPr>
          <w:bCs/>
          <w:sz w:val="24"/>
        </w:rPr>
      </w:pPr>
      <w:proofErr w:type="gramStart"/>
      <w:r w:rsidRPr="00764799">
        <w:rPr>
          <w:sz w:val="24"/>
        </w:rPr>
        <w:t>Пеня начисляется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A963BC" w:rsidRPr="00764799" w:rsidRDefault="00A963BC" w:rsidP="00A963BC">
      <w:pPr>
        <w:widowControl w:val="0"/>
        <w:ind w:left="284" w:firstLine="709"/>
        <w:jc w:val="both"/>
        <w:rPr>
          <w:bCs/>
          <w:sz w:val="24"/>
        </w:rPr>
      </w:pPr>
      <w:r w:rsidRPr="00764799">
        <w:rPr>
          <w:sz w:val="24"/>
        </w:rPr>
        <w:t xml:space="preserve">6.3.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в размере: _______________, </w:t>
      </w:r>
      <w:r w:rsidRPr="00764799">
        <w:rPr>
          <w:bCs/>
          <w:sz w:val="24"/>
        </w:rPr>
        <w:t xml:space="preserve">что составляет </w:t>
      </w:r>
      <w:r w:rsidRPr="00764799">
        <w:rPr>
          <w:sz w:val="24"/>
        </w:rPr>
        <w:t>10 % цены Контракта.</w:t>
      </w:r>
    </w:p>
    <w:p w:rsidR="00A963BC" w:rsidRPr="00764799" w:rsidRDefault="00A963BC" w:rsidP="00A963BC">
      <w:pPr>
        <w:widowControl w:val="0"/>
        <w:ind w:left="284" w:firstLine="709"/>
        <w:jc w:val="both"/>
        <w:rPr>
          <w:sz w:val="24"/>
        </w:rPr>
      </w:pPr>
      <w:r w:rsidRPr="00764799">
        <w:rPr>
          <w:sz w:val="24"/>
        </w:rPr>
        <w:t>6.4.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Поставщик выплачивает Заказчику штраф в размере 1 000 (одной тысячи) рублей.</w:t>
      </w:r>
    </w:p>
    <w:p w:rsidR="00A963BC" w:rsidRPr="00764799" w:rsidRDefault="00DC207D" w:rsidP="00A963BC">
      <w:pPr>
        <w:widowControl w:val="0"/>
        <w:ind w:left="284" w:firstLine="709"/>
        <w:jc w:val="both"/>
        <w:rPr>
          <w:sz w:val="24"/>
        </w:rPr>
      </w:pPr>
      <w:r>
        <w:rPr>
          <w:sz w:val="24"/>
        </w:rPr>
        <w:t>6.5</w:t>
      </w:r>
      <w:r w:rsidR="00A963BC" w:rsidRPr="00764799">
        <w:rPr>
          <w:sz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963BC" w:rsidRPr="00764799" w:rsidRDefault="00DC207D" w:rsidP="00A963BC">
      <w:pPr>
        <w:widowControl w:val="0"/>
        <w:ind w:left="284" w:firstLine="709"/>
        <w:jc w:val="both"/>
        <w:rPr>
          <w:sz w:val="24"/>
        </w:rPr>
      </w:pPr>
      <w:r>
        <w:rPr>
          <w:sz w:val="24"/>
        </w:rPr>
        <w:t>6.6</w:t>
      </w:r>
      <w:r w:rsidR="00A963BC" w:rsidRPr="00764799">
        <w:rPr>
          <w:sz w:val="24"/>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 Пеня начисляется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963BC" w:rsidRPr="00764799" w:rsidRDefault="00DC207D" w:rsidP="00A963BC">
      <w:pPr>
        <w:widowControl w:val="0"/>
        <w:ind w:left="284" w:firstLine="709"/>
        <w:jc w:val="both"/>
        <w:rPr>
          <w:sz w:val="24"/>
        </w:rPr>
      </w:pPr>
      <w:r>
        <w:rPr>
          <w:sz w:val="24"/>
        </w:rPr>
        <w:t>6.7</w:t>
      </w:r>
      <w:r w:rsidR="00A963BC" w:rsidRPr="00764799">
        <w:rPr>
          <w:sz w:val="24"/>
        </w:rPr>
        <w:t xml:space="preserve">.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с Заказчика в размере 1 000 (одной тысячи) рублей. </w:t>
      </w:r>
    </w:p>
    <w:p w:rsidR="00A963BC" w:rsidRPr="00764799" w:rsidRDefault="00DC207D" w:rsidP="00A963BC">
      <w:pPr>
        <w:widowControl w:val="0"/>
        <w:ind w:left="284" w:firstLine="709"/>
        <w:jc w:val="both"/>
        <w:rPr>
          <w:sz w:val="24"/>
        </w:rPr>
      </w:pPr>
      <w:r>
        <w:rPr>
          <w:sz w:val="24"/>
        </w:rPr>
        <w:t>6.8</w:t>
      </w:r>
      <w:r w:rsidR="00A963BC" w:rsidRPr="00764799">
        <w:rPr>
          <w:sz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963BC" w:rsidRPr="00764799" w:rsidRDefault="00DC207D" w:rsidP="00A963BC">
      <w:pPr>
        <w:widowControl w:val="0"/>
        <w:ind w:left="284" w:firstLine="709"/>
        <w:jc w:val="both"/>
        <w:rPr>
          <w:sz w:val="24"/>
        </w:rPr>
      </w:pPr>
      <w:r>
        <w:rPr>
          <w:sz w:val="24"/>
        </w:rPr>
        <w:t>6.9</w:t>
      </w:r>
      <w:r w:rsidR="00A963BC" w:rsidRPr="00764799">
        <w:rPr>
          <w:sz w:val="24"/>
        </w:rPr>
        <w:t>. Ответственность Сторон в иных случаях определяется в соответствии с законодательством Российской Федерации.</w:t>
      </w:r>
    </w:p>
    <w:p w:rsidR="00A963BC" w:rsidRPr="00764799" w:rsidRDefault="00DC207D" w:rsidP="00A963BC">
      <w:pPr>
        <w:widowControl w:val="0"/>
        <w:ind w:left="284" w:firstLine="709"/>
        <w:jc w:val="both"/>
        <w:rPr>
          <w:sz w:val="24"/>
        </w:rPr>
      </w:pPr>
      <w:r>
        <w:rPr>
          <w:sz w:val="24"/>
        </w:rPr>
        <w:t>6.10</w:t>
      </w:r>
      <w:r w:rsidR="00A963BC" w:rsidRPr="00764799">
        <w:rPr>
          <w:sz w:val="24"/>
        </w:rPr>
        <w:t>. Стороны освобождаются от уплаты пени, штрафа,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A963BC" w:rsidRPr="00764799" w:rsidRDefault="00DC207D" w:rsidP="00A963BC">
      <w:pPr>
        <w:widowControl w:val="0"/>
        <w:ind w:left="284" w:firstLine="709"/>
        <w:jc w:val="both"/>
        <w:rPr>
          <w:sz w:val="24"/>
        </w:rPr>
      </w:pPr>
      <w:r>
        <w:rPr>
          <w:sz w:val="24"/>
        </w:rPr>
        <w:t>6.11</w:t>
      </w:r>
      <w:r w:rsidR="00A963BC" w:rsidRPr="00764799">
        <w:rPr>
          <w:sz w:val="24"/>
        </w:rPr>
        <w:t>. Уплата неустойки (пеней, штрафов) не освобождает Стороны от исполнения обязательств по Контракту.</w:t>
      </w:r>
    </w:p>
    <w:p w:rsidR="00694F9A" w:rsidRDefault="00694F9A">
      <w:pPr>
        <w:spacing w:after="200" w:line="276" w:lineRule="auto"/>
        <w:rPr>
          <w:sz w:val="24"/>
        </w:rPr>
      </w:pPr>
      <w:r>
        <w:rPr>
          <w:sz w:val="24"/>
        </w:rPr>
        <w:br w:type="page"/>
      </w:r>
    </w:p>
    <w:p w:rsidR="00711C73" w:rsidRPr="00764799" w:rsidRDefault="00711C73" w:rsidP="003F56D6">
      <w:pPr>
        <w:widowControl w:val="0"/>
        <w:jc w:val="both"/>
        <w:rPr>
          <w:sz w:val="24"/>
        </w:rPr>
      </w:pPr>
    </w:p>
    <w:p w:rsidR="00A963BC" w:rsidRPr="00764799" w:rsidRDefault="00A963BC" w:rsidP="00A963BC">
      <w:pPr>
        <w:widowControl w:val="0"/>
        <w:ind w:left="284" w:firstLine="709"/>
        <w:jc w:val="center"/>
        <w:rPr>
          <w:b/>
          <w:caps/>
          <w:sz w:val="24"/>
        </w:rPr>
      </w:pPr>
      <w:r w:rsidRPr="00764799">
        <w:rPr>
          <w:b/>
          <w:caps/>
          <w:sz w:val="24"/>
        </w:rPr>
        <w:t>7. Порядок разрешения споров</w:t>
      </w:r>
    </w:p>
    <w:p w:rsidR="00A963BC" w:rsidRPr="00764799" w:rsidRDefault="00A963BC" w:rsidP="00A963BC">
      <w:pPr>
        <w:tabs>
          <w:tab w:val="left" w:pos="1276"/>
        </w:tabs>
        <w:autoSpaceDE w:val="0"/>
        <w:autoSpaceDN w:val="0"/>
        <w:adjustRightInd w:val="0"/>
        <w:ind w:firstLine="709"/>
        <w:jc w:val="both"/>
        <w:rPr>
          <w:sz w:val="24"/>
        </w:rPr>
      </w:pPr>
      <w:bookmarkStart w:id="7" w:name="P1587"/>
      <w:bookmarkStart w:id="8" w:name="P1600"/>
      <w:bookmarkEnd w:id="7"/>
      <w:bookmarkEnd w:id="8"/>
      <w:r w:rsidRPr="00764799">
        <w:rPr>
          <w:sz w:val="24"/>
        </w:rPr>
        <w:t>7.1.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A963BC" w:rsidRPr="00764799" w:rsidRDefault="00A963BC" w:rsidP="00A963BC">
      <w:pPr>
        <w:tabs>
          <w:tab w:val="left" w:pos="1276"/>
        </w:tabs>
        <w:autoSpaceDE w:val="0"/>
        <w:autoSpaceDN w:val="0"/>
        <w:adjustRightInd w:val="0"/>
        <w:ind w:firstLine="709"/>
        <w:jc w:val="both"/>
        <w:rPr>
          <w:sz w:val="24"/>
        </w:rPr>
      </w:pPr>
      <w:r w:rsidRPr="00764799">
        <w:rPr>
          <w:sz w:val="24"/>
        </w:rPr>
        <w:t>7.2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A963BC" w:rsidRPr="00764799" w:rsidRDefault="00A963BC" w:rsidP="00A963BC">
      <w:pPr>
        <w:tabs>
          <w:tab w:val="left" w:pos="1276"/>
        </w:tabs>
        <w:autoSpaceDE w:val="0"/>
        <w:autoSpaceDN w:val="0"/>
        <w:adjustRightInd w:val="0"/>
        <w:ind w:firstLine="709"/>
        <w:jc w:val="both"/>
        <w:rPr>
          <w:sz w:val="24"/>
        </w:rPr>
      </w:pPr>
      <w:r w:rsidRPr="00764799">
        <w:rPr>
          <w:sz w:val="24"/>
        </w:rPr>
        <w:t>7.3 Срок рассмотрения писем, уведомлений или претензий не может превышать 5 (пять) рабочих дней со дня их получения, если настоящим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A963BC" w:rsidRPr="00764799" w:rsidRDefault="00A963BC" w:rsidP="00A963BC">
      <w:pPr>
        <w:tabs>
          <w:tab w:val="left" w:pos="1276"/>
        </w:tabs>
        <w:autoSpaceDE w:val="0"/>
        <w:autoSpaceDN w:val="0"/>
        <w:adjustRightInd w:val="0"/>
        <w:ind w:firstLine="709"/>
        <w:jc w:val="both"/>
        <w:rPr>
          <w:sz w:val="24"/>
        </w:rPr>
      </w:pPr>
      <w:r w:rsidRPr="00764799">
        <w:rPr>
          <w:sz w:val="24"/>
        </w:rPr>
        <w:t>7.4</w:t>
      </w:r>
      <w:proofErr w:type="gramStart"/>
      <w:r w:rsidRPr="00764799">
        <w:rPr>
          <w:sz w:val="24"/>
        </w:rPr>
        <w:t xml:space="preserve"> П</w:t>
      </w:r>
      <w:proofErr w:type="gramEnd"/>
      <w:r w:rsidRPr="00764799">
        <w:rPr>
          <w:sz w:val="24"/>
        </w:rPr>
        <w:t xml:space="preserve">ри </w:t>
      </w:r>
      <w:proofErr w:type="spellStart"/>
      <w:r w:rsidRPr="00764799">
        <w:rPr>
          <w:sz w:val="24"/>
        </w:rPr>
        <w:t>неурегулировании</w:t>
      </w:r>
      <w:proofErr w:type="spellEnd"/>
      <w:r w:rsidRPr="00764799">
        <w:rPr>
          <w:sz w:val="24"/>
        </w:rPr>
        <w:t xml:space="preserve"> Сторонами в досудебном порядке спор передается на разрешение в Арбитражный суд Приморского края согласно порядку, установленному законодательством Российской Федерации.</w:t>
      </w:r>
    </w:p>
    <w:p w:rsidR="00A963BC" w:rsidRPr="00764799" w:rsidRDefault="00A963BC" w:rsidP="00A963BC">
      <w:pPr>
        <w:widowControl w:val="0"/>
        <w:ind w:left="284" w:firstLine="709"/>
        <w:jc w:val="both"/>
        <w:rPr>
          <w:sz w:val="24"/>
        </w:rPr>
      </w:pPr>
    </w:p>
    <w:p w:rsidR="00A963BC" w:rsidRPr="00764799" w:rsidRDefault="00A963BC" w:rsidP="00A963BC">
      <w:pPr>
        <w:widowControl w:val="0"/>
        <w:ind w:left="284" w:firstLine="709"/>
        <w:jc w:val="center"/>
        <w:rPr>
          <w:b/>
          <w:caps/>
          <w:sz w:val="24"/>
        </w:rPr>
      </w:pPr>
      <w:r w:rsidRPr="00764799">
        <w:rPr>
          <w:b/>
          <w:caps/>
          <w:sz w:val="24"/>
        </w:rPr>
        <w:t>8. Действие обстоятельств непреодолимой силы</w:t>
      </w:r>
    </w:p>
    <w:p w:rsidR="00A963BC" w:rsidRPr="00764799" w:rsidRDefault="00A963BC" w:rsidP="00A963BC">
      <w:pPr>
        <w:widowControl w:val="0"/>
        <w:ind w:left="284" w:firstLine="709"/>
        <w:jc w:val="both"/>
        <w:rPr>
          <w:sz w:val="24"/>
        </w:rPr>
      </w:pPr>
      <w:r w:rsidRPr="00764799">
        <w:rPr>
          <w:sz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963BC" w:rsidRPr="00764799" w:rsidRDefault="00A963BC" w:rsidP="00A963BC">
      <w:pPr>
        <w:widowControl w:val="0"/>
        <w:ind w:left="284" w:firstLine="709"/>
        <w:jc w:val="both"/>
        <w:rPr>
          <w:sz w:val="24"/>
        </w:rPr>
      </w:pPr>
      <w:r w:rsidRPr="00764799">
        <w:rPr>
          <w:sz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следующего рабочего дня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963BC" w:rsidRPr="00764799" w:rsidRDefault="00A963BC" w:rsidP="00A963BC">
      <w:pPr>
        <w:widowControl w:val="0"/>
        <w:ind w:left="284" w:firstLine="709"/>
        <w:jc w:val="both"/>
        <w:rPr>
          <w:sz w:val="24"/>
        </w:rPr>
      </w:pPr>
      <w:r w:rsidRPr="00764799">
        <w:rPr>
          <w:sz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963BC" w:rsidRPr="00764799" w:rsidRDefault="00A963BC" w:rsidP="00A963BC">
      <w:pPr>
        <w:widowControl w:val="0"/>
        <w:ind w:left="284" w:firstLine="709"/>
        <w:jc w:val="both"/>
        <w:rPr>
          <w:sz w:val="24"/>
        </w:rPr>
      </w:pPr>
      <w:r w:rsidRPr="00764799">
        <w:rPr>
          <w:sz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963BC" w:rsidRPr="00764799" w:rsidRDefault="00A963BC" w:rsidP="00A963BC">
      <w:pPr>
        <w:widowControl w:val="0"/>
        <w:ind w:left="284" w:firstLine="709"/>
        <w:jc w:val="center"/>
        <w:rPr>
          <w:b/>
          <w:caps/>
          <w:sz w:val="24"/>
        </w:rPr>
      </w:pPr>
    </w:p>
    <w:p w:rsidR="00A963BC" w:rsidRPr="00764799" w:rsidRDefault="00A963BC" w:rsidP="00A963BC">
      <w:pPr>
        <w:widowControl w:val="0"/>
        <w:ind w:left="284" w:firstLine="709"/>
        <w:jc w:val="center"/>
        <w:rPr>
          <w:b/>
          <w:caps/>
          <w:sz w:val="24"/>
        </w:rPr>
      </w:pPr>
      <w:r w:rsidRPr="00764799">
        <w:rPr>
          <w:b/>
          <w:caps/>
          <w:sz w:val="24"/>
        </w:rPr>
        <w:t>9. Порядок изменения и расторжения контракта</w:t>
      </w:r>
    </w:p>
    <w:p w:rsidR="00A963BC" w:rsidRPr="00764799" w:rsidRDefault="00A963BC" w:rsidP="00A963BC">
      <w:pPr>
        <w:numPr>
          <w:ilvl w:val="1"/>
          <w:numId w:val="4"/>
        </w:numPr>
        <w:autoSpaceDE w:val="0"/>
        <w:autoSpaceDN w:val="0"/>
        <w:adjustRightInd w:val="0"/>
        <w:ind w:left="0" w:firstLine="709"/>
        <w:contextualSpacing/>
        <w:jc w:val="both"/>
        <w:rPr>
          <w:sz w:val="24"/>
        </w:rPr>
      </w:pPr>
      <w:r w:rsidRPr="00764799">
        <w:rPr>
          <w:sz w:val="24"/>
        </w:rPr>
        <w:t>Любые изменения и дополнения к Контракту имеют силу только при условии их оформления в письменном виде и подписания Сторонами, за исключением пункта 10.2. Контракта.</w:t>
      </w:r>
    </w:p>
    <w:p w:rsidR="00A963BC" w:rsidRPr="00764799" w:rsidRDefault="00A963BC" w:rsidP="00A963BC">
      <w:pPr>
        <w:widowControl w:val="0"/>
        <w:suppressAutoHyphens/>
        <w:ind w:firstLine="709"/>
        <w:jc w:val="both"/>
        <w:rPr>
          <w:sz w:val="24"/>
        </w:rPr>
      </w:pPr>
      <w:r w:rsidRPr="00764799">
        <w:rPr>
          <w:sz w:val="24"/>
        </w:rPr>
        <w:t>9.2. Изменение существенных условий Контракта при его исполнении не допускается, за исключением случаев, предусмотренных Законом 44-ФЗ.</w:t>
      </w:r>
    </w:p>
    <w:p w:rsidR="00A963BC" w:rsidRPr="00764799" w:rsidRDefault="00A963BC" w:rsidP="00A963BC">
      <w:pPr>
        <w:widowControl w:val="0"/>
        <w:suppressAutoHyphens/>
        <w:ind w:firstLine="709"/>
        <w:jc w:val="both"/>
        <w:rPr>
          <w:sz w:val="24"/>
        </w:rPr>
      </w:pPr>
      <w:r w:rsidRPr="00764799">
        <w:rPr>
          <w:sz w:val="24"/>
        </w:rPr>
        <w:t>9.3.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A963BC" w:rsidRPr="00764799" w:rsidRDefault="00A963BC" w:rsidP="00A963BC">
      <w:pPr>
        <w:autoSpaceDE w:val="0"/>
        <w:autoSpaceDN w:val="0"/>
        <w:adjustRightInd w:val="0"/>
        <w:ind w:firstLine="709"/>
        <w:jc w:val="both"/>
        <w:rPr>
          <w:sz w:val="24"/>
        </w:rPr>
      </w:pPr>
      <w:r w:rsidRPr="00764799">
        <w:rPr>
          <w:sz w:val="24"/>
        </w:rPr>
        <w:t>9.4. Сторона, решившая расторгнуть Контракт, должна направить письменное уведомление о своем намерении другой Стороне не позднее, чем за 5 (пять) календарных дней до предполагаемого дня расторжения, за исключением случаев одностороннего отказа, процедура которого предусмотрена Законом 44-ФЗ.</w:t>
      </w:r>
    </w:p>
    <w:p w:rsidR="00A963BC" w:rsidRPr="00764799" w:rsidRDefault="00A963BC" w:rsidP="00A963BC">
      <w:pPr>
        <w:autoSpaceDE w:val="0"/>
        <w:autoSpaceDN w:val="0"/>
        <w:adjustRightInd w:val="0"/>
        <w:ind w:firstLine="709"/>
        <w:jc w:val="both"/>
        <w:rPr>
          <w:sz w:val="24"/>
        </w:rPr>
      </w:pPr>
    </w:p>
    <w:p w:rsidR="00694F9A" w:rsidRDefault="00694F9A">
      <w:pPr>
        <w:spacing w:after="200" w:line="276" w:lineRule="auto"/>
        <w:rPr>
          <w:b/>
          <w:caps/>
          <w:sz w:val="24"/>
        </w:rPr>
      </w:pPr>
      <w:r>
        <w:rPr>
          <w:b/>
          <w:caps/>
          <w:sz w:val="24"/>
        </w:rPr>
        <w:br w:type="page"/>
      </w:r>
    </w:p>
    <w:p w:rsidR="00A963BC" w:rsidRPr="00764799" w:rsidRDefault="00A963BC" w:rsidP="00A963BC">
      <w:pPr>
        <w:widowControl w:val="0"/>
        <w:ind w:left="284" w:firstLine="709"/>
        <w:jc w:val="center"/>
        <w:rPr>
          <w:b/>
          <w:caps/>
          <w:sz w:val="24"/>
        </w:rPr>
      </w:pPr>
      <w:r w:rsidRPr="00764799">
        <w:rPr>
          <w:b/>
          <w:caps/>
          <w:sz w:val="24"/>
        </w:rPr>
        <w:lastRenderedPageBreak/>
        <w:t>10. Прочие условия</w:t>
      </w:r>
    </w:p>
    <w:p w:rsidR="00A963BC" w:rsidRPr="00764799" w:rsidRDefault="00A963BC" w:rsidP="00A963BC">
      <w:pPr>
        <w:autoSpaceDE w:val="0"/>
        <w:autoSpaceDN w:val="0"/>
        <w:adjustRightInd w:val="0"/>
        <w:ind w:firstLine="709"/>
        <w:jc w:val="both"/>
        <w:rPr>
          <w:bCs/>
          <w:sz w:val="24"/>
        </w:rPr>
      </w:pPr>
      <w:r w:rsidRPr="00764799">
        <w:rPr>
          <w:sz w:val="24"/>
        </w:rPr>
        <w:t>10.1. Контра</w:t>
      </w:r>
      <w:proofErr w:type="gramStart"/>
      <w:r w:rsidRPr="00764799">
        <w:rPr>
          <w:sz w:val="24"/>
        </w:rPr>
        <w:t>кт вст</w:t>
      </w:r>
      <w:proofErr w:type="gramEnd"/>
      <w:r w:rsidRPr="00764799">
        <w:rPr>
          <w:sz w:val="24"/>
        </w:rPr>
        <w:t xml:space="preserve">упает в силу с момента его подписания обеими Сторонами и действует </w:t>
      </w:r>
      <w:r w:rsidR="00030366" w:rsidRPr="00764799">
        <w:rPr>
          <w:sz w:val="24"/>
        </w:rPr>
        <w:t xml:space="preserve">по </w:t>
      </w:r>
      <w:r w:rsidR="002C63F9">
        <w:rPr>
          <w:sz w:val="24"/>
        </w:rPr>
        <w:t>3</w:t>
      </w:r>
      <w:r w:rsidR="00030366" w:rsidRPr="00764799">
        <w:rPr>
          <w:sz w:val="24"/>
        </w:rPr>
        <w:t>0</w:t>
      </w:r>
      <w:r w:rsidRPr="00764799">
        <w:rPr>
          <w:sz w:val="24"/>
        </w:rPr>
        <w:t>.1</w:t>
      </w:r>
      <w:r w:rsidR="002C63F9">
        <w:rPr>
          <w:sz w:val="24"/>
        </w:rPr>
        <w:t>1</w:t>
      </w:r>
      <w:r w:rsidRPr="00764799">
        <w:rPr>
          <w:sz w:val="24"/>
        </w:rPr>
        <w:t>.202</w:t>
      </w:r>
      <w:r w:rsidR="002C63F9">
        <w:rPr>
          <w:sz w:val="24"/>
        </w:rPr>
        <w:t>6 г</w:t>
      </w:r>
      <w:r w:rsidRPr="00764799">
        <w:rPr>
          <w:sz w:val="24"/>
        </w:rPr>
        <w:t>. Окончание срока действия Контракта не влечет прекращения неисполненных обязательств Сторон по Контракту</w:t>
      </w:r>
      <w:r w:rsidRPr="00764799">
        <w:rPr>
          <w:bCs/>
          <w:sz w:val="24"/>
        </w:rPr>
        <w:t>.</w:t>
      </w:r>
    </w:p>
    <w:p w:rsidR="00A963BC" w:rsidRPr="00764799" w:rsidRDefault="00A963BC" w:rsidP="00A963BC">
      <w:pPr>
        <w:ind w:firstLine="709"/>
        <w:jc w:val="both"/>
        <w:rPr>
          <w:bCs/>
          <w:sz w:val="24"/>
        </w:rPr>
      </w:pPr>
      <w:r w:rsidRPr="00764799">
        <w:rPr>
          <w:bCs/>
          <w:sz w:val="24"/>
        </w:rPr>
        <w:t>10.2. При изменен</w:t>
      </w:r>
      <w:proofErr w:type="gramStart"/>
      <w:r w:rsidRPr="00764799">
        <w:rPr>
          <w:bCs/>
          <w:sz w:val="24"/>
        </w:rPr>
        <w:t>ии у о</w:t>
      </w:r>
      <w:proofErr w:type="gramEnd"/>
      <w:r w:rsidRPr="00764799">
        <w:rPr>
          <w:bCs/>
          <w:sz w:val="24"/>
        </w:rPr>
        <w:t>дной из Сторон места нахождения, наименования, банковских                реквизитов она обязана в течение 3 (трех) рабочих дней письменно известить об этом другую Сторону.</w:t>
      </w:r>
    </w:p>
    <w:p w:rsidR="00A963BC" w:rsidRPr="00764799" w:rsidRDefault="00A963BC" w:rsidP="002C63F9">
      <w:pPr>
        <w:autoSpaceDE w:val="0"/>
        <w:autoSpaceDN w:val="0"/>
        <w:adjustRightInd w:val="0"/>
        <w:jc w:val="center"/>
        <w:rPr>
          <w:bCs/>
          <w:sz w:val="24"/>
        </w:rPr>
      </w:pPr>
      <w:r w:rsidRPr="00764799">
        <w:rPr>
          <w:bCs/>
          <w:sz w:val="24"/>
        </w:rPr>
        <w:t xml:space="preserve">         10.3. Неотъемлемой частью настоящего Контракта являются следующие приложения:</w:t>
      </w:r>
    </w:p>
    <w:p w:rsidR="00A963BC" w:rsidRPr="00764799" w:rsidRDefault="00A963BC" w:rsidP="002C63F9">
      <w:pPr>
        <w:tabs>
          <w:tab w:val="left" w:pos="851"/>
        </w:tabs>
        <w:autoSpaceDE w:val="0"/>
        <w:autoSpaceDN w:val="0"/>
        <w:adjustRightInd w:val="0"/>
        <w:ind w:firstLine="709"/>
        <w:jc w:val="both"/>
        <w:rPr>
          <w:bCs/>
          <w:sz w:val="24"/>
        </w:rPr>
      </w:pPr>
      <w:r w:rsidRPr="00764799">
        <w:rPr>
          <w:bCs/>
          <w:sz w:val="24"/>
        </w:rPr>
        <w:t>Приложение №  1</w:t>
      </w:r>
      <w:r w:rsidR="002C63F9">
        <w:rPr>
          <w:bCs/>
          <w:sz w:val="24"/>
        </w:rPr>
        <w:t xml:space="preserve">. Техническое задание – на </w:t>
      </w:r>
      <w:r w:rsidR="00694F9A">
        <w:rPr>
          <w:bCs/>
          <w:sz w:val="24"/>
        </w:rPr>
        <w:t>3</w:t>
      </w:r>
      <w:r w:rsidR="002C63F9">
        <w:rPr>
          <w:bCs/>
          <w:sz w:val="24"/>
        </w:rPr>
        <w:t xml:space="preserve"> л.</w:t>
      </w:r>
      <w:r w:rsidRPr="00764799">
        <w:rPr>
          <w:bCs/>
          <w:sz w:val="24"/>
        </w:rPr>
        <w:t>;</w:t>
      </w:r>
    </w:p>
    <w:p w:rsidR="00A963BC" w:rsidRDefault="00A963BC" w:rsidP="002C63F9">
      <w:pPr>
        <w:tabs>
          <w:tab w:val="left" w:pos="709"/>
        </w:tabs>
        <w:autoSpaceDE w:val="0"/>
        <w:autoSpaceDN w:val="0"/>
        <w:adjustRightInd w:val="0"/>
        <w:ind w:firstLine="709"/>
        <w:rPr>
          <w:bCs/>
          <w:sz w:val="24"/>
        </w:rPr>
      </w:pPr>
      <w:r w:rsidRPr="00764799">
        <w:rPr>
          <w:bCs/>
          <w:sz w:val="24"/>
        </w:rPr>
        <w:t xml:space="preserve">Приложение №  2. </w:t>
      </w:r>
      <w:r w:rsidR="002C63F9">
        <w:rPr>
          <w:bCs/>
          <w:sz w:val="24"/>
        </w:rPr>
        <w:t xml:space="preserve">Расчет цены контракта – на </w:t>
      </w:r>
      <w:r w:rsidR="00694F9A">
        <w:rPr>
          <w:bCs/>
          <w:sz w:val="24"/>
        </w:rPr>
        <w:t>1</w:t>
      </w:r>
      <w:r w:rsidR="002C63F9">
        <w:rPr>
          <w:bCs/>
          <w:sz w:val="24"/>
        </w:rPr>
        <w:t xml:space="preserve"> л.</w:t>
      </w:r>
    </w:p>
    <w:p w:rsidR="00785674" w:rsidRPr="00764799" w:rsidRDefault="00785674" w:rsidP="002C63F9">
      <w:pPr>
        <w:tabs>
          <w:tab w:val="left" w:pos="709"/>
        </w:tabs>
        <w:autoSpaceDE w:val="0"/>
        <w:autoSpaceDN w:val="0"/>
        <w:adjustRightInd w:val="0"/>
        <w:ind w:firstLine="709"/>
        <w:rPr>
          <w:bCs/>
          <w:sz w:val="24"/>
        </w:rPr>
      </w:pPr>
    </w:p>
    <w:p w:rsidR="00A963BC" w:rsidRPr="00764799" w:rsidRDefault="00A963BC" w:rsidP="00A963BC">
      <w:pPr>
        <w:pStyle w:val="a8"/>
        <w:widowControl w:val="0"/>
        <w:numPr>
          <w:ilvl w:val="0"/>
          <w:numId w:val="5"/>
        </w:numPr>
        <w:jc w:val="center"/>
        <w:rPr>
          <w:b/>
          <w:caps/>
          <w:szCs w:val="24"/>
        </w:rPr>
      </w:pPr>
      <w:r w:rsidRPr="00764799">
        <w:rPr>
          <w:b/>
          <w:caps/>
          <w:szCs w:val="24"/>
        </w:rPr>
        <w:t>Местонахождение и банковские реквизиты Сторон</w:t>
      </w:r>
    </w:p>
    <w:p w:rsidR="00A963BC" w:rsidRPr="00764799" w:rsidRDefault="00A963BC" w:rsidP="00A963BC">
      <w:pPr>
        <w:pStyle w:val="a8"/>
        <w:widowControl w:val="0"/>
        <w:ind w:left="1353"/>
        <w:rPr>
          <w:b/>
          <w:caps/>
          <w:szCs w:val="24"/>
        </w:rPr>
      </w:pPr>
    </w:p>
    <w:tbl>
      <w:tblPr>
        <w:tblW w:w="9648" w:type="dxa"/>
        <w:tblLayout w:type="fixed"/>
        <w:tblLook w:val="0000" w:firstRow="0" w:lastRow="0" w:firstColumn="0" w:lastColumn="0" w:noHBand="0" w:noVBand="0"/>
      </w:tblPr>
      <w:tblGrid>
        <w:gridCol w:w="5362"/>
        <w:gridCol w:w="4286"/>
      </w:tblGrid>
      <w:tr w:rsidR="00CA270F" w:rsidRPr="00764799" w:rsidTr="00A00D32">
        <w:trPr>
          <w:trHeight w:val="268"/>
        </w:trPr>
        <w:tc>
          <w:tcPr>
            <w:tcW w:w="5362" w:type="dxa"/>
          </w:tcPr>
          <w:p w:rsidR="00CA270F" w:rsidRPr="00764799" w:rsidRDefault="00CA270F" w:rsidP="00A00D32">
            <w:pPr>
              <w:widowControl w:val="0"/>
              <w:jc w:val="center"/>
              <w:outlineLvl w:val="1"/>
              <w:rPr>
                <w:b/>
                <w:sz w:val="24"/>
              </w:rPr>
            </w:pPr>
            <w:r w:rsidRPr="00764799">
              <w:rPr>
                <w:b/>
                <w:sz w:val="24"/>
              </w:rPr>
              <w:t xml:space="preserve">ЗАКАЗЧИК: </w:t>
            </w:r>
          </w:p>
        </w:tc>
        <w:tc>
          <w:tcPr>
            <w:tcW w:w="4286" w:type="dxa"/>
          </w:tcPr>
          <w:p w:rsidR="00CA270F" w:rsidRPr="00764799" w:rsidRDefault="00CA270F" w:rsidP="00A00D32">
            <w:pPr>
              <w:widowControl w:val="0"/>
              <w:jc w:val="center"/>
              <w:outlineLvl w:val="1"/>
              <w:rPr>
                <w:b/>
                <w:sz w:val="24"/>
              </w:rPr>
            </w:pPr>
            <w:r w:rsidRPr="00764799">
              <w:rPr>
                <w:b/>
                <w:sz w:val="24"/>
              </w:rPr>
              <w:t xml:space="preserve">ПОСТАВЩИК: </w:t>
            </w:r>
          </w:p>
        </w:tc>
      </w:tr>
      <w:tr w:rsidR="00CA270F" w:rsidRPr="00764799" w:rsidTr="00A00D32">
        <w:trPr>
          <w:trHeight w:val="3010"/>
        </w:trPr>
        <w:tc>
          <w:tcPr>
            <w:tcW w:w="5362" w:type="dxa"/>
          </w:tcPr>
          <w:p w:rsidR="00CA270F" w:rsidRPr="00764799" w:rsidRDefault="00CA270F" w:rsidP="00A00D32">
            <w:pPr>
              <w:rPr>
                <w:bCs/>
                <w:sz w:val="24"/>
              </w:rPr>
            </w:pPr>
            <w:r w:rsidRPr="00764799">
              <w:rPr>
                <w:bCs/>
                <w:sz w:val="24"/>
              </w:rPr>
              <w:t>Дальневосточное таможенное управление</w:t>
            </w:r>
          </w:p>
          <w:p w:rsidR="00CA270F" w:rsidRPr="00764799" w:rsidRDefault="00CA270F" w:rsidP="00A00D32">
            <w:pPr>
              <w:rPr>
                <w:bCs/>
                <w:sz w:val="24"/>
              </w:rPr>
            </w:pPr>
            <w:r w:rsidRPr="00764799">
              <w:rPr>
                <w:bCs/>
                <w:sz w:val="24"/>
              </w:rPr>
              <w:t>690014, Приморский край,</w:t>
            </w:r>
          </w:p>
          <w:p w:rsidR="00CA270F" w:rsidRPr="00764799" w:rsidRDefault="00CA270F" w:rsidP="00A00D32">
            <w:pPr>
              <w:rPr>
                <w:bCs/>
                <w:sz w:val="24"/>
              </w:rPr>
            </w:pPr>
            <w:r w:rsidRPr="00764799">
              <w:rPr>
                <w:bCs/>
                <w:sz w:val="24"/>
              </w:rPr>
              <w:t xml:space="preserve">г. Владивосток, ул. Гоголя, 48, </w:t>
            </w:r>
            <w:r w:rsidRPr="00764799">
              <w:rPr>
                <w:bCs/>
                <w:sz w:val="24"/>
              </w:rPr>
              <w:br/>
              <w:t xml:space="preserve">тел./факс (423) 2308227 </w:t>
            </w:r>
          </w:p>
          <w:p w:rsidR="00CA270F" w:rsidRPr="00764799" w:rsidRDefault="00CA270F" w:rsidP="00A00D32">
            <w:pPr>
              <w:rPr>
                <w:bCs/>
                <w:sz w:val="24"/>
              </w:rPr>
            </w:pPr>
            <w:r w:rsidRPr="00764799">
              <w:rPr>
                <w:bCs/>
                <w:sz w:val="24"/>
              </w:rPr>
              <w:t>ИНН 2540015492 КПП 253601001</w:t>
            </w:r>
          </w:p>
          <w:p w:rsidR="00CA270F" w:rsidRPr="00764799" w:rsidRDefault="00CA270F" w:rsidP="00A00D32">
            <w:pPr>
              <w:rPr>
                <w:bCs/>
                <w:sz w:val="24"/>
              </w:rPr>
            </w:pPr>
            <w:proofErr w:type="gramStart"/>
            <w:r w:rsidRPr="00764799">
              <w:rPr>
                <w:bCs/>
                <w:sz w:val="24"/>
              </w:rPr>
              <w:t>л</w:t>
            </w:r>
            <w:proofErr w:type="gramEnd"/>
            <w:r w:rsidRPr="00764799">
              <w:rPr>
                <w:bCs/>
                <w:sz w:val="24"/>
              </w:rPr>
              <w:t xml:space="preserve">/с 03201426820 </w:t>
            </w:r>
          </w:p>
          <w:p w:rsidR="00CA270F" w:rsidRPr="00764799" w:rsidRDefault="00CA270F" w:rsidP="00A00D32">
            <w:pPr>
              <w:rPr>
                <w:bCs/>
                <w:sz w:val="24"/>
              </w:rPr>
            </w:pPr>
            <w:proofErr w:type="gramStart"/>
            <w:r w:rsidRPr="00764799">
              <w:rPr>
                <w:bCs/>
                <w:sz w:val="24"/>
              </w:rPr>
              <w:t>р</w:t>
            </w:r>
            <w:proofErr w:type="gramEnd"/>
            <w:r w:rsidRPr="00764799">
              <w:rPr>
                <w:bCs/>
                <w:sz w:val="24"/>
              </w:rPr>
              <w:t>/</w:t>
            </w:r>
            <w:proofErr w:type="spellStart"/>
            <w:r w:rsidRPr="00764799">
              <w:rPr>
                <w:bCs/>
                <w:sz w:val="24"/>
              </w:rPr>
              <w:t>сч</w:t>
            </w:r>
            <w:proofErr w:type="spellEnd"/>
            <w:r w:rsidRPr="00764799">
              <w:rPr>
                <w:bCs/>
                <w:sz w:val="24"/>
              </w:rPr>
              <w:t xml:space="preserve"> 03211643000000012000</w:t>
            </w:r>
          </w:p>
          <w:p w:rsidR="00CA270F" w:rsidRPr="00764799" w:rsidRDefault="00CA270F" w:rsidP="00A00D32">
            <w:pPr>
              <w:rPr>
                <w:bCs/>
                <w:sz w:val="24"/>
              </w:rPr>
            </w:pPr>
            <w:proofErr w:type="spellStart"/>
            <w:r w:rsidRPr="00764799">
              <w:rPr>
                <w:bCs/>
                <w:sz w:val="24"/>
              </w:rPr>
              <w:t>кор</w:t>
            </w:r>
            <w:proofErr w:type="spellEnd"/>
            <w:r w:rsidRPr="00764799">
              <w:rPr>
                <w:bCs/>
                <w:sz w:val="24"/>
              </w:rPr>
              <w:t>/</w:t>
            </w:r>
            <w:proofErr w:type="spellStart"/>
            <w:r w:rsidRPr="00764799">
              <w:rPr>
                <w:bCs/>
                <w:sz w:val="24"/>
              </w:rPr>
              <w:t>сч</w:t>
            </w:r>
            <w:proofErr w:type="spellEnd"/>
            <w:r w:rsidRPr="00764799">
              <w:rPr>
                <w:bCs/>
                <w:sz w:val="24"/>
              </w:rPr>
              <w:t xml:space="preserve"> 40102810545370000012</w:t>
            </w:r>
          </w:p>
          <w:p w:rsidR="00CA270F" w:rsidRPr="00764799" w:rsidRDefault="002C63F9" w:rsidP="00A00D32">
            <w:pPr>
              <w:rPr>
                <w:bCs/>
                <w:sz w:val="24"/>
              </w:rPr>
            </w:pPr>
            <w:r>
              <w:rPr>
                <w:bCs/>
                <w:sz w:val="24"/>
              </w:rPr>
              <w:t xml:space="preserve">ОКЦ № 1 </w:t>
            </w:r>
            <w:r w:rsidR="00CA270F" w:rsidRPr="00764799">
              <w:rPr>
                <w:bCs/>
                <w:sz w:val="24"/>
              </w:rPr>
              <w:t>Д</w:t>
            </w:r>
            <w:r>
              <w:rPr>
                <w:bCs/>
                <w:sz w:val="24"/>
              </w:rPr>
              <w:t>альневосточного</w:t>
            </w:r>
            <w:r w:rsidR="00CA270F" w:rsidRPr="00764799">
              <w:rPr>
                <w:bCs/>
                <w:sz w:val="24"/>
              </w:rPr>
              <w:t xml:space="preserve"> ГУ Б</w:t>
            </w:r>
            <w:r>
              <w:rPr>
                <w:bCs/>
                <w:sz w:val="24"/>
              </w:rPr>
              <w:t>анка</w:t>
            </w:r>
            <w:r w:rsidR="00CA270F" w:rsidRPr="00764799">
              <w:rPr>
                <w:bCs/>
                <w:sz w:val="24"/>
              </w:rPr>
              <w:t xml:space="preserve"> Р</w:t>
            </w:r>
            <w:r>
              <w:rPr>
                <w:bCs/>
                <w:sz w:val="24"/>
              </w:rPr>
              <w:t>оссии</w:t>
            </w:r>
            <w:r w:rsidR="00CA270F" w:rsidRPr="00764799">
              <w:rPr>
                <w:bCs/>
                <w:sz w:val="24"/>
              </w:rPr>
              <w:t xml:space="preserve">//УФК по Приморскому краю </w:t>
            </w:r>
          </w:p>
          <w:p w:rsidR="00CA270F" w:rsidRPr="00764799" w:rsidRDefault="002C63F9" w:rsidP="00A00D32">
            <w:pPr>
              <w:rPr>
                <w:bCs/>
                <w:sz w:val="24"/>
              </w:rPr>
            </w:pPr>
            <w:r>
              <w:rPr>
                <w:bCs/>
                <w:sz w:val="24"/>
              </w:rPr>
              <w:t>г. Владивосток</w:t>
            </w:r>
          </w:p>
          <w:p w:rsidR="00CA270F" w:rsidRPr="00764799" w:rsidRDefault="00CA270F" w:rsidP="00A00D32">
            <w:pPr>
              <w:rPr>
                <w:bCs/>
                <w:sz w:val="24"/>
              </w:rPr>
            </w:pPr>
            <w:r w:rsidRPr="00764799">
              <w:rPr>
                <w:bCs/>
                <w:sz w:val="24"/>
              </w:rPr>
              <w:t>БИК 010507002</w:t>
            </w:r>
          </w:p>
          <w:p w:rsidR="00CA270F" w:rsidRPr="00764799" w:rsidRDefault="00CA270F" w:rsidP="00A00D32">
            <w:pPr>
              <w:rPr>
                <w:bCs/>
                <w:sz w:val="24"/>
              </w:rPr>
            </w:pPr>
            <w:r w:rsidRPr="00764799">
              <w:rPr>
                <w:bCs/>
                <w:sz w:val="24"/>
              </w:rPr>
              <w:t>Эл</w:t>
            </w:r>
            <w:proofErr w:type="gramStart"/>
            <w:r w:rsidRPr="00764799">
              <w:rPr>
                <w:bCs/>
                <w:sz w:val="24"/>
              </w:rPr>
              <w:t>.</w:t>
            </w:r>
            <w:proofErr w:type="gramEnd"/>
            <w:r w:rsidRPr="00764799">
              <w:rPr>
                <w:bCs/>
                <w:sz w:val="24"/>
              </w:rPr>
              <w:t xml:space="preserve"> </w:t>
            </w:r>
            <w:proofErr w:type="gramStart"/>
            <w:r w:rsidRPr="00764799">
              <w:rPr>
                <w:bCs/>
                <w:sz w:val="24"/>
              </w:rPr>
              <w:t>п</w:t>
            </w:r>
            <w:proofErr w:type="gramEnd"/>
            <w:r w:rsidRPr="00764799">
              <w:rPr>
                <w:bCs/>
                <w:sz w:val="24"/>
              </w:rPr>
              <w:t xml:space="preserve">очта: </w:t>
            </w:r>
            <w:hyperlink r:id="rId9" w:history="1">
              <w:r w:rsidR="002C63F9" w:rsidRPr="0078383B">
                <w:rPr>
                  <w:rStyle w:val="a3"/>
                  <w:bCs/>
                  <w:sz w:val="24"/>
                </w:rPr>
                <w:t>dvtu_o</w:t>
              </w:r>
              <w:r w:rsidR="002C63F9" w:rsidRPr="0078383B">
                <w:rPr>
                  <w:rStyle w:val="a3"/>
                  <w:bCs/>
                  <w:sz w:val="24"/>
                  <w:lang w:val="en-US"/>
                </w:rPr>
                <w:t>mt</w:t>
              </w:r>
              <w:r w:rsidR="002C63F9" w:rsidRPr="0078383B">
                <w:rPr>
                  <w:rStyle w:val="a3"/>
                  <w:bCs/>
                  <w:sz w:val="24"/>
                </w:rPr>
                <w:t>o@dvtu.customs.gov.ru</w:t>
              </w:r>
            </w:hyperlink>
          </w:p>
          <w:p w:rsidR="00CA270F" w:rsidRPr="00764799" w:rsidRDefault="00CA270F" w:rsidP="00A00D32">
            <w:pPr>
              <w:widowControl w:val="0"/>
              <w:outlineLvl w:val="1"/>
              <w:rPr>
                <w:b/>
                <w:sz w:val="24"/>
              </w:rPr>
            </w:pPr>
          </w:p>
        </w:tc>
        <w:tc>
          <w:tcPr>
            <w:tcW w:w="4286" w:type="dxa"/>
          </w:tcPr>
          <w:p w:rsidR="00CA270F" w:rsidRPr="00764799" w:rsidRDefault="00CA270F" w:rsidP="00A00D32">
            <w:pPr>
              <w:widowControl w:val="0"/>
              <w:outlineLvl w:val="1"/>
              <w:rPr>
                <w:bCs/>
                <w:sz w:val="24"/>
              </w:rPr>
            </w:pPr>
          </w:p>
        </w:tc>
      </w:tr>
      <w:tr w:rsidR="00CA270F" w:rsidRPr="00764799" w:rsidTr="00A00D32">
        <w:trPr>
          <w:trHeight w:val="723"/>
        </w:trPr>
        <w:tc>
          <w:tcPr>
            <w:tcW w:w="5362" w:type="dxa"/>
          </w:tcPr>
          <w:p w:rsidR="00CA270F" w:rsidRPr="00764799" w:rsidRDefault="00CA270F" w:rsidP="00A00D32">
            <w:pPr>
              <w:rPr>
                <w:b/>
                <w:sz w:val="24"/>
              </w:rPr>
            </w:pPr>
            <w:r w:rsidRPr="00764799">
              <w:rPr>
                <w:b/>
                <w:sz w:val="24"/>
              </w:rPr>
              <w:t>ЗАКАЗЧИК:</w:t>
            </w:r>
          </w:p>
          <w:p w:rsidR="00CA270F" w:rsidRPr="00764799" w:rsidRDefault="00CA270F" w:rsidP="00A00D32">
            <w:pPr>
              <w:jc w:val="right"/>
              <w:rPr>
                <w:sz w:val="24"/>
              </w:rPr>
            </w:pPr>
          </w:p>
        </w:tc>
        <w:tc>
          <w:tcPr>
            <w:tcW w:w="4286" w:type="dxa"/>
          </w:tcPr>
          <w:p w:rsidR="00CA270F" w:rsidRPr="00764799" w:rsidRDefault="00CA270F" w:rsidP="00A00D32">
            <w:pPr>
              <w:rPr>
                <w:sz w:val="24"/>
              </w:rPr>
            </w:pPr>
            <w:r w:rsidRPr="00764799">
              <w:rPr>
                <w:b/>
                <w:sz w:val="24"/>
              </w:rPr>
              <w:t>ПОСТАВЩИК:</w:t>
            </w:r>
          </w:p>
        </w:tc>
      </w:tr>
      <w:tr w:rsidR="00CA270F" w:rsidRPr="00764799" w:rsidTr="00A00D32">
        <w:trPr>
          <w:trHeight w:val="723"/>
        </w:trPr>
        <w:tc>
          <w:tcPr>
            <w:tcW w:w="5362" w:type="dxa"/>
          </w:tcPr>
          <w:p w:rsidR="00CA270F" w:rsidRPr="00764799" w:rsidRDefault="00CA270F" w:rsidP="00A00D32">
            <w:pPr>
              <w:rPr>
                <w:sz w:val="24"/>
              </w:rPr>
            </w:pPr>
            <w:r w:rsidRPr="00764799">
              <w:rPr>
                <w:sz w:val="24"/>
              </w:rPr>
              <w:t>_____________________/______________/</w:t>
            </w:r>
          </w:p>
        </w:tc>
        <w:tc>
          <w:tcPr>
            <w:tcW w:w="4286" w:type="dxa"/>
          </w:tcPr>
          <w:p w:rsidR="00CA270F" w:rsidRPr="00764799" w:rsidRDefault="00CA270F" w:rsidP="00A00D32">
            <w:pPr>
              <w:jc w:val="right"/>
              <w:rPr>
                <w:sz w:val="24"/>
              </w:rPr>
            </w:pPr>
            <w:r w:rsidRPr="00764799">
              <w:rPr>
                <w:sz w:val="24"/>
              </w:rPr>
              <w:t>__________________/______________/</w:t>
            </w:r>
          </w:p>
          <w:p w:rsidR="00CA270F" w:rsidRPr="00764799" w:rsidRDefault="00CA270F" w:rsidP="00A00D32">
            <w:pPr>
              <w:jc w:val="right"/>
              <w:rPr>
                <w:sz w:val="24"/>
              </w:rPr>
            </w:pPr>
          </w:p>
        </w:tc>
      </w:tr>
    </w:tbl>
    <w:p w:rsidR="00CA270F" w:rsidRPr="00764799" w:rsidRDefault="00CA270F" w:rsidP="00916B53">
      <w:pPr>
        <w:jc w:val="center"/>
        <w:rPr>
          <w:sz w:val="24"/>
        </w:rPr>
      </w:pPr>
      <w:r w:rsidRPr="00764799">
        <w:rPr>
          <w:sz w:val="24"/>
        </w:rPr>
        <w:br w:type="page"/>
      </w:r>
      <w:r w:rsidR="00916B53">
        <w:rPr>
          <w:sz w:val="24"/>
        </w:rPr>
        <w:lastRenderedPageBreak/>
        <w:t xml:space="preserve">                                                                                          </w:t>
      </w:r>
      <w:r w:rsidR="00C12A59">
        <w:rPr>
          <w:sz w:val="24"/>
        </w:rPr>
        <w:t xml:space="preserve">                                </w:t>
      </w:r>
      <w:r w:rsidRPr="00764799">
        <w:rPr>
          <w:sz w:val="24"/>
        </w:rPr>
        <w:t xml:space="preserve">Приложение № 1 </w:t>
      </w:r>
      <w:proofErr w:type="gramStart"/>
      <w:r w:rsidRPr="00764799">
        <w:rPr>
          <w:sz w:val="24"/>
        </w:rPr>
        <w:t>к</w:t>
      </w:r>
      <w:proofErr w:type="gramEnd"/>
      <w:r w:rsidRPr="00764799">
        <w:rPr>
          <w:sz w:val="24"/>
        </w:rPr>
        <w:t xml:space="preserve"> </w:t>
      </w:r>
    </w:p>
    <w:p w:rsidR="00CA270F" w:rsidRPr="00764799" w:rsidRDefault="00CA270F" w:rsidP="00CA270F">
      <w:pPr>
        <w:ind w:left="3540" w:firstLine="4395"/>
        <w:rPr>
          <w:sz w:val="24"/>
        </w:rPr>
      </w:pPr>
      <w:r w:rsidRPr="00764799">
        <w:rPr>
          <w:sz w:val="24"/>
        </w:rPr>
        <w:t>Контракту № __</w:t>
      </w:r>
    </w:p>
    <w:p w:rsidR="00CA270F" w:rsidRPr="00764799" w:rsidRDefault="00CA270F" w:rsidP="00CA270F">
      <w:pPr>
        <w:ind w:left="3540" w:firstLine="4395"/>
        <w:rPr>
          <w:sz w:val="24"/>
        </w:rPr>
      </w:pPr>
      <w:r w:rsidRPr="00764799">
        <w:rPr>
          <w:sz w:val="24"/>
        </w:rPr>
        <w:t>от __________</w:t>
      </w:r>
    </w:p>
    <w:p w:rsidR="00CA270F" w:rsidRPr="00764799" w:rsidRDefault="00CA270F" w:rsidP="00CA270F">
      <w:pPr>
        <w:ind w:firstLine="4395"/>
        <w:rPr>
          <w:sz w:val="24"/>
        </w:rPr>
      </w:pPr>
    </w:p>
    <w:p w:rsidR="00CA270F" w:rsidRPr="00764799" w:rsidRDefault="00CA270F" w:rsidP="00CA270F">
      <w:pPr>
        <w:jc w:val="center"/>
        <w:rPr>
          <w:rFonts w:eastAsia="Calibri"/>
          <w:b/>
          <w:sz w:val="24"/>
        </w:rPr>
      </w:pPr>
      <w:r w:rsidRPr="00764799">
        <w:rPr>
          <w:b/>
          <w:sz w:val="24"/>
        </w:rPr>
        <w:t>Техническое задание</w:t>
      </w:r>
    </w:p>
    <w:p w:rsidR="00CA270F" w:rsidRDefault="00CA270F" w:rsidP="00CA270F">
      <w:pPr>
        <w:jc w:val="center"/>
        <w:rPr>
          <w:rFonts w:eastAsia="Calibri"/>
          <w:b/>
          <w:sz w:val="24"/>
        </w:rPr>
      </w:pPr>
    </w:p>
    <w:p w:rsidR="00916B53" w:rsidRPr="00916B53" w:rsidRDefault="00916B53" w:rsidP="00916B53">
      <w:pPr>
        <w:jc w:val="both"/>
        <w:rPr>
          <w:rFonts w:eastAsia="Calibri"/>
          <w:sz w:val="24"/>
          <w:lang w:eastAsia="en-US" w:bidi="en-US"/>
        </w:rPr>
      </w:pPr>
      <w:r w:rsidRPr="00916B53">
        <w:rPr>
          <w:rFonts w:eastAsia="Calibri"/>
          <w:b/>
          <w:sz w:val="24"/>
          <w:lang w:eastAsia="en-US"/>
        </w:rPr>
        <w:t xml:space="preserve">1. Наименование объекта закупки: </w:t>
      </w:r>
      <w:r w:rsidRPr="00916B53">
        <w:rPr>
          <w:bCs/>
          <w:sz w:val="24"/>
        </w:rPr>
        <w:t>Поставка счетчиков производства и потребления жидкости.</w:t>
      </w:r>
    </w:p>
    <w:p w:rsidR="00916B53" w:rsidRPr="00916B53" w:rsidRDefault="00916B53" w:rsidP="00916B53">
      <w:pPr>
        <w:ind w:firstLine="709"/>
        <w:rPr>
          <w:rFonts w:eastAsia="Calibri"/>
          <w:b/>
          <w:sz w:val="24"/>
          <w:lang w:eastAsia="en-US"/>
        </w:rPr>
      </w:pPr>
    </w:p>
    <w:p w:rsidR="00C12A59" w:rsidRPr="00C12A59" w:rsidRDefault="00C12A59" w:rsidP="00C12A59">
      <w:pPr>
        <w:jc w:val="both"/>
        <w:rPr>
          <w:rFonts w:eastAsia="Calibri"/>
          <w:b/>
          <w:sz w:val="24"/>
          <w:lang w:eastAsia="en-US"/>
        </w:rPr>
      </w:pPr>
      <w:r w:rsidRPr="00C12A59">
        <w:rPr>
          <w:rFonts w:eastAsia="Calibri"/>
          <w:b/>
          <w:sz w:val="24"/>
          <w:lang w:eastAsia="en-US"/>
        </w:rPr>
        <w:t>2. Количество поставляемого товара и коды ОКПД</w:t>
      </w:r>
      <w:proofErr w:type="gramStart"/>
      <w:r w:rsidRPr="00C12A59">
        <w:rPr>
          <w:rFonts w:eastAsia="Calibri"/>
          <w:b/>
          <w:sz w:val="24"/>
          <w:lang w:eastAsia="en-US"/>
        </w:rPr>
        <w:t>2</w:t>
      </w:r>
      <w:proofErr w:type="gramEnd"/>
      <w:r w:rsidRPr="00C12A59">
        <w:rPr>
          <w:rFonts w:eastAsia="Calibri"/>
          <w:b/>
          <w:sz w:val="24"/>
          <w:lang w:eastAsia="en-US"/>
        </w:rPr>
        <w:t>/КТРУ:</w:t>
      </w:r>
    </w:p>
    <w:tbl>
      <w:tblPr>
        <w:tblW w:w="5223" w:type="pct"/>
        <w:tblInd w:w="-411" w:type="dxa"/>
        <w:tblCellMar>
          <w:left w:w="0" w:type="dxa"/>
          <w:right w:w="0" w:type="dxa"/>
        </w:tblCellMar>
        <w:tblLook w:val="0000" w:firstRow="0" w:lastRow="0" w:firstColumn="0" w:lastColumn="0" w:noHBand="0" w:noVBand="0"/>
      </w:tblPr>
      <w:tblGrid>
        <w:gridCol w:w="611"/>
        <w:gridCol w:w="5410"/>
        <w:gridCol w:w="905"/>
        <w:gridCol w:w="901"/>
        <w:gridCol w:w="2557"/>
      </w:tblGrid>
      <w:tr w:rsidR="00C12A59" w:rsidRPr="00C12A59" w:rsidTr="007B6AB7">
        <w:trPr>
          <w:trHeight w:val="20"/>
        </w:trPr>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12A59" w:rsidRPr="00C12A59" w:rsidRDefault="00C12A59" w:rsidP="00C12A59">
            <w:pPr>
              <w:tabs>
                <w:tab w:val="left" w:pos="0"/>
              </w:tabs>
              <w:jc w:val="center"/>
              <w:rPr>
                <w:bCs/>
                <w:sz w:val="24"/>
              </w:rPr>
            </w:pPr>
            <w:r w:rsidRPr="00C12A59">
              <w:rPr>
                <w:bCs/>
                <w:sz w:val="24"/>
              </w:rPr>
              <w:t xml:space="preserve">№ </w:t>
            </w:r>
            <w:proofErr w:type="gramStart"/>
            <w:r w:rsidRPr="00C12A59">
              <w:rPr>
                <w:bCs/>
                <w:sz w:val="24"/>
              </w:rPr>
              <w:t>п</w:t>
            </w:r>
            <w:proofErr w:type="gramEnd"/>
            <w:r w:rsidRPr="00C12A59">
              <w:rPr>
                <w:bCs/>
                <w:sz w:val="24"/>
              </w:rPr>
              <w:t>/п</w:t>
            </w:r>
          </w:p>
        </w:tc>
        <w:tc>
          <w:tcPr>
            <w:tcW w:w="2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12A59" w:rsidRPr="00C12A59" w:rsidRDefault="00C12A59" w:rsidP="00C12A59">
            <w:pPr>
              <w:tabs>
                <w:tab w:val="left" w:pos="98"/>
              </w:tabs>
              <w:jc w:val="center"/>
              <w:rPr>
                <w:bCs/>
                <w:sz w:val="24"/>
              </w:rPr>
            </w:pPr>
            <w:r w:rsidRPr="00C12A59">
              <w:rPr>
                <w:bCs/>
                <w:sz w:val="24"/>
              </w:rPr>
              <w:t>Наименование товара</w:t>
            </w:r>
          </w:p>
        </w:tc>
        <w:tc>
          <w:tcPr>
            <w:tcW w:w="436" w:type="pct"/>
            <w:tcBorders>
              <w:top w:val="single" w:sz="4" w:space="0" w:color="auto"/>
              <w:left w:val="single" w:sz="4" w:space="0" w:color="auto"/>
              <w:bottom w:val="single" w:sz="4" w:space="0" w:color="auto"/>
              <w:right w:val="single" w:sz="4" w:space="0" w:color="auto"/>
            </w:tcBorders>
            <w:vAlign w:val="center"/>
          </w:tcPr>
          <w:p w:rsidR="00C12A59" w:rsidRPr="00C12A59" w:rsidRDefault="00C12A59" w:rsidP="00C12A59">
            <w:pPr>
              <w:tabs>
                <w:tab w:val="left" w:pos="100"/>
              </w:tabs>
              <w:jc w:val="center"/>
              <w:rPr>
                <w:bCs/>
                <w:sz w:val="24"/>
              </w:rPr>
            </w:pPr>
            <w:r w:rsidRPr="00C12A59">
              <w:rPr>
                <w:bCs/>
                <w:sz w:val="24"/>
              </w:rPr>
              <w:t>Ед. изм.</w:t>
            </w:r>
          </w:p>
        </w:tc>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12A59" w:rsidRPr="00C12A59" w:rsidRDefault="00C12A59" w:rsidP="00C12A59">
            <w:pPr>
              <w:tabs>
                <w:tab w:val="left" w:pos="100"/>
              </w:tabs>
              <w:jc w:val="center"/>
              <w:rPr>
                <w:bCs/>
                <w:sz w:val="24"/>
              </w:rPr>
            </w:pPr>
            <w:r w:rsidRPr="00C12A59">
              <w:rPr>
                <w:bCs/>
                <w:sz w:val="24"/>
              </w:rPr>
              <w:t>Кол-во</w:t>
            </w:r>
          </w:p>
        </w:tc>
        <w:tc>
          <w:tcPr>
            <w:tcW w:w="1231" w:type="pct"/>
            <w:tcBorders>
              <w:top w:val="single" w:sz="4" w:space="0" w:color="auto"/>
              <w:left w:val="single" w:sz="4" w:space="0" w:color="auto"/>
              <w:bottom w:val="single" w:sz="4" w:space="0" w:color="auto"/>
              <w:right w:val="single" w:sz="4" w:space="0" w:color="auto"/>
            </w:tcBorders>
            <w:vAlign w:val="center"/>
          </w:tcPr>
          <w:p w:rsidR="00C12A59" w:rsidRPr="00C12A59" w:rsidRDefault="00C12A59" w:rsidP="00C12A59">
            <w:pPr>
              <w:tabs>
                <w:tab w:val="left" w:pos="100"/>
              </w:tabs>
              <w:jc w:val="center"/>
              <w:rPr>
                <w:bCs/>
                <w:sz w:val="24"/>
              </w:rPr>
            </w:pPr>
            <w:r w:rsidRPr="00C12A59">
              <w:rPr>
                <w:sz w:val="24"/>
              </w:rPr>
              <w:t>ОКПД</w:t>
            </w:r>
            <w:proofErr w:type="gramStart"/>
            <w:r w:rsidRPr="00C12A59">
              <w:rPr>
                <w:sz w:val="24"/>
              </w:rPr>
              <w:t>2</w:t>
            </w:r>
            <w:proofErr w:type="gramEnd"/>
            <w:r w:rsidRPr="00C12A59">
              <w:rPr>
                <w:sz w:val="24"/>
              </w:rPr>
              <w:t>/КТРУ</w:t>
            </w:r>
          </w:p>
        </w:tc>
      </w:tr>
      <w:tr w:rsidR="00C12A59" w:rsidRPr="00C12A59" w:rsidTr="007B6AB7">
        <w:trPr>
          <w:trHeight w:val="20"/>
        </w:trPr>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12A59" w:rsidRPr="00C12A59" w:rsidRDefault="00C12A59" w:rsidP="00C12A59">
            <w:pPr>
              <w:tabs>
                <w:tab w:val="left" w:pos="0"/>
              </w:tabs>
              <w:jc w:val="center"/>
              <w:rPr>
                <w:bCs/>
                <w:sz w:val="24"/>
              </w:rPr>
            </w:pPr>
            <w:r w:rsidRPr="00C12A59">
              <w:rPr>
                <w:bCs/>
                <w:sz w:val="24"/>
              </w:rPr>
              <w:t>1</w:t>
            </w:r>
          </w:p>
        </w:tc>
        <w:tc>
          <w:tcPr>
            <w:tcW w:w="2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12A59" w:rsidRPr="00C12A59" w:rsidRDefault="00C12A59" w:rsidP="00C12A59">
            <w:pPr>
              <w:tabs>
                <w:tab w:val="left" w:pos="3519"/>
              </w:tabs>
              <w:ind w:left="84"/>
              <w:rPr>
                <w:bCs/>
                <w:sz w:val="24"/>
              </w:rPr>
            </w:pPr>
            <w:r w:rsidRPr="00C12A59">
              <w:rPr>
                <w:bCs/>
                <w:sz w:val="24"/>
              </w:rPr>
              <w:t xml:space="preserve">Счетчик производства и потребления жидкости     </w:t>
            </w:r>
          </w:p>
        </w:tc>
        <w:tc>
          <w:tcPr>
            <w:tcW w:w="436" w:type="pct"/>
            <w:tcBorders>
              <w:top w:val="single" w:sz="4" w:space="0" w:color="auto"/>
              <w:left w:val="single" w:sz="4" w:space="0" w:color="auto"/>
              <w:bottom w:val="single" w:sz="4" w:space="0" w:color="auto"/>
              <w:right w:val="single" w:sz="4" w:space="0" w:color="auto"/>
            </w:tcBorders>
            <w:vAlign w:val="center"/>
          </w:tcPr>
          <w:p w:rsidR="00C12A59" w:rsidRPr="00C12A59" w:rsidRDefault="00C12A59" w:rsidP="00C12A59">
            <w:pPr>
              <w:tabs>
                <w:tab w:val="left" w:pos="100"/>
              </w:tabs>
              <w:jc w:val="center"/>
              <w:rPr>
                <w:bCs/>
                <w:sz w:val="24"/>
              </w:rPr>
            </w:pPr>
            <w:r w:rsidRPr="00C12A59">
              <w:rPr>
                <w:bCs/>
                <w:sz w:val="24"/>
              </w:rPr>
              <w:t>шт.</w:t>
            </w:r>
          </w:p>
        </w:tc>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12A59" w:rsidRPr="00C12A59" w:rsidRDefault="00C12A59" w:rsidP="00C12A59">
            <w:pPr>
              <w:tabs>
                <w:tab w:val="left" w:pos="100"/>
              </w:tabs>
              <w:jc w:val="center"/>
              <w:rPr>
                <w:bCs/>
                <w:sz w:val="24"/>
                <w:highlight w:val="cyan"/>
              </w:rPr>
            </w:pPr>
            <w:r w:rsidRPr="00C12A59">
              <w:rPr>
                <w:bCs/>
                <w:sz w:val="24"/>
              </w:rPr>
              <w:t>1</w:t>
            </w:r>
          </w:p>
        </w:tc>
        <w:tc>
          <w:tcPr>
            <w:tcW w:w="1231" w:type="pct"/>
            <w:tcBorders>
              <w:top w:val="single" w:sz="4" w:space="0" w:color="auto"/>
              <w:left w:val="single" w:sz="4" w:space="0" w:color="auto"/>
              <w:bottom w:val="single" w:sz="4" w:space="0" w:color="auto"/>
              <w:right w:val="single" w:sz="4" w:space="0" w:color="auto"/>
            </w:tcBorders>
            <w:vAlign w:val="center"/>
          </w:tcPr>
          <w:p w:rsidR="00C12A59" w:rsidRPr="00C12A59" w:rsidRDefault="00C12A59" w:rsidP="00C12A59">
            <w:pPr>
              <w:tabs>
                <w:tab w:val="left" w:pos="100"/>
              </w:tabs>
              <w:jc w:val="both"/>
              <w:rPr>
                <w:sz w:val="24"/>
              </w:rPr>
            </w:pPr>
            <w:r w:rsidRPr="00C12A59">
              <w:rPr>
                <w:sz w:val="24"/>
              </w:rPr>
              <w:t xml:space="preserve">26.51.63.120 / </w:t>
            </w:r>
          </w:p>
          <w:p w:rsidR="00C12A59" w:rsidRPr="00C12A59" w:rsidRDefault="00C12A59" w:rsidP="00C12A59">
            <w:pPr>
              <w:tabs>
                <w:tab w:val="left" w:pos="100"/>
              </w:tabs>
              <w:jc w:val="both"/>
              <w:rPr>
                <w:sz w:val="24"/>
              </w:rPr>
            </w:pPr>
            <w:r w:rsidRPr="00C12A59">
              <w:rPr>
                <w:sz w:val="24"/>
              </w:rPr>
              <w:t>26.51.63.120-00000001</w:t>
            </w:r>
          </w:p>
        </w:tc>
      </w:tr>
      <w:tr w:rsidR="00C12A59" w:rsidRPr="00C12A59" w:rsidTr="007B6AB7">
        <w:trPr>
          <w:trHeight w:val="20"/>
        </w:trPr>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12A59" w:rsidRPr="00C12A59" w:rsidRDefault="00C12A59" w:rsidP="00C12A59">
            <w:pPr>
              <w:tabs>
                <w:tab w:val="left" w:pos="0"/>
              </w:tabs>
              <w:jc w:val="center"/>
              <w:rPr>
                <w:bCs/>
                <w:sz w:val="24"/>
              </w:rPr>
            </w:pPr>
            <w:r w:rsidRPr="00C12A59">
              <w:rPr>
                <w:bCs/>
                <w:sz w:val="24"/>
              </w:rPr>
              <w:t>2</w:t>
            </w:r>
          </w:p>
        </w:tc>
        <w:tc>
          <w:tcPr>
            <w:tcW w:w="2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12A59" w:rsidRPr="00C12A59" w:rsidRDefault="00C12A59" w:rsidP="00C12A59">
            <w:pPr>
              <w:tabs>
                <w:tab w:val="left" w:pos="3519"/>
              </w:tabs>
              <w:ind w:left="84"/>
              <w:rPr>
                <w:bCs/>
                <w:sz w:val="24"/>
              </w:rPr>
            </w:pPr>
            <w:r w:rsidRPr="00C12A59">
              <w:rPr>
                <w:bCs/>
                <w:sz w:val="24"/>
              </w:rPr>
              <w:t xml:space="preserve">Счетчик производства и потребления жидкости     </w:t>
            </w:r>
          </w:p>
        </w:tc>
        <w:tc>
          <w:tcPr>
            <w:tcW w:w="436" w:type="pct"/>
            <w:tcBorders>
              <w:top w:val="single" w:sz="4" w:space="0" w:color="auto"/>
              <w:left w:val="single" w:sz="4" w:space="0" w:color="auto"/>
              <w:bottom w:val="single" w:sz="4" w:space="0" w:color="auto"/>
              <w:right w:val="single" w:sz="4" w:space="0" w:color="auto"/>
            </w:tcBorders>
            <w:vAlign w:val="center"/>
          </w:tcPr>
          <w:p w:rsidR="00C12A59" w:rsidRPr="00C12A59" w:rsidRDefault="00C12A59" w:rsidP="00C12A59">
            <w:pPr>
              <w:tabs>
                <w:tab w:val="left" w:pos="100"/>
              </w:tabs>
              <w:jc w:val="center"/>
              <w:rPr>
                <w:bCs/>
                <w:sz w:val="24"/>
              </w:rPr>
            </w:pPr>
            <w:r w:rsidRPr="00C12A59">
              <w:rPr>
                <w:bCs/>
                <w:sz w:val="24"/>
              </w:rPr>
              <w:t>шт.</w:t>
            </w:r>
          </w:p>
        </w:tc>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12A59" w:rsidRPr="00C12A59" w:rsidRDefault="00C12A59" w:rsidP="00C12A59">
            <w:pPr>
              <w:tabs>
                <w:tab w:val="left" w:pos="100"/>
              </w:tabs>
              <w:jc w:val="center"/>
              <w:rPr>
                <w:bCs/>
                <w:sz w:val="24"/>
                <w:highlight w:val="cyan"/>
              </w:rPr>
            </w:pPr>
            <w:r w:rsidRPr="00C12A59">
              <w:rPr>
                <w:bCs/>
                <w:sz w:val="24"/>
              </w:rPr>
              <w:t>1</w:t>
            </w:r>
          </w:p>
        </w:tc>
        <w:tc>
          <w:tcPr>
            <w:tcW w:w="1231" w:type="pct"/>
            <w:tcBorders>
              <w:top w:val="single" w:sz="4" w:space="0" w:color="auto"/>
              <w:left w:val="single" w:sz="4" w:space="0" w:color="auto"/>
              <w:bottom w:val="single" w:sz="4" w:space="0" w:color="auto"/>
              <w:right w:val="single" w:sz="4" w:space="0" w:color="auto"/>
            </w:tcBorders>
            <w:vAlign w:val="center"/>
          </w:tcPr>
          <w:p w:rsidR="00C12A59" w:rsidRPr="00C12A59" w:rsidRDefault="00C12A59" w:rsidP="00C12A59">
            <w:pPr>
              <w:tabs>
                <w:tab w:val="left" w:pos="100"/>
              </w:tabs>
              <w:jc w:val="both"/>
              <w:rPr>
                <w:sz w:val="24"/>
              </w:rPr>
            </w:pPr>
            <w:r w:rsidRPr="00C12A59">
              <w:rPr>
                <w:sz w:val="24"/>
              </w:rPr>
              <w:t xml:space="preserve">26.51.63.120 / </w:t>
            </w:r>
          </w:p>
          <w:p w:rsidR="00C12A59" w:rsidRPr="00C12A59" w:rsidRDefault="00C12A59" w:rsidP="00C12A59">
            <w:pPr>
              <w:tabs>
                <w:tab w:val="left" w:pos="100"/>
              </w:tabs>
              <w:jc w:val="both"/>
              <w:rPr>
                <w:sz w:val="24"/>
              </w:rPr>
            </w:pPr>
            <w:r w:rsidRPr="00C12A59">
              <w:rPr>
                <w:sz w:val="24"/>
              </w:rPr>
              <w:t>26.51.63.120-00000001</w:t>
            </w:r>
          </w:p>
        </w:tc>
      </w:tr>
    </w:tbl>
    <w:p w:rsidR="00C12A59" w:rsidRPr="00C12A59" w:rsidRDefault="00C12A59" w:rsidP="00C12A59">
      <w:pPr>
        <w:jc w:val="both"/>
        <w:rPr>
          <w:rFonts w:eastAsia="Calibri"/>
          <w:b/>
          <w:sz w:val="24"/>
          <w:lang w:eastAsia="en-US"/>
        </w:rPr>
      </w:pPr>
    </w:p>
    <w:p w:rsidR="00C12A59" w:rsidRPr="00C12A59" w:rsidRDefault="00C12A59" w:rsidP="00C12A59">
      <w:pPr>
        <w:jc w:val="both"/>
        <w:rPr>
          <w:rFonts w:eastAsia="Calibri"/>
          <w:b/>
          <w:sz w:val="24"/>
          <w:lang w:eastAsia="en-US"/>
        </w:rPr>
      </w:pPr>
      <w:r w:rsidRPr="00C12A59">
        <w:rPr>
          <w:rFonts w:eastAsia="Calibri"/>
          <w:b/>
          <w:sz w:val="24"/>
          <w:lang w:eastAsia="en-US"/>
        </w:rPr>
        <w:t>3. Функциональные, технические и качественные характеристики товара: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796"/>
        <w:gridCol w:w="901"/>
        <w:gridCol w:w="880"/>
        <w:gridCol w:w="2349"/>
        <w:gridCol w:w="2139"/>
        <w:gridCol w:w="1848"/>
      </w:tblGrid>
      <w:tr w:rsidR="00C12A59" w:rsidRPr="00C12A59" w:rsidTr="007B6AB7">
        <w:trPr>
          <w:trHeight w:val="866"/>
        </w:trPr>
        <w:tc>
          <w:tcPr>
            <w:tcW w:w="542" w:type="dxa"/>
            <w:vAlign w:val="center"/>
            <w:hideMark/>
          </w:tcPr>
          <w:p w:rsidR="00C12A59" w:rsidRPr="00C12A59" w:rsidRDefault="00C12A59" w:rsidP="00C12A59">
            <w:pPr>
              <w:tabs>
                <w:tab w:val="left" w:pos="3519"/>
              </w:tabs>
              <w:rPr>
                <w:rFonts w:eastAsia="Calibri"/>
                <w:bCs/>
                <w:sz w:val="20"/>
                <w:szCs w:val="20"/>
              </w:rPr>
            </w:pPr>
            <w:r w:rsidRPr="00C12A59">
              <w:rPr>
                <w:rFonts w:eastAsia="Calibri"/>
                <w:bCs/>
                <w:sz w:val="20"/>
                <w:szCs w:val="20"/>
              </w:rPr>
              <w:t>№</w:t>
            </w:r>
          </w:p>
          <w:p w:rsidR="00C12A59" w:rsidRPr="00C12A59" w:rsidRDefault="00C12A59" w:rsidP="00C12A59">
            <w:pPr>
              <w:tabs>
                <w:tab w:val="left" w:pos="3519"/>
              </w:tabs>
              <w:rPr>
                <w:rFonts w:eastAsia="Calibri"/>
                <w:bCs/>
                <w:sz w:val="20"/>
                <w:szCs w:val="20"/>
              </w:rPr>
            </w:pPr>
            <w:proofErr w:type="gramStart"/>
            <w:r w:rsidRPr="00C12A59">
              <w:rPr>
                <w:rFonts w:eastAsia="Calibri"/>
                <w:bCs/>
                <w:sz w:val="20"/>
                <w:szCs w:val="20"/>
              </w:rPr>
              <w:t>п</w:t>
            </w:r>
            <w:proofErr w:type="gramEnd"/>
            <w:r w:rsidRPr="00C12A59">
              <w:rPr>
                <w:rFonts w:eastAsia="Calibri"/>
                <w:bCs/>
                <w:sz w:val="20"/>
                <w:szCs w:val="20"/>
              </w:rPr>
              <w:t>/п</w:t>
            </w:r>
          </w:p>
        </w:tc>
        <w:tc>
          <w:tcPr>
            <w:tcW w:w="1796" w:type="dxa"/>
            <w:vAlign w:val="center"/>
            <w:hideMark/>
          </w:tcPr>
          <w:p w:rsidR="00C12A59" w:rsidRPr="00C12A59" w:rsidRDefault="00C12A59" w:rsidP="00C12A59">
            <w:pPr>
              <w:tabs>
                <w:tab w:val="left" w:pos="3519"/>
              </w:tabs>
              <w:rPr>
                <w:rFonts w:eastAsia="Calibri"/>
                <w:bCs/>
                <w:sz w:val="20"/>
                <w:szCs w:val="20"/>
              </w:rPr>
            </w:pPr>
            <w:r w:rsidRPr="00C12A59">
              <w:rPr>
                <w:rFonts w:eastAsia="Calibri"/>
                <w:bCs/>
                <w:sz w:val="20"/>
                <w:szCs w:val="20"/>
              </w:rPr>
              <w:t>Наименование товара</w:t>
            </w:r>
          </w:p>
        </w:tc>
        <w:tc>
          <w:tcPr>
            <w:tcW w:w="901"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Ед.</w:t>
            </w:r>
          </w:p>
          <w:p w:rsidR="00C12A59" w:rsidRPr="00C12A59" w:rsidRDefault="00C12A59" w:rsidP="00C12A59">
            <w:pPr>
              <w:tabs>
                <w:tab w:val="left" w:pos="3519"/>
              </w:tabs>
              <w:rPr>
                <w:rFonts w:eastAsia="Calibri"/>
                <w:bCs/>
                <w:sz w:val="20"/>
                <w:szCs w:val="20"/>
              </w:rPr>
            </w:pPr>
            <w:r w:rsidRPr="00C12A59">
              <w:rPr>
                <w:rFonts w:eastAsia="Calibri"/>
                <w:bCs/>
                <w:sz w:val="20"/>
                <w:szCs w:val="20"/>
              </w:rPr>
              <w:t>изм.</w:t>
            </w:r>
          </w:p>
        </w:tc>
        <w:tc>
          <w:tcPr>
            <w:tcW w:w="880"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Кол-во</w:t>
            </w: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Наименование</w:t>
            </w:r>
          </w:p>
          <w:p w:rsidR="00C12A59" w:rsidRPr="00C12A59" w:rsidRDefault="00C12A59" w:rsidP="00C12A59">
            <w:pPr>
              <w:tabs>
                <w:tab w:val="left" w:pos="3519"/>
              </w:tabs>
              <w:rPr>
                <w:rFonts w:eastAsia="Calibri"/>
                <w:bCs/>
                <w:sz w:val="20"/>
                <w:szCs w:val="20"/>
              </w:rPr>
            </w:pPr>
            <w:r w:rsidRPr="00C12A59">
              <w:rPr>
                <w:rFonts w:eastAsia="Calibri"/>
                <w:bCs/>
                <w:sz w:val="20"/>
                <w:szCs w:val="20"/>
              </w:rPr>
              <w:t>характеристики</w:t>
            </w:r>
          </w:p>
        </w:tc>
        <w:tc>
          <w:tcPr>
            <w:tcW w:w="213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Значение</w:t>
            </w:r>
          </w:p>
          <w:p w:rsidR="00C12A59" w:rsidRPr="00C12A59" w:rsidRDefault="00C12A59" w:rsidP="00C12A59">
            <w:pPr>
              <w:tabs>
                <w:tab w:val="left" w:pos="3519"/>
              </w:tabs>
              <w:rPr>
                <w:rFonts w:eastAsia="Calibri"/>
                <w:bCs/>
                <w:sz w:val="20"/>
                <w:szCs w:val="20"/>
              </w:rPr>
            </w:pPr>
            <w:r w:rsidRPr="00C12A59">
              <w:rPr>
                <w:rFonts w:eastAsia="Calibri"/>
                <w:bCs/>
                <w:sz w:val="20"/>
                <w:szCs w:val="20"/>
              </w:rPr>
              <w:t>характеристики*</w:t>
            </w:r>
          </w:p>
        </w:tc>
        <w:tc>
          <w:tcPr>
            <w:tcW w:w="1848" w:type="dxa"/>
            <w:vAlign w:val="center"/>
          </w:tcPr>
          <w:p w:rsidR="00C12A59" w:rsidRPr="00C12A59" w:rsidRDefault="00C12A59" w:rsidP="00C12A59">
            <w:pPr>
              <w:spacing w:after="200" w:line="276" w:lineRule="auto"/>
              <w:rPr>
                <w:rFonts w:eastAsia="Calibri"/>
                <w:bCs/>
                <w:sz w:val="20"/>
                <w:szCs w:val="20"/>
              </w:rPr>
            </w:pPr>
            <w:r w:rsidRPr="00C12A59">
              <w:rPr>
                <w:rFonts w:eastAsia="Calibri"/>
                <w:bCs/>
                <w:sz w:val="20"/>
                <w:szCs w:val="20"/>
              </w:rPr>
              <w:t>Единица измерения характеристики</w:t>
            </w:r>
          </w:p>
        </w:tc>
      </w:tr>
      <w:tr w:rsidR="00C12A59" w:rsidRPr="00C12A59" w:rsidTr="007B6AB7">
        <w:trPr>
          <w:trHeight w:val="254"/>
        </w:trPr>
        <w:tc>
          <w:tcPr>
            <w:tcW w:w="542" w:type="dxa"/>
            <w:vAlign w:val="center"/>
            <w:hideMark/>
          </w:tcPr>
          <w:p w:rsidR="00C12A59" w:rsidRPr="00C12A59" w:rsidRDefault="00C12A59" w:rsidP="00C12A59">
            <w:pPr>
              <w:tabs>
                <w:tab w:val="left" w:pos="3519"/>
              </w:tabs>
              <w:jc w:val="center"/>
              <w:rPr>
                <w:rFonts w:eastAsia="Calibri"/>
                <w:bCs/>
                <w:sz w:val="20"/>
                <w:szCs w:val="20"/>
              </w:rPr>
            </w:pPr>
            <w:r w:rsidRPr="00C12A59">
              <w:rPr>
                <w:rFonts w:eastAsia="Calibri"/>
                <w:bCs/>
                <w:sz w:val="20"/>
                <w:szCs w:val="20"/>
              </w:rPr>
              <w:t>1</w:t>
            </w:r>
          </w:p>
        </w:tc>
        <w:tc>
          <w:tcPr>
            <w:tcW w:w="1796" w:type="dxa"/>
            <w:shd w:val="clear" w:color="auto" w:fill="FFFFFF"/>
            <w:vAlign w:val="center"/>
            <w:hideMark/>
          </w:tcPr>
          <w:p w:rsidR="00C12A59" w:rsidRPr="00C12A59" w:rsidRDefault="00C12A59" w:rsidP="00C12A59">
            <w:pPr>
              <w:tabs>
                <w:tab w:val="left" w:pos="3519"/>
              </w:tabs>
              <w:jc w:val="center"/>
              <w:rPr>
                <w:rFonts w:eastAsia="Calibri"/>
                <w:bCs/>
                <w:sz w:val="20"/>
                <w:szCs w:val="20"/>
              </w:rPr>
            </w:pPr>
            <w:r w:rsidRPr="00C12A59">
              <w:rPr>
                <w:rFonts w:eastAsia="Calibri"/>
                <w:bCs/>
                <w:sz w:val="20"/>
                <w:szCs w:val="20"/>
              </w:rPr>
              <w:t>2</w:t>
            </w:r>
          </w:p>
        </w:tc>
        <w:tc>
          <w:tcPr>
            <w:tcW w:w="901" w:type="dxa"/>
            <w:vAlign w:val="center"/>
          </w:tcPr>
          <w:p w:rsidR="00C12A59" w:rsidRPr="00C12A59" w:rsidRDefault="00C12A59" w:rsidP="00C12A59">
            <w:pPr>
              <w:tabs>
                <w:tab w:val="left" w:pos="3519"/>
              </w:tabs>
              <w:jc w:val="center"/>
              <w:rPr>
                <w:rFonts w:eastAsia="Calibri"/>
                <w:bCs/>
                <w:sz w:val="20"/>
                <w:szCs w:val="20"/>
              </w:rPr>
            </w:pPr>
            <w:r w:rsidRPr="00C12A59">
              <w:rPr>
                <w:rFonts w:eastAsia="Calibri"/>
                <w:bCs/>
                <w:sz w:val="20"/>
                <w:szCs w:val="20"/>
              </w:rPr>
              <w:t>3</w:t>
            </w:r>
          </w:p>
        </w:tc>
        <w:tc>
          <w:tcPr>
            <w:tcW w:w="880" w:type="dxa"/>
            <w:vAlign w:val="center"/>
          </w:tcPr>
          <w:p w:rsidR="00C12A59" w:rsidRPr="00C12A59" w:rsidRDefault="00C12A59" w:rsidP="00C12A59">
            <w:pPr>
              <w:tabs>
                <w:tab w:val="left" w:pos="3519"/>
              </w:tabs>
              <w:jc w:val="center"/>
              <w:rPr>
                <w:rFonts w:eastAsia="Calibri"/>
                <w:bCs/>
                <w:sz w:val="20"/>
                <w:szCs w:val="20"/>
              </w:rPr>
            </w:pPr>
            <w:r w:rsidRPr="00C12A59">
              <w:rPr>
                <w:rFonts w:eastAsia="Calibri"/>
                <w:bCs/>
                <w:sz w:val="20"/>
                <w:szCs w:val="20"/>
              </w:rPr>
              <w:t>4</w:t>
            </w:r>
          </w:p>
        </w:tc>
        <w:tc>
          <w:tcPr>
            <w:tcW w:w="2349" w:type="dxa"/>
            <w:vAlign w:val="center"/>
          </w:tcPr>
          <w:p w:rsidR="00C12A59" w:rsidRPr="00C12A59" w:rsidRDefault="00C12A59" w:rsidP="00C12A59">
            <w:pPr>
              <w:tabs>
                <w:tab w:val="left" w:pos="3519"/>
              </w:tabs>
              <w:jc w:val="center"/>
              <w:rPr>
                <w:rFonts w:eastAsia="Calibri"/>
                <w:bCs/>
                <w:sz w:val="20"/>
                <w:szCs w:val="20"/>
              </w:rPr>
            </w:pPr>
            <w:r w:rsidRPr="00C12A59">
              <w:rPr>
                <w:rFonts w:eastAsia="Calibri"/>
                <w:bCs/>
                <w:sz w:val="20"/>
                <w:szCs w:val="20"/>
              </w:rPr>
              <w:t>5</w:t>
            </w:r>
          </w:p>
        </w:tc>
        <w:tc>
          <w:tcPr>
            <w:tcW w:w="2139" w:type="dxa"/>
            <w:vAlign w:val="center"/>
          </w:tcPr>
          <w:p w:rsidR="00C12A59" w:rsidRPr="00C12A59" w:rsidRDefault="00C12A59" w:rsidP="00C12A59">
            <w:pPr>
              <w:tabs>
                <w:tab w:val="left" w:pos="3519"/>
              </w:tabs>
              <w:jc w:val="center"/>
              <w:rPr>
                <w:rFonts w:eastAsia="Calibri"/>
                <w:bCs/>
                <w:sz w:val="20"/>
                <w:szCs w:val="20"/>
              </w:rPr>
            </w:pPr>
            <w:r w:rsidRPr="00C12A59">
              <w:rPr>
                <w:rFonts w:eastAsia="Calibri"/>
                <w:bCs/>
                <w:sz w:val="20"/>
                <w:szCs w:val="20"/>
              </w:rPr>
              <w:t>6</w:t>
            </w:r>
          </w:p>
        </w:tc>
        <w:tc>
          <w:tcPr>
            <w:tcW w:w="1848" w:type="dxa"/>
            <w:vAlign w:val="center"/>
          </w:tcPr>
          <w:p w:rsidR="00C12A59" w:rsidRPr="00C12A59" w:rsidRDefault="00C12A59" w:rsidP="00C12A59">
            <w:pPr>
              <w:tabs>
                <w:tab w:val="left" w:pos="3519"/>
              </w:tabs>
              <w:jc w:val="center"/>
              <w:rPr>
                <w:rFonts w:eastAsia="Calibri"/>
                <w:bCs/>
                <w:sz w:val="20"/>
                <w:szCs w:val="20"/>
              </w:rPr>
            </w:pPr>
            <w:r w:rsidRPr="00C12A59">
              <w:rPr>
                <w:rFonts w:eastAsia="Calibri"/>
                <w:bCs/>
                <w:sz w:val="20"/>
                <w:szCs w:val="20"/>
              </w:rPr>
              <w:t>7</w:t>
            </w:r>
          </w:p>
        </w:tc>
      </w:tr>
      <w:tr w:rsidR="00C12A59" w:rsidRPr="00C12A59" w:rsidTr="007B6AB7">
        <w:trPr>
          <w:trHeight w:val="273"/>
        </w:trPr>
        <w:tc>
          <w:tcPr>
            <w:tcW w:w="542" w:type="dxa"/>
            <w:vMerge w:val="restart"/>
            <w:vAlign w:val="center"/>
          </w:tcPr>
          <w:p w:rsidR="00C12A59" w:rsidRPr="00C12A59" w:rsidRDefault="00C12A59" w:rsidP="00C12A59">
            <w:pPr>
              <w:tabs>
                <w:tab w:val="left" w:pos="3519"/>
              </w:tabs>
              <w:jc w:val="center"/>
              <w:rPr>
                <w:rFonts w:eastAsia="Calibri"/>
                <w:bCs/>
                <w:sz w:val="20"/>
                <w:szCs w:val="20"/>
              </w:rPr>
            </w:pPr>
            <w:r w:rsidRPr="00C12A59">
              <w:rPr>
                <w:rFonts w:eastAsia="Calibri"/>
                <w:bCs/>
                <w:sz w:val="20"/>
                <w:szCs w:val="20"/>
              </w:rPr>
              <w:t>1</w:t>
            </w:r>
          </w:p>
        </w:tc>
        <w:tc>
          <w:tcPr>
            <w:tcW w:w="1796" w:type="dxa"/>
            <w:vMerge w:val="restart"/>
            <w:shd w:val="clear" w:color="auto" w:fill="FFFFFF"/>
            <w:vAlign w:val="center"/>
          </w:tcPr>
          <w:p w:rsidR="00C12A59" w:rsidRPr="00C12A59" w:rsidRDefault="00C12A59" w:rsidP="00C12A59">
            <w:pPr>
              <w:tabs>
                <w:tab w:val="left" w:pos="3519"/>
              </w:tabs>
              <w:rPr>
                <w:rFonts w:eastAsia="Calibri"/>
                <w:bCs/>
                <w:strike/>
                <w:sz w:val="20"/>
                <w:szCs w:val="20"/>
              </w:rPr>
            </w:pPr>
            <w:r w:rsidRPr="00C12A59">
              <w:rPr>
                <w:rFonts w:eastAsia="Calibri"/>
                <w:sz w:val="20"/>
                <w:szCs w:val="20"/>
                <w:lang w:eastAsia="en-US"/>
              </w:rPr>
              <w:t>Счетчик производства и потребления жидкости</w:t>
            </w:r>
            <w:r w:rsidR="00F305D3">
              <w:rPr>
                <w:rFonts w:eastAsia="Calibri"/>
                <w:sz w:val="20"/>
                <w:szCs w:val="20"/>
                <w:lang w:eastAsia="en-US"/>
              </w:rPr>
              <w:t>**</w:t>
            </w:r>
            <w:r w:rsidRPr="00C12A59">
              <w:rPr>
                <w:rFonts w:eastAsia="Calibri"/>
                <w:sz w:val="20"/>
                <w:szCs w:val="20"/>
                <w:lang w:eastAsia="en-US"/>
              </w:rPr>
              <w:t xml:space="preserve"> </w:t>
            </w:r>
          </w:p>
        </w:tc>
        <w:tc>
          <w:tcPr>
            <w:tcW w:w="901" w:type="dxa"/>
            <w:vMerge w:val="restart"/>
            <w:vAlign w:val="center"/>
          </w:tcPr>
          <w:p w:rsidR="00C12A59" w:rsidRPr="00C12A59" w:rsidRDefault="00C12A59" w:rsidP="00C12A59">
            <w:pPr>
              <w:tabs>
                <w:tab w:val="left" w:pos="3519"/>
              </w:tabs>
              <w:jc w:val="center"/>
              <w:rPr>
                <w:rFonts w:eastAsia="Calibri"/>
                <w:bCs/>
                <w:sz w:val="20"/>
                <w:szCs w:val="20"/>
              </w:rPr>
            </w:pPr>
            <w:r w:rsidRPr="00C12A59">
              <w:rPr>
                <w:rFonts w:eastAsia="Calibri"/>
                <w:bCs/>
                <w:sz w:val="20"/>
                <w:szCs w:val="20"/>
              </w:rPr>
              <w:t>шт.</w:t>
            </w:r>
          </w:p>
        </w:tc>
        <w:tc>
          <w:tcPr>
            <w:tcW w:w="880" w:type="dxa"/>
            <w:vMerge w:val="restart"/>
            <w:vAlign w:val="center"/>
          </w:tcPr>
          <w:p w:rsidR="00C12A59" w:rsidRPr="00C12A59" w:rsidRDefault="00C12A59" w:rsidP="00C12A59">
            <w:pPr>
              <w:tabs>
                <w:tab w:val="left" w:pos="3519"/>
              </w:tabs>
              <w:jc w:val="center"/>
              <w:rPr>
                <w:rFonts w:eastAsia="Calibri"/>
                <w:bCs/>
                <w:sz w:val="20"/>
                <w:szCs w:val="20"/>
              </w:rPr>
            </w:pPr>
            <w:r w:rsidRPr="00C12A59">
              <w:rPr>
                <w:rFonts w:eastAsia="Calibri"/>
                <w:bCs/>
                <w:sz w:val="20"/>
                <w:szCs w:val="20"/>
              </w:rPr>
              <w:t>1</w:t>
            </w: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Вид</w:t>
            </w:r>
          </w:p>
        </w:tc>
        <w:tc>
          <w:tcPr>
            <w:tcW w:w="2139" w:type="dxa"/>
            <w:vAlign w:val="center"/>
          </w:tcPr>
          <w:p w:rsidR="00C12A59" w:rsidRPr="00C12A59" w:rsidRDefault="00C12A59" w:rsidP="00C12A59">
            <w:pPr>
              <w:autoSpaceDE w:val="0"/>
              <w:autoSpaceDN w:val="0"/>
              <w:rPr>
                <w:sz w:val="20"/>
                <w:szCs w:val="20"/>
              </w:rPr>
            </w:pPr>
            <w:proofErr w:type="spellStart"/>
            <w:r w:rsidRPr="00C12A59">
              <w:rPr>
                <w:sz w:val="20"/>
                <w:szCs w:val="20"/>
              </w:rPr>
              <w:t>крыльчатый</w:t>
            </w:r>
            <w:proofErr w:type="spellEnd"/>
          </w:p>
        </w:tc>
        <w:tc>
          <w:tcPr>
            <w:tcW w:w="1848" w:type="dxa"/>
            <w:vAlign w:val="center"/>
          </w:tcPr>
          <w:p w:rsidR="00C12A59" w:rsidRPr="00C12A59" w:rsidRDefault="00C12A59" w:rsidP="00C12A59">
            <w:pPr>
              <w:autoSpaceDE w:val="0"/>
              <w:autoSpaceDN w:val="0"/>
              <w:rPr>
                <w:sz w:val="20"/>
                <w:szCs w:val="20"/>
              </w:rPr>
            </w:pPr>
          </w:p>
        </w:tc>
      </w:tr>
      <w:tr w:rsidR="00C12A59" w:rsidRPr="00C12A59" w:rsidTr="007B6AB7">
        <w:trPr>
          <w:trHeight w:val="234"/>
        </w:trPr>
        <w:tc>
          <w:tcPr>
            <w:tcW w:w="542" w:type="dxa"/>
            <w:vMerge/>
            <w:vAlign w:val="center"/>
          </w:tcPr>
          <w:p w:rsidR="00C12A59" w:rsidRPr="00C12A59" w:rsidRDefault="00C12A59" w:rsidP="00C12A59">
            <w:pPr>
              <w:tabs>
                <w:tab w:val="left" w:pos="3519"/>
              </w:tabs>
              <w:jc w:val="center"/>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jc w:val="center"/>
              <w:rPr>
                <w:rFonts w:eastAsia="Calibri"/>
                <w:bCs/>
                <w:sz w:val="20"/>
                <w:szCs w:val="20"/>
              </w:rPr>
            </w:pPr>
          </w:p>
        </w:tc>
        <w:tc>
          <w:tcPr>
            <w:tcW w:w="880" w:type="dxa"/>
            <w:vMerge/>
            <w:vAlign w:val="center"/>
          </w:tcPr>
          <w:p w:rsidR="00C12A59" w:rsidRPr="00C12A59" w:rsidRDefault="00C12A59" w:rsidP="00C12A59">
            <w:pPr>
              <w:tabs>
                <w:tab w:val="left" w:pos="3519"/>
              </w:tabs>
              <w:jc w:val="center"/>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Измеряемая среда</w:t>
            </w:r>
          </w:p>
        </w:tc>
        <w:tc>
          <w:tcPr>
            <w:tcW w:w="2139" w:type="dxa"/>
            <w:vAlign w:val="center"/>
          </w:tcPr>
          <w:p w:rsidR="00C12A59" w:rsidRPr="00C12A59" w:rsidRDefault="00C12A59" w:rsidP="00C12A59">
            <w:pPr>
              <w:autoSpaceDE w:val="0"/>
              <w:autoSpaceDN w:val="0"/>
              <w:rPr>
                <w:sz w:val="20"/>
                <w:szCs w:val="20"/>
              </w:rPr>
            </w:pPr>
            <w:r w:rsidRPr="00C12A59">
              <w:rPr>
                <w:sz w:val="20"/>
                <w:szCs w:val="20"/>
              </w:rPr>
              <w:t>холодная вода</w:t>
            </w:r>
          </w:p>
        </w:tc>
        <w:tc>
          <w:tcPr>
            <w:tcW w:w="1848" w:type="dxa"/>
            <w:vAlign w:val="center"/>
          </w:tcPr>
          <w:p w:rsidR="00C12A59" w:rsidRPr="00C12A59" w:rsidRDefault="00C12A59" w:rsidP="00C12A59">
            <w:pPr>
              <w:autoSpaceDE w:val="0"/>
              <w:autoSpaceDN w:val="0"/>
              <w:rPr>
                <w:sz w:val="20"/>
                <w:szCs w:val="20"/>
              </w:rPr>
            </w:pPr>
          </w:p>
        </w:tc>
      </w:tr>
      <w:tr w:rsidR="00C12A59" w:rsidRPr="00C12A59" w:rsidTr="007B6AB7">
        <w:trPr>
          <w:trHeight w:val="268"/>
        </w:trPr>
        <w:tc>
          <w:tcPr>
            <w:tcW w:w="542" w:type="dxa"/>
            <w:vMerge/>
            <w:vAlign w:val="center"/>
          </w:tcPr>
          <w:p w:rsidR="00C12A59" w:rsidRPr="00C12A59" w:rsidRDefault="00C12A59" w:rsidP="00C12A59">
            <w:pPr>
              <w:tabs>
                <w:tab w:val="left" w:pos="3519"/>
              </w:tabs>
              <w:jc w:val="center"/>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jc w:val="center"/>
              <w:rPr>
                <w:rFonts w:eastAsia="Calibri"/>
                <w:bCs/>
                <w:sz w:val="20"/>
                <w:szCs w:val="20"/>
              </w:rPr>
            </w:pPr>
          </w:p>
        </w:tc>
        <w:tc>
          <w:tcPr>
            <w:tcW w:w="880" w:type="dxa"/>
            <w:vMerge/>
            <w:vAlign w:val="center"/>
          </w:tcPr>
          <w:p w:rsidR="00C12A59" w:rsidRPr="00C12A59" w:rsidRDefault="00C12A59" w:rsidP="00C12A59">
            <w:pPr>
              <w:tabs>
                <w:tab w:val="left" w:pos="3519"/>
              </w:tabs>
              <w:jc w:val="center"/>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Тип подключения</w:t>
            </w:r>
          </w:p>
        </w:tc>
        <w:tc>
          <w:tcPr>
            <w:tcW w:w="2139" w:type="dxa"/>
            <w:vAlign w:val="center"/>
          </w:tcPr>
          <w:p w:rsidR="00C12A59" w:rsidRPr="00C12A59" w:rsidRDefault="00C12A59" w:rsidP="00C12A59">
            <w:pPr>
              <w:autoSpaceDE w:val="0"/>
              <w:autoSpaceDN w:val="0"/>
              <w:rPr>
                <w:sz w:val="20"/>
                <w:szCs w:val="20"/>
              </w:rPr>
            </w:pPr>
            <w:r w:rsidRPr="00C12A59">
              <w:rPr>
                <w:sz w:val="20"/>
                <w:szCs w:val="20"/>
              </w:rPr>
              <w:t>резьба</w:t>
            </w:r>
          </w:p>
        </w:tc>
        <w:tc>
          <w:tcPr>
            <w:tcW w:w="1848" w:type="dxa"/>
            <w:vAlign w:val="center"/>
          </w:tcPr>
          <w:p w:rsidR="00C12A59" w:rsidRPr="00C12A59" w:rsidRDefault="00C12A59" w:rsidP="00C12A59">
            <w:pPr>
              <w:autoSpaceDE w:val="0"/>
              <w:autoSpaceDN w:val="0"/>
              <w:rPr>
                <w:sz w:val="20"/>
                <w:szCs w:val="20"/>
              </w:rPr>
            </w:pPr>
          </w:p>
        </w:tc>
      </w:tr>
      <w:tr w:rsidR="00C12A59" w:rsidRPr="00C12A59" w:rsidTr="007B6AB7">
        <w:trPr>
          <w:trHeight w:val="318"/>
        </w:trPr>
        <w:tc>
          <w:tcPr>
            <w:tcW w:w="542" w:type="dxa"/>
            <w:vMerge/>
            <w:vAlign w:val="center"/>
          </w:tcPr>
          <w:p w:rsidR="00C12A59" w:rsidRPr="00C12A59" w:rsidRDefault="00C12A59" w:rsidP="00C12A59">
            <w:pPr>
              <w:tabs>
                <w:tab w:val="left" w:pos="3519"/>
              </w:tabs>
              <w:jc w:val="center"/>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jc w:val="center"/>
              <w:rPr>
                <w:rFonts w:eastAsia="Calibri"/>
                <w:bCs/>
                <w:sz w:val="20"/>
                <w:szCs w:val="20"/>
              </w:rPr>
            </w:pPr>
          </w:p>
        </w:tc>
        <w:tc>
          <w:tcPr>
            <w:tcW w:w="880" w:type="dxa"/>
            <w:vMerge/>
            <w:vAlign w:val="center"/>
          </w:tcPr>
          <w:p w:rsidR="00C12A59" w:rsidRPr="00C12A59" w:rsidRDefault="00C12A59" w:rsidP="00C12A59">
            <w:pPr>
              <w:tabs>
                <w:tab w:val="left" w:pos="3519"/>
              </w:tabs>
              <w:jc w:val="center"/>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Диаметр условного прохода</w:t>
            </w:r>
          </w:p>
        </w:tc>
        <w:tc>
          <w:tcPr>
            <w:tcW w:w="2139" w:type="dxa"/>
            <w:vAlign w:val="center"/>
          </w:tcPr>
          <w:p w:rsidR="00C12A59" w:rsidRPr="00C12A59" w:rsidRDefault="00C12A59" w:rsidP="00C12A59">
            <w:pPr>
              <w:autoSpaceDE w:val="0"/>
              <w:autoSpaceDN w:val="0"/>
              <w:rPr>
                <w:sz w:val="20"/>
                <w:szCs w:val="20"/>
              </w:rPr>
            </w:pPr>
            <w:r w:rsidRPr="00C12A59">
              <w:rPr>
                <w:sz w:val="20"/>
                <w:szCs w:val="20"/>
              </w:rPr>
              <w:t>25</w:t>
            </w:r>
          </w:p>
        </w:tc>
        <w:tc>
          <w:tcPr>
            <w:tcW w:w="1848" w:type="dxa"/>
            <w:vAlign w:val="center"/>
          </w:tcPr>
          <w:p w:rsidR="00C12A59" w:rsidRPr="00C12A59" w:rsidRDefault="00C12A59" w:rsidP="00C12A59">
            <w:pPr>
              <w:autoSpaceDE w:val="0"/>
              <w:autoSpaceDN w:val="0"/>
              <w:rPr>
                <w:sz w:val="20"/>
                <w:szCs w:val="20"/>
              </w:rPr>
            </w:pPr>
            <w:r w:rsidRPr="00C12A59">
              <w:rPr>
                <w:sz w:val="20"/>
                <w:szCs w:val="20"/>
              </w:rPr>
              <w:t>Миллиметр</w:t>
            </w:r>
          </w:p>
        </w:tc>
      </w:tr>
      <w:tr w:rsidR="00C12A59" w:rsidRPr="00C12A59" w:rsidTr="007B6AB7">
        <w:trPr>
          <w:trHeight w:val="250"/>
        </w:trPr>
        <w:tc>
          <w:tcPr>
            <w:tcW w:w="542" w:type="dxa"/>
            <w:vMerge/>
            <w:vAlign w:val="center"/>
          </w:tcPr>
          <w:p w:rsidR="00C12A59" w:rsidRPr="00C12A59" w:rsidRDefault="00C12A59" w:rsidP="00C12A59">
            <w:pPr>
              <w:tabs>
                <w:tab w:val="left" w:pos="3519"/>
              </w:tabs>
              <w:jc w:val="center"/>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jc w:val="center"/>
              <w:rPr>
                <w:rFonts w:eastAsia="Calibri"/>
                <w:bCs/>
                <w:sz w:val="20"/>
                <w:szCs w:val="20"/>
              </w:rPr>
            </w:pPr>
          </w:p>
        </w:tc>
        <w:tc>
          <w:tcPr>
            <w:tcW w:w="880" w:type="dxa"/>
            <w:vMerge/>
            <w:vAlign w:val="center"/>
          </w:tcPr>
          <w:p w:rsidR="00C12A59" w:rsidRPr="00C12A59" w:rsidRDefault="00C12A59" w:rsidP="00C12A59">
            <w:pPr>
              <w:tabs>
                <w:tab w:val="left" w:pos="3519"/>
              </w:tabs>
              <w:jc w:val="center"/>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Тип счётчика</w:t>
            </w:r>
          </w:p>
        </w:tc>
        <w:tc>
          <w:tcPr>
            <w:tcW w:w="2139" w:type="dxa"/>
            <w:vAlign w:val="center"/>
          </w:tcPr>
          <w:p w:rsidR="00C12A59" w:rsidRPr="00C12A59" w:rsidRDefault="00C12A59" w:rsidP="00C12A59">
            <w:pPr>
              <w:autoSpaceDE w:val="0"/>
              <w:autoSpaceDN w:val="0"/>
              <w:rPr>
                <w:sz w:val="20"/>
                <w:szCs w:val="20"/>
              </w:rPr>
            </w:pPr>
            <w:r w:rsidRPr="00C12A59">
              <w:rPr>
                <w:sz w:val="20"/>
                <w:szCs w:val="20"/>
              </w:rPr>
              <w:t>многоструйный</w:t>
            </w:r>
          </w:p>
        </w:tc>
        <w:tc>
          <w:tcPr>
            <w:tcW w:w="1848" w:type="dxa"/>
            <w:vAlign w:val="center"/>
          </w:tcPr>
          <w:p w:rsidR="00C12A59" w:rsidRPr="00C12A59" w:rsidRDefault="00C12A59" w:rsidP="00C12A59">
            <w:pPr>
              <w:autoSpaceDE w:val="0"/>
              <w:autoSpaceDN w:val="0"/>
              <w:rPr>
                <w:sz w:val="20"/>
                <w:szCs w:val="20"/>
              </w:rPr>
            </w:pPr>
          </w:p>
        </w:tc>
      </w:tr>
      <w:tr w:rsidR="00C12A59" w:rsidRPr="00C12A59" w:rsidTr="007B6AB7">
        <w:trPr>
          <w:trHeight w:val="250"/>
        </w:trPr>
        <w:tc>
          <w:tcPr>
            <w:tcW w:w="542" w:type="dxa"/>
            <w:vMerge/>
            <w:vAlign w:val="center"/>
          </w:tcPr>
          <w:p w:rsidR="00C12A59" w:rsidRPr="00C12A59" w:rsidRDefault="00C12A59" w:rsidP="00C12A59">
            <w:pPr>
              <w:tabs>
                <w:tab w:val="left" w:pos="3519"/>
              </w:tabs>
              <w:jc w:val="center"/>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jc w:val="center"/>
              <w:rPr>
                <w:rFonts w:eastAsia="Calibri"/>
                <w:bCs/>
                <w:sz w:val="20"/>
                <w:szCs w:val="20"/>
              </w:rPr>
            </w:pPr>
          </w:p>
        </w:tc>
        <w:tc>
          <w:tcPr>
            <w:tcW w:w="880" w:type="dxa"/>
            <w:vMerge/>
            <w:vAlign w:val="center"/>
          </w:tcPr>
          <w:p w:rsidR="00C12A59" w:rsidRPr="00C12A59" w:rsidRDefault="00C12A59" w:rsidP="00C12A59">
            <w:pPr>
              <w:tabs>
                <w:tab w:val="left" w:pos="3519"/>
              </w:tabs>
              <w:jc w:val="center"/>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Максимальная температура измеряемой среды</w:t>
            </w:r>
          </w:p>
        </w:tc>
        <w:tc>
          <w:tcPr>
            <w:tcW w:w="2139" w:type="dxa"/>
            <w:vAlign w:val="center"/>
          </w:tcPr>
          <w:p w:rsidR="00C12A59" w:rsidRPr="00C12A59" w:rsidRDefault="00C12A59" w:rsidP="00C12A59">
            <w:pPr>
              <w:autoSpaceDE w:val="0"/>
              <w:autoSpaceDN w:val="0"/>
              <w:rPr>
                <w:sz w:val="20"/>
                <w:szCs w:val="20"/>
              </w:rPr>
            </w:pPr>
            <w:r w:rsidRPr="00C12A59">
              <w:rPr>
                <w:sz w:val="20"/>
                <w:szCs w:val="20"/>
                <w:lang w:val="en-US"/>
              </w:rPr>
              <w:t>&lt; 3</w:t>
            </w:r>
            <w:r w:rsidRPr="00C12A59">
              <w:rPr>
                <w:sz w:val="20"/>
                <w:szCs w:val="20"/>
              </w:rPr>
              <w:t>0</w:t>
            </w:r>
          </w:p>
        </w:tc>
        <w:tc>
          <w:tcPr>
            <w:tcW w:w="1848" w:type="dxa"/>
            <w:vAlign w:val="center"/>
          </w:tcPr>
          <w:p w:rsidR="00C12A59" w:rsidRPr="00C12A59" w:rsidRDefault="00C12A59" w:rsidP="00C12A59">
            <w:pPr>
              <w:autoSpaceDE w:val="0"/>
              <w:autoSpaceDN w:val="0"/>
              <w:rPr>
                <w:sz w:val="20"/>
                <w:szCs w:val="20"/>
              </w:rPr>
            </w:pPr>
            <w:r w:rsidRPr="00C12A59">
              <w:rPr>
                <w:sz w:val="20"/>
                <w:szCs w:val="20"/>
              </w:rPr>
              <w:t>Градус Цельсия</w:t>
            </w:r>
          </w:p>
        </w:tc>
      </w:tr>
      <w:tr w:rsidR="00C12A59" w:rsidRPr="00C12A59" w:rsidTr="007B6AB7">
        <w:trPr>
          <w:trHeight w:val="318"/>
        </w:trPr>
        <w:tc>
          <w:tcPr>
            <w:tcW w:w="542" w:type="dxa"/>
            <w:vMerge/>
            <w:vAlign w:val="center"/>
          </w:tcPr>
          <w:p w:rsidR="00C12A59" w:rsidRPr="00C12A59" w:rsidRDefault="00C12A59" w:rsidP="00C12A59">
            <w:pPr>
              <w:tabs>
                <w:tab w:val="left" w:pos="3519"/>
              </w:tabs>
              <w:jc w:val="center"/>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jc w:val="center"/>
              <w:rPr>
                <w:rFonts w:eastAsia="Calibri"/>
                <w:bCs/>
                <w:sz w:val="20"/>
                <w:szCs w:val="20"/>
              </w:rPr>
            </w:pPr>
          </w:p>
        </w:tc>
        <w:tc>
          <w:tcPr>
            <w:tcW w:w="880" w:type="dxa"/>
            <w:vMerge/>
            <w:vAlign w:val="center"/>
          </w:tcPr>
          <w:p w:rsidR="00C12A59" w:rsidRPr="00C12A59" w:rsidRDefault="00C12A59" w:rsidP="00C12A59">
            <w:pPr>
              <w:tabs>
                <w:tab w:val="left" w:pos="3519"/>
              </w:tabs>
              <w:jc w:val="center"/>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Максимальное рабочее давление</w:t>
            </w:r>
          </w:p>
        </w:tc>
        <w:tc>
          <w:tcPr>
            <w:tcW w:w="2139" w:type="dxa"/>
            <w:vAlign w:val="center"/>
          </w:tcPr>
          <w:p w:rsidR="00C12A59" w:rsidRPr="00C12A59" w:rsidRDefault="00C12A59" w:rsidP="00C12A59">
            <w:pPr>
              <w:autoSpaceDE w:val="0"/>
              <w:autoSpaceDN w:val="0"/>
              <w:rPr>
                <w:sz w:val="20"/>
                <w:szCs w:val="20"/>
              </w:rPr>
            </w:pPr>
            <w:r w:rsidRPr="00C12A59">
              <w:rPr>
                <w:sz w:val="20"/>
                <w:szCs w:val="20"/>
              </w:rPr>
              <w:t>1.6</w:t>
            </w:r>
          </w:p>
        </w:tc>
        <w:tc>
          <w:tcPr>
            <w:tcW w:w="1848" w:type="dxa"/>
            <w:vAlign w:val="center"/>
          </w:tcPr>
          <w:p w:rsidR="00C12A59" w:rsidRPr="00C12A59" w:rsidRDefault="00C12A59" w:rsidP="00C12A59">
            <w:pPr>
              <w:autoSpaceDE w:val="0"/>
              <w:autoSpaceDN w:val="0"/>
              <w:rPr>
                <w:sz w:val="20"/>
                <w:szCs w:val="20"/>
              </w:rPr>
            </w:pPr>
            <w:proofErr w:type="spellStart"/>
            <w:r w:rsidRPr="00C12A59">
              <w:rPr>
                <w:sz w:val="20"/>
                <w:szCs w:val="20"/>
              </w:rPr>
              <w:t>Мегапаскаль</w:t>
            </w:r>
            <w:proofErr w:type="spellEnd"/>
          </w:p>
        </w:tc>
      </w:tr>
      <w:tr w:rsidR="00C12A59" w:rsidRPr="00C12A59" w:rsidTr="007B6AB7">
        <w:trPr>
          <w:trHeight w:val="501"/>
        </w:trPr>
        <w:tc>
          <w:tcPr>
            <w:tcW w:w="542" w:type="dxa"/>
            <w:vMerge/>
            <w:vAlign w:val="center"/>
          </w:tcPr>
          <w:p w:rsidR="00C12A59" w:rsidRPr="00C12A59" w:rsidRDefault="00C12A59" w:rsidP="00C12A59">
            <w:pPr>
              <w:tabs>
                <w:tab w:val="left" w:pos="3519"/>
              </w:tabs>
              <w:jc w:val="center"/>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jc w:val="center"/>
              <w:rPr>
                <w:rFonts w:eastAsia="Calibri"/>
                <w:bCs/>
                <w:sz w:val="20"/>
                <w:szCs w:val="20"/>
              </w:rPr>
            </w:pPr>
          </w:p>
        </w:tc>
        <w:tc>
          <w:tcPr>
            <w:tcW w:w="880" w:type="dxa"/>
            <w:vMerge/>
            <w:vAlign w:val="center"/>
          </w:tcPr>
          <w:p w:rsidR="00C12A59" w:rsidRPr="00C12A59" w:rsidRDefault="00C12A59" w:rsidP="00C12A59">
            <w:pPr>
              <w:tabs>
                <w:tab w:val="left" w:pos="3519"/>
              </w:tabs>
              <w:jc w:val="center"/>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Максимальный расход воды</w:t>
            </w:r>
          </w:p>
        </w:tc>
        <w:tc>
          <w:tcPr>
            <w:tcW w:w="2139" w:type="dxa"/>
            <w:vAlign w:val="center"/>
          </w:tcPr>
          <w:p w:rsidR="00C12A59" w:rsidRPr="00C12A59" w:rsidRDefault="00C12A59" w:rsidP="00C12A59">
            <w:pPr>
              <w:autoSpaceDE w:val="0"/>
              <w:autoSpaceDN w:val="0"/>
              <w:rPr>
                <w:sz w:val="20"/>
                <w:szCs w:val="20"/>
              </w:rPr>
            </w:pPr>
            <w:r w:rsidRPr="00C12A59">
              <w:rPr>
                <w:sz w:val="20"/>
                <w:szCs w:val="20"/>
              </w:rPr>
              <w:t xml:space="preserve">≥ 5 и </w:t>
            </w:r>
            <w:r w:rsidRPr="00C12A59">
              <w:rPr>
                <w:sz w:val="20"/>
                <w:szCs w:val="20"/>
                <w:lang w:val="en-US"/>
              </w:rPr>
              <w:t>&lt;</w:t>
            </w:r>
            <w:r w:rsidRPr="00C12A59">
              <w:rPr>
                <w:sz w:val="20"/>
                <w:szCs w:val="20"/>
              </w:rPr>
              <w:t xml:space="preserve"> 10</w:t>
            </w:r>
          </w:p>
        </w:tc>
        <w:tc>
          <w:tcPr>
            <w:tcW w:w="1848" w:type="dxa"/>
            <w:vAlign w:val="center"/>
          </w:tcPr>
          <w:p w:rsidR="00C12A59" w:rsidRPr="00C12A59" w:rsidRDefault="00C12A59" w:rsidP="00C12A59">
            <w:pPr>
              <w:autoSpaceDE w:val="0"/>
              <w:autoSpaceDN w:val="0"/>
              <w:rPr>
                <w:sz w:val="20"/>
                <w:szCs w:val="20"/>
              </w:rPr>
            </w:pPr>
            <w:r w:rsidRPr="00C12A59">
              <w:rPr>
                <w:sz w:val="20"/>
                <w:szCs w:val="20"/>
              </w:rPr>
              <w:t>Кубический метр в час</w:t>
            </w:r>
          </w:p>
        </w:tc>
      </w:tr>
      <w:tr w:rsidR="00C12A59" w:rsidRPr="00C12A59" w:rsidTr="007B6AB7">
        <w:trPr>
          <w:trHeight w:val="410"/>
        </w:trPr>
        <w:tc>
          <w:tcPr>
            <w:tcW w:w="542" w:type="dxa"/>
            <w:vMerge/>
            <w:vAlign w:val="center"/>
          </w:tcPr>
          <w:p w:rsidR="00C12A59" w:rsidRPr="00C12A59" w:rsidRDefault="00C12A59" w:rsidP="00C12A59">
            <w:pPr>
              <w:tabs>
                <w:tab w:val="left" w:pos="3519"/>
              </w:tabs>
              <w:jc w:val="center"/>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jc w:val="center"/>
              <w:rPr>
                <w:rFonts w:eastAsia="Calibri"/>
                <w:bCs/>
                <w:sz w:val="20"/>
                <w:szCs w:val="20"/>
              </w:rPr>
            </w:pPr>
          </w:p>
        </w:tc>
        <w:tc>
          <w:tcPr>
            <w:tcW w:w="880" w:type="dxa"/>
            <w:vMerge/>
            <w:vAlign w:val="center"/>
          </w:tcPr>
          <w:p w:rsidR="00C12A59" w:rsidRPr="00C12A59" w:rsidRDefault="00C12A59" w:rsidP="00C12A59">
            <w:pPr>
              <w:tabs>
                <w:tab w:val="left" w:pos="3519"/>
              </w:tabs>
              <w:jc w:val="center"/>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lang w:val="en-US"/>
              </w:rPr>
            </w:pPr>
            <w:proofErr w:type="spellStart"/>
            <w:r w:rsidRPr="00C12A59">
              <w:rPr>
                <w:rFonts w:eastAsia="Calibri"/>
                <w:bCs/>
                <w:sz w:val="20"/>
                <w:szCs w:val="20"/>
              </w:rPr>
              <w:t>Межповерочный</w:t>
            </w:r>
            <w:proofErr w:type="spellEnd"/>
            <w:r w:rsidRPr="00C12A59">
              <w:rPr>
                <w:rFonts w:eastAsia="Calibri"/>
                <w:bCs/>
                <w:sz w:val="20"/>
                <w:szCs w:val="20"/>
              </w:rPr>
              <w:t xml:space="preserve"> </w:t>
            </w:r>
            <w:r w:rsidRPr="00C12A59">
              <w:rPr>
                <w:rFonts w:eastAsia="Calibri"/>
                <w:bCs/>
                <w:sz w:val="20"/>
                <w:szCs w:val="20"/>
                <w:lang w:val="en-US"/>
              </w:rPr>
              <w:t>(</w:t>
            </w:r>
            <w:proofErr w:type="spellStart"/>
            <w:r w:rsidRPr="00C12A59">
              <w:rPr>
                <w:rFonts w:eastAsia="Calibri"/>
                <w:bCs/>
                <w:sz w:val="20"/>
                <w:szCs w:val="20"/>
              </w:rPr>
              <w:t>межаттестационный</w:t>
            </w:r>
            <w:proofErr w:type="spellEnd"/>
            <w:r w:rsidRPr="00C12A59">
              <w:rPr>
                <w:rFonts w:eastAsia="Calibri"/>
                <w:bCs/>
                <w:sz w:val="20"/>
                <w:szCs w:val="20"/>
                <w:lang w:val="en-US"/>
              </w:rPr>
              <w:t>)</w:t>
            </w:r>
            <w:r w:rsidRPr="00C12A59">
              <w:rPr>
                <w:rFonts w:eastAsia="Calibri"/>
                <w:bCs/>
                <w:sz w:val="20"/>
                <w:szCs w:val="20"/>
              </w:rPr>
              <w:t xml:space="preserve"> интервал</w:t>
            </w:r>
            <w:r w:rsidRPr="00C12A59">
              <w:rPr>
                <w:rFonts w:eastAsia="Calibri"/>
                <w:bCs/>
                <w:sz w:val="20"/>
                <w:szCs w:val="20"/>
                <w:lang w:val="en-US"/>
              </w:rPr>
              <w:t xml:space="preserve"> </w:t>
            </w:r>
          </w:p>
        </w:tc>
        <w:tc>
          <w:tcPr>
            <w:tcW w:w="2139" w:type="dxa"/>
            <w:vAlign w:val="center"/>
          </w:tcPr>
          <w:p w:rsidR="00C12A59" w:rsidRPr="00C12A59" w:rsidRDefault="00C12A59" w:rsidP="00C12A59">
            <w:pPr>
              <w:autoSpaceDE w:val="0"/>
              <w:autoSpaceDN w:val="0"/>
              <w:rPr>
                <w:sz w:val="20"/>
                <w:szCs w:val="20"/>
              </w:rPr>
            </w:pPr>
            <w:r w:rsidRPr="00C12A59">
              <w:rPr>
                <w:sz w:val="20"/>
                <w:szCs w:val="20"/>
              </w:rPr>
              <w:t>6</w:t>
            </w:r>
          </w:p>
        </w:tc>
        <w:tc>
          <w:tcPr>
            <w:tcW w:w="1848" w:type="dxa"/>
            <w:vAlign w:val="center"/>
          </w:tcPr>
          <w:p w:rsidR="00C12A59" w:rsidRPr="00C12A59" w:rsidRDefault="00C12A59" w:rsidP="00C12A59">
            <w:pPr>
              <w:autoSpaceDE w:val="0"/>
              <w:autoSpaceDN w:val="0"/>
              <w:rPr>
                <w:sz w:val="20"/>
                <w:szCs w:val="20"/>
              </w:rPr>
            </w:pPr>
            <w:r w:rsidRPr="00C12A59">
              <w:rPr>
                <w:sz w:val="20"/>
                <w:szCs w:val="20"/>
              </w:rPr>
              <w:t>Год</w:t>
            </w:r>
          </w:p>
        </w:tc>
      </w:tr>
      <w:tr w:rsidR="00C12A59" w:rsidRPr="00C12A59" w:rsidTr="007B6AB7">
        <w:trPr>
          <w:trHeight w:val="359"/>
        </w:trPr>
        <w:tc>
          <w:tcPr>
            <w:tcW w:w="542" w:type="dxa"/>
            <w:vMerge/>
            <w:vAlign w:val="center"/>
          </w:tcPr>
          <w:p w:rsidR="00C12A59" w:rsidRPr="00C12A59" w:rsidRDefault="00C12A59" w:rsidP="00C12A59">
            <w:pPr>
              <w:tabs>
                <w:tab w:val="left" w:pos="3519"/>
              </w:tabs>
              <w:jc w:val="center"/>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jc w:val="center"/>
              <w:rPr>
                <w:rFonts w:eastAsia="Calibri"/>
                <w:bCs/>
                <w:sz w:val="20"/>
                <w:szCs w:val="20"/>
              </w:rPr>
            </w:pPr>
          </w:p>
        </w:tc>
        <w:tc>
          <w:tcPr>
            <w:tcW w:w="880" w:type="dxa"/>
            <w:vMerge/>
            <w:vAlign w:val="center"/>
          </w:tcPr>
          <w:p w:rsidR="00C12A59" w:rsidRPr="00C12A59" w:rsidRDefault="00C12A59" w:rsidP="00C12A59">
            <w:pPr>
              <w:tabs>
                <w:tab w:val="left" w:pos="3519"/>
              </w:tabs>
              <w:jc w:val="center"/>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Длина</w:t>
            </w:r>
          </w:p>
        </w:tc>
        <w:tc>
          <w:tcPr>
            <w:tcW w:w="2139" w:type="dxa"/>
            <w:vAlign w:val="center"/>
          </w:tcPr>
          <w:p w:rsidR="00C12A59" w:rsidRPr="00C12A59" w:rsidRDefault="00F305D3" w:rsidP="00C12A59">
            <w:pPr>
              <w:autoSpaceDE w:val="0"/>
              <w:autoSpaceDN w:val="0"/>
              <w:rPr>
                <w:sz w:val="20"/>
                <w:szCs w:val="20"/>
              </w:rPr>
            </w:pPr>
            <w:r>
              <w:rPr>
                <w:sz w:val="20"/>
                <w:szCs w:val="20"/>
              </w:rPr>
              <w:t>260</w:t>
            </w:r>
          </w:p>
        </w:tc>
        <w:tc>
          <w:tcPr>
            <w:tcW w:w="1848" w:type="dxa"/>
            <w:vAlign w:val="center"/>
          </w:tcPr>
          <w:p w:rsidR="00C12A59" w:rsidRPr="00C12A59" w:rsidRDefault="00C12A59" w:rsidP="00C12A59">
            <w:pPr>
              <w:autoSpaceDE w:val="0"/>
              <w:autoSpaceDN w:val="0"/>
              <w:rPr>
                <w:sz w:val="20"/>
                <w:szCs w:val="20"/>
              </w:rPr>
            </w:pPr>
            <w:r w:rsidRPr="00C12A59">
              <w:rPr>
                <w:sz w:val="20"/>
                <w:szCs w:val="20"/>
              </w:rPr>
              <w:t>Миллиметр</w:t>
            </w:r>
          </w:p>
        </w:tc>
      </w:tr>
      <w:tr w:rsidR="00C12A59" w:rsidRPr="00C12A59" w:rsidTr="007B6AB7">
        <w:trPr>
          <w:trHeight w:val="356"/>
        </w:trPr>
        <w:tc>
          <w:tcPr>
            <w:tcW w:w="542" w:type="dxa"/>
            <w:vMerge w:val="restart"/>
            <w:vAlign w:val="center"/>
          </w:tcPr>
          <w:p w:rsidR="00C12A59" w:rsidRPr="00C12A59" w:rsidRDefault="00C12A59" w:rsidP="00C12A59">
            <w:pPr>
              <w:tabs>
                <w:tab w:val="left" w:pos="3519"/>
              </w:tabs>
              <w:jc w:val="center"/>
              <w:rPr>
                <w:rFonts w:eastAsia="Calibri"/>
                <w:bCs/>
                <w:sz w:val="20"/>
                <w:szCs w:val="20"/>
              </w:rPr>
            </w:pPr>
            <w:r w:rsidRPr="00C12A59">
              <w:rPr>
                <w:rFonts w:eastAsia="Calibri"/>
                <w:bCs/>
                <w:sz w:val="20"/>
                <w:szCs w:val="20"/>
              </w:rPr>
              <w:t>2</w:t>
            </w:r>
          </w:p>
        </w:tc>
        <w:tc>
          <w:tcPr>
            <w:tcW w:w="1796" w:type="dxa"/>
            <w:vMerge w:val="restart"/>
            <w:shd w:val="clear" w:color="auto" w:fill="FFFFFF"/>
            <w:vAlign w:val="center"/>
          </w:tcPr>
          <w:p w:rsidR="00C12A59" w:rsidRPr="00C12A59" w:rsidRDefault="00C12A59" w:rsidP="00C12A59">
            <w:pPr>
              <w:tabs>
                <w:tab w:val="left" w:pos="3519"/>
              </w:tabs>
              <w:rPr>
                <w:rFonts w:eastAsia="Calibri"/>
                <w:bCs/>
                <w:strike/>
                <w:sz w:val="20"/>
                <w:szCs w:val="20"/>
              </w:rPr>
            </w:pPr>
            <w:r w:rsidRPr="00C12A59">
              <w:rPr>
                <w:rFonts w:eastAsia="Calibri"/>
                <w:sz w:val="20"/>
                <w:szCs w:val="20"/>
                <w:lang w:eastAsia="en-US"/>
              </w:rPr>
              <w:t>Счетчик производства и потребления жидкости</w:t>
            </w:r>
            <w:r w:rsidR="00F305D3">
              <w:rPr>
                <w:rFonts w:eastAsia="Calibri"/>
                <w:sz w:val="20"/>
                <w:szCs w:val="20"/>
                <w:lang w:eastAsia="en-US"/>
              </w:rPr>
              <w:t>***</w:t>
            </w:r>
            <w:r w:rsidRPr="00C12A59">
              <w:rPr>
                <w:rFonts w:eastAsia="Calibri"/>
                <w:sz w:val="20"/>
                <w:szCs w:val="20"/>
                <w:lang w:eastAsia="en-US"/>
              </w:rPr>
              <w:t xml:space="preserve"> </w:t>
            </w:r>
          </w:p>
        </w:tc>
        <w:tc>
          <w:tcPr>
            <w:tcW w:w="901" w:type="dxa"/>
            <w:vMerge w:val="restart"/>
            <w:vAlign w:val="center"/>
          </w:tcPr>
          <w:p w:rsidR="00C12A59" w:rsidRPr="00C12A59" w:rsidRDefault="00C12A59" w:rsidP="00C12A59">
            <w:pPr>
              <w:tabs>
                <w:tab w:val="left" w:pos="3519"/>
              </w:tabs>
              <w:jc w:val="center"/>
              <w:rPr>
                <w:rFonts w:eastAsia="Calibri"/>
                <w:bCs/>
                <w:sz w:val="20"/>
                <w:szCs w:val="20"/>
              </w:rPr>
            </w:pPr>
            <w:r w:rsidRPr="00C12A59">
              <w:rPr>
                <w:rFonts w:eastAsia="Calibri"/>
                <w:bCs/>
                <w:sz w:val="20"/>
                <w:szCs w:val="20"/>
              </w:rPr>
              <w:t>шт.</w:t>
            </w:r>
          </w:p>
        </w:tc>
        <w:tc>
          <w:tcPr>
            <w:tcW w:w="880" w:type="dxa"/>
            <w:vMerge w:val="restart"/>
            <w:vAlign w:val="center"/>
          </w:tcPr>
          <w:p w:rsidR="00C12A59" w:rsidRPr="00C12A59" w:rsidRDefault="00C12A59" w:rsidP="00C12A59">
            <w:pPr>
              <w:tabs>
                <w:tab w:val="left" w:pos="3519"/>
              </w:tabs>
              <w:jc w:val="center"/>
              <w:rPr>
                <w:rFonts w:eastAsia="Calibri"/>
                <w:bCs/>
                <w:sz w:val="20"/>
                <w:szCs w:val="20"/>
              </w:rPr>
            </w:pPr>
            <w:r w:rsidRPr="00C12A59">
              <w:rPr>
                <w:rFonts w:eastAsia="Calibri"/>
                <w:bCs/>
                <w:sz w:val="20"/>
                <w:szCs w:val="20"/>
              </w:rPr>
              <w:t>1</w:t>
            </w: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Вид</w:t>
            </w:r>
          </w:p>
        </w:tc>
        <w:tc>
          <w:tcPr>
            <w:tcW w:w="2139" w:type="dxa"/>
            <w:vAlign w:val="center"/>
          </w:tcPr>
          <w:p w:rsidR="00C12A59" w:rsidRPr="00C12A59" w:rsidRDefault="00C12A59" w:rsidP="00C12A59">
            <w:pPr>
              <w:autoSpaceDE w:val="0"/>
              <w:autoSpaceDN w:val="0"/>
              <w:rPr>
                <w:sz w:val="20"/>
                <w:szCs w:val="20"/>
              </w:rPr>
            </w:pPr>
            <w:proofErr w:type="spellStart"/>
            <w:r w:rsidRPr="00C12A59">
              <w:rPr>
                <w:sz w:val="20"/>
                <w:szCs w:val="20"/>
              </w:rPr>
              <w:t>крыльчатый</w:t>
            </w:r>
            <w:proofErr w:type="spellEnd"/>
          </w:p>
        </w:tc>
        <w:tc>
          <w:tcPr>
            <w:tcW w:w="1848" w:type="dxa"/>
            <w:vAlign w:val="center"/>
          </w:tcPr>
          <w:p w:rsidR="00C12A59" w:rsidRPr="00C12A59" w:rsidRDefault="00C12A59" w:rsidP="00C12A59">
            <w:pPr>
              <w:autoSpaceDE w:val="0"/>
              <w:autoSpaceDN w:val="0"/>
              <w:rPr>
                <w:sz w:val="20"/>
                <w:szCs w:val="20"/>
              </w:rPr>
            </w:pPr>
          </w:p>
        </w:tc>
      </w:tr>
      <w:tr w:rsidR="00C12A59" w:rsidRPr="00C12A59" w:rsidTr="007B6AB7">
        <w:trPr>
          <w:trHeight w:val="356"/>
        </w:trPr>
        <w:tc>
          <w:tcPr>
            <w:tcW w:w="542" w:type="dxa"/>
            <w:vMerge/>
            <w:vAlign w:val="center"/>
          </w:tcPr>
          <w:p w:rsidR="00C12A59" w:rsidRPr="00C12A59" w:rsidRDefault="00C12A59" w:rsidP="00C12A59">
            <w:pPr>
              <w:tabs>
                <w:tab w:val="left" w:pos="3519"/>
              </w:tabs>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rPr>
                <w:rFonts w:eastAsia="Calibri"/>
                <w:bCs/>
                <w:sz w:val="20"/>
                <w:szCs w:val="20"/>
              </w:rPr>
            </w:pPr>
          </w:p>
        </w:tc>
        <w:tc>
          <w:tcPr>
            <w:tcW w:w="880" w:type="dxa"/>
            <w:vMerge/>
            <w:vAlign w:val="center"/>
          </w:tcPr>
          <w:p w:rsidR="00C12A59" w:rsidRPr="00C12A59" w:rsidRDefault="00C12A59" w:rsidP="00C12A59">
            <w:pPr>
              <w:tabs>
                <w:tab w:val="left" w:pos="3519"/>
              </w:tabs>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Измеряемая среда</w:t>
            </w:r>
          </w:p>
        </w:tc>
        <w:tc>
          <w:tcPr>
            <w:tcW w:w="2139" w:type="dxa"/>
            <w:vAlign w:val="center"/>
          </w:tcPr>
          <w:p w:rsidR="00C12A59" w:rsidRPr="00C12A59" w:rsidRDefault="00C12A59" w:rsidP="00C12A59">
            <w:pPr>
              <w:autoSpaceDE w:val="0"/>
              <w:autoSpaceDN w:val="0"/>
              <w:rPr>
                <w:sz w:val="20"/>
                <w:szCs w:val="20"/>
              </w:rPr>
            </w:pPr>
            <w:r w:rsidRPr="00C12A59">
              <w:rPr>
                <w:sz w:val="20"/>
                <w:szCs w:val="20"/>
              </w:rPr>
              <w:t>холодная вода</w:t>
            </w:r>
          </w:p>
        </w:tc>
        <w:tc>
          <w:tcPr>
            <w:tcW w:w="1848" w:type="dxa"/>
            <w:vAlign w:val="center"/>
          </w:tcPr>
          <w:p w:rsidR="00C12A59" w:rsidRPr="00C12A59" w:rsidRDefault="00C12A59" w:rsidP="00C12A59">
            <w:pPr>
              <w:autoSpaceDE w:val="0"/>
              <w:autoSpaceDN w:val="0"/>
              <w:rPr>
                <w:sz w:val="20"/>
                <w:szCs w:val="20"/>
              </w:rPr>
            </w:pPr>
          </w:p>
        </w:tc>
      </w:tr>
      <w:tr w:rsidR="00C12A59" w:rsidRPr="00C12A59" w:rsidTr="007B6AB7">
        <w:trPr>
          <w:trHeight w:val="356"/>
        </w:trPr>
        <w:tc>
          <w:tcPr>
            <w:tcW w:w="542" w:type="dxa"/>
            <w:vMerge/>
            <w:vAlign w:val="center"/>
          </w:tcPr>
          <w:p w:rsidR="00C12A59" w:rsidRPr="00C12A59" w:rsidRDefault="00C12A59" w:rsidP="00C12A59">
            <w:pPr>
              <w:tabs>
                <w:tab w:val="left" w:pos="3519"/>
              </w:tabs>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rPr>
                <w:rFonts w:eastAsia="Calibri"/>
                <w:bCs/>
                <w:sz w:val="20"/>
                <w:szCs w:val="20"/>
              </w:rPr>
            </w:pPr>
          </w:p>
        </w:tc>
        <w:tc>
          <w:tcPr>
            <w:tcW w:w="880" w:type="dxa"/>
            <w:vMerge/>
            <w:vAlign w:val="center"/>
          </w:tcPr>
          <w:p w:rsidR="00C12A59" w:rsidRPr="00C12A59" w:rsidRDefault="00C12A59" w:rsidP="00C12A59">
            <w:pPr>
              <w:tabs>
                <w:tab w:val="left" w:pos="3519"/>
              </w:tabs>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Тип подключения</w:t>
            </w:r>
          </w:p>
        </w:tc>
        <w:tc>
          <w:tcPr>
            <w:tcW w:w="2139" w:type="dxa"/>
            <w:vAlign w:val="center"/>
          </w:tcPr>
          <w:p w:rsidR="00C12A59" w:rsidRPr="00C12A59" w:rsidRDefault="00C12A59" w:rsidP="00C12A59">
            <w:pPr>
              <w:autoSpaceDE w:val="0"/>
              <w:autoSpaceDN w:val="0"/>
              <w:rPr>
                <w:sz w:val="20"/>
                <w:szCs w:val="20"/>
              </w:rPr>
            </w:pPr>
            <w:r w:rsidRPr="00C12A59">
              <w:rPr>
                <w:sz w:val="20"/>
                <w:szCs w:val="20"/>
              </w:rPr>
              <w:t>резьба</w:t>
            </w:r>
          </w:p>
        </w:tc>
        <w:tc>
          <w:tcPr>
            <w:tcW w:w="1848" w:type="dxa"/>
            <w:vAlign w:val="center"/>
          </w:tcPr>
          <w:p w:rsidR="00C12A59" w:rsidRPr="00C12A59" w:rsidRDefault="00C12A59" w:rsidP="00C12A59">
            <w:pPr>
              <w:autoSpaceDE w:val="0"/>
              <w:autoSpaceDN w:val="0"/>
              <w:rPr>
                <w:sz w:val="20"/>
                <w:szCs w:val="20"/>
              </w:rPr>
            </w:pPr>
          </w:p>
        </w:tc>
      </w:tr>
      <w:tr w:rsidR="00C12A59" w:rsidRPr="00C12A59" w:rsidTr="007B6AB7">
        <w:trPr>
          <w:trHeight w:val="356"/>
        </w:trPr>
        <w:tc>
          <w:tcPr>
            <w:tcW w:w="542" w:type="dxa"/>
            <w:vMerge/>
            <w:vAlign w:val="center"/>
          </w:tcPr>
          <w:p w:rsidR="00C12A59" w:rsidRPr="00C12A59" w:rsidRDefault="00C12A59" w:rsidP="00C12A59">
            <w:pPr>
              <w:tabs>
                <w:tab w:val="left" w:pos="3519"/>
              </w:tabs>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rPr>
                <w:rFonts w:eastAsia="Calibri"/>
                <w:bCs/>
                <w:sz w:val="20"/>
                <w:szCs w:val="20"/>
              </w:rPr>
            </w:pPr>
          </w:p>
        </w:tc>
        <w:tc>
          <w:tcPr>
            <w:tcW w:w="880" w:type="dxa"/>
            <w:vMerge/>
            <w:vAlign w:val="center"/>
          </w:tcPr>
          <w:p w:rsidR="00C12A59" w:rsidRPr="00C12A59" w:rsidRDefault="00C12A59" w:rsidP="00C12A59">
            <w:pPr>
              <w:tabs>
                <w:tab w:val="left" w:pos="3519"/>
              </w:tabs>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Диаметр условного прохода</w:t>
            </w:r>
          </w:p>
        </w:tc>
        <w:tc>
          <w:tcPr>
            <w:tcW w:w="2139" w:type="dxa"/>
            <w:vAlign w:val="center"/>
          </w:tcPr>
          <w:p w:rsidR="00C12A59" w:rsidRPr="00C12A59" w:rsidRDefault="00C12A59" w:rsidP="00C12A59">
            <w:pPr>
              <w:autoSpaceDE w:val="0"/>
              <w:autoSpaceDN w:val="0"/>
              <w:rPr>
                <w:sz w:val="20"/>
                <w:szCs w:val="20"/>
              </w:rPr>
            </w:pPr>
            <w:r w:rsidRPr="00C12A59">
              <w:rPr>
                <w:sz w:val="20"/>
                <w:szCs w:val="20"/>
              </w:rPr>
              <w:t>32</w:t>
            </w:r>
          </w:p>
        </w:tc>
        <w:tc>
          <w:tcPr>
            <w:tcW w:w="1848" w:type="dxa"/>
            <w:vAlign w:val="center"/>
          </w:tcPr>
          <w:p w:rsidR="00C12A59" w:rsidRPr="00C12A59" w:rsidRDefault="00C12A59" w:rsidP="00C12A59">
            <w:pPr>
              <w:autoSpaceDE w:val="0"/>
              <w:autoSpaceDN w:val="0"/>
              <w:rPr>
                <w:sz w:val="20"/>
                <w:szCs w:val="20"/>
              </w:rPr>
            </w:pPr>
            <w:r w:rsidRPr="00C12A59">
              <w:rPr>
                <w:sz w:val="20"/>
                <w:szCs w:val="20"/>
              </w:rPr>
              <w:t>Миллиметр</w:t>
            </w:r>
          </w:p>
        </w:tc>
      </w:tr>
      <w:tr w:rsidR="00C12A59" w:rsidRPr="00C12A59" w:rsidTr="007B6AB7">
        <w:trPr>
          <w:trHeight w:val="356"/>
        </w:trPr>
        <w:tc>
          <w:tcPr>
            <w:tcW w:w="542" w:type="dxa"/>
            <w:vMerge/>
            <w:vAlign w:val="center"/>
          </w:tcPr>
          <w:p w:rsidR="00C12A59" w:rsidRPr="00C12A59" w:rsidRDefault="00C12A59" w:rsidP="00C12A59">
            <w:pPr>
              <w:tabs>
                <w:tab w:val="left" w:pos="3519"/>
              </w:tabs>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rPr>
                <w:rFonts w:eastAsia="Calibri"/>
                <w:bCs/>
                <w:sz w:val="20"/>
                <w:szCs w:val="20"/>
              </w:rPr>
            </w:pPr>
          </w:p>
        </w:tc>
        <w:tc>
          <w:tcPr>
            <w:tcW w:w="880" w:type="dxa"/>
            <w:vMerge/>
            <w:vAlign w:val="center"/>
          </w:tcPr>
          <w:p w:rsidR="00C12A59" w:rsidRPr="00C12A59" w:rsidRDefault="00C12A59" w:rsidP="00C12A59">
            <w:pPr>
              <w:tabs>
                <w:tab w:val="left" w:pos="3519"/>
              </w:tabs>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Тип счётчика</w:t>
            </w:r>
          </w:p>
        </w:tc>
        <w:tc>
          <w:tcPr>
            <w:tcW w:w="2139" w:type="dxa"/>
            <w:vAlign w:val="center"/>
          </w:tcPr>
          <w:p w:rsidR="00C12A59" w:rsidRPr="00C12A59" w:rsidRDefault="00C12A59" w:rsidP="00C12A59">
            <w:pPr>
              <w:autoSpaceDE w:val="0"/>
              <w:autoSpaceDN w:val="0"/>
              <w:rPr>
                <w:sz w:val="20"/>
                <w:szCs w:val="20"/>
              </w:rPr>
            </w:pPr>
            <w:r w:rsidRPr="00C12A59">
              <w:rPr>
                <w:sz w:val="20"/>
                <w:szCs w:val="20"/>
              </w:rPr>
              <w:t>многоструйный</w:t>
            </w:r>
          </w:p>
        </w:tc>
        <w:tc>
          <w:tcPr>
            <w:tcW w:w="1848" w:type="dxa"/>
            <w:vAlign w:val="center"/>
          </w:tcPr>
          <w:p w:rsidR="00C12A59" w:rsidRPr="00C12A59" w:rsidRDefault="00C12A59" w:rsidP="00C12A59">
            <w:pPr>
              <w:autoSpaceDE w:val="0"/>
              <w:autoSpaceDN w:val="0"/>
              <w:rPr>
                <w:sz w:val="20"/>
                <w:szCs w:val="20"/>
              </w:rPr>
            </w:pPr>
          </w:p>
        </w:tc>
      </w:tr>
      <w:tr w:rsidR="00C12A59" w:rsidRPr="00C12A59" w:rsidTr="007B6AB7">
        <w:trPr>
          <w:trHeight w:val="356"/>
        </w:trPr>
        <w:tc>
          <w:tcPr>
            <w:tcW w:w="542" w:type="dxa"/>
            <w:vMerge/>
            <w:vAlign w:val="center"/>
          </w:tcPr>
          <w:p w:rsidR="00C12A59" w:rsidRPr="00C12A59" w:rsidRDefault="00C12A59" w:rsidP="00C12A59">
            <w:pPr>
              <w:tabs>
                <w:tab w:val="left" w:pos="3519"/>
              </w:tabs>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rPr>
                <w:rFonts w:eastAsia="Calibri"/>
                <w:bCs/>
                <w:sz w:val="20"/>
                <w:szCs w:val="20"/>
              </w:rPr>
            </w:pPr>
          </w:p>
        </w:tc>
        <w:tc>
          <w:tcPr>
            <w:tcW w:w="880" w:type="dxa"/>
            <w:vMerge/>
            <w:vAlign w:val="center"/>
          </w:tcPr>
          <w:p w:rsidR="00C12A59" w:rsidRPr="00C12A59" w:rsidRDefault="00C12A59" w:rsidP="00C12A59">
            <w:pPr>
              <w:tabs>
                <w:tab w:val="left" w:pos="3519"/>
              </w:tabs>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Максимальная температура измеряемой среды</w:t>
            </w:r>
          </w:p>
        </w:tc>
        <w:tc>
          <w:tcPr>
            <w:tcW w:w="2139" w:type="dxa"/>
            <w:vAlign w:val="center"/>
          </w:tcPr>
          <w:p w:rsidR="00C12A59" w:rsidRPr="00C12A59" w:rsidRDefault="00C12A59" w:rsidP="00C12A59">
            <w:pPr>
              <w:autoSpaceDE w:val="0"/>
              <w:autoSpaceDN w:val="0"/>
              <w:rPr>
                <w:sz w:val="20"/>
                <w:szCs w:val="20"/>
              </w:rPr>
            </w:pPr>
            <w:r w:rsidRPr="00C12A59">
              <w:rPr>
                <w:sz w:val="20"/>
                <w:szCs w:val="20"/>
                <w:lang w:val="en-US"/>
              </w:rPr>
              <w:t>&lt; 3</w:t>
            </w:r>
            <w:r w:rsidRPr="00C12A59">
              <w:rPr>
                <w:sz w:val="20"/>
                <w:szCs w:val="20"/>
              </w:rPr>
              <w:t>0</w:t>
            </w:r>
          </w:p>
        </w:tc>
        <w:tc>
          <w:tcPr>
            <w:tcW w:w="1848" w:type="dxa"/>
            <w:vAlign w:val="center"/>
          </w:tcPr>
          <w:p w:rsidR="00C12A59" w:rsidRPr="00C12A59" w:rsidRDefault="00C12A59" w:rsidP="00C12A59">
            <w:pPr>
              <w:autoSpaceDE w:val="0"/>
              <w:autoSpaceDN w:val="0"/>
              <w:rPr>
                <w:sz w:val="20"/>
                <w:szCs w:val="20"/>
              </w:rPr>
            </w:pPr>
            <w:r w:rsidRPr="00C12A59">
              <w:rPr>
                <w:sz w:val="20"/>
                <w:szCs w:val="20"/>
              </w:rPr>
              <w:t>Градус Цельсия</w:t>
            </w:r>
          </w:p>
        </w:tc>
      </w:tr>
      <w:tr w:rsidR="00C12A59" w:rsidRPr="00C12A59" w:rsidTr="007B6AB7">
        <w:trPr>
          <w:trHeight w:val="356"/>
        </w:trPr>
        <w:tc>
          <w:tcPr>
            <w:tcW w:w="542" w:type="dxa"/>
            <w:vMerge/>
            <w:vAlign w:val="center"/>
          </w:tcPr>
          <w:p w:rsidR="00C12A59" w:rsidRPr="00C12A59" w:rsidRDefault="00C12A59" w:rsidP="00C12A59">
            <w:pPr>
              <w:tabs>
                <w:tab w:val="left" w:pos="3519"/>
              </w:tabs>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rPr>
                <w:rFonts w:eastAsia="Calibri"/>
                <w:bCs/>
                <w:sz w:val="20"/>
                <w:szCs w:val="20"/>
              </w:rPr>
            </w:pPr>
          </w:p>
        </w:tc>
        <w:tc>
          <w:tcPr>
            <w:tcW w:w="880" w:type="dxa"/>
            <w:vMerge/>
            <w:vAlign w:val="center"/>
          </w:tcPr>
          <w:p w:rsidR="00C12A59" w:rsidRPr="00C12A59" w:rsidRDefault="00C12A59" w:rsidP="00C12A59">
            <w:pPr>
              <w:tabs>
                <w:tab w:val="left" w:pos="3519"/>
              </w:tabs>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Максимальное рабочее давление</w:t>
            </w:r>
          </w:p>
        </w:tc>
        <w:tc>
          <w:tcPr>
            <w:tcW w:w="2139" w:type="dxa"/>
            <w:vAlign w:val="center"/>
          </w:tcPr>
          <w:p w:rsidR="00C12A59" w:rsidRPr="00C12A59" w:rsidRDefault="00C12A59" w:rsidP="00C12A59">
            <w:pPr>
              <w:autoSpaceDE w:val="0"/>
              <w:autoSpaceDN w:val="0"/>
              <w:rPr>
                <w:sz w:val="20"/>
                <w:szCs w:val="20"/>
              </w:rPr>
            </w:pPr>
            <w:r w:rsidRPr="00C12A59">
              <w:rPr>
                <w:sz w:val="20"/>
                <w:szCs w:val="20"/>
              </w:rPr>
              <w:t>1.6</w:t>
            </w:r>
          </w:p>
        </w:tc>
        <w:tc>
          <w:tcPr>
            <w:tcW w:w="1848" w:type="dxa"/>
            <w:vAlign w:val="center"/>
          </w:tcPr>
          <w:p w:rsidR="00C12A59" w:rsidRPr="00C12A59" w:rsidRDefault="00C12A59" w:rsidP="00C12A59">
            <w:pPr>
              <w:autoSpaceDE w:val="0"/>
              <w:autoSpaceDN w:val="0"/>
              <w:rPr>
                <w:sz w:val="20"/>
                <w:szCs w:val="20"/>
              </w:rPr>
            </w:pPr>
            <w:proofErr w:type="spellStart"/>
            <w:r w:rsidRPr="00C12A59">
              <w:rPr>
                <w:sz w:val="20"/>
                <w:szCs w:val="20"/>
              </w:rPr>
              <w:t>Мегапаскаль</w:t>
            </w:r>
            <w:proofErr w:type="spellEnd"/>
          </w:p>
        </w:tc>
      </w:tr>
      <w:tr w:rsidR="00C12A59" w:rsidRPr="00C12A59" w:rsidTr="007B6AB7">
        <w:trPr>
          <w:trHeight w:val="356"/>
        </w:trPr>
        <w:tc>
          <w:tcPr>
            <w:tcW w:w="542" w:type="dxa"/>
            <w:vMerge/>
            <w:vAlign w:val="center"/>
          </w:tcPr>
          <w:p w:rsidR="00C12A59" w:rsidRPr="00C12A59" w:rsidRDefault="00C12A59" w:rsidP="00C12A59">
            <w:pPr>
              <w:tabs>
                <w:tab w:val="left" w:pos="3519"/>
              </w:tabs>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rPr>
                <w:rFonts w:eastAsia="Calibri"/>
                <w:bCs/>
                <w:sz w:val="20"/>
                <w:szCs w:val="20"/>
              </w:rPr>
            </w:pPr>
          </w:p>
        </w:tc>
        <w:tc>
          <w:tcPr>
            <w:tcW w:w="880" w:type="dxa"/>
            <w:vMerge/>
            <w:vAlign w:val="center"/>
          </w:tcPr>
          <w:p w:rsidR="00C12A59" w:rsidRPr="00C12A59" w:rsidRDefault="00C12A59" w:rsidP="00C12A59">
            <w:pPr>
              <w:tabs>
                <w:tab w:val="left" w:pos="3519"/>
              </w:tabs>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 xml:space="preserve">Максимальный расход </w:t>
            </w:r>
            <w:r w:rsidRPr="00C12A59">
              <w:rPr>
                <w:rFonts w:eastAsia="Calibri"/>
                <w:bCs/>
                <w:sz w:val="20"/>
                <w:szCs w:val="20"/>
              </w:rPr>
              <w:lastRenderedPageBreak/>
              <w:t>воды</w:t>
            </w:r>
          </w:p>
        </w:tc>
        <w:tc>
          <w:tcPr>
            <w:tcW w:w="2139" w:type="dxa"/>
            <w:vAlign w:val="center"/>
          </w:tcPr>
          <w:p w:rsidR="00C12A59" w:rsidRPr="00C12A59" w:rsidRDefault="00C12A59" w:rsidP="00C12A59">
            <w:pPr>
              <w:autoSpaceDE w:val="0"/>
              <w:autoSpaceDN w:val="0"/>
              <w:rPr>
                <w:sz w:val="20"/>
                <w:szCs w:val="20"/>
              </w:rPr>
            </w:pPr>
            <w:r w:rsidRPr="00C12A59">
              <w:rPr>
                <w:sz w:val="20"/>
                <w:szCs w:val="20"/>
              </w:rPr>
              <w:lastRenderedPageBreak/>
              <w:t xml:space="preserve">≥ 10 и </w:t>
            </w:r>
            <w:r w:rsidRPr="00C12A59">
              <w:rPr>
                <w:sz w:val="20"/>
                <w:szCs w:val="20"/>
                <w:lang w:val="en-US"/>
              </w:rPr>
              <w:t>&lt;</w:t>
            </w:r>
            <w:r w:rsidRPr="00C12A59">
              <w:rPr>
                <w:sz w:val="20"/>
                <w:szCs w:val="20"/>
              </w:rPr>
              <w:t xml:space="preserve"> 20</w:t>
            </w:r>
          </w:p>
        </w:tc>
        <w:tc>
          <w:tcPr>
            <w:tcW w:w="1848" w:type="dxa"/>
            <w:vAlign w:val="center"/>
          </w:tcPr>
          <w:p w:rsidR="00C12A59" w:rsidRPr="00C12A59" w:rsidRDefault="00C12A59" w:rsidP="00C12A59">
            <w:pPr>
              <w:autoSpaceDE w:val="0"/>
              <w:autoSpaceDN w:val="0"/>
              <w:rPr>
                <w:sz w:val="20"/>
                <w:szCs w:val="20"/>
              </w:rPr>
            </w:pPr>
            <w:r w:rsidRPr="00C12A59">
              <w:rPr>
                <w:sz w:val="20"/>
                <w:szCs w:val="20"/>
              </w:rPr>
              <w:t xml:space="preserve">Кубический метр в </w:t>
            </w:r>
            <w:r w:rsidRPr="00C12A59">
              <w:rPr>
                <w:sz w:val="20"/>
                <w:szCs w:val="20"/>
              </w:rPr>
              <w:lastRenderedPageBreak/>
              <w:t>час</w:t>
            </w:r>
          </w:p>
        </w:tc>
      </w:tr>
      <w:tr w:rsidR="00C12A59" w:rsidRPr="00C12A59" w:rsidTr="007B6AB7">
        <w:trPr>
          <w:trHeight w:val="356"/>
        </w:trPr>
        <w:tc>
          <w:tcPr>
            <w:tcW w:w="542" w:type="dxa"/>
            <w:vMerge/>
            <w:vAlign w:val="center"/>
          </w:tcPr>
          <w:p w:rsidR="00C12A59" w:rsidRPr="00C12A59" w:rsidRDefault="00C12A59" w:rsidP="00C12A59">
            <w:pPr>
              <w:tabs>
                <w:tab w:val="left" w:pos="3519"/>
              </w:tabs>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rPr>
                <w:rFonts w:eastAsia="Calibri"/>
                <w:bCs/>
                <w:sz w:val="20"/>
                <w:szCs w:val="20"/>
              </w:rPr>
            </w:pPr>
          </w:p>
        </w:tc>
        <w:tc>
          <w:tcPr>
            <w:tcW w:w="880" w:type="dxa"/>
            <w:vMerge/>
            <w:vAlign w:val="center"/>
          </w:tcPr>
          <w:p w:rsidR="00C12A59" w:rsidRPr="00C12A59" w:rsidRDefault="00C12A59" w:rsidP="00C12A59">
            <w:pPr>
              <w:tabs>
                <w:tab w:val="left" w:pos="3519"/>
              </w:tabs>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proofErr w:type="spellStart"/>
            <w:r w:rsidRPr="00C12A59">
              <w:rPr>
                <w:rFonts w:eastAsia="Calibri"/>
                <w:bCs/>
                <w:sz w:val="20"/>
                <w:szCs w:val="20"/>
              </w:rPr>
              <w:t>Межповерочный</w:t>
            </w:r>
            <w:proofErr w:type="spellEnd"/>
            <w:r w:rsidRPr="00C12A59">
              <w:rPr>
                <w:rFonts w:eastAsia="Calibri"/>
                <w:bCs/>
                <w:sz w:val="20"/>
                <w:szCs w:val="20"/>
              </w:rPr>
              <w:t xml:space="preserve"> </w:t>
            </w:r>
            <w:r w:rsidRPr="00C12A59">
              <w:rPr>
                <w:rFonts w:eastAsia="Calibri"/>
                <w:bCs/>
                <w:sz w:val="20"/>
                <w:szCs w:val="20"/>
                <w:lang w:val="en-US"/>
              </w:rPr>
              <w:t>(</w:t>
            </w:r>
            <w:proofErr w:type="spellStart"/>
            <w:r w:rsidRPr="00C12A59">
              <w:rPr>
                <w:rFonts w:eastAsia="Calibri"/>
                <w:bCs/>
                <w:sz w:val="20"/>
                <w:szCs w:val="20"/>
              </w:rPr>
              <w:t>межаттестационный</w:t>
            </w:r>
            <w:proofErr w:type="spellEnd"/>
            <w:r w:rsidRPr="00C12A59">
              <w:rPr>
                <w:rFonts w:eastAsia="Calibri"/>
                <w:bCs/>
                <w:sz w:val="20"/>
                <w:szCs w:val="20"/>
                <w:lang w:val="en-US"/>
              </w:rPr>
              <w:t>)</w:t>
            </w:r>
            <w:r w:rsidRPr="00C12A59">
              <w:rPr>
                <w:rFonts w:eastAsia="Calibri"/>
                <w:bCs/>
                <w:sz w:val="20"/>
                <w:szCs w:val="20"/>
              </w:rPr>
              <w:t xml:space="preserve"> интервал</w:t>
            </w:r>
          </w:p>
        </w:tc>
        <w:tc>
          <w:tcPr>
            <w:tcW w:w="2139" w:type="dxa"/>
            <w:vAlign w:val="center"/>
          </w:tcPr>
          <w:p w:rsidR="00C12A59" w:rsidRPr="00C12A59" w:rsidRDefault="00C12A59" w:rsidP="00C12A59">
            <w:pPr>
              <w:autoSpaceDE w:val="0"/>
              <w:autoSpaceDN w:val="0"/>
              <w:rPr>
                <w:sz w:val="20"/>
                <w:szCs w:val="20"/>
              </w:rPr>
            </w:pPr>
            <w:r w:rsidRPr="00C12A59">
              <w:rPr>
                <w:sz w:val="20"/>
                <w:szCs w:val="20"/>
              </w:rPr>
              <w:t>6</w:t>
            </w:r>
          </w:p>
        </w:tc>
        <w:tc>
          <w:tcPr>
            <w:tcW w:w="1848" w:type="dxa"/>
            <w:vAlign w:val="center"/>
          </w:tcPr>
          <w:p w:rsidR="00C12A59" w:rsidRPr="00C12A59" w:rsidRDefault="00C12A59" w:rsidP="00C12A59">
            <w:pPr>
              <w:autoSpaceDE w:val="0"/>
              <w:autoSpaceDN w:val="0"/>
              <w:rPr>
                <w:sz w:val="20"/>
                <w:szCs w:val="20"/>
              </w:rPr>
            </w:pPr>
            <w:r w:rsidRPr="00C12A59">
              <w:rPr>
                <w:sz w:val="20"/>
                <w:szCs w:val="20"/>
              </w:rPr>
              <w:t>Год</w:t>
            </w:r>
          </w:p>
        </w:tc>
      </w:tr>
      <w:tr w:rsidR="00C12A59" w:rsidRPr="00C12A59" w:rsidTr="007B6AB7">
        <w:trPr>
          <w:trHeight w:val="356"/>
        </w:trPr>
        <w:tc>
          <w:tcPr>
            <w:tcW w:w="542" w:type="dxa"/>
            <w:vMerge/>
            <w:vAlign w:val="center"/>
          </w:tcPr>
          <w:p w:rsidR="00C12A59" w:rsidRPr="00C12A59" w:rsidRDefault="00C12A59" w:rsidP="00C12A59">
            <w:pPr>
              <w:tabs>
                <w:tab w:val="left" w:pos="3519"/>
              </w:tabs>
              <w:rPr>
                <w:rFonts w:eastAsia="Calibri"/>
                <w:bCs/>
                <w:sz w:val="20"/>
                <w:szCs w:val="20"/>
              </w:rPr>
            </w:pPr>
          </w:p>
        </w:tc>
        <w:tc>
          <w:tcPr>
            <w:tcW w:w="1796" w:type="dxa"/>
            <w:vMerge/>
            <w:shd w:val="clear" w:color="auto" w:fill="FFFFFF"/>
            <w:vAlign w:val="center"/>
          </w:tcPr>
          <w:p w:rsidR="00C12A59" w:rsidRPr="00C12A59" w:rsidRDefault="00C12A59" w:rsidP="00C12A59">
            <w:pPr>
              <w:tabs>
                <w:tab w:val="left" w:pos="3519"/>
              </w:tabs>
              <w:rPr>
                <w:rFonts w:eastAsia="Calibri"/>
                <w:sz w:val="20"/>
                <w:szCs w:val="20"/>
                <w:lang w:eastAsia="en-US"/>
              </w:rPr>
            </w:pPr>
          </w:p>
        </w:tc>
        <w:tc>
          <w:tcPr>
            <w:tcW w:w="901" w:type="dxa"/>
            <w:vMerge/>
            <w:vAlign w:val="center"/>
          </w:tcPr>
          <w:p w:rsidR="00C12A59" w:rsidRPr="00C12A59" w:rsidRDefault="00C12A59" w:rsidP="00C12A59">
            <w:pPr>
              <w:tabs>
                <w:tab w:val="left" w:pos="3519"/>
              </w:tabs>
              <w:rPr>
                <w:rFonts w:eastAsia="Calibri"/>
                <w:bCs/>
                <w:sz w:val="20"/>
                <w:szCs w:val="20"/>
              </w:rPr>
            </w:pPr>
          </w:p>
        </w:tc>
        <w:tc>
          <w:tcPr>
            <w:tcW w:w="880" w:type="dxa"/>
            <w:vMerge/>
            <w:vAlign w:val="center"/>
          </w:tcPr>
          <w:p w:rsidR="00C12A59" w:rsidRPr="00C12A59" w:rsidRDefault="00C12A59" w:rsidP="00C12A59">
            <w:pPr>
              <w:tabs>
                <w:tab w:val="left" w:pos="3519"/>
              </w:tabs>
              <w:rPr>
                <w:rFonts w:eastAsia="Calibri"/>
                <w:bCs/>
                <w:sz w:val="20"/>
                <w:szCs w:val="20"/>
              </w:rPr>
            </w:pPr>
          </w:p>
        </w:tc>
        <w:tc>
          <w:tcPr>
            <w:tcW w:w="2349" w:type="dxa"/>
            <w:vAlign w:val="center"/>
          </w:tcPr>
          <w:p w:rsidR="00C12A59" w:rsidRPr="00C12A59" w:rsidRDefault="00C12A59" w:rsidP="00C12A59">
            <w:pPr>
              <w:tabs>
                <w:tab w:val="left" w:pos="3519"/>
              </w:tabs>
              <w:rPr>
                <w:rFonts w:eastAsia="Calibri"/>
                <w:bCs/>
                <w:sz w:val="20"/>
                <w:szCs w:val="20"/>
              </w:rPr>
            </w:pPr>
            <w:r w:rsidRPr="00C12A59">
              <w:rPr>
                <w:rFonts w:eastAsia="Calibri"/>
                <w:bCs/>
                <w:sz w:val="20"/>
                <w:szCs w:val="20"/>
              </w:rPr>
              <w:t>Длина</w:t>
            </w:r>
          </w:p>
        </w:tc>
        <w:tc>
          <w:tcPr>
            <w:tcW w:w="2139" w:type="dxa"/>
            <w:vAlign w:val="center"/>
          </w:tcPr>
          <w:p w:rsidR="00C12A59" w:rsidRPr="00C12A59" w:rsidRDefault="00F305D3" w:rsidP="00C12A59">
            <w:pPr>
              <w:autoSpaceDE w:val="0"/>
              <w:autoSpaceDN w:val="0"/>
              <w:rPr>
                <w:sz w:val="20"/>
                <w:szCs w:val="20"/>
              </w:rPr>
            </w:pPr>
            <w:r>
              <w:rPr>
                <w:sz w:val="20"/>
                <w:szCs w:val="20"/>
              </w:rPr>
              <w:t>260</w:t>
            </w:r>
          </w:p>
        </w:tc>
        <w:tc>
          <w:tcPr>
            <w:tcW w:w="1848" w:type="dxa"/>
            <w:vAlign w:val="center"/>
          </w:tcPr>
          <w:p w:rsidR="00C12A59" w:rsidRPr="00C12A59" w:rsidRDefault="00C12A59" w:rsidP="00C12A59">
            <w:pPr>
              <w:autoSpaceDE w:val="0"/>
              <w:autoSpaceDN w:val="0"/>
              <w:rPr>
                <w:sz w:val="20"/>
                <w:szCs w:val="20"/>
              </w:rPr>
            </w:pPr>
            <w:r w:rsidRPr="00C12A59">
              <w:rPr>
                <w:sz w:val="20"/>
                <w:szCs w:val="20"/>
              </w:rPr>
              <w:t>Миллиметр</w:t>
            </w:r>
          </w:p>
        </w:tc>
      </w:tr>
    </w:tbl>
    <w:p w:rsidR="00C12A59" w:rsidRDefault="00C12A59" w:rsidP="00C12A59">
      <w:pPr>
        <w:ind w:left="142" w:firstLine="567"/>
        <w:jc w:val="both"/>
        <w:rPr>
          <w:rFonts w:eastAsia="Calibri"/>
          <w:color w:val="000000"/>
          <w:sz w:val="18"/>
          <w:szCs w:val="26"/>
          <w:lang w:eastAsia="en-US"/>
        </w:rPr>
      </w:pPr>
      <w:r w:rsidRPr="00C12A59">
        <w:rPr>
          <w:rFonts w:eastAsia="Calibri"/>
          <w:color w:val="000000"/>
          <w:sz w:val="18"/>
          <w:szCs w:val="26"/>
          <w:lang w:eastAsia="en-US"/>
        </w:rPr>
        <w:t>*Значения характеристик (показателей) товара, установленные в таблице «Функциональные, технические и качественные характеристики товара» Описания объекта закупки, указанные: в сопровождении знака «≥» являются минимальными и включают крайнее цифровое обозначение; в сопровождении знака «≤» являются максимальными и включают крайнее цифровое значение; в сопровождении знака «&gt;», являются минимальными и не включают крайнее цифровое значение.</w:t>
      </w:r>
      <w:r w:rsidR="00F305D3">
        <w:rPr>
          <w:rFonts w:eastAsia="Calibri"/>
          <w:color w:val="000000"/>
          <w:sz w:val="18"/>
          <w:szCs w:val="26"/>
          <w:lang w:eastAsia="en-US"/>
        </w:rPr>
        <w:t xml:space="preserve"> </w:t>
      </w:r>
    </w:p>
    <w:p w:rsidR="00F305D3" w:rsidRPr="00C12A59" w:rsidRDefault="00F305D3" w:rsidP="00C12A59">
      <w:pPr>
        <w:ind w:left="142" w:firstLine="567"/>
        <w:jc w:val="both"/>
        <w:rPr>
          <w:rFonts w:eastAsia="Calibri"/>
          <w:color w:val="000000"/>
          <w:sz w:val="18"/>
          <w:szCs w:val="26"/>
          <w:lang w:eastAsia="en-US"/>
        </w:rPr>
      </w:pPr>
      <w:r w:rsidRPr="00F305D3">
        <w:rPr>
          <w:rFonts w:eastAsia="Calibri"/>
          <w:color w:val="000000"/>
          <w:sz w:val="18"/>
          <w:szCs w:val="26"/>
          <w:lang w:eastAsia="en-US"/>
        </w:rPr>
        <w:t>Остальные значения характеристик (показателей) товара, установленные в таблице «Функциональные, технические и качественные характеристики товара» Описания объекта закупки не могут изменяться.</w:t>
      </w:r>
    </w:p>
    <w:p w:rsidR="00C12A59" w:rsidRDefault="00C12A59" w:rsidP="00C12A59">
      <w:pPr>
        <w:ind w:left="142" w:firstLine="567"/>
        <w:jc w:val="both"/>
        <w:rPr>
          <w:rFonts w:eastAsia="Calibri"/>
          <w:color w:val="000000"/>
          <w:sz w:val="18"/>
          <w:szCs w:val="26"/>
          <w:lang w:eastAsia="en-US"/>
        </w:rPr>
      </w:pPr>
      <w:r w:rsidRPr="00C12A59">
        <w:rPr>
          <w:rFonts w:eastAsia="Calibri"/>
          <w:color w:val="000000"/>
          <w:sz w:val="18"/>
          <w:szCs w:val="26"/>
          <w:lang w:eastAsia="en-US"/>
        </w:rPr>
        <w:t>**</w:t>
      </w:r>
      <w:r w:rsidR="003B33A4" w:rsidRPr="003B33A4">
        <w:rPr>
          <w:rFonts w:eastAsia="Calibri"/>
          <w:color w:val="000000"/>
          <w:sz w:val="18"/>
          <w:szCs w:val="26"/>
          <w:lang w:eastAsia="en-US"/>
        </w:rPr>
        <w:t>Данный прибор устанавливается взамен существующего, имеющего присоединительный размер резьбового соединения G1 1/</w:t>
      </w:r>
      <w:r w:rsidR="00F305D3">
        <w:rPr>
          <w:rFonts w:eastAsia="Calibri"/>
          <w:color w:val="000000"/>
          <w:sz w:val="18"/>
          <w:szCs w:val="26"/>
          <w:lang w:eastAsia="en-US"/>
        </w:rPr>
        <w:t>4</w:t>
      </w:r>
      <w:r w:rsidR="003B33A4" w:rsidRPr="003B33A4">
        <w:rPr>
          <w:rFonts w:eastAsia="Calibri"/>
          <w:color w:val="000000"/>
          <w:sz w:val="18"/>
          <w:szCs w:val="26"/>
          <w:lang w:eastAsia="en-US"/>
        </w:rPr>
        <w:t>- B (стандарт BSPP/ISO 228)</w:t>
      </w:r>
      <w:r w:rsidR="003B33A4">
        <w:rPr>
          <w:rFonts w:eastAsia="Calibri"/>
          <w:color w:val="000000"/>
          <w:sz w:val="18"/>
          <w:szCs w:val="26"/>
          <w:lang w:eastAsia="en-US"/>
        </w:rPr>
        <w:t>.</w:t>
      </w:r>
      <w:r w:rsidRPr="00C12A59">
        <w:rPr>
          <w:rFonts w:eastAsia="Calibri"/>
          <w:color w:val="000000"/>
          <w:sz w:val="18"/>
          <w:szCs w:val="26"/>
          <w:lang w:eastAsia="en-US"/>
        </w:rPr>
        <w:t xml:space="preserve"> </w:t>
      </w:r>
    </w:p>
    <w:p w:rsidR="00F305D3" w:rsidRDefault="00F305D3" w:rsidP="00C12A59">
      <w:pPr>
        <w:ind w:left="142" w:firstLine="567"/>
        <w:jc w:val="both"/>
        <w:rPr>
          <w:rFonts w:eastAsia="Calibri"/>
          <w:color w:val="000000"/>
          <w:sz w:val="18"/>
          <w:szCs w:val="26"/>
          <w:lang w:eastAsia="en-US"/>
        </w:rPr>
      </w:pPr>
      <w:r>
        <w:rPr>
          <w:rFonts w:eastAsia="Calibri"/>
          <w:color w:val="000000"/>
          <w:sz w:val="18"/>
          <w:szCs w:val="26"/>
          <w:lang w:eastAsia="en-US"/>
        </w:rPr>
        <w:t>***</w:t>
      </w:r>
      <w:r w:rsidRPr="003B33A4">
        <w:rPr>
          <w:rFonts w:eastAsia="Calibri"/>
          <w:color w:val="000000"/>
          <w:sz w:val="18"/>
          <w:szCs w:val="26"/>
          <w:lang w:eastAsia="en-US"/>
        </w:rPr>
        <w:t>Данный прибор устанавливается взамен существующего, имеющего присоединительный размер резьбового соединения G1 1/</w:t>
      </w:r>
      <w:r>
        <w:rPr>
          <w:rFonts w:eastAsia="Calibri"/>
          <w:color w:val="000000"/>
          <w:sz w:val="18"/>
          <w:szCs w:val="26"/>
          <w:lang w:eastAsia="en-US"/>
        </w:rPr>
        <w:t>2</w:t>
      </w:r>
      <w:r w:rsidRPr="003B33A4">
        <w:rPr>
          <w:rFonts w:eastAsia="Calibri"/>
          <w:color w:val="000000"/>
          <w:sz w:val="18"/>
          <w:szCs w:val="26"/>
          <w:lang w:eastAsia="en-US"/>
        </w:rPr>
        <w:t>- B (стандарт BSPP/ISO 228)</w:t>
      </w:r>
      <w:r>
        <w:rPr>
          <w:rFonts w:eastAsia="Calibri"/>
          <w:color w:val="000000"/>
          <w:sz w:val="18"/>
          <w:szCs w:val="26"/>
          <w:lang w:eastAsia="en-US"/>
        </w:rPr>
        <w:t>.</w:t>
      </w:r>
    </w:p>
    <w:p w:rsidR="00C12A59" w:rsidRPr="00C12A59" w:rsidRDefault="00C12A59" w:rsidP="00C12A59">
      <w:pPr>
        <w:tabs>
          <w:tab w:val="num" w:pos="1260"/>
        </w:tabs>
        <w:ind w:left="-567" w:firstLine="709"/>
        <w:jc w:val="both"/>
        <w:rPr>
          <w:b/>
          <w:sz w:val="24"/>
        </w:rPr>
      </w:pPr>
    </w:p>
    <w:p w:rsidR="00C12A59" w:rsidRPr="00C12A59" w:rsidRDefault="00C12A59" w:rsidP="00C12A59">
      <w:pPr>
        <w:tabs>
          <w:tab w:val="num" w:pos="1260"/>
        </w:tabs>
        <w:jc w:val="both"/>
        <w:rPr>
          <w:b/>
          <w:sz w:val="24"/>
        </w:rPr>
      </w:pPr>
      <w:r w:rsidRPr="00C12A59">
        <w:rPr>
          <w:b/>
          <w:sz w:val="24"/>
        </w:rPr>
        <w:t xml:space="preserve">4. Общие требования к поставке товара </w:t>
      </w:r>
    </w:p>
    <w:p w:rsidR="00C12A59" w:rsidRPr="00C12A59" w:rsidRDefault="00C12A59" w:rsidP="00C12A59">
      <w:pPr>
        <w:tabs>
          <w:tab w:val="num" w:pos="1260"/>
        </w:tabs>
        <w:ind w:left="-567" w:firstLine="709"/>
        <w:jc w:val="both"/>
        <w:rPr>
          <w:b/>
          <w:sz w:val="24"/>
        </w:rPr>
      </w:pPr>
    </w:p>
    <w:p w:rsidR="00C12A59" w:rsidRPr="00C12A59" w:rsidRDefault="00C12A59" w:rsidP="00C12A59">
      <w:pPr>
        <w:tabs>
          <w:tab w:val="num" w:pos="709"/>
        </w:tabs>
        <w:ind w:left="142"/>
        <w:jc w:val="both"/>
        <w:rPr>
          <w:sz w:val="24"/>
        </w:rPr>
      </w:pPr>
      <w:r w:rsidRPr="00C12A59">
        <w:rPr>
          <w:sz w:val="24"/>
        </w:rPr>
        <w:tab/>
        <w:t>4.1. Поставляемый товар должен быть новым товаром (товаром, который не был в употреблении), свободным от прав на него третьих лиц и других обременений, не должен являться предметом спора или залога. Также не допускаются дефекты, приводящие к потере товарного вида или затрудняющие использование товара по назначению.</w:t>
      </w:r>
    </w:p>
    <w:p w:rsidR="00C12A59" w:rsidRPr="00C12A59" w:rsidRDefault="00C12A59" w:rsidP="00C12A59">
      <w:pPr>
        <w:tabs>
          <w:tab w:val="num" w:pos="709"/>
        </w:tabs>
        <w:ind w:left="142"/>
        <w:jc w:val="both"/>
        <w:rPr>
          <w:color w:val="000000"/>
          <w:sz w:val="24"/>
        </w:rPr>
      </w:pPr>
      <w:r w:rsidRPr="00C12A59">
        <w:rPr>
          <w:color w:val="000000"/>
          <w:sz w:val="24"/>
        </w:rPr>
        <w:tab/>
        <w:t>4.2. Поставка товара должна соответствовать нормам и правилам техники безопасности, санитарно-гигиеническим, экологическим требованиям, нормам пожарной безопасности и иным требованиям, предусмотренным для данного вида товара.</w:t>
      </w:r>
    </w:p>
    <w:p w:rsidR="00C12A59" w:rsidRPr="00C12A59" w:rsidRDefault="00C12A59" w:rsidP="00C12A59">
      <w:pPr>
        <w:ind w:right="-54" w:firstLine="566"/>
        <w:jc w:val="both"/>
        <w:rPr>
          <w:sz w:val="24"/>
        </w:rPr>
      </w:pPr>
      <w:r w:rsidRPr="00C12A59">
        <w:rPr>
          <w:sz w:val="24"/>
        </w:rPr>
        <w:t>4.3. Товар поставляется в упаковке, обеспечивающей его сохранность при транспортировке любым видом транспорта, погрузке, разгрузке и хранении; не имеющей вмятин и повреждений.</w:t>
      </w:r>
    </w:p>
    <w:p w:rsidR="00C12A59" w:rsidRPr="00C12A59" w:rsidRDefault="00C12A59" w:rsidP="00C12A59">
      <w:pPr>
        <w:ind w:left="142" w:right="-54" w:firstLine="566"/>
        <w:jc w:val="both"/>
        <w:rPr>
          <w:bCs/>
          <w:kern w:val="32"/>
          <w:sz w:val="24"/>
        </w:rPr>
      </w:pPr>
      <w:r w:rsidRPr="00C12A59">
        <w:rPr>
          <w:sz w:val="24"/>
        </w:rPr>
        <w:t>4.4. На упаковке должно быть четкое указание наименования, характеристик товара, количество в упаковке</w:t>
      </w:r>
      <w:r w:rsidRPr="00C12A59">
        <w:rPr>
          <w:bCs/>
          <w:kern w:val="32"/>
          <w:sz w:val="24"/>
        </w:rPr>
        <w:t>.</w:t>
      </w:r>
    </w:p>
    <w:p w:rsidR="00C12A59" w:rsidRPr="00C12A59" w:rsidRDefault="00C12A59" w:rsidP="00C12A59">
      <w:pPr>
        <w:ind w:left="142" w:right="-54" w:firstLine="566"/>
        <w:jc w:val="both"/>
        <w:rPr>
          <w:bCs/>
          <w:kern w:val="32"/>
          <w:sz w:val="24"/>
        </w:rPr>
      </w:pPr>
      <w:r w:rsidRPr="00C12A59">
        <w:rPr>
          <w:bCs/>
          <w:kern w:val="32"/>
          <w:sz w:val="24"/>
        </w:rPr>
        <w:t xml:space="preserve">4.5. В комплект поставки входит руководство по эксплуатации (паспорт) с отметкой даты первичной поверке, а также с подписью </w:t>
      </w:r>
      <w:proofErr w:type="spellStart"/>
      <w:r w:rsidRPr="00C12A59">
        <w:rPr>
          <w:bCs/>
          <w:kern w:val="32"/>
          <w:sz w:val="24"/>
        </w:rPr>
        <w:t>поверителя</w:t>
      </w:r>
      <w:proofErr w:type="spellEnd"/>
      <w:r w:rsidRPr="00C12A59">
        <w:rPr>
          <w:bCs/>
          <w:kern w:val="32"/>
          <w:sz w:val="24"/>
        </w:rPr>
        <w:t xml:space="preserve">.    </w:t>
      </w:r>
    </w:p>
    <w:p w:rsidR="00C12A59" w:rsidRPr="00C12A59" w:rsidRDefault="00C12A59" w:rsidP="00C12A59">
      <w:pPr>
        <w:ind w:left="142" w:right="-54" w:firstLine="566"/>
        <w:jc w:val="both"/>
        <w:rPr>
          <w:bCs/>
          <w:kern w:val="32"/>
          <w:sz w:val="24"/>
        </w:rPr>
      </w:pPr>
      <w:r w:rsidRPr="00C12A59">
        <w:rPr>
          <w:bCs/>
          <w:kern w:val="32"/>
          <w:sz w:val="24"/>
        </w:rPr>
        <w:t>4.6. Срок изготовления товара и его поверка: не ранее января 2026 года.</w:t>
      </w:r>
    </w:p>
    <w:p w:rsidR="00C12A59" w:rsidRPr="00C12A59" w:rsidRDefault="00C12A59" w:rsidP="00C12A59">
      <w:pPr>
        <w:ind w:left="142" w:right="-54" w:firstLine="566"/>
        <w:jc w:val="both"/>
        <w:rPr>
          <w:bCs/>
          <w:kern w:val="32"/>
          <w:sz w:val="24"/>
        </w:rPr>
      </w:pPr>
      <w:r w:rsidRPr="00C12A59">
        <w:rPr>
          <w:bCs/>
          <w:kern w:val="32"/>
          <w:sz w:val="24"/>
        </w:rPr>
        <w:t>4.7.</w:t>
      </w:r>
      <w:r w:rsidRPr="00C12A59">
        <w:rPr>
          <w:szCs w:val="20"/>
        </w:rPr>
        <w:t xml:space="preserve"> </w:t>
      </w:r>
      <w:r w:rsidRPr="00C12A59">
        <w:rPr>
          <w:bCs/>
          <w:kern w:val="32"/>
          <w:sz w:val="24"/>
        </w:rPr>
        <w:t xml:space="preserve">Гарантийный срок Поставщика на товар составляет 12 (двенадцать) месяцев и исчисляется </w:t>
      </w:r>
      <w:proofErr w:type="gramStart"/>
      <w:r w:rsidRPr="00C12A59">
        <w:rPr>
          <w:bCs/>
          <w:kern w:val="32"/>
          <w:sz w:val="24"/>
        </w:rPr>
        <w:t>с даты подписания</w:t>
      </w:r>
      <w:proofErr w:type="gramEnd"/>
      <w:r w:rsidRPr="00C12A59">
        <w:rPr>
          <w:bCs/>
          <w:kern w:val="32"/>
          <w:sz w:val="24"/>
        </w:rPr>
        <w:t xml:space="preserve"> акта приемки товара заказчиком. Поставщик несет все расходы по замене и ремонту дефектного товара, выявленного заказчиком в течение срока действия гарантийных обязательств.</w:t>
      </w:r>
    </w:p>
    <w:p w:rsidR="00C12A59" w:rsidRPr="00C12A59" w:rsidRDefault="00C12A59" w:rsidP="00C12A59">
      <w:pPr>
        <w:ind w:left="142" w:right="-54" w:firstLine="566"/>
        <w:jc w:val="both"/>
        <w:rPr>
          <w:bCs/>
          <w:kern w:val="32"/>
          <w:sz w:val="24"/>
        </w:rPr>
      </w:pPr>
      <w:r w:rsidRPr="00C12A59">
        <w:rPr>
          <w:bCs/>
          <w:kern w:val="32"/>
          <w:sz w:val="24"/>
        </w:rPr>
        <w:t xml:space="preserve">4.8. Срок поставки товара: в течение 30 (тридцати) календарных дней </w:t>
      </w:r>
      <w:proofErr w:type="gramStart"/>
      <w:r w:rsidRPr="00C12A59">
        <w:rPr>
          <w:bCs/>
          <w:kern w:val="32"/>
          <w:sz w:val="24"/>
        </w:rPr>
        <w:t>с даты заключения</w:t>
      </w:r>
      <w:proofErr w:type="gramEnd"/>
      <w:r w:rsidRPr="00C12A59">
        <w:rPr>
          <w:bCs/>
          <w:kern w:val="32"/>
          <w:sz w:val="24"/>
        </w:rPr>
        <w:t xml:space="preserve"> контракта. Приемка товара осуществляется в рабочие дни с 9:00 до 16:00. </w:t>
      </w:r>
    </w:p>
    <w:p w:rsidR="00C12A59" w:rsidRPr="00C12A59" w:rsidRDefault="00C12A59" w:rsidP="00C12A59">
      <w:pPr>
        <w:ind w:left="142" w:right="-54" w:firstLine="566"/>
        <w:jc w:val="both"/>
        <w:rPr>
          <w:bCs/>
          <w:kern w:val="32"/>
          <w:sz w:val="24"/>
        </w:rPr>
      </w:pPr>
      <w:r w:rsidRPr="00C12A59">
        <w:rPr>
          <w:bCs/>
          <w:kern w:val="32"/>
          <w:sz w:val="24"/>
        </w:rPr>
        <w:t xml:space="preserve">4.9. Погрузо-разгрузочные работы при доставке Товара и доставка Товара до места поставки Товара осуществляются силами и средствами поставщика. </w:t>
      </w:r>
    </w:p>
    <w:p w:rsidR="00C12A59" w:rsidRPr="00C12A59" w:rsidRDefault="00C12A59" w:rsidP="00C12A59">
      <w:pPr>
        <w:ind w:left="142" w:right="-54" w:firstLine="566"/>
        <w:jc w:val="both"/>
        <w:rPr>
          <w:bCs/>
          <w:kern w:val="32"/>
          <w:sz w:val="24"/>
        </w:rPr>
      </w:pPr>
      <w:r w:rsidRPr="00C12A59">
        <w:rPr>
          <w:bCs/>
          <w:kern w:val="32"/>
          <w:sz w:val="24"/>
        </w:rPr>
        <w:t>Место поставки товара: Приморский край, г. Владивосток, ул. Кирова, 77а, склад заказчика.</w:t>
      </w:r>
    </w:p>
    <w:p w:rsidR="00C12A59" w:rsidRPr="00C12A59" w:rsidRDefault="00C12A59" w:rsidP="00C12A59">
      <w:pPr>
        <w:ind w:left="142" w:right="-54" w:firstLine="566"/>
        <w:jc w:val="both"/>
        <w:rPr>
          <w:bCs/>
          <w:kern w:val="32"/>
          <w:sz w:val="24"/>
        </w:rPr>
      </w:pPr>
      <w:r w:rsidRPr="00C12A59">
        <w:rPr>
          <w:bCs/>
          <w:kern w:val="32"/>
          <w:sz w:val="24"/>
        </w:rPr>
        <w:t xml:space="preserve">4.10. Поставщик не менее чем за 3 рабочих дня в письменной форме </w:t>
      </w:r>
      <w:r w:rsidRPr="00C12A59">
        <w:rPr>
          <w:bCs/>
          <w:kern w:val="32"/>
          <w:sz w:val="24"/>
        </w:rPr>
        <w:br/>
        <w:t xml:space="preserve">или по телефону извещает заказчика о готовности передать товар заказчику. </w:t>
      </w:r>
    </w:p>
    <w:p w:rsidR="00916B53" w:rsidRPr="00F305D3" w:rsidRDefault="00C12A59" w:rsidP="00F305D3">
      <w:pPr>
        <w:ind w:left="142" w:right="-54" w:firstLine="566"/>
        <w:jc w:val="both"/>
        <w:rPr>
          <w:bCs/>
          <w:kern w:val="32"/>
          <w:sz w:val="24"/>
        </w:rPr>
      </w:pPr>
      <w:r w:rsidRPr="00C12A59">
        <w:rPr>
          <w:bCs/>
          <w:kern w:val="32"/>
          <w:sz w:val="24"/>
        </w:rPr>
        <w:t>4.11. Должностное лицо заказчика по вопросам поставки: гор</w:t>
      </w:r>
      <w:proofErr w:type="gramStart"/>
      <w:r w:rsidRPr="00C12A59">
        <w:rPr>
          <w:bCs/>
          <w:kern w:val="32"/>
          <w:sz w:val="24"/>
        </w:rPr>
        <w:t>.</w:t>
      </w:r>
      <w:proofErr w:type="gramEnd"/>
      <w:r w:rsidRPr="00C12A59">
        <w:rPr>
          <w:bCs/>
          <w:kern w:val="32"/>
          <w:sz w:val="24"/>
        </w:rPr>
        <w:t xml:space="preserve"> </w:t>
      </w:r>
      <w:proofErr w:type="gramStart"/>
      <w:r w:rsidRPr="00C12A59">
        <w:rPr>
          <w:bCs/>
          <w:kern w:val="32"/>
          <w:sz w:val="24"/>
        </w:rPr>
        <w:t>т</w:t>
      </w:r>
      <w:proofErr w:type="gramEnd"/>
      <w:r w:rsidRPr="00C12A59">
        <w:rPr>
          <w:bCs/>
          <w:kern w:val="32"/>
          <w:sz w:val="24"/>
        </w:rPr>
        <w:t>ел. 8 (423) 265-89-78, моб. тел.+79247300862.</w:t>
      </w:r>
    </w:p>
    <w:p w:rsidR="00916B53" w:rsidRDefault="00916B53" w:rsidP="00CA270F">
      <w:pPr>
        <w:jc w:val="right"/>
        <w:rPr>
          <w:sz w:val="24"/>
        </w:rPr>
      </w:pPr>
    </w:p>
    <w:p w:rsidR="00916B53" w:rsidRPr="00764799" w:rsidRDefault="00916B53" w:rsidP="00CA270F">
      <w:pPr>
        <w:jc w:val="right"/>
        <w:rPr>
          <w:sz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A270F" w:rsidRPr="00764799" w:rsidTr="00A00D32">
        <w:tc>
          <w:tcPr>
            <w:tcW w:w="4785" w:type="dxa"/>
          </w:tcPr>
          <w:p w:rsidR="00CA270F" w:rsidRPr="00764799" w:rsidRDefault="00CA270F" w:rsidP="00A00D32">
            <w:pPr>
              <w:rPr>
                <w:b/>
                <w:sz w:val="24"/>
              </w:rPr>
            </w:pPr>
            <w:r w:rsidRPr="00764799">
              <w:rPr>
                <w:b/>
                <w:sz w:val="24"/>
              </w:rPr>
              <w:t>ЗАКАЗЧИК:</w:t>
            </w:r>
          </w:p>
          <w:p w:rsidR="00CA270F" w:rsidRPr="00764799" w:rsidRDefault="00CA270F" w:rsidP="00A00D32">
            <w:pPr>
              <w:jc w:val="right"/>
              <w:rPr>
                <w:sz w:val="24"/>
              </w:rPr>
            </w:pPr>
          </w:p>
        </w:tc>
        <w:tc>
          <w:tcPr>
            <w:tcW w:w="4786" w:type="dxa"/>
          </w:tcPr>
          <w:p w:rsidR="00CA270F" w:rsidRPr="00764799" w:rsidRDefault="00CA270F" w:rsidP="00A00D32">
            <w:pPr>
              <w:rPr>
                <w:sz w:val="24"/>
              </w:rPr>
            </w:pPr>
            <w:r w:rsidRPr="00764799">
              <w:rPr>
                <w:b/>
                <w:sz w:val="24"/>
              </w:rPr>
              <w:t>ПОСТАВЩИК:</w:t>
            </w:r>
          </w:p>
        </w:tc>
      </w:tr>
      <w:tr w:rsidR="00CA270F" w:rsidRPr="00764799" w:rsidTr="00A00D32">
        <w:tc>
          <w:tcPr>
            <w:tcW w:w="4785" w:type="dxa"/>
          </w:tcPr>
          <w:p w:rsidR="00CA270F" w:rsidRPr="00764799" w:rsidRDefault="00CA270F" w:rsidP="00A00D32">
            <w:pPr>
              <w:rPr>
                <w:sz w:val="24"/>
              </w:rPr>
            </w:pPr>
            <w:r w:rsidRPr="00764799">
              <w:rPr>
                <w:sz w:val="24"/>
              </w:rPr>
              <w:t>_____________________/______________/</w:t>
            </w:r>
          </w:p>
        </w:tc>
        <w:tc>
          <w:tcPr>
            <w:tcW w:w="4786" w:type="dxa"/>
          </w:tcPr>
          <w:p w:rsidR="00CA270F" w:rsidRPr="00764799" w:rsidRDefault="00CA270F" w:rsidP="00A00D32">
            <w:pPr>
              <w:rPr>
                <w:sz w:val="24"/>
              </w:rPr>
            </w:pPr>
            <w:r w:rsidRPr="00764799">
              <w:rPr>
                <w:sz w:val="24"/>
              </w:rPr>
              <w:t>_____________________/______________/</w:t>
            </w:r>
          </w:p>
          <w:p w:rsidR="00CA270F" w:rsidRPr="00764799" w:rsidRDefault="00CA270F" w:rsidP="00A00D32">
            <w:pPr>
              <w:jc w:val="right"/>
              <w:rPr>
                <w:sz w:val="24"/>
              </w:rPr>
            </w:pPr>
          </w:p>
        </w:tc>
      </w:tr>
    </w:tbl>
    <w:p w:rsidR="005463D2" w:rsidRPr="00764799" w:rsidRDefault="005463D2" w:rsidP="005463D2">
      <w:pPr>
        <w:ind w:left="7788"/>
        <w:rPr>
          <w:sz w:val="24"/>
        </w:rPr>
      </w:pPr>
      <w:r w:rsidRPr="00764799">
        <w:rPr>
          <w:sz w:val="24"/>
        </w:rPr>
        <w:lastRenderedPageBreak/>
        <w:t>Приложение № 2</w:t>
      </w:r>
    </w:p>
    <w:p w:rsidR="005463D2" w:rsidRPr="00764799" w:rsidRDefault="005463D2" w:rsidP="005463D2">
      <w:pPr>
        <w:ind w:left="7788"/>
        <w:rPr>
          <w:sz w:val="24"/>
        </w:rPr>
      </w:pPr>
      <w:r w:rsidRPr="00764799">
        <w:rPr>
          <w:sz w:val="24"/>
        </w:rPr>
        <w:t>к Контракту №__</w:t>
      </w:r>
    </w:p>
    <w:p w:rsidR="005463D2" w:rsidRPr="00764799" w:rsidRDefault="005463D2" w:rsidP="005463D2">
      <w:pPr>
        <w:ind w:left="7788"/>
        <w:rPr>
          <w:sz w:val="24"/>
        </w:rPr>
      </w:pPr>
      <w:r w:rsidRPr="00764799">
        <w:rPr>
          <w:sz w:val="24"/>
        </w:rPr>
        <w:t>от __________</w:t>
      </w:r>
    </w:p>
    <w:p w:rsidR="005463D2" w:rsidRPr="00764799" w:rsidRDefault="005463D2" w:rsidP="005463D2">
      <w:pPr>
        <w:widowControl w:val="0"/>
        <w:autoSpaceDE w:val="0"/>
        <w:autoSpaceDN w:val="0"/>
        <w:contextualSpacing/>
        <w:jc w:val="both"/>
        <w:rPr>
          <w:sz w:val="24"/>
        </w:rPr>
      </w:pPr>
    </w:p>
    <w:p w:rsidR="005463D2" w:rsidRPr="00764799" w:rsidRDefault="005463D2" w:rsidP="005463D2">
      <w:pPr>
        <w:widowControl w:val="0"/>
        <w:autoSpaceDE w:val="0"/>
        <w:autoSpaceDN w:val="0"/>
        <w:contextualSpacing/>
        <w:jc w:val="both"/>
        <w:rPr>
          <w:sz w:val="24"/>
        </w:rPr>
      </w:pPr>
    </w:p>
    <w:p w:rsidR="005463D2" w:rsidRDefault="005463D2" w:rsidP="005463D2">
      <w:pPr>
        <w:widowControl w:val="0"/>
        <w:autoSpaceDE w:val="0"/>
        <w:autoSpaceDN w:val="0"/>
        <w:adjustRightInd w:val="0"/>
        <w:jc w:val="center"/>
        <w:rPr>
          <w:b/>
          <w:sz w:val="24"/>
        </w:rPr>
      </w:pPr>
      <w:r w:rsidRPr="00764799">
        <w:rPr>
          <w:b/>
          <w:sz w:val="24"/>
        </w:rPr>
        <w:t>Расчет цены контракта</w:t>
      </w:r>
    </w:p>
    <w:p w:rsidR="00785674" w:rsidRPr="00764799" w:rsidRDefault="00785674" w:rsidP="005463D2">
      <w:pPr>
        <w:widowControl w:val="0"/>
        <w:autoSpaceDE w:val="0"/>
        <w:autoSpaceDN w:val="0"/>
        <w:adjustRightInd w:val="0"/>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134"/>
        <w:gridCol w:w="1330"/>
        <w:gridCol w:w="1102"/>
        <w:gridCol w:w="893"/>
        <w:gridCol w:w="624"/>
        <w:gridCol w:w="1442"/>
      </w:tblGrid>
      <w:tr w:rsidR="00785674" w:rsidRPr="00652205" w:rsidTr="00785674">
        <w:trPr>
          <w:jc w:val="center"/>
        </w:trPr>
        <w:tc>
          <w:tcPr>
            <w:tcW w:w="612" w:type="dxa"/>
            <w:shd w:val="clear" w:color="auto" w:fill="auto"/>
            <w:vAlign w:val="center"/>
          </w:tcPr>
          <w:p w:rsidR="00785674" w:rsidRPr="00785674" w:rsidRDefault="00785674" w:rsidP="00DE25FB">
            <w:pPr>
              <w:jc w:val="center"/>
              <w:rPr>
                <w:sz w:val="24"/>
              </w:rPr>
            </w:pPr>
            <w:r w:rsidRPr="00785674">
              <w:rPr>
                <w:sz w:val="24"/>
              </w:rPr>
              <w:t xml:space="preserve">№ </w:t>
            </w:r>
            <w:proofErr w:type="gramStart"/>
            <w:r w:rsidRPr="00785674">
              <w:rPr>
                <w:sz w:val="24"/>
              </w:rPr>
              <w:t>п</w:t>
            </w:r>
            <w:proofErr w:type="gramEnd"/>
            <w:r w:rsidRPr="00785674">
              <w:rPr>
                <w:sz w:val="24"/>
              </w:rPr>
              <w:t>/п</w:t>
            </w:r>
          </w:p>
        </w:tc>
        <w:tc>
          <w:tcPr>
            <w:tcW w:w="4134" w:type="dxa"/>
            <w:shd w:val="clear" w:color="auto" w:fill="auto"/>
            <w:vAlign w:val="center"/>
          </w:tcPr>
          <w:p w:rsidR="00785674" w:rsidRPr="00785674" w:rsidRDefault="00785674" w:rsidP="00DE25FB">
            <w:pPr>
              <w:jc w:val="center"/>
              <w:rPr>
                <w:sz w:val="24"/>
              </w:rPr>
            </w:pPr>
            <w:r w:rsidRPr="00785674">
              <w:rPr>
                <w:sz w:val="24"/>
              </w:rPr>
              <w:t>Наименование товара, страна происхождения</w:t>
            </w:r>
          </w:p>
          <w:p w:rsidR="00785674" w:rsidRPr="00785674" w:rsidRDefault="00785674" w:rsidP="00DE25FB">
            <w:pPr>
              <w:jc w:val="center"/>
              <w:rPr>
                <w:sz w:val="24"/>
              </w:rPr>
            </w:pPr>
          </w:p>
        </w:tc>
        <w:tc>
          <w:tcPr>
            <w:tcW w:w="1330" w:type="dxa"/>
            <w:vAlign w:val="center"/>
          </w:tcPr>
          <w:p w:rsidR="00785674" w:rsidRPr="00785674" w:rsidRDefault="00785674" w:rsidP="00DE25FB">
            <w:pPr>
              <w:jc w:val="center"/>
              <w:rPr>
                <w:sz w:val="24"/>
              </w:rPr>
            </w:pPr>
            <w:r w:rsidRPr="00785674">
              <w:rPr>
                <w:sz w:val="24"/>
              </w:rPr>
              <w:t>Ед. изм.</w:t>
            </w:r>
          </w:p>
        </w:tc>
        <w:tc>
          <w:tcPr>
            <w:tcW w:w="1102" w:type="dxa"/>
            <w:shd w:val="clear" w:color="auto" w:fill="auto"/>
            <w:vAlign w:val="center"/>
          </w:tcPr>
          <w:p w:rsidR="00785674" w:rsidRPr="00785674" w:rsidRDefault="00785674" w:rsidP="00DE25FB">
            <w:pPr>
              <w:jc w:val="center"/>
              <w:rPr>
                <w:sz w:val="24"/>
              </w:rPr>
            </w:pPr>
            <w:r w:rsidRPr="00785674">
              <w:rPr>
                <w:sz w:val="24"/>
              </w:rPr>
              <w:t>Кол-во</w:t>
            </w:r>
          </w:p>
        </w:tc>
        <w:tc>
          <w:tcPr>
            <w:tcW w:w="1517" w:type="dxa"/>
            <w:gridSpan w:val="2"/>
            <w:shd w:val="clear" w:color="auto" w:fill="auto"/>
            <w:vAlign w:val="center"/>
          </w:tcPr>
          <w:p w:rsidR="00785674" w:rsidRPr="00785674" w:rsidRDefault="00785674" w:rsidP="00DE25FB">
            <w:pPr>
              <w:jc w:val="center"/>
              <w:rPr>
                <w:sz w:val="24"/>
              </w:rPr>
            </w:pPr>
            <w:r w:rsidRPr="00785674">
              <w:rPr>
                <w:sz w:val="24"/>
              </w:rPr>
              <w:t xml:space="preserve">Цена за единицу, </w:t>
            </w:r>
          </w:p>
          <w:p w:rsidR="00785674" w:rsidRPr="00785674" w:rsidRDefault="00785674" w:rsidP="00DE25FB">
            <w:pPr>
              <w:jc w:val="center"/>
              <w:rPr>
                <w:sz w:val="24"/>
              </w:rPr>
            </w:pPr>
            <w:r w:rsidRPr="00785674">
              <w:rPr>
                <w:sz w:val="24"/>
              </w:rPr>
              <w:t>с НДС*, руб.</w:t>
            </w:r>
          </w:p>
        </w:tc>
        <w:tc>
          <w:tcPr>
            <w:tcW w:w="1442" w:type="dxa"/>
            <w:shd w:val="clear" w:color="auto" w:fill="auto"/>
            <w:vAlign w:val="center"/>
          </w:tcPr>
          <w:p w:rsidR="00785674" w:rsidRPr="00785674" w:rsidRDefault="00785674" w:rsidP="00DE25FB">
            <w:pPr>
              <w:jc w:val="center"/>
              <w:rPr>
                <w:sz w:val="24"/>
              </w:rPr>
            </w:pPr>
            <w:r w:rsidRPr="00785674">
              <w:rPr>
                <w:sz w:val="24"/>
              </w:rPr>
              <w:t xml:space="preserve">Сумма, </w:t>
            </w:r>
          </w:p>
          <w:p w:rsidR="00785674" w:rsidRPr="00785674" w:rsidRDefault="00785674" w:rsidP="00DE25FB">
            <w:pPr>
              <w:jc w:val="center"/>
              <w:rPr>
                <w:sz w:val="24"/>
              </w:rPr>
            </w:pPr>
            <w:r w:rsidRPr="00785674">
              <w:rPr>
                <w:sz w:val="24"/>
              </w:rPr>
              <w:t>с НДС*, руб.</w:t>
            </w:r>
          </w:p>
        </w:tc>
      </w:tr>
      <w:tr w:rsidR="00785674" w:rsidRPr="00652205" w:rsidTr="00785674">
        <w:trPr>
          <w:trHeight w:val="335"/>
          <w:jc w:val="center"/>
        </w:trPr>
        <w:tc>
          <w:tcPr>
            <w:tcW w:w="612" w:type="dxa"/>
            <w:shd w:val="clear" w:color="auto" w:fill="auto"/>
          </w:tcPr>
          <w:p w:rsidR="00785674" w:rsidRPr="00785674" w:rsidRDefault="00785674" w:rsidP="00DE25FB">
            <w:pPr>
              <w:jc w:val="center"/>
              <w:rPr>
                <w:color w:val="000000" w:themeColor="text1"/>
                <w:sz w:val="24"/>
              </w:rPr>
            </w:pPr>
            <w:r w:rsidRPr="00785674">
              <w:rPr>
                <w:color w:val="000000" w:themeColor="text1"/>
                <w:sz w:val="24"/>
              </w:rPr>
              <w:t>1</w:t>
            </w:r>
          </w:p>
        </w:tc>
        <w:tc>
          <w:tcPr>
            <w:tcW w:w="4134" w:type="dxa"/>
            <w:shd w:val="clear" w:color="auto" w:fill="auto"/>
            <w:vAlign w:val="center"/>
          </w:tcPr>
          <w:p w:rsidR="00785674" w:rsidRPr="00785674" w:rsidRDefault="00785674" w:rsidP="00DE25FB">
            <w:pPr>
              <w:tabs>
                <w:tab w:val="left" w:pos="3519"/>
              </w:tabs>
              <w:rPr>
                <w:bCs/>
                <w:sz w:val="24"/>
              </w:rPr>
            </w:pPr>
            <w:r w:rsidRPr="00785674">
              <w:rPr>
                <w:bCs/>
                <w:sz w:val="24"/>
              </w:rPr>
              <w:t>Счетчик производства и потребления жидкости</w:t>
            </w:r>
          </w:p>
          <w:p w:rsidR="00785674" w:rsidRPr="00785674" w:rsidRDefault="00785674" w:rsidP="00DE25FB">
            <w:pPr>
              <w:tabs>
                <w:tab w:val="left" w:pos="3519"/>
              </w:tabs>
              <w:rPr>
                <w:bCs/>
                <w:i/>
                <w:sz w:val="24"/>
              </w:rPr>
            </w:pPr>
            <w:r w:rsidRPr="00785674">
              <w:rPr>
                <w:bCs/>
                <w:i/>
                <w:sz w:val="24"/>
              </w:rPr>
              <w:t>Страна происхождения: _________</w:t>
            </w:r>
          </w:p>
          <w:p w:rsidR="00785674" w:rsidRPr="00785674" w:rsidRDefault="00785674" w:rsidP="00DE25FB">
            <w:pPr>
              <w:tabs>
                <w:tab w:val="left" w:pos="3519"/>
              </w:tabs>
              <w:rPr>
                <w:bCs/>
                <w:i/>
                <w:sz w:val="24"/>
              </w:rPr>
            </w:pPr>
            <w:r w:rsidRPr="00785674">
              <w:rPr>
                <w:bCs/>
                <w:i/>
                <w:sz w:val="24"/>
              </w:rPr>
              <w:t>Номер реестровой записи: __________</w:t>
            </w:r>
          </w:p>
          <w:p w:rsidR="00785674" w:rsidRPr="00785674" w:rsidRDefault="00785674" w:rsidP="00DE25FB">
            <w:pPr>
              <w:tabs>
                <w:tab w:val="left" w:pos="3519"/>
              </w:tabs>
              <w:rPr>
                <w:bCs/>
                <w:i/>
                <w:sz w:val="24"/>
              </w:rPr>
            </w:pPr>
          </w:p>
        </w:tc>
        <w:tc>
          <w:tcPr>
            <w:tcW w:w="1330" w:type="dxa"/>
            <w:vAlign w:val="center"/>
          </w:tcPr>
          <w:p w:rsidR="00785674" w:rsidRPr="00785674" w:rsidRDefault="00785674" w:rsidP="00DE25FB">
            <w:pPr>
              <w:tabs>
                <w:tab w:val="left" w:pos="100"/>
              </w:tabs>
              <w:jc w:val="center"/>
              <w:rPr>
                <w:bCs/>
                <w:sz w:val="24"/>
              </w:rPr>
            </w:pPr>
            <w:r w:rsidRPr="00785674">
              <w:rPr>
                <w:bCs/>
                <w:sz w:val="24"/>
              </w:rPr>
              <w:t>шт.</w:t>
            </w:r>
          </w:p>
        </w:tc>
        <w:tc>
          <w:tcPr>
            <w:tcW w:w="1102" w:type="dxa"/>
            <w:shd w:val="clear" w:color="auto" w:fill="auto"/>
            <w:vAlign w:val="center"/>
          </w:tcPr>
          <w:p w:rsidR="00785674" w:rsidRPr="00785674" w:rsidRDefault="00785674" w:rsidP="00DE25FB">
            <w:pPr>
              <w:tabs>
                <w:tab w:val="left" w:pos="100"/>
              </w:tabs>
              <w:jc w:val="center"/>
              <w:rPr>
                <w:bCs/>
                <w:sz w:val="24"/>
                <w:highlight w:val="cyan"/>
              </w:rPr>
            </w:pPr>
            <w:r w:rsidRPr="00785674">
              <w:rPr>
                <w:bCs/>
                <w:sz w:val="24"/>
              </w:rPr>
              <w:t>1</w:t>
            </w:r>
          </w:p>
        </w:tc>
        <w:tc>
          <w:tcPr>
            <w:tcW w:w="1517" w:type="dxa"/>
            <w:gridSpan w:val="2"/>
            <w:shd w:val="clear" w:color="auto" w:fill="auto"/>
            <w:vAlign w:val="center"/>
          </w:tcPr>
          <w:p w:rsidR="00785674" w:rsidRPr="00785674" w:rsidRDefault="00785674" w:rsidP="00DE25FB">
            <w:pPr>
              <w:jc w:val="center"/>
              <w:rPr>
                <w:sz w:val="24"/>
              </w:rPr>
            </w:pPr>
          </w:p>
        </w:tc>
        <w:tc>
          <w:tcPr>
            <w:tcW w:w="1442" w:type="dxa"/>
            <w:shd w:val="clear" w:color="auto" w:fill="auto"/>
            <w:vAlign w:val="center"/>
          </w:tcPr>
          <w:p w:rsidR="00785674" w:rsidRPr="00785674" w:rsidRDefault="00785674" w:rsidP="00DE25FB">
            <w:pPr>
              <w:jc w:val="center"/>
              <w:rPr>
                <w:sz w:val="24"/>
              </w:rPr>
            </w:pPr>
          </w:p>
        </w:tc>
      </w:tr>
      <w:tr w:rsidR="00785674" w:rsidRPr="00652205" w:rsidTr="00785674">
        <w:trPr>
          <w:trHeight w:val="335"/>
          <w:jc w:val="center"/>
        </w:trPr>
        <w:tc>
          <w:tcPr>
            <w:tcW w:w="612" w:type="dxa"/>
            <w:shd w:val="clear" w:color="auto" w:fill="auto"/>
          </w:tcPr>
          <w:p w:rsidR="00785674" w:rsidRPr="00785674" w:rsidRDefault="00785674" w:rsidP="00DE25FB">
            <w:pPr>
              <w:jc w:val="center"/>
              <w:rPr>
                <w:color w:val="000000" w:themeColor="text1"/>
                <w:sz w:val="24"/>
              </w:rPr>
            </w:pPr>
            <w:r w:rsidRPr="00785674">
              <w:rPr>
                <w:color w:val="000000" w:themeColor="text1"/>
                <w:sz w:val="24"/>
              </w:rPr>
              <w:t>2</w:t>
            </w:r>
          </w:p>
        </w:tc>
        <w:tc>
          <w:tcPr>
            <w:tcW w:w="4134" w:type="dxa"/>
            <w:shd w:val="clear" w:color="auto" w:fill="auto"/>
            <w:vAlign w:val="center"/>
          </w:tcPr>
          <w:p w:rsidR="00785674" w:rsidRPr="00785674" w:rsidRDefault="00785674" w:rsidP="00DE25FB">
            <w:pPr>
              <w:tabs>
                <w:tab w:val="left" w:pos="3519"/>
              </w:tabs>
              <w:rPr>
                <w:bCs/>
                <w:sz w:val="24"/>
              </w:rPr>
            </w:pPr>
            <w:r w:rsidRPr="00785674">
              <w:rPr>
                <w:bCs/>
                <w:sz w:val="24"/>
              </w:rPr>
              <w:t>Счетчик производства и потребления жидкости</w:t>
            </w:r>
          </w:p>
          <w:p w:rsidR="00785674" w:rsidRPr="00785674" w:rsidRDefault="00785674" w:rsidP="00DE25FB">
            <w:pPr>
              <w:tabs>
                <w:tab w:val="left" w:pos="3519"/>
              </w:tabs>
              <w:rPr>
                <w:bCs/>
                <w:i/>
                <w:sz w:val="24"/>
              </w:rPr>
            </w:pPr>
            <w:r w:rsidRPr="00785674">
              <w:rPr>
                <w:bCs/>
                <w:i/>
                <w:sz w:val="24"/>
              </w:rPr>
              <w:t>Страна происхождения: _________</w:t>
            </w:r>
          </w:p>
          <w:p w:rsidR="00785674" w:rsidRPr="00785674" w:rsidRDefault="00785674" w:rsidP="00DE25FB">
            <w:pPr>
              <w:tabs>
                <w:tab w:val="left" w:pos="3519"/>
              </w:tabs>
              <w:rPr>
                <w:bCs/>
                <w:i/>
                <w:sz w:val="24"/>
              </w:rPr>
            </w:pPr>
            <w:r w:rsidRPr="00785674">
              <w:rPr>
                <w:bCs/>
                <w:i/>
                <w:sz w:val="24"/>
              </w:rPr>
              <w:t>Номер реестровой записи: __________</w:t>
            </w:r>
          </w:p>
          <w:p w:rsidR="00785674" w:rsidRPr="00785674" w:rsidRDefault="00785674" w:rsidP="00DE25FB">
            <w:pPr>
              <w:tabs>
                <w:tab w:val="left" w:pos="3519"/>
              </w:tabs>
              <w:rPr>
                <w:bCs/>
                <w:sz w:val="24"/>
              </w:rPr>
            </w:pPr>
          </w:p>
        </w:tc>
        <w:tc>
          <w:tcPr>
            <w:tcW w:w="1330" w:type="dxa"/>
            <w:vAlign w:val="center"/>
          </w:tcPr>
          <w:p w:rsidR="00785674" w:rsidRPr="00785674" w:rsidRDefault="00785674" w:rsidP="00DE25FB">
            <w:pPr>
              <w:tabs>
                <w:tab w:val="left" w:pos="100"/>
              </w:tabs>
              <w:jc w:val="center"/>
              <w:rPr>
                <w:bCs/>
                <w:sz w:val="24"/>
              </w:rPr>
            </w:pPr>
            <w:r w:rsidRPr="00785674">
              <w:rPr>
                <w:bCs/>
                <w:sz w:val="24"/>
              </w:rPr>
              <w:t>шт.</w:t>
            </w:r>
          </w:p>
        </w:tc>
        <w:tc>
          <w:tcPr>
            <w:tcW w:w="1102" w:type="dxa"/>
            <w:shd w:val="clear" w:color="auto" w:fill="auto"/>
            <w:vAlign w:val="center"/>
          </w:tcPr>
          <w:p w:rsidR="00785674" w:rsidRPr="00785674" w:rsidRDefault="00785674" w:rsidP="00DE25FB">
            <w:pPr>
              <w:tabs>
                <w:tab w:val="left" w:pos="100"/>
              </w:tabs>
              <w:jc w:val="center"/>
              <w:rPr>
                <w:bCs/>
                <w:sz w:val="24"/>
                <w:highlight w:val="cyan"/>
              </w:rPr>
            </w:pPr>
            <w:r w:rsidRPr="00785674">
              <w:rPr>
                <w:bCs/>
                <w:sz w:val="24"/>
              </w:rPr>
              <w:t>1</w:t>
            </w:r>
          </w:p>
        </w:tc>
        <w:tc>
          <w:tcPr>
            <w:tcW w:w="1517" w:type="dxa"/>
            <w:gridSpan w:val="2"/>
            <w:shd w:val="clear" w:color="auto" w:fill="auto"/>
            <w:vAlign w:val="center"/>
          </w:tcPr>
          <w:p w:rsidR="00785674" w:rsidRPr="00785674" w:rsidRDefault="00785674" w:rsidP="00DE25FB">
            <w:pPr>
              <w:jc w:val="center"/>
              <w:rPr>
                <w:sz w:val="24"/>
              </w:rPr>
            </w:pPr>
          </w:p>
        </w:tc>
        <w:tc>
          <w:tcPr>
            <w:tcW w:w="1442" w:type="dxa"/>
            <w:shd w:val="clear" w:color="auto" w:fill="auto"/>
            <w:vAlign w:val="center"/>
          </w:tcPr>
          <w:p w:rsidR="00785674" w:rsidRPr="00785674" w:rsidRDefault="00785674" w:rsidP="00DE25FB">
            <w:pPr>
              <w:jc w:val="center"/>
              <w:rPr>
                <w:sz w:val="24"/>
              </w:rPr>
            </w:pPr>
          </w:p>
        </w:tc>
      </w:tr>
      <w:tr w:rsidR="00785674" w:rsidRPr="00652205" w:rsidTr="00785674">
        <w:trPr>
          <w:trHeight w:val="70"/>
          <w:jc w:val="center"/>
        </w:trPr>
        <w:tc>
          <w:tcPr>
            <w:tcW w:w="8695" w:type="dxa"/>
            <w:gridSpan w:val="6"/>
          </w:tcPr>
          <w:p w:rsidR="00785674" w:rsidRPr="00785674" w:rsidRDefault="00785674" w:rsidP="00DE25FB">
            <w:pPr>
              <w:jc w:val="right"/>
              <w:rPr>
                <w:sz w:val="24"/>
              </w:rPr>
            </w:pPr>
            <w:r w:rsidRPr="00785674">
              <w:rPr>
                <w:sz w:val="24"/>
              </w:rPr>
              <w:t>Итого:</w:t>
            </w:r>
          </w:p>
        </w:tc>
        <w:tc>
          <w:tcPr>
            <w:tcW w:w="1442" w:type="dxa"/>
            <w:shd w:val="clear" w:color="auto" w:fill="auto"/>
          </w:tcPr>
          <w:p w:rsidR="00785674" w:rsidRPr="00785674" w:rsidRDefault="00785674" w:rsidP="00DE25FB">
            <w:pPr>
              <w:jc w:val="center"/>
              <w:rPr>
                <w:sz w:val="24"/>
              </w:rPr>
            </w:pPr>
          </w:p>
        </w:tc>
      </w:tr>
      <w:tr w:rsidR="005463D2" w:rsidRPr="00764799" w:rsidTr="00785674">
        <w:trPr>
          <w:jc w:val="center"/>
        </w:trPr>
        <w:tc>
          <w:tcPr>
            <w:tcW w:w="8071" w:type="dxa"/>
            <w:gridSpan w:val="5"/>
          </w:tcPr>
          <w:p w:rsidR="005463D2" w:rsidRPr="00764799" w:rsidRDefault="005463D2" w:rsidP="004224F7">
            <w:pPr>
              <w:jc w:val="right"/>
              <w:rPr>
                <w:sz w:val="24"/>
              </w:rPr>
            </w:pPr>
            <w:r w:rsidRPr="00764799">
              <w:rPr>
                <w:sz w:val="24"/>
              </w:rPr>
              <w:t>в том числе НДС* ___%</w:t>
            </w:r>
          </w:p>
        </w:tc>
        <w:tc>
          <w:tcPr>
            <w:tcW w:w="2066" w:type="dxa"/>
            <w:gridSpan w:val="2"/>
            <w:shd w:val="clear" w:color="auto" w:fill="auto"/>
            <w:vAlign w:val="center"/>
          </w:tcPr>
          <w:p w:rsidR="005463D2" w:rsidRPr="00764799" w:rsidRDefault="005463D2" w:rsidP="004224F7">
            <w:pPr>
              <w:jc w:val="both"/>
              <w:rPr>
                <w:color w:val="000000"/>
                <w:sz w:val="24"/>
              </w:rPr>
            </w:pPr>
          </w:p>
        </w:tc>
      </w:tr>
    </w:tbl>
    <w:p w:rsidR="005463D2" w:rsidRPr="00764799" w:rsidRDefault="005463D2" w:rsidP="005463D2">
      <w:pPr>
        <w:widowControl w:val="0"/>
        <w:autoSpaceDE w:val="0"/>
        <w:autoSpaceDN w:val="0"/>
        <w:adjustRightInd w:val="0"/>
        <w:jc w:val="center"/>
        <w:rPr>
          <w:b/>
          <w:sz w:val="24"/>
        </w:rPr>
      </w:pPr>
    </w:p>
    <w:p w:rsidR="005463D2" w:rsidRPr="00764799" w:rsidRDefault="005463D2" w:rsidP="005463D2">
      <w:pPr>
        <w:ind w:firstLine="709"/>
        <w:jc w:val="both"/>
        <w:rPr>
          <w:sz w:val="24"/>
        </w:rPr>
      </w:pPr>
      <w:r w:rsidRPr="00764799">
        <w:rPr>
          <w:sz w:val="24"/>
        </w:rPr>
        <w:t>Цена настоящего контракта составляет ________________________________________,</w:t>
      </w:r>
    </w:p>
    <w:p w:rsidR="005463D2" w:rsidRPr="00764799" w:rsidRDefault="005463D2" w:rsidP="005463D2">
      <w:pPr>
        <w:tabs>
          <w:tab w:val="left" w:pos="6045"/>
        </w:tabs>
        <w:autoSpaceDE w:val="0"/>
        <w:autoSpaceDN w:val="0"/>
        <w:adjustRightInd w:val="0"/>
        <w:ind w:firstLine="709"/>
        <w:contextualSpacing/>
        <w:jc w:val="both"/>
        <w:rPr>
          <w:sz w:val="24"/>
          <w:vertAlign w:val="superscript"/>
        </w:rPr>
      </w:pPr>
      <w:r w:rsidRPr="00764799">
        <w:rPr>
          <w:sz w:val="24"/>
        </w:rPr>
        <w:tab/>
      </w:r>
      <w:r w:rsidRPr="00764799">
        <w:rPr>
          <w:sz w:val="24"/>
          <w:vertAlign w:val="superscript"/>
        </w:rPr>
        <w:t>(сумма цифрами и прописью)</w:t>
      </w:r>
    </w:p>
    <w:p w:rsidR="005463D2" w:rsidRPr="00764799" w:rsidRDefault="005463D2" w:rsidP="005463D2">
      <w:pPr>
        <w:autoSpaceDE w:val="0"/>
        <w:autoSpaceDN w:val="0"/>
        <w:adjustRightInd w:val="0"/>
        <w:contextualSpacing/>
        <w:jc w:val="both"/>
        <w:rPr>
          <w:sz w:val="24"/>
        </w:rPr>
      </w:pPr>
      <w:r w:rsidRPr="00764799">
        <w:rPr>
          <w:sz w:val="24"/>
        </w:rPr>
        <w:t xml:space="preserve">в том числе НДС ___% __________________________________________________________, </w:t>
      </w:r>
    </w:p>
    <w:p w:rsidR="005463D2" w:rsidRPr="00764799" w:rsidRDefault="005463D2" w:rsidP="005463D2">
      <w:pPr>
        <w:autoSpaceDE w:val="0"/>
        <w:autoSpaceDN w:val="0"/>
        <w:adjustRightInd w:val="0"/>
        <w:contextualSpacing/>
        <w:jc w:val="both"/>
        <w:rPr>
          <w:sz w:val="24"/>
          <w:vertAlign w:val="superscript"/>
        </w:rPr>
      </w:pPr>
      <w:r w:rsidRPr="00764799">
        <w:rPr>
          <w:sz w:val="24"/>
          <w:vertAlign w:val="superscript"/>
        </w:rPr>
        <w:t>(указывается ставка (в процентах), сумма цифрами и прописью, либо основание освобождения Поставщика от уплаты НДС).</w:t>
      </w:r>
    </w:p>
    <w:p w:rsidR="005463D2" w:rsidRPr="00764799" w:rsidRDefault="005463D2" w:rsidP="005463D2">
      <w:pPr>
        <w:jc w:val="both"/>
        <w:rPr>
          <w:sz w:val="24"/>
          <w:vertAlign w:val="superscript"/>
        </w:rPr>
      </w:pPr>
    </w:p>
    <w:p w:rsidR="005463D2" w:rsidRPr="00764799" w:rsidRDefault="005463D2" w:rsidP="005463D2">
      <w:pPr>
        <w:widowControl w:val="0"/>
        <w:autoSpaceDE w:val="0"/>
        <w:autoSpaceDN w:val="0"/>
        <w:contextualSpacing/>
        <w:jc w:val="both"/>
        <w:rPr>
          <w:sz w:val="24"/>
        </w:rPr>
      </w:pPr>
    </w:p>
    <w:p w:rsidR="005463D2" w:rsidRPr="00764799" w:rsidRDefault="005463D2" w:rsidP="005463D2">
      <w:pPr>
        <w:widowControl w:val="0"/>
        <w:autoSpaceDE w:val="0"/>
        <w:autoSpaceDN w:val="0"/>
        <w:contextualSpacing/>
        <w:jc w:val="both"/>
        <w:rPr>
          <w:sz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9"/>
        <w:gridCol w:w="5272"/>
      </w:tblGrid>
      <w:tr w:rsidR="005463D2" w:rsidRPr="00764799" w:rsidTr="004224F7">
        <w:tc>
          <w:tcPr>
            <w:tcW w:w="4299" w:type="dxa"/>
          </w:tcPr>
          <w:p w:rsidR="005463D2" w:rsidRPr="00764799" w:rsidRDefault="005463D2" w:rsidP="004224F7">
            <w:pPr>
              <w:rPr>
                <w:b/>
                <w:sz w:val="24"/>
              </w:rPr>
            </w:pPr>
            <w:r w:rsidRPr="00764799">
              <w:rPr>
                <w:b/>
                <w:sz w:val="24"/>
              </w:rPr>
              <w:t>ЗАКАЗЧИК:</w:t>
            </w:r>
          </w:p>
          <w:p w:rsidR="005463D2" w:rsidRPr="00764799" w:rsidRDefault="005463D2" w:rsidP="004224F7">
            <w:pPr>
              <w:rPr>
                <w:sz w:val="24"/>
              </w:rPr>
            </w:pPr>
          </w:p>
        </w:tc>
        <w:tc>
          <w:tcPr>
            <w:tcW w:w="5272" w:type="dxa"/>
          </w:tcPr>
          <w:p w:rsidR="005463D2" w:rsidRPr="00764799" w:rsidRDefault="005463D2" w:rsidP="004224F7">
            <w:pPr>
              <w:rPr>
                <w:sz w:val="24"/>
              </w:rPr>
            </w:pPr>
            <w:r w:rsidRPr="00764799">
              <w:rPr>
                <w:b/>
                <w:sz w:val="24"/>
              </w:rPr>
              <w:t>ПОСТАВЩИК:</w:t>
            </w:r>
          </w:p>
        </w:tc>
      </w:tr>
      <w:tr w:rsidR="005463D2" w:rsidRPr="00764799" w:rsidTr="004224F7">
        <w:tc>
          <w:tcPr>
            <w:tcW w:w="4299" w:type="dxa"/>
          </w:tcPr>
          <w:p w:rsidR="005463D2" w:rsidRPr="00764799" w:rsidRDefault="005463D2" w:rsidP="004224F7">
            <w:pPr>
              <w:rPr>
                <w:sz w:val="24"/>
              </w:rPr>
            </w:pPr>
            <w:r w:rsidRPr="00764799">
              <w:rPr>
                <w:sz w:val="24"/>
              </w:rPr>
              <w:t>______________/______________/</w:t>
            </w:r>
          </w:p>
        </w:tc>
        <w:tc>
          <w:tcPr>
            <w:tcW w:w="5272" w:type="dxa"/>
          </w:tcPr>
          <w:p w:rsidR="005463D2" w:rsidRPr="00764799" w:rsidRDefault="005463D2" w:rsidP="004224F7">
            <w:pPr>
              <w:rPr>
                <w:sz w:val="24"/>
              </w:rPr>
            </w:pPr>
            <w:r w:rsidRPr="00764799">
              <w:rPr>
                <w:sz w:val="24"/>
              </w:rPr>
              <w:t>_____________________/______________/</w:t>
            </w:r>
          </w:p>
          <w:p w:rsidR="005463D2" w:rsidRPr="00764799" w:rsidRDefault="005463D2" w:rsidP="004224F7">
            <w:pPr>
              <w:rPr>
                <w:sz w:val="24"/>
              </w:rPr>
            </w:pPr>
          </w:p>
        </w:tc>
      </w:tr>
    </w:tbl>
    <w:p w:rsidR="005463D2" w:rsidRPr="00764799" w:rsidRDefault="005463D2" w:rsidP="005463D2">
      <w:pPr>
        <w:rPr>
          <w:sz w:val="24"/>
        </w:rPr>
      </w:pPr>
    </w:p>
    <w:p w:rsidR="005463D2" w:rsidRPr="00764799" w:rsidRDefault="005463D2" w:rsidP="005463D2">
      <w:pPr>
        <w:rPr>
          <w:sz w:val="24"/>
        </w:rPr>
      </w:pPr>
    </w:p>
    <w:p w:rsidR="005463D2" w:rsidRPr="00764799" w:rsidRDefault="005463D2" w:rsidP="005463D2">
      <w:pPr>
        <w:rPr>
          <w:sz w:val="24"/>
        </w:rPr>
      </w:pPr>
    </w:p>
    <w:p w:rsidR="005463D2" w:rsidRPr="00764799" w:rsidRDefault="005463D2" w:rsidP="005463D2">
      <w:pPr>
        <w:rPr>
          <w:sz w:val="24"/>
        </w:rPr>
      </w:pPr>
    </w:p>
    <w:p w:rsidR="005463D2" w:rsidRPr="00764799" w:rsidRDefault="005463D2" w:rsidP="005463D2">
      <w:pPr>
        <w:rPr>
          <w:sz w:val="24"/>
          <w:lang w:val="en-US"/>
        </w:rPr>
      </w:pPr>
    </w:p>
    <w:p w:rsidR="005463D2" w:rsidRPr="00764799" w:rsidRDefault="005463D2" w:rsidP="005463D2">
      <w:pPr>
        <w:rPr>
          <w:sz w:val="24"/>
        </w:rPr>
      </w:pPr>
    </w:p>
    <w:p w:rsidR="005463D2" w:rsidRPr="00764799" w:rsidRDefault="005463D2" w:rsidP="005463D2">
      <w:pPr>
        <w:rPr>
          <w:sz w:val="24"/>
        </w:rPr>
      </w:pPr>
    </w:p>
    <w:p w:rsidR="005463D2" w:rsidRPr="00764799" w:rsidRDefault="005463D2" w:rsidP="005463D2">
      <w:pPr>
        <w:rPr>
          <w:sz w:val="24"/>
        </w:rPr>
      </w:pPr>
    </w:p>
    <w:p w:rsidR="005463D2" w:rsidRPr="00764799" w:rsidRDefault="005463D2" w:rsidP="005463D2">
      <w:pPr>
        <w:rPr>
          <w:sz w:val="24"/>
        </w:rPr>
      </w:pPr>
    </w:p>
    <w:p w:rsidR="005463D2" w:rsidRPr="00764799" w:rsidRDefault="005463D2" w:rsidP="005463D2">
      <w:pPr>
        <w:rPr>
          <w:sz w:val="24"/>
        </w:rPr>
      </w:pPr>
    </w:p>
    <w:p w:rsidR="005463D2" w:rsidRPr="00764799" w:rsidRDefault="005463D2" w:rsidP="005463D2">
      <w:pPr>
        <w:rPr>
          <w:sz w:val="24"/>
        </w:rPr>
      </w:pPr>
      <w:r w:rsidRPr="00764799">
        <w:rPr>
          <w:sz w:val="24"/>
        </w:rPr>
        <w:t>________________________________________</w:t>
      </w:r>
    </w:p>
    <w:p w:rsidR="00CA270F" w:rsidRPr="00764799" w:rsidRDefault="005463D2" w:rsidP="00711C73">
      <w:pPr>
        <w:rPr>
          <w:sz w:val="24"/>
        </w:rPr>
      </w:pPr>
      <w:r w:rsidRPr="00764799">
        <w:rPr>
          <w:sz w:val="24"/>
        </w:rPr>
        <w:t>* В случае если Поставщик не освобождается от уплаты НДС</w:t>
      </w:r>
    </w:p>
    <w:sectPr w:rsidR="00CA270F" w:rsidRPr="00764799" w:rsidSect="00C56A3A">
      <w:headerReference w:type="default" r:id="rId10"/>
      <w:footerReference w:type="default" r:id="rId11"/>
      <w:headerReference w:type="first" r:id="rId12"/>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6BB" w:rsidRDefault="001E36BB" w:rsidP="00D44FE2">
      <w:r>
        <w:separator/>
      </w:r>
    </w:p>
  </w:endnote>
  <w:endnote w:type="continuationSeparator" w:id="0">
    <w:p w:rsidR="001E36BB" w:rsidRDefault="001E36BB" w:rsidP="00D4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588226"/>
      <w:docPartObj>
        <w:docPartGallery w:val="Page Numbers (Bottom of Page)"/>
        <w:docPartUnique/>
      </w:docPartObj>
    </w:sdtPr>
    <w:sdtEndPr/>
    <w:sdtContent>
      <w:p w:rsidR="001E36BB" w:rsidRDefault="004F188D">
        <w:pPr>
          <w:pStyle w:val="ac"/>
          <w:jc w:val="center"/>
        </w:pPr>
      </w:p>
    </w:sdtContent>
  </w:sdt>
  <w:p w:rsidR="001E36BB" w:rsidRDefault="001E36B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6BB" w:rsidRDefault="001E36BB" w:rsidP="00D44FE2">
      <w:r>
        <w:separator/>
      </w:r>
    </w:p>
  </w:footnote>
  <w:footnote w:type="continuationSeparator" w:id="0">
    <w:p w:rsidR="001E36BB" w:rsidRDefault="001E36BB" w:rsidP="00D44FE2">
      <w:r>
        <w:continuationSeparator/>
      </w:r>
    </w:p>
  </w:footnote>
  <w:footnote w:id="1">
    <w:p w:rsidR="00BA7911" w:rsidRDefault="00BA7911">
      <w:pPr>
        <w:pStyle w:val="a4"/>
      </w:pPr>
      <w:r>
        <w:rPr>
          <w:rStyle w:val="a6"/>
        </w:rPr>
        <w:footnoteRef/>
      </w:r>
      <w:r>
        <w:t xml:space="preserve"> </w:t>
      </w:r>
      <w:proofErr w:type="gramStart"/>
      <w:r>
        <w:t>утверждена</w:t>
      </w:r>
      <w:proofErr w:type="gramEnd"/>
      <w:r w:rsidRPr="00BA7911">
        <w:t xml:space="preserve">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t xml:space="preserve"> (далее – приказ Минфина России от 15.04.2021 № 61н).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868355"/>
      <w:docPartObj>
        <w:docPartGallery w:val="Page Numbers (Top of Page)"/>
        <w:docPartUnique/>
      </w:docPartObj>
    </w:sdtPr>
    <w:sdtEndPr/>
    <w:sdtContent>
      <w:p w:rsidR="00C56A3A" w:rsidRDefault="00C56A3A">
        <w:pPr>
          <w:pStyle w:val="aa"/>
          <w:jc w:val="center"/>
        </w:pPr>
        <w:r>
          <w:fldChar w:fldCharType="begin"/>
        </w:r>
        <w:r>
          <w:instrText>PAGE   \* MERGEFORMAT</w:instrText>
        </w:r>
        <w:r>
          <w:fldChar w:fldCharType="separate"/>
        </w:r>
        <w:r w:rsidR="004F188D">
          <w:rPr>
            <w:noProof/>
          </w:rPr>
          <w:t>2</w:t>
        </w:r>
        <w:r>
          <w:fldChar w:fldCharType="end"/>
        </w:r>
      </w:p>
    </w:sdtContent>
  </w:sdt>
  <w:p w:rsidR="00C56A3A" w:rsidRDefault="00C56A3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CB" w:rsidRDefault="007535CB">
    <w:pPr>
      <w:pStyle w:val="aa"/>
      <w:jc w:val="center"/>
    </w:pPr>
  </w:p>
  <w:p w:rsidR="00F91B96" w:rsidRDefault="00F91B9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84176"/>
    <w:multiLevelType w:val="hybridMultilevel"/>
    <w:tmpl w:val="2A44BFCA"/>
    <w:lvl w:ilvl="0" w:tplc="CFC07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A470BF"/>
    <w:multiLevelType w:val="hybridMultilevel"/>
    <w:tmpl w:val="4F20119C"/>
    <w:lvl w:ilvl="0" w:tplc="0419000F">
      <w:start w:val="1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4A130CA5"/>
    <w:multiLevelType w:val="hybridMultilevel"/>
    <w:tmpl w:val="BC9062EA"/>
    <w:lvl w:ilvl="0" w:tplc="47AAC664">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CE31227"/>
    <w:multiLevelType w:val="hybridMultilevel"/>
    <w:tmpl w:val="1CC86D2C"/>
    <w:lvl w:ilvl="0" w:tplc="98C07B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DD6056"/>
    <w:multiLevelType w:val="hybridMultilevel"/>
    <w:tmpl w:val="2D4062EE"/>
    <w:lvl w:ilvl="0" w:tplc="DF7C4CF8">
      <w:start w:val="1"/>
      <w:numFmt w:val="decimal"/>
      <w:lvlText w:val="%1."/>
      <w:lvlJc w:val="left"/>
      <w:pPr>
        <w:ind w:left="720" w:hanging="360"/>
      </w:pPr>
      <w:rPr>
        <w:rFonts w:ascii="Times New Roman" w:eastAsia="Calibr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487332"/>
    <w:multiLevelType w:val="multilevel"/>
    <w:tmpl w:val="371C89F4"/>
    <w:lvl w:ilvl="0">
      <w:start w:val="9"/>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F8"/>
    <w:rsid w:val="000233BE"/>
    <w:rsid w:val="00030366"/>
    <w:rsid w:val="00063DAC"/>
    <w:rsid w:val="00090547"/>
    <w:rsid w:val="0009423E"/>
    <w:rsid w:val="00095A13"/>
    <w:rsid w:val="00111FF2"/>
    <w:rsid w:val="00136940"/>
    <w:rsid w:val="0014559F"/>
    <w:rsid w:val="00145C2F"/>
    <w:rsid w:val="00151963"/>
    <w:rsid w:val="00152C3F"/>
    <w:rsid w:val="00184CC0"/>
    <w:rsid w:val="001C4F86"/>
    <w:rsid w:val="001C6222"/>
    <w:rsid w:val="001E36BB"/>
    <w:rsid w:val="001F0845"/>
    <w:rsid w:val="00207674"/>
    <w:rsid w:val="00276C6B"/>
    <w:rsid w:val="00297CE2"/>
    <w:rsid w:val="002A180D"/>
    <w:rsid w:val="002C2B1D"/>
    <w:rsid w:val="002C63F9"/>
    <w:rsid w:val="002D66A5"/>
    <w:rsid w:val="002D723E"/>
    <w:rsid w:val="002E39D7"/>
    <w:rsid w:val="002F4809"/>
    <w:rsid w:val="003046BC"/>
    <w:rsid w:val="0032304F"/>
    <w:rsid w:val="00340991"/>
    <w:rsid w:val="00380FB5"/>
    <w:rsid w:val="00385289"/>
    <w:rsid w:val="00392986"/>
    <w:rsid w:val="003962FB"/>
    <w:rsid w:val="003B33A4"/>
    <w:rsid w:val="003E7A2F"/>
    <w:rsid w:val="003F56D6"/>
    <w:rsid w:val="00454898"/>
    <w:rsid w:val="00484765"/>
    <w:rsid w:val="004938F7"/>
    <w:rsid w:val="00497A25"/>
    <w:rsid w:val="004B3FC1"/>
    <w:rsid w:val="004C5449"/>
    <w:rsid w:val="004F188D"/>
    <w:rsid w:val="004F6A75"/>
    <w:rsid w:val="005310B5"/>
    <w:rsid w:val="005463D2"/>
    <w:rsid w:val="0054794C"/>
    <w:rsid w:val="0055221E"/>
    <w:rsid w:val="00553E1B"/>
    <w:rsid w:val="00583588"/>
    <w:rsid w:val="005F38C3"/>
    <w:rsid w:val="006259D4"/>
    <w:rsid w:val="0062736E"/>
    <w:rsid w:val="00664735"/>
    <w:rsid w:val="0068272E"/>
    <w:rsid w:val="0069474C"/>
    <w:rsid w:val="00694F9A"/>
    <w:rsid w:val="00711C73"/>
    <w:rsid w:val="007535CB"/>
    <w:rsid w:val="00764799"/>
    <w:rsid w:val="00785674"/>
    <w:rsid w:val="007857B3"/>
    <w:rsid w:val="007A199E"/>
    <w:rsid w:val="007B1685"/>
    <w:rsid w:val="007C3192"/>
    <w:rsid w:val="008073E1"/>
    <w:rsid w:val="0081501B"/>
    <w:rsid w:val="00816BA8"/>
    <w:rsid w:val="00822DED"/>
    <w:rsid w:val="00835F69"/>
    <w:rsid w:val="00850D64"/>
    <w:rsid w:val="008C0EBE"/>
    <w:rsid w:val="008E36D8"/>
    <w:rsid w:val="008E6A8D"/>
    <w:rsid w:val="00916B53"/>
    <w:rsid w:val="00921FB6"/>
    <w:rsid w:val="0092784B"/>
    <w:rsid w:val="009371F2"/>
    <w:rsid w:val="00942E99"/>
    <w:rsid w:val="00955847"/>
    <w:rsid w:val="00972FE9"/>
    <w:rsid w:val="00987E84"/>
    <w:rsid w:val="009C299E"/>
    <w:rsid w:val="009C4E0A"/>
    <w:rsid w:val="009D605D"/>
    <w:rsid w:val="009E06F6"/>
    <w:rsid w:val="00A2264A"/>
    <w:rsid w:val="00A27F00"/>
    <w:rsid w:val="00A5483D"/>
    <w:rsid w:val="00A963BC"/>
    <w:rsid w:val="00B2226D"/>
    <w:rsid w:val="00B46888"/>
    <w:rsid w:val="00B609AE"/>
    <w:rsid w:val="00B775E0"/>
    <w:rsid w:val="00BA0215"/>
    <w:rsid w:val="00BA31FE"/>
    <w:rsid w:val="00BA7911"/>
    <w:rsid w:val="00BC50FB"/>
    <w:rsid w:val="00C07CFD"/>
    <w:rsid w:val="00C12A59"/>
    <w:rsid w:val="00C56A3A"/>
    <w:rsid w:val="00C70EB0"/>
    <w:rsid w:val="00C75E76"/>
    <w:rsid w:val="00CA270F"/>
    <w:rsid w:val="00CB3336"/>
    <w:rsid w:val="00D24445"/>
    <w:rsid w:val="00D27AED"/>
    <w:rsid w:val="00D44FE2"/>
    <w:rsid w:val="00DC207D"/>
    <w:rsid w:val="00E2176C"/>
    <w:rsid w:val="00E74FF5"/>
    <w:rsid w:val="00E923BD"/>
    <w:rsid w:val="00ED7F7E"/>
    <w:rsid w:val="00F1514D"/>
    <w:rsid w:val="00F305D3"/>
    <w:rsid w:val="00F55372"/>
    <w:rsid w:val="00F7509D"/>
    <w:rsid w:val="00F91B96"/>
    <w:rsid w:val="00FA17F0"/>
    <w:rsid w:val="00FA2881"/>
    <w:rsid w:val="00FC1135"/>
    <w:rsid w:val="00FC1825"/>
    <w:rsid w:val="00FD10F8"/>
    <w:rsid w:val="00FD4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FE2"/>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44FE2"/>
    <w:rPr>
      <w:rFonts w:cs="Times New Roman"/>
      <w:color w:val="0000FF"/>
      <w:u w:val="single"/>
    </w:rPr>
  </w:style>
  <w:style w:type="paragraph" w:customStyle="1" w:styleId="ConsPlusNormal">
    <w:name w:val="ConsPlusNormal"/>
    <w:link w:val="ConsPlusNormal0"/>
    <w:qFormat/>
    <w:rsid w:val="00D44FE2"/>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D44FE2"/>
    <w:rPr>
      <w:rFonts w:ascii="Arial" w:eastAsia="Calibri" w:hAnsi="Arial" w:cs="Times New Roman"/>
      <w:lang w:eastAsia="ru-RU"/>
    </w:rPr>
  </w:style>
  <w:style w:type="paragraph" w:styleId="a4">
    <w:name w:val="footnote text"/>
    <w:basedOn w:val="a"/>
    <w:link w:val="a5"/>
    <w:uiPriority w:val="99"/>
    <w:rsid w:val="00D44FE2"/>
    <w:rPr>
      <w:sz w:val="20"/>
      <w:szCs w:val="20"/>
    </w:rPr>
  </w:style>
  <w:style w:type="character" w:customStyle="1" w:styleId="a5">
    <w:name w:val="Текст сноски Знак"/>
    <w:basedOn w:val="a0"/>
    <w:link w:val="a4"/>
    <w:uiPriority w:val="99"/>
    <w:rsid w:val="00D44FE2"/>
    <w:rPr>
      <w:rFonts w:ascii="Times New Roman" w:eastAsia="Times New Roman" w:hAnsi="Times New Roman" w:cs="Times New Roman"/>
      <w:sz w:val="20"/>
      <w:szCs w:val="20"/>
      <w:lang w:eastAsia="ru-RU"/>
    </w:rPr>
  </w:style>
  <w:style w:type="character" w:styleId="a6">
    <w:name w:val="footnote reference"/>
    <w:aliases w:val="Ссылка на сноску 45"/>
    <w:basedOn w:val="a0"/>
    <w:uiPriority w:val="99"/>
    <w:rsid w:val="00D44FE2"/>
    <w:rPr>
      <w:rFonts w:cs="Times New Roman"/>
      <w:vertAlign w:val="superscript"/>
    </w:rPr>
  </w:style>
  <w:style w:type="table" w:styleId="a7">
    <w:name w:val="Table Grid"/>
    <w:basedOn w:val="a1"/>
    <w:uiPriority w:val="59"/>
    <w:rsid w:val="00D44F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59"/>
    <w:rsid w:val="00D44F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Bullet List,FooterText,numbered,Paragraphe de liste1,lp1,SL_Абзац списка,Содержание. 2 уровень,Рис-монограф"/>
    <w:basedOn w:val="a"/>
    <w:link w:val="a9"/>
    <w:uiPriority w:val="34"/>
    <w:qFormat/>
    <w:rsid w:val="00D44FE2"/>
    <w:pPr>
      <w:ind w:left="720"/>
      <w:contextualSpacing/>
    </w:pPr>
    <w:rPr>
      <w:rFonts w:eastAsia="Calibri"/>
      <w:sz w:val="24"/>
      <w:szCs w:val="20"/>
    </w:rPr>
  </w:style>
  <w:style w:type="character" w:customStyle="1" w:styleId="a9">
    <w:name w:val="Абзац списка Знак"/>
    <w:aliases w:val="Bullet List Знак,FooterText Знак,numbered Знак,Paragraphe de liste1 Знак,lp1 Знак,SL_Абзац списка Знак,Содержание. 2 уровень Знак,Рис-монограф Знак"/>
    <w:link w:val="a8"/>
    <w:uiPriority w:val="34"/>
    <w:locked/>
    <w:rsid w:val="00D44FE2"/>
    <w:rPr>
      <w:rFonts w:ascii="Times New Roman" w:eastAsia="Calibri" w:hAnsi="Times New Roman" w:cs="Times New Roman"/>
      <w:sz w:val="24"/>
      <w:szCs w:val="20"/>
      <w:lang w:eastAsia="ru-RU"/>
    </w:rPr>
  </w:style>
  <w:style w:type="paragraph" w:styleId="aa">
    <w:name w:val="header"/>
    <w:basedOn w:val="a"/>
    <w:link w:val="ab"/>
    <w:uiPriority w:val="99"/>
    <w:unhideWhenUsed/>
    <w:rsid w:val="0068272E"/>
    <w:pPr>
      <w:tabs>
        <w:tab w:val="center" w:pos="4677"/>
        <w:tab w:val="right" w:pos="9355"/>
      </w:tabs>
    </w:pPr>
  </w:style>
  <w:style w:type="character" w:customStyle="1" w:styleId="ab">
    <w:name w:val="Верхний колонтитул Знак"/>
    <w:basedOn w:val="a0"/>
    <w:link w:val="aa"/>
    <w:uiPriority w:val="99"/>
    <w:rsid w:val="0068272E"/>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68272E"/>
    <w:pPr>
      <w:tabs>
        <w:tab w:val="center" w:pos="4677"/>
        <w:tab w:val="right" w:pos="9355"/>
      </w:tabs>
    </w:pPr>
  </w:style>
  <w:style w:type="character" w:customStyle="1" w:styleId="ad">
    <w:name w:val="Нижний колонтитул Знак"/>
    <w:basedOn w:val="a0"/>
    <w:link w:val="ac"/>
    <w:uiPriority w:val="99"/>
    <w:rsid w:val="0068272E"/>
    <w:rPr>
      <w:rFonts w:ascii="Times New Roman" w:eastAsia="Times New Roman" w:hAnsi="Times New Roman" w:cs="Times New Roman"/>
      <w:sz w:val="28"/>
      <w:szCs w:val="24"/>
      <w:lang w:eastAsia="ru-RU"/>
    </w:rPr>
  </w:style>
  <w:style w:type="character" w:styleId="ae">
    <w:name w:val="annotation reference"/>
    <w:basedOn w:val="a0"/>
    <w:uiPriority w:val="99"/>
    <w:semiHidden/>
    <w:unhideWhenUsed/>
    <w:rsid w:val="0062736E"/>
    <w:rPr>
      <w:sz w:val="16"/>
      <w:szCs w:val="16"/>
    </w:rPr>
  </w:style>
  <w:style w:type="paragraph" w:styleId="af">
    <w:name w:val="annotation text"/>
    <w:basedOn w:val="a"/>
    <w:link w:val="af0"/>
    <w:uiPriority w:val="99"/>
    <w:semiHidden/>
    <w:unhideWhenUsed/>
    <w:rsid w:val="0062736E"/>
    <w:pPr>
      <w:spacing w:after="20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semiHidden/>
    <w:rsid w:val="0062736E"/>
    <w:rPr>
      <w:sz w:val="20"/>
      <w:szCs w:val="20"/>
    </w:rPr>
  </w:style>
  <w:style w:type="paragraph" w:styleId="af1">
    <w:name w:val="Balloon Text"/>
    <w:basedOn w:val="a"/>
    <w:link w:val="af2"/>
    <w:uiPriority w:val="99"/>
    <w:semiHidden/>
    <w:unhideWhenUsed/>
    <w:rsid w:val="0062736E"/>
    <w:rPr>
      <w:rFonts w:ascii="Tahoma" w:hAnsi="Tahoma" w:cs="Tahoma"/>
      <w:sz w:val="16"/>
      <w:szCs w:val="16"/>
    </w:rPr>
  </w:style>
  <w:style w:type="character" w:customStyle="1" w:styleId="af2">
    <w:name w:val="Текст выноски Знак"/>
    <w:basedOn w:val="a0"/>
    <w:link w:val="af1"/>
    <w:uiPriority w:val="99"/>
    <w:semiHidden/>
    <w:rsid w:val="006273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FE2"/>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44FE2"/>
    <w:rPr>
      <w:rFonts w:cs="Times New Roman"/>
      <w:color w:val="0000FF"/>
      <w:u w:val="single"/>
    </w:rPr>
  </w:style>
  <w:style w:type="paragraph" w:customStyle="1" w:styleId="ConsPlusNormal">
    <w:name w:val="ConsPlusNormal"/>
    <w:link w:val="ConsPlusNormal0"/>
    <w:qFormat/>
    <w:rsid w:val="00D44FE2"/>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D44FE2"/>
    <w:rPr>
      <w:rFonts w:ascii="Arial" w:eastAsia="Calibri" w:hAnsi="Arial" w:cs="Times New Roman"/>
      <w:lang w:eastAsia="ru-RU"/>
    </w:rPr>
  </w:style>
  <w:style w:type="paragraph" w:styleId="a4">
    <w:name w:val="footnote text"/>
    <w:basedOn w:val="a"/>
    <w:link w:val="a5"/>
    <w:uiPriority w:val="99"/>
    <w:rsid w:val="00D44FE2"/>
    <w:rPr>
      <w:sz w:val="20"/>
      <w:szCs w:val="20"/>
    </w:rPr>
  </w:style>
  <w:style w:type="character" w:customStyle="1" w:styleId="a5">
    <w:name w:val="Текст сноски Знак"/>
    <w:basedOn w:val="a0"/>
    <w:link w:val="a4"/>
    <w:uiPriority w:val="99"/>
    <w:rsid w:val="00D44FE2"/>
    <w:rPr>
      <w:rFonts w:ascii="Times New Roman" w:eastAsia="Times New Roman" w:hAnsi="Times New Roman" w:cs="Times New Roman"/>
      <w:sz w:val="20"/>
      <w:szCs w:val="20"/>
      <w:lang w:eastAsia="ru-RU"/>
    </w:rPr>
  </w:style>
  <w:style w:type="character" w:styleId="a6">
    <w:name w:val="footnote reference"/>
    <w:aliases w:val="Ссылка на сноску 45"/>
    <w:basedOn w:val="a0"/>
    <w:uiPriority w:val="99"/>
    <w:rsid w:val="00D44FE2"/>
    <w:rPr>
      <w:rFonts w:cs="Times New Roman"/>
      <w:vertAlign w:val="superscript"/>
    </w:rPr>
  </w:style>
  <w:style w:type="table" w:styleId="a7">
    <w:name w:val="Table Grid"/>
    <w:basedOn w:val="a1"/>
    <w:uiPriority w:val="59"/>
    <w:rsid w:val="00D44F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59"/>
    <w:rsid w:val="00D44F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Bullet List,FooterText,numbered,Paragraphe de liste1,lp1,SL_Абзац списка,Содержание. 2 уровень,Рис-монограф"/>
    <w:basedOn w:val="a"/>
    <w:link w:val="a9"/>
    <w:uiPriority w:val="34"/>
    <w:qFormat/>
    <w:rsid w:val="00D44FE2"/>
    <w:pPr>
      <w:ind w:left="720"/>
      <w:contextualSpacing/>
    </w:pPr>
    <w:rPr>
      <w:rFonts w:eastAsia="Calibri"/>
      <w:sz w:val="24"/>
      <w:szCs w:val="20"/>
    </w:rPr>
  </w:style>
  <w:style w:type="character" w:customStyle="1" w:styleId="a9">
    <w:name w:val="Абзац списка Знак"/>
    <w:aliases w:val="Bullet List Знак,FooterText Знак,numbered Знак,Paragraphe de liste1 Знак,lp1 Знак,SL_Абзац списка Знак,Содержание. 2 уровень Знак,Рис-монограф Знак"/>
    <w:link w:val="a8"/>
    <w:uiPriority w:val="34"/>
    <w:locked/>
    <w:rsid w:val="00D44FE2"/>
    <w:rPr>
      <w:rFonts w:ascii="Times New Roman" w:eastAsia="Calibri" w:hAnsi="Times New Roman" w:cs="Times New Roman"/>
      <w:sz w:val="24"/>
      <w:szCs w:val="20"/>
      <w:lang w:eastAsia="ru-RU"/>
    </w:rPr>
  </w:style>
  <w:style w:type="paragraph" w:styleId="aa">
    <w:name w:val="header"/>
    <w:basedOn w:val="a"/>
    <w:link w:val="ab"/>
    <w:uiPriority w:val="99"/>
    <w:unhideWhenUsed/>
    <w:rsid w:val="0068272E"/>
    <w:pPr>
      <w:tabs>
        <w:tab w:val="center" w:pos="4677"/>
        <w:tab w:val="right" w:pos="9355"/>
      </w:tabs>
    </w:pPr>
  </w:style>
  <w:style w:type="character" w:customStyle="1" w:styleId="ab">
    <w:name w:val="Верхний колонтитул Знак"/>
    <w:basedOn w:val="a0"/>
    <w:link w:val="aa"/>
    <w:uiPriority w:val="99"/>
    <w:rsid w:val="0068272E"/>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68272E"/>
    <w:pPr>
      <w:tabs>
        <w:tab w:val="center" w:pos="4677"/>
        <w:tab w:val="right" w:pos="9355"/>
      </w:tabs>
    </w:pPr>
  </w:style>
  <w:style w:type="character" w:customStyle="1" w:styleId="ad">
    <w:name w:val="Нижний колонтитул Знак"/>
    <w:basedOn w:val="a0"/>
    <w:link w:val="ac"/>
    <w:uiPriority w:val="99"/>
    <w:rsid w:val="0068272E"/>
    <w:rPr>
      <w:rFonts w:ascii="Times New Roman" w:eastAsia="Times New Roman" w:hAnsi="Times New Roman" w:cs="Times New Roman"/>
      <w:sz w:val="28"/>
      <w:szCs w:val="24"/>
      <w:lang w:eastAsia="ru-RU"/>
    </w:rPr>
  </w:style>
  <w:style w:type="character" w:styleId="ae">
    <w:name w:val="annotation reference"/>
    <w:basedOn w:val="a0"/>
    <w:uiPriority w:val="99"/>
    <w:semiHidden/>
    <w:unhideWhenUsed/>
    <w:rsid w:val="0062736E"/>
    <w:rPr>
      <w:sz w:val="16"/>
      <w:szCs w:val="16"/>
    </w:rPr>
  </w:style>
  <w:style w:type="paragraph" w:styleId="af">
    <w:name w:val="annotation text"/>
    <w:basedOn w:val="a"/>
    <w:link w:val="af0"/>
    <w:uiPriority w:val="99"/>
    <w:semiHidden/>
    <w:unhideWhenUsed/>
    <w:rsid w:val="0062736E"/>
    <w:pPr>
      <w:spacing w:after="20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semiHidden/>
    <w:rsid w:val="0062736E"/>
    <w:rPr>
      <w:sz w:val="20"/>
      <w:szCs w:val="20"/>
    </w:rPr>
  </w:style>
  <w:style w:type="paragraph" w:styleId="af1">
    <w:name w:val="Balloon Text"/>
    <w:basedOn w:val="a"/>
    <w:link w:val="af2"/>
    <w:uiPriority w:val="99"/>
    <w:semiHidden/>
    <w:unhideWhenUsed/>
    <w:rsid w:val="0062736E"/>
    <w:rPr>
      <w:rFonts w:ascii="Tahoma" w:hAnsi="Tahoma" w:cs="Tahoma"/>
      <w:sz w:val="16"/>
      <w:szCs w:val="16"/>
    </w:rPr>
  </w:style>
  <w:style w:type="character" w:customStyle="1" w:styleId="af2">
    <w:name w:val="Текст выноски Знак"/>
    <w:basedOn w:val="a0"/>
    <w:link w:val="af1"/>
    <w:uiPriority w:val="99"/>
    <w:semiHidden/>
    <w:rsid w:val="006273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97343">
      <w:bodyDiv w:val="1"/>
      <w:marLeft w:val="0"/>
      <w:marRight w:val="0"/>
      <w:marTop w:val="0"/>
      <w:marBottom w:val="0"/>
      <w:divBdr>
        <w:top w:val="none" w:sz="0" w:space="0" w:color="auto"/>
        <w:left w:val="none" w:sz="0" w:space="0" w:color="auto"/>
        <w:bottom w:val="none" w:sz="0" w:space="0" w:color="auto"/>
        <w:right w:val="none" w:sz="0" w:space="0" w:color="auto"/>
      </w:divBdr>
    </w:div>
    <w:div w:id="128924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vtu_omto@dvtu.custom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1CCB9-9E64-4E9D-860D-633DEFA5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9</Pages>
  <Words>3264</Words>
  <Characters>18608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Пестерева Галина Григорьевна</dc:creator>
  <cp:keywords/>
  <dc:description/>
  <cp:lastModifiedBy>Анна Олеговна Васильева</cp:lastModifiedBy>
  <cp:revision>102</cp:revision>
  <cp:lastPrinted>2023-05-10T23:48:00Z</cp:lastPrinted>
  <dcterms:created xsi:type="dcterms:W3CDTF">2022-08-10T22:43:00Z</dcterms:created>
  <dcterms:modified xsi:type="dcterms:W3CDTF">2026-05-20T05:00:00Z</dcterms:modified>
</cp:coreProperties>
</file>