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79CD2" w14:textId="77777777" w:rsidR="00AE6DD9" w:rsidRPr="00AE6DD9" w:rsidRDefault="00AE6DD9" w:rsidP="00AE6DD9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14C80C11" w14:textId="77777777" w:rsidR="00AE6DD9" w:rsidRPr="00AE6DD9" w:rsidRDefault="00AE6DD9" w:rsidP="00AE6DD9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3B1AE" w14:textId="7370C8A4" w:rsidR="00AE6DD9" w:rsidRPr="00AE6DD9" w:rsidRDefault="00AE6DD9" w:rsidP="00AE6DD9">
      <w:pPr>
        <w:keepNext/>
        <w:keepLines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6DD9">
        <w:rPr>
          <w:rFonts w:ascii="Times New Roman" w:eastAsia="Calibri" w:hAnsi="Times New Roman" w:cs="Times New Roman"/>
          <w:b/>
          <w:sz w:val="24"/>
          <w:szCs w:val="24"/>
        </w:rPr>
        <w:t>На поставку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6DD9">
        <w:rPr>
          <w:rFonts w:ascii="Times New Roman" w:eastAsia="Calibri" w:hAnsi="Times New Roman" w:cs="Times New Roman"/>
          <w:b/>
          <w:sz w:val="24"/>
          <w:szCs w:val="24"/>
        </w:rPr>
        <w:t>IP камер видеонаблюдения для нужд ФКУ СИЗО-1 УФСИН России по Рязанской области</w:t>
      </w:r>
    </w:p>
    <w:tbl>
      <w:tblPr>
        <w:tblW w:w="14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115"/>
        <w:gridCol w:w="6751"/>
        <w:gridCol w:w="1169"/>
        <w:gridCol w:w="1921"/>
      </w:tblGrid>
      <w:tr w:rsidR="00AE6DD9" w:rsidRPr="00AE6DD9" w14:paraId="23BC98F7" w14:textId="77777777" w:rsidTr="00417FA9">
        <w:trPr>
          <w:trHeight w:val="81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44152" w14:textId="77777777" w:rsidR="00AE6DD9" w:rsidRPr="00AE6DD9" w:rsidRDefault="00AE6DD9" w:rsidP="00AE6DD9">
            <w:pPr>
              <w:tabs>
                <w:tab w:val="left" w:pos="0"/>
              </w:tabs>
              <w:spacing w:after="200" w:line="240" w:lineRule="auto"/>
              <w:ind w:right="-108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№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AA9D9" w14:textId="77777777" w:rsidR="00AE6DD9" w:rsidRPr="00AE6DD9" w:rsidRDefault="00AE6DD9" w:rsidP="00AE6DD9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2D979" w14:textId="77777777" w:rsidR="00AE6DD9" w:rsidRPr="00AE6DD9" w:rsidRDefault="00AE6DD9" w:rsidP="00AE6DD9">
            <w:pPr>
              <w:spacing w:after="200" w:line="240" w:lineRule="auto"/>
              <w:jc w:val="center"/>
              <w:rPr>
                <w:rFonts w:ascii="XO Thames" w:eastAsia="Calibri" w:hAnsi="XO Thames" w:cs="Times New Roman"/>
                <w:iCs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iCs/>
                <w:sz w:val="24"/>
                <w:szCs w:val="24"/>
              </w:rPr>
              <w:t>Требования к товару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DE986" w14:textId="77777777" w:rsidR="00AE6DD9" w:rsidRPr="00AE6DD9" w:rsidRDefault="00AE6DD9" w:rsidP="00AE6DD9">
            <w:pPr>
              <w:tabs>
                <w:tab w:val="left" w:pos="284"/>
              </w:tabs>
              <w:spacing w:after="120" w:line="276" w:lineRule="auto"/>
              <w:ind w:left="-108" w:right="-143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Кол-во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4891B" w14:textId="77777777" w:rsidR="00AE6DD9" w:rsidRPr="00AE6DD9" w:rsidRDefault="00AE6DD9" w:rsidP="00AE6DD9">
            <w:pPr>
              <w:tabs>
                <w:tab w:val="left" w:pos="284"/>
              </w:tabs>
              <w:spacing w:after="120" w:line="276" w:lineRule="auto"/>
              <w:ind w:left="-108" w:right="-143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proofErr w:type="spellStart"/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Ед.изм</w:t>
            </w:r>
            <w:proofErr w:type="spellEnd"/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.</w:t>
            </w:r>
          </w:p>
        </w:tc>
      </w:tr>
      <w:tr w:rsidR="00AE6DD9" w:rsidRPr="00AE6DD9" w14:paraId="5099FFC3" w14:textId="77777777" w:rsidTr="00417FA9">
        <w:trPr>
          <w:trHeight w:val="1308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1280" w14:textId="77777777" w:rsidR="00AE6DD9" w:rsidRPr="00AE6DD9" w:rsidRDefault="00AE6DD9" w:rsidP="00AE6DD9">
            <w:pPr>
              <w:spacing w:after="200" w:line="240" w:lineRule="auto"/>
              <w:ind w:right="-108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7904" w14:textId="24F81656" w:rsidR="00AE6DD9" w:rsidRPr="00AE6DD9" w:rsidRDefault="00AE6DD9" w:rsidP="00AE6DD9">
            <w:pPr>
              <w:spacing w:after="200" w:line="240" w:lineRule="auto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Камера видеонаблюдения IP</w:t>
            </w:r>
            <w:bookmarkStart w:id="0" w:name="_GoBack"/>
            <w:bookmarkEnd w:id="0"/>
          </w:p>
        </w:tc>
        <w:tc>
          <w:tcPr>
            <w:tcW w:w="6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FEC1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Тип- Камера видеонаблюдения</w:t>
            </w:r>
          </w:p>
          <w:p w14:paraId="2DC83131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Вид камеры- IP камера</w:t>
            </w:r>
          </w:p>
          <w:p w14:paraId="74140109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Цветность дисплея -Цветной</w:t>
            </w:r>
          </w:p>
          <w:p w14:paraId="3E78A71D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Общее количество пикселей - 4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Мпикс</w:t>
            </w:r>
            <w:proofErr w:type="spellEnd"/>
          </w:p>
          <w:p w14:paraId="35AFCC4B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Качество видео - 2560x1440 2K</w:t>
            </w:r>
          </w:p>
          <w:p w14:paraId="343D1B09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Степень защиты - IP66</w:t>
            </w:r>
          </w:p>
          <w:p w14:paraId="2742EE2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Автоматическая запись - </w:t>
            </w:r>
          </w:p>
          <w:p w14:paraId="4DB8203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По событию, По расписанию, По тревоге, Круглосуточная</w:t>
            </w:r>
          </w:p>
          <w:p w14:paraId="2BB9D9F2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Бренд -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Hiwatch</w:t>
            </w:r>
            <w:proofErr w:type="spellEnd"/>
          </w:p>
          <w:p w14:paraId="13EAD037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Цвет - Белый</w:t>
            </w:r>
          </w:p>
          <w:p w14:paraId="3242836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Конструкция камеры - Купольная</w:t>
            </w:r>
          </w:p>
          <w:p w14:paraId="3CB7F3D0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Место установки камеры -Наружная</w:t>
            </w:r>
          </w:p>
          <w:p w14:paraId="781153E4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Угол обзора, градусов - 99</w:t>
            </w:r>
          </w:p>
          <w:p w14:paraId="4BCC502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Тип фокусировки - Фиксированная</w:t>
            </w:r>
          </w:p>
          <w:p w14:paraId="782BF1F5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Управление поворотом камеры - Нет</w:t>
            </w:r>
          </w:p>
          <w:p w14:paraId="48EE45A1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Тип матрицы - CMOS 1/2.8"</w:t>
            </w:r>
          </w:p>
          <w:p w14:paraId="77F2149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Форматы файлов видео - H.264, H.265</w:t>
            </w:r>
          </w:p>
          <w:p w14:paraId="1D0DD727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Формат сжатия файлов - H.264, H.265, H.265+</w:t>
            </w:r>
          </w:p>
          <w:p w14:paraId="3703C06B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Поддержка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видеопротоколов</w:t>
            </w:r>
            <w:proofErr w:type="spellEnd"/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 -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Onvif</w:t>
            </w:r>
            <w:proofErr w:type="spellEnd"/>
            <w:r w:rsidRPr="00AE6DD9">
              <w:rPr>
                <w:rFonts w:ascii="XO Thames" w:eastAsia="Times New Roman" w:hAnsi="XO Thames" w:cs="Times New Roman"/>
                <w:lang w:eastAsia="ru-RU"/>
              </w:rPr>
              <w:t>, RTSP</w:t>
            </w:r>
          </w:p>
          <w:p w14:paraId="25F9AD21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Дальность ИК-подсветки, м - 30</w:t>
            </w:r>
          </w:p>
          <w:p w14:paraId="76737FCF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Скорость съемки в макс. разрешении, кадр/с - 25</w:t>
            </w:r>
          </w:p>
          <w:p w14:paraId="47FB2A93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Разрешение экрана - 2560x1440</w:t>
            </w:r>
          </w:p>
          <w:p w14:paraId="099D255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Тип связи - Проводной</w:t>
            </w:r>
          </w:p>
          <w:p w14:paraId="6CAE4F92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Сетевые протоколы -TCP/IP, DHCP, HTTP, FTP, SMTP, UDP, NTP, DNS, ONVIF</w:t>
            </w:r>
          </w:p>
          <w:p w14:paraId="762F937D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Голосовой помощник - Нет</w:t>
            </w:r>
          </w:p>
          <w:p w14:paraId="1A3A2191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Интерфейсы камеры - RJ-45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Ethernet</w:t>
            </w:r>
            <w:proofErr w:type="spellEnd"/>
          </w:p>
          <w:p w14:paraId="4326749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Датчики - Движения</w:t>
            </w:r>
          </w:p>
          <w:p w14:paraId="3553B88C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ИК-подсветка - Да</w:t>
            </w:r>
          </w:p>
          <w:p w14:paraId="67DB97B7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lastRenderedPageBreak/>
              <w:t>Автослежение</w:t>
            </w:r>
            <w:proofErr w:type="spellEnd"/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 - Нет</w:t>
            </w:r>
          </w:p>
          <w:p w14:paraId="6E5844E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Материал корпуса камеры - Пластик</w:t>
            </w:r>
          </w:p>
          <w:p w14:paraId="4B587B0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Материал купола - Пластик</w:t>
            </w:r>
          </w:p>
          <w:p w14:paraId="1C74BA66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Мин. Температура - эксплуатации, °С</w:t>
            </w:r>
          </w:p>
          <w:p w14:paraId="451FA263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-40</w:t>
            </w:r>
          </w:p>
          <w:p w14:paraId="69A586C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Макс. температура эксплуатации, С° </w:t>
            </w:r>
            <w:proofErr w:type="gramStart"/>
            <w:r w:rsidRPr="00AE6DD9">
              <w:rPr>
                <w:rFonts w:ascii="XO Thames" w:eastAsia="Times New Roman" w:hAnsi="XO Thames" w:cs="Times New Roman"/>
                <w:lang w:eastAsia="ru-RU"/>
              </w:rPr>
              <w:t>-  60</w:t>
            </w:r>
            <w:proofErr w:type="gramEnd"/>
          </w:p>
          <w:p w14:paraId="0E317AAF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Макс. входное напряжение, В -   12</w:t>
            </w:r>
          </w:p>
          <w:p w14:paraId="1B3C49F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Резервное питание - Нет</w:t>
            </w:r>
          </w:p>
          <w:p w14:paraId="72EF5483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Количество в упаковке, </w:t>
            </w:r>
            <w:proofErr w:type="spellStart"/>
            <w:r w:rsidRPr="00AE6DD9">
              <w:rPr>
                <w:rFonts w:ascii="XO Thames" w:eastAsia="Times New Roman" w:hAnsi="XO Thames" w:cs="Times New Roman"/>
                <w:lang w:eastAsia="ru-RU"/>
              </w:rPr>
              <w:t>шт</w:t>
            </w:r>
            <w:proofErr w:type="spellEnd"/>
          </w:p>
          <w:p w14:paraId="628A0B1E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 xml:space="preserve"> -   1</w:t>
            </w:r>
          </w:p>
          <w:p w14:paraId="64D95C88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Размеры, мм - 110x110x104</w:t>
            </w:r>
          </w:p>
          <w:p w14:paraId="01BFB70F" w14:textId="77777777" w:rsidR="00AE6DD9" w:rsidRPr="00AE6DD9" w:rsidRDefault="00AE6DD9" w:rsidP="00AE6DD9">
            <w:pPr>
              <w:spacing w:after="0" w:line="276" w:lineRule="auto"/>
              <w:rPr>
                <w:rFonts w:ascii="XO Thames" w:eastAsia="Times New Roman" w:hAnsi="XO Thames" w:cs="Times New Roman"/>
                <w:lang w:eastAsia="ru-RU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Вес товара, г - 300</w:t>
            </w:r>
          </w:p>
          <w:p w14:paraId="2126DE60" w14:textId="32DE7246" w:rsidR="00AE6DD9" w:rsidRPr="00AE6DD9" w:rsidRDefault="00AE6DD9" w:rsidP="00AE6DD9">
            <w:pPr>
              <w:spacing w:after="0" w:line="276" w:lineRule="auto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Times New Roman" w:hAnsi="XO Thames" w:cs="Times New Roman"/>
                <w:lang w:eastAsia="ru-RU"/>
              </w:rPr>
              <w:t>Гарантия - 12 месяцев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C5CA" w14:textId="77777777" w:rsidR="00AE6DD9" w:rsidRPr="00AE6DD9" w:rsidRDefault="00AE6DD9" w:rsidP="00AE6DD9">
            <w:pPr>
              <w:spacing w:after="200" w:line="276" w:lineRule="auto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CA12" w14:textId="77777777" w:rsidR="00AE6DD9" w:rsidRPr="00AE6DD9" w:rsidRDefault="00AE6DD9" w:rsidP="00AE6DD9">
            <w:pPr>
              <w:spacing w:after="200" w:line="276" w:lineRule="auto"/>
              <w:jc w:val="center"/>
              <w:rPr>
                <w:rFonts w:ascii="XO Thames" w:eastAsia="Calibri" w:hAnsi="XO Thames" w:cs="Times New Roman"/>
                <w:sz w:val="24"/>
                <w:szCs w:val="24"/>
              </w:rPr>
            </w:pPr>
            <w:r w:rsidRPr="00AE6DD9">
              <w:rPr>
                <w:rFonts w:ascii="XO Thames" w:eastAsia="Calibri" w:hAnsi="XO Thames" w:cs="Times New Roman"/>
                <w:sz w:val="24"/>
                <w:szCs w:val="24"/>
              </w:rPr>
              <w:t>шт.</w:t>
            </w:r>
          </w:p>
        </w:tc>
      </w:tr>
    </w:tbl>
    <w:p w14:paraId="3EF5B2E8" w14:textId="77777777" w:rsidR="00AE6DD9" w:rsidRPr="00AE6DD9" w:rsidRDefault="00AE6DD9" w:rsidP="00AE6DD9">
      <w:pPr>
        <w:tabs>
          <w:tab w:val="left" w:pos="2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DD4AAA" w14:textId="77777777" w:rsidR="00AE6DD9" w:rsidRPr="00AE6DD9" w:rsidRDefault="00AE6DD9" w:rsidP="00AE6DD9">
      <w:pPr>
        <w:tabs>
          <w:tab w:val="left" w:pos="2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865A8A" w14:textId="77777777" w:rsidR="00AE6DD9" w:rsidRPr="00AE6DD9" w:rsidRDefault="00AE6DD9" w:rsidP="00AE6DD9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Обязательные требования:</w:t>
      </w:r>
    </w:p>
    <w:p w14:paraId="734C207E" w14:textId="717556D9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Поставка товара осуществляется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заключения государственного контракта, по адресу: 390000, г. Рязань, Первомайский проспект, 27б;</w:t>
      </w:r>
    </w:p>
    <w:p w14:paraId="4A878319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14:paraId="4BBD43B4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Государственный заказчик: ФКУ СИЗО-1 УФСИН России по Рязанской области, 390000, г. Рязань, Первомайский проспект, 27б;</w:t>
      </w:r>
    </w:p>
    <w:p w14:paraId="36DB2044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Оплата поставленного Товара производится Государственным заказчиком в российских рублях, в форме безналичного расчета, 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244, на расчетный счет Поставщика, в течение 7  рабочих дней с момента поставки товара. Вместе с Товаром Поставщик передает Государственному Заказчику относящуюся к Товару документацию:</w:t>
      </w:r>
    </w:p>
    <w:p w14:paraId="0F719C4F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14:paraId="148640BE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товарную накладную (код формы 0330212 по ОКУД), или УПД оформленную в 2-х экземплярах (по одному для Поставщика и Государственного заказчика) с печатью Поставщика;</w:t>
      </w:r>
    </w:p>
    <w:p w14:paraId="7D6E7BC8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 условиям Контракта.</w:t>
      </w:r>
    </w:p>
    <w:p w14:paraId="128FA1CB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Приемка товара по количеству производится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действующего законодательства Российской Федерации и условиям Контракта.</w:t>
      </w:r>
    </w:p>
    <w:p w14:paraId="2B3E9F38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</w:t>
      </w:r>
    </w:p>
    <w:p w14:paraId="1C6F0335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Приемка поставленного товара осуществляется 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14:paraId="69DAD641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по одному для Государственного заказчика и Поставщика. </w:t>
      </w:r>
    </w:p>
    <w:p w14:paraId="0B5A58D4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AE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>Товар, не соответствующий требованиям Контракта,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Контракта. При этом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</w:t>
      </w:r>
    </w:p>
    <w:p w14:paraId="240E6EFF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>2.10.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при его перевозке с учетом возможных перегрузок в пути и длительного хранения.</w:t>
      </w:r>
    </w:p>
    <w:p w14:paraId="58C4E608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>2.11. При поставке товаров Поставщик предоставляет сертификаты, лицензии и разрешения на использование строительных материалов, санитарно-эпидемиологические заключения, если это предусмотрено законодательством (</w:t>
      </w:r>
      <w:proofErr w:type="gramStart"/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>копии указанных документов</w:t>
      </w:r>
      <w:proofErr w:type="gramEnd"/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 заверенные Поставщиком)</w:t>
      </w:r>
    </w:p>
    <w:p w14:paraId="14B99FFE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6DD9">
        <w:rPr>
          <w:rFonts w:ascii="XO Thames" w:eastAsia="Times New Roman" w:hAnsi="XO Thames" w:cs="Times New Roman"/>
          <w:sz w:val="24"/>
          <w:szCs w:val="24"/>
          <w:lang w:eastAsia="ru-RU"/>
        </w:rPr>
        <w:t xml:space="preserve">2.12. </w:t>
      </w:r>
      <w:r w:rsidRPr="00AE6DD9">
        <w:rPr>
          <w:rFonts w:ascii="XO Thames" w:eastAsia="Calibri" w:hAnsi="XO Thames" w:cs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303B9A02" w14:textId="77777777" w:rsidR="00AE6DD9" w:rsidRPr="00AE6DD9" w:rsidRDefault="00AE6DD9" w:rsidP="00AE6DD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0042F" w14:textId="77777777" w:rsidR="00AE6DD9" w:rsidRPr="00AE6DD9" w:rsidRDefault="00AE6DD9" w:rsidP="00AE6DD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FD6787" w14:textId="77777777" w:rsidR="00AE6DD9" w:rsidRPr="00AE6DD9" w:rsidRDefault="00AE6DD9" w:rsidP="00AE6DD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C14A6" w14:textId="77777777" w:rsidR="001077F4" w:rsidRDefault="001077F4"/>
    <w:sectPr w:rsidR="001077F4" w:rsidSect="005A154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8DF0F84"/>
    <w:multiLevelType w:val="hybridMultilevel"/>
    <w:tmpl w:val="B79093EC"/>
    <w:lvl w:ilvl="0" w:tplc="27845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F4"/>
    <w:rsid w:val="001077F4"/>
    <w:rsid w:val="00A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B987"/>
  <w15:chartTrackingRefBased/>
  <w15:docId w15:val="{396C9593-D7C1-4967-B202-4FB58B4A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закупочки</dc:creator>
  <cp:keywords/>
  <dc:description/>
  <cp:lastModifiedBy>закупочки</cp:lastModifiedBy>
  <cp:revision>2</cp:revision>
  <cp:lastPrinted>2026-07-17T09:09:00Z</cp:lastPrinted>
  <dcterms:created xsi:type="dcterms:W3CDTF">2026-07-17T09:07:00Z</dcterms:created>
  <dcterms:modified xsi:type="dcterms:W3CDTF">2026-07-17T09:09:00Z</dcterms:modified>
</cp:coreProperties>
</file>