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28" w:rsidRPr="008F6517" w:rsidRDefault="00993D28" w:rsidP="00993D28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07254">
        <w:rPr>
          <w:rFonts w:ascii="Times New Roman" w:hAnsi="Times New Roman" w:cs="Times New Roman"/>
          <w:b/>
          <w:sz w:val="24"/>
        </w:rPr>
        <w:t>Описание объекта закупки (техническое задание)</w:t>
      </w:r>
    </w:p>
    <w:p w:rsidR="00DA4E69" w:rsidRPr="00207254" w:rsidRDefault="00DA4E69" w:rsidP="00993D28">
      <w:pPr>
        <w:jc w:val="center"/>
        <w:rPr>
          <w:rFonts w:ascii="Times New Roman" w:hAnsi="Times New Roman" w:cs="Times New Roman"/>
          <w:sz w:val="24"/>
        </w:rPr>
      </w:pPr>
      <w:r w:rsidRPr="00207254">
        <w:rPr>
          <w:rFonts w:ascii="Times New Roman" w:hAnsi="Times New Roman" w:cs="Times New Roman"/>
          <w:sz w:val="24"/>
        </w:rPr>
        <w:t xml:space="preserve">«Поставка </w:t>
      </w:r>
      <w:r w:rsidR="00E20116" w:rsidRPr="00207254">
        <w:rPr>
          <w:rFonts w:ascii="Times New Roman" w:hAnsi="Times New Roman" w:cs="Times New Roman"/>
          <w:sz w:val="24"/>
        </w:rPr>
        <w:t xml:space="preserve">тест-полосок </w:t>
      </w:r>
      <w:r w:rsidRPr="00207254">
        <w:rPr>
          <w:rFonts w:ascii="Times New Roman" w:hAnsi="Times New Roman" w:cs="Times New Roman"/>
          <w:sz w:val="24"/>
        </w:rPr>
        <w:t>для учебного процесса»</w:t>
      </w: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423"/>
        <w:gridCol w:w="1575"/>
        <w:gridCol w:w="640"/>
        <w:gridCol w:w="1176"/>
        <w:gridCol w:w="1266"/>
      </w:tblGrid>
      <w:tr w:rsidR="00136AD3" w:rsidRPr="004E68DD" w:rsidTr="0066006B">
        <w:trPr>
          <w:trHeight w:val="398"/>
        </w:trPr>
        <w:tc>
          <w:tcPr>
            <w:tcW w:w="421" w:type="dxa"/>
            <w:shd w:val="clear" w:color="auto" w:fill="auto"/>
            <w:vAlign w:val="center"/>
            <w:hideMark/>
          </w:tcPr>
          <w:p w:rsidR="00136AD3" w:rsidRPr="004E68DD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23" w:type="dxa"/>
            <w:vAlign w:val="center"/>
          </w:tcPr>
          <w:p w:rsidR="004E68DD" w:rsidRPr="004E68DD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Наименование, </w:t>
            </w:r>
          </w:p>
          <w:p w:rsidR="00136AD3" w:rsidRPr="004E68DD" w:rsidRDefault="0066006B" w:rsidP="0066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  <w:r w:rsidR="00136AD3"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арактеристики</w:t>
            </w:r>
          </w:p>
        </w:tc>
        <w:tc>
          <w:tcPr>
            <w:tcW w:w="1575" w:type="dxa"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Подразделение (</w:t>
            </w:r>
            <w:proofErr w:type="spellStart"/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ОКПД2 /</w:t>
            </w: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Код КТРУ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23" w:type="dxa"/>
          </w:tcPr>
          <w:p w:rsidR="004E68DD" w:rsidRP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Тест-полоски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qLabs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PT-INR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Strip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24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предназначены для быстрой и точной диагностики международного нормализованного отношения (МНО) с использованием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коагулометров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qLabs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Electometer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Micropoint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1 упаковке не менее 24 тест-полосок. </w:t>
            </w:r>
          </w:p>
        </w:tc>
        <w:tc>
          <w:tcPr>
            <w:tcW w:w="1575" w:type="dxa"/>
            <w:vMerge w:val="restart"/>
            <w:vAlign w:val="center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патологической физиологии</w:t>
            </w: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23" w:type="dxa"/>
          </w:tcPr>
          <w:p w:rsidR="004E68DD" w:rsidRP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Тест-полоски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EasyTouch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для определения уровня глюкозы.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Минимальный объем крови: всего 0,8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Диапазон измерения: от 1,1 до 33,3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ммоль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/л (20-600 мг/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дл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4E68DD" w:rsidRP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В 1 упаковке не менее 50 тест-полосок.</w:t>
            </w:r>
          </w:p>
        </w:tc>
        <w:tc>
          <w:tcPr>
            <w:tcW w:w="1575" w:type="dxa"/>
            <w:vMerge/>
            <w:vAlign w:val="center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3" w:type="dxa"/>
          </w:tcPr>
          <w:p w:rsidR="004E68DD" w:rsidRP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Тест-полоски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EasyTouch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для определения уровня мочевой кислоты в крови для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глюкометра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и биохимического анализатора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EasyTouch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GCU.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Цвет: оранжевый; </w:t>
            </w:r>
          </w:p>
          <w:p w:rsidR="004E68DD" w:rsidRP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В 1 упаковке не менее 25 тест-полосок.</w:t>
            </w:r>
          </w:p>
        </w:tc>
        <w:tc>
          <w:tcPr>
            <w:tcW w:w="1575" w:type="dxa"/>
            <w:vMerge/>
            <w:vAlign w:val="center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3" w:type="dxa"/>
          </w:tcPr>
          <w:p w:rsidR="004E68DD" w:rsidRP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Тест-полоски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EasyTouch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для определения уровня холестерина.</w:t>
            </w:r>
          </w:p>
          <w:p w:rsidR="004E68DD" w:rsidRP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В 1 упаковке не менее 10 тест-полосок.</w:t>
            </w:r>
          </w:p>
        </w:tc>
        <w:tc>
          <w:tcPr>
            <w:tcW w:w="1575" w:type="dxa"/>
            <w:vMerge/>
            <w:vAlign w:val="center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23" w:type="dxa"/>
          </w:tcPr>
          <w:p w:rsidR="004E68DD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Тест-полоски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для анализатора мочи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CL-50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, имеющегося у заказчика.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>Тест-полоски определяют 11 показателей: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глюкоза; кетоны; скрытая кровь; билирубин;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урибилиноген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; нитриты; белок; плотность мочи; лейкоциты; аскорбиновая кислота; кислотность.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тест-полоску нанесены специальные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реагенты,которые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, контактируя с мочой и содержащимися в ней элементами, окрашиваются в различные цвета.</w:t>
            </w:r>
          </w:p>
          <w:p w:rsidR="003C027A" w:rsidRPr="004E68DD" w:rsidRDefault="003C027A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В 1 упаковке не менее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тест-полосок.</w:t>
            </w:r>
          </w:p>
        </w:tc>
        <w:tc>
          <w:tcPr>
            <w:tcW w:w="1575" w:type="dxa"/>
            <w:vMerge/>
            <w:vAlign w:val="center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23" w:type="dxa"/>
          </w:tcPr>
          <w:p w:rsidR="0066006B" w:rsidRPr="00207254" w:rsidRDefault="004E68DD" w:rsidP="004E68DD">
            <w:pPr>
              <w:spacing w:before="40" w:after="8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Тест-полоски </w:t>
            </w:r>
          </w:p>
          <w:p w:rsidR="004E68DD" w:rsidRPr="00207254" w:rsidRDefault="0066006B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E68DD" w:rsidRPr="00207254">
              <w:rPr>
                <w:rFonts w:ascii="Times New Roman" w:hAnsi="Times New Roman" w:cs="Times New Roman"/>
                <w:sz w:val="20"/>
                <w:szCs w:val="20"/>
              </w:rPr>
              <w:t>пределяют 11 показателей:</w:t>
            </w:r>
            <w:r w:rsidR="004E68DD" w:rsidRPr="0020725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глюкоза; кетоны; скрытая кровь; билирубин; </w:t>
            </w:r>
            <w:proofErr w:type="spellStart"/>
            <w:r w:rsidR="004E68DD" w:rsidRPr="00207254">
              <w:rPr>
                <w:rFonts w:ascii="Times New Roman" w:hAnsi="Times New Roman" w:cs="Times New Roman"/>
                <w:sz w:val="20"/>
                <w:szCs w:val="20"/>
              </w:rPr>
              <w:t>урибилиноген</w:t>
            </w:r>
            <w:proofErr w:type="spellEnd"/>
            <w:r w:rsidR="004E68DD" w:rsidRPr="00207254">
              <w:rPr>
                <w:rFonts w:ascii="Times New Roman" w:hAnsi="Times New Roman" w:cs="Times New Roman"/>
                <w:sz w:val="20"/>
                <w:szCs w:val="20"/>
              </w:rPr>
              <w:t>; нитриты; белок; плотность мочи; лейкоциты; аскорбиновая кислота; кислотность.</w:t>
            </w:r>
            <w:r w:rsidR="004E68DD" w:rsidRPr="0020725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тест-полоску нанесены специальные </w:t>
            </w:r>
            <w:proofErr w:type="spellStart"/>
            <w:r w:rsidR="004E68DD" w:rsidRPr="00207254">
              <w:rPr>
                <w:rFonts w:ascii="Times New Roman" w:hAnsi="Times New Roman" w:cs="Times New Roman"/>
                <w:sz w:val="20"/>
                <w:szCs w:val="20"/>
              </w:rPr>
              <w:t>реагенты,которые</w:t>
            </w:r>
            <w:proofErr w:type="spellEnd"/>
            <w:r w:rsidR="004E68DD" w:rsidRPr="00207254">
              <w:rPr>
                <w:rFonts w:ascii="Times New Roman" w:hAnsi="Times New Roman" w:cs="Times New Roman"/>
                <w:sz w:val="20"/>
                <w:szCs w:val="20"/>
              </w:rPr>
              <w:t>, контактируя с мочой и содержащимися в ней элементами, окрашиваются в различные цвета.</w:t>
            </w:r>
          </w:p>
          <w:p w:rsidR="003C027A" w:rsidRPr="004E68DD" w:rsidRDefault="003C027A" w:rsidP="004E68DD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sz w:val="20"/>
                <w:szCs w:val="20"/>
              </w:rPr>
              <w:t>В 1 упаковке не менее 100 тест-полосок.</w:t>
            </w:r>
          </w:p>
        </w:tc>
        <w:tc>
          <w:tcPr>
            <w:tcW w:w="1575" w:type="dxa"/>
            <w:vAlign w:val="center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госпитальной педиатрии</w:t>
            </w: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23" w:type="dxa"/>
          </w:tcPr>
          <w:p w:rsidR="0066006B" w:rsidRPr="0066006B" w:rsidRDefault="004E68DD" w:rsidP="0066006B">
            <w:pPr>
              <w:spacing w:before="40" w:after="8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Тест-полоск</w:t>
            </w:r>
            <w:r w:rsidR="0066006B"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E68DD" w:rsidRPr="004E68DD" w:rsidRDefault="00A64DB9" w:rsidP="0066006B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Тест-полоски </w:t>
            </w:r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t>Сателлит-</w:t>
            </w:r>
            <w:proofErr w:type="spellStart"/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  <w:proofErr w:type="spellEnd"/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для определения уровня глюкозы в капиллярной крови человека. Тест-полоски совместимы с </w:t>
            </w:r>
            <w:proofErr w:type="spellStart"/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t>Глюкометром</w:t>
            </w:r>
            <w:proofErr w:type="spellEnd"/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«Сателлит».</w:t>
            </w:r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>Тест-полоска в индивидуальной первичной упаковке.</w:t>
            </w:r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1 </w:t>
            </w:r>
            <w:r w:rsidR="006600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E68DD" w:rsidRPr="004E68DD">
              <w:rPr>
                <w:rFonts w:ascii="Times New Roman" w:hAnsi="Times New Roman" w:cs="Times New Roman"/>
                <w:sz w:val="20"/>
                <w:szCs w:val="20"/>
              </w:rPr>
              <w:t>паковке не менее 25 тест-полосок.</w:t>
            </w:r>
          </w:p>
        </w:tc>
        <w:tc>
          <w:tcPr>
            <w:tcW w:w="1575" w:type="dxa"/>
            <w:vMerge w:val="restart"/>
            <w:vAlign w:val="center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Кафедра медицинской </w:t>
            </w:r>
          </w:p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профилактики</w:t>
            </w:r>
          </w:p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23" w:type="dxa"/>
          </w:tcPr>
          <w:p w:rsidR="004E68DD" w:rsidRPr="004E68DD" w:rsidRDefault="004E68DD" w:rsidP="0066006B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Тест-полоски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EasyTouch</w:t>
            </w:r>
            <w:proofErr w:type="spellEnd"/>
            <w:r w:rsidRPr="004E68DD">
              <w:rPr>
                <w:rFonts w:ascii="Times New Roman" w:hAnsi="Times New Roman" w:cs="Times New Roman"/>
                <w:sz w:val="20"/>
                <w:szCs w:val="20"/>
              </w:rPr>
              <w:t xml:space="preserve"> Гемоглобин. 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1 </w:t>
            </w:r>
            <w:r w:rsidR="006600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E68DD">
              <w:rPr>
                <w:rFonts w:ascii="Times New Roman" w:hAnsi="Times New Roman" w:cs="Times New Roman"/>
                <w:sz w:val="20"/>
                <w:szCs w:val="20"/>
              </w:rPr>
              <w:t>паковке не менее 25 тест-полосок.</w:t>
            </w:r>
          </w:p>
        </w:tc>
        <w:tc>
          <w:tcPr>
            <w:tcW w:w="1575" w:type="dxa"/>
            <w:vMerge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  <w:tr w:rsidR="004E68DD" w:rsidRPr="004E68DD" w:rsidTr="0066006B">
        <w:tc>
          <w:tcPr>
            <w:tcW w:w="421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23" w:type="dxa"/>
          </w:tcPr>
          <w:p w:rsidR="004E68DD" w:rsidRPr="004E68DD" w:rsidRDefault="004E68DD" w:rsidP="0066006B">
            <w:pPr>
              <w:spacing w:before="40"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06B">
              <w:rPr>
                <w:rFonts w:ascii="Times New Roman" w:hAnsi="Times New Roman" w:cs="Times New Roman"/>
                <w:b/>
                <w:sz w:val="20"/>
                <w:szCs w:val="20"/>
              </w:rPr>
              <w:t>Тест-</w:t>
            </w: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полоски</w:t>
            </w:r>
            <w:r w:rsidRPr="00207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7254" w:rsidRPr="00207254">
              <w:rPr>
                <w:rFonts w:ascii="Times New Roman" w:hAnsi="Times New Roman" w:cs="Times New Roman"/>
                <w:sz w:val="20"/>
                <w:szCs w:val="20"/>
              </w:rPr>
              <w:t>EasyTouch</w:t>
            </w:r>
            <w:proofErr w:type="spellEnd"/>
            <w:r w:rsidR="00207254" w:rsidRPr="00207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7254">
              <w:rPr>
                <w:rFonts w:ascii="Times New Roman" w:hAnsi="Times New Roman" w:cs="Times New Roman"/>
                <w:sz w:val="20"/>
                <w:szCs w:val="20"/>
              </w:rPr>
              <w:t xml:space="preserve">для определения уровня холестерина. </w:t>
            </w:r>
            <w:r w:rsidRPr="0020725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1 </w:t>
            </w:r>
            <w:r w:rsidR="0066006B" w:rsidRPr="0020725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7254">
              <w:rPr>
                <w:rFonts w:ascii="Times New Roman" w:hAnsi="Times New Roman" w:cs="Times New Roman"/>
                <w:sz w:val="20"/>
                <w:szCs w:val="20"/>
              </w:rPr>
              <w:t>паковке не менее 10 тест-полосок.</w:t>
            </w:r>
          </w:p>
        </w:tc>
        <w:tc>
          <w:tcPr>
            <w:tcW w:w="1575" w:type="dxa"/>
            <w:vMerge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25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76" w:type="dxa"/>
            <w:shd w:val="clear" w:color="auto" w:fill="auto"/>
          </w:tcPr>
          <w:p w:rsidR="004E68DD" w:rsidRPr="00207254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упак</w:t>
            </w:r>
            <w:proofErr w:type="spellEnd"/>
            <w:r w:rsidRPr="002072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6" w:type="dxa"/>
            <w:shd w:val="clear" w:color="auto" w:fill="auto"/>
          </w:tcPr>
          <w:p w:rsidR="004E68DD" w:rsidRPr="004E68DD" w:rsidRDefault="004E68DD" w:rsidP="004E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21.20.23.110</w:t>
            </w:r>
          </w:p>
        </w:tc>
      </w:tr>
    </w:tbl>
    <w:p w:rsidR="003C027A" w:rsidRPr="00207254" w:rsidRDefault="003C027A" w:rsidP="009155C4">
      <w:pPr>
        <w:pStyle w:val="a4"/>
        <w:jc w:val="both"/>
        <w:rPr>
          <w:rStyle w:val="FontStyle13"/>
          <w:rFonts w:eastAsia="Arial"/>
        </w:rPr>
      </w:pPr>
    </w:p>
    <w:p w:rsidR="009155C4" w:rsidRPr="00207254" w:rsidRDefault="009155C4" w:rsidP="009155C4">
      <w:pPr>
        <w:pStyle w:val="a4"/>
        <w:jc w:val="both"/>
      </w:pPr>
      <w:r w:rsidRPr="00207254">
        <w:rPr>
          <w:rStyle w:val="FontStyle13"/>
          <w:rFonts w:eastAsia="Arial"/>
        </w:rPr>
        <w:t xml:space="preserve">Срок поставки: в течение </w:t>
      </w:r>
      <w:r w:rsidR="001327EB">
        <w:rPr>
          <w:rStyle w:val="FontStyle13"/>
          <w:rFonts w:eastAsia="Arial"/>
        </w:rPr>
        <w:t>15</w:t>
      </w:r>
      <w:r w:rsidRPr="00207254">
        <w:rPr>
          <w:rStyle w:val="FontStyle13"/>
          <w:rFonts w:eastAsia="Arial"/>
        </w:rPr>
        <w:t xml:space="preserve"> (</w:t>
      </w:r>
      <w:r w:rsidR="001327EB">
        <w:rPr>
          <w:rStyle w:val="FontStyle13"/>
          <w:rFonts w:eastAsia="Arial"/>
        </w:rPr>
        <w:t>пятнадцати</w:t>
      </w:r>
      <w:r w:rsidRPr="00207254">
        <w:rPr>
          <w:rStyle w:val="FontStyle13"/>
          <w:rFonts w:eastAsia="Arial"/>
        </w:rPr>
        <w:t>) календарн</w:t>
      </w:r>
      <w:r w:rsidR="001327EB">
        <w:rPr>
          <w:rStyle w:val="FontStyle13"/>
          <w:rFonts w:eastAsia="Arial"/>
        </w:rPr>
        <w:t>ых</w:t>
      </w:r>
      <w:r w:rsidRPr="00207254">
        <w:rPr>
          <w:rStyle w:val="FontStyle13"/>
          <w:rFonts w:eastAsia="Arial"/>
        </w:rPr>
        <w:t xml:space="preserve"> дн</w:t>
      </w:r>
      <w:r w:rsidR="001327EB">
        <w:rPr>
          <w:rStyle w:val="FontStyle13"/>
          <w:rFonts w:eastAsia="Arial"/>
        </w:rPr>
        <w:t>ей</w:t>
      </w:r>
      <w:r w:rsidRPr="00207254">
        <w:rPr>
          <w:rStyle w:val="FontStyle13"/>
          <w:rFonts w:eastAsia="Arial"/>
        </w:rPr>
        <w:t xml:space="preserve"> с момента заключения контракта.</w:t>
      </w:r>
    </w:p>
    <w:p w:rsidR="009155C4" w:rsidRPr="00207254" w:rsidRDefault="009155C4" w:rsidP="009155C4">
      <w:pPr>
        <w:pStyle w:val="a4"/>
        <w:jc w:val="both"/>
        <w:rPr>
          <w:rStyle w:val="FontStyle13"/>
          <w:rFonts w:eastAsia="Arial"/>
        </w:rPr>
      </w:pPr>
    </w:p>
    <w:p w:rsidR="009155C4" w:rsidRPr="00207254" w:rsidRDefault="009155C4" w:rsidP="009155C4">
      <w:pPr>
        <w:pStyle w:val="a4"/>
        <w:jc w:val="both"/>
        <w:rPr>
          <w:rStyle w:val="FontStyle13"/>
          <w:rFonts w:eastAsia="Arial"/>
        </w:rPr>
      </w:pPr>
      <w:r w:rsidRPr="00207254">
        <w:rPr>
          <w:rStyle w:val="FontStyle13"/>
          <w:rFonts w:eastAsia="Arial"/>
        </w:rPr>
        <w:t>Место поставки товара: г. Воронеж, ул. Студенческая, д.10 (склад ВГМУ), одномоментно, в полном объеме, с разгрузкой и подъемом (спуском) на соответствующий этаж за счет Поставщика.</w:t>
      </w:r>
    </w:p>
    <w:p w:rsidR="009155C4" w:rsidRPr="00207254" w:rsidRDefault="009155C4" w:rsidP="009155C4">
      <w:pPr>
        <w:pStyle w:val="a4"/>
        <w:jc w:val="both"/>
      </w:pPr>
    </w:p>
    <w:p w:rsidR="009155C4" w:rsidRPr="00207254" w:rsidRDefault="009155C4" w:rsidP="009155C4">
      <w:pPr>
        <w:pStyle w:val="a4"/>
        <w:jc w:val="both"/>
      </w:pPr>
      <w:r w:rsidRPr="00207254">
        <w:t>Стоимость товара должна включать расходы на доставку, страхование, уплату налогов, пошлины, сборы и другие обязательные платежи, транспортные расходы, расходы на упаковку, сборку, расходы на уплату обязательных платежей и сборов.</w:t>
      </w:r>
    </w:p>
    <w:p w:rsidR="009155C4" w:rsidRPr="00207254" w:rsidRDefault="009155C4" w:rsidP="009155C4">
      <w:pPr>
        <w:pStyle w:val="a4"/>
        <w:jc w:val="both"/>
      </w:pPr>
    </w:p>
    <w:p w:rsidR="00993D28" w:rsidRPr="00207254" w:rsidRDefault="009155C4" w:rsidP="0066006B">
      <w:pPr>
        <w:pStyle w:val="a4"/>
        <w:jc w:val="both"/>
      </w:pPr>
      <w:r w:rsidRPr="00207254">
        <w:t>Регистрационное удостоверение на мед. изделие: Наличие (в составе заявки участника закупки и при поставке).</w:t>
      </w:r>
    </w:p>
    <w:sectPr w:rsidR="00993D28" w:rsidRPr="00207254" w:rsidSect="00207254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94"/>
    <w:rsid w:val="000E7FC4"/>
    <w:rsid w:val="001327EB"/>
    <w:rsid w:val="00136AD3"/>
    <w:rsid w:val="00157D63"/>
    <w:rsid w:val="00164976"/>
    <w:rsid w:val="001D032E"/>
    <w:rsid w:val="00207254"/>
    <w:rsid w:val="00377D4A"/>
    <w:rsid w:val="003A240A"/>
    <w:rsid w:val="003C027A"/>
    <w:rsid w:val="003D48D5"/>
    <w:rsid w:val="003E47EF"/>
    <w:rsid w:val="003E52CA"/>
    <w:rsid w:val="00484859"/>
    <w:rsid w:val="004A44BD"/>
    <w:rsid w:val="004C4794"/>
    <w:rsid w:val="004C543D"/>
    <w:rsid w:val="004E68DD"/>
    <w:rsid w:val="00523CA9"/>
    <w:rsid w:val="00543987"/>
    <w:rsid w:val="00585D06"/>
    <w:rsid w:val="0061369F"/>
    <w:rsid w:val="006363E6"/>
    <w:rsid w:val="0066006B"/>
    <w:rsid w:val="006847CE"/>
    <w:rsid w:val="006B5432"/>
    <w:rsid w:val="006D46DB"/>
    <w:rsid w:val="007C357C"/>
    <w:rsid w:val="008F6517"/>
    <w:rsid w:val="009155C4"/>
    <w:rsid w:val="00920702"/>
    <w:rsid w:val="00993D28"/>
    <w:rsid w:val="00A64DB9"/>
    <w:rsid w:val="00B40ED2"/>
    <w:rsid w:val="00B6137F"/>
    <w:rsid w:val="00B63DDE"/>
    <w:rsid w:val="00BB6AEC"/>
    <w:rsid w:val="00BD0D0B"/>
    <w:rsid w:val="00C0047A"/>
    <w:rsid w:val="00C212EA"/>
    <w:rsid w:val="00D75C86"/>
    <w:rsid w:val="00DA4E69"/>
    <w:rsid w:val="00DD6982"/>
    <w:rsid w:val="00DE25DB"/>
    <w:rsid w:val="00E20116"/>
    <w:rsid w:val="00E47977"/>
    <w:rsid w:val="00E52298"/>
    <w:rsid w:val="00E53A25"/>
    <w:rsid w:val="00E873C6"/>
    <w:rsid w:val="00EA254B"/>
    <w:rsid w:val="00EA6647"/>
    <w:rsid w:val="00EB4224"/>
    <w:rsid w:val="00F92DC6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9A495B"/>
  <w15:chartTrackingRefBased/>
  <w15:docId w15:val="{8B91F2B1-9AAA-46C2-9A73-B4D129C6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3D28"/>
    <w:rPr>
      <w:color w:val="0563C1"/>
      <w:u w:val="single"/>
    </w:rPr>
  </w:style>
  <w:style w:type="paragraph" w:styleId="a4">
    <w:name w:val="No Spacing"/>
    <w:uiPriority w:val="1"/>
    <w:qFormat/>
    <w:rsid w:val="0091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9155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Отдел_закупок</dc:creator>
  <cp:keywords/>
  <dc:description/>
  <cp:lastModifiedBy>Отдел_закупок</cp:lastModifiedBy>
  <cp:revision>62</cp:revision>
  <dcterms:created xsi:type="dcterms:W3CDTF">2026-08-17T06:38:00Z</dcterms:created>
  <dcterms:modified xsi:type="dcterms:W3CDTF">2026-08-27T09:29:00Z</dcterms:modified>
</cp:coreProperties>
</file>