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Описание объекта закупки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на оказание периодического медицинского осмотра в ФКУ ИК-15 УФСИН России </w:t>
        <w:br/>
        <w:t>по Ханты-Мансийскому автономному округу – Югре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tbl>
      <w:tblPr>
        <w:tblW w:w="988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93"/>
        <w:gridCol w:w="7195"/>
      </w:tblGrid>
      <w:tr>
        <w:trPr/>
        <w:tc>
          <w:tcPr>
            <w:tcW w:w="2693" w:type="dxa"/>
            <w:tcBorders/>
            <w:vAlign w:val="center"/>
          </w:tcPr>
          <w:p>
            <w:pPr>
              <w:pStyle w:val="NoSpacing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места предоставления услуг</w:t>
            </w:r>
          </w:p>
          <w:p>
            <w:pPr>
              <w:pStyle w:val="NoSpacing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195" w:type="dxa"/>
            <w:tcBorders/>
          </w:tcPr>
          <w:p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ФКУ ИК-15 УФСИН России по Ханты-мансийскому автономному округу-Югре, р-н НВГПК, 7, г. Нижневартовск, ХМАО-Югра</w:t>
            </w:r>
          </w:p>
        </w:tc>
      </w:tr>
      <w:tr>
        <w:trPr/>
        <w:tc>
          <w:tcPr>
            <w:tcW w:w="2693" w:type="dxa"/>
            <w:tcBorders/>
            <w:vAlign w:val="center"/>
          </w:tcPr>
          <w:p>
            <w:pPr>
              <w:pStyle w:val="NoSpacing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предоставления услуг</w:t>
            </w:r>
          </w:p>
        </w:tc>
        <w:tc>
          <w:tcPr>
            <w:tcW w:w="7195" w:type="dxa"/>
            <w:tcBorders/>
            <w:vAlign w:val="center"/>
          </w:tcPr>
          <w:p>
            <w:pPr>
              <w:pStyle w:val="NoSpacing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20.12.2026</w:t>
            </w:r>
          </w:p>
        </w:tc>
      </w:tr>
      <w:tr>
        <w:trPr/>
        <w:tc>
          <w:tcPr>
            <w:tcW w:w="2693" w:type="dxa"/>
            <w:tcBorders/>
            <w:vAlign w:val="center"/>
          </w:tcPr>
          <w:p>
            <w:pPr>
              <w:pStyle w:val="NoSpacing"/>
              <w:spacing w:lineRule="auto" w:line="27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ОКПД2</w:t>
            </w:r>
          </w:p>
        </w:tc>
        <w:tc>
          <w:tcPr>
            <w:tcW w:w="7195" w:type="dxa"/>
            <w:tcBorders/>
            <w:vAlign w:val="center"/>
          </w:tcPr>
          <w:p>
            <w:pPr>
              <w:pStyle w:val="NoSpacing"/>
              <w:spacing w:lineRule="auto" w:line="27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86.22.11.000</w:t>
            </w:r>
            <w:bookmarkStart w:id="0" w:name="OLE_LINK15"/>
            <w:bookmarkStart w:id="1" w:name="OLE_LINK14"/>
            <w:bookmarkEnd w:id="0"/>
            <w:bookmarkEnd w:id="1"/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Требования к качеству предоставляемых услуг.</w:t>
      </w:r>
    </w:p>
    <w:p>
      <w:pPr>
        <w:pStyle w:val="ListParagraph"/>
        <w:numPr>
          <w:ilvl w:val="0"/>
          <w:numId w:val="1"/>
        </w:numPr>
        <w:ind w:firstLine="360" w:lef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Проведение периодического медицинского осмотра гражданского персонала и из числа осужденных, задействованных на выполнение работ по хозяйственному обеспечению.</w:t>
      </w:r>
    </w:p>
    <w:p>
      <w:pPr>
        <w:pStyle w:val="ListParagraph"/>
        <w:numPr>
          <w:ilvl w:val="0"/>
          <w:numId w:val="1"/>
        </w:numPr>
        <w:ind w:firstLine="360" w:lef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Место проведения услуг: ФКУ ИК-15 УФСИН России по Ханты-мансийскому  автономному округу-Югре, р-н НВГПК, 7, г. Нижневартовск, ХМАО-Югра</w:t>
      </w:r>
    </w:p>
    <w:p>
      <w:pPr>
        <w:pStyle w:val="ListParagraph"/>
        <w:numPr>
          <w:ilvl w:val="0"/>
          <w:numId w:val="1"/>
        </w:numPr>
        <w:ind w:firstLine="360" w:lef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Количество предоставляемых услуг:</w:t>
      </w:r>
    </w:p>
    <w:tbl>
      <w:tblPr>
        <w:tblStyle w:val="a5"/>
        <w:tblW w:w="8937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8"/>
        <w:gridCol w:w="2383"/>
        <w:gridCol w:w="3905"/>
        <w:gridCol w:w="1124"/>
        <w:gridCol w:w="927"/>
      </w:tblGrid>
      <w:tr>
        <w:trPr/>
        <w:tc>
          <w:tcPr>
            <w:tcW w:w="598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38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Объект закупки</w:t>
            </w:r>
          </w:p>
        </w:tc>
        <w:tc>
          <w:tcPr>
            <w:tcW w:w="390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Основные характеристики объекта закупки</w:t>
            </w:r>
          </w:p>
        </w:tc>
        <w:tc>
          <w:tcPr>
            <w:tcW w:w="11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Ед. изм.</w:t>
            </w:r>
          </w:p>
        </w:tc>
        <w:tc>
          <w:tcPr>
            <w:tcW w:w="92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Кол-во</w:t>
            </w:r>
          </w:p>
        </w:tc>
      </w:tr>
      <w:tr>
        <w:trPr/>
        <w:tc>
          <w:tcPr>
            <w:tcW w:w="8937" w:type="dxa"/>
            <w:gridSpan w:val="5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ru-RU" w:bidi="ar-SA"/>
              </w:rPr>
              <w:t>1.Из числа осужденных, задействованных на выполнении работ по хозяйственному обеспечению (п.23)</w:t>
            </w:r>
          </w:p>
        </w:tc>
      </w:tr>
      <w:tr>
        <w:trPr/>
        <w:tc>
          <w:tcPr>
            <w:tcW w:w="5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66" w:leader="none"/>
                <w:tab w:val="left" w:pos="207" w:leader="none"/>
              </w:tabs>
              <w:spacing w:lineRule="auto" w:line="240" w:before="0" w:after="0"/>
              <w:ind w:hanging="654" w:left="72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38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Периодические медицинские осмотры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Мужчины</w:t>
            </w:r>
          </w:p>
        </w:tc>
        <w:tc>
          <w:tcPr>
            <w:tcW w:w="390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(повара, кухонные рабочие)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Приложение 1 п.23</w:t>
            </w:r>
          </w:p>
        </w:tc>
        <w:tc>
          <w:tcPr>
            <w:tcW w:w="112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Чел.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22"/>
                <w:lang w:val="ru-RU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22"/>
                <w:lang w:val="ru-RU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22"/>
                <w:lang w:val="ru-RU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92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9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5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66" w:leader="none"/>
                <w:tab w:val="left" w:pos="207" w:leader="none"/>
              </w:tabs>
              <w:spacing w:lineRule="auto" w:line="240" w:before="0" w:after="0"/>
              <w:ind w:hanging="654" w:left="72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38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Периодические медицинские осмотры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Мужчины</w:t>
            </w:r>
          </w:p>
        </w:tc>
        <w:tc>
          <w:tcPr>
            <w:tcW w:w="390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Работы, выполняемые пожарной охраной при тушении пожаров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Приложение 1 п.14</w:t>
            </w:r>
          </w:p>
        </w:tc>
        <w:tc>
          <w:tcPr>
            <w:tcW w:w="1124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Чел.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927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1</w:t>
            </w:r>
          </w:p>
        </w:tc>
      </w:tr>
      <w:tr>
        <w:trPr/>
        <w:tc>
          <w:tcPr>
            <w:tcW w:w="5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66" w:leader="none"/>
                <w:tab w:val="left" w:pos="207" w:leader="none"/>
              </w:tabs>
              <w:spacing w:lineRule="auto" w:line="240" w:before="0" w:after="0"/>
              <w:ind w:hanging="654" w:left="72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38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Периодические медицинские осмотры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Мужчины</w:t>
            </w:r>
          </w:p>
        </w:tc>
        <w:tc>
          <w:tcPr>
            <w:tcW w:w="390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color w:val="212529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Работы в организациях бытового обслуживания </w:t>
            </w:r>
            <w:r>
              <w:rPr>
                <w:rFonts w:cs="Times New Roman" w:ascii="Times New Roman" w:hAnsi="Times New Roman"/>
                <w:color w:val="212529"/>
                <w:kern w:val="0"/>
                <w:sz w:val="22"/>
                <w:szCs w:val="22"/>
                <w:lang w:val="ru-RU" w:eastAsia="en-US" w:bidi="ar-SA"/>
              </w:rPr>
              <w:t>(банщики, работники душевых, парикмахерских)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Приложение 1 п.26</w:t>
            </w:r>
          </w:p>
        </w:tc>
        <w:tc>
          <w:tcPr>
            <w:tcW w:w="1124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Чел.</w:t>
            </w:r>
          </w:p>
        </w:tc>
        <w:tc>
          <w:tcPr>
            <w:tcW w:w="927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1</w:t>
            </w:r>
          </w:p>
        </w:tc>
      </w:tr>
      <w:tr>
        <w:trPr/>
        <w:tc>
          <w:tcPr>
            <w:tcW w:w="5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66" w:leader="none"/>
                <w:tab w:val="left" w:pos="207" w:leader="none"/>
              </w:tabs>
              <w:spacing w:lineRule="auto" w:line="240" w:before="0" w:after="0"/>
              <w:ind w:hanging="654" w:left="72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38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Периодический медицинский осмотр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Женщины</w:t>
            </w:r>
          </w:p>
        </w:tc>
        <w:tc>
          <w:tcPr>
            <w:tcW w:w="390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(заведующий складом)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Приложение 1 п.23</w:t>
            </w:r>
          </w:p>
        </w:tc>
        <w:tc>
          <w:tcPr>
            <w:tcW w:w="1124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Чел.</w:t>
            </w:r>
          </w:p>
        </w:tc>
        <w:tc>
          <w:tcPr>
            <w:tcW w:w="927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1</w:t>
            </w:r>
          </w:p>
        </w:tc>
      </w:tr>
    </w:tbl>
    <w:p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ind w:firstLine="360" w:lef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Общие требования к качеству оказываемой услуги, требования по сроку гарантий качества: Медицинские осмотры проводятся на основании списка лиц работников, подлежащих предварительным медицинским осмотрам, с указанием вредных (опасных) производственных факторов, а также вида работы в соответствии с приказом Министерства здравоохранения Российской Федерации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 </w:t>
      </w:r>
    </w:p>
    <w:p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Инженер  ОКБИиХО ФКУ ИК-15 УФСИН России </w:t>
      </w:r>
    </w:p>
    <w:p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по Ханты-Мансийскому автономному округу-Югре </w:t>
      </w:r>
    </w:p>
    <w:p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капитан внутренней службы                                                                                              Д.В. Абдуллина</w:t>
      </w:r>
    </w:p>
    <w:p>
      <w:pPr>
        <w:pStyle w:val="ListParagraph"/>
        <w:spacing w:before="0" w:after="200"/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16.06.2026</w:t>
      </w:r>
      <w:bookmarkStart w:id="2" w:name="_GoBack"/>
      <w:bookmarkEnd w:id="2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08" w:top="993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2fbd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83e17"/>
    <w:rPr>
      <w:rFonts w:eastAsia="" w:eastAsiaTheme="minorEastAsia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d83e17"/>
    <w:rPr>
      <w:rFonts w:eastAsia="" w:eastAsiaTheme="minorEastAsia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d83e17"/>
    <w:rPr>
      <w:rFonts w:ascii="Tahoma" w:hAnsi="Tahoma" w:eastAsia="" w:cs="Tahoma" w:eastAsiaTheme="minorEastAsia"/>
      <w:sz w:val="16"/>
      <w:szCs w:val="16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rsid w:val="005a2fbd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ff16fa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83e1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d83e1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d83e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f16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LibreOffice/25.2.3.2$Linux_X86_64 LibreOffice_project/520$Build-2</Application>
  <AppVersion>15.0000</AppVersion>
  <Pages>2</Pages>
  <Words>365</Words>
  <Characters>2703</Characters>
  <CharactersWithSpaces>3112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2023-05-29T10:23:00Z</dcterms:created>
  <dc:creator>ОИиХО</dc:creator>
  <dc:description/>
  <dc:language>ru-RU</dc:language>
  <cp:lastModifiedBy/>
  <cp:lastPrinted>2026-06-16T10:24:00Z</cp:lastPrinted>
  <dcterms:modified xsi:type="dcterms:W3CDTF">2026-06-17T13:48:35Z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