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1399"/>
        <w:tblW w:w="100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247"/>
        <w:gridCol w:w="4816"/>
      </w:tblGrid>
      <w:tr>
        <w:trPr/>
        <w:tc>
          <w:tcPr>
            <w:gridSpan w:val="2"/>
            <w:tcW w:w="10063" w:type="dxa"/>
            <w:vMerge w:val="restart"/>
            <w:textDirection w:val="lrTb"/>
            <w:noWrap w:val="false"/>
          </w:tcPr>
          <w:p>
            <w:pPr>
              <w:jc w:val="right"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whit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ar-SA"/>
              </w:rPr>
              <w:t xml:space="preserve">ПРОЕКТ КОНТРАКТА</w:t>
            </w:r>
            <w:r>
              <w:rPr>
                <w:rFonts w:ascii="PT Serif" w:hAnsi="PT Serif" w:cs="PT Serif"/>
                <w:sz w:val="20"/>
                <w:szCs w:val="20"/>
                <w:highlight w:val="white"/>
              </w:rPr>
            </w:r>
            <w:r>
              <w:rPr>
                <w:rFonts w:ascii="PT Serif" w:hAnsi="PT Serif" w:cs="PT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gridSpan w:val="2"/>
            <w:tcW w:w="10063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whit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white"/>
                <w:lang w:eastAsia="ar-SA"/>
              </w:rPr>
            </w:r>
            <w:r>
              <w:rPr>
                <w:rFonts w:ascii="PT Serif" w:hAnsi="PT Serif" w:cs="PT Serif"/>
                <w:sz w:val="20"/>
                <w:szCs w:val="20"/>
                <w:highlight w:val="white"/>
              </w:rPr>
            </w:r>
            <w:r>
              <w:rPr>
                <w:rFonts w:ascii="PT Serif" w:hAnsi="PT Serif" w:cs="PT Serif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gridSpan w:val="2"/>
            <w:tcW w:w="10063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28" w:lineRule="auto"/>
              <w:rPr>
                <w:rFonts w:ascii="PT Serif" w:hAnsi="PT Serif" w:cs="PT Serif"/>
                <w:bCs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Serif" w:hAnsi="PT Serif" w:eastAsia="PT Serif" w:cs="PT Serif"/>
                <w:spacing w:val="28"/>
                <w:sz w:val="20"/>
                <w:szCs w:val="20"/>
                <w:highlight w:val="white"/>
                <w:lang w:eastAsia="ar-SA"/>
              </w:rPr>
              <w:t xml:space="preserve">ГОСУДАРСТВЕННЫЙ</w:t>
            </w:r>
            <w:r>
              <w:rPr>
                <w:rFonts w:ascii="PT Serif" w:hAnsi="PT Serif" w:eastAsia="PT Serif" w:cs="PT Serif"/>
                <w:bCs/>
                <w:spacing w:val="28"/>
                <w:sz w:val="20"/>
                <w:szCs w:val="20"/>
                <w:highlight w:val="white"/>
              </w:rPr>
              <w:t xml:space="preserve"> КОНТРАКТ № </w:t>
            </w:r>
            <w:r>
              <w:rPr>
                <w:rFonts w:ascii="PT Serif" w:hAnsi="PT Serif" w:cs="PT Serif"/>
                <w:bCs/>
                <w:sz w:val="20"/>
                <w:szCs w:val="20"/>
                <w:highlight w:val="white"/>
              </w:rPr>
            </w:r>
            <w:r>
              <w:rPr>
                <w:rFonts w:ascii="PT Serif" w:hAnsi="PT Serif" w:cs="PT Serif"/>
                <w:bCs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gridSpan w:val="2"/>
            <w:tcW w:w="10063" w:type="dxa"/>
            <w:textDirection w:val="lrTb"/>
            <w:noWrap w:val="false"/>
          </w:tcPr>
          <w:p>
            <w:pPr>
              <w:contextualSpacing w:val="0"/>
              <w:jc w:val="center"/>
              <w:spacing w:after="0" w:afterAutospacing="0" w:line="228" w:lineRule="auto"/>
              <w:rPr>
                <w:rFonts w:ascii="PT Serif" w:hAnsi="PT Serif" w:cs="PT Serif"/>
                <w:b/>
                <w:spacing w:val="28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ascii="PT Serif" w:hAnsi="PT Serif" w:eastAsia="PT Serif" w:cs="PT Serif"/>
                <w:b/>
                <w:spacing w:val="28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b/>
                <w:spacing w:val="28"/>
                <w:sz w:val="20"/>
                <w:szCs w:val="20"/>
                <w:highlight w:val="none"/>
              </w:rPr>
              <w:t xml:space="preserve">Поставка автоматизированных рабочих мест (в сфере ИКТ)</w:t>
            </w:r>
            <w:r>
              <w:rPr>
                <w:rFonts w:ascii="PT Serif" w:hAnsi="PT Serif" w:cs="PT Serif"/>
                <w:b/>
                <w:spacing w:val="28"/>
                <w:sz w:val="20"/>
                <w:szCs w:val="20"/>
                <w:highlight w:val="white"/>
              </w:rPr>
            </w:r>
            <w:r>
              <w:rPr>
                <w:rFonts w:ascii="PT Serif" w:hAnsi="PT Serif" w:cs="PT Serif"/>
                <w:b/>
                <w:spacing w:val="28"/>
                <w:sz w:val="20"/>
                <w:szCs w:val="20"/>
                <w:highlight w:val="white"/>
              </w:rPr>
            </w:r>
          </w:p>
        </w:tc>
      </w:tr>
      <w:tr>
        <w:trPr/>
        <w:tc>
          <w:tcPr>
            <w:gridSpan w:val="2"/>
            <w:tcW w:w="10063" w:type="dxa"/>
            <w:textDirection w:val="lrTb"/>
            <w:noWrap w:val="false"/>
          </w:tcPr>
          <w:p>
            <w:pPr>
              <w:jc w:val="center"/>
              <w:spacing w:after="0" w:afterAutospacing="0" w:line="228" w:lineRule="auto"/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bookmarkStart w:id="0" w:name="_GoBack"/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bookmarkEnd w:id="0"/>
            <w:r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W w:w="5247" w:type="dxa"/>
            <w:textDirection w:val="lrTb"/>
            <w:noWrap w:val="false"/>
          </w:tcPr>
          <w:p>
            <w:pPr>
              <w:jc w:val="both"/>
              <w:spacing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г. Москва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W w:w="4816" w:type="dxa"/>
            <w:vAlign w:val="bottom"/>
            <w:textDirection w:val="lrTb"/>
            <w:noWrap w:val="false"/>
          </w:tcPr>
          <w:p>
            <w:pPr>
              <w:jc w:val="right"/>
              <w:spacing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W w:w="5247" w:type="dxa"/>
            <w:textDirection w:val="lrTb"/>
            <w:noWrap w:val="false"/>
          </w:tcPr>
          <w:p>
            <w:pPr>
              <w:jc w:val="both"/>
              <w:spacing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W w:w="4816" w:type="dxa"/>
            <w:textDirection w:val="lrTb"/>
            <w:noWrap w:val="false"/>
          </w:tcPr>
          <w:p>
            <w:pPr>
              <w:jc w:val="both"/>
              <w:spacing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>
          <w:trHeight w:val="122"/>
        </w:trPr>
        <w:tc>
          <w:tcPr>
            <w:gridSpan w:val="2"/>
            <w:tcW w:w="10063" w:type="dxa"/>
            <w:textDirection w:val="lrTb"/>
            <w:noWrap w:val="false"/>
          </w:tcPr>
          <w:p>
            <w:pPr>
              <w:jc w:val="center"/>
              <w:spacing w:after="0" w:afterAutospacing="0" w:line="228" w:lineRule="auto"/>
              <w:tabs>
                <w:tab w:val="left" w:pos="3528" w:leader="none"/>
              </w:tabs>
              <w:rPr>
                <w:bCs/>
                <w:i/>
              </w:rPr>
            </w:pPr>
            <w:r>
              <w:rPr>
                <w:rFonts w:ascii="PT Serif" w:hAnsi="PT Serif" w:eastAsia="PT Serif" w:cs="PT Serif"/>
                <w:i/>
                <w:iCs/>
                <w:sz w:val="20"/>
                <w:szCs w:val="20"/>
                <w:highlight w:val="none"/>
              </w:rPr>
              <w:t xml:space="preserve">Идентификационный код закупки № </w:t>
            </w:r>
            <w:r>
              <w:rPr>
                <w:rFonts w:ascii="PT Serif" w:hAnsi="PT Serif" w:eastAsia="PT Serif" w:cs="PT Serif"/>
                <w:i/>
                <w:iCs/>
                <w:sz w:val="20"/>
                <w:szCs w:val="20"/>
                <w:highlight w:val="none"/>
              </w:rPr>
              <w:t xml:space="preserve">261971008825377100100100040000000000</w:t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rPr>
          <w:trHeight w:val="291"/>
        </w:trPr>
        <w:tc>
          <w:tcPr>
            <w:gridSpan w:val="2"/>
            <w:tcW w:w="10063" w:type="dxa"/>
            <w:textDirection w:val="lrTb"/>
            <w:noWrap w:val="false"/>
          </w:tcPr>
          <w:p>
            <w:pPr>
              <w:jc w:val="both"/>
              <w:spacing w:after="0" w:afterAutospacing="0" w:line="228" w:lineRule="auto"/>
              <w:tabs>
                <w:tab w:val="left" w:pos="3528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</w:tbl>
    <w:p>
      <w:pPr>
        <w:ind w:firstLine="709"/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Федеральное казенное учреждение «Информационные технологии в социальной сфере», именуемое в дальнейшем «Заказчик», в лице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_______________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действующего на основании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____________________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с одной стороны, и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__________________, именуемый в дальнейшем «Поставщик»,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лице __________________(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ИНН</w:t>
      </w:r>
      <w:r>
        <w:rPr>
          <w:rStyle w:val="1387"/>
          <w:rFonts w:ascii="PT Serif" w:hAnsi="PT Serif" w:eastAsia="PT Serif" w:cs="PT Serif"/>
          <w:sz w:val="20"/>
          <w:szCs w:val="20"/>
          <w:highlight w:val="none"/>
        </w:rPr>
        <w:footnoteReference w:id="2"/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)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действующего на основании __________________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с другой стороны, вместе именуемые в дальнейшем «Стороны», с соблюдением требований Гражданского кодекса Российской Феде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Закон о контрактной системе) и иных нормативных правовых актов Российской Федерации,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 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тогам результатов осуществления закупки у единственного поставщика (подрядчика, исполнителя) в соответствии с пунктом 4 частью 1 статьи 93 Закона о контрактной системе (Итоговый протокол закупочной сессии № _____)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заключили настоящий государственный контракт (далее –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Контракт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) о нижеследующем: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ind w:firstLine="709"/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cs="PT Serif"/>
          <w:b/>
          <w:spacing w:val="28"/>
          <w:sz w:val="20"/>
          <w:szCs w:val="20"/>
          <w:highlight w:val="none"/>
        </w:rPr>
        <w:outlineLvl w:val="1"/>
        <w:suppressLineNumbers w:val="0"/>
      </w:pPr>
      <w:r>
        <w:rPr>
          <w:rFonts w:ascii="PT Serif" w:hAnsi="PT Serif" w:eastAsia="PT Serif" w:cs="PT Serif"/>
          <w:b/>
          <w:spacing w:val="28"/>
          <w:sz w:val="20"/>
          <w:szCs w:val="20"/>
          <w:highlight w:val="none"/>
        </w:rPr>
        <w:t xml:space="preserve">ПРЕДМЕТ КОНТРАКТА</w:t>
      </w:r>
      <w:r>
        <w:rPr>
          <w:rFonts w:ascii="PT Serif" w:hAnsi="PT Serif" w:cs="PT Serif"/>
          <w:b/>
          <w:spacing w:val="28"/>
          <w:sz w:val="20"/>
          <w:szCs w:val="20"/>
          <w:highlight w:val="none"/>
        </w:rPr>
      </w:r>
      <w:r>
        <w:rPr>
          <w:rFonts w:ascii="PT Serif" w:hAnsi="PT Serif" w:cs="PT Serif"/>
          <w:b/>
          <w:spacing w:val="28"/>
          <w:sz w:val="20"/>
          <w:szCs w:val="20"/>
          <w:highlight w:val="none"/>
        </w:rPr>
      </w:r>
    </w:p>
    <w:p>
      <w:pPr>
        <w:numPr>
          <w:ilvl w:val="0"/>
          <w:numId w:val="1"/>
        </w:numPr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Поставщик обязуется </w:t>
      </w:r>
      <w:r>
        <w:rPr>
          <w:rFonts w:ascii="PT Serif" w:hAnsi="PT Serif" w:cs="PT Serif"/>
          <w:sz w:val="20"/>
          <w:szCs w:val="20"/>
          <w:highlight w:val="none"/>
        </w:rPr>
        <w:t xml:space="preserve">передать Заказчику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автоматизированные рабочие места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(далее - товар)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на условиях, предусмотренным Контрактом, а Заказчик обязуется принять и оплатить товар в порядке, сроки и на условиях, предусмотренных Контрактом.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numPr>
          <w:ilvl w:val="0"/>
          <w:numId w:val="1"/>
        </w:numPr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Н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оменклатура, количество, цена единицы товара определяются Спецификацией  (приложение № 1 к Контракту), иные требования к товару Описанием объекта закупки (приложен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ие № 2 к Контракту), являющимися неотъемлемой частью Контракта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numPr>
          <w:ilvl w:val="0"/>
          <w:numId w:val="1"/>
        </w:numPr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П</w:t>
      </w:r>
      <w:r>
        <w:rPr>
          <w:rFonts w:ascii="PT Serif" w:hAnsi="PT Serif" w:cs="PT Serif"/>
          <w:sz w:val="20"/>
          <w:szCs w:val="20"/>
          <w:highlight w:val="none"/>
        </w:rPr>
        <w:t xml:space="preserve">оставщик гарантирует, что 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</w:t>
      </w:r>
      <w:r>
        <w:rPr>
          <w:rFonts w:ascii="PT Serif" w:hAnsi="PT Serif" w:cs="PT Serif"/>
          <w:sz w:val="20"/>
          <w:szCs w:val="20"/>
          <w:highlight w:val="none"/>
        </w:rPr>
        <w:t xml:space="preserve">ы</w:t>
      </w:r>
      <w:r>
        <w:rPr>
          <w:rFonts w:ascii="PT Serif" w:hAnsi="PT Serif" w:cs="PT Serif"/>
          <w:sz w:val="20"/>
          <w:szCs w:val="20"/>
          <w:highlight w:val="none"/>
        </w:rPr>
        <w:t xml:space="preserve">й от прав третьих лиц, не является предметом спора, не находится в залоге, под арестом или иным обременением. Поставщик гарантирует, что к Заказчику не будут применены меры материальной ответственности по искам третьих лиц в отношении нарушения патентных п</w:t>
      </w:r>
      <w:r>
        <w:rPr>
          <w:rFonts w:ascii="PT Serif" w:hAnsi="PT Serif" w:cs="PT Serif"/>
          <w:sz w:val="20"/>
          <w:szCs w:val="20"/>
          <w:highlight w:val="none"/>
        </w:rPr>
        <w:t xml:space="preserve">рав, а также прав на использование торговой марки или промышленных образцов, связанных с использованием товара в Российской Федерации.</w:t>
      </w:r>
      <w:r>
        <w:rPr>
          <w:rFonts w:ascii="PT Serif" w:hAnsi="PT Serif" w:cs="PT Serif"/>
          <w:sz w:val="20"/>
          <w:szCs w:val="20"/>
          <w:highlight w:val="none"/>
        </w:rPr>
      </w:r>
      <w:r/>
    </w:p>
    <w:p>
      <w:pPr>
        <w:numPr>
          <w:ilvl w:val="0"/>
          <w:numId w:val="1"/>
        </w:numPr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Поставка товара осуществляется силами и за счет средств Поставщика.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numPr>
          <w:ilvl w:val="0"/>
          <w:numId w:val="1"/>
        </w:numPr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Место поставки товара: </w:t>
      </w:r>
      <w:r>
        <w:rPr>
          <w:rFonts w:ascii="PT Serif" w:hAnsi="PT Serif" w:cs="PT Serif"/>
          <w:sz w:val="20"/>
          <w:szCs w:val="20"/>
          <w:highlight w:val="none"/>
        </w:rPr>
        <w:t xml:space="preserve">127006, город Москва, Страстной бульвар, дом 7, строение 1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 ЦЕНА КО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НТРАКТА И ПОРЯДОК РАСЧЕТОВ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Ц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ена Контракта составляет _____________ (_____) рублей __ копеек, в том числе НДС ___% _____ (_____) рублей _____ копеек (далее – цена Контр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акта).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Ц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ена Контракта включает в себя стоимость товара, транспортных расходов, расходов по разгрузке товара, стоимость сопутствующих работ, услуг (если такие предусмотрены Контрактом), расходы на уплату налогов, сборов и других обязательных платежей, а также иные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расходы Поставщика, связанные с исполнением Контракта.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В случае изменения ставки НДС, предусмотренной в статьей 164 Налогового кодекса Российской Федерации, цена Контракта не подлежит изменению. 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/>
    </w:p>
    <w:p>
      <w:pPr>
        <w:pStyle w:val="1390"/>
        <w:numPr>
          <w:ilvl w:val="1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Цена Контракта является твердой и определяется на весь срок исполнения Контракта, за исключением случаев, установленных Законом о контрактной системе.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Оплата по Контракту осуществляется Заказчиком в следующем порядке: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Оплата по Контракту производится в российских рублях за счет средств федерального бюджета с учетом порядка, сроков и объемов, предусмотренн</w:t>
      </w:r>
      <w:r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  <w:t xml:space="preserve">ых на финансирование Заказчика в 2026 году по коду бюджетной классификации </w:t>
      </w:r>
      <w:r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  <w:t xml:space="preserve">14910060325D92918242.</w:t>
      </w:r>
      <w:r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r>
    </w:p>
    <w:p>
      <w:pPr>
        <w:pStyle w:val="1390"/>
        <w:numPr>
          <w:ilvl w:val="2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Оплата производится за фактически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поставленный товар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форме безналичного расчета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путем перечисления стоимости фактически поставленного товара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с лицевого счета Заказчика на расчетный счет Поставщика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на основании надлежаще оформленного и подписанного Сторонами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универсального передаточного документа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либо иного докуме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нта, подтверждающего факт приемки-передачи товара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(далее – Документ о приемке), в течение 7 (семи) рабочих дней с даты подписания Заказчиком Д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окумента о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риемке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 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случае, если Заказчик производит оплату товара за вычетом начисленной Поставщику неустойки (штрафа, пени), сумма, подлежащая оплате Поставщику уменьшается на сумму такой неустойки (штрафа, пени). Сумма удержанной неустойки (штрафа, пени) перечисляется Зак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азчиком в доход соответствующего бюджета бюджетной системы Российской Федерации за Поставщика.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Обязательства Заказчика по оплате поставленного товара считаются исполненными с момента направления заявки на кассовый расход в отделение Федерального Казначейства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4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сли Поставщиком допущена просрочка исполнения его обязательств и/или приемка товара осуществляется в очередном финансовом году в пределах лимитов бюджетных обязательств на соответствующий финансовый год, то оплата таких денежных обязательств производится в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пределах лимитов бюджетных обязательств на соответствующий финансовый год в течение 7 (Семи) рабочих дней с даты подписания Заказчиком Документа о приемке, но не ранее даты доведения Заказчику бюджетных средств на оплату таких обязательств, в соответствии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 Положением о мерах по обеспечению исполнения федерального бюджета, утвержденного постановлением Правительства Российской Федерации от 09.12.2017 № 1496.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cs="PT Serif"/>
          <w:b/>
          <w:sz w:val="20"/>
          <w:szCs w:val="20"/>
          <w:highlight w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</w:r>
      <w:bookmarkStart w:id="6" w:name="P1477"/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</w:r>
      <w:bookmarkEnd w:id="6"/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ПОРЯДОК И УСЛОВИЯ ПОСТАВКИ И ПРИЕМКИ ТОВАРА</w:t>
      </w:r>
      <w:r>
        <w:rPr>
          <w:rFonts w:ascii="PT Serif" w:hAnsi="PT Serif" w:cs="PT Serif"/>
          <w:b/>
          <w:sz w:val="20"/>
          <w:szCs w:val="20"/>
          <w:highlight w:val="none"/>
        </w:rPr>
      </w:r>
      <w:r>
        <w:rPr>
          <w:rFonts w:ascii="PT Serif" w:hAnsi="PT Serif" w:cs="PT Serif"/>
          <w:b/>
          <w:sz w:val="20"/>
          <w:szCs w:val="20"/>
          <w:highlight w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Поставка товара, а также сопутствующие работы, услуги (сборка, монтаж, установка в помещениях За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казчика, пуско-наладочные работы и т.п), в случае если они предусмотрены в Описании объекта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закупки,  осуществляются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в рабочие дни с 9:00 часов до 17:00 часов.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Дата и время поставки товара предварительно согласовывается с Заказчиком.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Поставщик дост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авляет товар За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казчику собственным транспортом или с привлечением транспорта третьих лиц за свой счет. Погрузка, разгрузка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товара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подъем на этаж осуществляется силами и средствами Поставщика. Поставщик несет ответственность за повреждение товара при его погрузке и разгр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узке.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Поставляемый товар должен иметь необходимые маркировки, наклейки и пломбы, если такие требования предъявляются действующим законодательством Российской Федерации, затарен.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В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 случае, если Описанием объекта закупки предусмотрены сопутствующие работы, услуги (сборка, монтаж, установка в помещениях Заказчика, пуско-наладочные работы и т.п), передача товара Заказчику и формирование Документа о приемке осуществляется по факту завер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шения таких работ, услуг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день поставки Пос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тавщик обязан направить Заказчику следующие документы (при наличии):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документ о приемке;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счет на оплату;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документы, подтверждающие качество товара (сертификат или декларация соответствия, регистр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ационное удостоверение и т.д.);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техническую документацию (паспорт производителя, технический паспорт, инструкция на русском языке);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гарантию производителя на товар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 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Приемка товара осуществляется в соответствии с треб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ованиями законодательства Российской Федерации. Заказчик с особенностями, установленными Законом о контрактной системе, назначает экспертизу поставленного товара в части его соответствия условиям Контракта. Экспертиза проводится Заказчиком своими силами.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В с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заключении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могут содержаться предложения об устранении данных нарушени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й, в том числе с указанием срока их устранения.</w:t>
      </w:r>
      <w:r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whit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З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аказчик в течение 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20 (двадцати) рабочих дней</w:t>
      </w:r>
      <w:r>
        <w:rPr>
          <w:rFonts w:ascii="PT Serif" w:hAnsi="PT Serif" w:eastAsia="PT Serif" w:cs="PT Serif"/>
          <w:sz w:val="20"/>
          <w:szCs w:val="20"/>
          <w:highlight w:val="white"/>
        </w:rPr>
        <w:t xml:space="preserve">, след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ующих за датой поступления Документа о приемке, рассматривает результаты и осуществляет приемку товара, включая проведение в соответствии с Законом о контрактной системе экспертизы поставленного товара, кот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орая включает в себя:</w:t>
      </w:r>
      <w:r>
        <w:rPr>
          <w:rFonts w:ascii="PT Serif" w:hAnsi="PT Serif" w:eastAsia="PT Serif" w:cs="PT Serif"/>
          <w:sz w:val="20"/>
          <w:szCs w:val="20"/>
          <w:highlight w:val="none"/>
        </w:rPr>
      </w:r>
      <w:r/>
    </w:p>
    <w:p>
      <w:pPr>
        <w:pStyle w:val="1390"/>
        <w:numPr>
          <w:ilvl w:val="0"/>
          <w:numId w:val="179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проверку полноты и правильности оформления комплекта сопроводительных документов в соответствии с условиями Контракта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9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контроль наличия/отсутствия внешних повреждений упаковки товара;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9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проверку по количеству, комплектности, ассортименту и целостности поставленного товара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9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проверку соответствия товара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(включая сопутствующие работы, услуги</w:t>
      </w:r>
      <w:r>
        <w:rPr>
          <w:rStyle w:val="1387"/>
          <w:rFonts w:ascii="PT Serif" w:hAnsi="PT Serif" w:eastAsia="PT Serif" w:cs="PT Serif"/>
          <w:sz w:val="20"/>
          <w:szCs w:val="20"/>
          <w:highlight w:val="none"/>
        </w:rPr>
        <w:footnoteReference w:id="3"/>
      </w:r>
      <w:r>
        <w:rPr>
          <w:rStyle w:val="1387"/>
          <w:rFonts w:ascii="PT Serif" w:hAnsi="PT Serif" w:eastAsia="PT Serif" w:cs="PT Serif"/>
          <w:sz w:val="20"/>
          <w:szCs w:val="20"/>
          <w:highlight w:val="none"/>
          <w:vertAlign w:val="baseline"/>
        </w:rPr>
        <w:t xml:space="preserve">)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условиям Контракта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Заказчик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срок, установленный в пунктом 3.7 Контракта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подписывает Документ о приемке либо направляет Поставщику мотивированный отказ от подписания Документа о приемке, содержащий перечень выявленных недостатков и сроки их устранения.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случае получения мотивированного отказа, Поставщик обязан в сроки, установленные в таком отказе, устранить указанные в таком отказе недостатки за свой счет и повторно направить Заказчику Документ о приемке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случае, если выявленные недостатки, указанные в мотивированном отказе, не устранены Поставщиком в установленные сроки, Заказчик вправе принять решение об одностороннем отказе от исполнения Контракта в соответствии с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гражданским законодательством Российской Федерации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Устранение Поставщиком в установленные сроки выявленных Заказчиком недостатков не освобождает его от уплаты неустойки (штрафов, пени), предусмотренной Контрактом.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/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Оставление мотивированного отказа Заказчика от приемки товара без ответа в установленный срок, означает признание его Поставщиком.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/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Д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а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той поставки товара считается дата передачи товара Заказчику (включая сопутствующие работы, услуги, если они предусмотрены Контрактом). В случае осуществления Заказчиком приемки товара после направления Поставщику мотивированного отказа, повлекшего устране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ние недостатков товара, датой поставки товара будет считаться дата передачи Заказчику товара, поставленного в целях устранения недостатков.  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/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  <w:t xml:space="preserve">С момента подписания Заказчиком Документа о приемке, товар считается принятым Заказчиком, право собственности на товар и риск его случайной гибели и порчи переходят к Заказчику, обязательства Поставщика по поставке товара считаются исполненными.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/>
    </w:p>
    <w:p>
      <w:pPr>
        <w:numPr>
          <w:ilvl w:val="1"/>
          <w:numId w:val="175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ind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ПРАВА И ОБЯЗАННОСТИ СТОРОН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8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rFonts w:ascii="PT Serif" w:hAnsi="PT Serif" w:cs="PT Serif"/>
          <w:i/>
          <w:iCs/>
          <w:sz w:val="20"/>
          <w:szCs w:val="20"/>
          <w:highlight w:val="none"/>
        </w:rPr>
      </w:pPr>
      <w:r>
        <w:rPr>
          <w:i/>
          <w:iCs/>
          <w:highlight w:val="none"/>
        </w:rPr>
      </w:r>
      <w:r>
        <w:rPr>
          <w:rFonts w:ascii="PT Serif" w:hAnsi="PT Serif" w:cs="PT Serif"/>
          <w:i/>
          <w:iCs/>
          <w:sz w:val="20"/>
          <w:szCs w:val="20"/>
          <w:highlight w:val="none"/>
        </w:rPr>
        <w:t xml:space="preserve">Поставщик обязан:</w:t>
      </w:r>
      <w:r>
        <w:rPr>
          <w:rFonts w:ascii="PT Serif" w:hAnsi="PT Serif" w:cs="PT Serif"/>
          <w:i/>
          <w:iCs/>
          <w:sz w:val="20"/>
          <w:szCs w:val="20"/>
          <w:highlight w:val="none"/>
        </w:rPr>
      </w:r>
      <w:r>
        <w:rPr>
          <w:rFonts w:ascii="PT Serif" w:hAnsi="PT Serif" w:cs="PT Serif"/>
          <w:i/>
          <w:iCs/>
          <w:sz w:val="20"/>
          <w:szCs w:val="20"/>
          <w:highlight w:val="none"/>
        </w:rPr>
      </w:r>
    </w:p>
    <w:p>
      <w:pPr>
        <w:pStyle w:val="1390"/>
        <w:numPr>
          <w:ilvl w:val="2"/>
          <w:numId w:val="184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поставить товар в строгом соответствии с условиями Контракта, в полном объеме, надлежащего качества и в установленные сроки</w:t>
      </w:r>
      <w:r>
        <w:rPr>
          <w:rFonts w:ascii="PT Serif" w:hAnsi="PT Serif" w:cs="PT Serif"/>
          <w:sz w:val="20"/>
          <w:szCs w:val="20"/>
          <w:highlight w:val="none"/>
        </w:rPr>
        <w:t xml:space="preserve">;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2"/>
          <w:numId w:val="184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обеспечить </w:t>
      </w:r>
      <w:r>
        <w:rPr>
          <w:rFonts w:ascii="PT Serif" w:hAnsi="PT Serif" w:cs="PT Serif"/>
          <w:sz w:val="20"/>
          <w:szCs w:val="20"/>
          <w:highlight w:val="none"/>
        </w:rPr>
        <w:t xml:space="preserve">соответствие поставляемого товара требованиям качества, безопасности жизни и з</w:t>
      </w:r>
      <w:r>
        <w:rPr>
          <w:rFonts w:ascii="PT Serif" w:hAnsi="PT Serif" w:cs="PT Serif"/>
          <w:sz w:val="20"/>
          <w:szCs w:val="20"/>
          <w:highlight w:val="none"/>
        </w:rPr>
        <w:t xml:space="preserve">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Федерации;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2"/>
          <w:numId w:val="184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в случае если действующим законодательством Российской Федерации предусмотрены требования, предъявляемые к лицам, поставляющим товар, составляющий предмет Контракта,  соответствовать таким требованиям.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2"/>
          <w:numId w:val="184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обеспечить за свой счет устранение выявленных недост</w:t>
      </w:r>
      <w:r>
        <w:rPr>
          <w:rFonts w:ascii="PT Serif" w:hAnsi="PT Serif" w:cs="PT Serif"/>
          <w:sz w:val="20"/>
          <w:szCs w:val="20"/>
          <w:highlight w:val="none"/>
        </w:rPr>
        <w:t xml:space="preserve">атков товара или осуществить его соответствующую замену в порядке и на условиях, предусмотренных Контрактом;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4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4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при поставке товара обеспечить безопасность жизни, здоровья граждан, сохранность имущества и санитарно-гигиенические требования; 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4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осуществлять</w:t>
      </w:r>
      <w:r>
        <w:rPr>
          <w:rFonts w:ascii="PT Serif" w:hAnsi="PT Serif" w:cs="PT Serif"/>
          <w:sz w:val="20"/>
          <w:szCs w:val="20"/>
          <w:highlight w:val="none"/>
        </w:rPr>
        <w:t xml:space="preserve"> иные обязанности, предусмотренные законодательством Российской Федерации и Контрактом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8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i/>
          <w:iCs/>
          <w:sz w:val="20"/>
          <w:szCs w:val="20"/>
          <w:highlight w:val="none"/>
        </w:rPr>
        <w:t xml:space="preserve">Поставщик </w:t>
      </w:r>
      <w:r>
        <w:rPr>
          <w:rFonts w:ascii="PT Serif" w:hAnsi="PT Serif" w:cs="PT Serif"/>
          <w:i/>
          <w:iCs/>
          <w:sz w:val="20"/>
          <w:szCs w:val="20"/>
          <w:highlight w:val="none"/>
        </w:rPr>
        <w:t xml:space="preserve">вправе: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2"/>
          <w:numId w:val="185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требовать от Заказчика надлежащего исполнения обязательств в соответствии с Контрактом</w:t>
      </w:r>
      <w:r>
        <w:rPr>
          <w:rFonts w:ascii="PT Serif" w:hAnsi="PT Serif" w:cs="PT Serif"/>
          <w:sz w:val="20"/>
          <w:szCs w:val="20"/>
          <w:highlight w:val="none"/>
        </w:rPr>
        <w:t xml:space="preserve">;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2"/>
          <w:numId w:val="185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п</w:t>
      </w:r>
      <w:r>
        <w:rPr>
          <w:rFonts w:ascii="PT Serif" w:hAnsi="PT Serif" w:cs="PT Serif"/>
          <w:sz w:val="20"/>
          <w:szCs w:val="20"/>
          <w:highlight w:val="none"/>
        </w:rPr>
        <w:t xml:space="preserve">ривлечь к исполнению своих обязательств по Контракту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Контрактом. При этом Поставщик несет</w:t>
      </w:r>
      <w:r>
        <w:rPr>
          <w:rFonts w:ascii="PT Serif" w:hAnsi="PT Serif" w:cs="PT Serif"/>
          <w:sz w:val="20"/>
          <w:szCs w:val="20"/>
          <w:highlight w:val="none"/>
        </w:rPr>
        <w:t xml:space="preserve"> ответственность перед Заказчиком за неисполнение или ненадлежащее исполнение обязательств соисполнителями;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5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принять решение об одностороннем отказе от исполнения Контракта в соответствии с гражданским законодательством Российской Федерации;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5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осуществлять иные права, предусмотренные законодательством Российской Федерации и Контрактом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8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rFonts w:ascii="PT Serif" w:hAnsi="PT Serif" w:cs="PT Serif"/>
          <w:i/>
          <w:iCs/>
          <w:sz w:val="20"/>
          <w:szCs w:val="20"/>
        </w:rPr>
      </w:pPr>
      <w:r>
        <w:rPr>
          <w:rFonts w:ascii="PT Serif" w:hAnsi="PT Serif" w:cs="PT Serif"/>
          <w:i/>
          <w:iCs/>
          <w:sz w:val="20"/>
          <w:szCs w:val="20"/>
          <w:highlight w:val="none"/>
        </w:rPr>
        <w:t xml:space="preserve">Заказчик </w:t>
      </w:r>
      <w:r>
        <w:rPr>
          <w:rFonts w:ascii="PT Serif" w:hAnsi="PT Serif" w:cs="PT Serif"/>
          <w:i/>
          <w:iCs/>
          <w:sz w:val="20"/>
          <w:szCs w:val="20"/>
          <w:highlight w:val="none"/>
        </w:rPr>
        <w:t xml:space="preserve">обязан:</w:t>
      </w:r>
      <w:r>
        <w:rPr>
          <w:rFonts w:ascii="PT Serif" w:hAnsi="PT Serif" w:cs="PT Serif"/>
          <w:i/>
          <w:iCs/>
          <w:sz w:val="20"/>
          <w:szCs w:val="20"/>
        </w:rPr>
      </w:r>
      <w:r>
        <w:rPr>
          <w:rFonts w:ascii="PT Serif" w:hAnsi="PT Serif" w:cs="PT Serif"/>
          <w:i/>
          <w:iCs/>
          <w:sz w:val="20"/>
          <w:szCs w:val="20"/>
        </w:rPr>
      </w:r>
    </w:p>
    <w:p>
      <w:pPr>
        <w:pStyle w:val="1390"/>
        <w:numPr>
          <w:ilvl w:val="2"/>
          <w:numId w:val="18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993" w:leader="none"/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о</w:t>
      </w:r>
      <w:r>
        <w:rPr>
          <w:rFonts w:ascii="PT Serif" w:hAnsi="PT Serif" w:cs="PT Serif"/>
          <w:sz w:val="20"/>
          <w:szCs w:val="20"/>
          <w:highlight w:val="none"/>
        </w:rPr>
        <w:t xml:space="preserve">существлять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приемку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поставленного товара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и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производить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оплату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товара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в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п</w:t>
      </w:r>
      <w:r>
        <w:rPr>
          <w:rFonts w:ascii="PT Serif" w:hAnsi="PT Serif" w:cs="PT Serif"/>
          <w:sz w:val="20"/>
          <w:szCs w:val="20"/>
          <w:highlight w:val="none"/>
        </w:rPr>
        <w:t xml:space="preserve">орядке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и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сроки</w:t>
      </w:r>
      <w:r>
        <w:rPr>
          <w:rFonts w:ascii="PT Serif" w:hAnsi="PT Serif" w:cs="PT Serif"/>
          <w:sz w:val="20"/>
          <w:szCs w:val="20"/>
          <w:highlight w:val="none"/>
        </w:rPr>
        <w:t xml:space="preserve">, </w:t>
      </w:r>
      <w:r>
        <w:rPr>
          <w:rFonts w:ascii="PT Serif" w:hAnsi="PT Serif" w:cs="PT Serif"/>
          <w:sz w:val="20"/>
          <w:szCs w:val="20"/>
          <w:highlight w:val="none"/>
        </w:rPr>
        <w:t xml:space="preserve">установленные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Контрактом;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993" w:leader="none"/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с</w:t>
      </w:r>
      <w:r>
        <w:rPr>
          <w:rFonts w:ascii="PT Serif" w:hAnsi="PT Serif" w:cs="PT Serif"/>
          <w:sz w:val="20"/>
          <w:szCs w:val="20"/>
          <w:highlight w:val="none"/>
        </w:rPr>
        <w:t xml:space="preserve">ообщать Поставщику</w:t>
      </w:r>
      <w:r>
        <w:rPr>
          <w:rFonts w:ascii="PT Serif" w:hAnsi="PT Serif" w:cs="PT Serif"/>
          <w:sz w:val="20"/>
          <w:szCs w:val="20"/>
          <w:highlight w:val="none"/>
        </w:rPr>
        <w:t xml:space="preserve"> о недостатках, обнаруженных в ходе исполнения </w:t>
      </w:r>
      <w:r>
        <w:rPr>
          <w:rFonts w:ascii="PT Serif" w:hAnsi="PT Serif" w:cs="PT Serif"/>
          <w:sz w:val="20"/>
          <w:szCs w:val="20"/>
          <w:highlight w:val="none"/>
        </w:rPr>
        <w:t xml:space="preserve">Поставщиком</w:t>
      </w:r>
      <w:r>
        <w:rPr>
          <w:rFonts w:ascii="PT Serif" w:hAnsi="PT Serif" w:cs="PT Serif"/>
          <w:sz w:val="20"/>
          <w:szCs w:val="20"/>
          <w:highlight w:val="none"/>
        </w:rPr>
        <w:t xml:space="preserve"> своих обязательств по Контракту;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993" w:leader="none"/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т</w:t>
      </w:r>
      <w:r>
        <w:rPr>
          <w:rFonts w:ascii="PT Serif" w:hAnsi="PT Serif" w:cs="PT Serif"/>
          <w:sz w:val="20"/>
          <w:szCs w:val="20"/>
          <w:highlight w:val="none"/>
        </w:rPr>
        <w:t xml:space="preserve">ребовать уплаты неустойки (штраф</w:t>
      </w:r>
      <w:r>
        <w:rPr>
          <w:rFonts w:ascii="PT Serif" w:hAnsi="PT Serif" w:cs="PT Serif"/>
          <w:sz w:val="20"/>
          <w:szCs w:val="20"/>
          <w:highlight w:val="none"/>
        </w:rPr>
        <w:t xml:space="preserve">ов</w:t>
      </w:r>
      <w:r>
        <w:rPr>
          <w:rFonts w:ascii="PT Serif" w:hAnsi="PT Serif" w:cs="PT Serif"/>
          <w:sz w:val="20"/>
          <w:szCs w:val="20"/>
          <w:highlight w:val="none"/>
        </w:rPr>
        <w:t xml:space="preserve">, пен</w:t>
      </w:r>
      <w:r>
        <w:rPr>
          <w:rFonts w:ascii="PT Serif" w:hAnsi="PT Serif" w:cs="PT Serif"/>
          <w:sz w:val="20"/>
          <w:szCs w:val="20"/>
          <w:highlight w:val="none"/>
        </w:rPr>
        <w:t xml:space="preserve">ей</w:t>
      </w:r>
      <w:r>
        <w:rPr>
          <w:rFonts w:ascii="PT Serif" w:hAnsi="PT Serif" w:cs="PT Serif"/>
          <w:sz w:val="20"/>
          <w:szCs w:val="20"/>
          <w:highlight w:val="none"/>
        </w:rPr>
        <w:t xml:space="preserve">) в соответствии с условиями Контракта;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993" w:leader="none"/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о</w:t>
      </w:r>
      <w:r>
        <w:rPr>
          <w:rFonts w:ascii="PT Serif" w:hAnsi="PT Serif" w:cs="PT Serif"/>
          <w:sz w:val="20"/>
          <w:szCs w:val="20"/>
          <w:highlight w:val="none"/>
        </w:rPr>
        <w:t xml:space="preserve">существлять контроль за исполнением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Поставщиком</w:t>
      </w:r>
      <w:r>
        <w:rPr>
          <w:rFonts w:ascii="PT Serif" w:hAnsi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cs="PT Serif"/>
          <w:sz w:val="20"/>
          <w:szCs w:val="20"/>
          <w:highlight w:val="none"/>
        </w:rPr>
        <w:t xml:space="preserve">условий Контракта в соответствии с законодательством Российской Федерации;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6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993" w:leader="none"/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и</w:t>
      </w:r>
      <w:r>
        <w:rPr>
          <w:rFonts w:ascii="PT Serif" w:hAnsi="PT Serif" w:cs="PT Serif"/>
          <w:sz w:val="20"/>
          <w:szCs w:val="20"/>
          <w:highlight w:val="none"/>
        </w:rPr>
        <w:t xml:space="preserve">сполнять иные обязанност</w:t>
      </w:r>
      <w:r>
        <w:rPr>
          <w:rFonts w:ascii="PT Serif" w:hAnsi="PT Serif" w:cs="PT Serif"/>
          <w:sz w:val="20"/>
          <w:szCs w:val="20"/>
          <w:highlight w:val="none"/>
        </w:rPr>
        <w:t xml:space="preserve">и в соответствии с законодательством Российской Федерации и Контрактом</w:t>
      </w:r>
      <w:r>
        <w:rPr>
          <w:rFonts w:ascii="PT Serif" w:hAnsi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8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i/>
          <w:iCs/>
          <w:sz w:val="20"/>
          <w:szCs w:val="20"/>
          <w:highlight w:val="none"/>
        </w:rPr>
        <w:t xml:space="preserve">Заказчик </w:t>
      </w:r>
      <w:r>
        <w:rPr>
          <w:rFonts w:ascii="PT Serif" w:hAnsi="PT Serif" w:cs="PT Serif"/>
          <w:i/>
          <w:iCs/>
          <w:sz w:val="20"/>
          <w:szCs w:val="20"/>
          <w:highlight w:val="none"/>
        </w:rPr>
        <w:t xml:space="preserve">вправе: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2"/>
          <w:numId w:val="18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требовать </w:t>
      </w:r>
      <w:r>
        <w:rPr>
          <w:rFonts w:ascii="PT Serif" w:hAnsi="PT Serif" w:cs="PT Serif"/>
          <w:sz w:val="20"/>
          <w:szCs w:val="20"/>
          <w:highlight w:val="none"/>
        </w:rPr>
        <w:t xml:space="preserve">от Поставщика надлежащего исполнения обязательств в соответствии с условиями Контракта, а также требовать своевременного устранения выявленных недостатков, в том числе</w:t>
      </w:r>
      <w:r>
        <w:rPr>
          <w:rFonts w:ascii="PT Serif" w:hAnsi="PT Serif" w:cs="PT Serif"/>
          <w:sz w:val="20"/>
          <w:szCs w:val="20"/>
          <w:highlight w:val="none"/>
        </w:rPr>
        <w:t xml:space="preserve"> выявленных </w:t>
      </w:r>
      <w:r>
        <w:rPr>
          <w:rFonts w:ascii="PT Serif" w:hAnsi="PT Serif" w:cs="PT Serif"/>
          <w:sz w:val="20"/>
          <w:szCs w:val="20"/>
          <w:highlight w:val="none"/>
        </w:rPr>
        <w:t xml:space="preserve">в течение гарантийного периода</w:t>
      </w:r>
      <w:r>
        <w:rPr>
          <w:rFonts w:ascii="PT Serif" w:hAnsi="PT Serif" w:cs="PT Serif"/>
          <w:sz w:val="20"/>
          <w:szCs w:val="20"/>
          <w:highlight w:val="none"/>
        </w:rPr>
        <w:t xml:space="preserve">;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2"/>
          <w:numId w:val="18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  <w:t xml:space="preserve">в</w:t>
      </w:r>
      <w:r>
        <w:rPr>
          <w:rFonts w:ascii="PT Serif" w:hAnsi="PT Serif" w:cs="PT Serif"/>
          <w:sz w:val="20"/>
          <w:szCs w:val="20"/>
          <w:highlight w:val="none"/>
        </w:rPr>
        <w:t xml:space="preserve"> случае начисления Поставщику неустоек (штрафов, пеней) за неисполнение или ненадлежащее исполнение обязательств, предусмотренных Контрактом, и при неудовлетворении Поставщиком в добровольном порядке требований об уплате неустоек (штрафов, пеней) в указанн</w:t>
      </w:r>
      <w:r>
        <w:rPr>
          <w:rFonts w:ascii="PT Serif" w:hAnsi="PT Serif" w:cs="PT Serif"/>
          <w:sz w:val="20"/>
          <w:szCs w:val="20"/>
          <w:highlight w:val="none"/>
        </w:rPr>
        <w:t xml:space="preserve">ы</w:t>
      </w:r>
      <w:r>
        <w:rPr>
          <w:rFonts w:ascii="PT Serif" w:hAnsi="PT Serif" w:cs="PT Serif"/>
          <w:sz w:val="20"/>
          <w:szCs w:val="20"/>
          <w:highlight w:val="none"/>
        </w:rPr>
        <w:t xml:space="preserve">й Заказчиком срок взыскать неустойку за счет оплаты по контракту, либо обратиться в суд с требованием о принудительном взыскании начисленной </w:t>
      </w:r>
      <w:r>
        <w:rPr>
          <w:rFonts w:ascii="PT Serif" w:hAnsi="PT Serif" w:cs="PT Serif"/>
          <w:sz w:val="20"/>
          <w:szCs w:val="20"/>
          <w:highlight w:val="none"/>
        </w:rPr>
        <w:t xml:space="preserve">неустойки (штрафа, пени).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проверять </w:t>
      </w:r>
      <w:r>
        <w:rPr>
          <w:rFonts w:ascii="PT Serif" w:hAnsi="PT Serif" w:cs="PT Serif"/>
          <w:sz w:val="20"/>
          <w:szCs w:val="20"/>
          <w:highlight w:val="none"/>
        </w:rPr>
        <w:t xml:space="preserve">ход и качество выполнения Поставщиком условий Контракта без </w:t>
      </w:r>
      <w:r>
        <w:rPr>
          <w:rFonts w:ascii="PT Serif" w:hAnsi="PT Serif" w:cs="PT Serif"/>
          <w:sz w:val="20"/>
          <w:szCs w:val="20"/>
          <w:highlight w:val="none"/>
        </w:rPr>
        <w:t xml:space="preserve">вмешательства в оперативно-хозяйственную деятельность Поставщика;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2"/>
          <w:numId w:val="18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требовать </w:t>
      </w:r>
      <w:r>
        <w:rPr>
          <w:rFonts w:ascii="PT Serif" w:hAnsi="PT Serif" w:cs="PT Serif"/>
          <w:sz w:val="20"/>
          <w:szCs w:val="20"/>
          <w:highlight w:val="none"/>
        </w:rPr>
        <w:t xml:space="preserve">возмещения убытков, причиненных в связи с неисполнением и (или) нарушением установленных сроков исполнения Поставщиком</w:t>
      </w:r>
      <w:r>
        <w:rPr>
          <w:rFonts w:ascii="PT Serif" w:hAnsi="PT Serif" w:cs="PT Serif"/>
          <w:sz w:val="20"/>
          <w:szCs w:val="20"/>
          <w:highlight w:val="none"/>
        </w:rPr>
        <w:t xml:space="preserve"> обязательств, предусмотренных Контрактом</w:t>
      </w:r>
      <w:r>
        <w:rPr>
          <w:rFonts w:ascii="PT Serif" w:hAnsi="PT Serif" w:cs="PT Serif"/>
          <w:sz w:val="20"/>
          <w:szCs w:val="20"/>
          <w:highlight w:val="none"/>
        </w:rPr>
        <w:t xml:space="preserve">;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принять решение об одностороннем отказе от исполнения Контракта в соответствии с гражданским законодательством Российской Федерации; 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до принятия ре</w:t>
      </w:r>
      <w:r>
        <w:rPr>
          <w:rFonts w:ascii="PT Serif" w:hAnsi="PT Serif" w:cs="PT Serif"/>
          <w:sz w:val="20"/>
          <w:szCs w:val="20"/>
          <w:highlight w:val="none"/>
        </w:rPr>
        <w:t xml:space="preserve">шения об одностороннем отказе от исполнения Контракта провести экспертизу поставленного товара с привлечением экспертов, экспертных организаций; 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8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sz w:val="20"/>
          <w:szCs w:val="20"/>
          <w:highlight w:val="none"/>
        </w:rPr>
        <w:t xml:space="preserve">о</w:t>
      </w:r>
      <w:r>
        <w:rPr>
          <w:rFonts w:ascii="PT Serif" w:hAnsi="PT Serif" w:cs="PT Serif"/>
          <w:sz w:val="20"/>
          <w:szCs w:val="20"/>
          <w:highlight w:val="none"/>
        </w:rPr>
        <w:t xml:space="preserve">существлять иные права, предусмотренные законодательством Российской Федерации и Контрактом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83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rFonts w:ascii="PT Serif" w:hAnsi="PT Serif" w:cs="PT Serif"/>
          <w:bCs w:val="0"/>
          <w:i w:val="0"/>
          <w:sz w:val="20"/>
          <w:szCs w:val="20"/>
          <w:highlight w:val="none"/>
          <w14:ligatures w14:val="none"/>
        </w:rPr>
      </w:pPr>
      <w:r>
        <w:rPr>
          <w:rFonts w:ascii="PT Serif" w:hAnsi="PT Serif" w:cs="PT Serif"/>
          <w:i w:val="0"/>
          <w:iCs w:val="0"/>
          <w:sz w:val="20"/>
          <w:szCs w:val="20"/>
          <w:highlight w:val="none"/>
        </w:rPr>
      </w:r>
      <w:r>
        <w:rPr>
          <w:rFonts w:ascii="PT Serif" w:hAnsi="PT Serif" w:cs="PT Serif"/>
          <w:i w:val="0"/>
          <w:iCs w:val="0"/>
          <w:sz w:val="20"/>
          <w:szCs w:val="20"/>
          <w:highlight w:val="none"/>
          <w:lang w:eastAsia="ru-RU"/>
        </w:rPr>
        <w:t xml:space="preserve">При </w:t>
      </w:r>
      <w:r>
        <w:rPr>
          <w:rFonts w:ascii="PT Serif" w:hAnsi="PT Serif" w:cs="PT Serif"/>
          <w:i w:val="0"/>
          <w:iCs w:val="0"/>
          <w:sz w:val="20"/>
          <w:szCs w:val="20"/>
          <w:highlight w:val="none"/>
          <w:lang w:eastAsia="ru-RU"/>
        </w:rPr>
        <w:t xml:space="preserve">исполнении Контракта Стороны обязуются соблюдать требования, установленные Федеральным законом от 27.07.2006</w:t>
      </w:r>
      <w:r>
        <w:rPr>
          <w:rFonts w:ascii="PT Serif" w:hAnsi="PT Serif" w:cs="PT Serif"/>
          <w:i w:val="0"/>
          <w:iCs w:val="0"/>
          <w:sz w:val="20"/>
          <w:szCs w:val="20"/>
          <w:highlight w:val="none"/>
          <w:lang w:eastAsia="ru-RU"/>
        </w:rPr>
        <w:t xml:space="preserve"> № 152-ФЗ «О персональных данных».</w:t>
      </w:r>
      <w:r>
        <w:rPr>
          <w:rFonts w:ascii="PT Serif" w:hAnsi="PT Serif" w:cs="PT Serif"/>
          <w:bCs w:val="0"/>
          <w:i w:val="0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bCs w:val="0"/>
          <w:i w:val="0"/>
          <w:sz w:val="20"/>
          <w:szCs w:val="20"/>
          <w:highlight w:val="none"/>
          <w14:ligatures w14:val="none"/>
        </w:rPr>
      </w:r>
    </w:p>
    <w:p>
      <w:pPr>
        <w:contextualSpacing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cs="PT Serif"/>
          <w:sz w:val="20"/>
          <w:szCs w:val="20"/>
          <w:highlight w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</w:r>
      <w:bookmarkStart w:id="0" w:name="undefined"/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</w:r>
      <w:bookmarkEnd w:id="0"/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КАЧЕСТВО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ТОВАРА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,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ГАРАНТИИ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КАЧЕСТВА ТОВАРА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П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оставляемый товар должен иметь надлежащим образом заверенные сертификаты (декларации)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Федера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ции.</w:t>
      </w:r>
      <w:r>
        <w:rPr>
          <w:highlight w:val="none"/>
        </w:rPr>
      </w:r>
      <w:r>
        <w:rPr>
          <w:highlight w:val="non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Поставщик обеспечивает упаковку товара, способную предотвратить его повреждение или порчу во время перевозки к месту доставки.</w:t>
      </w:r>
      <w:r>
        <w:rPr>
          <w:highlight w:val="none"/>
        </w:rPr>
      </w:r>
      <w:r>
        <w:rPr>
          <w:highlight w:val="non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Упаковка не должна содержать вскрытий, вмятин, порезов. Заказчик вправе отказаться от приемки товара в случае выявления нарушения целостности тары, упаков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ки, которая может оказать негативное влияние на качество товара. В случае, если в результате ненадлежащей маркировки Заказчик лишится возможности осуществить приемку товара, такой товар не считается поставленным.</w:t>
      </w:r>
      <w:r>
        <w:rPr>
          <w:highlight w:val="none"/>
        </w:rPr>
      </w:r>
      <w:r>
        <w:rPr>
          <w:highlight w:val="non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Товар, поставленный по Контракту, не признается находящимся в залоге у Поставщика для обеспечения исполнения Заказчиком его обязанности по оплате товара.</w:t>
      </w:r>
      <w:r>
        <w:rPr>
          <w:highlight w:val="none"/>
        </w:rPr>
      </w:r>
      <w:r>
        <w:rPr>
          <w:highlight w:val="non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highlight w:val="white"/>
        </w:rPr>
      </w:pP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П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оставщик гарантирует качество и безопасность товара в соответствии с действующим законодательством Российской Федерации,обязательными требованиями нормативных документов для соответствующего вида товара (в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 том числе техническими регламентами), а также соот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ветствие товара требованиям Контракта.</w:t>
      </w:r>
      <w:r>
        <w:rPr>
          <w:highlight w:val="white"/>
        </w:rPr>
      </w:r>
      <w:r>
        <w:rPr>
          <w:highlight w:val="whit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highlight w:val="white"/>
        </w:rPr>
      </w:pP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П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оставщик гарантирует, что товар, поставленный в соответствии с Контрактом, не имеет дефектов, связанных с конструкцией, материалами или функционированием при штатном использовании товара в соответствии с Описанием объекта закупки, технической и (или) экспл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уатационной документацией производителя (изготовителя) товара. В течение гарантийного срока Поставщик гарантирует исправную полнофункциональную работу товара.</w:t>
      </w:r>
      <w:r>
        <w:rPr>
          <w:highlight w:val="white"/>
        </w:rPr>
      </w:r>
      <w:r>
        <w:rPr>
          <w:highlight w:val="whit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Поставщик гарантирует отсутствие нарушения исключительных прав третьих лиц, связанных с поставкой и использованием товара.</w:t>
      </w:r>
      <w:r>
        <w:rPr>
          <w:highlight w:val="none"/>
        </w:rPr>
      </w:r>
      <w:r>
        <w:rPr>
          <w:highlight w:val="non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highlight w:val="white"/>
        </w:rPr>
      </w:pP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В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 случае необходимости Поставщик самостоятельно регулирует все вопросы, связанные с соблюдением авторских и смежных прав и выплатой авторского вознаграждения, возникающие в процессе исполнения обязательств по Контракту. В случае возникновения претензий к За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к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азчику со стороны авторов, правообладателей по поводу нарушения использования авторских прав, Поставщик обязуется самостоятельно и за свой счет урегулировать такие претензии. Все убытки, понесенные Заказчиком в случае нарушения исключительных прав третьих 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л</w:t>
      </w:r>
      <w:r>
        <w:rPr>
          <w:rFonts w:ascii="PT Serif" w:hAnsi="PT Serif" w:cs="PT Serif"/>
          <w:sz w:val="20"/>
          <w:szCs w:val="20"/>
          <w:highlight w:val="none"/>
          <w14:ligatures w14:val="none"/>
        </w:rPr>
        <w:t xml:space="preserve">иц на результаты интеллектуальной деятельности при поставке и использовании товара, в том числе вследствие отмены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 государственной регистрации товара и невозможности его использования, включая судебные расходы и возмещение материального ущерба, возмещаются 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Поставщиком в полном объеме.</w:t>
      </w:r>
      <w:r>
        <w:rPr>
          <w:highlight w:val="white"/>
        </w:rPr>
      </w:r>
      <w:r>
        <w:rPr>
          <w:highlight w:val="white"/>
        </w:rPr>
      </w:r>
    </w:p>
    <w:p>
      <w:pPr>
        <w:pStyle w:val="1390"/>
        <w:numPr>
          <w:ilvl w:val="1"/>
          <w:numId w:val="182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276" w:leader="none"/>
        </w:tabs>
        <w:rPr>
          <w:rFonts w:ascii="PT Serif" w:hAnsi="PT Serif" w:cs="PT Serif"/>
          <w:sz w:val="20"/>
          <w:szCs w:val="20"/>
          <w:highlight w:val="white"/>
          <w14:ligatures w14:val="none"/>
        </w:rPr>
      </w:pP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Т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ребования к гарантии качества товара, а также требования к гарантийному сроку и (или) объему предоставления гарантий качества, к гарантийному обслуживанию товара, к расходам на эксплуатацию товара, к обязательности осуществления монтажа и наладки товара, к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  <w:t xml:space="preserve"> обучению лиц, осуществляющих использование и обслуживание товара, устанавливаются в Описании объекта закупки.</w:t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</w:r>
      <w:r>
        <w:rPr>
          <w:rFonts w:ascii="PT Serif" w:hAnsi="PT Serif" w:cs="PT Serif"/>
          <w:sz w:val="20"/>
          <w:szCs w:val="20"/>
          <w:highlight w:val="white"/>
          <w14:ligatures w14:val="none"/>
        </w:rPr>
      </w:r>
    </w:p>
    <w:p>
      <w:pPr>
        <w:contextualSpacing/>
        <w:ind w:firstLine="0"/>
        <w:jc w:val="both"/>
        <w:spacing w:after="0" w:afterAutospacing="0" w:line="228" w:lineRule="auto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  <w:lang w:eastAsia="ru-RU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cs="PT Serif"/>
          <w:b/>
          <w:sz w:val="20"/>
          <w:szCs w:val="20"/>
          <w:highlight w:val="none"/>
        </w:rPr>
        <w:outlineLvl w:val="1"/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bookmarkStart w:id="28" w:name="P1550"/>
      <w:r>
        <w:rPr>
          <w:rFonts w:ascii="PT Serif" w:hAnsi="PT Serif" w:eastAsia="PT Serif" w:cs="PT Serif"/>
          <w:sz w:val="20"/>
          <w:szCs w:val="20"/>
          <w:highlight w:val="none"/>
        </w:rPr>
      </w:r>
      <w:bookmarkEnd w:id="28"/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ОТВЕТСТВЕННОСТЬ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СТОРОН </w:t>
      </w:r>
      <w:r>
        <w:rPr>
          <w:rFonts w:ascii="PT Serif" w:hAnsi="PT Serif" w:cs="PT Serif"/>
          <w:b/>
          <w:sz w:val="20"/>
          <w:szCs w:val="20"/>
          <w:highlight w:val="none"/>
        </w:rPr>
      </w:r>
      <w:r>
        <w:rPr>
          <w:rFonts w:ascii="PT Serif" w:hAnsi="PT Serif" w:cs="PT Serif"/>
          <w:b/>
          <w:sz w:val="20"/>
          <w:szCs w:val="20"/>
          <w:highlight w:val="none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За неисполнение или ненадлеж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ащее исполнение своих обязательств, предусмотренных Контрактом, Стороны несут ответственность в соответствии с законодательством Российской Фед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ерации и условиями Контракта.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Размер пени определяется в соответствии со статьей 34 Закона о контрактной системе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Р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азмеры штрафов определяются в соответствии с Правилами определения размера штрафа, начисляемого в случае ненадлежащего исполнения  заказчиком, неисполнения или ненадлежащего исполнения поставщиком (подрядчиком, исполнителем) обязательств, предусмотренных к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 (далее – Правила)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Ответственность Заказчика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: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ния Заказчиком обязательств, предусмотренных Контрактом, Поставщик вправе потребовать уплаты неустоек (пеней, ш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трафов).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ммы.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За кажд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ый факт неисполнения Заказчиком обязательств, предусмотренных Контр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актом, за исключением просрочки исполнения обязательств, предусмотренных Контрактом, размер штрафа устанавливается:</w:t>
      </w:r>
      <w:r>
        <w:rPr>
          <w:rFonts w:ascii="PT Serif" w:hAnsi="PT Serif" w:eastAsia="PT Serif" w:cs="PT Serif"/>
          <w:i/>
          <w:sz w:val="20"/>
          <w:szCs w:val="20"/>
          <w:highlight w:val="none"/>
        </w:rPr>
        <w:t xml:space="preserve"> 1000 рублей.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Общая сумма начисленных штрафов за ненадлежащее исполнение Заказчиком обяза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тельств, предусмотренных Контрактом, не может превышать цену Контракта.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Ответственность Поставщика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: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случае просрочки исполнения Поставщиком обязательств (в том числе гарантийных обязательств),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вляет Поставщику требование об уплате неустоек (пеней, штрафов).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В случае просрочки исполнения Поставщиком обязательств (в том числе гарантийного обязательства), предусмотренных Контрактом, Поставщик уплачивает Заказчику пени. Пеня начисляется за каждый д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составляет одна трехсотая действующей на дату уплаты пени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) и фактически исполненных Поставщиком, за исключением случаев, если законодательством Российской Федерации установлен иной порядок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начисления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пени.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За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(за исключением случаев, предусмотренных пунктом 6.5.4 Контракта)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размер штрафа устанавливается: </w:t>
      </w:r>
      <w:r>
        <w:rPr>
          <w:rFonts w:ascii="PT Serif" w:hAnsi="PT Serif" w:eastAsia="PT Serif" w:cs="PT Serif"/>
          <w:i/>
          <w:sz w:val="20"/>
          <w:szCs w:val="20"/>
        </w:rPr>
        <w:t xml:space="preserve">10 процентов цены контракта (этапа).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За каждый факт неисполнения или ненадлежащего исполнения Поставщиком обязательства, предус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мотренного настоя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щим Контрактом, которое не имеет стоимостного выражения, размер штрафа устанавливается:</w:t>
      </w:r>
      <w:r>
        <w:rPr>
          <w:rFonts w:ascii="PT Serif" w:hAnsi="PT Serif" w:eastAsia="PT Serif" w:cs="PT Serif"/>
          <w:i/>
          <w:sz w:val="20"/>
          <w:szCs w:val="20"/>
          <w:highlight w:val="none"/>
        </w:rPr>
        <w:t xml:space="preserve"> 1000 рублей</w:t>
      </w:r>
      <w:r>
        <w:rPr>
          <w:rFonts w:ascii="PT Serif" w:hAnsi="PT Serif" w:eastAsia="PT Serif" w:cs="PT Serif"/>
          <w:i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Обща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Под неисполнением или ненадлежащим исполнением Поставщиком обязательств понимается поставка товар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а, не соответствующего требованиям к качеству и количеству,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установленным Контрактом,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иным характеристикам товара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,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определенным в Описании объекта закупки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2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Под неисполнением или ненадлежащим исполнением Поставщиком обязательства, предусмотренного Контрактом, которое не имеет стоимостного выражения, понимае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тся: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0"/>
          <w:numId w:val="17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i/>
          <w:iCs/>
          <w:sz w:val="20"/>
          <w:szCs w:val="20"/>
        </w:rPr>
      </w:pP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невыполнение Поставщиком в разумный срок требования заказчика о доукомплектовании товара (пункт 2 статьи 480 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Гражданского кодекса Российской Феде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рации</w:t>
      </w: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);</w:t>
      </w:r>
      <w:r>
        <w:rPr>
          <w:rFonts w:ascii="PT Serif" w:hAnsi="PT Serif" w:cs="PT Serif"/>
          <w:i/>
          <w:iCs/>
          <w:sz w:val="20"/>
          <w:szCs w:val="20"/>
        </w:rPr>
      </w:r>
      <w:r>
        <w:rPr>
          <w:rFonts w:ascii="PT Serif" w:hAnsi="PT Serif" w:cs="PT Serif"/>
          <w:i/>
          <w:iCs/>
          <w:sz w:val="20"/>
          <w:szCs w:val="20"/>
        </w:rPr>
      </w:r>
    </w:p>
    <w:p>
      <w:pPr>
        <w:pStyle w:val="1390"/>
        <w:numPr>
          <w:ilvl w:val="0"/>
          <w:numId w:val="17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i/>
          <w:iCs/>
          <w:sz w:val="20"/>
          <w:szCs w:val="20"/>
        </w:rPr>
      </w:pP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случаи, когда подлежащий затариванию и (или) упаковке товар передается покупателю без тары и (или) упаковки либо в ненадлежащей таре и (или) упаковке и продавец отказывается затарить и (или) упаковать товар либо заменить ненадлежащую тару и (или) упаковку</w:t>
      </w: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 (</w:t>
      </w: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статья</w:t>
      </w: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 482 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Гражданского кодекса Российской Феде</w:t>
      </w:r>
      <w:r>
        <w:rPr>
          <w:rFonts w:ascii="PT Serif" w:hAnsi="PT Serif" w:eastAsia="PT Serif" w:cs="PT Serif"/>
          <w:i/>
          <w:iCs/>
          <w:sz w:val="20"/>
          <w:szCs w:val="20"/>
          <w:highlight w:val="none"/>
        </w:rPr>
        <w:t xml:space="preserve">рации</w:t>
      </w: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);</w:t>
      </w:r>
      <w:r>
        <w:rPr>
          <w:rFonts w:ascii="PT Serif" w:hAnsi="PT Serif" w:cs="PT Serif"/>
          <w:i/>
          <w:iCs/>
          <w:sz w:val="20"/>
          <w:szCs w:val="20"/>
        </w:rPr>
      </w:r>
      <w:r>
        <w:rPr>
          <w:rFonts w:ascii="PT Serif" w:hAnsi="PT Serif" w:cs="PT Serif"/>
          <w:i/>
          <w:iCs/>
          <w:sz w:val="20"/>
          <w:szCs w:val="20"/>
        </w:rPr>
      </w:r>
    </w:p>
    <w:p>
      <w:pPr>
        <w:pStyle w:val="1390"/>
        <w:numPr>
          <w:ilvl w:val="0"/>
          <w:numId w:val="17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i/>
          <w:iCs/>
          <w:sz w:val="20"/>
          <w:szCs w:val="20"/>
        </w:rPr>
      </w:pP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непредставление или несвоевременное предоставление каких-либо документов, предусмотренных Контрактом, без которых товары могут быть приняты;</w:t>
      </w:r>
      <w:r>
        <w:rPr>
          <w:rFonts w:ascii="PT Serif" w:hAnsi="PT Serif" w:cs="PT Serif"/>
          <w:i/>
          <w:iCs/>
          <w:sz w:val="20"/>
          <w:szCs w:val="20"/>
        </w:rPr>
      </w:r>
      <w:r>
        <w:rPr>
          <w:rFonts w:ascii="PT Serif" w:hAnsi="PT Serif" w:cs="PT Serif"/>
          <w:i/>
          <w:iCs/>
          <w:sz w:val="20"/>
          <w:szCs w:val="20"/>
        </w:rPr>
      </w:r>
    </w:p>
    <w:p>
      <w:pPr>
        <w:pStyle w:val="1390"/>
        <w:numPr>
          <w:ilvl w:val="0"/>
          <w:numId w:val="17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134" w:leader="none"/>
        </w:tabs>
        <w:rPr>
          <w:rFonts w:ascii="PT Serif" w:hAnsi="PT Serif" w:cs="PT Serif"/>
          <w:i/>
          <w:iCs/>
          <w:sz w:val="20"/>
          <w:szCs w:val="20"/>
        </w:rPr>
      </w:pPr>
      <w:r>
        <w:rPr>
          <w:rFonts w:ascii="PT Serif" w:hAnsi="PT Serif" w:eastAsia="PT Serif" w:cs="PT Serif" w:eastAsiaTheme="majorEastAsia"/>
          <w:i/>
          <w:iCs/>
          <w:sz w:val="20"/>
          <w:szCs w:val="20"/>
          <w:highlight w:val="none"/>
        </w:rPr>
        <w:t xml:space="preserve">нарушение порядка передачи товаров.</w:t>
      </w:r>
      <w:r>
        <w:rPr>
          <w:rFonts w:ascii="PT Serif" w:hAnsi="PT Serif" w:cs="PT Serif"/>
          <w:i/>
          <w:iCs/>
          <w:sz w:val="20"/>
          <w:szCs w:val="20"/>
        </w:rPr>
      </w:r>
      <w:r>
        <w:rPr>
          <w:rFonts w:ascii="PT Serif" w:hAnsi="PT Serif" w:cs="PT Serif"/>
          <w:i/>
          <w:iCs/>
          <w:sz w:val="20"/>
          <w:szCs w:val="20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Стороны настоящего Контракта освобождаются от уплаты неустойки (штрафа, пеней), если докажут, что просрочка исполнения соответствующего обяза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тельства произошла вследствие непреодолимой силы или по вине другой Стороны.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Ответственность за достоверность и соответствие законодательству Российской Федерации сведений, указанных в представленных документах, несет Поставщик.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Уплата Поставщиком неустойк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и или применение иной формы ответственности не освобождает его от исполнения обязательств по настоящему Контракту.</w:t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7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Уплата неустойки Поставщиком осуществляется по следующим реквизитам: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КС 03100643000000017300; ЛС 04731F19560; Банк: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ОКЦ № 1 ГУ Банка России по ЦФО // УФК ПО Г. МОСКВЕ, г. Москва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; БИК 004525988; ЕКС 40102810545370000003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Код бюджетной классификации (для оплаты штрафа) 14911607090019000140;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Код бюджетной классификации (для оплаты пени) 14911607010019000140.</w:t>
      </w:r>
      <w:r>
        <w:rPr>
          <w:rFonts w:ascii="PT Serif" w:hAnsi="PT Serif" w:eastAsia="PT Serif" w:cs="PT Serif"/>
          <w:sz w:val="20"/>
          <w:szCs w:val="20"/>
          <w:highlight w:val="none"/>
        </w:rPr>
      </w:r>
      <w:r/>
    </w:p>
    <w:p>
      <w:pPr>
        <w:ind w:left="709" w:firstLine="0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cs="PT Serif"/>
          <w:b/>
          <w:sz w:val="20"/>
          <w:szCs w:val="20"/>
          <w:highlight w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ОБСТОЯТЕЛЬСТВА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НЕПРЕОДОЛИМОЙ СИЛЫ</w:t>
      </w:r>
      <w:r>
        <w:rPr>
          <w:rFonts w:ascii="PT Serif" w:hAnsi="PT Serif" w:cs="PT Serif"/>
          <w:b/>
          <w:sz w:val="20"/>
          <w:szCs w:val="20"/>
          <w:highlight w:val="none"/>
        </w:rPr>
      </w:r>
      <w:r>
        <w:rPr>
          <w:rFonts w:ascii="PT Serif" w:hAnsi="PT Serif" w:cs="PT Serif"/>
          <w:b/>
          <w:sz w:val="20"/>
          <w:szCs w:val="20"/>
          <w:highlight w:val="none"/>
        </w:rPr>
      </w:r>
    </w:p>
    <w:p>
      <w:pPr>
        <w:pStyle w:val="1390"/>
        <w:numPr>
          <w:ilvl w:val="1"/>
          <w:numId w:val="3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417" w:leader="none"/>
        </w:tabs>
        <w:rPr>
          <w:rFonts w:ascii="PT Serif" w:hAnsi="PT Serif" w:cs="PT Serif" w:eastAsiaTheme="majorEastAsia"/>
          <w:color w:val="000000"/>
          <w:sz w:val="20"/>
          <w:szCs w:val="20"/>
          <w:highlight w:val="none"/>
          <w:lang w:val="ru"/>
          <w14:ligatures w14:val="none"/>
        </w:rPr>
      </w:pPr>
      <w:r>
        <w:rPr>
          <w:rFonts w:ascii="PT Serif" w:hAnsi="PT Serif" w:cs="PT Serif" w:eastAsiaTheme="majorEastAsia"/>
          <w:color w:val="000000"/>
          <w:sz w:val="20"/>
          <w:szCs w:val="20"/>
          <w:highlight w:val="none"/>
          <w:lang w:val="ru"/>
        </w:rPr>
        <w:t xml:space="preserve"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PT Serif" w:hAnsi="PT Serif" w:cs="PT Serif" w:eastAsiaTheme="majorEastAsia"/>
          <w:color w:val="000000"/>
          <w:sz w:val="20"/>
          <w:szCs w:val="20"/>
          <w:highlight w:val="none"/>
          <w:lang w:val="ru"/>
          <w14:ligatures w14:val="none"/>
        </w:rPr>
      </w:r>
      <w:r>
        <w:rPr>
          <w:rFonts w:ascii="PT Serif" w:hAnsi="PT Serif" w:cs="PT Serif" w:eastAsiaTheme="majorEastAsia"/>
          <w:color w:val="000000"/>
          <w:sz w:val="20"/>
          <w:szCs w:val="20"/>
          <w:highlight w:val="none"/>
          <w:lang w:val="ru"/>
          <w14:ligatures w14:val="none"/>
        </w:rPr>
      </w:r>
    </w:p>
    <w:p>
      <w:pPr>
        <w:pStyle w:val="1390"/>
        <w:numPr>
          <w:ilvl w:val="1"/>
          <w:numId w:val="3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417" w:leader="none"/>
        </w:tabs>
        <w:rPr>
          <w:rFonts w:ascii="PT Serif" w:hAnsi="PT Serif" w:cs="PT Serif"/>
          <w:color w:val="000000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  <w:t xml:space="preserve">В случае если надлежащее исполнение Стороной предусмотренных Контрактом об</w:t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  <w:t xml:space="preserve">язательств оказалось невозможным вследствие обстоятельств непреодолимой силы, такая Сторона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</w:t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  <w:t xml:space="preserve">нных обстоятельств.</w:t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-RU"/>
        </w:rPr>
        <w:t xml:space="preserve"> </w:t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  <w:t xml:space="preserve">В случае наступления указанных обстоятельств, Стороны согласовывают свои дальнейшие действия по выполнению Контракта.</w:t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</w:p>
    <w:p>
      <w:pPr>
        <w:pStyle w:val="1390"/>
        <w:numPr>
          <w:ilvl w:val="1"/>
          <w:numId w:val="3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417" w:leader="none"/>
        </w:tabs>
        <w:rPr>
          <w:rFonts w:ascii="PT Serif" w:hAnsi="PT Serif" w:cs="PT Serif"/>
          <w:color w:val="000000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  <w:t xml:space="preserve">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</w:p>
    <w:p>
      <w:pPr>
        <w:pStyle w:val="1390"/>
        <w:numPr>
          <w:ilvl w:val="1"/>
          <w:numId w:val="3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417" w:leader="none"/>
        </w:tabs>
        <w:rPr>
          <w:rFonts w:ascii="PT Serif" w:hAnsi="PT Serif" w:cs="PT Serif"/>
          <w:color w:val="000000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  <w:t xml:space="preserve"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 (иной документ, в том числе и в электронной форме).</w:t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</w:p>
    <w:p>
      <w:pPr>
        <w:pStyle w:val="1390"/>
        <w:numPr>
          <w:ilvl w:val="1"/>
          <w:numId w:val="38"/>
        </w:numPr>
        <w:contextualSpacing/>
        <w:ind w:left="0" w:right="0" w:firstLine="709"/>
        <w:jc w:val="both"/>
        <w:spacing w:after="0" w:afterAutospacing="0" w:line="228" w:lineRule="auto"/>
        <w:tabs>
          <w:tab w:val="left" w:pos="1417" w:leader="none"/>
        </w:tabs>
        <w:rPr>
          <w:rFonts w:ascii="PT Serif" w:hAnsi="PT Serif" w:cs="PT Serif"/>
          <w:color w:val="000000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  <w:t xml:space="preserve">Нарушение обязательств со стороны контрагентов Поставщика, отсутствие на рынке товаров, отсутствие у Поставщика необходимых денежных средств для исполнения о</w:t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  <w:t xml:space="preserve">бязательств по Контракту не является обстоятельствами непреодолимой силы.</w:t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</w:p>
    <w:p>
      <w:pPr>
        <w:contextualSpacing/>
        <w:ind w:left="709" w:right="0" w:firstLine="0"/>
        <w:jc w:val="both"/>
        <w:spacing w:after="0" w:afterAutospacing="0" w:line="228" w:lineRule="auto"/>
        <w:tabs>
          <w:tab w:val="left" w:pos="717" w:leader="none"/>
        </w:tabs>
        <w:rPr>
          <w:rFonts w:ascii="PT Serif" w:hAnsi="PT Serif" w:cs="PT Serif"/>
          <w:color w:val="000000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none"/>
          <w:lang w:val="ru"/>
        </w:rPr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color w:val="000000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ПОРЯДОК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УРЕГУЛИРОВАНИЯ СПОРОВ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0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white"/>
          <w:lang w:eastAsia="ru-RU"/>
        </w:rPr>
      </w:r>
      <w:r>
        <w:rPr>
          <w:rFonts w:ascii="PT Serif" w:hAnsi="PT Serif" w:cs="PT Serif" w:eastAsiaTheme="majorEastAsia"/>
          <w:color w:val="000000"/>
          <w:sz w:val="20"/>
          <w:szCs w:val="20"/>
          <w:highlight w:val="white"/>
          <w:lang w:eastAsia="ru-RU"/>
        </w:rPr>
        <w:t xml:space="preserve"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в добровольном порядке. 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0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white"/>
          <w:lang w:eastAsia="ru-RU"/>
        </w:rPr>
        <w:t xml:space="preserve">До передачи спора на разрешение в судебном порядке Стороны принимают меры к его урегулированию в претензионном порядке.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0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white"/>
          <w:lang w:eastAsia="ru-RU"/>
        </w:rPr>
        <w:t xml:space="preserve">П</w:t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white"/>
          <w:lang w:eastAsia="ru-RU"/>
        </w:rPr>
        <w:t xml:space="preserve">ретензия должна содержать требования направившей ее Стороны и их обоснование, срок направления письменного мотивированного ответа Стороной ее получившей (не менее 2 (двух) рабочих дней с даты получения претензии), а также сумму истребования и ее полный и о</w:t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white"/>
          <w:lang w:eastAsia="ru-RU"/>
        </w:rPr>
        <w:t xml:space="preserve">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0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white"/>
          <w:lang w:eastAsia="ru-RU"/>
        </w:rPr>
        <w:t xml:space="preserve">Оставление претензии без ответа в установленный срок означает признание Стороной, ее получившей, требований претензии.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0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white"/>
          <w:lang w:eastAsia="ru-RU"/>
        </w:rPr>
        <w:t xml:space="preserve">Сторона, направившая претензию, вправе обратиться в суд по истечении 15 (пятнадцати) календарных дней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</w:t>
      </w:r>
      <w:r>
        <w:rPr>
          <w:rFonts w:ascii="PT Serif" w:hAnsi="PT Serif" w:eastAsia="PT Serif" w:cs="PT Serif" w:eastAsiaTheme="majorEastAsia"/>
          <w:color w:val="000000"/>
          <w:sz w:val="20"/>
          <w:szCs w:val="20"/>
          <w:highlight w:val="white"/>
          <w:lang w:eastAsia="ru-RU"/>
        </w:rPr>
        <w:t xml:space="preserve">им не согласна.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07"/>
        </w:numPr>
        <w:contextualSpacing/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  <w:lang w:eastAsia="ar-SA"/>
        </w:rPr>
      </w:r>
      <w:r>
        <w:rPr>
          <w:rFonts w:ascii="PT Serif" w:hAnsi="PT Serif" w:eastAsia="PT Serif" w:cs="PT Serif"/>
          <w:sz w:val="20"/>
          <w:szCs w:val="20"/>
          <w:highlight w:val="none"/>
          <w:lang w:val="ru-RU"/>
        </w:rPr>
        <w:t xml:space="preserve">В случае невыполнения Сторонами своих обязательств и н</w:t>
      </w:r>
      <w:r>
        <w:rPr>
          <w:rFonts w:ascii="PT Serif" w:hAnsi="PT Serif" w:eastAsia="PT Serif" w:cs="PT Serif"/>
          <w:sz w:val="20"/>
          <w:szCs w:val="20"/>
          <w:lang w:val="ru-RU"/>
        </w:rPr>
        <w:t xml:space="preserve">едостижения взаимного согласия споры по Контракту разрешаются в Арбитражном суде города Москвы</w:t>
      </w:r>
      <w:r>
        <w:rPr>
          <w:rStyle w:val="1387"/>
          <w:rFonts w:ascii="PT Serif" w:hAnsi="PT Serif" w:eastAsia="PT Serif" w:cs="PT Serif"/>
          <w:sz w:val="20"/>
          <w:szCs w:val="20"/>
        </w:rPr>
        <w:footnoteReference w:id="4"/>
      </w: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cs="PT Serif"/>
          <w:b/>
          <w:sz w:val="20"/>
          <w:szCs w:val="20"/>
          <w:highlight w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С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РОК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ДЕЙСТВИЯ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, ПОРЯДОК ИЗМЕНЕНИЯ И РАСТОРЖЕНИЯ КОНТРАКТА</w:t>
      </w:r>
      <w:r>
        <w:rPr>
          <w:rFonts w:ascii="PT Serif" w:hAnsi="PT Serif" w:cs="PT Serif"/>
          <w:b/>
          <w:sz w:val="20"/>
          <w:szCs w:val="20"/>
          <w:highlight w:val="none"/>
        </w:rPr>
      </w:r>
      <w:r>
        <w:rPr>
          <w:rFonts w:ascii="PT Serif" w:hAnsi="PT Serif" w:cs="PT Serif"/>
          <w:b/>
          <w:sz w:val="20"/>
          <w:szCs w:val="20"/>
          <w:highlight w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  <w:t xml:space="preserve">Контракт вступает в силу с момента его подписания </w:t>
      </w: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  <w:t xml:space="preserve">Сторонами и действует по 30.12.2026</w:t>
      </w: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  <w:t xml:space="preserve">. </w:t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  <w:t xml:space="preserve">Ок</w:t>
      </w: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  <w:t xml:space="preserve">ончание срока действия Контракта не влечет прекращения неисполненных обязательств Сторон по Контракту, в том чи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сле гарантийных обязательств Поставщика. 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Федерации.</w:t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Расторжение Контракта по соглашению Сторон осуществляется в порядке, установленном действующим гражданским законодательством Российской Федерации. </w:t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Р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астор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товаров, поставленных Поставщиком и принятых Заказчиком, а также размер сумм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ы, перечисленной Заказчиком Поставщику за поставленный товар.</w:t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системе.</w:t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П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ими и функциональными характеристиками, указанными в Контракте.</w:t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  <w:t xml:space="preserve">П</w:t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  <w:t xml:space="preserve">ри исполнении Контракта не допускается замена радиоэлектронной продукции, признаваемой в соответствии с постановлением Правительства Российской Федерации от 17.07.2015 № 719 «О подтверждении производства российской промышленной продукции» или правом Еврази</w:t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  <w:t xml:space="preserve">й</w:t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  <w:t xml:space="preserve">ского экономического союза радиоэлектронной продукцией первого уровня, на радиоэлектронную продукцию, не признаваемую радиоэлектронной продукцией первого уровня (если при осуществлении закупок товаров, указанных в позициях 195, 197 - 199 и 203 приложения №</w:t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  <w:t xml:space="preserve"> </w:t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  <w:t xml:space="preserve">2 к постановлению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</w:t>
      </w:r>
      <w:r>
        <w:rPr>
          <w:rFonts w:ascii="PT Serif" w:hAnsi="PT Serif" w:cs="PT Serif" w:eastAsiaTheme="majorEastAsia"/>
          <w:sz w:val="20"/>
          <w:szCs w:val="20"/>
          <w:highlight w:val="none"/>
          <w14:ligatures w14:val="none"/>
        </w:rPr>
        <w:t xml:space="preserve">дельными видами юридических лиц», контракт предусматривает поставку радиоэлектронной продукции первого уровня).</w:t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:lang w:eastAsia="ru-RU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lang w:eastAsia="ru-RU"/>
        </w:rPr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В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 случае изменения адресов и/или платежных реквизитов, Сторона, у которой изменился адрес и/или платежные реквизиты, обязана уведомить об этом другую Сторону и направить документы, подтверждающие данные изменения. При неисполнении данного обязательства все 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неблагоприятные последствия ложатся на уклонившуюся Сторону.</w:t>
      </w:r>
      <w:r>
        <w:rPr>
          <w:rFonts w:ascii="PT Serif" w:hAnsi="PT Serif" w:cs="PT Serif" w:eastAsiaTheme="majorEastAsia"/>
          <w:sz w:val="20"/>
          <w:szCs w:val="20"/>
          <w:lang w:eastAsia="ru-RU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:lang w:eastAsia="ru-RU"/>
          <w14:ligatures w14:val="none"/>
        </w:rPr>
      </w:r>
    </w:p>
    <w:p>
      <w:pPr>
        <w:pStyle w:val="1390"/>
        <w:numPr>
          <w:ilvl w:val="1"/>
          <w:numId w:val="190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 w:eastAsiaTheme="majorEastAsia"/>
          <w:sz w:val="20"/>
          <w:szCs w:val="20"/>
          <w14:ligatures w14:val="none"/>
        </w:rPr>
      </w:pPr>
      <w:r>
        <w:rPr>
          <w:rFonts w:ascii="PT Serif" w:hAnsi="PT Serif" w:cs="PT Serif" w:eastAsiaTheme="majorEastAsia"/>
          <w:sz w:val="20"/>
          <w:szCs w:val="20"/>
          <w:lang w:eastAsia="ru-RU"/>
        </w:rPr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Внесение изменений и дополнений, не противоречащие законодательству Российской Федерации, в условия Контракта осуществляется путем заключения Сторонами дополнительных соглашений к Контракту, которые являются его неотъемлемой частью.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 </w:t>
      </w:r>
      <w:r>
        <w:rPr>
          <w:rFonts w:ascii="PT Serif" w:hAnsi="PT Serif" w:cs="PT Serif" w:eastAsiaTheme="majorEastAsia"/>
          <w:sz w:val="20"/>
          <w:szCs w:val="20"/>
          <w:lang w:eastAsia="ru-RU"/>
        </w:rPr>
        <w:t xml:space="preserve"> </w:t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  <w:r>
        <w:rPr>
          <w:rFonts w:ascii="PT Serif" w:hAnsi="PT Serif" w:cs="PT Serif" w:eastAsiaTheme="majorEastAsia"/>
          <w:sz w:val="20"/>
          <w:szCs w:val="20"/>
          <w14:ligatures w14:val="none"/>
        </w:rPr>
      </w:r>
    </w:p>
    <w:p>
      <w:pPr>
        <w:ind w:left="709" w:firstLine="0"/>
        <w:jc w:val="both"/>
        <w:spacing w:after="0" w:afterAutospacing="0" w:line="228" w:lineRule="auto"/>
        <w:widowControl w:val="off"/>
        <w:tabs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АНТИКОРРУПЦИОННАЯ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</w:rPr>
        <w:t xml:space="preserve">ОГОВОРКА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14:ligatures w14:val="none"/>
        </w:rPr>
      </w:r>
    </w:p>
    <w:p>
      <w:pPr>
        <w:pStyle w:val="1390"/>
        <w:numPr>
          <w:ilvl w:val="1"/>
          <w:numId w:val="111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ри исполнении обязательств по Контракту Стороны,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х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лиц с целью получить какие-либо неправомерные преимущества или иные неправомерные цели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11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П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ри исполнении обязательств по Контракту Стороны, их аффилированные лица не осуществляют действия, квалифицируемые применимым для целей Контракта законодательством Российской Федерации, как дача/получение взятки, коммерческий подкуп, а также иные действия,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нарушающие требования применимого законодательства Российской Федерации и международных актов о противодействии коррупции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11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случае возникновения у Стороны обоснованных подозрений, что произошло или может произойти нарушение каких-либо положений раздела «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Антикоррупционная оговорка» Контракта, соответствующая Сторона обязуется уведомить об этом другую Сторону в письменной форме. После получения письменног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(десяти) рабочих дней с даты письменного уведомления о нарушении.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11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е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Федерации и международных актов о противодействии коррупции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11"/>
        </w:numPr>
        <w:contextualSpacing/>
        <w:ind w:left="0" w:firstLine="709"/>
        <w:jc w:val="both"/>
        <w:spacing w:after="0" w:afterAutospacing="0" w:line="228" w:lineRule="auto"/>
        <w:widowControl w:val="off"/>
        <w:tabs>
          <w:tab w:val="left" w:pos="1417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В случае нарушения одной Стороной обязательств воздерживаться от запрещенных в разделе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«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Антикоррупционная оговорка»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ind w:left="0" w:firstLine="0"/>
        <w:jc w:val="left"/>
        <w:spacing w:after="0" w:afterAutospacing="0" w:line="228" w:lineRule="auto"/>
        <w:widowControl w:val="off"/>
        <w:rPr>
          <w:rFonts w:ascii="PT Serif" w:hAnsi="PT Serif" w:cs="PT Serif"/>
          <w:b/>
          <w:bCs/>
          <w:sz w:val="20"/>
          <w:szCs w:val="20"/>
          <w:highlight w:val="none"/>
        </w:rPr>
        <w:outlineLvl w:val="1"/>
      </w:pPr>
      <w:r>
        <w:rPr>
          <w:rFonts w:ascii="PT Serif" w:hAnsi="PT Serif" w:eastAsia="PT Serif" w:cs="PT Serif" w:eastAsiaTheme="majorEastAsia"/>
          <w:b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cs="PT Serif"/>
          <w:b/>
          <w:sz w:val="20"/>
          <w:szCs w:val="20"/>
          <w:highlight w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ПРОЧИЕ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ПОЛОЖЕНИЯ </w:t>
      </w:r>
      <w:r>
        <w:rPr>
          <w:rFonts w:ascii="PT Serif" w:hAnsi="PT Serif" w:cs="PT Serif"/>
          <w:b/>
          <w:sz w:val="20"/>
          <w:szCs w:val="20"/>
          <w:highlight w:val="none"/>
        </w:rPr>
      </w:r>
      <w:r>
        <w:rPr>
          <w:rFonts w:ascii="PT Serif" w:hAnsi="PT Serif" w:cs="PT Serif"/>
          <w:b/>
          <w:sz w:val="20"/>
          <w:szCs w:val="20"/>
          <w:highlight w:val="none"/>
        </w:rPr>
      </w:r>
    </w:p>
    <w:p>
      <w:pPr>
        <w:pStyle w:val="1390"/>
        <w:numPr>
          <w:ilvl w:val="1"/>
          <w:numId w:val="19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850" w:leader="none"/>
          <w:tab w:val="left" w:pos="1418" w:leader="none"/>
        </w:tabs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  <w:t xml:space="preserve">Контракт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 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сост</w:t>
      </w:r>
      <w:r>
        <w:rPr>
          <w:rFonts w:ascii="PT Serif" w:hAnsi="PT Serif" w:eastAsia="PT Serif" w:cs="PT Serif"/>
          <w:sz w:val="20"/>
          <w:szCs w:val="20"/>
          <w:highlight w:val="none"/>
        </w:rPr>
        <w:t xml:space="preserve">авлен в форме электронного документа, подписанного усиленными электронными подписями Сторон.</w:t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1"/>
          <w:numId w:val="19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850" w:leader="none"/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</w:rPr>
        <w:t xml:space="preserve">В</w:t>
      </w:r>
      <w:r>
        <w:rPr>
          <w:rFonts w:ascii="PT Serif" w:hAnsi="PT Serif" w:cs="PT Serif"/>
          <w:sz w:val="20"/>
          <w:szCs w:val="20"/>
        </w:rPr>
        <w:t xml:space="preserve"> рамках исполнения Контракта Стороны вправе использовать электронный документооборот (далее - ЭДО), подразумевающий обмен электронными документами, подписанными электронной подписью, по телекоммуникационным каналам связи. При этом для организации ЭДО Сторо</w:t>
      </w:r>
      <w:r>
        <w:rPr>
          <w:rFonts w:ascii="PT Serif" w:hAnsi="PT Serif" w:cs="PT Serif"/>
          <w:sz w:val="20"/>
          <w:szCs w:val="20"/>
        </w:rPr>
        <w:t xml:space="preserve">ны используют квалифицированную электронную подпись, что предполагает получение Сторонами сертификатов ключа проверки электронной подписи в аккредитованном удостоверяющем центре в соответствии с нормами действующего законодательства.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9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850" w:leader="none"/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</w:rPr>
        <w:t xml:space="preserve">С</w:t>
      </w:r>
      <w:r>
        <w:rPr>
          <w:rFonts w:ascii="PT Serif" w:hAnsi="PT Serif" w:cs="PT Serif"/>
          <w:sz w:val="20"/>
          <w:szCs w:val="20"/>
        </w:rPr>
        <w:t xml:space="preserve">тороны признают, что используемые в рамках исполнения Контракта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</w:t>
      </w:r>
      <w:r>
        <w:rPr>
          <w:rFonts w:ascii="PT Serif" w:hAnsi="PT Serif" w:cs="PT Serif"/>
          <w:sz w:val="20"/>
          <w:szCs w:val="20"/>
        </w:rPr>
        <w:t xml:space="preserve">ановленном порядке.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9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850" w:leader="none"/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</w:rPr>
        <w:t xml:space="preserve">Э</w:t>
      </w:r>
      <w:r>
        <w:rPr>
          <w:rFonts w:ascii="PT Serif" w:hAnsi="PT Serif" w:cs="PT Serif"/>
          <w:sz w:val="20"/>
          <w:szCs w:val="20"/>
        </w:rPr>
        <w:t xml:space="preserve">лектронные документы и информация, полученные Сторонами при исполнении Контракта, не требуют дублирования документами, оформленными на бумажных носителях информации, за исключением случаев, когда необходимость наличия документа на бумажном носителе предусм</w:t>
      </w:r>
      <w:r>
        <w:rPr>
          <w:rFonts w:ascii="PT Serif" w:hAnsi="PT Serif" w:cs="PT Serif"/>
          <w:sz w:val="20"/>
          <w:szCs w:val="20"/>
        </w:rPr>
        <w:t xml:space="preserve">отрена законодательством Российской Федерации.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9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850" w:leader="none"/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</w:rPr>
        <w:t xml:space="preserve">В</w:t>
      </w:r>
      <w:r>
        <w:rPr>
          <w:rFonts w:ascii="PT Serif" w:hAnsi="PT Serif" w:cs="PT Serif"/>
          <w:sz w:val="20"/>
          <w:szCs w:val="20"/>
        </w:rPr>
        <w:t xml:space="preserve">се заявления, уведомления, извещения Сторон, связанные с исполнением Контракта Стороны вправе направить в письменной форме по почте заказным письмом или нарочным по почтовому адресу Стороны, указанному в Контракте, или с использованием факсимильной связи, </w:t>
      </w:r>
      <w:r>
        <w:rPr>
          <w:rFonts w:ascii="PT Serif" w:hAnsi="PT Serif" w:cs="PT Serif"/>
          <w:sz w:val="20"/>
          <w:szCs w:val="20"/>
        </w:rPr>
        <w:t xml:space="preserve">электронной почты, указанной в Контракте, с последующим представлением оригинала в течение 10 (десяти) рабочих дней с даты отправки.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9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850" w:leader="none"/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cs="PT Serif"/>
          <w:sz w:val="20"/>
          <w:szCs w:val="20"/>
        </w:rPr>
        <w:t xml:space="preserve">В</w:t>
      </w:r>
      <w:r>
        <w:rPr>
          <w:rFonts w:ascii="PT Serif" w:hAnsi="PT Serif" w:cs="PT Serif"/>
          <w:sz w:val="20"/>
          <w:szCs w:val="20"/>
        </w:rPr>
        <w:t xml:space="preserve">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</w:t>
      </w:r>
      <w:r>
        <w:rPr>
          <w:rFonts w:ascii="PT Serif" w:hAnsi="PT Serif" w:cs="PT Serif"/>
          <w:sz w:val="20"/>
          <w:szCs w:val="20"/>
        </w:rPr>
        <w:t xml:space="preserve">м факсимильной связи и электронной почты, сообщения считаются полученными Стороной в день их отправки.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9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850" w:leader="none"/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sz w:val="20"/>
          <w:szCs w:val="20"/>
        </w:rPr>
        <w:t xml:space="preserve"> Во всем, что не предусмотрено Контрактом, Стороны руководствуются законодательством Российской Федерации.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1"/>
          <w:numId w:val="191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850" w:leader="none"/>
          <w:tab w:val="left" w:pos="1418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sz w:val="20"/>
          <w:szCs w:val="20"/>
        </w:rPr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Неотъемлемой частью Контракта являются 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следующ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ие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 приложени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я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: 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0"/>
          <w:numId w:val="192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992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sz w:val="20"/>
          <w:szCs w:val="20"/>
        </w:rPr>
        <w:t xml:space="preserve">приложение № 1 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«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С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пецификация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»;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pStyle w:val="1390"/>
        <w:numPr>
          <w:ilvl w:val="0"/>
          <w:numId w:val="192"/>
        </w:numPr>
        <w:ind w:left="0" w:right="0" w:firstLine="709"/>
        <w:jc w:val="both"/>
        <w:spacing w:after="0" w:afterAutospacing="0" w:line="228" w:lineRule="auto"/>
        <w:widowControl w:val="off"/>
        <w:tabs>
          <w:tab w:val="left" w:pos="992" w:leader="none"/>
        </w:tabs>
        <w:rPr>
          <w:rFonts w:ascii="PT Serif" w:hAnsi="PT Serif" w:cs="PT Serif"/>
          <w:sz w:val="20"/>
          <w:szCs w:val="20"/>
        </w:rPr>
      </w:pPr>
      <w:r>
        <w:rPr>
          <w:rFonts w:ascii="PT Serif" w:hAnsi="PT Serif" w:eastAsia="PT Serif" w:cs="PT Serif" w:eastAsiaTheme="majorEastAsia"/>
          <w:sz w:val="20"/>
          <w:szCs w:val="20"/>
        </w:rPr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приложение № 2 «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Описание объекта закупки</w:t>
      </w:r>
      <w:r>
        <w:rPr>
          <w:rFonts w:ascii="PT Serif" w:hAnsi="PT Serif" w:eastAsia="PT Serif" w:cs="PT Serif" w:eastAsiaTheme="majorEastAsia"/>
          <w:sz w:val="20"/>
          <w:szCs w:val="20"/>
        </w:rPr>
        <w:t xml:space="preserve">».</w:t>
      </w:r>
      <w:r>
        <w:rPr>
          <w:rFonts w:ascii="PT Serif" w:hAnsi="PT Serif" w:cs="PT Serif"/>
          <w:sz w:val="20"/>
          <w:szCs w:val="20"/>
        </w:rPr>
      </w:r>
      <w:r>
        <w:rPr>
          <w:rFonts w:ascii="PT Serif" w:hAnsi="PT Serif" w:cs="PT Serif"/>
          <w:sz w:val="20"/>
          <w:szCs w:val="20"/>
        </w:rPr>
      </w:r>
    </w:p>
    <w:p>
      <w:pPr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bookmarkStart w:id="32" w:name="P1642"/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bookmarkEnd w:id="32"/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188"/>
        </w:numPr>
        <w:contextualSpacing w:val="0"/>
        <w:ind w:left="0" w:right="0" w:firstLine="0"/>
        <w:jc w:val="center"/>
        <w:spacing w:after="0" w:afterAutospacing="0" w:line="228" w:lineRule="auto"/>
        <w:widowControl w:val="off"/>
        <w:tabs>
          <w:tab w:val="left" w:pos="283" w:leader="none"/>
        </w:tabs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  <w14:ligatures w14:val="none"/>
        </w:rPr>
        <w:outlineLvl w:val="1"/>
      </w:pP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АДРЕСА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И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РЕКВИЗИТЫ 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</w:rPr>
        <w:t xml:space="preserve">СТОРОН</w:t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  <w14:ligatures w14:val="none"/>
        </w:rPr>
      </w:r>
      <w:r>
        <w:rPr>
          <w:rFonts w:ascii="PT Serif" w:hAnsi="PT Serif" w:eastAsia="PT Serif" w:cs="PT Serif"/>
          <w:b/>
          <w:bCs/>
          <w:spacing w:val="28"/>
          <w:sz w:val="20"/>
          <w:szCs w:val="20"/>
          <w:highlight w:val="none"/>
          <w:lang w:eastAsia="ru-RU"/>
          <w14:ligatures w14:val="none"/>
        </w:rPr>
      </w:r>
    </w:p>
    <w:p>
      <w:pPr>
        <w:ind w:left="709" w:firstLine="0"/>
        <w:spacing w:line="228" w:lineRule="auto"/>
        <w:rPr>
          <w:b/>
          <w:bCs/>
          <w14:ligatures w14:val="none"/>
        </w:rPr>
        <w:outlineLvl w:val="1"/>
      </w:pPr>
      <w:r>
        <w:rPr>
          <w:b/>
          <w:bCs/>
          <w:highlight w:val="none"/>
        </w:rPr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tbl>
      <w:tblPr>
        <w:tblW w:w="10063" w:type="dxa"/>
        <w:tblLayout w:type="fixed"/>
        <w:tblLook w:val="0000" w:firstRow="0" w:lastRow="0" w:firstColumn="0" w:lastColumn="0" w:noHBand="0" w:noVBand="0"/>
      </w:tblPr>
      <w:tblGrid>
        <w:gridCol w:w="5031"/>
        <w:gridCol w:w="5031"/>
      </w:tblGrid>
      <w:tr>
        <w:trPr>
          <w:trHeight w:val="284"/>
        </w:trPr>
        <w:tc>
          <w:tcPr>
            <w:shd w:val="clear" w:color="auto" w:fill="auto"/>
            <w:tcW w:w="5031" w:type="dxa"/>
            <w:textDirection w:val="lrTb"/>
            <w:noWrap w:val="false"/>
          </w:tcPr>
          <w:p>
            <w:pPr>
              <w:jc w:val="center"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ЗАКАЗЧИК: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5031" w:type="dxa"/>
            <w:textDirection w:val="lrTb"/>
            <w:noWrap w:val="false"/>
          </w:tcPr>
          <w:p>
            <w:pPr>
              <w:jc w:val="center"/>
              <w:keepNext/>
              <w:spacing w:after="0" w:afterAutospacing="0" w:line="228" w:lineRule="auto"/>
              <w:rPr>
                <w:rFonts w:ascii="PT Serif" w:hAnsi="PT Serif" w:cs="PT Serif"/>
                <w:bCs/>
                <w:sz w:val="20"/>
                <w:szCs w:val="20"/>
                <w:highlight w:val="none"/>
              </w:rPr>
              <w:outlineLvl w:val="0"/>
            </w:pPr>
            <w:r>
              <w:rPr>
                <w:rFonts w:ascii="PT Serif" w:hAnsi="PT Serif" w:eastAsia="PT Serif" w:cs="PT Serif"/>
                <w:bCs/>
                <w:sz w:val="20"/>
                <w:szCs w:val="20"/>
                <w:highlight w:val="none"/>
                <w:lang w:eastAsia="en-US"/>
              </w:rPr>
              <w:t xml:space="preserve">ПОСТАВЩИК:</w:t>
            </w:r>
            <w:r>
              <w:rPr>
                <w:rFonts w:ascii="PT Serif" w:hAnsi="PT Serif" w:cs="PT Serif"/>
                <w:bCs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Cs/>
                <w:sz w:val="20"/>
                <w:szCs w:val="20"/>
                <w:highlight w:val="none"/>
              </w:rPr>
            </w:r>
          </w:p>
        </w:tc>
      </w:tr>
      <w:tr>
        <w:trPr>
          <w:trHeight w:val="688"/>
        </w:trPr>
        <w:tc>
          <w:tcPr>
            <w:shd w:val="clear" w:color="auto" w:fill="auto"/>
            <w:tcW w:w="503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28" w:lineRule="auto"/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/>
                <w:sz w:val="20"/>
                <w:szCs w:val="20"/>
                <w:highlight w:val="none"/>
                <w:lang w:eastAsia="en-US"/>
              </w:rPr>
              <w:t xml:space="preserve">Федеральное казенное учреждение «Информационные технологии в социальной сфере» (ФКУ «</w:t>
            </w:r>
            <w:r>
              <w:rPr>
                <w:rFonts w:ascii="PT Serif" w:hAnsi="PT Serif" w:eastAsia="PT Serif" w:cs="PT Serif"/>
                <w:b/>
                <w:sz w:val="20"/>
                <w:szCs w:val="20"/>
                <w:highlight w:val="none"/>
                <w:lang w:eastAsia="en-US"/>
              </w:rPr>
              <w:t xml:space="preserve">Соцтех</w:t>
            </w:r>
            <w:r>
              <w:rPr>
                <w:rFonts w:ascii="PT Serif" w:hAnsi="PT Serif" w:eastAsia="PT Serif" w:cs="PT Serif"/>
                <w:b/>
                <w:sz w:val="20"/>
                <w:szCs w:val="20"/>
                <w:highlight w:val="none"/>
                <w:lang w:eastAsia="en-US"/>
              </w:rPr>
              <w:t xml:space="preserve">»)</w:t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r>
          </w:p>
        </w:tc>
        <w:tc>
          <w:tcPr>
            <w:shd w:val="clear" w:color="auto" w:fill="auto"/>
            <w:tcW w:w="503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28" w:lineRule="auto"/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</w:rPr>
            </w:r>
          </w:p>
        </w:tc>
      </w:tr>
      <w:tr>
        <w:trPr>
          <w:trHeight w:val="426"/>
        </w:trPr>
        <w:tc>
          <w:tcPr>
            <w:shd w:val="clear" w:color="auto" w:fill="auto"/>
            <w:tcW w:w="5031" w:type="dxa"/>
            <w:textDirection w:val="lrTb"/>
            <w:noWrap w:val="false"/>
          </w:tcPr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Почтовый адрес: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val="ru" w:eastAsia="en-US"/>
              </w:rPr>
              <w:t xml:space="preserve">127006, г. Москва, Страстной бульвар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val="ru-RU"/>
              </w:rPr>
              <w:t xml:space="preserve">,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val="ru" w:eastAsia="en-US"/>
              </w:rPr>
              <w:t xml:space="preserve"> д.7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val="ru-RU"/>
              </w:rPr>
              <w:t xml:space="preserve">,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val="ru" w:eastAsia="en-US"/>
              </w:rPr>
              <w:t xml:space="preserve"> стр.1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Адрес юридического лица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: 103132, г. Москва,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вн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. Тер. г. муниципальный округ Тверской, ул. Ильинка, д. 21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Адрес электронной почты: 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soctech@soctech-it.ru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Телефон: 7-495-5680881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www.soctech-it.ru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</w:p>
          <w:p>
            <w:pPr>
              <w:spacing w:after="0" w:afterAutospacing="0" w:line="228" w:lineRule="auto"/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ИНН 9710088253/КПП 771001001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/>
          </w:p>
          <w:p>
            <w:pPr>
              <w:spacing w:after="0" w:afterAutospacing="0" w:line="228" w:lineRule="auto"/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ОГРН 1217700098330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/>
          </w:p>
          <w:p>
            <w:pPr>
              <w:spacing w:after="0" w:afterAutospacing="0" w:line="228" w:lineRule="auto"/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ОКПО 47451158/ОКАТО 45286585000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/>
          </w:p>
          <w:p>
            <w:pPr>
              <w:spacing w:after="0" w:afterAutospacing="0" w:line="228" w:lineRule="auto"/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ОКТМО 45382000000/ОКОПФ 75104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/>
          </w:p>
        </w:tc>
        <w:tc>
          <w:tcPr>
            <w:shd w:val="clear" w:color="auto" w:fill="auto"/>
            <w:tcW w:w="5031" w:type="dxa"/>
            <w:textDirection w:val="lrTb"/>
            <w:noWrap w:val="false"/>
          </w:tcPr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:lang w:eastAsia="en-US"/>
              </w:rPr>
              <w:t xml:space="preserve">Адрес юридического лица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: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Почтовый адрес: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Телефон: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Адрес электронной почты: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ИНН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КПП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ОГРН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shd w:val="clear" w:color="auto" w:fill="auto"/>
            <w:tcW w:w="5031" w:type="dxa"/>
            <w:textDirection w:val="lrTb"/>
            <w:noWrap w:val="false"/>
          </w:tcPr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Банковские реквизиты: 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КС 03211643000000017300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ЛС 03731F19560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  <w:t xml:space="preserve">ОКЦ № 1 ГУ Банка России по ЦФО // УФК ПО Г. МОСКВЕ, г. Москва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БИК 004525988</w:t>
            </w:r>
            <w:r>
              <w:rPr>
                <w:rFonts w:ascii="PT Serif" w:hAnsi="PT Serif" w:cs="PT Serif"/>
                <w:sz w:val="20"/>
                <w:szCs w:val="20"/>
              </w:rPr>
            </w:r>
            <w:r/>
          </w:p>
          <w:p>
            <w:pPr>
              <w:contextualSpacing/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cs="PT Serif"/>
                <w:sz w:val="20"/>
                <w:szCs w:val="20"/>
              </w:rPr>
              <w:t xml:space="preserve">ЕКС 40102810545370000003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  <w:tc>
          <w:tcPr>
            <w:shd w:val="clear" w:color="auto" w:fill="auto"/>
            <w:tcW w:w="5031" w:type="dxa"/>
            <w:textDirection w:val="lrTb"/>
            <w:noWrap w:val="false"/>
          </w:tcPr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Банковские реквизиты: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р/с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к/с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БИК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spacing w:after="0" w:afterAutospacing="0" w:line="228" w:lineRule="auto"/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:lang w:eastAsia="en-US"/>
              </w:rPr>
              <w:t xml:space="preserve">банк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ind w:left="5103"/>
        <w:jc w:val="right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0" w:right="737" w:bottom="850" w:left="1134" w:header="567" w:footer="567" w:gutter="0"/>
          <w:cols w:num="1" w:sep="0" w:space="708" w:equalWidth="1"/>
          <w:docGrid w:linePitch="360"/>
        </w:sectPr>
        <w:outlineLvl w:val="1"/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tbl>
      <w:tblPr>
        <w:tblStyle w:val="1398"/>
        <w:tblW w:w="0" w:type="auto"/>
        <w:jc w:val="right"/>
        <w:tblInd w:w="1100" w:type="dxa"/>
        <w:tblLayout w:type="fixed"/>
        <w:tblLook w:val="04A0" w:firstRow="1" w:lastRow="0" w:firstColumn="1" w:lastColumn="0" w:noHBand="0" w:noVBand="1"/>
      </w:tblPr>
      <w:tblGrid>
        <w:gridCol w:w="4643"/>
        <w:gridCol w:w="502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textDirection w:val="lrTb"/>
            <w:noWrap w:val="false"/>
          </w:tcPr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  <w:t xml:space="preserve">Приложение № 1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  <w:t xml:space="preserve">к государственному контракту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3" w:type="dxa"/>
            <w:vMerge w:val="restart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27" w:type="dxa"/>
            <w:vMerge w:val="restart"/>
            <w:textDirection w:val="lrTb"/>
            <w:noWrap w:val="false"/>
          </w:tcPr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  <w:t xml:space="preserve">№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center"/>
        <w:spacing w:after="0" w:afterAutospacing="0" w:line="228" w:lineRule="auto"/>
        <w:widowControl w:val="off"/>
        <w:rPr>
          <w:rFonts w:ascii="PT Serif" w:hAnsi="PT Serif" w:cs="PT Serif"/>
          <w:spacing w:val="28"/>
          <w:sz w:val="20"/>
          <w:szCs w:val="20"/>
          <w:highlight w:val="none"/>
        </w:rPr>
        <w:suppressLineNumbers w:val="0"/>
      </w:pPr>
      <w:r>
        <w:rPr>
          <w:rFonts w:ascii="PT Serif" w:hAnsi="PT Serif" w:eastAsia="PT Serif" w:cs="PT Serif"/>
          <w:spacing w:val="28"/>
          <w:sz w:val="20"/>
          <w:szCs w:val="20"/>
          <w:highlight w:val="none"/>
        </w:rPr>
        <w:t xml:space="preserve">СПЕЦИФИКАЦИЯ</w:t>
      </w:r>
      <w:r>
        <w:rPr>
          <w:rFonts w:ascii="PT Serif" w:hAnsi="PT Serif" w:cs="PT Serif"/>
          <w:spacing w:val="28"/>
          <w:sz w:val="20"/>
          <w:szCs w:val="20"/>
          <w:highlight w:val="none"/>
        </w:rPr>
      </w:r>
      <w:r>
        <w:rPr>
          <w:rFonts w:ascii="PT Serif" w:hAnsi="PT Serif" w:cs="PT Serif"/>
          <w:spacing w:val="28"/>
          <w:sz w:val="20"/>
          <w:szCs w:val="20"/>
          <w:highlight w:val="none"/>
        </w:rPr>
      </w:r>
    </w:p>
    <w:p>
      <w:pPr>
        <w:jc w:val="center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b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tbl>
      <w:tblPr>
        <w:tblStyle w:val="1249"/>
        <w:tblW w:w="4973" w:type="pct"/>
        <w:jc w:val="center"/>
        <w:tblInd w:w="1113" w:type="dxa"/>
        <w:tblLayout w:type="fixed"/>
        <w:tblLook w:val="04A0" w:firstRow="1" w:lastRow="0" w:firstColumn="1" w:lastColumn="0" w:noHBand="0" w:noVBand="1"/>
      </w:tblPr>
      <w:tblGrid>
        <w:gridCol w:w="485"/>
        <w:gridCol w:w="2041"/>
        <w:gridCol w:w="1559"/>
        <w:gridCol w:w="850"/>
        <w:gridCol w:w="1134"/>
        <w:gridCol w:w="1465"/>
        <w:gridCol w:w="2053"/>
      </w:tblGrid>
      <w:tr>
        <w:trPr>
          <w:trHeight w:val="0"/>
        </w:trPr>
        <w:tc>
          <w:tcPr>
            <w:tcW w:w="4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18"/>
                <w:szCs w:val="18"/>
              </w:rPr>
            </w:pP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</w:rPr>
              <w:t xml:space="preserve">№</w:t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</w:p>
        </w:tc>
        <w:tc>
          <w:tcPr>
            <w:tcW w:w="204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18"/>
                <w:szCs w:val="18"/>
              </w:rPr>
            </w:pP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</w:rPr>
              <w:t xml:space="preserve">Наименование</w:t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</w:p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18"/>
                <w:szCs w:val="18"/>
              </w:rPr>
            </w:pP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</w:rPr>
            </w: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</w:rPr>
              <w:t xml:space="preserve">объекта закупки</w:t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18"/>
                <w:szCs w:val="18"/>
              </w:rPr>
            </w:pP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</w:rPr>
              <w:t xml:space="preserve">Страна происхождения</w:t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18"/>
                <w:szCs w:val="18"/>
              </w:rPr>
            </w:pP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</w:rPr>
            </w: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</w:rPr>
              <w:t xml:space="preserve">Ед. изм.</w:t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18"/>
                <w:szCs w:val="18"/>
              </w:rPr>
            </w:pP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</w:rPr>
              <w:t xml:space="preserve">Кол-во</w:t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contextualSpacing/>
              <w:ind w:left="34"/>
              <w:jc w:val="center"/>
              <w:spacing w:after="0" w:afterAutospacing="0" w:line="228" w:lineRule="auto"/>
              <w:widowControl w:val="off"/>
              <w:rPr>
                <w:rFonts w:ascii="PT Serif" w:hAnsi="PT Serif" w:cs="PT Serif"/>
                <w:color w:val="000000"/>
                <w:sz w:val="18"/>
                <w:szCs w:val="18"/>
              </w:rPr>
            </w:pP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  <w:lang w:eastAsia="ar-SA"/>
              </w:rPr>
              <w:t xml:space="preserve">Цена ед., руб.</w:t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/>
              <w:ind w:left="34"/>
              <w:jc w:val="center"/>
              <w:spacing w:after="0" w:afterAutospacing="0" w:line="228" w:lineRule="auto"/>
              <w:widowControl w:val="off"/>
              <w:rPr>
                <w:rFonts w:ascii="PT Serif" w:hAnsi="PT Serif" w:cs="PT Serif"/>
                <w:color w:val="000000"/>
                <w:sz w:val="18"/>
                <w:szCs w:val="18"/>
              </w:rPr>
            </w:pPr>
            <w:r>
              <w:rPr>
                <w:rFonts w:ascii="PT Serif" w:hAnsi="PT Serif" w:eastAsia="PT Serif" w:cs="PT Serif"/>
                <w:b w:val="0"/>
                <w:color w:val="000000" w:themeColor="text1"/>
                <w:sz w:val="18"/>
                <w:szCs w:val="18"/>
                <w:lang w:eastAsia="ar-SA"/>
              </w:rPr>
              <w:t xml:space="preserve">Сумма, руб.</w:t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  <w:r>
              <w:rPr>
                <w:rFonts w:ascii="PT Serif" w:hAnsi="PT Serif" w:cs="PT Serif"/>
                <w:color w:val="000000"/>
                <w:sz w:val="18"/>
                <w:szCs w:val="18"/>
              </w:rPr>
            </w:r>
          </w:p>
        </w:tc>
      </w:tr>
      <w:tr>
        <w:trPr>
          <w:trHeight w:val="0"/>
        </w:trPr>
        <w:tc>
          <w:tcPr>
            <w:tcW w:w="48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PT Serif" w:hAnsi="PT Serif" w:cs="PT Serif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color w:val="000000"/>
                <w:sz w:val="20"/>
                <w:szCs w:val="20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146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205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</w:tr>
      <w:tr>
        <w:trPr>
          <w:trHeight w:val="0"/>
        </w:trPr>
        <w:tc>
          <w:tcPr>
            <w:tcW w:w="48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PT Serif" w:hAnsi="PT Serif" w:cs="PT Serif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color w:val="000000"/>
                <w:sz w:val="20"/>
                <w:szCs w:val="20"/>
              </w:rPr>
            </w:r>
          </w:p>
        </w:tc>
        <w:tc>
          <w:tcPr>
            <w:tcW w:w="2041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  <w:lang w:val="en-US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color w:val="000000"/>
                <w:sz w:val="20"/>
                <w:szCs w:val="20"/>
              </w:rPr>
            </w:r>
          </w:p>
        </w:tc>
      </w:tr>
      <w:tr>
        <w:trPr>
          <w:trHeight w:val="0"/>
        </w:trPr>
        <w:tc>
          <w:tcPr>
            <w:gridSpan w:val="6"/>
            <w:tcW w:w="7534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rPr>
                <w:rFonts w:ascii="PT Serif" w:hAnsi="PT Serif" w:cs="PT Serif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color w:val="000000"/>
                <w:sz w:val="20"/>
                <w:szCs w:val="20"/>
              </w:rPr>
              <w:t xml:space="preserve">ИТОГО:</w:t>
            </w:r>
            <w:r>
              <w:rPr>
                <w:rFonts w:ascii="PT Serif" w:hAnsi="PT Serif" w:cs="PT Serif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color w:val="000000"/>
                <w:sz w:val="20"/>
                <w:szCs w:val="20"/>
              </w:rPr>
            </w:r>
          </w:p>
        </w:tc>
        <w:tc>
          <w:tcPr>
            <w:tcW w:w="20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28" w:lineRule="auto"/>
              <w:rPr>
                <w:rFonts w:ascii="PT Serif" w:hAnsi="PT Serif" w:cs="PT Serif"/>
                <w:color w:val="00000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color w:val="000000"/>
                <w:sz w:val="20"/>
                <w:szCs w:val="20"/>
              </w:rPr>
            </w:r>
            <w:r>
              <w:rPr>
                <w:rFonts w:ascii="PT Serif" w:hAnsi="PT Serif" w:cs="PT Serif"/>
                <w:color w:val="000000"/>
                <w:sz w:val="20"/>
                <w:szCs w:val="20"/>
              </w:rPr>
            </w:r>
          </w:p>
        </w:tc>
      </w:tr>
    </w:tbl>
    <w:p>
      <w:pPr>
        <w:jc w:val="both"/>
        <w:spacing w:after="0" w:afterAutospacing="0" w:line="228" w:lineRule="auto"/>
        <w:rPr>
          <w:rFonts w:ascii="PT Serif" w:hAnsi="PT Serif" w:cs="PT Serif"/>
          <w:b/>
          <w:bCs/>
          <w:caps/>
          <w:sz w:val="20"/>
          <w:szCs w:val="20"/>
          <w:highlight w:val="none"/>
        </w:rPr>
      </w:pPr>
      <w:r>
        <w:rPr>
          <w:rFonts w:ascii="PT Serif" w:hAnsi="PT Serif" w:cs="PT Serif"/>
          <w:b/>
          <w:caps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caps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caps/>
          <w:sz w:val="20"/>
          <w:szCs w:val="20"/>
          <w:highlight w:val="none"/>
        </w:rPr>
      </w:r>
    </w:p>
    <w:p>
      <w:pPr>
        <w:jc w:val="both"/>
        <w:spacing w:after="0" w:afterAutospacing="0" w:line="228" w:lineRule="auto"/>
        <w:rPr>
          <w:rFonts w:ascii="PT Serif" w:hAnsi="PT Serif" w:cs="PT Serif"/>
          <w:b/>
          <w:bCs/>
          <w:caps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b/>
          <w:caps/>
          <w:sz w:val="20"/>
          <w:szCs w:val="20"/>
          <w:highlight w:val="none"/>
          <w:lang w:eastAsia="en-US"/>
        </w:rPr>
      </w:r>
      <w:r>
        <w:rPr>
          <w:rFonts w:ascii="PT Serif" w:hAnsi="PT Serif" w:cs="PT Serif"/>
          <w:b/>
          <w:bCs/>
          <w:caps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caps/>
          <w:sz w:val="20"/>
          <w:szCs w:val="20"/>
          <w:highlight w:val="none"/>
        </w:rPr>
      </w:r>
    </w:p>
    <w:p>
      <w:pPr>
        <w:jc w:val="both"/>
        <w:spacing w:after="0" w:afterAutospacing="0" w:line="228" w:lineRule="auto"/>
        <w:rPr>
          <w:rFonts w:ascii="PT Serif" w:hAnsi="PT Serif" w:cs="PT Serif"/>
          <w:b/>
          <w:caps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b/>
          <w:caps/>
          <w:sz w:val="20"/>
          <w:szCs w:val="20"/>
          <w:highlight w:val="none"/>
          <w:lang w:eastAsia="en-US"/>
        </w:rPr>
      </w:r>
      <w:r>
        <w:rPr>
          <w:rFonts w:ascii="PT Serif" w:hAnsi="PT Serif" w:cs="PT Serif"/>
          <w:b/>
          <w:caps/>
          <w:sz w:val="20"/>
          <w:szCs w:val="20"/>
          <w:highlight w:val="none"/>
        </w:rPr>
      </w:r>
      <w:r>
        <w:rPr>
          <w:rFonts w:ascii="PT Serif" w:hAnsi="PT Serif" w:cs="PT Serif"/>
          <w:b/>
          <w:caps/>
          <w:sz w:val="20"/>
          <w:szCs w:val="20"/>
          <w:highlight w:val="none"/>
        </w:rPr>
      </w:r>
    </w:p>
    <w:p>
      <w:pPr>
        <w:spacing w:after="0" w:afterAutospacing="0" w:line="228" w:lineRule="auto"/>
        <w:rPr>
          <w:rFonts w:ascii="PT Serif" w:hAnsi="PT Serif" w:cs="PT Serif"/>
          <w:b/>
          <w:caps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b/>
          <w:caps/>
          <w:sz w:val="20"/>
          <w:szCs w:val="20"/>
          <w:highlight w:val="none"/>
          <w:lang w:eastAsia="en-US"/>
        </w:rPr>
        <w:br w:type="page" w:clear="all"/>
      </w:r>
      <w:r>
        <w:rPr>
          <w:rFonts w:ascii="PT Serif" w:hAnsi="PT Serif" w:cs="PT Serif"/>
          <w:b/>
          <w:caps/>
          <w:sz w:val="20"/>
          <w:szCs w:val="20"/>
          <w:highlight w:val="none"/>
        </w:rPr>
      </w:r>
      <w:r>
        <w:rPr>
          <w:rFonts w:ascii="PT Serif" w:hAnsi="PT Serif" w:cs="PT Serif"/>
          <w:b/>
          <w:caps/>
          <w:sz w:val="20"/>
          <w:szCs w:val="20"/>
          <w:highlight w:val="none"/>
        </w:rPr>
      </w:r>
    </w:p>
    <w:p>
      <w:pPr>
        <w:jc w:val="right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  <w:sectPr>
          <w:footnotePr/>
          <w:endnotePr/>
          <w:type w:val="nextPage"/>
          <w:pgSz w:w="11906" w:h="16838" w:orient="portrait"/>
          <w:pgMar w:top="850" w:right="850" w:bottom="1134" w:left="1417" w:header="709" w:footer="709" w:gutter="0"/>
          <w:cols w:num="1" w:sep="0" w:space="708" w:equalWidth="1"/>
          <w:docGrid w:linePitch="360"/>
        </w:sect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jc w:val="center"/>
        <w:keepLines/>
        <w:keepNext/>
        <w:spacing w:after="0" w:afterAutospacing="0" w:line="228" w:lineRule="auto"/>
        <w:rPr>
          <w:rFonts w:ascii="PT Serif" w:hAnsi="PT Serif" w:cs="PT Serif"/>
          <w:b/>
          <w:bCs/>
          <w:color w:val="000000"/>
          <w:sz w:val="20"/>
          <w:szCs w:val="20"/>
          <w:highlight w:val="none"/>
        </w:rPr>
      </w:pPr>
      <w:r>
        <w:rPr>
          <w:rFonts w:ascii="PT Serif" w:hAnsi="PT Serif" w:eastAsia="PT Serif" w:cs="PT Serif"/>
          <w:b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color w:val="000000"/>
          <w:sz w:val="20"/>
          <w:szCs w:val="20"/>
          <w:highlight w:val="none"/>
        </w:rPr>
      </w:r>
    </w:p>
    <w:tbl>
      <w:tblPr>
        <w:tblStyle w:val="1398"/>
        <w:tblW w:w="0" w:type="auto"/>
        <w:jc w:val="right"/>
        <w:tblInd w:w="-176" w:type="dxa"/>
        <w:tblLayout w:type="fixed"/>
        <w:tblLook w:val="04A0" w:firstRow="1" w:lastRow="0" w:firstColumn="1" w:lastColumn="0" w:noHBand="0" w:noVBand="1"/>
      </w:tblPr>
      <w:tblGrid>
        <w:gridCol w:w="5102"/>
        <w:gridCol w:w="457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0" w:type="dxa"/>
            <w:textDirection w:val="lrTb"/>
            <w:noWrap w:val="false"/>
          </w:tcPr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  <w:t xml:space="preserve">Приложение № 2</w:t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  <w:t xml:space="preserve">к государственному контракту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contextualSpacing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70" w:type="dxa"/>
            <w:vMerge w:val="restart"/>
            <w:textDirection w:val="lrTb"/>
            <w:noWrap w:val="false"/>
          </w:tcPr>
          <w:p>
            <w:pPr>
              <w:contextualSpacing/>
              <w:ind w:left="0" w:right="69" w:firstLine="0"/>
              <w:jc w:val="right"/>
              <w:spacing w:after="0" w:afterAutospacing="0" w:line="228" w:lineRule="auto"/>
              <w:widowControl w:val="off"/>
              <w:rPr>
                <w:rFonts w:ascii="PT Serif" w:hAnsi="PT Serif" w:cs="PT Serif"/>
                <w:sz w:val="20"/>
                <w:szCs w:val="20"/>
                <w:highlight w:val="none"/>
              </w:rPr>
              <w:outlineLvl w:val="1"/>
            </w:pPr>
            <w:r>
              <w:rPr>
                <w:rFonts w:ascii="PT Serif" w:hAnsi="PT Serif" w:eastAsia="PT Serif" w:cs="PT Serif" w:eastAsiaTheme="majorEastAsia"/>
                <w:sz w:val="20"/>
                <w:szCs w:val="20"/>
                <w:highlight w:val="none"/>
              </w:rPr>
              <w:t xml:space="preserve">№ 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</w:tc>
      </w:tr>
    </w:tbl>
    <w:p>
      <w:pPr>
        <w:jc w:val="center"/>
        <w:keepLines/>
        <w:keepNext/>
        <w:spacing w:after="0" w:afterAutospacing="0" w:line="228" w:lineRule="auto"/>
        <w:rPr>
          <w:rFonts w:ascii="PT Serif" w:hAnsi="PT Serif" w:cs="PT Serif"/>
          <w:b/>
          <w:bCs/>
          <w:color w:val="000000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b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color w:val="000000"/>
          <w:sz w:val="20"/>
          <w:szCs w:val="20"/>
          <w:highlight w:val="none"/>
        </w:rPr>
      </w:r>
      <w:r>
        <w:rPr>
          <w:rFonts w:ascii="PT Serif" w:hAnsi="PT Serif" w:cs="PT Serif"/>
          <w:b/>
          <w:bCs/>
          <w:color w:val="000000"/>
          <w:sz w:val="20"/>
          <w:szCs w:val="20"/>
          <w:highlight w:val="none"/>
        </w:rPr>
      </w:r>
    </w:p>
    <w:p>
      <w:pPr>
        <w:contextualSpacing/>
        <w:ind w:left="0" w:right="0" w:firstLine="0"/>
        <w:jc w:val="center"/>
        <w:spacing w:after="0" w:line="228" w:lineRule="auto"/>
        <w:rPr>
          <w:rFonts w:ascii="PT Serif" w:hAnsi="PT Serif" w:eastAsia="Calibri"/>
          <w:spacing w:val="28"/>
          <w:sz w:val="20"/>
          <w:szCs w:val="20"/>
        </w:rPr>
        <w:suppressLineNumbers w:val="0"/>
      </w:pPr>
      <w:r>
        <w:rPr>
          <w:rFonts w:ascii="PT Serif" w:hAnsi="PT Serif" w:eastAsia="Calibri"/>
          <w:caps/>
          <w:spacing w:val="28"/>
          <w:sz w:val="20"/>
          <w:szCs w:val="20"/>
        </w:rPr>
        <w:t xml:space="preserve">ОПИСАНИЕ ОБЪЕКТА ЗАКУПКИ</w:t>
      </w:r>
      <w:r>
        <w:rPr>
          <w:rFonts w:ascii="PT Serif" w:hAnsi="PT Serif" w:eastAsia="Calibri"/>
          <w:spacing w:val="28"/>
          <w:sz w:val="20"/>
          <w:szCs w:val="20"/>
        </w:rPr>
      </w:r>
      <w:r>
        <w:rPr>
          <w:rFonts w:ascii="PT Serif" w:hAnsi="PT Serif" w:eastAsia="Calibri"/>
          <w:spacing w:val="28"/>
          <w:sz w:val="20"/>
          <w:szCs w:val="20"/>
        </w:rPr>
      </w:r>
    </w:p>
    <w:p>
      <w:pPr>
        <w:spacing w:after="0" w:line="228" w:lineRule="auto"/>
        <w:rPr>
          <w:rFonts w:ascii="PT Serif" w:hAnsi="PT Serif"/>
          <w:color w:val="000000"/>
          <w:sz w:val="20"/>
          <w:szCs w:val="20"/>
        </w:rPr>
      </w:pPr>
      <w:r>
        <w:rPr>
          <w:sz w:val="20"/>
          <w:szCs w:val="20"/>
        </w:rPr>
      </w:r>
      <w:bookmarkStart w:id="0" w:name="undefined"/>
      <w:r>
        <w:rPr>
          <w:sz w:val="20"/>
          <w:szCs w:val="20"/>
        </w:rPr>
      </w:r>
      <w:bookmarkEnd w:id="0"/>
      <w:r>
        <w:rPr>
          <w:rFonts w:ascii="PT Serif" w:hAnsi="PT Serif"/>
          <w:color w:val="000000"/>
          <w:sz w:val="20"/>
          <w:szCs w:val="20"/>
        </w:rPr>
      </w:r>
      <w:r>
        <w:rPr>
          <w:rFonts w:ascii="PT Serif" w:hAnsi="PT Serif"/>
          <w:color w:val="000000"/>
          <w:sz w:val="20"/>
          <w:szCs w:val="20"/>
        </w:rPr>
      </w:r>
    </w:p>
    <w:p>
      <w:pPr>
        <w:contextualSpacing/>
        <w:ind w:left="0" w:right="0" w:firstLine="0"/>
        <w:spacing w:after="0" w:line="228" w:lineRule="auto"/>
        <w:rPr>
          <w:rFonts w:ascii="PT Serif" w:hAnsi="PT Serif"/>
          <w:sz w:val="20"/>
          <w:szCs w:val="20"/>
        </w:rPr>
      </w:pPr>
      <w:r>
        <w:rPr>
          <w:rFonts w:hint="cs" w:ascii="PT Serif" w:hAnsi="PT Serif"/>
          <w:b w:val="0"/>
          <w:bCs w:val="0"/>
          <w:sz w:val="20"/>
          <w:szCs w:val="20"/>
        </w:rPr>
        <w:t xml:space="preserve">НАИМЕНОВАНИЕ</w:t>
      </w:r>
      <w:r>
        <w:rPr>
          <w:rFonts w:ascii="PT Serif" w:hAnsi="PT Serif"/>
          <w:b w:val="0"/>
          <w:bCs w:val="0"/>
          <w:sz w:val="20"/>
          <w:szCs w:val="20"/>
        </w:rPr>
        <w:t xml:space="preserve"> </w:t>
      </w:r>
      <w:r>
        <w:rPr>
          <w:rFonts w:hint="cs" w:ascii="PT Serif" w:hAnsi="PT Serif"/>
          <w:b w:val="0"/>
          <w:bCs w:val="0"/>
          <w:sz w:val="20"/>
          <w:szCs w:val="20"/>
        </w:rPr>
        <w:t xml:space="preserve">ОБЪЕКТА</w:t>
      </w:r>
      <w:r>
        <w:rPr>
          <w:rFonts w:ascii="PT Serif" w:hAnsi="PT Serif"/>
          <w:b w:val="0"/>
          <w:bCs w:val="0"/>
          <w:sz w:val="20"/>
          <w:szCs w:val="20"/>
        </w:rPr>
        <w:t xml:space="preserve"> </w:t>
      </w:r>
      <w:r>
        <w:rPr>
          <w:rFonts w:hint="cs" w:ascii="PT Serif" w:hAnsi="PT Serif"/>
          <w:b w:val="0"/>
          <w:bCs w:val="0"/>
          <w:sz w:val="20"/>
          <w:szCs w:val="20"/>
        </w:rPr>
        <w:t xml:space="preserve">ЗАКУПКИ</w:t>
      </w:r>
      <w:r>
        <w:rPr>
          <w:rFonts w:ascii="PT Serif" w:hAnsi="PT Serif"/>
          <w:b w:val="0"/>
          <w:bCs w:val="0"/>
          <w:sz w:val="20"/>
          <w:szCs w:val="20"/>
        </w:rPr>
        <w:t xml:space="preserve">:</w:t>
      </w:r>
      <w:r>
        <w:rPr>
          <w:sz w:val="20"/>
          <w:szCs w:val="20"/>
        </w:rPr>
        <w:t xml:space="preserve"> </w:t>
      </w:r>
      <w:r>
        <w:rPr>
          <w:rFonts w:ascii="PT Serif" w:hAnsi="PT Serif"/>
          <w:b w:val="0"/>
          <w:bCs w:val="0"/>
          <w:i w:val="0"/>
          <w:iCs w:val="0"/>
          <w:sz w:val="20"/>
          <w:szCs w:val="20"/>
        </w:rPr>
        <w:t xml:space="preserve">Поставка автоматизированных рабочих мест (в сфере ИКТ)</w:t>
      </w:r>
      <w:r>
        <w:rPr>
          <w:rFonts w:ascii="PT Serif" w:hAnsi="PT Serif"/>
          <w:sz w:val="20"/>
          <w:szCs w:val="20"/>
        </w:rPr>
        <w:t xml:space="preserve"> (далее – товар)</w:t>
      </w:r>
      <w:r>
        <w:rPr>
          <w:sz w:val="20"/>
          <w:szCs w:val="20"/>
          <w:lang w:val="ru-RU"/>
        </w:rPr>
        <w:t xml:space="preserve">.</w:t>
      </w:r>
      <w:r>
        <w:rPr>
          <w:rFonts w:ascii="PT Serif" w:hAnsi="PT Serif"/>
          <w:sz w:val="20"/>
          <w:szCs w:val="20"/>
        </w:rPr>
      </w:r>
      <w:r>
        <w:rPr>
          <w:rFonts w:ascii="PT Serif" w:hAnsi="PT Serif"/>
          <w:sz w:val="20"/>
          <w:szCs w:val="20"/>
        </w:rPr>
      </w:r>
    </w:p>
    <w:p>
      <w:pPr>
        <w:jc w:val="left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212"/>
        </w:numPr>
        <w:contextualSpacing/>
        <w:ind w:left="0" w:firstLine="0"/>
        <w:jc w:val="both"/>
        <w:spacing w:after="0" w:line="228" w:lineRule="auto"/>
        <w:tabs>
          <w:tab w:val="left" w:pos="426" w:leader="none"/>
          <w:tab w:val="left" w:pos="993" w:leader="none"/>
        </w:tabs>
        <w:rPr>
          <w:rFonts w:ascii="PT Serif" w:hAnsi="PT Serif"/>
          <w:b w:val="0"/>
          <w:bCs w:val="0"/>
          <w:sz w:val="20"/>
          <w:szCs w:val="20"/>
        </w:rPr>
      </w:pPr>
      <w:r>
        <w:rPr>
          <w:rFonts w:ascii="PT Serif" w:hAnsi="PT Serif"/>
          <w:b w:val="0"/>
          <w:bCs w:val="0"/>
          <w:sz w:val="20"/>
          <w:szCs w:val="20"/>
        </w:rPr>
      </w:r>
      <w:r>
        <w:rPr>
          <w:rFonts w:ascii="PT Serif" w:hAnsi="PT Serif"/>
          <w:b w:val="0"/>
          <w:bCs w:val="0"/>
          <w:sz w:val="20"/>
          <w:szCs w:val="20"/>
        </w:rPr>
        <w:t xml:space="preserve">ОБЪЕКТ ЗАКУПКИ</w:t>
      </w:r>
      <w:r>
        <w:rPr>
          <w:rFonts w:ascii="PT Serif" w:hAnsi="PT Serif"/>
          <w:b w:val="0"/>
          <w:bCs w:val="0"/>
          <w:sz w:val="20"/>
          <w:szCs w:val="20"/>
        </w:rPr>
        <w:t xml:space="preserve">:</w:t>
      </w:r>
      <w:r>
        <w:rPr>
          <w:rFonts w:ascii="PT Serif" w:hAnsi="PT Serif"/>
          <w:b w:val="0"/>
          <w:bCs w:val="0"/>
          <w:sz w:val="20"/>
          <w:szCs w:val="20"/>
        </w:rPr>
      </w:r>
      <w:r>
        <w:rPr>
          <w:rFonts w:ascii="PT Serif" w:hAnsi="PT Serif"/>
          <w:b w:val="0"/>
          <w:bCs w:val="0"/>
          <w:sz w:val="20"/>
          <w:szCs w:val="20"/>
        </w:rPr>
      </w:r>
    </w:p>
    <w:tbl>
      <w:tblPr>
        <w:tblW w:w="964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2835"/>
        <w:gridCol w:w="1843"/>
        <w:gridCol w:w="2409"/>
      </w:tblGrid>
      <w:tr>
        <w:trPr>
          <w:trHeight w:val="77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7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afterAutospacing="0" w:line="228" w:lineRule="auto"/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16"/>
                <w:szCs w:val="16"/>
              </w:rPr>
              <w:t xml:space="preserve">Наименование объекта закупки</w:t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afterAutospacing="0" w:line="228" w:lineRule="auto"/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16"/>
                <w:szCs w:val="16"/>
              </w:rPr>
              <w:t xml:space="preserve">Позиции по КТРУ, ОКПД2</w:t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W w:w="1843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afterAutospacing="0" w:line="228" w:lineRule="auto"/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  <w14:ligatures w14:val="none"/>
              </w:rPr>
              <w:suppressLineNumbers w:val="0"/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16"/>
                <w:szCs w:val="16"/>
              </w:rPr>
              <w:t xml:space="preserve">Количество (объем) и единица измерения </w:t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  <w14:ligatures w14:val="none"/>
              </w:rPr>
            </w:r>
          </w:p>
        </w:tc>
        <w:tc>
          <w:tcPr>
            <w:shd w:val="clear" w:color="ffffff" w:fill="ffffff"/>
            <w:tcW w:w="2409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0" w:after="0" w:line="228" w:lineRule="auto"/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  <w:suppressLineNumbers w:val="0"/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16"/>
                <w:szCs w:val="16"/>
              </w:rPr>
              <w:t xml:space="preserve">Характеристики объекта закупки</w:t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16"/>
                <w:szCs w:val="16"/>
              </w:rPr>
            </w:r>
          </w:p>
        </w:tc>
      </w:tr>
      <w:tr>
        <w:trPr>
          <w:trHeight w:val="24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7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28" w:lineRule="auto"/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Ноутбук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ICL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Raybook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S1523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G2R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</w:r>
          </w:p>
          <w:p>
            <w:pPr>
              <w:contextualSpacing/>
              <w:ind w:firstLine="0"/>
              <w:jc w:val="left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</w:p>
          <w:p>
            <w:pPr>
              <w:contextualSpacing/>
              <w:ind w:firstLine="0"/>
              <w:jc w:val="left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Реестровый номер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российской промышленной продукции: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10536299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26.20.11.110 - Ноутбуки, в том числе портативные в защищенном исполнении, предназначенные для работы в сложной среде эксплуатации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/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eastAsia="ru-RU"/>
              </w:rPr>
              <w:t xml:space="preserve">26.20.11.110-00000165 - Ноутбук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1843" w:type="dxa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4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(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ш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т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у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к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а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  <w:lang w:val="en-US"/>
              </w:rPr>
              <w:t xml:space="preserve">)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Размер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диагонал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и экрана: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PT Serif" w:hAnsi="PT Serif" w:eastAsia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  <w:t xml:space="preserve">≥ 15.6 Дюйм</w:t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PT Serif" w:hAnsi="PT Serif" w:cs="PT Serif"/>
                <w:b w:val="0"/>
                <w:bCs w:val="0"/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right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pStyle w:val="1390"/>
        <w:numPr>
          <w:ilvl w:val="0"/>
          <w:numId w:val="212"/>
        </w:numPr>
        <w:contextualSpacing/>
        <w:ind w:left="0" w:firstLine="0"/>
        <w:jc w:val="both"/>
        <w:spacing w:after="0" w:line="228" w:lineRule="auto"/>
        <w:tabs>
          <w:tab w:val="left" w:pos="426" w:leader="none"/>
          <w:tab w:val="left" w:pos="993" w:leader="none"/>
        </w:tabs>
        <w:rPr>
          <w:rFonts w:ascii="PT Serif" w:hAnsi="PT Serif"/>
          <w:sz w:val="20"/>
          <w:szCs w:val="20"/>
          <w14:ligatures w14:val="none"/>
        </w:rPr>
      </w:pPr>
      <w:r>
        <w:rPr>
          <w:rFonts w:ascii="PT Serif" w:hAnsi="PT Serif"/>
          <w:b w:val="0"/>
          <w:bCs w:val="0"/>
          <w:sz w:val="20"/>
          <w:szCs w:val="20"/>
        </w:rPr>
      </w:r>
      <w:r>
        <w:rPr>
          <w:rFonts w:ascii="PT Serif" w:hAnsi="PT Serif"/>
          <w:b w:val="0"/>
          <w:bCs w:val="0"/>
          <w:sz w:val="20"/>
          <w:szCs w:val="20"/>
        </w:rPr>
        <w:t xml:space="preserve">ПОРЯД</w:t>
      </w:r>
      <w:r>
        <w:rPr>
          <w:rFonts w:ascii="PT Serif" w:hAnsi="PT Serif"/>
          <w:b w:val="0"/>
          <w:bCs w:val="0"/>
          <w:sz w:val="20"/>
          <w:szCs w:val="20"/>
        </w:rPr>
        <w:t xml:space="preserve">ОК И СРОКИ ПОСТАВКИ ТОВАРА, </w:t>
      </w:r>
      <w:r>
        <w:rPr>
          <w:rFonts w:ascii="PT Serif" w:hAnsi="PT Serif"/>
          <w:b w:val="0"/>
          <w:bCs w:val="0"/>
          <w:sz w:val="20"/>
          <w:szCs w:val="20"/>
        </w:rPr>
        <w:t xml:space="preserve">ТРЕБОВАНИЯ К ГАРАНТИИ КАЧЕСТВА ТОВАРА, А ТАКЖЕ ТРЕБОВАНИЯ К ГАРАНТИЙНОМУ СРОКУ И (ИЛИ) ОБЪЕМУ ПРЕДОСТАВЛЕНИЯ ГАРАНТИЙ ИХ КАЧЕСТВА, К ГАРАНТИЙНОМУ ОБСЛУЖИВАНИЮ ТОВАРА</w:t>
      </w:r>
      <w:r>
        <w:rPr>
          <w:rFonts w:ascii="PT Serif" w:hAnsi="PT Serif"/>
          <w:sz w:val="20"/>
          <w:szCs w:val="20"/>
          <w14:ligatures w14:val="none"/>
        </w:rPr>
      </w:r>
      <w:r>
        <w:rPr>
          <w:rFonts w:ascii="PT Serif" w:hAnsi="PT Serif"/>
          <w:sz w:val="20"/>
          <w:szCs w:val="20"/>
          <w14:ligatures w14:val="none"/>
        </w:rPr>
      </w:r>
    </w:p>
    <w:p>
      <w:pPr>
        <w:contextualSpacing/>
        <w:ind w:left="0" w:firstLine="0"/>
        <w:jc w:val="both"/>
        <w:spacing w:after="0" w:line="228" w:lineRule="auto"/>
        <w:tabs>
          <w:tab w:val="left" w:pos="426" w:leader="none"/>
          <w:tab w:val="left" w:pos="993" w:leader="none"/>
        </w:tabs>
        <w:rPr>
          <w:rFonts w:ascii="PT Serif" w:hAnsi="PT Serif"/>
          <w:b w:val="0"/>
          <w:bCs w:val="0"/>
          <w:sz w:val="20"/>
          <w:szCs w:val="20"/>
          <w14:ligatures w14:val="none"/>
        </w:rPr>
      </w:pPr>
      <w:r>
        <w:rPr>
          <w:rFonts w:ascii="PT Serif" w:hAnsi="PT Serif"/>
          <w:b w:val="0"/>
          <w:bCs w:val="0"/>
          <w:sz w:val="20"/>
          <w:szCs w:val="20"/>
          <w:highlight w:val="none"/>
        </w:rPr>
      </w:r>
      <w:r>
        <w:rPr>
          <w:rFonts w:ascii="PT Serif" w:hAnsi="PT Serif"/>
          <w:b w:val="0"/>
          <w:bCs w:val="0"/>
          <w:sz w:val="20"/>
          <w:szCs w:val="20"/>
          <w14:ligatures w14:val="none"/>
        </w:rPr>
      </w:r>
      <w:r>
        <w:rPr>
          <w:rFonts w:ascii="PT Serif" w:hAnsi="PT Serif"/>
          <w:b w:val="0"/>
          <w:bCs w:val="0"/>
          <w:sz w:val="20"/>
          <w:szCs w:val="20"/>
          <w14:ligatures w14:val="none"/>
        </w:rPr>
      </w:r>
    </w:p>
    <w:tbl>
      <w:tblPr>
        <w:tblStyle w:val="1398"/>
        <w:tblW w:w="9638" w:type="dxa"/>
        <w:tblLayout w:type="fixed"/>
        <w:tblLook w:val="04A0" w:firstRow="1" w:lastRow="0" w:firstColumn="1" w:lastColumn="0" w:noHBand="0" w:noVBand="1"/>
      </w:tblPr>
      <w:tblGrid>
        <w:gridCol w:w="474"/>
        <w:gridCol w:w="2273"/>
        <w:gridCol w:w="6891"/>
      </w:tblGrid>
      <w:tr>
        <w:trPr>
          <w:trHeight w:val="500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ОБЪЕМ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ОБЯЗАТЕЛЬСТВ ПОСТАВЩИКА ПО ПОСТАВКЕ ТОВАРА:</w:t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28" w:lineRule="auto"/>
              <w:tabs>
                <w:tab w:val="left" w:pos="283" w:leader="none"/>
              </w:tabs>
              <w:rPr>
                <w:rFonts w:ascii="PT Serif" w:hAnsi="PT Serif" w:cs="PT Serif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При поставке товара Поставщик обязуется осуществить:</w:t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</w:p>
          <w:p>
            <w:pPr>
              <w:pStyle w:val="1390"/>
              <w:numPr>
                <w:ilvl w:val="0"/>
                <w:numId w:val="225"/>
              </w:numPr>
              <w:ind w:left="0" w:right="0" w:firstLine="0"/>
              <w:jc w:val="both"/>
              <w:spacing w:line="228" w:lineRule="auto"/>
              <w:tabs>
                <w:tab w:val="left" w:pos="283" w:leader="none"/>
              </w:tabs>
              <w:rPr>
                <w:rFonts w:ascii="PT Serif" w:hAnsi="PT Serif" w:cs="PT Serif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производство (приобретение) товара;</w:t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</w:p>
          <w:p>
            <w:pPr>
              <w:pStyle w:val="1390"/>
              <w:numPr>
                <w:ilvl w:val="0"/>
                <w:numId w:val="225"/>
              </w:numPr>
              <w:ind w:left="0" w:right="0" w:firstLine="0"/>
              <w:jc w:val="both"/>
              <w:spacing w:line="228" w:lineRule="auto"/>
              <w:tabs>
                <w:tab w:val="left" w:pos="283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упаковку, маркировку, доставку товара по адресу Заказчика.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>
          <w:trHeight w:val="255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МЕСТО ПОСТАВКИ ТОВАРА:</w:t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28" w:lineRule="auto"/>
              <w:rPr>
                <w:rFonts w:ascii="PT Serif" w:hAnsi="PT Serif" w:cs="PT Serif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hint="cs" w:ascii="PT Serif" w:hAnsi="PT Serif" w:eastAsia="PT Serif" w:cs="PT Serif"/>
                <w:b w:val="0"/>
                <w:bCs w:val="0"/>
                <w:sz w:val="20"/>
                <w:szCs w:val="20"/>
                <w:highlight w:val="white"/>
              </w:rPr>
              <w:t xml:space="preserve">г. Москва, Страстной бульвар, д. 7, стр. 1</w:t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</w:p>
        </w:tc>
      </w:tr>
      <w:tr>
        <w:trPr>
          <w:trHeight w:val="332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СРОК ПОСТАВКИ ТОВАРА:</w:t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pStyle w:val="1390"/>
              <w:numPr>
                <w:ilvl w:val="2"/>
                <w:numId w:val="226"/>
              </w:numPr>
              <w:ind w:left="0" w:right="0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Поставка осуществляется в срок не позднее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 35 рабочих дней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с даты заключения контракта.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26"/>
              </w:numPr>
              <w:ind w:left="0" w:right="0" w:firstLine="0"/>
              <w:jc w:val="both"/>
              <w:spacing w:line="228" w:lineRule="auto"/>
              <w:rPr>
                <w:rFonts w:ascii="PT Serif" w:hAnsi="PT Serif" w:cs="PT Serif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Дата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и время поставки товара предварительно согласовывается с Заказчиком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</w:p>
        </w:tc>
      </w:tr>
      <w:tr>
        <w:trPr>
          <w:trHeight w:val="332"/>
        </w:trPr>
        <w:tc>
          <w:tcPr>
            <w:tcW w:w="474" w:type="dxa"/>
            <w:vMerge w:val="restart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227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ПЕРИОДИЧНОСТЬ ПОСТАВКИ ТОВАРА: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689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hint="cs"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П</w:t>
            </w:r>
            <w:r>
              <w:rPr>
                <w:rFonts w:hint="cs" w:ascii="PT Serif" w:hAnsi="PT Serif" w:eastAsia="PT Serif" w:cs="PT Serif"/>
                <w:b w:val="0"/>
                <w:bCs w:val="0"/>
                <w:sz w:val="20"/>
                <w:szCs w:val="20"/>
                <w:highlight w:val="white"/>
              </w:rPr>
              <w:t xml:space="preserve">оставка товара осуществляется</w:t>
            </w:r>
            <w:r>
              <w:rPr>
                <w:rFonts w:hint="cs"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cs"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одной партией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yellow"/>
              </w:rPr>
            </w:r>
          </w:p>
        </w:tc>
      </w:tr>
      <w:tr>
        <w:trPr>
          <w:trHeight w:val="667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ТРЕБОВАНИЯ К ПОСТАВКЕ ТОВАРА:</w:t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pStyle w:val="1390"/>
              <w:numPr>
                <w:ilvl w:val="2"/>
                <w:numId w:val="227"/>
              </w:numPr>
              <w:ind w:left="0" w:right="0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Поставщик доставляет товар собственным транспортом или с привлечением транспорта третьих лиц за свой счет. 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27"/>
              </w:numPr>
              <w:ind w:left="0" w:right="0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Погрузка, разгрузка товара, подъем на 3 этаж (лифт отсутствует) осуществляется силами и средствами Поставщика. 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>
          <w:trHeight w:val="433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ПЕРЕЧЕНЬ ТЕХНИЧЕСКИХ РЕГЛАМЕНТОВ, ДОКУМЕНТОВ, ПРИМЕНЯЕМЫХ В НАЦИОНАЛЬНОЙ СИСТЕМЕ СТАНДАРТИЗАЦИИ, ИНЫХ ТРЕБОВАНИЙ, СВЯЗАННЫХ С ОПРЕДЕЛЕНИЕМ СООТВЕТСТВИЯ ПОСТАВЛЯЕМОГО ТОВАРА:</w:t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pStyle w:val="1390"/>
              <w:numPr>
                <w:ilvl w:val="2"/>
                <w:numId w:val="228"/>
              </w:numPr>
              <w:ind w:left="0" w:right="0" w:firstLine="0"/>
              <w:jc w:val="both"/>
              <w:spacing w:line="228" w:lineRule="auto"/>
              <w:rPr>
                <w:rFonts w:ascii="PT Serif" w:hAnsi="PT Serif" w:cs="PT Serif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14:ligatures w14:val="none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Р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ешение Совета Евразийской экономической комиссии от 18.10.2016 № 113 "О техническом регламенте Евразийского экономического союза "Об ограничении применения опасных веществ в изделиях электротехники и радиоэлектроники" (вместе с "ТР ЕАЭС 037/2016. Техническ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ий регламент Евразийского экономического союза. Об ограничении применения опасных веществ в изделиях электротехники и радиоэлектроники")</w:t>
            </w:r>
            <w:r>
              <w:rPr>
                <w:rFonts w:ascii="PT Serif" w:hAnsi="PT Serif" w:eastAsia="PT Serif" w:cs="PT Serif"/>
                <w:sz w:val="20"/>
                <w:szCs w:val="20"/>
                <w14:ligatures w14:val="none"/>
              </w:rPr>
              <w:t xml:space="preserve">. </w:t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</w:p>
          <w:p>
            <w:pPr>
              <w:pStyle w:val="1390"/>
              <w:numPr>
                <w:ilvl w:val="2"/>
                <w:numId w:val="228"/>
              </w:numPr>
              <w:ind w:left="0" w:right="0" w:firstLine="0"/>
              <w:jc w:val="both"/>
              <w:spacing w:line="228" w:lineRule="auto"/>
              <w:rPr>
                <w:rFonts w:ascii="PT Serif" w:hAnsi="PT Serif" w:cs="PT Serif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  <w:t xml:space="preserve">Требования, установленные постановлением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  <w:t xml:space="preserve">ужд»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  <w:t xml:space="preserve">.</w:t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</w:p>
        </w:tc>
      </w:tr>
      <w:tr>
        <w:trPr>
          <w:trHeight w:val="2296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14:ligatures w14:val="none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ОБЩИЕ 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ТРЕБОВАНИЯ К ТОВАРУ</w:t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:highlight w:val="none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pStyle w:val="1390"/>
              <w:numPr>
                <w:ilvl w:val="2"/>
                <w:numId w:val="229"/>
              </w:numPr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  <w:t xml:space="preserve"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      </w:r>
            <w:r>
              <w:rPr>
                <w:rFonts w:ascii="PT Serif" w:hAnsi="PT Serif" w:cs="PT Serif"/>
                <w:highlight w:val="none"/>
              </w:rPr>
            </w:r>
            <w:r>
              <w:rPr>
                <w:rFonts w:ascii="PT Serif" w:hAnsi="PT Serif" w:cs="PT Serif"/>
                <w:highlight w:val="none"/>
              </w:rPr>
            </w:r>
          </w:p>
          <w:p>
            <w:pPr>
              <w:pStyle w:val="1390"/>
              <w:numPr>
                <w:ilvl w:val="2"/>
                <w:numId w:val="229"/>
              </w:numPr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  <w:t xml:space="preserve">Не допускается поставка товара, имеющего механические повреждения, а также товара, условия хранения которого были нарушены. Не допускается поставка выставочных и (или) опытных образцов товара.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29"/>
              </w:numPr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  <w:t xml:space="preserve">Поставляемый товар должен иметь надлежащим образом заверенные сертификаты (декларации) соответствия, действующие на территории Российской Федерации, в случае обязательной сертификации поставляемого товара в соответствии с законодательством Российской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  <w:t xml:space="preserve">Федерации.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29"/>
              </w:numPr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  <w14:ligatures w14:val="none"/>
              </w:rPr>
              <w:t xml:space="preserve">Товар должен поставляться со всеми комплектующими частями, необходимыми для обеспечения работоспособности товара.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>
          <w:trHeight w:val="1193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ТРЕБОВАНИЯ ПО ДОКУМЕНТАЛЬНОМУ СОПРОВОЖДЕНИЯ ТОВАРА:</w:t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pStyle w:val="1390"/>
              <w:numPr>
                <w:ilvl w:val="2"/>
                <w:numId w:val="230"/>
              </w:numPr>
              <w:contextualSpacing/>
              <w:ind w:left="0" w:right="0" w:firstLine="0"/>
              <w:jc w:val="both"/>
              <w:spacing w:after="0" w:line="228" w:lineRule="auto"/>
              <w:widowControl w:val="off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Поставляемый товар должен быть обеспечен комплектом документации на русском языке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pStyle w:val="1390"/>
              <w:numPr>
                <w:ilvl w:val="2"/>
                <w:numId w:val="230"/>
              </w:numPr>
              <w:contextualSpacing/>
              <w:ind w:left="0" w:right="0" w:firstLine="0"/>
              <w:jc w:val="both"/>
              <w:spacing w:after="0" w:line="228" w:lineRule="auto"/>
              <w:widowControl w:val="off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Комплект документации передается Заказчику вместе с товаром в день поставки, который включает в себя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:</w:t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</w:rPr>
            </w:r>
          </w:p>
          <w:p>
            <w:pPr>
              <w:pStyle w:val="1390"/>
              <w:numPr>
                <w:ilvl w:val="0"/>
                <w:numId w:val="225"/>
              </w:numPr>
              <w:ind w:left="0" w:right="0" w:firstLine="0"/>
              <w:jc w:val="both"/>
              <w:spacing w:line="228" w:lineRule="auto"/>
              <w:tabs>
                <w:tab w:val="left" w:pos="283" w:leader="none"/>
              </w:tabs>
              <w:rPr>
                <w:rFonts w:ascii="PT Serif" w:hAnsi="PT Serif" w:cs="PT Serif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документ, подтверждающий качество товара (сертификат/декларация о соответствии);</w:t>
            </w:r>
            <w:r>
              <w:rPr>
                <w:rFonts w:ascii="PT Serif" w:hAnsi="PT Serif" w:cs="PT Serif"/>
                <w14:ligatures w14:val="none"/>
              </w:rPr>
            </w:r>
            <w:r>
              <w:rPr>
                <w:rFonts w:ascii="PT Serif" w:hAnsi="PT Serif" w:cs="PT Serif"/>
                <w14:ligatures w14:val="none"/>
              </w:rPr>
            </w:r>
          </w:p>
          <w:p>
            <w:pPr>
              <w:pStyle w:val="1390"/>
              <w:numPr>
                <w:ilvl w:val="0"/>
                <w:numId w:val="225"/>
              </w:numPr>
              <w:ind w:left="0" w:right="0" w:firstLine="0"/>
              <w:jc w:val="both"/>
              <w:spacing w:line="228" w:lineRule="auto"/>
              <w:tabs>
                <w:tab w:val="left" w:pos="283" w:leader="none"/>
              </w:tabs>
              <w:rPr>
                <w:rFonts w:ascii="PT Serif" w:hAnsi="PT Serif" w:cs="PT Serif"/>
                <w:highlight w:val="yellow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технический паспорт (в случае такая документация предусмотрена производителем</w:t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  <w:t xml:space="preserve">);</w:t>
            </w:r>
            <w:r>
              <w:rPr>
                <w:rFonts w:ascii="PT Serif" w:hAnsi="PT Serif" w:cs="PT Serif"/>
                <w:highlight w:val="yellow"/>
                <w14:ligatures w14:val="none"/>
              </w:rPr>
            </w:r>
            <w:r>
              <w:rPr>
                <w:rFonts w:ascii="PT Serif" w:hAnsi="PT Serif" w:cs="PT Serif"/>
                <w:highlight w:val="yellow"/>
                <w14:ligatures w14:val="none"/>
              </w:rPr>
            </w:r>
          </w:p>
          <w:p>
            <w:pPr>
              <w:pStyle w:val="1390"/>
              <w:numPr>
                <w:ilvl w:val="0"/>
                <w:numId w:val="225"/>
              </w:numPr>
              <w:ind w:left="0" w:right="0" w:firstLine="0"/>
              <w:jc w:val="both"/>
              <w:spacing w:line="228" w:lineRule="auto"/>
              <w:tabs>
                <w:tab w:val="left" w:pos="283" w:leader="none"/>
              </w:tabs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lang w:eastAsia="ru-RU"/>
              </w:rPr>
              <w:t xml:space="preserve">каждая единица поставляемого товара должна сопровождаться оформленным гарантийным талоном или аналогичным документом, с указанием заводских (серийных) номеров и гарантийного периода.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>
          <w:trHeight w:val="433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ТРЕБОВАНИЯ К ПРЕДОСТАВЛЕНИЮ ГАРАНТИИ ПОСТАВЩИКА ТОВАРА И К СРОКУ ДЕЙСТВИЯ ТАКОЙ ГАРАНТИИ:</w:t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pStyle w:val="1390"/>
              <w:numPr>
                <w:ilvl w:val="2"/>
                <w:numId w:val="231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Поставщик гарантирует качество и безопасность товара в соответствии с действующим законодательством Российской Федерации, обязательными требованиями нормативных документов для соответствующего вида товара (в том числе техническими регламентами)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1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В течение гарантийного срока Поставщик обязуется удовлетворить требования Заказчика по замене товара, безвозмездному устранению недостатков и дефектов в случае обнаружения Заказчиком недостатков товара.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1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Гарантийный срок Поставщика на поставляемый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товар составляет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36 (тридцать шесть)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 месяцев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с даты подписания Заказчиком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 Документа о приемке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.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1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В случае если производителем товара установлены стандартные гарантийные сроки, превышающие гарантийный срок, указанный в пункте 2.9.3 настоящего Описания объекта закупки, то гарантийный срок на поставляемый товар устанавливается продолжительностью не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 менее срока, установленного производителем товара.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1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yellow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В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 период гарантийного срока при неисправностях накопителей Заказчик имеет право не передавать накопители, содержащие персональные данные или иную информацию ограниченного доступа. Неисправный накопитель должен быть заменен на исправный на безвозмездной осно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ве на основании подписанного уполномоченным лицом Заказчика соответствующего акта о замене неисправного накопителя.</w:t>
            </w:r>
            <w:r>
              <w:rPr>
                <w:rFonts w:ascii="PT Serif" w:hAnsi="PT Serif" w:cs="PT Serif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yellow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1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yellow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lang w:eastAsia="ru-RU"/>
              </w:rPr>
              <w:t xml:space="preserve">В период всего гарантийного срока Товара мелкий ремонт и замена комплектующих должны производиться с выездом специалиста Поставщика (представителя Поставщика) на место эксплуатации на следующий рабочий день с даты о</w:t>
            </w:r>
            <w:r>
              <w:rPr>
                <w:rFonts w:ascii="PT Serif" w:hAnsi="PT Serif" w:eastAsia="PT Serif" w:cs="PT Serif"/>
                <w:sz w:val="20"/>
                <w:szCs w:val="20"/>
                <w:lang w:eastAsia="ru-RU"/>
              </w:rPr>
              <w:t xml:space="preserve">бращения Заказчика. Крупный ремонт и замена Товара должны осуществляться в авторизованных сервисных центрах производителя (далее – сервисный центр), при этом доставка Товара в сервисный центр и из сервисного центра должна осуществляться за счет Поставщика.</w:t>
            </w:r>
            <w:r>
              <w:rPr>
                <w:rFonts w:ascii="PT Serif" w:hAnsi="PT Serif" w:cs="PT Serif"/>
                <w:sz w:val="20"/>
                <w:szCs w:val="20"/>
                <w:highlight w:val="yellow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yellow"/>
                <w14:ligatures w14:val="none"/>
              </w:rPr>
            </w:r>
          </w:p>
        </w:tc>
      </w:tr>
      <w:tr>
        <w:trPr>
          <w:trHeight w:val="845"/>
        </w:trPr>
        <w:tc>
          <w:tcPr>
            <w:tcW w:w="474" w:type="dxa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  <w:r>
              <w:rPr>
                <w:rFonts w:ascii="PT Serif" w:hAnsi="PT Serif" w:cs="PT Serif"/>
                <w:sz w:val="20"/>
                <w:szCs w:val="20"/>
              </w:rPr>
            </w:r>
          </w:p>
        </w:tc>
        <w:tc>
          <w:tcPr>
            <w:tcW w:w="2273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ТРЕБОВАНИЯ К ПРЕДОСТАВЛЕНИЮ ГАРАНТИИ ПРОИЗВОДИТЕЛЯ ТОВАРА И К СРОКУ ДЕЙСТВИЯ ТАКОЙ ГАРАНТИИ:</w:t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  <w:r>
              <w:rPr>
                <w:rFonts w:ascii="PT Serif" w:hAnsi="PT Serif" w:cs="PT Serif"/>
                <w:b/>
                <w:sz w:val="20"/>
                <w:szCs w:val="20"/>
                <w14:ligatures w14:val="none"/>
              </w:rPr>
            </w:r>
          </w:p>
        </w:tc>
        <w:tc>
          <w:tcPr>
            <w:tcW w:w="6891" w:type="dxa"/>
            <w:textDirection w:val="lrTb"/>
            <w:noWrap w:val="false"/>
          </w:tcPr>
          <w:p>
            <w:pPr>
              <w:pStyle w:val="1390"/>
              <w:numPr>
                <w:ilvl w:val="2"/>
                <w:numId w:val="232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Гарантийным сроком производителя товара является гарантийный период, установленный изготовителем (производителем) товара в технической документации на товар. 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2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Наличие гарантии качества производителя удостоверяется передачей Поставщиком Заказчику соответствующих гаранти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йных талонов (сертификатов) или проставлением соответствующих записей на маркировочном ярлыке поставленного товара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</w:tc>
      </w:tr>
      <w:tr>
        <w:trPr>
          <w:trHeight w:val="2186"/>
        </w:trPr>
        <w:tc>
          <w:tcPr>
            <w:tcW w:w="474" w:type="dxa"/>
            <w:vMerge w:val="restart"/>
            <w:textDirection w:val="lrTb"/>
            <w:noWrap w:val="false"/>
          </w:tcPr>
          <w:p>
            <w:pPr>
              <w:pStyle w:val="1390"/>
              <w:numPr>
                <w:ilvl w:val="1"/>
                <w:numId w:val="224"/>
              </w:numPr>
              <w:ind w:left="0" w:right="351" w:firstLine="0"/>
              <w:jc w:val="both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2273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line="228" w:lineRule="auto"/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pP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eastAsia="PT Serif" w:cs="PT Serif"/>
                <w:b w:val="0"/>
                <w:bCs w:val="0"/>
                <w:sz w:val="20"/>
                <w:szCs w:val="20"/>
              </w:rPr>
              <w:t xml:space="preserve">ТРЕБОВАНИЯ К ОБЪЕМУ ПРЕДОСТАВЛЕНИЯ ГАРАНТИЙ КАЧЕСТВА: </w:t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r>
            <w:r>
              <w:rPr>
                <w:rFonts w:ascii="PT Serif" w:hAnsi="PT Serif" w:cs="PT Serif"/>
                <w:b w:val="0"/>
                <w:bCs w:val="0"/>
                <w:sz w:val="20"/>
                <w:szCs w:val="20"/>
              </w:rPr>
            </w:r>
          </w:p>
        </w:tc>
        <w:tc>
          <w:tcPr>
            <w:tcW w:w="6891" w:type="dxa"/>
            <w:vMerge w:val="restart"/>
            <w:textDirection w:val="lrTb"/>
            <w:noWrap w:val="false"/>
          </w:tcPr>
          <w:p>
            <w:pPr>
              <w:pStyle w:val="1390"/>
              <w:numPr>
                <w:ilvl w:val="2"/>
                <w:numId w:val="233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Гарантия качества распространяется на весь товар в целом, включая все составляющие его части (комплектующие изделия).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3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В ходе исполнения гарантийных обязательств Поставщик обязуется за свой счет устранять недостатки поставленного товара/производить замену товара 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(в случае 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одобных недостатков)</w:t>
            </w: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 в соответствии с требованиями законодательства Российской Федерации.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3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При сроке устранения недостатков товара более 20 (двадцати) календарных дней, Поставщик обязан за свой счет на период ремонта предоставить временную полноправную замену товара.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3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Все расходы, связанные с возвратом товара ненадлежащего качества, осуществляются за счет Поставщика.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pStyle w:val="1390"/>
              <w:numPr>
                <w:ilvl w:val="2"/>
                <w:numId w:val="233"/>
              </w:numPr>
              <w:contextualSpacing/>
              <w:ind w:left="0" w:right="0" w:firstLine="0"/>
              <w:jc w:val="both"/>
              <w:spacing w:line="228" w:lineRule="auto"/>
              <w:tabs>
                <w:tab w:val="left" w:pos="709" w:leader="none"/>
              </w:tabs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PT Serif" w:hAnsi="PT Serif" w:eastAsia="PT Serif" w:cs="PT Serif"/>
                <w:sz w:val="20"/>
                <w:szCs w:val="20"/>
                <w:highlight w:val="none"/>
              </w:rPr>
              <w:t xml:space="preserve">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товара.</w:t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PT Serif" w:hAnsi="PT Serif" w:cs="PT Serif"/>
                <w:sz w:val="20"/>
                <w:szCs w:val="20"/>
                <w:highlight w:val="none"/>
                <w14:ligatures w14:val="none"/>
              </w:rPr>
            </w:r>
          </w:p>
        </w:tc>
      </w:tr>
    </w:tbl>
    <w:p>
      <w:pPr>
        <w:jc w:val="right"/>
        <w:spacing w:after="0" w:afterAutospacing="0" w:line="228" w:lineRule="auto"/>
        <w:widowControl w:val="off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p>
      <w:pPr>
        <w:spacing w:after="0" w:afterAutospacing="0" w:line="228" w:lineRule="auto"/>
        <w:shd w:val="nil" w:color="auto"/>
        <w:rPr>
          <w:rFonts w:ascii="PT Serif" w:hAnsi="PT Serif" w:cs="PT Serif"/>
          <w:sz w:val="20"/>
          <w:szCs w:val="20"/>
          <w:highlight w:val="none"/>
        </w:rPr>
      </w:pPr>
      <w:r>
        <w:rPr>
          <w:rFonts w:ascii="PT Serif" w:hAnsi="PT Serif" w:eastAsia="PT Serif" w:cs="PT Serif" w:eastAsiaTheme="majorEastAsia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  <w:r>
        <w:rPr>
          <w:rFonts w:ascii="PT Serif" w:hAnsi="PT Serif" w:cs="PT Serif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850" w:right="850" w:bottom="850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PT Serif">
    <w:panose1 w:val="020A06030405050202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83"/>
      <w:jc w:val="center"/>
    </w:pPr>
    <w:r>
      <w:fldChar w:fldCharType="begin"/>
    </w:r>
    <w:r>
      <w:instrText xml:space="preserve">PAGE   \* MERGEFORMAT</w:instrText>
    </w:r>
    <w:r>
      <w:rPr>
        <w:rFonts w:ascii="PT Serif" w:hAnsi="PT Serif" w:eastAsia="PT Serif" w:cs="PT Serif"/>
        <w:sz w:val="20"/>
        <w:szCs w:val="20"/>
      </w:rPr>
      <w:fldChar w:fldCharType="separate"/>
    </w:r>
    <w:r>
      <w:rPr>
        <w:rFonts w:ascii="PT Serif" w:hAnsi="PT Serif" w:eastAsia="PT Serif" w:cs="PT Serif"/>
        <w:sz w:val="20"/>
        <w:szCs w:val="20"/>
      </w:rPr>
      <w:t xml:space="preserve">1</w:t>
    </w:r>
    <w:r>
      <w:t xml:space="preserve">2</w:t>
    </w:r>
    <w:r>
      <w:fldChar w:fldCharType="end"/>
    </w:r>
    <w:r/>
  </w:p>
  <w:p>
    <w:pPr>
      <w:pStyle w:val="13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385"/>
        <w:spacing w:after="0" w:afterAutospacing="0" w:line="228" w:lineRule="auto"/>
        <w:rPr>
          <w:rFonts w:ascii="PT Serif" w:hAnsi="PT Serif" w:cs="PT Serif"/>
          <w:bCs/>
          <w:i/>
          <w:sz w:val="18"/>
          <w:szCs w:val="18"/>
        </w:rPr>
      </w:pPr>
      <w:r>
        <w:rPr>
          <w:rStyle w:val="1387"/>
          <w:rFonts w:ascii="PT Serif" w:hAnsi="PT Serif" w:cs="PT Serif"/>
          <w:i/>
          <w:iCs/>
          <w:sz w:val="18"/>
          <w:szCs w:val="18"/>
        </w:rPr>
        <w:footnoteRef/>
      </w:r>
      <w:r>
        <w:rPr>
          <w:rFonts w:ascii="PT Serif" w:hAnsi="PT Serif" w:cs="PT Serif"/>
          <w:i/>
          <w:iCs/>
          <w:sz w:val="18"/>
          <w:szCs w:val="18"/>
        </w:rPr>
        <w:t xml:space="preserve"> Указывается</w:t>
      </w:r>
      <w:r>
        <w:rPr>
          <w:rFonts w:ascii="PT Serif" w:hAnsi="PT Serif" w:cs="PT Serif"/>
          <w:i/>
          <w:iCs/>
          <w:sz w:val="18"/>
          <w:szCs w:val="18"/>
        </w:rPr>
        <w:t xml:space="preserve"> </w:t>
      </w:r>
      <w:r>
        <w:rPr>
          <w:rFonts w:ascii="PT Serif" w:hAnsi="PT Serif" w:cs="PT Serif"/>
          <w:i/>
          <w:iCs/>
          <w:sz w:val="18"/>
          <w:szCs w:val="18"/>
        </w:rPr>
        <w:t xml:space="preserve">идентификационный номер налогоплательщика (при наличии)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</w:t>
      </w:r>
      <w:r>
        <w:rPr>
          <w:rFonts w:ascii="PT Serif" w:hAnsi="PT Serif" w:cs="PT Serif"/>
          <w:i/>
          <w:iCs/>
          <w:sz w:val="18"/>
          <w:szCs w:val="18"/>
        </w:rPr>
        <w:t xml:space="preserve">остранного юридического лица, либо исполняющего функции единоличного исполнительного органа юридического лица</w:t>
      </w:r>
      <w:r>
        <w:rPr>
          <w:rFonts w:ascii="PT Serif" w:hAnsi="PT Serif" w:cs="PT Serif"/>
          <w:i/>
          <w:iCs/>
          <w:sz w:val="18"/>
          <w:szCs w:val="18"/>
          <w:lang w:eastAsia="en-US"/>
        </w:rPr>
        <w:t xml:space="preserve"> (пп. б п. 1 ч. 1 ст. 43 Закона о контрактной системе)</w:t>
      </w:r>
      <w:r>
        <w:rPr>
          <w:rFonts w:ascii="PT Serif" w:hAnsi="PT Serif" w:cs="PT Serif"/>
          <w:bCs/>
          <w:i/>
          <w:sz w:val="18"/>
          <w:szCs w:val="18"/>
        </w:rPr>
      </w:r>
      <w:r>
        <w:rPr>
          <w:rFonts w:ascii="PT Serif" w:hAnsi="PT Serif" w:cs="PT Serif"/>
          <w:bCs/>
          <w:i/>
          <w:sz w:val="18"/>
          <w:szCs w:val="18"/>
        </w:rPr>
      </w:r>
    </w:p>
  </w:footnote>
  <w:footnote w:id="3">
    <w:p>
      <w:pPr>
        <w:pStyle w:val="1385"/>
        <w:spacing w:after="0" w:afterAutospacing="0" w:line="228" w:lineRule="auto"/>
        <w:rPr>
          <w:rFonts w:ascii="PT Serif" w:hAnsi="PT Serif" w:cs="PT Serif"/>
          <w:i/>
          <w:iCs/>
          <w:sz w:val="18"/>
          <w:szCs w:val="18"/>
        </w:rPr>
      </w:pPr>
      <w:r>
        <w:rPr>
          <w:rStyle w:val="1387"/>
          <w:rFonts w:ascii="PT Serif" w:hAnsi="PT Serif" w:eastAsia="PT Serif" w:cs="PT Serif"/>
          <w:i/>
          <w:iCs/>
          <w:sz w:val="18"/>
          <w:szCs w:val="18"/>
        </w:rPr>
        <w:footnoteRef/>
      </w:r>
      <w:r>
        <w:rPr>
          <w:rFonts w:ascii="PT Serif" w:hAnsi="PT Serif" w:eastAsia="PT Serif" w:cs="PT Serif"/>
          <w:i/>
          <w:iCs/>
          <w:sz w:val="18"/>
          <w:szCs w:val="18"/>
        </w:rPr>
        <w:t xml:space="preserve"> </w:t>
      </w:r>
      <w:r>
        <w:rPr>
          <w:rFonts w:ascii="PT Serif" w:hAnsi="PT Serif" w:eastAsia="PT Serif" w:cs="PT Serif"/>
          <w:i/>
          <w:iCs/>
          <w:sz w:val="18"/>
          <w:szCs w:val="18"/>
        </w:rPr>
        <w:t xml:space="preserve">В случае, если сопутствующие работы, услуги предусмотрены Описанием объекта закупки.</w:t>
      </w:r>
      <w:r>
        <w:rPr>
          <w:rFonts w:ascii="PT Serif" w:hAnsi="PT Serif" w:cs="PT Serif"/>
          <w:i/>
          <w:iCs/>
          <w:sz w:val="18"/>
          <w:szCs w:val="18"/>
        </w:rPr>
      </w:r>
      <w:r>
        <w:rPr>
          <w:rFonts w:ascii="PT Serif" w:hAnsi="PT Serif" w:cs="PT Serif"/>
          <w:i/>
          <w:iCs/>
          <w:sz w:val="18"/>
          <w:szCs w:val="18"/>
        </w:rPr>
      </w:r>
    </w:p>
  </w:footnote>
  <w:footnote w:id="4">
    <w:p>
      <w:pPr>
        <w:pStyle w:val="1385"/>
        <w:spacing w:after="0" w:afterAutospacing="0" w:line="228" w:lineRule="auto"/>
        <w:rPr>
          <w:rFonts w:ascii="PT Serif" w:hAnsi="PT Serif" w:cs="PT Serif"/>
          <w:bCs/>
          <w:sz w:val="18"/>
          <w:szCs w:val="18"/>
        </w:rPr>
      </w:pPr>
      <w:r>
        <w:rPr>
          <w:rStyle w:val="1387"/>
          <w:rFonts w:ascii="PT Serif" w:hAnsi="PT Serif" w:cs="PT Serif"/>
          <w:i/>
          <w:iCs/>
          <w:sz w:val="18"/>
          <w:szCs w:val="18"/>
        </w:rPr>
        <w:footnoteRef/>
      </w:r>
      <w:r>
        <w:rPr>
          <w:rFonts w:ascii="PT Serif" w:hAnsi="PT Serif" w:cs="PT Serif"/>
          <w:i/>
          <w:iCs/>
          <w:sz w:val="18"/>
          <w:szCs w:val="18"/>
        </w:rPr>
        <w:t xml:space="preserve"> В случае, если Поставщиком является физическое лицо, то споры разрешаются </w:t>
      </w:r>
      <w:r>
        <w:rPr>
          <w:rFonts w:ascii="PT Serif" w:hAnsi="PT Serif" w:cs="PT Serif"/>
          <w:i/>
          <w:iCs/>
          <w:sz w:val="18"/>
          <w:szCs w:val="18"/>
        </w:rPr>
        <w:t xml:space="preserve">в соответствии с действующим процессуальным законодательством Российской Федерации</w:t>
      </w:r>
      <w:r>
        <w:rPr>
          <w:rFonts w:ascii="PT Serif" w:hAnsi="PT Serif" w:cs="PT Serif"/>
          <w:i/>
          <w:iCs/>
          <w:sz w:val="18"/>
          <w:szCs w:val="18"/>
        </w:rPr>
        <w:t xml:space="preserve">.</w:t>
      </w:r>
      <w:r>
        <w:rPr>
          <w:rFonts w:ascii="PT Serif" w:hAnsi="PT Serif" w:cs="PT Serif"/>
          <w:bCs/>
          <w:sz w:val="18"/>
          <w:szCs w:val="18"/>
        </w:rPr>
      </w:r>
      <w:r>
        <w:rPr>
          <w:rFonts w:ascii="PT Serif" w:hAnsi="PT Serif" w:cs="PT Serif"/>
          <w:bCs/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1.%2"/>
      <w:lvlJc w:val="left"/>
      <w:pPr>
        <w:ind w:left="107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PT Serif" w:hAnsi="PT Serif" w:eastAsia="PT Serif" w:cs="PT Serif"/>
        <w:b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9.%2"/>
      <w:lvlJc w:val="left"/>
      <w:pPr>
        <w:ind w:left="216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8.%1"/>
      <w:lvlJc w:val="left"/>
      <w:pPr>
        <w:ind w:left="1797" w:hanging="360"/>
      </w:pPr>
      <w:rPr>
        <w:rFonts w:hint="default" w:ascii="PT Serif" w:hAnsi="PT Serif" w:eastAsia="PT Serif" w:cs="PT Serif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5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57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0.%2"/>
      <w:lvlJc w:val="left"/>
      <w:pPr>
        <w:ind w:left="432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2056" w:hanging="1800"/>
      </w:pPr>
      <w:rPr>
        <w:rFonts w:hint="default"/>
      </w:r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5.3.%1."/>
      <w:lvlJc w:val="left"/>
      <w:pPr>
        <w:ind w:left="213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5.4.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2160" w:hanging="360"/>
      </w:pPr>
      <w:rPr>
        <w:rFonts w:hint="default" w:ascii="PT Serif" w:hAnsi="PT Serif" w:eastAsia="PT Serif" w:cs="PT Serif"/>
        <w:i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778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2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0.%2"/>
      <w:lvlJc w:val="left"/>
      <w:pPr>
        <w:ind w:left="432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2056" w:hanging="1800"/>
      </w:pPr>
      <w:rPr>
        <w:rFonts w:hint="default"/>
      </w:rPr>
    </w:lvl>
  </w:abstractNum>
  <w:abstractNum w:abstractNumId="2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1.%2"/>
      <w:lvlJc w:val="left"/>
      <w:pPr>
        <w:ind w:left="107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1.%2"/>
      <w:lvlJc w:val="left"/>
      <w:pPr>
        <w:ind w:left="107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77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8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1.%2"/>
      <w:lvlJc w:val="left"/>
      <w:pPr>
        <w:ind w:left="107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1.%2"/>
      <w:lvlJc w:val="left"/>
      <w:pPr>
        <w:ind w:left="107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8.%1"/>
      <w:lvlJc w:val="left"/>
      <w:pPr>
        <w:ind w:left="1797" w:hanging="360"/>
      </w:pPr>
      <w:rPr>
        <w:rFonts w:hint="default" w:ascii="PT Serif" w:hAnsi="PT Serif" w:eastAsia="PT Serif" w:cs="PT Serif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51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3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5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7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9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1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3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57" w:hanging="180"/>
      </w:pPr>
    </w:lvl>
  </w:abstractNum>
  <w:abstractNum w:abstractNumId="3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9.%2"/>
      <w:lvlJc w:val="left"/>
      <w:pPr>
        <w:ind w:left="216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9.%2"/>
      <w:lvlJc w:val="left"/>
      <w:pPr>
        <w:ind w:left="2160" w:hanging="360"/>
      </w:pPr>
      <w:rPr>
        <w:rFonts w:hint="default" w:ascii="PT Serif" w:hAnsi="PT Serif" w:eastAsia="PT Serif" w:cs="PT Serif"/>
        <w:sz w:val="22"/>
        <w:szCs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4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49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5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89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3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1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7" w:hanging="1440"/>
      </w:pPr>
    </w:lvl>
  </w:abstractNum>
  <w:abstractNum w:abstractNumId="4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0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14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5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5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6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36" w:hanging="144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070" w:hanging="360"/>
      </w:pPr>
      <w:rPr>
        <w:rFonts w:hint="default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070" w:hanging="360"/>
      </w:pPr>
      <w:rPr>
        <w:rFonts w:hint="default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9.%2.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86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6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6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0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91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32056" w:hanging="1800"/>
      </w:pPr>
      <w:rPr>
        <w:rFonts w:hint="default"/>
      </w:rPr>
    </w:lvl>
  </w:abstractNum>
  <w:abstractNum w:abstractNumId="5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0.%2."/>
      <w:lvlJc w:val="left"/>
      <w:pPr>
        <w:ind w:left="107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5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49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5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89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3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1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7" w:hanging="144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6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6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7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7" w:hanging="360"/>
      </w:pPr>
      <w:rPr>
        <w:rFonts w:hint="default" w:ascii="PT Serif" w:hAnsi="PT Serif" w:eastAsia="PT Serif" w:cs="PT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7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6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077" w:hanging="360"/>
      </w:pPr>
      <w:rPr>
        <w:rFonts w:hint="default" w:ascii="PT Serif" w:hAnsi="PT Serif" w:eastAsia="PT Serif" w:cs="PT Serif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7" w:hanging="180"/>
      </w:pPr>
    </w:lvl>
  </w:abstractNum>
  <w:abstractNum w:abstractNumId="7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7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8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0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8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2">
    <w:multiLevelType w:val="hybridMultilevel"/>
    <w:lvl w:ilvl="0">
      <w:start w:val="1"/>
      <w:numFmt w:val="decimal"/>
      <w:pStyle w:val="1403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402"/>
      <w:isLgl w:val="false"/>
      <w:suff w:val="space"/>
      <w:lvlText w:val="%1.%2."/>
      <w:lvlJc w:val="left"/>
      <w:pPr>
        <w:ind w:left="-70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1404"/>
      <w:isLgl w:val="false"/>
      <w:suff w:val="space"/>
      <w:lvlText w:val="%1.%2.%3."/>
      <w:lvlJc w:val="left"/>
      <w:pPr>
        <w:ind w:left="0" w:firstLine="709"/>
      </w:pPr>
      <w:rPr>
        <w:rFonts w:hint="default"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0" w:firstLine="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pStyle w:val="1403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402"/>
      <w:isLgl w:val="false"/>
      <w:suff w:val="space"/>
      <w:lvlText w:val="%1.%2."/>
      <w:lvlJc w:val="left"/>
      <w:pPr>
        <w:ind w:left="-70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1404"/>
      <w:isLgl w:val="false"/>
      <w:suff w:val="space"/>
      <w:lvlText w:val="%1.%2.%3."/>
      <w:lvlJc w:val="left"/>
      <w:pPr>
        <w:ind w:left="0" w:firstLine="709"/>
      </w:pPr>
      <w:rPr>
        <w:rFonts w:hint="default"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0" w:firstLine="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pStyle w:val="1403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402"/>
      <w:isLgl w:val="false"/>
      <w:suff w:val="space"/>
      <w:lvlText w:val="%1.%2."/>
      <w:lvlJc w:val="left"/>
      <w:pPr>
        <w:ind w:left="-70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1404"/>
      <w:isLgl w:val="false"/>
      <w:suff w:val="space"/>
      <w:lvlText w:val="%1.%2.%3."/>
      <w:lvlJc w:val="left"/>
      <w:pPr>
        <w:ind w:left="0" w:firstLine="709"/>
      </w:pPr>
      <w:rPr>
        <w:rFonts w:hint="default"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0" w:firstLine="0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pStyle w:val="1403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402"/>
      <w:isLgl w:val="false"/>
      <w:suff w:val="space"/>
      <w:lvlText w:val="%1.%2."/>
      <w:lvlJc w:val="left"/>
      <w:pPr>
        <w:ind w:left="-70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1404"/>
      <w:isLgl w:val="false"/>
      <w:suff w:val="space"/>
      <w:lvlText w:val="%1.%2.%3."/>
      <w:lvlJc w:val="left"/>
      <w:pPr>
        <w:ind w:left="0" w:firstLine="709"/>
      </w:pPr>
      <w:rPr>
        <w:rFonts w:hint="default"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0" w:firstLine="0"/>
      </w:pPr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1429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1429" w:hanging="360"/>
      </w:pPr>
      <w:rPr>
        <w:rFonts w:hint="default" w:ascii="PT Serif" w:hAnsi="PT Serif" w:eastAsia="PT Serif" w:cs="PT Serif"/>
        <w:color w:val="auto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2160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5.4.%1."/>
      <w:lvlJc w:val="left"/>
      <w:pPr>
        <w:ind w:left="2160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5.3.%1."/>
      <w:lvlJc w:val="left"/>
      <w:pPr>
        <w:ind w:left="2138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58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77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9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1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3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5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7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9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18" w:hanging="360"/>
      </w:pPr>
      <w:rPr>
        <w:rFonts w:hint="default" w:ascii="Wingdings" w:hAnsi="Wingdings" w:eastAsia="Wingdings" w:cs="Wingdings"/>
      </w:rPr>
    </w:lvl>
  </w:abstractNum>
  <w:abstractNum w:abstractNumId="11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b w:val="0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1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1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1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21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1429" w:hanging="360"/>
      </w:pPr>
      <w:rPr>
        <w:rFonts w:hint="default" w:ascii="PT Serif" w:hAnsi="PT Serif" w:eastAsia="PT Serif" w:cs="PT Serif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1429" w:hanging="360"/>
      </w:pPr>
      <w:rPr>
        <w:rFonts w:hint="default" w:ascii="PT Serif" w:hAnsi="PT Serif" w:eastAsia="PT Serif" w:cs="PT Serif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3">
    <w:multiLevelType w:val="hybridMultilevel"/>
    <w:lvl w:ilvl="0">
      <w:start w:val="1"/>
      <w:numFmt w:val="decimal"/>
      <w:isLgl w:val="false"/>
      <w:suff w:val="tab"/>
      <w:lvlText w:val="5.4.%1."/>
      <w:lvlJc w:val="left"/>
      <w:pPr>
        <w:ind w:left="2160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8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20" w:hanging="180"/>
      </w:pPr>
    </w:lvl>
  </w:abstractNum>
  <w:abstractNum w:abstractNumId="14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2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5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7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8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778" w:hanging="360"/>
      </w:pPr>
      <w:rPr>
        <w:rFonts w:hint="default" w:ascii="PT Serif" w:hAnsi="PT Serif" w:eastAsia="PT Serif" w:cs="PT Serif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5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5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ascii="PT Serif" w:hAnsi="PT Serif" w:eastAsia="PT Serif" w:cs="PT Serif"/>
        <w:highlight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2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5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5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0.%2."/>
      <w:lvlJc w:val="left"/>
      <w:pPr>
        <w:ind w:left="1070" w:hanging="360"/>
      </w:pPr>
      <w:rPr>
        <w:rFonts w:hint="default"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60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6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849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5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89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3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1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7" w:hanging="1440"/>
      </w:pPr>
    </w:lvl>
  </w:abstractNum>
  <w:abstractNum w:abstractNumId="16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6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7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 w:ascii="PT Serif" w:hAnsi="PT Serif" w:eastAsia="PT Serif" w:cs="PT Serif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7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7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7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8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8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8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8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1849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5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89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3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7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1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7" w:hanging="144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18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19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9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19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6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99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418" w:hanging="360"/>
      </w:pPr>
      <w:rPr>
        <w:rFonts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i w:val="0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0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0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0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0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18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0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426" w:hanging="360"/>
      </w:pPr>
      <w:rPr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858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90" w:hanging="504"/>
      </w:pPr>
      <w:rPr>
        <w:rFonts w:ascii="PT Serif" w:hAnsi="PT Serif" w:eastAsia="PT Serif" w:cs="PT Serif"/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94" w:hanging="648"/>
      </w:pPr>
      <w:rPr>
        <w:rFonts w:ascii="PT Serif" w:hAnsi="PT Serif" w:eastAsia="PT Serif" w:cs="PT Serif"/>
        <w:sz w:val="2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98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802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06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10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86" w:hanging="1440"/>
      </w:pPr>
    </w:lvl>
  </w:abstractNum>
  <w:abstractNum w:abstractNumId="20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PT Serif" w:hAnsi="PT Serif" w:eastAsia="PT Serif" w:cs="PT Serif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PT Serif" w:hAnsi="PT Serif" w:eastAsia="PT Serif" w:cs="PT Serif"/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0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09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850" w:hanging="432"/>
      </w:pPr>
      <w:rPr>
        <w:rFonts w:ascii="PT Serif" w:hAnsi="PT Serif" w:eastAsia="PT Serif" w:cs="PT Serif"/>
        <w:b w:val="0"/>
        <w:sz w:val="2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2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6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90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94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98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802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78" w:hanging="1440"/>
      </w:pPr>
    </w:lvl>
  </w:abstractNum>
  <w:abstractNum w:abstractNumId="21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ascii="PT Serif" w:hAnsi="PT Serif" w:eastAsia="PT Serif" w:cs="PT Serif"/>
        <w:sz w:val="20"/>
        <w:highlight w:val="whit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5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1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23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27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5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1" w:hanging="1440"/>
      </w:pPr>
    </w:lvl>
  </w:abstractNum>
  <w:abstractNum w:abstractNumId="2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5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1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23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27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5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1" w:hanging="1440"/>
      </w:pPr>
    </w:lvl>
  </w:abstractNum>
  <w:abstractNum w:abstractNumId="2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3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5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1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23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27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5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1" w:hanging="1440"/>
      </w:pPr>
    </w:lvl>
  </w:abstractNum>
  <w:abstractNum w:abstractNumId="2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highlight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5" w:hanging="504"/>
      </w:pPr>
      <w:rPr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1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23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27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5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1" w:hanging="1440"/>
      </w:pPr>
    </w:lvl>
  </w:abstractNum>
  <w:abstractNum w:abstractNumId="2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8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41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ind w:left="284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274" w:hanging="504"/>
      </w:pPr>
      <w:rPr>
        <w:highlight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77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8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8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9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9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70" w:hanging="1440"/>
      </w:pPr>
    </w:lvl>
  </w:abstractNum>
  <w:abstractNum w:abstractNumId="22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0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83" w:firstLine="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5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1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23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27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5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1" w:hanging="1440"/>
      </w:pPr>
    </w:lvl>
  </w:abstractNum>
  <w:abstractNum w:abstractNumId="2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highlight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5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851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5" w:hanging="504"/>
      </w:pPr>
      <w:rPr>
        <w:sz w:val="2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19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23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27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31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35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11" w:hanging="1440"/>
      </w:pPr>
    </w:lvl>
  </w:abstractNum>
  <w:abstractNum w:abstractNumId="2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8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41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ind w:left="284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274" w:hanging="504"/>
      </w:pPr>
      <w:rPr>
        <w:highlight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77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8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78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9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9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70" w:hanging="1440"/>
      </w:pPr>
    </w:lvl>
  </w:abstractNum>
  <w:abstractNum w:abstractNumId="2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0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abstractNum w:abstractNumId="2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1"/>
      <w:numFmt w:val="decimal"/>
      <w:isLgl w:val="false"/>
      <w:suff w:val="tab"/>
      <w:lvlText w:val="%1.%2."/>
      <w:lvlJc w:val="left"/>
      <w:pPr>
        <w:ind w:left="1141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3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85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8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69" w:hanging="144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6"/>
  </w:num>
  <w:num w:numId="5">
    <w:abstractNumId w:val="6"/>
  </w:num>
  <w:num w:numId="6">
    <w:abstractNumId w:val="18"/>
  </w:num>
  <w:num w:numId="7">
    <w:abstractNumId w:val="19"/>
  </w:num>
  <w:num w:numId="8">
    <w:abstractNumId w:val="5"/>
  </w:num>
  <w:num w:numId="9">
    <w:abstractNumId w:val="11"/>
  </w:num>
  <w:num w:numId="10">
    <w:abstractNumId w:val="1"/>
  </w:num>
  <w:num w:numId="11">
    <w:abstractNumId w:val="21"/>
  </w:num>
  <w:num w:numId="12">
    <w:abstractNumId w:val="20"/>
  </w:num>
  <w:num w:numId="13">
    <w:abstractNumId w:val="14"/>
  </w:num>
  <w:num w:numId="14">
    <w:abstractNumId w:val="10"/>
  </w:num>
  <w:num w:numId="15">
    <w:abstractNumId w:val="12"/>
  </w:num>
  <w:num w:numId="16">
    <w:abstractNumId w:val="4"/>
  </w:num>
  <w:num w:numId="17">
    <w:abstractNumId w:val="3"/>
  </w:num>
  <w:num w:numId="18">
    <w:abstractNumId w:val="15"/>
  </w:num>
  <w:num w:numId="19">
    <w:abstractNumId w:val="2"/>
  </w:num>
  <w:num w:numId="20">
    <w:abstractNumId w:val="22"/>
  </w:num>
  <w:num w:numId="21">
    <w:abstractNumId w:val="7"/>
  </w:num>
  <w:num w:numId="22">
    <w:abstractNumId w:val="17"/>
  </w:num>
  <w:num w:numId="23">
    <w:abstractNumId w:val="9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192">
    <w:name w:val="Heading 1 Char"/>
    <w:basedOn w:val="1217"/>
    <w:link w:val="1208"/>
    <w:uiPriority w:val="9"/>
    <w:rPr>
      <w:rFonts w:ascii="Arial" w:hAnsi="Arial" w:eastAsia="Arial" w:cs="Arial"/>
      <w:sz w:val="40"/>
      <w:szCs w:val="40"/>
    </w:rPr>
  </w:style>
  <w:style w:type="character" w:styleId="1193">
    <w:name w:val="Heading 2 Char"/>
    <w:basedOn w:val="1217"/>
    <w:link w:val="1209"/>
    <w:uiPriority w:val="9"/>
    <w:rPr>
      <w:rFonts w:ascii="Arial" w:hAnsi="Arial" w:eastAsia="Arial" w:cs="Arial"/>
      <w:sz w:val="34"/>
    </w:rPr>
  </w:style>
  <w:style w:type="character" w:styleId="1194">
    <w:name w:val="Heading 3 Char"/>
    <w:basedOn w:val="1217"/>
    <w:link w:val="1210"/>
    <w:uiPriority w:val="9"/>
    <w:rPr>
      <w:rFonts w:ascii="Arial" w:hAnsi="Arial" w:eastAsia="Arial" w:cs="Arial"/>
      <w:sz w:val="30"/>
      <w:szCs w:val="30"/>
    </w:rPr>
  </w:style>
  <w:style w:type="character" w:styleId="1195">
    <w:name w:val="Heading 4 Char"/>
    <w:basedOn w:val="1217"/>
    <w:link w:val="1211"/>
    <w:uiPriority w:val="9"/>
    <w:rPr>
      <w:rFonts w:ascii="Arial" w:hAnsi="Arial" w:eastAsia="Arial" w:cs="Arial"/>
      <w:b/>
      <w:bCs/>
      <w:sz w:val="26"/>
      <w:szCs w:val="26"/>
    </w:rPr>
  </w:style>
  <w:style w:type="character" w:styleId="1196">
    <w:name w:val="Heading 5 Char"/>
    <w:basedOn w:val="1217"/>
    <w:link w:val="1212"/>
    <w:uiPriority w:val="9"/>
    <w:rPr>
      <w:rFonts w:ascii="Arial" w:hAnsi="Arial" w:eastAsia="Arial" w:cs="Arial"/>
      <w:b/>
      <w:bCs/>
      <w:sz w:val="24"/>
      <w:szCs w:val="24"/>
    </w:rPr>
  </w:style>
  <w:style w:type="character" w:styleId="1197">
    <w:name w:val="Heading 6 Char"/>
    <w:basedOn w:val="1217"/>
    <w:link w:val="1213"/>
    <w:uiPriority w:val="9"/>
    <w:rPr>
      <w:rFonts w:ascii="Arial" w:hAnsi="Arial" w:eastAsia="Arial" w:cs="Arial"/>
      <w:b/>
      <w:bCs/>
      <w:sz w:val="22"/>
      <w:szCs w:val="22"/>
    </w:rPr>
  </w:style>
  <w:style w:type="character" w:styleId="1198">
    <w:name w:val="Heading 7 Char"/>
    <w:basedOn w:val="1217"/>
    <w:link w:val="12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99">
    <w:name w:val="Heading 8 Char"/>
    <w:basedOn w:val="1217"/>
    <w:link w:val="1215"/>
    <w:uiPriority w:val="9"/>
    <w:rPr>
      <w:rFonts w:ascii="Arial" w:hAnsi="Arial" w:eastAsia="Arial" w:cs="Arial"/>
      <w:i/>
      <w:iCs/>
      <w:sz w:val="22"/>
      <w:szCs w:val="22"/>
    </w:rPr>
  </w:style>
  <w:style w:type="character" w:styleId="1200">
    <w:name w:val="Heading 9 Char"/>
    <w:basedOn w:val="1217"/>
    <w:link w:val="1216"/>
    <w:uiPriority w:val="9"/>
    <w:rPr>
      <w:rFonts w:ascii="Arial" w:hAnsi="Arial" w:eastAsia="Arial" w:cs="Arial"/>
      <w:i/>
      <w:iCs/>
      <w:sz w:val="21"/>
      <w:szCs w:val="21"/>
    </w:rPr>
  </w:style>
  <w:style w:type="character" w:styleId="1201">
    <w:name w:val="Title Char"/>
    <w:basedOn w:val="1217"/>
    <w:link w:val="1230"/>
    <w:uiPriority w:val="10"/>
    <w:rPr>
      <w:sz w:val="48"/>
      <w:szCs w:val="48"/>
    </w:rPr>
  </w:style>
  <w:style w:type="character" w:styleId="1202">
    <w:name w:val="Subtitle Char"/>
    <w:basedOn w:val="1217"/>
    <w:link w:val="1232"/>
    <w:uiPriority w:val="11"/>
    <w:rPr>
      <w:sz w:val="24"/>
      <w:szCs w:val="24"/>
    </w:rPr>
  </w:style>
  <w:style w:type="character" w:styleId="1203">
    <w:name w:val="Quote Char"/>
    <w:link w:val="1234"/>
    <w:uiPriority w:val="29"/>
    <w:rPr>
      <w:i/>
    </w:rPr>
  </w:style>
  <w:style w:type="character" w:styleId="1204">
    <w:name w:val="Intense Quote Char"/>
    <w:link w:val="1236"/>
    <w:uiPriority w:val="30"/>
    <w:rPr>
      <w:i/>
    </w:rPr>
  </w:style>
  <w:style w:type="character" w:styleId="1205">
    <w:name w:val="Header Char"/>
    <w:basedOn w:val="1217"/>
    <w:link w:val="1238"/>
    <w:uiPriority w:val="99"/>
  </w:style>
  <w:style w:type="character" w:styleId="1206">
    <w:name w:val="Endnote Text Char"/>
    <w:link w:val="1369"/>
    <w:uiPriority w:val="99"/>
    <w:rPr>
      <w:sz w:val="20"/>
    </w:rPr>
  </w:style>
  <w:style w:type="paragraph" w:styleId="120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08">
    <w:name w:val="Heading 1"/>
    <w:basedOn w:val="1207"/>
    <w:next w:val="1207"/>
    <w:link w:val="12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209">
    <w:name w:val="Heading 2"/>
    <w:basedOn w:val="1207"/>
    <w:next w:val="1207"/>
    <w:link w:val="12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210">
    <w:name w:val="Heading 3"/>
    <w:basedOn w:val="1207"/>
    <w:next w:val="1207"/>
    <w:link w:val="12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211">
    <w:name w:val="Heading 4"/>
    <w:basedOn w:val="1207"/>
    <w:next w:val="1207"/>
    <w:link w:val="122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212">
    <w:name w:val="Heading 5"/>
    <w:basedOn w:val="1207"/>
    <w:next w:val="1207"/>
    <w:link w:val="12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213">
    <w:name w:val="Heading 6"/>
    <w:basedOn w:val="1207"/>
    <w:next w:val="1207"/>
    <w:link w:val="12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214">
    <w:name w:val="Heading 7"/>
    <w:basedOn w:val="1207"/>
    <w:next w:val="1207"/>
    <w:link w:val="12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15">
    <w:name w:val="Heading 8"/>
    <w:basedOn w:val="1207"/>
    <w:next w:val="1207"/>
    <w:link w:val="12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216">
    <w:name w:val="Heading 9"/>
    <w:basedOn w:val="1207"/>
    <w:next w:val="1207"/>
    <w:link w:val="12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17" w:default="1">
    <w:name w:val="Default Paragraph Font"/>
    <w:uiPriority w:val="1"/>
    <w:semiHidden/>
    <w:unhideWhenUsed/>
  </w:style>
  <w:style w:type="table" w:styleId="12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19" w:default="1">
    <w:name w:val="No List"/>
    <w:uiPriority w:val="99"/>
    <w:semiHidden/>
    <w:unhideWhenUsed/>
  </w:style>
  <w:style w:type="character" w:styleId="1220" w:customStyle="1">
    <w:name w:val="Заголовок 1 Знак"/>
    <w:basedOn w:val="1217"/>
    <w:link w:val="1208"/>
    <w:uiPriority w:val="9"/>
    <w:rPr>
      <w:rFonts w:ascii="Arial" w:hAnsi="Arial" w:eastAsia="Arial" w:cs="Arial"/>
      <w:sz w:val="40"/>
      <w:szCs w:val="40"/>
    </w:rPr>
  </w:style>
  <w:style w:type="character" w:styleId="1221" w:customStyle="1">
    <w:name w:val="Заголовок 2 Знак"/>
    <w:basedOn w:val="1217"/>
    <w:link w:val="1209"/>
    <w:uiPriority w:val="9"/>
    <w:rPr>
      <w:rFonts w:ascii="Arial" w:hAnsi="Arial" w:eastAsia="Arial" w:cs="Arial"/>
      <w:sz w:val="34"/>
    </w:rPr>
  </w:style>
  <w:style w:type="character" w:styleId="1222" w:customStyle="1">
    <w:name w:val="Заголовок 3 Знак"/>
    <w:basedOn w:val="1217"/>
    <w:link w:val="1210"/>
    <w:uiPriority w:val="9"/>
    <w:rPr>
      <w:rFonts w:ascii="Arial" w:hAnsi="Arial" w:eastAsia="Arial" w:cs="Arial"/>
      <w:sz w:val="30"/>
      <w:szCs w:val="30"/>
    </w:rPr>
  </w:style>
  <w:style w:type="character" w:styleId="1223" w:customStyle="1">
    <w:name w:val="Заголовок 4 Знак"/>
    <w:basedOn w:val="1217"/>
    <w:link w:val="1211"/>
    <w:uiPriority w:val="9"/>
    <w:rPr>
      <w:rFonts w:ascii="Arial" w:hAnsi="Arial" w:eastAsia="Arial" w:cs="Arial"/>
      <w:b/>
      <w:bCs/>
      <w:sz w:val="26"/>
      <w:szCs w:val="26"/>
    </w:rPr>
  </w:style>
  <w:style w:type="character" w:styleId="1224" w:customStyle="1">
    <w:name w:val="Заголовок 5 Знак"/>
    <w:basedOn w:val="1217"/>
    <w:link w:val="1212"/>
    <w:uiPriority w:val="9"/>
    <w:rPr>
      <w:rFonts w:ascii="Arial" w:hAnsi="Arial" w:eastAsia="Arial" w:cs="Arial"/>
      <w:b/>
      <w:bCs/>
      <w:sz w:val="24"/>
      <w:szCs w:val="24"/>
    </w:rPr>
  </w:style>
  <w:style w:type="character" w:styleId="1225" w:customStyle="1">
    <w:name w:val="Заголовок 6 Знак"/>
    <w:basedOn w:val="1217"/>
    <w:link w:val="1213"/>
    <w:uiPriority w:val="9"/>
    <w:rPr>
      <w:rFonts w:ascii="Arial" w:hAnsi="Arial" w:eastAsia="Arial" w:cs="Arial"/>
      <w:b/>
      <w:bCs/>
      <w:sz w:val="22"/>
      <w:szCs w:val="22"/>
    </w:rPr>
  </w:style>
  <w:style w:type="character" w:styleId="1226" w:customStyle="1">
    <w:name w:val="Заголовок 7 Знак"/>
    <w:basedOn w:val="1217"/>
    <w:link w:val="12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227" w:customStyle="1">
    <w:name w:val="Заголовок 8 Знак"/>
    <w:basedOn w:val="1217"/>
    <w:link w:val="1215"/>
    <w:uiPriority w:val="9"/>
    <w:rPr>
      <w:rFonts w:ascii="Arial" w:hAnsi="Arial" w:eastAsia="Arial" w:cs="Arial"/>
      <w:i/>
      <w:iCs/>
      <w:sz w:val="22"/>
      <w:szCs w:val="22"/>
    </w:rPr>
  </w:style>
  <w:style w:type="character" w:styleId="1228" w:customStyle="1">
    <w:name w:val="Заголовок 9 Знак"/>
    <w:basedOn w:val="1217"/>
    <w:link w:val="1216"/>
    <w:uiPriority w:val="9"/>
    <w:rPr>
      <w:rFonts w:ascii="Arial" w:hAnsi="Arial" w:eastAsia="Arial" w:cs="Arial"/>
      <w:i/>
      <w:iCs/>
      <w:sz w:val="21"/>
      <w:szCs w:val="21"/>
    </w:rPr>
  </w:style>
  <w:style w:type="paragraph" w:styleId="1229">
    <w:name w:val="No Spacing"/>
    <w:uiPriority w:val="1"/>
    <w:qFormat/>
    <w:pPr>
      <w:spacing w:after="0" w:line="240" w:lineRule="auto"/>
    </w:pPr>
  </w:style>
  <w:style w:type="paragraph" w:styleId="1230">
    <w:name w:val="Title"/>
    <w:basedOn w:val="1207"/>
    <w:next w:val="1207"/>
    <w:link w:val="12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231" w:customStyle="1">
    <w:name w:val="Заголовок Знак"/>
    <w:basedOn w:val="1217"/>
    <w:link w:val="1230"/>
    <w:uiPriority w:val="10"/>
    <w:rPr>
      <w:sz w:val="48"/>
      <w:szCs w:val="48"/>
    </w:rPr>
  </w:style>
  <w:style w:type="paragraph" w:styleId="1232">
    <w:name w:val="Subtitle"/>
    <w:basedOn w:val="1207"/>
    <w:next w:val="1207"/>
    <w:link w:val="1233"/>
    <w:uiPriority w:val="11"/>
    <w:qFormat/>
    <w:pPr>
      <w:spacing w:before="200" w:after="200"/>
    </w:pPr>
  </w:style>
  <w:style w:type="character" w:styleId="1233" w:customStyle="1">
    <w:name w:val="Подзаголовок Знак"/>
    <w:basedOn w:val="1217"/>
    <w:link w:val="1232"/>
    <w:uiPriority w:val="11"/>
    <w:rPr>
      <w:sz w:val="24"/>
      <w:szCs w:val="24"/>
    </w:rPr>
  </w:style>
  <w:style w:type="paragraph" w:styleId="1234">
    <w:name w:val="Quote"/>
    <w:basedOn w:val="1207"/>
    <w:next w:val="1207"/>
    <w:link w:val="1235"/>
    <w:uiPriority w:val="29"/>
    <w:qFormat/>
    <w:pPr>
      <w:ind w:left="720" w:right="720"/>
    </w:pPr>
    <w:rPr>
      <w:i/>
    </w:rPr>
  </w:style>
  <w:style w:type="character" w:styleId="1235" w:customStyle="1">
    <w:name w:val="Цитата 2 Знак"/>
    <w:link w:val="1234"/>
    <w:uiPriority w:val="29"/>
    <w:rPr>
      <w:i/>
    </w:rPr>
  </w:style>
  <w:style w:type="paragraph" w:styleId="1236">
    <w:name w:val="Intense Quote"/>
    <w:basedOn w:val="1207"/>
    <w:next w:val="1207"/>
    <w:link w:val="12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237" w:customStyle="1">
    <w:name w:val="Выделенная цитата Знак"/>
    <w:link w:val="1236"/>
    <w:uiPriority w:val="30"/>
    <w:rPr>
      <w:i/>
    </w:rPr>
  </w:style>
  <w:style w:type="paragraph" w:styleId="1238">
    <w:name w:val="Header"/>
    <w:basedOn w:val="1207"/>
    <w:link w:val="123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239" w:customStyle="1">
    <w:name w:val="Верхний колонтитул Знак"/>
    <w:basedOn w:val="1217"/>
    <w:link w:val="1238"/>
    <w:uiPriority w:val="99"/>
  </w:style>
  <w:style w:type="character" w:styleId="1240" w:customStyle="1">
    <w:name w:val="Footer Char"/>
    <w:basedOn w:val="1217"/>
    <w:uiPriority w:val="99"/>
  </w:style>
  <w:style w:type="paragraph" w:styleId="1241">
    <w:name w:val="Caption"/>
    <w:basedOn w:val="1207"/>
    <w:next w:val="12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242" w:customStyle="1">
    <w:name w:val="Caption Char"/>
    <w:uiPriority w:val="99"/>
  </w:style>
  <w:style w:type="table" w:styleId="1243" w:customStyle="1">
    <w:name w:val="Table Grid Light"/>
    <w:basedOn w:val="12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244">
    <w:name w:val="Plain Table 1"/>
    <w:basedOn w:val="12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245">
    <w:name w:val="Plain Table 2"/>
    <w:basedOn w:val="12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246">
    <w:name w:val="Plain Table 3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247">
    <w:name w:val="Plain Table 4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8">
    <w:name w:val="Plain Table 5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249">
    <w:name w:val="Grid Table 1 Light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0" w:customStyle="1">
    <w:name w:val="Grid Table 1 Light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1" w:customStyle="1">
    <w:name w:val="Grid Table 1 Light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2" w:customStyle="1">
    <w:name w:val="Grid Table 1 Light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3" w:customStyle="1">
    <w:name w:val="Grid Table 1 Light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4" w:customStyle="1">
    <w:name w:val="Grid Table 1 Light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5" w:customStyle="1">
    <w:name w:val="Grid Table 1 Light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6">
    <w:name w:val="Grid Table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7" w:customStyle="1">
    <w:name w:val="Grid Table 2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8" w:customStyle="1">
    <w:name w:val="Grid Table 2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9" w:customStyle="1">
    <w:name w:val="Grid Table 2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0" w:customStyle="1">
    <w:name w:val="Grid Table 2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1" w:customStyle="1">
    <w:name w:val="Grid Table 2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2" w:customStyle="1">
    <w:name w:val="Grid Table 2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3">
    <w:name w:val="Grid Table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4" w:customStyle="1">
    <w:name w:val="Grid Table 3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5" w:customStyle="1">
    <w:name w:val="Grid Table 3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6" w:customStyle="1">
    <w:name w:val="Grid Table 3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7" w:customStyle="1">
    <w:name w:val="Grid Table 3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8" w:customStyle="1">
    <w:name w:val="Grid Table 3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69" w:customStyle="1">
    <w:name w:val="Grid Table 3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70">
    <w:name w:val="Grid Table 4"/>
    <w:basedOn w:val="12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271" w:customStyle="1">
    <w:name w:val="Grid Table 4 - Accent 1"/>
    <w:basedOn w:val="12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272" w:customStyle="1">
    <w:name w:val="Grid Table 4 - Accent 2"/>
    <w:basedOn w:val="12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273" w:customStyle="1">
    <w:name w:val="Grid Table 4 - Accent 3"/>
    <w:basedOn w:val="12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274" w:customStyle="1">
    <w:name w:val="Grid Table 4 - Accent 4"/>
    <w:basedOn w:val="12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275" w:customStyle="1">
    <w:name w:val="Grid Table 4 - Accent 5"/>
    <w:basedOn w:val="12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276" w:customStyle="1">
    <w:name w:val="Grid Table 4 - Accent 6"/>
    <w:basedOn w:val="12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277">
    <w:name w:val="Grid Table 5 Dark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278" w:customStyle="1">
    <w:name w:val="Grid Table 5 Dark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279" w:customStyle="1">
    <w:name w:val="Grid Table 5 Dark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280" w:customStyle="1">
    <w:name w:val="Grid Table 5 Dark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281" w:customStyle="1">
    <w:name w:val="Grid Table 5 Dark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282" w:customStyle="1">
    <w:name w:val="Grid Table 5 Dark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283" w:customStyle="1">
    <w:name w:val="Grid Table 5 Dark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284">
    <w:name w:val="Grid Table 6 Colorful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285" w:customStyle="1">
    <w:name w:val="Grid Table 6 Colorful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286" w:customStyle="1">
    <w:name w:val="Grid Table 6 Colorful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287" w:customStyle="1">
    <w:name w:val="Grid Table 6 Colorful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288" w:customStyle="1">
    <w:name w:val="Grid Table 6 Colorful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289" w:customStyle="1">
    <w:name w:val="Grid Table 6 Colorful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290" w:customStyle="1">
    <w:name w:val="Grid Table 6 Colorful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291">
    <w:name w:val="Grid Table 7 Colorful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2" w:customStyle="1">
    <w:name w:val="Grid Table 7 Colorful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3" w:customStyle="1">
    <w:name w:val="Grid Table 7 Colorful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4" w:customStyle="1">
    <w:name w:val="Grid Table 7 Colorful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5" w:customStyle="1">
    <w:name w:val="Grid Table 7 Colorful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6" w:customStyle="1">
    <w:name w:val="Grid Table 7 Colorful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7" w:customStyle="1">
    <w:name w:val="Grid Table 7 Colorful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8">
    <w:name w:val="List Table 1 Light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99" w:customStyle="1">
    <w:name w:val="List Table 1 Light - Accent 1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0" w:customStyle="1">
    <w:name w:val="List Table 1 Light - Accent 2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1" w:customStyle="1">
    <w:name w:val="List Table 1 Light - Accent 3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2" w:customStyle="1">
    <w:name w:val="List Table 1 Light - Accent 4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3" w:customStyle="1">
    <w:name w:val="List Table 1 Light - Accent 5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4" w:customStyle="1">
    <w:name w:val="List Table 1 Light - Accent 6"/>
    <w:basedOn w:val="12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05">
    <w:name w:val="List Table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306" w:customStyle="1">
    <w:name w:val="List Table 2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307" w:customStyle="1">
    <w:name w:val="List Table 2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308" w:customStyle="1">
    <w:name w:val="List Table 2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309" w:customStyle="1">
    <w:name w:val="List Table 2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310" w:customStyle="1">
    <w:name w:val="List Table 2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311" w:customStyle="1">
    <w:name w:val="List Table 2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312">
    <w:name w:val="List Table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3" w:customStyle="1">
    <w:name w:val="List Table 3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4" w:customStyle="1">
    <w:name w:val="List Table 3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5" w:customStyle="1">
    <w:name w:val="List Table 3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6" w:customStyle="1">
    <w:name w:val="List Table 3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7" w:customStyle="1">
    <w:name w:val="List Table 3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8" w:customStyle="1">
    <w:name w:val="List Table 3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9">
    <w:name w:val="List Table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0" w:customStyle="1">
    <w:name w:val="List Table 4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1" w:customStyle="1">
    <w:name w:val="List Table 4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2" w:customStyle="1">
    <w:name w:val="List Table 4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3" w:customStyle="1">
    <w:name w:val="List Table 4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4" w:customStyle="1">
    <w:name w:val="List Table 4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5" w:customStyle="1">
    <w:name w:val="List Table 4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6">
    <w:name w:val="List Table 5 Dark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327" w:customStyle="1">
    <w:name w:val="List Table 5 Dark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328" w:customStyle="1">
    <w:name w:val="List Table 5 Dark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329" w:customStyle="1">
    <w:name w:val="List Table 5 Dark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330" w:customStyle="1">
    <w:name w:val="List Table 5 Dark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331" w:customStyle="1">
    <w:name w:val="List Table 5 Dark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332" w:customStyle="1">
    <w:name w:val="List Table 5 Dark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333">
    <w:name w:val="List Table 6 Colorful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334" w:customStyle="1">
    <w:name w:val="List Table 6 Colorful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335" w:customStyle="1">
    <w:name w:val="List Table 6 Colorful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336" w:customStyle="1">
    <w:name w:val="List Table 6 Colorful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337" w:customStyle="1">
    <w:name w:val="List Table 6 Colorful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338" w:customStyle="1">
    <w:name w:val="List Table 6 Colorful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339" w:customStyle="1">
    <w:name w:val="List Table 6 Colorful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340">
    <w:name w:val="List Table 7 Colorful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1" w:customStyle="1">
    <w:name w:val="List Table 7 Colorful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2" w:customStyle="1">
    <w:name w:val="List Table 7 Colorful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3" w:customStyle="1">
    <w:name w:val="List Table 7 Colorful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4" w:customStyle="1">
    <w:name w:val="List Table 7 Colorful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5" w:customStyle="1">
    <w:name w:val="List Table 7 Colorful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6" w:customStyle="1">
    <w:name w:val="List Table 7 Colorful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347" w:customStyle="1">
    <w:name w:val="Lined - Accent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348" w:customStyle="1">
    <w:name w:val="Lined - Accent 1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349" w:customStyle="1">
    <w:name w:val="Lined - Accent 2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350" w:customStyle="1">
    <w:name w:val="Lined - Accent 3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351" w:customStyle="1">
    <w:name w:val="Lined - Accent 4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352" w:customStyle="1">
    <w:name w:val="Lined - Accent 5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353" w:customStyle="1">
    <w:name w:val="Lined - Accent 6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354" w:customStyle="1">
    <w:name w:val="Bordered &amp; Lined - Accent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355" w:customStyle="1">
    <w:name w:val="Bordered &amp; Lined - Accent 1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356" w:customStyle="1">
    <w:name w:val="Bordered &amp; Lined - Accent 2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357" w:customStyle="1">
    <w:name w:val="Bordered &amp; Lined - Accent 3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358" w:customStyle="1">
    <w:name w:val="Bordered &amp; Lined - Accent 4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359" w:customStyle="1">
    <w:name w:val="Bordered &amp; Lined - Accent 5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360" w:customStyle="1">
    <w:name w:val="Bordered &amp; Lined - Accent 6"/>
    <w:basedOn w:val="12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361" w:customStyle="1">
    <w:name w:val="Bordered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362" w:customStyle="1">
    <w:name w:val="Bordered - Accent 1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363" w:customStyle="1">
    <w:name w:val="Bordered - Accent 2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364" w:customStyle="1">
    <w:name w:val="Bordered - Accent 3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365" w:customStyle="1">
    <w:name w:val="Bordered - Accent 4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366" w:customStyle="1">
    <w:name w:val="Bordered - Accent 5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367" w:customStyle="1">
    <w:name w:val="Bordered - Accent 6"/>
    <w:basedOn w:val="12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368" w:customStyle="1">
    <w:name w:val="Footnote Text Char"/>
    <w:uiPriority w:val="99"/>
    <w:rPr>
      <w:sz w:val="18"/>
    </w:rPr>
  </w:style>
  <w:style w:type="paragraph" w:styleId="1369">
    <w:name w:val="endnote text"/>
    <w:basedOn w:val="1207"/>
    <w:link w:val="1370"/>
    <w:uiPriority w:val="99"/>
    <w:semiHidden/>
    <w:unhideWhenUsed/>
    <w:rPr>
      <w:sz w:val="20"/>
    </w:rPr>
  </w:style>
  <w:style w:type="character" w:styleId="1370" w:customStyle="1">
    <w:name w:val="Текст концевой сноски Знак"/>
    <w:link w:val="1369"/>
    <w:uiPriority w:val="99"/>
    <w:rPr>
      <w:sz w:val="20"/>
    </w:rPr>
  </w:style>
  <w:style w:type="character" w:styleId="1371">
    <w:name w:val="endnote reference"/>
    <w:basedOn w:val="1217"/>
    <w:uiPriority w:val="99"/>
    <w:semiHidden/>
    <w:unhideWhenUsed/>
    <w:rPr>
      <w:vertAlign w:val="superscript"/>
    </w:rPr>
  </w:style>
  <w:style w:type="paragraph" w:styleId="1372">
    <w:name w:val="toc 1"/>
    <w:basedOn w:val="1207"/>
    <w:next w:val="1207"/>
    <w:uiPriority w:val="39"/>
    <w:unhideWhenUsed/>
    <w:pPr>
      <w:spacing w:after="57"/>
    </w:pPr>
  </w:style>
  <w:style w:type="paragraph" w:styleId="1373">
    <w:name w:val="toc 2"/>
    <w:basedOn w:val="1207"/>
    <w:next w:val="1207"/>
    <w:uiPriority w:val="39"/>
    <w:unhideWhenUsed/>
    <w:pPr>
      <w:ind w:left="283"/>
      <w:spacing w:after="57"/>
    </w:pPr>
  </w:style>
  <w:style w:type="paragraph" w:styleId="1374">
    <w:name w:val="toc 3"/>
    <w:basedOn w:val="1207"/>
    <w:next w:val="1207"/>
    <w:uiPriority w:val="39"/>
    <w:unhideWhenUsed/>
    <w:pPr>
      <w:ind w:left="567"/>
      <w:spacing w:after="57"/>
    </w:pPr>
  </w:style>
  <w:style w:type="paragraph" w:styleId="1375">
    <w:name w:val="toc 4"/>
    <w:basedOn w:val="1207"/>
    <w:next w:val="1207"/>
    <w:uiPriority w:val="39"/>
    <w:unhideWhenUsed/>
    <w:pPr>
      <w:ind w:left="850"/>
      <w:spacing w:after="57"/>
    </w:pPr>
  </w:style>
  <w:style w:type="paragraph" w:styleId="1376">
    <w:name w:val="toc 5"/>
    <w:basedOn w:val="1207"/>
    <w:next w:val="1207"/>
    <w:uiPriority w:val="39"/>
    <w:unhideWhenUsed/>
    <w:pPr>
      <w:ind w:left="1134"/>
      <w:spacing w:after="57"/>
    </w:pPr>
  </w:style>
  <w:style w:type="paragraph" w:styleId="1377">
    <w:name w:val="toc 6"/>
    <w:basedOn w:val="1207"/>
    <w:next w:val="1207"/>
    <w:uiPriority w:val="39"/>
    <w:unhideWhenUsed/>
    <w:pPr>
      <w:ind w:left="1417"/>
      <w:spacing w:after="57"/>
    </w:pPr>
  </w:style>
  <w:style w:type="paragraph" w:styleId="1378">
    <w:name w:val="toc 7"/>
    <w:basedOn w:val="1207"/>
    <w:next w:val="1207"/>
    <w:uiPriority w:val="39"/>
    <w:unhideWhenUsed/>
    <w:pPr>
      <w:ind w:left="1701"/>
      <w:spacing w:after="57"/>
    </w:pPr>
  </w:style>
  <w:style w:type="paragraph" w:styleId="1379">
    <w:name w:val="toc 8"/>
    <w:basedOn w:val="1207"/>
    <w:next w:val="1207"/>
    <w:uiPriority w:val="39"/>
    <w:unhideWhenUsed/>
    <w:pPr>
      <w:ind w:left="1984"/>
      <w:spacing w:after="57"/>
    </w:pPr>
  </w:style>
  <w:style w:type="paragraph" w:styleId="1380">
    <w:name w:val="toc 9"/>
    <w:basedOn w:val="1207"/>
    <w:next w:val="1207"/>
    <w:uiPriority w:val="39"/>
    <w:unhideWhenUsed/>
    <w:pPr>
      <w:ind w:left="2268"/>
      <w:spacing w:after="57"/>
    </w:pPr>
  </w:style>
  <w:style w:type="paragraph" w:styleId="1381">
    <w:name w:val="TOC Heading"/>
    <w:uiPriority w:val="39"/>
    <w:unhideWhenUsed/>
  </w:style>
  <w:style w:type="paragraph" w:styleId="1382">
    <w:name w:val="table of figures"/>
    <w:basedOn w:val="1207"/>
    <w:next w:val="1207"/>
    <w:uiPriority w:val="99"/>
    <w:unhideWhenUsed/>
  </w:style>
  <w:style w:type="paragraph" w:styleId="1383">
    <w:name w:val="Footer"/>
    <w:basedOn w:val="1207"/>
    <w:link w:val="1384"/>
    <w:pPr>
      <w:tabs>
        <w:tab w:val="center" w:pos="4677" w:leader="none"/>
        <w:tab w:val="right" w:pos="9355" w:leader="none"/>
      </w:tabs>
    </w:pPr>
  </w:style>
  <w:style w:type="character" w:styleId="1384" w:customStyle="1">
    <w:name w:val="Нижний колонтитул Знак"/>
    <w:basedOn w:val="1217"/>
    <w:link w:val="138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85">
    <w:name w:val="footnote text"/>
    <w:basedOn w:val="1207"/>
    <w:link w:val="1386"/>
    <w:pPr>
      <w:jc w:val="both"/>
      <w:spacing w:after="60"/>
    </w:pPr>
    <w:rPr>
      <w:sz w:val="20"/>
      <w:szCs w:val="20"/>
    </w:rPr>
  </w:style>
  <w:style w:type="character" w:styleId="1386" w:customStyle="1">
    <w:name w:val="Текст сноски Знак"/>
    <w:basedOn w:val="1217"/>
    <w:link w:val="138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387">
    <w:name w:val="footnote reference"/>
    <w:uiPriority w:val="99"/>
    <w:rPr>
      <w:vertAlign w:val="superscript"/>
    </w:rPr>
  </w:style>
  <w:style w:type="paragraph" w:styleId="1388">
    <w:name w:val="Balloon Text"/>
    <w:basedOn w:val="1207"/>
    <w:link w:val="138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389" w:customStyle="1">
    <w:name w:val="Текст выноски Знак"/>
    <w:basedOn w:val="1217"/>
    <w:link w:val="138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1390">
    <w:name w:val="List Paragraph"/>
    <w:basedOn w:val="1207"/>
    <w:uiPriority w:val="34"/>
    <w:qFormat/>
    <w:pPr>
      <w:contextualSpacing/>
      <w:ind w:left="720"/>
    </w:pPr>
  </w:style>
  <w:style w:type="character" w:styleId="1391">
    <w:name w:val="Hyperlink"/>
    <w:basedOn w:val="1217"/>
    <w:uiPriority w:val="99"/>
    <w:unhideWhenUsed/>
    <w:rPr>
      <w:color w:val="0000ff" w:themeColor="hyperlink"/>
      <w:u w:val="single"/>
    </w:rPr>
  </w:style>
  <w:style w:type="character" w:styleId="1392">
    <w:name w:val="annotation reference"/>
    <w:basedOn w:val="1217"/>
    <w:uiPriority w:val="99"/>
    <w:semiHidden/>
    <w:unhideWhenUsed/>
    <w:rPr>
      <w:sz w:val="16"/>
      <w:szCs w:val="16"/>
    </w:rPr>
  </w:style>
  <w:style w:type="paragraph" w:styleId="1393">
    <w:name w:val="annotation text"/>
    <w:basedOn w:val="1207"/>
    <w:link w:val="1394"/>
    <w:uiPriority w:val="99"/>
    <w:semiHidden/>
    <w:unhideWhenUsed/>
    <w:rPr>
      <w:sz w:val="20"/>
      <w:szCs w:val="20"/>
    </w:rPr>
  </w:style>
  <w:style w:type="character" w:styleId="1394" w:customStyle="1">
    <w:name w:val="Текст примечания Знак"/>
    <w:basedOn w:val="1217"/>
    <w:link w:val="139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95">
    <w:name w:val="annotation subject"/>
    <w:basedOn w:val="1393"/>
    <w:next w:val="1393"/>
    <w:link w:val="1396"/>
    <w:uiPriority w:val="99"/>
    <w:semiHidden/>
    <w:unhideWhenUsed/>
    <w:rPr>
      <w:b/>
      <w:bCs/>
    </w:rPr>
  </w:style>
  <w:style w:type="character" w:styleId="1396" w:customStyle="1">
    <w:name w:val="Тема примечания Знак"/>
    <w:basedOn w:val="1394"/>
    <w:link w:val="139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styleId="1397" w:customStyle="1">
    <w:name w:val="Сетка таблицы52"/>
    <w:basedOn w:val="1218"/>
    <w:next w:val="1398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8">
    <w:name w:val="Table Grid"/>
    <w:basedOn w:val="12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399" w:customStyle="1">
    <w:name w:val="Сетка таблицы18"/>
    <w:basedOn w:val="1218"/>
    <w:next w:val="1398"/>
    <w:uiPriority w:val="3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00">
    <w:name w:val="Знак сноски"/>
    <w:uiPriority w:val="99"/>
    <w:qFormat/>
    <w:rPr>
      <w:rFonts w:cs="Times New Roman"/>
      <w:vertAlign w:val="subscript"/>
    </w:rPr>
  </w:style>
  <w:style w:type="paragraph" w:styleId="1401">
    <w:name w:val="Текст сноски,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 Unicode MS" w:hAnsi="Arial Unicode MS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single"/>
      <w:vertAlign w:val="baseline"/>
      <w:rtl w:val="0"/>
      <w:cs w:val="0"/>
      <w:lang w:val="ru" w:eastAsia="ru-RU" w:bidi="ar-SA"/>
    </w:rPr>
  </w:style>
  <w:style w:type="paragraph" w:styleId="1402" w:customStyle="1">
    <w:name w:val="Пункт контракта"/>
    <w:basedOn w:val="1330"/>
    <w:qFormat/>
    <w:pPr>
      <w:numPr>
        <w:ilvl w:val="1"/>
        <w:numId w:val="83"/>
      </w:num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Theme="majorEastAsia" w:cstheme="maj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403" w:customStyle="1">
    <w:name w:val="Раздел контракта"/>
    <w:basedOn w:val="1329"/>
    <w:next w:val="1358"/>
    <w:qFormat/>
    <w:pPr>
      <w:numPr>
        <w:ilvl w:val="0"/>
        <w:numId w:val="83"/>
      </w:num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Theme="majorEastAsia" w:cstheme="maj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3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1404" w:customStyle="1">
    <w:name w:val="Подпункт контракта"/>
    <w:basedOn w:val="1331"/>
    <w:qFormat/>
    <w:pPr>
      <w:numPr>
        <w:ilvl w:val="2"/>
        <w:numId w:val="83"/>
      </w:num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Theme="majorEastAsia" w:cstheme="maj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140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79168278744</dc:creator>
  <cp:keywords/>
  <dc:description/>
  <cp:lastModifiedBy>Нечаева Светлана Викторовна</cp:lastModifiedBy>
  <cp:revision>116</cp:revision>
  <dcterms:created xsi:type="dcterms:W3CDTF">2022-06-10T11:20:00Z</dcterms:created>
  <dcterms:modified xsi:type="dcterms:W3CDTF">2026-06-24T10:01:06Z</dcterms:modified>
</cp:coreProperties>
</file>