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5F2B" w:rsidRDefault="003A5F2B" w:rsidP="003A5F2B">
      <w:pPr>
        <w:pStyle w:val="13"/>
        <w:keepNext/>
        <w:keepLines/>
        <w:ind w:firstLine="0"/>
        <w:jc w:val="center"/>
      </w:pPr>
      <w:bookmarkStart w:id="0" w:name="bookmark0"/>
      <w:r>
        <w:t>ТЕХНИЧЕСКОЕ З</w:t>
      </w:r>
      <w:bookmarkStart w:id="1" w:name="_GoBack"/>
      <w:bookmarkEnd w:id="1"/>
      <w:r>
        <w:t>АДАНИЕ</w:t>
      </w:r>
      <w:bookmarkEnd w:id="0"/>
    </w:p>
    <w:p w:rsidR="003A5F2B" w:rsidRDefault="003A5F2B" w:rsidP="003A5F2B">
      <w:pPr>
        <w:pStyle w:val="11"/>
        <w:jc w:val="center"/>
      </w:pPr>
      <w:r>
        <w:t xml:space="preserve">на выполнение работ </w:t>
      </w:r>
      <w:proofErr w:type="gramStart"/>
      <w:r>
        <w:t>по</w:t>
      </w:r>
      <w:proofErr w:type="gramEnd"/>
      <w:r>
        <w:t xml:space="preserve"> </w:t>
      </w:r>
    </w:p>
    <w:p w:rsidR="003A5F2B" w:rsidRDefault="003A5F2B" w:rsidP="003A5F2B">
      <w:pPr>
        <w:pStyle w:val="11"/>
        <w:jc w:val="center"/>
      </w:pPr>
      <w:r>
        <w:t>монтажу структурированной кабельной системы, системы</w:t>
      </w:r>
    </w:p>
    <w:p w:rsidR="003A5F2B" w:rsidRDefault="003A5F2B" w:rsidP="003A5F2B">
      <w:pPr>
        <w:pStyle w:val="11"/>
        <w:ind w:firstLine="0"/>
        <w:jc w:val="center"/>
      </w:pPr>
      <w:r>
        <w:t>видеонаблюдения и пуско-наладке на объекте ГУЗ ЦК МСЧ</w:t>
      </w:r>
    </w:p>
    <w:p w:rsidR="003A5F2B" w:rsidRDefault="003A5F2B" w:rsidP="003A5F2B">
      <w:pPr>
        <w:pStyle w:val="11"/>
        <w:ind w:firstLine="0"/>
        <w:jc w:val="center"/>
      </w:pPr>
    </w:p>
    <w:p w:rsidR="003A5F2B" w:rsidRDefault="003A5F2B" w:rsidP="003A5F2B">
      <w:pPr>
        <w:pStyle w:val="11"/>
        <w:ind w:firstLine="0"/>
        <w:jc w:val="center"/>
      </w:pPr>
      <w:r>
        <w:rPr>
          <w:b/>
          <w:bCs/>
        </w:rPr>
        <w:t xml:space="preserve">Место выполнения работ: </w:t>
      </w:r>
      <w:r>
        <w:t>г. Ульяновск, ул. Лихачева 12.</w:t>
      </w:r>
    </w:p>
    <w:p w:rsidR="003A5F2B" w:rsidRDefault="003A5F2B" w:rsidP="003A5F2B">
      <w:pPr>
        <w:pStyle w:val="11"/>
        <w:ind w:firstLine="0"/>
        <w:jc w:val="center"/>
      </w:pPr>
    </w:p>
    <w:p w:rsidR="003A5F2B" w:rsidRDefault="003A5F2B" w:rsidP="003A5F2B">
      <w:pPr>
        <w:pStyle w:val="11"/>
        <w:numPr>
          <w:ilvl w:val="0"/>
          <w:numId w:val="18"/>
        </w:numPr>
        <w:tabs>
          <w:tab w:val="left" w:pos="1049"/>
        </w:tabs>
        <w:jc w:val="both"/>
      </w:pPr>
      <w:r>
        <w:rPr>
          <w:b/>
          <w:bCs/>
        </w:rPr>
        <w:t xml:space="preserve">Срок начала выполнения работ </w:t>
      </w:r>
      <w:r>
        <w:t>устанавливается с момента подписания договора.</w:t>
      </w:r>
    </w:p>
    <w:p w:rsidR="003A5F2B" w:rsidRDefault="003A5F2B" w:rsidP="003A5F2B">
      <w:pPr>
        <w:pStyle w:val="11"/>
        <w:numPr>
          <w:ilvl w:val="0"/>
          <w:numId w:val="18"/>
        </w:numPr>
        <w:tabs>
          <w:tab w:val="left" w:pos="1049"/>
        </w:tabs>
        <w:jc w:val="both"/>
      </w:pPr>
      <w:r>
        <w:rPr>
          <w:b/>
          <w:bCs/>
        </w:rPr>
        <w:t xml:space="preserve">Срок окончания выполнения работ </w:t>
      </w:r>
      <w:r>
        <w:t>устанавливается до 14 октября 2026 года.</w:t>
      </w:r>
    </w:p>
    <w:p w:rsidR="003A5F2B" w:rsidRDefault="003A5F2B" w:rsidP="003A5F2B">
      <w:pPr>
        <w:pStyle w:val="11"/>
        <w:numPr>
          <w:ilvl w:val="0"/>
          <w:numId w:val="18"/>
        </w:numPr>
        <w:tabs>
          <w:tab w:val="left" w:pos="1049"/>
        </w:tabs>
        <w:jc w:val="both"/>
      </w:pPr>
      <w:r>
        <w:rPr>
          <w:b/>
          <w:bCs/>
        </w:rPr>
        <w:t>Требования к объему, качеству выполняемых работ, техническим характеристикам и материалам, используемым подрядчиком, а также требования к безопасности выполняемых работ и экологические требования:</w:t>
      </w:r>
    </w:p>
    <w:p w:rsidR="003A5F2B" w:rsidRDefault="003A5F2B" w:rsidP="003A5F2B">
      <w:pPr>
        <w:pStyle w:val="11"/>
        <w:ind w:firstLine="720"/>
        <w:jc w:val="both"/>
      </w:pPr>
      <w:r>
        <w:t>Работы должны быть выполнены в соответствии с условиями договора, техническим заданием.</w:t>
      </w:r>
    </w:p>
    <w:p w:rsidR="003A5F2B" w:rsidRDefault="003A5F2B" w:rsidP="003A5F2B">
      <w:pPr>
        <w:pStyle w:val="11"/>
        <w:ind w:firstLine="720"/>
        <w:jc w:val="both"/>
      </w:pPr>
      <w:proofErr w:type="gramStart"/>
      <w:r>
        <w:t>Показатели материалов и оборудования, используемые при выполнении работ, должны соответствовать Федеральному закону от 22 июля 2008 года № 123-ФЗ «Технический регламент                 о требованиях пожарной безопасности», Федеральному закону от 23 ноября 2009 года № 261-ФЗ «Об энергосбережении и о повышении энергетической эффективности и о внесении изменений в отдельные законодательные акты Российской Федерации», иным положениям действующего законодательства Российской Федерации, ГОСТам, ОСТам, ТУ, и подтверждаться</w:t>
      </w:r>
      <w:proofErr w:type="gramEnd"/>
      <w:r>
        <w:t xml:space="preserve"> соответствующими сертификатами (декларациями) о соответствии (в случае, если их наличие предусмотрено законодательством Российской Федерации) и другими документами, удостоверяющими их качество. Так же работы должны выполняться в соответствии с - СП 48.13330.2019 «Организация строительства»; - СП 70.13330.2012 «Несущие и ограждающие конструкции; Актуализированная редакция СНиП 3.03.01-87»; - СНИП 12-03-2001 «Безопасность труда в строительстве. Часть 1. Общие требования»; - СНиП 12-04-2002 «Безопасность труда в строительстве. Часть 2. Строительное производство»; - ГОСТ 12.3.002-2014 «Система стандартов безопасности труда. Процессы производственные. Общие требования безопасности»; - ГОСТ 12.3.033-84 ССБТ «Строительные машины. Общие требования безопасности при эксплуатации»; - ГОСТ 12.4.011-89 «Система стандартов безопасности труда. Средства защиты </w:t>
      </w:r>
      <w:proofErr w:type="gramStart"/>
      <w:r>
        <w:t>работающих</w:t>
      </w:r>
      <w:proofErr w:type="gramEnd"/>
      <w:r>
        <w:t xml:space="preserve">. Общие требования и классификация»; - ГОСТ </w:t>
      </w:r>
      <w:proofErr w:type="gramStart"/>
      <w:r>
        <w:t>Р</w:t>
      </w:r>
      <w:proofErr w:type="gramEnd"/>
      <w:r>
        <w:t xml:space="preserve"> 58752-2019 «Средства </w:t>
      </w:r>
      <w:proofErr w:type="spellStart"/>
      <w:r>
        <w:t>подмащивания</w:t>
      </w:r>
      <w:proofErr w:type="spellEnd"/>
      <w:r>
        <w:t>. Общие технические условия (ИУС 3-2020)».</w:t>
      </w:r>
    </w:p>
    <w:p w:rsidR="003A5F2B" w:rsidRDefault="003A5F2B" w:rsidP="003A5F2B">
      <w:pPr>
        <w:pStyle w:val="11"/>
        <w:ind w:firstLine="780"/>
        <w:jc w:val="both"/>
      </w:pPr>
      <w:r>
        <w:t xml:space="preserve">Копии сертификатов (деклараций) о соответствии (в случае, если их наличие предусмотрено законодательством Российской Федерации) и другие документы, удостоверяющие качество материалов и оборудования, используемых Подрядчиком при выполнении работ, предоставляются Заказчику до начала производства работ для ознакомления по требованию Заказчика, а также должны быть переданы Подрядчиком Заказчику в составе исполнительной документации. Сертификаты должны быть </w:t>
      </w:r>
      <w:proofErr w:type="gramStart"/>
      <w:r>
        <w:t>заверены</w:t>
      </w:r>
      <w:proofErr w:type="gramEnd"/>
      <w:r>
        <w:t xml:space="preserve"> синей печатью подрядчика. Документация на материалы иностранных производителей должна иметь дубликат на русском языке.</w:t>
      </w:r>
    </w:p>
    <w:p w:rsidR="003A5F2B" w:rsidRDefault="003A5F2B" w:rsidP="003A5F2B">
      <w:pPr>
        <w:pStyle w:val="11"/>
        <w:ind w:firstLine="720"/>
        <w:jc w:val="both"/>
      </w:pPr>
      <w:r>
        <w:t xml:space="preserve">Материалы, комплектующие и оборудование, используемые при выполнении работ, должны быть новыми (которые не были в употреблении, в ремонте, в том </w:t>
      </w:r>
      <w:proofErr w:type="gramStart"/>
      <w:r>
        <w:t>числе</w:t>
      </w:r>
      <w:proofErr w:type="gramEnd"/>
      <w:r>
        <w:t xml:space="preserve"> которые не были восстановлены, у которых не была осуществлена замена составных частей, не были восстановлены потребительские свойства), свободными от прав на них третьих лиц и других обременений, с не истекшим гарантийным сроком производителя (гарантийный срок от производителя должен быть более одного года, на момент установки).</w:t>
      </w:r>
    </w:p>
    <w:p w:rsidR="003A5F2B" w:rsidRDefault="003A5F2B" w:rsidP="003A5F2B">
      <w:pPr>
        <w:pStyle w:val="11"/>
        <w:ind w:firstLine="720"/>
        <w:jc w:val="both"/>
      </w:pPr>
      <w:r>
        <w:t>Подрядчик обязан использовать в ходе выполнения работ материалы и оборудование, соответствующие требованиям нормативных правовых актов по охране окружающей среды                          и безопасности работ.</w:t>
      </w:r>
    </w:p>
    <w:p w:rsidR="003A5F2B" w:rsidRDefault="003A5F2B" w:rsidP="003A5F2B">
      <w:pPr>
        <w:pStyle w:val="11"/>
        <w:ind w:firstLine="720"/>
        <w:jc w:val="both"/>
      </w:pPr>
      <w:r>
        <w:t>Заказчик имеет право осматривать и испытывать материалы, комплектующие и оборудование, применяемые Подрядчиком для выполнения работ. Все образцы материалов, комплектующих                    и оборудования, предоставляются Подрядчиком за его счет и согласовываются с Заказчиком.</w:t>
      </w:r>
    </w:p>
    <w:p w:rsidR="003A5F2B" w:rsidRDefault="003A5F2B" w:rsidP="003A5F2B">
      <w:pPr>
        <w:pStyle w:val="11"/>
        <w:ind w:firstLine="720"/>
        <w:jc w:val="both"/>
      </w:pPr>
      <w:r>
        <w:t>В случае если произведенные по инициативе Заказчика испытания и измерения выявили нарушения, допущенные Подрядчиком при исполнении Договора Заказчик вправе взыскать с Подрядчика понесенные расходы на выполнение этих испытаний и измерений, либо удержать эти суммы из предстоящих платежей.</w:t>
      </w:r>
    </w:p>
    <w:p w:rsidR="003A5F2B" w:rsidRDefault="003A5F2B" w:rsidP="003A5F2B">
      <w:pPr>
        <w:pStyle w:val="11"/>
        <w:ind w:firstLine="720"/>
        <w:jc w:val="both"/>
      </w:pPr>
      <w:r>
        <w:t xml:space="preserve">Подрядчик обязуется обеспечить доставку, приемку, разгрузку, складирование, </w:t>
      </w:r>
      <w:r>
        <w:lastRenderedPageBreak/>
        <w:t>сохранность поступающих на объект материалов, комплектующих и оборудования, используемых Подрядчиком при выполнении работ.</w:t>
      </w:r>
    </w:p>
    <w:p w:rsidR="003A5F2B" w:rsidRDefault="003A5F2B" w:rsidP="003A5F2B">
      <w:pPr>
        <w:pStyle w:val="11"/>
        <w:ind w:firstLine="720"/>
        <w:jc w:val="both"/>
      </w:pPr>
      <w:proofErr w:type="gramStart"/>
      <w:r>
        <w:t>Подрядчик обязан при необходимости за свои средства с использованием своей лаборатории или лаборатории сторонней организации в ходе приемки поступающих на место выполнения работ материалов, комплектующих и оборудования, а также выполненных работ, проводить необходимые и требуемые соответствующими нормами испытания и измерения и представлять результаты этих испытаний и измерений Заказчику до приемки им выполненных работ в составе исполнительной документации.</w:t>
      </w:r>
      <w:proofErr w:type="gramEnd"/>
    </w:p>
    <w:p w:rsidR="003A5F2B" w:rsidRDefault="003A5F2B" w:rsidP="003A5F2B">
      <w:pPr>
        <w:pStyle w:val="11"/>
        <w:ind w:firstLine="720"/>
        <w:jc w:val="both"/>
      </w:pPr>
      <w:r>
        <w:t>Качество выполненных Подрядчиком работ должно удовлетворять требованиям, установленным СНиП, СанПиН, ГОСТ, а также условиям договора.</w:t>
      </w:r>
    </w:p>
    <w:p w:rsidR="003A5F2B" w:rsidRDefault="003A5F2B" w:rsidP="003A5F2B">
      <w:pPr>
        <w:pStyle w:val="11"/>
        <w:ind w:firstLine="720"/>
        <w:jc w:val="both"/>
      </w:pPr>
      <w:r>
        <w:t>Результатом выполненных работ должны стать полностью исправные и работоспособные системы СКС и видеонаблюдения территории.</w:t>
      </w:r>
    </w:p>
    <w:p w:rsidR="003A5F2B" w:rsidRDefault="003A5F2B" w:rsidP="003A5F2B">
      <w:pPr>
        <w:pStyle w:val="11"/>
        <w:tabs>
          <w:tab w:val="left" w:pos="8155"/>
        </w:tabs>
        <w:ind w:firstLine="720"/>
        <w:jc w:val="both"/>
      </w:pPr>
      <w:proofErr w:type="gramStart"/>
      <w:r>
        <w:t>Функциональные, технические и качественные характеристики, эксплуатационные характеристики работ, результаты работ и иные показатели работ должны соответствовать Техническому заданию, проекту и иным условиям Договора, требованиям действующего законодательства Российской Федерации, предъявляемым к работам соответствующего рода, в том числе требованиям Градостроительного кодекса Российской Федерации, Гражданского кодекса Российской Федерации, Федерального закона от 22 июля 2008 года №</w:t>
      </w:r>
      <w:r>
        <w:tab/>
        <w:t>123-ФЗ «Технический регламент о требованиях пожарной безопасности», Федерального</w:t>
      </w:r>
      <w:proofErr w:type="gramEnd"/>
      <w:r>
        <w:t xml:space="preserve"> закона от 30 декабря 2009 года № 384-ФЗ «Технический регламент о безопасности зданий и сооружений», Федерального закона от 23 ноября 2009 года № 261-ФЗ «Об энергосбережении и о повышении энергетической эффективности и о внесении изменений в отдельные законодательные акты Российской Федерации», СП 48.13330.2019 «Организация строительства»; "СП 134.13330.2022. Свод правил. Системы электросвязи зданий и сооружений." «Правила устройства электроустановок (ПУЭ)», изд. 7; ГОСТ </w:t>
      </w:r>
      <w:proofErr w:type="gramStart"/>
      <w:r>
        <w:t>Р</w:t>
      </w:r>
      <w:proofErr w:type="gramEnd"/>
      <w:r>
        <w:t xml:space="preserve"> 58238-2018 Слаботочные системы. Кабельные системы; ГОСТР58748—2019-Слаботочные системы, кабельные системы. Монтаж кабельных систем. Технические условия и обеспечение качества. ГОСТ 31565-2012 «Кабельные изделия. Требования пожарной безопасности»; ГОСТ 12.1.004-91 «Пожарная безопасность. Общие требования».</w:t>
      </w:r>
    </w:p>
    <w:p w:rsidR="003A5F2B" w:rsidRDefault="003A5F2B" w:rsidP="003A5F2B">
      <w:pPr>
        <w:pStyle w:val="11"/>
        <w:ind w:firstLine="720"/>
        <w:jc w:val="both"/>
      </w:pPr>
      <w:r>
        <w:t>Данный список НТД не является полным и окончательным. При монтаже необходимо руководствоваться последними редакциями документов, необходимых и действующих на момент производства работ» и иным положениям действующего законодательства Российской Федерации, экологическим, санитарно-гигиеническим, противопожарным нормам, строительным нормам и правилам, другим нормам, действующим на территории Российской Федерации.</w:t>
      </w:r>
    </w:p>
    <w:p w:rsidR="003A5F2B" w:rsidRDefault="003A5F2B" w:rsidP="003A5F2B">
      <w:pPr>
        <w:pStyle w:val="11"/>
        <w:ind w:firstLine="720"/>
        <w:jc w:val="both"/>
      </w:pPr>
      <w:r>
        <w:t>Для обеспечения качества и безопасности работ Подрядчик должен обеспечить соблюдение требований:</w:t>
      </w:r>
    </w:p>
    <w:p w:rsidR="003A5F2B" w:rsidRDefault="003A5F2B" w:rsidP="003A5F2B">
      <w:pPr>
        <w:pStyle w:val="11"/>
        <w:numPr>
          <w:ilvl w:val="0"/>
          <w:numId w:val="8"/>
        </w:numPr>
        <w:tabs>
          <w:tab w:val="left" w:pos="918"/>
        </w:tabs>
        <w:jc w:val="both"/>
      </w:pPr>
      <w:r>
        <w:t>по безопасному ведению работ,</w:t>
      </w:r>
    </w:p>
    <w:p w:rsidR="003A5F2B" w:rsidRDefault="003A5F2B" w:rsidP="003A5F2B">
      <w:pPr>
        <w:pStyle w:val="11"/>
        <w:numPr>
          <w:ilvl w:val="0"/>
          <w:numId w:val="8"/>
        </w:numPr>
        <w:tabs>
          <w:tab w:val="left" w:pos="918"/>
        </w:tabs>
        <w:jc w:val="both"/>
      </w:pPr>
      <w:r>
        <w:t>по охране труда,</w:t>
      </w:r>
    </w:p>
    <w:p w:rsidR="003A5F2B" w:rsidRDefault="003A5F2B" w:rsidP="003A5F2B">
      <w:pPr>
        <w:pStyle w:val="11"/>
        <w:numPr>
          <w:ilvl w:val="0"/>
          <w:numId w:val="8"/>
        </w:numPr>
        <w:tabs>
          <w:tab w:val="left" w:pos="918"/>
        </w:tabs>
        <w:jc w:val="both"/>
      </w:pPr>
      <w:r>
        <w:t>по обращению с отходами, образовавшимися в процессе выполнения работ,</w:t>
      </w:r>
    </w:p>
    <w:p w:rsidR="003A5F2B" w:rsidRDefault="003A5F2B" w:rsidP="003A5F2B">
      <w:pPr>
        <w:pStyle w:val="11"/>
        <w:numPr>
          <w:ilvl w:val="0"/>
          <w:numId w:val="8"/>
        </w:numPr>
        <w:tabs>
          <w:tab w:val="left" w:pos="918"/>
        </w:tabs>
        <w:jc w:val="both"/>
      </w:pPr>
      <w:r>
        <w:t>по охране окружающей среды,</w:t>
      </w:r>
    </w:p>
    <w:p w:rsidR="003A5F2B" w:rsidRDefault="003A5F2B" w:rsidP="003A5F2B">
      <w:pPr>
        <w:pStyle w:val="11"/>
        <w:numPr>
          <w:ilvl w:val="0"/>
          <w:numId w:val="8"/>
        </w:numPr>
        <w:tabs>
          <w:tab w:val="left" w:pos="918"/>
        </w:tabs>
        <w:jc w:val="both"/>
      </w:pPr>
      <w:r>
        <w:t>по пожарной безопасности,</w:t>
      </w:r>
    </w:p>
    <w:p w:rsidR="003A5F2B" w:rsidRDefault="003A5F2B" w:rsidP="003A5F2B">
      <w:pPr>
        <w:pStyle w:val="11"/>
        <w:numPr>
          <w:ilvl w:val="0"/>
          <w:numId w:val="8"/>
        </w:numPr>
        <w:tabs>
          <w:tab w:val="left" w:pos="918"/>
        </w:tabs>
        <w:jc w:val="both"/>
      </w:pPr>
      <w:r>
        <w:t>по не превышению допустимого уровня шума при выполнении работ,</w:t>
      </w:r>
    </w:p>
    <w:p w:rsidR="003A5F2B" w:rsidRDefault="003A5F2B" w:rsidP="003A5F2B">
      <w:pPr>
        <w:pStyle w:val="11"/>
        <w:numPr>
          <w:ilvl w:val="0"/>
          <w:numId w:val="8"/>
        </w:numPr>
        <w:tabs>
          <w:tab w:val="left" w:pos="918"/>
        </w:tabs>
        <w:jc w:val="both"/>
      </w:pPr>
      <w:r>
        <w:t>по сохранению в надлежащем виде прилегающей территории.</w:t>
      </w:r>
    </w:p>
    <w:p w:rsidR="003A5F2B" w:rsidRDefault="003A5F2B" w:rsidP="003A5F2B">
      <w:pPr>
        <w:pStyle w:val="11"/>
        <w:ind w:firstLine="720"/>
        <w:jc w:val="both"/>
      </w:pPr>
      <w:bookmarkStart w:id="2" w:name="_Hlk233028279"/>
      <w:r>
        <w:t>Подрядчик обязан:</w:t>
      </w:r>
    </w:p>
    <w:p w:rsidR="003A5F2B" w:rsidRDefault="003A5F2B" w:rsidP="003A5F2B">
      <w:pPr>
        <w:pStyle w:val="11"/>
        <w:numPr>
          <w:ilvl w:val="0"/>
          <w:numId w:val="19"/>
        </w:numPr>
        <w:tabs>
          <w:tab w:val="left" w:pos="1023"/>
        </w:tabs>
        <w:jc w:val="both"/>
      </w:pPr>
      <w:r>
        <w:t>До начала производства работ:</w:t>
      </w:r>
    </w:p>
    <w:p w:rsidR="003A5F2B" w:rsidRDefault="003A5F2B" w:rsidP="003A5F2B">
      <w:pPr>
        <w:pStyle w:val="11"/>
        <w:numPr>
          <w:ilvl w:val="0"/>
          <w:numId w:val="10"/>
        </w:numPr>
        <w:tabs>
          <w:tab w:val="left" w:pos="918"/>
        </w:tabs>
        <w:jc w:val="both"/>
      </w:pPr>
      <w:bookmarkStart w:id="3" w:name="_Hlk233028252"/>
      <w:bookmarkEnd w:id="2"/>
      <w:r>
        <w:t>За 3 (три) рабочих дня предоставить и согласовать график выполнения работ с Заказчиком;</w:t>
      </w:r>
    </w:p>
    <w:p w:rsidR="003A5F2B" w:rsidRDefault="003A5F2B" w:rsidP="003A5F2B">
      <w:pPr>
        <w:pStyle w:val="11"/>
        <w:numPr>
          <w:ilvl w:val="0"/>
          <w:numId w:val="10"/>
        </w:numPr>
        <w:tabs>
          <w:tab w:val="left" w:pos="198"/>
        </w:tabs>
        <w:jc w:val="both"/>
      </w:pPr>
      <w:r>
        <w:t>Подписанный Подрядчиком сметный расчет по итогам проведения аукционных мероприятий с учетом коэффициента понижения;</w:t>
      </w:r>
    </w:p>
    <w:bookmarkEnd w:id="3"/>
    <w:p w:rsidR="003A5F2B" w:rsidRDefault="003A5F2B" w:rsidP="003A5F2B">
      <w:pPr>
        <w:pStyle w:val="11"/>
        <w:numPr>
          <w:ilvl w:val="0"/>
          <w:numId w:val="10"/>
        </w:numPr>
        <w:tabs>
          <w:tab w:val="left" w:pos="984"/>
        </w:tabs>
        <w:jc w:val="both"/>
      </w:pPr>
      <w:r>
        <w:t>Совместно с Заказчиком подписать акт приема - передачи объекта к производству работ            и в дальнейшем нести ответственность за состояние охраны труда, пожарной безопасности на этой площадке.</w:t>
      </w:r>
    </w:p>
    <w:p w:rsidR="003A5F2B" w:rsidRDefault="003A5F2B" w:rsidP="003A5F2B">
      <w:pPr>
        <w:pStyle w:val="11"/>
        <w:numPr>
          <w:ilvl w:val="0"/>
          <w:numId w:val="19"/>
        </w:numPr>
        <w:tabs>
          <w:tab w:val="left" w:pos="1038"/>
        </w:tabs>
        <w:jc w:val="both"/>
      </w:pPr>
      <w:proofErr w:type="gramStart"/>
      <w:r>
        <w:t xml:space="preserve">Выполнить все предусмотренные Договором работы в соответствии с условиями Договора    и сдать выполненные работы Заказчику, при этом за 5 (пять) календарных дней до дня приемки выполненных работ письменно известить Заказчика о готовности к сдаче выполненных работ, подготовить акт приема-передачи выполненных работ, провести рабочую комиссию с привлечением уполномоченных представителей Заказчика и передать Заказчику всю </w:t>
      </w:r>
      <w:r>
        <w:lastRenderedPageBreak/>
        <w:t>документацию, необходимую для сдачи результата работ.</w:t>
      </w:r>
      <w:proofErr w:type="gramEnd"/>
      <w:r>
        <w:t xml:space="preserve"> После выполнения данных условий, подписания вышеперечисленных документов, подготовить акты по форме № КС-2 «Акт о приемке выполненных работ» и КС-3 «Справка о стоимости выполненных работ и затрат».</w:t>
      </w:r>
    </w:p>
    <w:p w:rsidR="003A5F2B" w:rsidRDefault="003A5F2B" w:rsidP="003A5F2B">
      <w:pPr>
        <w:pStyle w:val="11"/>
        <w:numPr>
          <w:ilvl w:val="0"/>
          <w:numId w:val="19"/>
        </w:numPr>
        <w:tabs>
          <w:tab w:val="left" w:pos="1028"/>
        </w:tabs>
        <w:jc w:val="both"/>
      </w:pPr>
      <w:r>
        <w:t>Обеспечить выполнение работ и их качество в полном соответствии с условиями Договора, в том числе обеспечить необходимыми материалами и оборудованием, используемых Подрядчиком,      в соответствии со сметной документацией, техническим заданием и проектом.</w:t>
      </w:r>
    </w:p>
    <w:p w:rsidR="003A5F2B" w:rsidRDefault="003A5F2B" w:rsidP="003A5F2B">
      <w:pPr>
        <w:pStyle w:val="11"/>
        <w:numPr>
          <w:ilvl w:val="0"/>
          <w:numId w:val="19"/>
        </w:numPr>
        <w:tabs>
          <w:tab w:val="left" w:pos="1033"/>
        </w:tabs>
        <w:jc w:val="both"/>
      </w:pPr>
      <w:r>
        <w:t>Нести риск случайной гибели или случайного повреждения результатов выполненных работ до их приемки Заказчиком.</w:t>
      </w:r>
    </w:p>
    <w:p w:rsidR="003A5F2B" w:rsidRDefault="003A5F2B" w:rsidP="003A5F2B">
      <w:pPr>
        <w:pStyle w:val="11"/>
        <w:numPr>
          <w:ilvl w:val="0"/>
          <w:numId w:val="19"/>
        </w:numPr>
        <w:tabs>
          <w:tab w:val="left" w:pos="1028"/>
        </w:tabs>
        <w:jc w:val="both"/>
      </w:pPr>
      <w:r>
        <w:t>В случае повреждения имущества Заказчика на объекте устранить повреждения своими силами и за свои средства.</w:t>
      </w:r>
    </w:p>
    <w:p w:rsidR="003A5F2B" w:rsidRDefault="003A5F2B" w:rsidP="003A5F2B">
      <w:pPr>
        <w:pStyle w:val="11"/>
        <w:numPr>
          <w:ilvl w:val="0"/>
          <w:numId w:val="19"/>
        </w:numPr>
        <w:tabs>
          <w:tab w:val="left" w:pos="1033"/>
        </w:tabs>
        <w:jc w:val="both"/>
      </w:pPr>
      <w:r>
        <w:t xml:space="preserve">Вести с даты начала работ и до их </w:t>
      </w:r>
      <w:proofErr w:type="gramStart"/>
      <w:r>
        <w:t>завершения</w:t>
      </w:r>
      <w:proofErr w:type="gramEnd"/>
      <w:r>
        <w:t xml:space="preserve"> оформленные и заверенные в установленном порядке журнал производства работ и исполнительную документацию согласно требованиям действующего законодательства Российской Федерации.</w:t>
      </w:r>
    </w:p>
    <w:p w:rsidR="003A5F2B" w:rsidRDefault="003A5F2B" w:rsidP="003A5F2B">
      <w:pPr>
        <w:pStyle w:val="11"/>
        <w:numPr>
          <w:ilvl w:val="0"/>
          <w:numId w:val="19"/>
        </w:numPr>
        <w:tabs>
          <w:tab w:val="left" w:pos="1042"/>
        </w:tabs>
        <w:jc w:val="both"/>
      </w:pPr>
      <w:r>
        <w:t>При выполнении скрытых работ известить Заказчика в течение 3 (трех) рабочих дней. Скрытые работы оформляются актом и фотографируются в присутствии Заказчика и других заинтересованных лиц.</w:t>
      </w:r>
    </w:p>
    <w:p w:rsidR="003A5F2B" w:rsidRDefault="003A5F2B" w:rsidP="003A5F2B">
      <w:pPr>
        <w:pStyle w:val="11"/>
        <w:tabs>
          <w:tab w:val="left" w:pos="1038"/>
        </w:tabs>
        <w:ind w:firstLine="0"/>
        <w:jc w:val="both"/>
      </w:pPr>
      <w:r>
        <w:tab/>
        <w:t>При производстве работ в действующем здании Подрядчику необходимо определить                  с Заказчиком места складирования мусора (мусор необходимо тарировать в мешки и выносить через выходы), выброс мусора через оконные проемы запрещено;</w:t>
      </w:r>
    </w:p>
    <w:p w:rsidR="003A5F2B" w:rsidRDefault="003A5F2B" w:rsidP="003A5F2B">
      <w:pPr>
        <w:pStyle w:val="11"/>
        <w:numPr>
          <w:ilvl w:val="0"/>
          <w:numId w:val="19"/>
        </w:numPr>
        <w:tabs>
          <w:tab w:val="left" w:pos="1128"/>
        </w:tabs>
        <w:jc w:val="both"/>
      </w:pPr>
      <w:r>
        <w:t>При выполнении работ обеспечить мероприятия: по сохранности действующих инженерных систем, по безопасному ведению работ, в том числе для третьих лиц и окружающей среды, по сохранению в надлежащем виде земли и прилегающей территории, обеспечить поддержание                           и соблюдение на прилегающей территории правил санитарии и правил благоустройства.</w:t>
      </w:r>
    </w:p>
    <w:p w:rsidR="003A5F2B" w:rsidRDefault="003A5F2B" w:rsidP="003A5F2B">
      <w:pPr>
        <w:pStyle w:val="11"/>
        <w:numPr>
          <w:ilvl w:val="0"/>
          <w:numId w:val="19"/>
        </w:numPr>
        <w:tabs>
          <w:tab w:val="left" w:pos="1153"/>
        </w:tabs>
        <w:jc w:val="both"/>
      </w:pPr>
      <w:r>
        <w:t>Соблюдать при выполнении работ правила техники безопасности, пожарной безопасности, пропускной и внутри объектовый режим Заказчика.</w:t>
      </w:r>
    </w:p>
    <w:p w:rsidR="003A5F2B" w:rsidRDefault="003A5F2B" w:rsidP="003A5F2B">
      <w:pPr>
        <w:pStyle w:val="11"/>
        <w:ind w:firstLine="720"/>
        <w:jc w:val="both"/>
      </w:pPr>
      <w:r>
        <w:t>Технические решения, принятые при выполнении работ, должны соответствовать требованиям экологических, санитарно-гигиенических, противопожарных и других норм, действующих на территории Российской Федерации.</w:t>
      </w:r>
    </w:p>
    <w:p w:rsidR="003A5F2B" w:rsidRDefault="003A5F2B" w:rsidP="003A5F2B">
      <w:pPr>
        <w:pStyle w:val="11"/>
        <w:ind w:firstLine="720"/>
        <w:jc w:val="both"/>
      </w:pPr>
      <w:r>
        <w:t>При производстве работ Подрядчик принимает необходимые меры по обеспечению сохранности имущества Заказчика. При необходимости освобождения помещений, где производится ремонт, от имущества, Подрядчик перемещает офисную мебель и другое имущество своими силами                  в другое помещение по указанию представителя Заказчика. Подрядчик своими силами возвращает вынесенную мебель на исходное место по указанию представителя Заказчика. Подрядчик в полном объеме несет материальную ответственность за причиненные Заказчику убытки, ущерб его имуществу, причиной которых явились неправомерные действия (бездействие) Подрядчика или его персонала при выполнении работ.</w:t>
      </w:r>
    </w:p>
    <w:p w:rsidR="003A5F2B" w:rsidRDefault="003A5F2B" w:rsidP="003A5F2B">
      <w:pPr>
        <w:pStyle w:val="11"/>
        <w:ind w:firstLine="720"/>
        <w:jc w:val="both"/>
      </w:pPr>
      <w:r>
        <w:t>Подрядчик обеспечивает чистоту в месте проведения работ, своевременно осуществляет уборку мусора, не допускает захламления помещений и территории.</w:t>
      </w:r>
    </w:p>
    <w:p w:rsidR="003A5F2B" w:rsidRDefault="003A5F2B" w:rsidP="003A5F2B">
      <w:pPr>
        <w:pStyle w:val="11"/>
        <w:ind w:firstLine="720"/>
        <w:jc w:val="both"/>
      </w:pPr>
      <w:r>
        <w:t>В ходе работ необходимо обеспечить максимально комфортные условия работы сотрудникам Заказчика и пребыванию в здании посетителей, не создавать помех для движения служебного транспорта Заказчика.</w:t>
      </w:r>
    </w:p>
    <w:p w:rsidR="003A5F2B" w:rsidRDefault="003A5F2B" w:rsidP="003A5F2B">
      <w:pPr>
        <w:pStyle w:val="11"/>
        <w:ind w:firstLine="720"/>
        <w:jc w:val="both"/>
      </w:pPr>
      <w:r>
        <w:t>Работы должны производиться по согласованному сторонами графику выполнения работ, без приостановки деятельности подразделений Заказчика в рабочее время, а шумные работы - по согласованию с начальником отдела хозяйственного обеспечения Заказчика.</w:t>
      </w:r>
    </w:p>
    <w:p w:rsidR="003A5F2B" w:rsidRDefault="003A5F2B" w:rsidP="003A5F2B">
      <w:pPr>
        <w:pStyle w:val="11"/>
        <w:ind w:firstLine="720"/>
        <w:jc w:val="both"/>
      </w:pPr>
      <w:r>
        <w:t>После завершения работ, в течение 2 (два) дней (по мере накопления), Подрядчик обязан вывезти весь мусор, освободить территорию объекта от принадлежащей Подрядчику строительной техники, механизмов, приспособлений, инструментов и другого имущества Подрядчика. Подрядчик должен организовать вывоз мусора в соответствии с требованиями законодательства Российской Федерации.</w:t>
      </w:r>
    </w:p>
    <w:p w:rsidR="003A5F2B" w:rsidRDefault="003A5F2B" w:rsidP="003A5F2B">
      <w:pPr>
        <w:pStyle w:val="11"/>
        <w:ind w:firstLine="720"/>
        <w:jc w:val="both"/>
      </w:pPr>
    </w:p>
    <w:p w:rsidR="003A5F2B" w:rsidRDefault="003A5F2B" w:rsidP="003A5F2B">
      <w:pPr>
        <w:pStyle w:val="13"/>
        <w:keepNext/>
        <w:keepLines/>
        <w:numPr>
          <w:ilvl w:val="0"/>
          <w:numId w:val="18"/>
        </w:numPr>
        <w:tabs>
          <w:tab w:val="left" w:pos="1154"/>
        </w:tabs>
        <w:jc w:val="both"/>
      </w:pPr>
      <w:bookmarkStart w:id="4" w:name="bookmark2"/>
      <w:r>
        <w:t>Указания по производству работ:</w:t>
      </w:r>
      <w:bookmarkEnd w:id="4"/>
    </w:p>
    <w:p w:rsidR="003A5F2B" w:rsidRDefault="003A5F2B" w:rsidP="003A5F2B">
      <w:pPr>
        <w:pStyle w:val="13"/>
        <w:keepNext/>
        <w:keepLines/>
        <w:numPr>
          <w:ilvl w:val="2"/>
          <w:numId w:val="18"/>
        </w:numPr>
        <w:tabs>
          <w:tab w:val="left" w:pos="1404"/>
        </w:tabs>
        <w:jc w:val="both"/>
      </w:pPr>
      <w:r>
        <w:t>Видеонаблюдение:</w:t>
      </w:r>
    </w:p>
    <w:p w:rsidR="003A5F2B" w:rsidRDefault="003A5F2B" w:rsidP="003A5F2B">
      <w:pPr>
        <w:pStyle w:val="11"/>
        <w:ind w:firstLine="720"/>
        <w:jc w:val="both"/>
      </w:pPr>
      <w:r>
        <w:t xml:space="preserve">Выполнить прокладку линий системы видеонаблюдения от мест установки видеокамер до видеорегистратора с последующей укладкой, прессовкой, маркировкой, согласно схеме проекта, с запасом кабеля 2 м на посту охраны (КПП). </w:t>
      </w:r>
    </w:p>
    <w:p w:rsidR="003A5F2B" w:rsidRDefault="003A5F2B" w:rsidP="003A5F2B">
      <w:pPr>
        <w:pStyle w:val="11"/>
        <w:ind w:firstLine="720"/>
        <w:jc w:val="both"/>
      </w:pPr>
      <w:r>
        <w:t xml:space="preserve">Подрядчик самостоятельно прокладывает кабельные линии до видеорегистратора и </w:t>
      </w:r>
      <w:r>
        <w:lastRenderedPageBreak/>
        <w:t xml:space="preserve">оставляет запас 2 м., проводит прессовку на </w:t>
      </w:r>
      <w:proofErr w:type="spellStart"/>
      <w:r>
        <w:t>патч</w:t>
      </w:r>
      <w:proofErr w:type="spellEnd"/>
      <w:r>
        <w:t xml:space="preserve">-панели, маркирует и отмечает розетки от рабочего места (или камеры) до порта в </w:t>
      </w:r>
      <w:proofErr w:type="spellStart"/>
      <w:r>
        <w:t>патч</w:t>
      </w:r>
      <w:proofErr w:type="spellEnd"/>
      <w:r>
        <w:t xml:space="preserve">-панели в коммутационном журнале. Кабельные линии, заведенные в здание, должны быть промаркированы. Целостность линии должна быть подтверждена тестером. Подключение осуществляется через видеорегистратор с выходом связи на один из мониторов поста охраны. С возможностью подключения удаленного доступа посредством сети интернет.   </w:t>
      </w:r>
    </w:p>
    <w:p w:rsidR="003A5F2B" w:rsidRDefault="003A5F2B" w:rsidP="003A5F2B">
      <w:pPr>
        <w:pStyle w:val="11"/>
        <w:ind w:firstLine="720"/>
        <w:jc w:val="both"/>
      </w:pPr>
      <w:r>
        <w:t xml:space="preserve">Система видеонаблюдения построена на базе сетевого видеорегистратора, позволяющего подключить до (32) </w:t>
      </w:r>
      <w:r>
        <w:rPr>
          <w:lang w:val="en-US" w:bidi="en-US"/>
        </w:rPr>
        <w:t>IP</w:t>
      </w:r>
      <w:r>
        <w:t xml:space="preserve">-камер (лицензия), </w:t>
      </w:r>
      <w:proofErr w:type="gramStart"/>
      <w:r>
        <w:t>совместимое</w:t>
      </w:r>
      <w:proofErr w:type="gramEnd"/>
      <w:r>
        <w:t xml:space="preserve"> в операционными системами </w:t>
      </w:r>
      <w:proofErr w:type="spellStart"/>
      <w:r>
        <w:rPr>
          <w:spacing w:val="4"/>
          <w:shd w:val="clear" w:color="auto" w:fill="FFFFFF"/>
        </w:rPr>
        <w:t>Android</w:t>
      </w:r>
      <w:proofErr w:type="spellEnd"/>
      <w:r>
        <w:rPr>
          <w:spacing w:val="4"/>
          <w:shd w:val="clear" w:color="auto" w:fill="FFFFFF"/>
        </w:rPr>
        <w:t xml:space="preserve">, IOS, </w:t>
      </w:r>
      <w:proofErr w:type="spellStart"/>
      <w:r>
        <w:rPr>
          <w:spacing w:val="4"/>
          <w:shd w:val="clear" w:color="auto" w:fill="FFFFFF"/>
        </w:rPr>
        <w:t>Windows</w:t>
      </w:r>
      <w:proofErr w:type="spellEnd"/>
      <w:r>
        <w:rPr>
          <w:spacing w:val="4"/>
          <w:shd w:val="clear" w:color="auto" w:fill="FFFFFF"/>
        </w:rPr>
        <w:t xml:space="preserve">. </w:t>
      </w:r>
      <w:r>
        <w:t xml:space="preserve">Оборудование связи и системы видеонаблюдения размещается в настольном или подвесном положении. Исполнение определяется по месту монтажа после согласования с Заказчиком. </w:t>
      </w:r>
    </w:p>
    <w:p w:rsidR="003A5F2B" w:rsidRDefault="003A5F2B" w:rsidP="003A5F2B">
      <w:pPr>
        <w:pStyle w:val="11"/>
        <w:ind w:firstLine="720"/>
        <w:jc w:val="both"/>
      </w:pPr>
      <w:r>
        <w:t xml:space="preserve">Питание камер видеонаблюдения осуществляется по технологии </w:t>
      </w:r>
      <w:proofErr w:type="spellStart"/>
      <w:r>
        <w:rPr>
          <w:lang w:val="en-US" w:bidi="en-US"/>
        </w:rPr>
        <w:t>PoE</w:t>
      </w:r>
      <w:proofErr w:type="spellEnd"/>
      <w:r w:rsidRPr="00053089">
        <w:rPr>
          <w:lang w:bidi="en-US"/>
        </w:rPr>
        <w:t xml:space="preserve"> </w:t>
      </w:r>
      <w:r>
        <w:t xml:space="preserve">от </w:t>
      </w:r>
      <w:proofErr w:type="spellStart"/>
      <w:r>
        <w:rPr>
          <w:lang w:val="en-US" w:bidi="en-US"/>
        </w:rPr>
        <w:t>PoE</w:t>
      </w:r>
      <w:proofErr w:type="spellEnd"/>
      <w:r>
        <w:t xml:space="preserve">-коммутаторов. Видеосигналы от камер передаются по сети по витой паре на </w:t>
      </w:r>
      <w:proofErr w:type="spellStart"/>
      <w:r>
        <w:rPr>
          <w:lang w:val="en-US" w:bidi="en-US"/>
        </w:rPr>
        <w:t>PoE</w:t>
      </w:r>
      <w:proofErr w:type="spellEnd"/>
      <w:r>
        <w:t>-коммутаторы и далее на видеорегистратор. Данные записываются на жесткие диски видеорегистратора.</w:t>
      </w:r>
    </w:p>
    <w:p w:rsidR="003A5F2B" w:rsidRDefault="003A5F2B" w:rsidP="003A5F2B">
      <w:pPr>
        <w:pStyle w:val="11"/>
        <w:ind w:firstLine="720"/>
        <w:jc w:val="both"/>
      </w:pPr>
      <w:r>
        <w:t>Договором предусматривается:</w:t>
      </w:r>
    </w:p>
    <w:p w:rsidR="003A5F2B" w:rsidRDefault="003A5F2B" w:rsidP="003A5F2B">
      <w:pPr>
        <w:pStyle w:val="11"/>
        <w:ind w:firstLine="709"/>
        <w:jc w:val="both"/>
      </w:pPr>
      <w:r>
        <w:t xml:space="preserve">а) Монтаж 18 </w:t>
      </w:r>
      <w:proofErr w:type="gramStart"/>
      <w:r>
        <w:t>наружных</w:t>
      </w:r>
      <w:proofErr w:type="gramEnd"/>
      <w:r>
        <w:t xml:space="preserve"> </w:t>
      </w:r>
      <w:r>
        <w:rPr>
          <w:lang w:val="en-US" w:bidi="en-US"/>
        </w:rPr>
        <w:t>IP</w:t>
      </w:r>
      <w:r>
        <w:t>-камер видеонаблюдения - оборудование заказчика. Видеорегистрато</w:t>
      </w:r>
      <w:proofErr w:type="gramStart"/>
      <w:r>
        <w:t>р-</w:t>
      </w:r>
      <w:proofErr w:type="gramEnd"/>
      <w:r>
        <w:t xml:space="preserve"> оборудование заказчика. Камеры и видеорегистратор передается в монтаж подрядчику заказчиком, для монтажа и пуско-наладки. Одна камера видеонаблюдения демонтируются на фасаде </w:t>
      </w:r>
      <w:proofErr w:type="gramStart"/>
      <w:r>
        <w:t>здания</w:t>
      </w:r>
      <w:proofErr w:type="gramEnd"/>
      <w:r>
        <w:t xml:space="preserve"> и монтируется подрядчиком от точки демонтажа на расстоянии не более 50 метров на том же фасаде здания.</w:t>
      </w:r>
    </w:p>
    <w:p w:rsidR="003A5F2B" w:rsidRDefault="003A5F2B" w:rsidP="003A5F2B">
      <w:pPr>
        <w:pStyle w:val="11"/>
        <w:tabs>
          <w:tab w:val="left" w:pos="943"/>
        </w:tabs>
        <w:ind w:firstLine="709"/>
        <w:jc w:val="both"/>
        <w:rPr>
          <w:spacing w:val="-2"/>
        </w:rPr>
      </w:pPr>
      <w:r>
        <w:t xml:space="preserve">б) </w:t>
      </w:r>
      <w:r>
        <w:rPr>
          <w:spacing w:val="-2"/>
        </w:rPr>
        <w:t xml:space="preserve">Поставка монитора, подключаемого к системному блоку. Блок питания встроенный. Интерфейс подключения HDMI, VGA. Кабель для подключения к источнику изображения в комплекте. Количество встроенных в корпус портов HDMI ≥ 1. Наличие встроенных динамиков. Размер диагонали ≥ 23.8 Дюйм (25,4 мм). Разрешение экрана 1920 x 1080 Пиксель, Технология изготовления матрицы дисплея </w:t>
      </w:r>
      <w:r>
        <w:rPr>
          <w:spacing w:val="-2"/>
          <w:lang w:val="en-US"/>
        </w:rPr>
        <w:t>IPS</w:t>
      </w:r>
      <w:r>
        <w:rPr>
          <w:spacing w:val="-2"/>
        </w:rPr>
        <w:t xml:space="preserve"> (</w:t>
      </w:r>
      <w:r>
        <w:rPr>
          <w:spacing w:val="-2"/>
          <w:lang w:val="en-US"/>
        </w:rPr>
        <w:t>PLS</w:t>
      </w:r>
      <w:r>
        <w:rPr>
          <w:spacing w:val="-2"/>
        </w:rPr>
        <w:t xml:space="preserve">, </w:t>
      </w:r>
      <w:r>
        <w:rPr>
          <w:spacing w:val="-2"/>
          <w:lang w:val="en-US"/>
        </w:rPr>
        <w:t>ADS</w:t>
      </w:r>
      <w:r>
        <w:rPr>
          <w:spacing w:val="-2"/>
        </w:rPr>
        <w:t xml:space="preserve">, </w:t>
      </w:r>
      <w:r>
        <w:rPr>
          <w:spacing w:val="-2"/>
          <w:lang w:val="en-US"/>
        </w:rPr>
        <w:t>AAS</w:t>
      </w:r>
      <w:r>
        <w:rPr>
          <w:spacing w:val="-2"/>
        </w:rPr>
        <w:t xml:space="preserve">, </w:t>
      </w:r>
      <w:r>
        <w:rPr>
          <w:spacing w:val="-2"/>
          <w:lang w:val="en-US"/>
        </w:rPr>
        <w:t>FFS</w:t>
      </w:r>
      <w:r>
        <w:rPr>
          <w:spacing w:val="-2"/>
        </w:rPr>
        <w:t xml:space="preserve">, </w:t>
      </w:r>
      <w:r>
        <w:rPr>
          <w:spacing w:val="-2"/>
          <w:lang w:val="en-US"/>
        </w:rPr>
        <w:t>SFT</w:t>
      </w:r>
      <w:r>
        <w:rPr>
          <w:spacing w:val="-2"/>
        </w:rPr>
        <w:t xml:space="preserve">, </w:t>
      </w:r>
      <w:r>
        <w:rPr>
          <w:spacing w:val="-2"/>
          <w:lang w:val="en-US"/>
        </w:rPr>
        <w:t>New</w:t>
      </w:r>
      <w:r w:rsidRPr="00053089">
        <w:rPr>
          <w:spacing w:val="-2"/>
        </w:rPr>
        <w:t xml:space="preserve"> </w:t>
      </w:r>
      <w:r>
        <w:rPr>
          <w:spacing w:val="-2"/>
          <w:lang w:val="en-US"/>
        </w:rPr>
        <w:t>Mode</w:t>
      </w:r>
      <w:r>
        <w:rPr>
          <w:spacing w:val="-2"/>
        </w:rPr>
        <w:t xml:space="preserve">2, </w:t>
      </w:r>
      <w:proofErr w:type="spellStart"/>
      <w:r>
        <w:rPr>
          <w:spacing w:val="-2"/>
          <w:lang w:val="en-US"/>
        </w:rPr>
        <w:t>Vistarich</w:t>
      </w:r>
      <w:proofErr w:type="spellEnd"/>
      <w:r>
        <w:rPr>
          <w:spacing w:val="-2"/>
        </w:rPr>
        <w:t>). Тип кабеля для подключения к источнику изображения в комплекте HDMI-HDMI. Угол обзора по вертикали, градус ≥ 178. Угол обзора по горизонтали, градус ≥ 178. Формат изображения 16:9. Частота обновления экрана ≥ 60 Герц. Яркость, кд/м</w:t>
      </w:r>
      <w:proofErr w:type="gramStart"/>
      <w:r>
        <w:rPr>
          <w:spacing w:val="-2"/>
        </w:rPr>
        <w:t>2</w:t>
      </w:r>
      <w:proofErr w:type="gramEnd"/>
      <w:r>
        <w:rPr>
          <w:spacing w:val="-2"/>
        </w:rPr>
        <w:t xml:space="preserve"> ≥ 250 и &lt; 300. Мышь компьютерная Длина кабеля ≥ 1.5 и &lt; 2 метр. Интерфейс подключения USB. Разрешение сенсора, точек/дюйм ≥ 1000. Тип подключения Проводной. Тип сенсора Оптический. </w:t>
      </w:r>
    </w:p>
    <w:p w:rsidR="003A5F2B" w:rsidRDefault="003A5F2B" w:rsidP="003A5F2B">
      <w:pPr>
        <w:pStyle w:val="11"/>
        <w:tabs>
          <w:tab w:val="left" w:pos="943"/>
        </w:tabs>
        <w:ind w:firstLine="709"/>
        <w:jc w:val="both"/>
        <w:rPr>
          <w:spacing w:val="-2"/>
        </w:rPr>
      </w:pPr>
      <w:r>
        <w:rPr>
          <w:spacing w:val="-2"/>
        </w:rPr>
        <w:t xml:space="preserve">в) Поставка 2 коммутаторов на 8 </w:t>
      </w:r>
      <w:proofErr w:type="spellStart"/>
      <w:r>
        <w:rPr>
          <w:spacing w:val="-2"/>
        </w:rPr>
        <w:t>РоЕ</w:t>
      </w:r>
      <w:proofErr w:type="spellEnd"/>
      <w:r>
        <w:rPr>
          <w:spacing w:val="-2"/>
        </w:rPr>
        <w:t xml:space="preserve"> портов. Максимальная дальность подключения оборудования составляет до 250 метров.</w:t>
      </w:r>
    </w:p>
    <w:p w:rsidR="003A5F2B" w:rsidRDefault="003A5F2B" w:rsidP="003A5F2B">
      <w:pPr>
        <w:spacing w:line="228" w:lineRule="auto"/>
        <w:ind w:firstLine="709"/>
        <w:jc w:val="both"/>
        <w:rPr>
          <w:spacing w:val="-2"/>
        </w:rPr>
      </w:pPr>
      <w:r>
        <w:rPr>
          <w:spacing w:val="-2"/>
        </w:rPr>
        <w:t xml:space="preserve">г) пуско-наладка видеорегистратора. </w:t>
      </w:r>
    </w:p>
    <w:p w:rsidR="003A5F2B" w:rsidRDefault="003A5F2B" w:rsidP="003A5F2B">
      <w:pPr>
        <w:spacing w:line="228" w:lineRule="auto"/>
        <w:ind w:firstLine="709"/>
        <w:jc w:val="both"/>
        <w:rPr>
          <w:spacing w:val="-2"/>
        </w:rPr>
      </w:pPr>
      <w:r>
        <w:rPr>
          <w:spacing w:val="-2"/>
        </w:rPr>
        <w:t>д) прокладка  кабельных линий (СКС).</w:t>
      </w:r>
    </w:p>
    <w:p w:rsidR="003A5F2B" w:rsidRDefault="003A5F2B" w:rsidP="003A5F2B">
      <w:pPr>
        <w:spacing w:line="228" w:lineRule="auto"/>
        <w:ind w:firstLine="709"/>
        <w:jc w:val="both"/>
        <w:rPr>
          <w:spacing w:val="-2"/>
        </w:rPr>
      </w:pPr>
      <w:r>
        <w:rPr>
          <w:spacing w:val="-2"/>
        </w:rPr>
        <w:t xml:space="preserve">е) пуско-наладочные работы системы. </w:t>
      </w:r>
    </w:p>
    <w:p w:rsidR="003A5F2B" w:rsidRDefault="003A5F2B" w:rsidP="003A5F2B">
      <w:pPr>
        <w:pStyle w:val="11"/>
        <w:ind w:firstLine="720"/>
        <w:jc w:val="both"/>
      </w:pPr>
      <w:r>
        <w:t xml:space="preserve">На территории учреждения на фасадах зданий и опорах освещения (Точки установки согласовываются с Заказчиком) провести монтаж </w:t>
      </w:r>
      <w:r>
        <w:rPr>
          <w:lang w:val="en-US" w:bidi="en-US"/>
        </w:rPr>
        <w:t>IP</w:t>
      </w:r>
      <w:r>
        <w:t>-камер видеонаблюдения</w:t>
      </w:r>
      <w:proofErr w:type="gramStart"/>
      <w:r>
        <w:t xml:space="preserve">.. </w:t>
      </w:r>
      <w:proofErr w:type="gramEnd"/>
      <w:r>
        <w:t xml:space="preserve">Выполнить прокладку линий системы видеонаблюдения от мест установки видеокамер до видеорегистратора с прессовкой на </w:t>
      </w:r>
      <w:proofErr w:type="spellStart"/>
      <w:r>
        <w:t>патч</w:t>
      </w:r>
      <w:proofErr w:type="spellEnd"/>
      <w:r>
        <w:t xml:space="preserve">-панели согласно схеме проекта, с запасом кабеля в шкафу 2 м. Видеорегистратор устанавливается в помещении КПП охраны. </w:t>
      </w:r>
    </w:p>
    <w:p w:rsidR="003A5F2B" w:rsidRDefault="003A5F2B" w:rsidP="003A5F2B">
      <w:pPr>
        <w:pStyle w:val="11"/>
        <w:ind w:firstLine="720"/>
        <w:jc w:val="both"/>
        <w:rPr>
          <w:b/>
          <w:bCs/>
        </w:rPr>
      </w:pPr>
    </w:p>
    <w:p w:rsidR="003A5F2B" w:rsidRDefault="003A5F2B" w:rsidP="003A5F2B">
      <w:pPr>
        <w:pStyle w:val="13"/>
        <w:keepNext/>
        <w:keepLines/>
        <w:tabs>
          <w:tab w:val="left" w:pos="1391"/>
        </w:tabs>
        <w:ind w:left="720" w:firstLine="0"/>
        <w:jc w:val="both"/>
      </w:pPr>
      <w:bookmarkStart w:id="5" w:name="bookmark5"/>
      <w:r>
        <w:t>Структурированная кабельная система:</w:t>
      </w:r>
      <w:bookmarkEnd w:id="5"/>
    </w:p>
    <w:p w:rsidR="003A5F2B" w:rsidRDefault="003A5F2B" w:rsidP="003A5F2B">
      <w:pPr>
        <w:pStyle w:val="11"/>
        <w:ind w:firstLine="720"/>
        <w:jc w:val="both"/>
      </w:pPr>
      <w:r>
        <w:t>Структурированные кабельные сети системы видеонаблюдения выполняются витая пара, кат. 5е, уличного исполнения уличным кабелем (от -50° до +70°).</w:t>
      </w:r>
    </w:p>
    <w:p w:rsidR="003A5F2B" w:rsidRDefault="003A5F2B" w:rsidP="003A5F2B">
      <w:pPr>
        <w:pStyle w:val="11"/>
        <w:ind w:firstLine="720"/>
        <w:jc w:val="both"/>
      </w:pPr>
      <w:r>
        <w:t xml:space="preserve">При прокладке линий по фасаду зданий кабели проложить в гофрированных трубах из </w:t>
      </w:r>
      <w:proofErr w:type="spellStart"/>
      <w:r>
        <w:t>самозатухающего</w:t>
      </w:r>
      <w:proofErr w:type="spellEnd"/>
      <w:r>
        <w:t xml:space="preserve"> полиамида. Крепление гофрированных труб к поверхности выполняется через каждые 200-300 мм.</w:t>
      </w:r>
    </w:p>
    <w:p w:rsidR="003A5F2B" w:rsidRDefault="003A5F2B" w:rsidP="003A5F2B">
      <w:pPr>
        <w:pStyle w:val="11"/>
        <w:ind w:firstLine="720"/>
        <w:jc w:val="both"/>
      </w:pPr>
      <w:r>
        <w:t>Выполнить работы для организации рабочего места оператора видеонаблюдения:</w:t>
      </w:r>
    </w:p>
    <w:p w:rsidR="003A5F2B" w:rsidRDefault="003A5F2B" w:rsidP="003A5F2B">
      <w:pPr>
        <w:pStyle w:val="11"/>
        <w:numPr>
          <w:ilvl w:val="0"/>
          <w:numId w:val="11"/>
        </w:numPr>
        <w:tabs>
          <w:tab w:val="left" w:pos="926"/>
        </w:tabs>
        <w:jc w:val="both"/>
      </w:pPr>
      <w:r>
        <w:t xml:space="preserve">прокладка линий структурированной кабельной системы в помещение с коммутационным узлом, расположенным в отдельном здании (КПП охраны). </w:t>
      </w:r>
    </w:p>
    <w:p w:rsidR="003A5F2B" w:rsidRDefault="003A5F2B" w:rsidP="003A5F2B">
      <w:pPr>
        <w:pStyle w:val="11"/>
        <w:ind w:firstLine="720"/>
        <w:jc w:val="both"/>
      </w:pPr>
      <w:r>
        <w:t xml:space="preserve">Подрядчик самостоятельно прокладывает кабельные линии до видеорегистратора с запасом 2 м, укладывает в лотки, маркирует, </w:t>
      </w:r>
      <w:proofErr w:type="gramStart"/>
      <w:r>
        <w:t xml:space="preserve">делает </w:t>
      </w:r>
      <w:proofErr w:type="spellStart"/>
      <w:r>
        <w:t>опрессовку</w:t>
      </w:r>
      <w:proofErr w:type="spellEnd"/>
      <w:r>
        <w:t xml:space="preserve"> на </w:t>
      </w:r>
      <w:proofErr w:type="spellStart"/>
      <w:r>
        <w:t>патч</w:t>
      </w:r>
      <w:proofErr w:type="spellEnd"/>
      <w:r>
        <w:t>-панели заносит</w:t>
      </w:r>
      <w:proofErr w:type="gramEnd"/>
      <w:r>
        <w:t xml:space="preserve"> в коммутационный журнал данные. Кабельные линии, заведенные в помещение, должны быть промаркированы соответственно с кабельным журналом. Целостность линии должна быть подтверждена тестером.</w:t>
      </w:r>
    </w:p>
    <w:p w:rsidR="003A5F2B" w:rsidRDefault="003A5F2B" w:rsidP="003A5F2B">
      <w:pPr>
        <w:pStyle w:val="11"/>
        <w:ind w:firstLine="720"/>
        <w:jc w:val="both"/>
      </w:pPr>
      <w:r>
        <w:t>Предусматривается при необходимости установка розеток для локальной сети и доступа                  в интернет.</w:t>
      </w:r>
    </w:p>
    <w:p w:rsidR="003A5F2B" w:rsidRDefault="003A5F2B" w:rsidP="003A5F2B">
      <w:pPr>
        <w:pStyle w:val="11"/>
        <w:ind w:firstLine="720"/>
        <w:jc w:val="both"/>
      </w:pPr>
      <w:r>
        <w:lastRenderedPageBreak/>
        <w:t>Перед началом работ совместно с представителем Заказчика уточнить установку оборудования кабинета.</w:t>
      </w:r>
    </w:p>
    <w:p w:rsidR="003A5F2B" w:rsidRDefault="003A5F2B" w:rsidP="003A5F2B">
      <w:pPr>
        <w:pStyle w:val="11"/>
        <w:ind w:firstLine="720"/>
        <w:jc w:val="both"/>
      </w:pPr>
      <w:r>
        <w:t>Кабельные линии прокладываются:</w:t>
      </w:r>
    </w:p>
    <w:p w:rsidR="003A5F2B" w:rsidRDefault="003A5F2B" w:rsidP="003A5F2B">
      <w:pPr>
        <w:pStyle w:val="11"/>
        <w:numPr>
          <w:ilvl w:val="0"/>
          <w:numId w:val="11"/>
        </w:numPr>
        <w:tabs>
          <w:tab w:val="left" w:pos="926"/>
        </w:tabs>
        <w:jc w:val="both"/>
      </w:pPr>
      <w:r>
        <w:t>в гофрированных трубах при ответвлении от магистральных линий, прокладываемых в лотках и при необходимости в помещениях;</w:t>
      </w:r>
    </w:p>
    <w:p w:rsidR="003A5F2B" w:rsidRDefault="003A5F2B" w:rsidP="003A5F2B">
      <w:pPr>
        <w:pStyle w:val="11"/>
        <w:numPr>
          <w:ilvl w:val="0"/>
          <w:numId w:val="11"/>
        </w:numPr>
        <w:tabs>
          <w:tab w:val="left" w:pos="709"/>
        </w:tabs>
        <w:jc w:val="both"/>
      </w:pPr>
      <w:r>
        <w:t>в кабельных коробах в помещение к автоматизированному рабочему месту;</w:t>
      </w:r>
    </w:p>
    <w:p w:rsidR="003A5F2B" w:rsidRDefault="003A5F2B" w:rsidP="003A5F2B">
      <w:pPr>
        <w:pStyle w:val="11"/>
        <w:numPr>
          <w:ilvl w:val="0"/>
          <w:numId w:val="11"/>
        </w:numPr>
        <w:tabs>
          <w:tab w:val="left" w:pos="709"/>
        </w:tabs>
        <w:jc w:val="both"/>
      </w:pPr>
      <w:r>
        <w:t xml:space="preserve">воздушной линией с креплением подвесами к отдельному несущему стальному тросу </w:t>
      </w:r>
      <w:r>
        <w:rPr>
          <w:lang w:val="en-US"/>
        </w:rPr>
        <w:t>d</w:t>
      </w:r>
      <w:r>
        <w:t xml:space="preserve"> не менее 5мм с шагом не более 0,5-0,7м.;</w:t>
      </w:r>
    </w:p>
    <w:p w:rsidR="003A5F2B" w:rsidRDefault="003A5F2B" w:rsidP="003A5F2B">
      <w:pPr>
        <w:pStyle w:val="11"/>
        <w:numPr>
          <w:ilvl w:val="0"/>
          <w:numId w:val="11"/>
        </w:numPr>
        <w:tabs>
          <w:tab w:val="left" w:pos="709"/>
        </w:tabs>
        <w:jc w:val="both"/>
      </w:pPr>
      <w:r>
        <w:t>при монтаже кабеля и камер использовать анкерные кронштейны, натяжные зажимы, поддерживающие зажимы, такелажную скобу или коуш;</w:t>
      </w:r>
    </w:p>
    <w:p w:rsidR="003A5F2B" w:rsidRDefault="003A5F2B" w:rsidP="003A5F2B">
      <w:pPr>
        <w:pStyle w:val="11"/>
        <w:numPr>
          <w:ilvl w:val="0"/>
          <w:numId w:val="11"/>
        </w:numPr>
        <w:tabs>
          <w:tab w:val="left" w:pos="709"/>
        </w:tabs>
        <w:jc w:val="both"/>
      </w:pPr>
      <w:r>
        <w:t>высота прокладки кабеля над проезжей частью дороги не менее 4,5 метров;</w:t>
      </w:r>
    </w:p>
    <w:p w:rsidR="003A5F2B" w:rsidRDefault="003A5F2B" w:rsidP="003A5F2B">
      <w:pPr>
        <w:pStyle w:val="11"/>
        <w:numPr>
          <w:ilvl w:val="0"/>
          <w:numId w:val="11"/>
        </w:numPr>
        <w:tabs>
          <w:tab w:val="left" w:pos="709"/>
        </w:tabs>
        <w:jc w:val="both"/>
      </w:pPr>
      <w:r>
        <w:t>провис троса не должен превышать 1-2% от длины пролета.</w:t>
      </w:r>
    </w:p>
    <w:p w:rsidR="003A5F2B" w:rsidRDefault="003A5F2B" w:rsidP="003A5F2B">
      <w:pPr>
        <w:pStyle w:val="11"/>
        <w:ind w:firstLine="708"/>
        <w:jc w:val="both"/>
      </w:pPr>
      <w:r>
        <w:t xml:space="preserve">СКС выполнить и проложить в соответствии с ГОСТ </w:t>
      </w:r>
      <w:proofErr w:type="gramStart"/>
      <w:r>
        <w:t>Р</w:t>
      </w:r>
      <w:proofErr w:type="gramEnd"/>
      <w:r>
        <w:t xml:space="preserve"> 58238-2018 Слаботочные системы. Кабельные системы; ГОСТР58748—2019-Слаботочные системы, кабельные системы. Монтаж кабельных систем; Технические условия и обеспечение качества. ГОСТ 31565-2012 «Кабельные изделия. Требования пожарной безопасности». Крепление гофрированных труб к поверхности выполнить через каждые 200-300 мм. </w:t>
      </w:r>
    </w:p>
    <w:p w:rsidR="003A5F2B" w:rsidRDefault="003A5F2B" w:rsidP="003A5F2B">
      <w:pPr>
        <w:pStyle w:val="11"/>
        <w:ind w:firstLine="720"/>
        <w:jc w:val="both"/>
      </w:pPr>
      <w:r>
        <w:t>Места прохождения кабельных линий через конструкции согласовать с Заказчиком.</w:t>
      </w:r>
    </w:p>
    <w:p w:rsidR="003A5F2B" w:rsidRDefault="003A5F2B" w:rsidP="003A5F2B">
      <w:pPr>
        <w:pStyle w:val="11"/>
        <w:ind w:firstLine="720"/>
        <w:jc w:val="both"/>
      </w:pPr>
      <w:r>
        <w:t>Места установки розеток в помещениях - согласовать с Заказчиком.</w:t>
      </w:r>
    </w:p>
    <w:p w:rsidR="003A5F2B" w:rsidRDefault="003A5F2B" w:rsidP="003A5F2B">
      <w:pPr>
        <w:pStyle w:val="11"/>
        <w:ind w:firstLine="720"/>
        <w:jc w:val="both"/>
      </w:pPr>
      <w:r>
        <w:t>Все оборудование установить согласно рекомендациям завода-изготовителя и с учетом удобства эксплуатации и обслуживания.</w:t>
      </w:r>
    </w:p>
    <w:p w:rsidR="003A5F2B" w:rsidRDefault="003A5F2B" w:rsidP="003A5F2B">
      <w:pPr>
        <w:pStyle w:val="11"/>
        <w:ind w:firstLine="720"/>
        <w:jc w:val="both"/>
      </w:pPr>
    </w:p>
    <w:p w:rsidR="003A5F2B" w:rsidRDefault="003A5F2B" w:rsidP="003A5F2B">
      <w:pPr>
        <w:pStyle w:val="13"/>
        <w:keepNext/>
        <w:keepLines/>
        <w:numPr>
          <w:ilvl w:val="2"/>
          <w:numId w:val="18"/>
        </w:numPr>
        <w:tabs>
          <w:tab w:val="left" w:pos="1391"/>
        </w:tabs>
        <w:jc w:val="both"/>
      </w:pPr>
      <w:r>
        <w:t>Оборудование и материалы СКС (</w:t>
      </w:r>
      <w:proofErr w:type="gramStart"/>
      <w:r>
        <w:t>основной</w:t>
      </w:r>
      <w:proofErr w:type="gramEnd"/>
      <w:r>
        <w:t>)</w:t>
      </w:r>
    </w:p>
    <w:p w:rsidR="003A5F2B" w:rsidRDefault="003A5F2B" w:rsidP="003A5F2B">
      <w:pPr>
        <w:pStyle w:val="11"/>
        <w:ind w:firstLine="720"/>
        <w:jc w:val="both"/>
      </w:pPr>
      <w:r>
        <w:t>Подрядчик осуществляет монтаж оборудования, производит работы по сборке и установке приемо-передающей коммутационного оборудования для соединения используется витая пара, кат. 5е, уличного исполнения.</w:t>
      </w:r>
    </w:p>
    <w:p w:rsidR="003A5F2B" w:rsidRDefault="003A5F2B" w:rsidP="003A5F2B">
      <w:pPr>
        <w:pStyle w:val="11"/>
        <w:ind w:firstLine="720"/>
        <w:jc w:val="both"/>
      </w:pPr>
      <w:r>
        <w:t>Подрядчик организовывает прокладку витой пары, кат. 5е, уличного исполнения для связи между зданиями до КПП охраны.</w:t>
      </w:r>
    </w:p>
    <w:p w:rsidR="003A5F2B" w:rsidRDefault="003A5F2B" w:rsidP="003A5F2B">
      <w:pPr>
        <w:pStyle w:val="11"/>
        <w:ind w:firstLine="720"/>
        <w:jc w:val="both"/>
      </w:pPr>
      <w:r>
        <w:t>Подрядчик осуществляет подбор оборудования и материалов для организации канала связи.</w:t>
      </w:r>
    </w:p>
    <w:p w:rsidR="003A5F2B" w:rsidRDefault="003A5F2B" w:rsidP="003A5F2B">
      <w:pPr>
        <w:pStyle w:val="11"/>
        <w:ind w:firstLine="720"/>
        <w:jc w:val="both"/>
      </w:pPr>
      <w:r>
        <w:t>Подрядчик после монтажа и настройки активного оборудования и производит пуско-наладку комплекта оборудования.</w:t>
      </w:r>
    </w:p>
    <w:p w:rsidR="003A5F2B" w:rsidRDefault="003A5F2B" w:rsidP="003A5F2B">
      <w:pPr>
        <w:pStyle w:val="11"/>
        <w:ind w:firstLine="720"/>
        <w:jc w:val="both"/>
      </w:pPr>
      <w:r>
        <w:t>Подрядчик организовывает взаимодействие основного канала связи и резервного ранее установленного на КПП охраны.</w:t>
      </w:r>
    </w:p>
    <w:p w:rsidR="003A5F2B" w:rsidRDefault="003A5F2B" w:rsidP="003A5F2B">
      <w:pPr>
        <w:pStyle w:val="11"/>
        <w:ind w:firstLine="720"/>
        <w:jc w:val="both"/>
      </w:pPr>
      <w:r>
        <w:t>Подрядчик организовывает подключение к сети интернет Ростелеком.</w:t>
      </w:r>
    </w:p>
    <w:p w:rsidR="003A5F2B" w:rsidRDefault="003A5F2B" w:rsidP="003A5F2B">
      <w:pPr>
        <w:pStyle w:val="11"/>
        <w:ind w:firstLine="720"/>
        <w:jc w:val="both"/>
      </w:pPr>
    </w:p>
    <w:p w:rsidR="003A5F2B" w:rsidRDefault="003A5F2B" w:rsidP="003A5F2B">
      <w:pPr>
        <w:pStyle w:val="20"/>
        <w:jc w:val="both"/>
        <w:rPr>
          <w:sz w:val="24"/>
          <w:szCs w:val="24"/>
        </w:rPr>
      </w:pPr>
      <w:r>
        <w:rPr>
          <w:sz w:val="24"/>
          <w:szCs w:val="24"/>
        </w:rPr>
        <w:t>5. Приемка и выполнение работ.</w:t>
      </w:r>
    </w:p>
    <w:p w:rsidR="003A5F2B" w:rsidRDefault="003A5F2B" w:rsidP="003A5F2B">
      <w:pPr>
        <w:pStyle w:val="11"/>
        <w:ind w:firstLine="720"/>
        <w:jc w:val="both"/>
      </w:pPr>
      <w:r>
        <w:t>Выполнение работ предполагается в следующем порядке:</w:t>
      </w:r>
    </w:p>
    <w:p w:rsidR="003A5F2B" w:rsidRDefault="003A5F2B" w:rsidP="003A5F2B">
      <w:pPr>
        <w:pStyle w:val="11"/>
        <w:ind w:firstLine="720"/>
        <w:jc w:val="both"/>
      </w:pPr>
      <w:r>
        <w:t>Подрядчик обязан за 5 (пять) календарных дней до дня приемки выполненных работ письменно известить Заказчика о готовности к сдаче выполненных работ, подготовить акт приема - передачи выполненных работ, провести рабочую комиссию с привлечением уполномоченных представителей Заказчика и передать Заказчику всю документацию, необходимую для сдачи результата работ. После выполнения данных условий, подписания документов, подготовить акты по форме № КС-2 «Акт о приемке выполненных работ» и КС-3 «Справка о стоимости выполненных работ и затрат».</w:t>
      </w:r>
    </w:p>
    <w:p w:rsidR="003A5F2B" w:rsidRDefault="003A5F2B" w:rsidP="003A5F2B">
      <w:pPr>
        <w:pStyle w:val="11"/>
        <w:ind w:firstLine="720"/>
        <w:jc w:val="both"/>
      </w:pPr>
      <w:proofErr w:type="gramStart"/>
      <w:r>
        <w:t>Подрядчик подготавливает и предоставляет Заказчику по акту приема - передачи (реестру) в двух экземплярах полный пакет документации (исполнительные схемы, акты освидетельствования скрытых работ, фотографии фиксации выполнения скрытых работ, сертификаты на материалы и оборудование, паспорта на материалы, журнал производства работ, акты и протоколы необходимых испытаний, подписанный акт приема - передачи результата работ эксплуатирующей стороной, иные документы), оформленной в соответствии с требованиями:</w:t>
      </w:r>
      <w:proofErr w:type="gramEnd"/>
    </w:p>
    <w:p w:rsidR="003A5F2B" w:rsidRDefault="003A5F2B" w:rsidP="003A5F2B">
      <w:pPr>
        <w:pStyle w:val="11"/>
        <w:tabs>
          <w:tab w:val="left" w:pos="1405"/>
        </w:tabs>
        <w:ind w:firstLine="709"/>
        <w:jc w:val="both"/>
      </w:pPr>
      <w:r>
        <w:t>- Приказ №344/</w:t>
      </w:r>
      <w:proofErr w:type="spellStart"/>
      <w:proofErr w:type="gramStart"/>
      <w:r>
        <w:t>пр</w:t>
      </w:r>
      <w:proofErr w:type="spellEnd"/>
      <w:proofErr w:type="gramEnd"/>
      <w:r>
        <w:t xml:space="preserve"> от 16.05.2023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w:t>
      </w:r>
    </w:p>
    <w:p w:rsidR="003A5F2B" w:rsidRDefault="003A5F2B" w:rsidP="003A5F2B">
      <w:pPr>
        <w:pStyle w:val="11"/>
        <w:tabs>
          <w:tab w:val="left" w:pos="1411"/>
        </w:tabs>
        <w:ind w:left="720" w:firstLine="0"/>
        <w:jc w:val="both"/>
      </w:pPr>
      <w:r>
        <w:t xml:space="preserve">- Приказ </w:t>
      </w:r>
      <w:proofErr w:type="spellStart"/>
      <w:r>
        <w:t>МинЖКХ</w:t>
      </w:r>
      <w:proofErr w:type="spellEnd"/>
      <w:r>
        <w:t xml:space="preserve"> №1026/</w:t>
      </w:r>
      <w:proofErr w:type="spellStart"/>
      <w:proofErr w:type="gramStart"/>
      <w:r>
        <w:t>пр</w:t>
      </w:r>
      <w:proofErr w:type="spellEnd"/>
      <w:proofErr w:type="gramEnd"/>
      <w:r>
        <w:t xml:space="preserve"> от 02.12.2022 "Об утверждении формы и порядка ведения</w:t>
      </w:r>
    </w:p>
    <w:p w:rsidR="003A5F2B" w:rsidRDefault="003A5F2B" w:rsidP="003A5F2B">
      <w:pPr>
        <w:pStyle w:val="11"/>
        <w:ind w:firstLine="0"/>
        <w:jc w:val="both"/>
      </w:pPr>
      <w:r>
        <w:t xml:space="preserve">общего журнала, в котором ведется учет выполнения работ по строительству, реконструкции, </w:t>
      </w:r>
      <w:r>
        <w:lastRenderedPageBreak/>
        <w:t>капитальному ремонту объекта капитального строительства".</w:t>
      </w:r>
    </w:p>
    <w:p w:rsidR="003A5F2B" w:rsidRDefault="003A5F2B" w:rsidP="003A5F2B">
      <w:pPr>
        <w:pStyle w:val="11"/>
        <w:ind w:firstLine="720"/>
        <w:jc w:val="both"/>
      </w:pPr>
      <w:r>
        <w:t>Итоговый состав документации определяет Заказчик (в рамках интересов Заказчика в процессе выполнения работ состав исполнительной документации может быть изменен).</w:t>
      </w:r>
    </w:p>
    <w:p w:rsidR="003A5F2B" w:rsidRDefault="003A5F2B" w:rsidP="003A5F2B">
      <w:pPr>
        <w:pStyle w:val="11"/>
        <w:ind w:firstLine="720"/>
        <w:jc w:val="both"/>
      </w:pPr>
      <w:r>
        <w:t>Заказчик в течение 10 (десяти) рабочих дней с момента представления исполнительной документации подписывает их либо направляет Подрядчику мотивированный отказ от их подписания в случае выявления недостатков и дефектов в выполненных работах. Подрядчик должен устранить их за свой счет и в сроки, согласованные с Заказчиком, которые указываются в акте о выявленных недостатках или дефектах, подписываемом Подрядчиком и Заказчиком.</w:t>
      </w:r>
    </w:p>
    <w:p w:rsidR="003A5F2B" w:rsidRDefault="003A5F2B" w:rsidP="003A5F2B">
      <w:pPr>
        <w:pStyle w:val="11"/>
        <w:ind w:firstLine="720"/>
        <w:jc w:val="both"/>
      </w:pPr>
      <w:r>
        <w:t xml:space="preserve">Подрядчик обязан выполнять систематическую (не менее одного раза в 2 (два) дня уборку объекта от строительного мусора с его последующим вывозом на специализированные полигоны, а по завершению работ в 5 (пяти) </w:t>
      </w:r>
      <w:proofErr w:type="gramStart"/>
      <w:r>
        <w:t>-</w:t>
      </w:r>
      <w:proofErr w:type="spellStart"/>
      <w:r>
        <w:t>д</w:t>
      </w:r>
      <w:proofErr w:type="gramEnd"/>
      <w:r>
        <w:t>невный</w:t>
      </w:r>
      <w:proofErr w:type="spellEnd"/>
      <w:r>
        <w:t xml:space="preserve"> срок окончательную уборку рабочих мест и прилегающих к ним территорий, для чего самостоятельно заключает договоры на утилизацию отходов строительного производства без увеличения цены Договора. Вывоз мусора осуществляется в специально отведенные места с последующим представлением подтверждающих документов.</w:t>
      </w:r>
    </w:p>
    <w:p w:rsidR="003A5F2B" w:rsidRDefault="003A5F2B" w:rsidP="003A5F2B">
      <w:pPr>
        <w:pStyle w:val="11"/>
        <w:ind w:firstLine="720"/>
        <w:jc w:val="both"/>
      </w:pPr>
      <w:r>
        <w:t xml:space="preserve">Работы, подлежащие закрытию, должны приниматься представителем Заказчика. Подрядчик приступает к выполнению последующих работ только после приемки Заказчиком скрытых работ и составления Подрядчиком актов освидетельствования этих работ. Подрядчик в письменном виде заблаговременно уведомляет представителя Заказчика о необходимости проведения промежуточной приемки выполненных работ, подлежащих закрытию, ответственных конструкций и систем, лабораторных исследований, но не </w:t>
      </w:r>
      <w:proofErr w:type="gramStart"/>
      <w:r>
        <w:t>позднее</w:t>
      </w:r>
      <w:proofErr w:type="gramEnd"/>
      <w:r>
        <w:t xml:space="preserve"> чем за 10 (десять) календарных дней до начала проведения этой приемки.</w:t>
      </w:r>
    </w:p>
    <w:p w:rsidR="003A5F2B" w:rsidRDefault="003A5F2B" w:rsidP="003A5F2B">
      <w:pPr>
        <w:pStyle w:val="11"/>
        <w:ind w:firstLine="720"/>
        <w:jc w:val="both"/>
      </w:pPr>
      <w:proofErr w:type="gramStart"/>
      <w:r>
        <w:t>Если представитель Заказчика не явится к назначенному сроку проведения промежуточной приемки выполненных скрытых работ и ответственных конструкций вследствие его ненадлежащего уведомления (представитель Заказчика не был информирован об этом или был информирован с опозданием), то Подрядчик за свой счет обязуется открыть любую часть скрытых работ, не прошедших приемку представителем Заказчика, согласно его указанию, а затем восстановить ее.</w:t>
      </w:r>
      <w:proofErr w:type="gramEnd"/>
    </w:p>
    <w:p w:rsidR="003A5F2B" w:rsidRDefault="003A5F2B" w:rsidP="003A5F2B">
      <w:pPr>
        <w:pStyle w:val="11"/>
        <w:ind w:firstLine="720"/>
        <w:jc w:val="both"/>
      </w:pPr>
      <w:r>
        <w:t>Готовность принимаемых ответственных конструкций, скрытых работ и систем подтверждается подписанием представителями Заказчика и Подрядчика актов освидетельствования конструкций и скрытых работ и приемки каждой системы в отдельности.</w:t>
      </w:r>
    </w:p>
    <w:p w:rsidR="003A5F2B" w:rsidRDefault="003A5F2B" w:rsidP="003A5F2B">
      <w:pPr>
        <w:pStyle w:val="11"/>
        <w:ind w:firstLine="720"/>
        <w:jc w:val="both"/>
      </w:pPr>
      <w:r>
        <w:t>Приемка СКС, видеонаблюдения в эксплуатацию осуществляется рабочей комиссией, в состав рабочей комиссии входят представители Заказчика, Подрядчика.</w:t>
      </w:r>
    </w:p>
    <w:p w:rsidR="003A5F2B" w:rsidRDefault="003A5F2B" w:rsidP="003A5F2B">
      <w:pPr>
        <w:pStyle w:val="11"/>
        <w:ind w:firstLine="720"/>
        <w:jc w:val="both"/>
      </w:pPr>
      <w:r>
        <w:t>Подрядчик, выполняющий монтаж системы СКС и видеонаблюдения - проводит проверку выполненных систем. Комиссия проверяет качество и соответствие монтажных работ проекту и действующим нормативным документам.</w:t>
      </w:r>
    </w:p>
    <w:p w:rsidR="003A5F2B" w:rsidRDefault="003A5F2B" w:rsidP="003A5F2B">
      <w:pPr>
        <w:pStyle w:val="11"/>
        <w:ind w:firstLine="720"/>
        <w:jc w:val="both"/>
      </w:pPr>
      <w:r>
        <w:t>В необходимых случаях комиссия проводит и другие проверки параметров, оговоренные техническими условиями на аппаратуру. Испытания могут проводиться в полном объеме или выборочно по согласованию с Заказчиком и по решению приемочной комиссии.</w:t>
      </w:r>
    </w:p>
    <w:p w:rsidR="003A5F2B" w:rsidRDefault="003A5F2B" w:rsidP="003A5F2B">
      <w:pPr>
        <w:pStyle w:val="11"/>
        <w:ind w:firstLine="720"/>
        <w:jc w:val="both"/>
      </w:pPr>
      <w:r>
        <w:t>При сдаче работ Подрядчик обязан предоставить исполнительную документацию, которая включает:</w:t>
      </w:r>
    </w:p>
    <w:p w:rsidR="003A5F2B" w:rsidRDefault="003A5F2B" w:rsidP="003A5F2B">
      <w:pPr>
        <w:pStyle w:val="11"/>
        <w:ind w:firstLine="720"/>
        <w:jc w:val="both"/>
      </w:pPr>
      <w:r>
        <w:rPr>
          <w:b/>
          <w:bCs/>
        </w:rPr>
        <w:t>Реестр исполнительной документации</w:t>
      </w:r>
      <w:r>
        <w:t>:</w:t>
      </w:r>
    </w:p>
    <w:p w:rsidR="003A5F2B" w:rsidRDefault="003A5F2B" w:rsidP="003A5F2B">
      <w:pPr>
        <w:pStyle w:val="11"/>
        <w:numPr>
          <w:ilvl w:val="1"/>
          <w:numId w:val="20"/>
        </w:numPr>
        <w:tabs>
          <w:tab w:val="left" w:pos="1082"/>
        </w:tabs>
        <w:jc w:val="both"/>
      </w:pPr>
      <w:r>
        <w:t>Исполнительные схемы (общий план, однолинейные схемы, разрезы, узлы и т.д.) приведенные в соответствии с фактическим размещением оборудования.</w:t>
      </w:r>
    </w:p>
    <w:p w:rsidR="003A5F2B" w:rsidRDefault="003A5F2B" w:rsidP="003A5F2B">
      <w:pPr>
        <w:pStyle w:val="11"/>
        <w:numPr>
          <w:ilvl w:val="1"/>
          <w:numId w:val="20"/>
        </w:numPr>
        <w:tabs>
          <w:tab w:val="left" w:pos="967"/>
        </w:tabs>
        <w:jc w:val="both"/>
      </w:pPr>
      <w:r>
        <w:t>Техническая документация предприятий-изготовителей;</w:t>
      </w:r>
    </w:p>
    <w:p w:rsidR="003A5F2B" w:rsidRDefault="003A5F2B" w:rsidP="003A5F2B">
      <w:pPr>
        <w:pStyle w:val="11"/>
        <w:numPr>
          <w:ilvl w:val="1"/>
          <w:numId w:val="20"/>
        </w:numPr>
        <w:tabs>
          <w:tab w:val="left" w:pos="971"/>
        </w:tabs>
        <w:jc w:val="both"/>
      </w:pPr>
      <w:r>
        <w:t>Сертификаты, технические паспорта или другие документы, удостоверяющие качество материалов, изделий и оборудования, применяемых при производстве монтажных работ;</w:t>
      </w:r>
    </w:p>
    <w:p w:rsidR="003A5F2B" w:rsidRDefault="003A5F2B" w:rsidP="003A5F2B">
      <w:pPr>
        <w:pStyle w:val="11"/>
        <w:numPr>
          <w:ilvl w:val="1"/>
          <w:numId w:val="20"/>
        </w:numPr>
        <w:tabs>
          <w:tab w:val="left" w:pos="976"/>
        </w:tabs>
        <w:jc w:val="both"/>
      </w:pPr>
      <w:r>
        <w:t>Акт обследования;</w:t>
      </w:r>
    </w:p>
    <w:p w:rsidR="003A5F2B" w:rsidRDefault="003A5F2B" w:rsidP="003A5F2B">
      <w:pPr>
        <w:pStyle w:val="11"/>
        <w:numPr>
          <w:ilvl w:val="1"/>
          <w:numId w:val="20"/>
        </w:numPr>
        <w:tabs>
          <w:tab w:val="left" w:pos="971"/>
        </w:tabs>
        <w:jc w:val="both"/>
      </w:pPr>
      <w:r>
        <w:t>Акт о проведении входного контроля оборудования и материалов;</w:t>
      </w:r>
    </w:p>
    <w:p w:rsidR="003A5F2B" w:rsidRDefault="003A5F2B" w:rsidP="003A5F2B">
      <w:pPr>
        <w:pStyle w:val="11"/>
        <w:numPr>
          <w:ilvl w:val="1"/>
          <w:numId w:val="20"/>
        </w:numPr>
        <w:tabs>
          <w:tab w:val="left" w:pos="1082"/>
        </w:tabs>
        <w:jc w:val="both"/>
      </w:pPr>
      <w:r>
        <w:t>Протокол измерения сопротивления изоляции шлейфов;</w:t>
      </w:r>
    </w:p>
    <w:p w:rsidR="003A5F2B" w:rsidRDefault="003A5F2B" w:rsidP="003A5F2B">
      <w:pPr>
        <w:pStyle w:val="11"/>
        <w:numPr>
          <w:ilvl w:val="1"/>
          <w:numId w:val="20"/>
        </w:numPr>
        <w:tabs>
          <w:tab w:val="left" w:pos="1058"/>
        </w:tabs>
        <w:jc w:val="both"/>
      </w:pPr>
      <w:r>
        <w:t>Акт об окончании монтажных работ;</w:t>
      </w:r>
    </w:p>
    <w:p w:rsidR="003A5F2B" w:rsidRDefault="003A5F2B" w:rsidP="003A5F2B">
      <w:pPr>
        <w:pStyle w:val="11"/>
        <w:numPr>
          <w:ilvl w:val="1"/>
          <w:numId w:val="20"/>
        </w:numPr>
        <w:tabs>
          <w:tab w:val="left" w:pos="1082"/>
        </w:tabs>
        <w:jc w:val="both"/>
      </w:pPr>
      <w:r>
        <w:t>Акт об окончании пусконаладочных работ;</w:t>
      </w:r>
    </w:p>
    <w:p w:rsidR="003A5F2B" w:rsidRDefault="003A5F2B" w:rsidP="003A5F2B">
      <w:pPr>
        <w:pStyle w:val="11"/>
        <w:numPr>
          <w:ilvl w:val="1"/>
          <w:numId w:val="20"/>
        </w:numPr>
        <w:tabs>
          <w:tab w:val="left" w:pos="1067"/>
        </w:tabs>
        <w:jc w:val="both"/>
      </w:pPr>
      <w:r>
        <w:t>Ведомость смонтированных приборов и оборудования;</w:t>
      </w:r>
    </w:p>
    <w:p w:rsidR="003A5F2B" w:rsidRDefault="003A5F2B" w:rsidP="003A5F2B">
      <w:pPr>
        <w:pStyle w:val="11"/>
        <w:numPr>
          <w:ilvl w:val="1"/>
          <w:numId w:val="20"/>
        </w:numPr>
        <w:tabs>
          <w:tab w:val="left" w:pos="1082"/>
        </w:tabs>
        <w:jc w:val="both"/>
      </w:pPr>
      <w:r>
        <w:t>Акт о приемке технических средств в эксплуатацию.</w:t>
      </w:r>
    </w:p>
    <w:p w:rsidR="003A5F2B" w:rsidRDefault="003A5F2B" w:rsidP="003A5F2B">
      <w:pPr>
        <w:pStyle w:val="11"/>
        <w:tabs>
          <w:tab w:val="left" w:pos="1082"/>
        </w:tabs>
        <w:ind w:left="1440" w:firstLine="0"/>
        <w:jc w:val="both"/>
      </w:pPr>
    </w:p>
    <w:p w:rsidR="003A5F2B" w:rsidRDefault="003A5F2B" w:rsidP="003A5F2B">
      <w:pPr>
        <w:pStyle w:val="11"/>
        <w:tabs>
          <w:tab w:val="left" w:pos="1082"/>
        </w:tabs>
        <w:jc w:val="both"/>
      </w:pPr>
    </w:p>
    <w:p w:rsidR="003A5F2B" w:rsidRDefault="003A5F2B" w:rsidP="003A5F2B">
      <w:pPr>
        <w:pStyle w:val="13"/>
        <w:keepNext/>
        <w:keepLines/>
        <w:numPr>
          <w:ilvl w:val="0"/>
          <w:numId w:val="21"/>
        </w:numPr>
        <w:tabs>
          <w:tab w:val="left" w:pos="1029"/>
        </w:tabs>
        <w:jc w:val="both"/>
      </w:pPr>
      <w:bookmarkStart w:id="6" w:name="bookmark7"/>
      <w:r>
        <w:lastRenderedPageBreak/>
        <w:t>Требования к гарантийному сроку и объему предоставления гарантий качества товаров и работ.</w:t>
      </w:r>
      <w:bookmarkEnd w:id="6"/>
    </w:p>
    <w:p w:rsidR="003A5F2B" w:rsidRDefault="003A5F2B" w:rsidP="003A5F2B">
      <w:pPr>
        <w:pStyle w:val="11"/>
        <w:ind w:firstLine="720"/>
        <w:jc w:val="both"/>
      </w:pPr>
      <w:r>
        <w:t xml:space="preserve">До начала производства работ Подрядчик обязан </w:t>
      </w:r>
      <w:proofErr w:type="gramStart"/>
      <w:r>
        <w:t>предоставить все документы</w:t>
      </w:r>
      <w:proofErr w:type="gramEnd"/>
      <w:r>
        <w:t>, подтверждающие качество материалов, применяемые в работе.</w:t>
      </w:r>
    </w:p>
    <w:p w:rsidR="003A5F2B" w:rsidRDefault="003A5F2B" w:rsidP="003A5F2B">
      <w:pPr>
        <w:pStyle w:val="11"/>
        <w:ind w:firstLine="720"/>
        <w:jc w:val="both"/>
      </w:pPr>
      <w:r>
        <w:t>Гарантийный срок на выполненные работы составляет 24 (двадцать четыре) месяца со дня подписания Сторонами форм КС-2 «Акт о приемке выполненных работ» и КС-3 «Справка о стоимости выполненных работ и затрат». Результат работ должен в течение всего гарантийного срока соответствовать условиям Договора о качестве. Гарантия качества результата работ распространяется на все составляющие результата работ.</w:t>
      </w:r>
    </w:p>
    <w:p w:rsidR="003A5F2B" w:rsidRDefault="003A5F2B" w:rsidP="003A5F2B">
      <w:pPr>
        <w:pStyle w:val="11"/>
        <w:ind w:firstLine="720"/>
        <w:jc w:val="both"/>
      </w:pPr>
      <w:r>
        <w:t>Срок гарантии на материалы и оборудование, используемые при выполнении работ, составляет 12 (двенадцать) месяцев со дня подписания Сторонами форм КС-2 «Акт о приемке выполненных работ» и КС-3 «Справка о стоимости выполненных работ и затрат». Если в процессе гарантийной эксплуатации объекта будут выявлены материалы поставки, конструкции или инженерное (техническое) оборудование не соответствующие сертификатам качества, то все работы по их замене осуществляются Подрядчиком за свой счет.</w:t>
      </w:r>
    </w:p>
    <w:p w:rsidR="003A5F2B" w:rsidRDefault="003A5F2B" w:rsidP="003A5F2B">
      <w:pPr>
        <w:pStyle w:val="11"/>
        <w:ind w:firstLine="720"/>
        <w:jc w:val="both"/>
      </w:pPr>
      <w:r>
        <w:t>Если в период гарантийного срока обнаружатся недостатки (дефекты), которые невозможно выявить при приемке работ и которые не позволят продолжить нормальную эксплуатацию объекта до их устранения, то гарантийный срок продлевается соответственно на период устранения недостатков (дефектов). Устранение недостатков (дефектов) осуществляется Подрядчиком за свой счет без последующей компенсации Заказчиком расходов на устранение недостатков (дефектов). Наличие недостатков (дефектов) и сроки их устранения фиксируются в двустороннем акте, подписываемом Подрядчиком и Заказчиком.</w:t>
      </w:r>
    </w:p>
    <w:p w:rsidR="003A5F2B" w:rsidRDefault="003A5F2B" w:rsidP="003A5F2B">
      <w:pPr>
        <w:pStyle w:val="11"/>
        <w:ind w:firstLine="720"/>
        <w:jc w:val="both"/>
      </w:pPr>
      <w:r>
        <w:t xml:space="preserve">Если Подрядчик в течение срока, указанного Заказчиком, не устранит выявленные недостатки (дефекты), то Заказчик вправе, при сохранении своих прав по гарантии, устранить недостатки (дефекты) своими силами или силами третьих лиц. Все расходы Заказчика, связанные с устранением недостатков (дефектов), оплачиваются Подрядчиком в течение 10 (Десяти) рабочих дней </w:t>
      </w:r>
      <w:proofErr w:type="gramStart"/>
      <w:r>
        <w:t>с даты получения</w:t>
      </w:r>
      <w:proofErr w:type="gramEnd"/>
      <w:r>
        <w:t xml:space="preserve"> требования Заказчика о возмещении расходов.</w:t>
      </w:r>
    </w:p>
    <w:p w:rsidR="003A5F2B" w:rsidRDefault="003A5F2B" w:rsidP="003A5F2B">
      <w:pPr>
        <w:pStyle w:val="11"/>
        <w:ind w:firstLine="720"/>
        <w:jc w:val="both"/>
      </w:pPr>
    </w:p>
    <w:p w:rsidR="003A5F2B" w:rsidRDefault="003A5F2B" w:rsidP="003A5F2B">
      <w:pPr>
        <w:pStyle w:val="13"/>
        <w:keepNext/>
        <w:keepLines/>
        <w:numPr>
          <w:ilvl w:val="0"/>
          <w:numId w:val="21"/>
        </w:numPr>
        <w:tabs>
          <w:tab w:val="left" w:pos="1762"/>
        </w:tabs>
        <w:jc w:val="both"/>
      </w:pPr>
      <w:bookmarkStart w:id="7" w:name="bookmark9"/>
      <w:r>
        <w:t>Обеспечение безопасности при производстве работ</w:t>
      </w:r>
      <w:bookmarkEnd w:id="7"/>
    </w:p>
    <w:p w:rsidR="003A5F2B" w:rsidRDefault="003A5F2B" w:rsidP="003A5F2B">
      <w:pPr>
        <w:pStyle w:val="11"/>
        <w:ind w:firstLine="708"/>
        <w:jc w:val="both"/>
      </w:pPr>
      <w:r>
        <w:t xml:space="preserve">В ходе производства работ </w:t>
      </w:r>
      <w:r>
        <w:rPr>
          <w:b/>
          <w:bCs/>
        </w:rPr>
        <w:t xml:space="preserve">Подрядчик </w:t>
      </w:r>
      <w:r>
        <w:t>обязуется осуществлять мероприятия:</w:t>
      </w:r>
    </w:p>
    <w:p w:rsidR="003A5F2B" w:rsidRDefault="003A5F2B" w:rsidP="003A5F2B">
      <w:pPr>
        <w:pStyle w:val="11"/>
        <w:numPr>
          <w:ilvl w:val="0"/>
          <w:numId w:val="12"/>
        </w:numPr>
        <w:tabs>
          <w:tab w:val="left" w:pos="798"/>
        </w:tabs>
        <w:ind w:firstLine="0"/>
        <w:jc w:val="both"/>
      </w:pPr>
      <w:r>
        <w:t>по организации безопасного выполнения работ;</w:t>
      </w:r>
    </w:p>
    <w:p w:rsidR="003A5F2B" w:rsidRDefault="003A5F2B" w:rsidP="003A5F2B">
      <w:pPr>
        <w:pStyle w:val="11"/>
        <w:numPr>
          <w:ilvl w:val="0"/>
          <w:numId w:val="12"/>
        </w:numPr>
        <w:tabs>
          <w:tab w:val="left" w:pos="798"/>
        </w:tabs>
        <w:ind w:firstLine="0"/>
        <w:jc w:val="both"/>
      </w:pPr>
      <w:r>
        <w:t>по предотвращению нанесения ущерба имуществу Заказчика и действующим конструкциям;</w:t>
      </w:r>
    </w:p>
    <w:p w:rsidR="003A5F2B" w:rsidRDefault="003A5F2B" w:rsidP="003A5F2B">
      <w:pPr>
        <w:pStyle w:val="11"/>
        <w:numPr>
          <w:ilvl w:val="0"/>
          <w:numId w:val="12"/>
        </w:numPr>
        <w:tabs>
          <w:tab w:val="left" w:pos="798"/>
        </w:tabs>
        <w:ind w:firstLine="0"/>
        <w:jc w:val="both"/>
      </w:pPr>
      <w:r>
        <w:t>по предотвращению нанесения ущерба окружающей среде.</w:t>
      </w:r>
    </w:p>
    <w:p w:rsidR="003A5F2B" w:rsidRDefault="003A5F2B" w:rsidP="003A5F2B">
      <w:pPr>
        <w:pStyle w:val="11"/>
        <w:ind w:firstLine="708"/>
        <w:jc w:val="both"/>
      </w:pPr>
      <w:r>
        <w:t xml:space="preserve">В случае возникновения в зоне производства работ аварии, крушений, несчастных случаев или иных происшествий или чрезвычайных ситуаций, </w:t>
      </w:r>
      <w:r>
        <w:rPr>
          <w:b/>
          <w:bCs/>
        </w:rPr>
        <w:t xml:space="preserve">Подрядчик </w:t>
      </w:r>
      <w:r>
        <w:t xml:space="preserve">обязан немедленно сообщить об этом </w:t>
      </w:r>
      <w:r>
        <w:rPr>
          <w:b/>
          <w:bCs/>
        </w:rPr>
        <w:t xml:space="preserve">Заказчику </w:t>
      </w:r>
      <w:r>
        <w:t>и принять меры устранения последствий за свой счет.</w:t>
      </w:r>
    </w:p>
    <w:p w:rsidR="003A5F2B" w:rsidRDefault="003A5F2B" w:rsidP="003A5F2B">
      <w:pPr>
        <w:pStyle w:val="11"/>
        <w:ind w:firstLine="0"/>
        <w:jc w:val="both"/>
      </w:pPr>
      <w:r>
        <w:t xml:space="preserve">Ответственность за вред, причиненный третьим лицам в результате аварии, крушений, несчастных случаев или иных происшествий или чрезвычайных ситуаций, произошедших при исполнении настоящего Договора, несет </w:t>
      </w:r>
      <w:r>
        <w:rPr>
          <w:b/>
          <w:bCs/>
        </w:rPr>
        <w:t>Подрядчик</w:t>
      </w:r>
      <w:r>
        <w:t>. Подрядчик самостоятельно несёт ответственность за соблюдением правила охраны труда, техники безопасности и пожарной безопасности на объекте.</w:t>
      </w:r>
    </w:p>
    <w:p w:rsidR="003A5F2B" w:rsidRDefault="003A5F2B" w:rsidP="003A5F2B">
      <w:pPr>
        <w:pStyle w:val="11"/>
        <w:ind w:firstLine="720"/>
        <w:jc w:val="both"/>
      </w:pPr>
      <w:r>
        <w:t xml:space="preserve">Допускать к работе на объектах Заказчика только обученный и аттестованный по охране труда и пожарной безопасности персонал. Предоставлять по требованию Заказчика инструкции по охране труда персонала Подрядчика с подписями работников об ознакомлении с ними. Незамедлительно принимать меры по устранению выявленных Заказчиком нарушений работниками Подрядчика правил охраны труда и пожарной безопасности. На весь период работ </w:t>
      </w:r>
      <w:r>
        <w:rPr>
          <w:b/>
          <w:bCs/>
        </w:rPr>
        <w:t xml:space="preserve">Подрядчик </w:t>
      </w:r>
      <w:r>
        <w:t>несет полную ответственность за сохранность конструктивных элементов и результатов работ.</w:t>
      </w:r>
    </w:p>
    <w:p w:rsidR="005B43E4" w:rsidRPr="00447E80" w:rsidRDefault="003A5F2B" w:rsidP="003A5F2B">
      <w:pPr>
        <w:jc w:val="both"/>
        <w:rPr>
          <w:rFonts w:ascii="PT Astra Serif" w:hAnsi="PT Astra Serif"/>
        </w:rPr>
      </w:pPr>
      <w:proofErr w:type="gramStart"/>
      <w:r>
        <w:t>На момент заключения Договора Подрядчик должен предоставить Заказчику в письменной форме информацию о должностном лице Подрядчика, которое уполномочено на подписание Договора, актов скрытых работ, протоколов, актов с Заказчиком (ФИО, должность, реквизиты документа, на основании которого действует должностное лицо Подрядчика, уполномоченное на подписание договора с Заказчиком; в случае, если лицо действует по доверенности, предоставить копию доверенности).</w:t>
      </w:r>
      <w:proofErr w:type="gramEnd"/>
      <w:r>
        <w:t xml:space="preserve"> Так же предоставить список сотрудников, принимающих участие в выполнении работ.</w:t>
      </w:r>
    </w:p>
    <w:sectPr w:rsidR="005B43E4" w:rsidRPr="00447E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A34DD"/>
    <w:multiLevelType w:val="multilevel"/>
    <w:tmpl w:val="645C72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A55F8D"/>
    <w:multiLevelType w:val="multilevel"/>
    <w:tmpl w:val="EEF0158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DC2A3D"/>
    <w:multiLevelType w:val="hybridMultilevel"/>
    <w:tmpl w:val="54360C6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17C051C1"/>
    <w:multiLevelType w:val="hybridMultilevel"/>
    <w:tmpl w:val="3F841F0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F117EDF"/>
    <w:multiLevelType w:val="multilevel"/>
    <w:tmpl w:val="014895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4CA0377"/>
    <w:multiLevelType w:val="multilevel"/>
    <w:tmpl w:val="4B3A4C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64A15C1"/>
    <w:multiLevelType w:val="hybridMultilevel"/>
    <w:tmpl w:val="870C7E62"/>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9415D0B"/>
    <w:multiLevelType w:val="hybridMultilevel"/>
    <w:tmpl w:val="654479D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3A2C72AB"/>
    <w:multiLevelType w:val="hybridMultilevel"/>
    <w:tmpl w:val="D5420410"/>
    <w:lvl w:ilvl="0" w:tplc="04190001">
      <w:start w:val="1"/>
      <w:numFmt w:val="bullet"/>
      <w:lvlText w:val=""/>
      <w:lvlJc w:val="left"/>
      <w:pPr>
        <w:ind w:left="2160" w:hanging="360"/>
      </w:pPr>
      <w:rPr>
        <w:rFonts w:ascii="Symbol" w:hAnsi="Symbol" w:hint="default"/>
      </w:rPr>
    </w:lvl>
    <w:lvl w:ilvl="1" w:tplc="04190019">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9">
    <w:nsid w:val="47961320"/>
    <w:multiLevelType w:val="hybridMultilevel"/>
    <w:tmpl w:val="F1C0F2C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51DE6B72"/>
    <w:multiLevelType w:val="multilevel"/>
    <w:tmpl w:val="975E68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4975AC9"/>
    <w:multiLevelType w:val="hybridMultilevel"/>
    <w:tmpl w:val="55947B16"/>
    <w:lvl w:ilvl="0" w:tplc="E7625EF4">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65105751"/>
    <w:multiLevelType w:val="multilevel"/>
    <w:tmpl w:val="07B649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70B5D1D"/>
    <w:multiLevelType w:val="hybridMultilevel"/>
    <w:tmpl w:val="CAFEE55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71260259"/>
    <w:multiLevelType w:val="hybridMultilevel"/>
    <w:tmpl w:val="A2DA105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7A5977C9"/>
    <w:multiLevelType w:val="hybridMultilevel"/>
    <w:tmpl w:val="6C905910"/>
    <w:lvl w:ilvl="0" w:tplc="0419000F">
      <w:start w:val="1"/>
      <w:numFmt w:val="decimal"/>
      <w:lvlText w:val="%1."/>
      <w:lvlJc w:val="left"/>
      <w:pPr>
        <w:ind w:left="1440" w:hanging="360"/>
      </w:pPr>
    </w:lvl>
    <w:lvl w:ilvl="1" w:tplc="04190001">
      <w:start w:val="1"/>
      <w:numFmt w:val="bullet"/>
      <w:lvlText w:val=""/>
      <w:lvlJc w:val="left"/>
      <w:pPr>
        <w:ind w:left="2160" w:hanging="360"/>
      </w:pPr>
      <w:rPr>
        <w:rFonts w:ascii="Symbol" w:hAnsi="Symbol" w:hint="default"/>
      </w:r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nsid w:val="7E8A38FA"/>
    <w:multiLevelType w:val="hybridMultilevel"/>
    <w:tmpl w:val="17E887B2"/>
    <w:lvl w:ilvl="0" w:tplc="0419000F">
      <w:start w:val="1"/>
      <w:numFmt w:val="decimal"/>
      <w:lvlText w:val="%1."/>
      <w:lvlJc w:val="left"/>
      <w:pPr>
        <w:ind w:left="1440" w:hanging="360"/>
      </w:p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0"/>
  </w:num>
  <w:num w:numId="9">
    <w:abstractNumId w:val="5"/>
  </w:num>
  <w:num w:numId="10">
    <w:abstractNumId w:val="4"/>
  </w:num>
  <w:num w:numId="11">
    <w:abstractNumId w:val="12"/>
  </w:num>
  <w:num w:numId="12">
    <w:abstractNumId w:val="10"/>
  </w:num>
  <w:num w:numId="13">
    <w:abstractNumId w:val="6"/>
  </w:num>
  <w:num w:numId="14">
    <w:abstractNumId w:val="16"/>
  </w:num>
  <w:num w:numId="15">
    <w:abstractNumId w:val="15"/>
  </w:num>
  <w:num w:numId="16">
    <w:abstractNumId w:val="8"/>
  </w:num>
  <w:num w:numId="17">
    <w:abstractNumId w:val="11"/>
  </w:num>
  <w:num w:numId="18">
    <w:abstractNumId w:val="1"/>
    <w:lvlOverride w:ilvl="0">
      <w:startOverride w:val="1"/>
    </w:lvlOverride>
    <w:lvlOverride w:ilvl="1"/>
    <w:lvlOverride w:ilvl="2"/>
    <w:lvlOverride w:ilvl="3"/>
    <w:lvlOverride w:ilvl="4"/>
    <w:lvlOverride w:ilvl="5"/>
    <w:lvlOverride w:ilvl="6"/>
    <w:lvlOverride w:ilvl="7"/>
    <w:lvlOverride w:ilvl="8"/>
  </w:num>
  <w:num w:numId="19">
    <w:abstractNumId w:val="5"/>
    <w:lvlOverride w:ilvl="0">
      <w:startOverride w:val="1"/>
    </w:lvlOverride>
    <w:lvlOverride w:ilvl="1"/>
    <w:lvlOverride w:ilvl="2"/>
    <w:lvlOverride w:ilvl="3"/>
    <w:lvlOverride w:ilvl="4"/>
    <w:lvlOverride w:ilvl="5"/>
    <w:lvlOverride w:ilvl="6"/>
    <w:lvlOverride w:ilvl="7"/>
    <w:lvlOverride w:ilvl="8"/>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1C01"/>
    <w:rsid w:val="00114461"/>
    <w:rsid w:val="002A74A4"/>
    <w:rsid w:val="003135E8"/>
    <w:rsid w:val="003508B8"/>
    <w:rsid w:val="0035474D"/>
    <w:rsid w:val="003A5F2B"/>
    <w:rsid w:val="003D4021"/>
    <w:rsid w:val="00447E80"/>
    <w:rsid w:val="005B43E4"/>
    <w:rsid w:val="00607A0B"/>
    <w:rsid w:val="00660B87"/>
    <w:rsid w:val="00766357"/>
    <w:rsid w:val="008307E9"/>
    <w:rsid w:val="008A4847"/>
    <w:rsid w:val="00946525"/>
    <w:rsid w:val="0095248B"/>
    <w:rsid w:val="009C18D9"/>
    <w:rsid w:val="00A82B42"/>
    <w:rsid w:val="00B34BB6"/>
    <w:rsid w:val="00B72932"/>
    <w:rsid w:val="00C01C01"/>
    <w:rsid w:val="00C51A27"/>
    <w:rsid w:val="00C779EF"/>
    <w:rsid w:val="00D14F6B"/>
    <w:rsid w:val="00EF134B"/>
    <w:rsid w:val="00F179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1C0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C01C01"/>
    <w:rPr>
      <w:color w:val="0000FF"/>
      <w:u w:val="single"/>
    </w:rPr>
  </w:style>
  <w:style w:type="paragraph" w:customStyle="1" w:styleId="1">
    <w:name w:val="Обычный1"/>
    <w:rsid w:val="00C01C01"/>
    <w:pPr>
      <w:spacing w:after="0" w:line="240" w:lineRule="auto"/>
    </w:pPr>
    <w:rPr>
      <w:rFonts w:ascii="Calibri" w:eastAsia="Calibri" w:hAnsi="Calibri" w:cs="Calibri"/>
      <w:sz w:val="20"/>
      <w:szCs w:val="20"/>
      <w:lang w:eastAsia="ru-RU"/>
    </w:rPr>
  </w:style>
  <w:style w:type="paragraph" w:styleId="a4">
    <w:name w:val="No Spacing"/>
    <w:link w:val="a5"/>
    <w:uiPriority w:val="1"/>
    <w:qFormat/>
    <w:rsid w:val="00C51A27"/>
    <w:pPr>
      <w:spacing w:after="0" w:line="240" w:lineRule="auto"/>
    </w:pPr>
    <w:rPr>
      <w:rFonts w:ascii="Calibri" w:eastAsia="Calibri" w:hAnsi="Calibri" w:cs="Times New Roman"/>
    </w:rPr>
  </w:style>
  <w:style w:type="character" w:customStyle="1" w:styleId="a5">
    <w:name w:val="Без интервала Знак"/>
    <w:link w:val="a4"/>
    <w:uiPriority w:val="1"/>
    <w:rsid w:val="00C51A27"/>
    <w:rPr>
      <w:rFonts w:ascii="Calibri" w:eastAsia="Calibri" w:hAnsi="Calibri" w:cs="Times New Roman"/>
    </w:rPr>
  </w:style>
  <w:style w:type="paragraph" w:customStyle="1" w:styleId="a6">
    <w:name w:val="Содержимое таблицы"/>
    <w:basedOn w:val="a"/>
    <w:rsid w:val="00D14F6B"/>
    <w:pPr>
      <w:suppressLineNumbers/>
      <w:suppressAutoHyphens/>
    </w:pPr>
    <w:rPr>
      <w:szCs w:val="28"/>
      <w:lang w:eastAsia="ar-SA"/>
    </w:rPr>
  </w:style>
  <w:style w:type="paragraph" w:customStyle="1" w:styleId="10">
    <w:name w:val="Абзац списка1"/>
    <w:basedOn w:val="a"/>
    <w:rsid w:val="00D14F6B"/>
    <w:pPr>
      <w:ind w:left="720"/>
      <w:contextualSpacing/>
    </w:pPr>
    <w:rPr>
      <w:rFonts w:eastAsia="Calibri"/>
    </w:rPr>
  </w:style>
  <w:style w:type="character" w:customStyle="1" w:styleId="CharacterStyle3">
    <w:name w:val="Character Style 3"/>
    <w:rsid w:val="00D14F6B"/>
    <w:rPr>
      <w:rFonts w:ascii="Verdana" w:hAnsi="Verdana" w:hint="default"/>
      <w:sz w:val="20"/>
    </w:rPr>
  </w:style>
  <w:style w:type="character" w:customStyle="1" w:styleId="a7">
    <w:name w:val="Основной текст_"/>
    <w:basedOn w:val="a0"/>
    <w:link w:val="11"/>
    <w:rsid w:val="005B43E4"/>
    <w:rPr>
      <w:rFonts w:ascii="Times New Roman" w:eastAsia="Times New Roman" w:hAnsi="Times New Roman" w:cs="Times New Roman"/>
    </w:rPr>
  </w:style>
  <w:style w:type="paragraph" w:customStyle="1" w:styleId="11">
    <w:name w:val="Основной текст1"/>
    <w:basedOn w:val="a"/>
    <w:link w:val="a7"/>
    <w:rsid w:val="005B43E4"/>
    <w:pPr>
      <w:widowControl w:val="0"/>
      <w:ind w:firstLine="400"/>
    </w:pPr>
    <w:rPr>
      <w:sz w:val="22"/>
      <w:szCs w:val="22"/>
      <w:lang w:eastAsia="en-US"/>
    </w:rPr>
  </w:style>
  <w:style w:type="character" w:customStyle="1" w:styleId="12">
    <w:name w:val="Заголовок №1_"/>
    <w:basedOn w:val="a0"/>
    <w:link w:val="13"/>
    <w:rsid w:val="005B43E4"/>
    <w:rPr>
      <w:rFonts w:ascii="Times New Roman" w:eastAsia="Times New Roman" w:hAnsi="Times New Roman" w:cs="Times New Roman"/>
      <w:b/>
      <w:bCs/>
    </w:rPr>
  </w:style>
  <w:style w:type="character" w:customStyle="1" w:styleId="2">
    <w:name w:val="Основной текст (2)_"/>
    <w:basedOn w:val="a0"/>
    <w:link w:val="20"/>
    <w:rsid w:val="005B43E4"/>
    <w:rPr>
      <w:rFonts w:ascii="Times New Roman" w:eastAsia="Times New Roman" w:hAnsi="Times New Roman" w:cs="Times New Roman"/>
      <w:b/>
      <w:bCs/>
      <w:sz w:val="20"/>
      <w:szCs w:val="20"/>
    </w:rPr>
  </w:style>
  <w:style w:type="paragraph" w:customStyle="1" w:styleId="13">
    <w:name w:val="Заголовок №1"/>
    <w:basedOn w:val="a"/>
    <w:link w:val="12"/>
    <w:rsid w:val="005B43E4"/>
    <w:pPr>
      <w:widowControl w:val="0"/>
      <w:ind w:firstLine="720"/>
      <w:outlineLvl w:val="0"/>
    </w:pPr>
    <w:rPr>
      <w:b/>
      <w:bCs/>
      <w:sz w:val="22"/>
      <w:szCs w:val="22"/>
      <w:lang w:eastAsia="en-US"/>
    </w:rPr>
  </w:style>
  <w:style w:type="paragraph" w:customStyle="1" w:styleId="20">
    <w:name w:val="Основной текст (2)"/>
    <w:basedOn w:val="a"/>
    <w:link w:val="2"/>
    <w:rsid w:val="005B43E4"/>
    <w:pPr>
      <w:widowControl w:val="0"/>
      <w:spacing w:line="288" w:lineRule="auto"/>
      <w:ind w:firstLine="720"/>
    </w:pPr>
    <w:rPr>
      <w:b/>
      <w:bCs/>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1C0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C01C01"/>
    <w:rPr>
      <w:color w:val="0000FF"/>
      <w:u w:val="single"/>
    </w:rPr>
  </w:style>
  <w:style w:type="paragraph" w:customStyle="1" w:styleId="1">
    <w:name w:val="Обычный1"/>
    <w:rsid w:val="00C01C01"/>
    <w:pPr>
      <w:spacing w:after="0" w:line="240" w:lineRule="auto"/>
    </w:pPr>
    <w:rPr>
      <w:rFonts w:ascii="Calibri" w:eastAsia="Calibri" w:hAnsi="Calibri" w:cs="Calibri"/>
      <w:sz w:val="20"/>
      <w:szCs w:val="20"/>
      <w:lang w:eastAsia="ru-RU"/>
    </w:rPr>
  </w:style>
  <w:style w:type="paragraph" w:styleId="a4">
    <w:name w:val="No Spacing"/>
    <w:link w:val="a5"/>
    <w:uiPriority w:val="1"/>
    <w:qFormat/>
    <w:rsid w:val="00C51A27"/>
    <w:pPr>
      <w:spacing w:after="0" w:line="240" w:lineRule="auto"/>
    </w:pPr>
    <w:rPr>
      <w:rFonts w:ascii="Calibri" w:eastAsia="Calibri" w:hAnsi="Calibri" w:cs="Times New Roman"/>
    </w:rPr>
  </w:style>
  <w:style w:type="character" w:customStyle="1" w:styleId="a5">
    <w:name w:val="Без интервала Знак"/>
    <w:link w:val="a4"/>
    <w:uiPriority w:val="1"/>
    <w:rsid w:val="00C51A27"/>
    <w:rPr>
      <w:rFonts w:ascii="Calibri" w:eastAsia="Calibri" w:hAnsi="Calibri" w:cs="Times New Roman"/>
    </w:rPr>
  </w:style>
  <w:style w:type="paragraph" w:customStyle="1" w:styleId="a6">
    <w:name w:val="Содержимое таблицы"/>
    <w:basedOn w:val="a"/>
    <w:rsid w:val="00D14F6B"/>
    <w:pPr>
      <w:suppressLineNumbers/>
      <w:suppressAutoHyphens/>
    </w:pPr>
    <w:rPr>
      <w:szCs w:val="28"/>
      <w:lang w:eastAsia="ar-SA"/>
    </w:rPr>
  </w:style>
  <w:style w:type="paragraph" w:customStyle="1" w:styleId="10">
    <w:name w:val="Абзац списка1"/>
    <w:basedOn w:val="a"/>
    <w:rsid w:val="00D14F6B"/>
    <w:pPr>
      <w:ind w:left="720"/>
      <w:contextualSpacing/>
    </w:pPr>
    <w:rPr>
      <w:rFonts w:eastAsia="Calibri"/>
    </w:rPr>
  </w:style>
  <w:style w:type="character" w:customStyle="1" w:styleId="CharacterStyle3">
    <w:name w:val="Character Style 3"/>
    <w:rsid w:val="00D14F6B"/>
    <w:rPr>
      <w:rFonts w:ascii="Verdana" w:hAnsi="Verdana" w:hint="default"/>
      <w:sz w:val="20"/>
    </w:rPr>
  </w:style>
  <w:style w:type="character" w:customStyle="1" w:styleId="a7">
    <w:name w:val="Основной текст_"/>
    <w:basedOn w:val="a0"/>
    <w:link w:val="11"/>
    <w:rsid w:val="005B43E4"/>
    <w:rPr>
      <w:rFonts w:ascii="Times New Roman" w:eastAsia="Times New Roman" w:hAnsi="Times New Roman" w:cs="Times New Roman"/>
    </w:rPr>
  </w:style>
  <w:style w:type="paragraph" w:customStyle="1" w:styleId="11">
    <w:name w:val="Основной текст1"/>
    <w:basedOn w:val="a"/>
    <w:link w:val="a7"/>
    <w:rsid w:val="005B43E4"/>
    <w:pPr>
      <w:widowControl w:val="0"/>
      <w:ind w:firstLine="400"/>
    </w:pPr>
    <w:rPr>
      <w:sz w:val="22"/>
      <w:szCs w:val="22"/>
      <w:lang w:eastAsia="en-US"/>
    </w:rPr>
  </w:style>
  <w:style w:type="character" w:customStyle="1" w:styleId="12">
    <w:name w:val="Заголовок №1_"/>
    <w:basedOn w:val="a0"/>
    <w:link w:val="13"/>
    <w:rsid w:val="005B43E4"/>
    <w:rPr>
      <w:rFonts w:ascii="Times New Roman" w:eastAsia="Times New Roman" w:hAnsi="Times New Roman" w:cs="Times New Roman"/>
      <w:b/>
      <w:bCs/>
    </w:rPr>
  </w:style>
  <w:style w:type="character" w:customStyle="1" w:styleId="2">
    <w:name w:val="Основной текст (2)_"/>
    <w:basedOn w:val="a0"/>
    <w:link w:val="20"/>
    <w:rsid w:val="005B43E4"/>
    <w:rPr>
      <w:rFonts w:ascii="Times New Roman" w:eastAsia="Times New Roman" w:hAnsi="Times New Roman" w:cs="Times New Roman"/>
      <w:b/>
      <w:bCs/>
      <w:sz w:val="20"/>
      <w:szCs w:val="20"/>
    </w:rPr>
  </w:style>
  <w:style w:type="paragraph" w:customStyle="1" w:styleId="13">
    <w:name w:val="Заголовок №1"/>
    <w:basedOn w:val="a"/>
    <w:link w:val="12"/>
    <w:rsid w:val="005B43E4"/>
    <w:pPr>
      <w:widowControl w:val="0"/>
      <w:ind w:firstLine="720"/>
      <w:outlineLvl w:val="0"/>
    </w:pPr>
    <w:rPr>
      <w:b/>
      <w:bCs/>
      <w:sz w:val="22"/>
      <w:szCs w:val="22"/>
      <w:lang w:eastAsia="en-US"/>
    </w:rPr>
  </w:style>
  <w:style w:type="paragraph" w:customStyle="1" w:styleId="20">
    <w:name w:val="Основной текст (2)"/>
    <w:basedOn w:val="a"/>
    <w:link w:val="2"/>
    <w:rsid w:val="005B43E4"/>
    <w:pPr>
      <w:widowControl w:val="0"/>
      <w:spacing w:line="288" w:lineRule="auto"/>
      <w:ind w:firstLine="720"/>
    </w:pPr>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8541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4088</Words>
  <Characters>23303</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Антонов Алексей Алексеевич</dc:creator>
  <cp:lastModifiedBy>Антонов Алексей Алексеевич</cp:lastModifiedBy>
  <cp:revision>2</cp:revision>
  <dcterms:created xsi:type="dcterms:W3CDTF">2026-08-31T07:21:00Z</dcterms:created>
  <dcterms:modified xsi:type="dcterms:W3CDTF">2026-08-31T07:21:00Z</dcterms:modified>
</cp:coreProperties>
</file>