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2B9" w:rsidRPr="000D68E4" w:rsidRDefault="006222B9" w:rsidP="006222B9">
      <w:pPr>
        <w:tabs>
          <w:tab w:val="left" w:pos="6300"/>
        </w:tabs>
        <w:ind w:firstLine="720"/>
        <w:jc w:val="center"/>
        <w:rPr>
          <w:b/>
        </w:rPr>
      </w:pPr>
      <w:r w:rsidRPr="000D68E4">
        <w:rPr>
          <w:b/>
        </w:rPr>
        <w:t>ДОГОВОР  ПОСТАВКИ</w:t>
      </w:r>
      <w:r w:rsidR="00953E01" w:rsidRPr="000D68E4">
        <w:rPr>
          <w:b/>
        </w:rPr>
        <w:t xml:space="preserve"> №</w:t>
      </w:r>
    </w:p>
    <w:p w:rsidR="006222B9" w:rsidRPr="000D68E4" w:rsidRDefault="006222B9" w:rsidP="006222B9">
      <w:pPr>
        <w:ind w:firstLine="720"/>
        <w:jc w:val="center"/>
        <w:rPr>
          <w:b/>
        </w:rPr>
      </w:pPr>
    </w:p>
    <w:p w:rsidR="006222B9" w:rsidRPr="000D68E4" w:rsidRDefault="006222B9" w:rsidP="006222B9">
      <w:pPr>
        <w:jc w:val="center"/>
      </w:pPr>
      <w:r w:rsidRPr="000D68E4">
        <w:t>г. Уссурийск</w:t>
      </w:r>
      <w:r w:rsidRPr="000D68E4">
        <w:tab/>
      </w:r>
      <w:r w:rsidRPr="000D68E4">
        <w:tab/>
      </w:r>
      <w:r w:rsidRPr="000D68E4">
        <w:tab/>
      </w:r>
      <w:r w:rsidRPr="000D68E4">
        <w:tab/>
      </w:r>
      <w:r w:rsidRPr="000D68E4">
        <w:tab/>
        <w:t xml:space="preserve">        </w:t>
      </w:r>
      <w:r w:rsidR="006137F0">
        <w:t xml:space="preserve">                          </w:t>
      </w:r>
      <w:r w:rsidRPr="000D68E4">
        <w:t xml:space="preserve">    </w:t>
      </w:r>
      <w:proofErr w:type="gramStart"/>
      <w:r w:rsidRPr="000D68E4">
        <w:t xml:space="preserve">   «</w:t>
      </w:r>
      <w:proofErr w:type="gramEnd"/>
      <w:r w:rsidRPr="000D68E4">
        <w:t xml:space="preserve">      »_______________ 20</w:t>
      </w:r>
      <w:r w:rsidR="00E6735D" w:rsidRPr="000D68E4">
        <w:t>2</w:t>
      </w:r>
      <w:r w:rsidR="00055578">
        <w:t>6</w:t>
      </w:r>
      <w:r w:rsidRPr="000D68E4">
        <w:t xml:space="preserve"> г.</w:t>
      </w:r>
    </w:p>
    <w:p w:rsidR="001E2C54" w:rsidRPr="000D68E4" w:rsidRDefault="001E2C54" w:rsidP="006222B9">
      <w:pPr>
        <w:jc w:val="center"/>
      </w:pPr>
    </w:p>
    <w:p w:rsidR="0046136F" w:rsidRPr="000D68E4" w:rsidRDefault="006222B9" w:rsidP="000A5ED6">
      <w:pPr>
        <w:ind w:firstLine="708"/>
        <w:jc w:val="both"/>
      </w:pPr>
      <w:r w:rsidRPr="000D68E4">
        <w:rPr>
          <w:b/>
        </w:rPr>
        <w:t>Федеральное казенное учреждение «Исправительная колония №41 Главного управления Федеральной службы исполнения наказаний по Приморскому краю»</w:t>
      </w:r>
      <w:r w:rsidRPr="000D68E4">
        <w:t>, именуемое  в дальнейшем  «</w:t>
      </w:r>
      <w:r w:rsidR="00E10695" w:rsidRPr="000D68E4">
        <w:t>Покупатель</w:t>
      </w:r>
      <w:r w:rsidR="00AD3E98" w:rsidRPr="000D68E4">
        <w:t xml:space="preserve">», в лице </w:t>
      </w:r>
      <w:r w:rsidR="00055578">
        <w:t>начальника Виктора Павловича Юдина</w:t>
      </w:r>
      <w:r w:rsidR="00055578" w:rsidRPr="000D68E4">
        <w:t>, действующего на основании, У</w:t>
      </w:r>
      <w:r w:rsidR="00055578">
        <w:t xml:space="preserve">става, Приказа от 18.07.2025 года №727-лс ГУФСИН России по Приморскому краю </w:t>
      </w:r>
      <w:r w:rsidRPr="00A24683">
        <w:t xml:space="preserve">одной стороны, </w:t>
      </w:r>
      <w:r w:rsidR="00953E01" w:rsidRPr="00A24683">
        <w:t>и</w:t>
      </w:r>
      <w:r w:rsidR="00210FF8" w:rsidRPr="00A24683">
        <w:t xml:space="preserve"> </w:t>
      </w:r>
      <w:r w:rsidR="00771B94" w:rsidRPr="00A24683">
        <w:t>,</w:t>
      </w:r>
      <w:r w:rsidR="00C17E47" w:rsidRPr="00C17E47">
        <w:t xml:space="preserve"> </w:t>
      </w:r>
      <w:r w:rsidR="000C1269">
        <w:t>________________________</w:t>
      </w:r>
      <w:r w:rsidR="00C17E47" w:rsidRPr="00A54763">
        <w:t>, в лице</w:t>
      </w:r>
      <w:r w:rsidR="000C1269">
        <w:t>______________________</w:t>
      </w:r>
      <w:r w:rsidR="00C17E47" w:rsidRPr="00A54763">
        <w:t>, именуемый в дальнейшем «Поставщик», действующий на основании</w:t>
      </w:r>
      <w:r w:rsidR="000C1269">
        <w:t>__________________</w:t>
      </w:r>
      <w:r w:rsidR="006137F0" w:rsidRPr="00A24683">
        <w:t xml:space="preserve">, </w:t>
      </w:r>
      <w:r w:rsidR="00953E01" w:rsidRPr="00A24683">
        <w:rPr>
          <w:bCs/>
        </w:rPr>
        <w:t>со второй  стороны, вместе именуемые «Стороны</w:t>
      </w:r>
      <w:r w:rsidR="00953E01" w:rsidRPr="00210FF8">
        <w:rPr>
          <w:bCs/>
        </w:rPr>
        <w:t xml:space="preserve">», </w:t>
      </w:r>
      <w:r w:rsidR="0046136F" w:rsidRPr="00210FF8">
        <w:t>руководствуясь п.4 ч.1 ст.93 Федерального закона № 44-ФЗ от  05.04.2013 года «О контрактной системе в сфере</w:t>
      </w:r>
      <w:r w:rsidR="0046136F" w:rsidRPr="000D68E4">
        <w:t xml:space="preserve"> закупок товаров, работ, услуг для обеспечения государственных и муниципальных нужд», </w:t>
      </w:r>
      <w:r w:rsidR="007234A0" w:rsidRPr="000D68E4">
        <w:rPr>
          <w:bCs/>
        </w:rPr>
        <w:t xml:space="preserve">Приказом ФСИН России от 27 апреля 2022 № 251 «Об осуществлении ФСИН России, учреждениями, непосредственно подчиненными ФСИН России, территориальными органами ФСИН России и подведомственными им учреждениями уголовно-исполнительной системы Российской Федерации, иными организациями уголовно-исполнительной системы Российской Федерации полномочий </w:t>
      </w:r>
      <w:r w:rsidR="00034A4C">
        <w:rPr>
          <w:bCs/>
        </w:rPr>
        <w:t>Заказчика»</w:t>
      </w:r>
      <w:r w:rsidR="007234A0" w:rsidRPr="000D68E4">
        <w:rPr>
          <w:bCs/>
        </w:rPr>
        <w:t xml:space="preserve">, </w:t>
      </w:r>
      <w:r w:rsidR="0046136F" w:rsidRPr="000D68E4">
        <w:t>заключили настоящий договор о нижеследующем:</w:t>
      </w:r>
    </w:p>
    <w:p w:rsidR="006222B9" w:rsidRPr="000D68E4" w:rsidRDefault="006222B9" w:rsidP="006222B9">
      <w:pPr>
        <w:numPr>
          <w:ilvl w:val="0"/>
          <w:numId w:val="3"/>
        </w:numPr>
        <w:jc w:val="center"/>
      </w:pPr>
      <w:r w:rsidRPr="000D68E4">
        <w:rPr>
          <w:b/>
        </w:rPr>
        <w:t>Предмет договора</w:t>
      </w:r>
    </w:p>
    <w:p w:rsidR="00DA683B" w:rsidRPr="000D68E4" w:rsidRDefault="006222B9" w:rsidP="00240D66">
      <w:pPr>
        <w:pStyle w:val="a5"/>
        <w:numPr>
          <w:ilvl w:val="1"/>
          <w:numId w:val="3"/>
        </w:numPr>
        <w:ind w:left="0" w:firstLine="708"/>
        <w:jc w:val="both"/>
      </w:pPr>
      <w:r w:rsidRPr="000D68E4">
        <w:t>Поставщик обязуется поставить в срок, а Покупатель принять</w:t>
      </w:r>
      <w:r w:rsidR="00467DAE">
        <w:t xml:space="preserve"> и оплатить </w:t>
      </w:r>
      <w:r w:rsidR="00240D66" w:rsidRPr="00240D66">
        <w:t xml:space="preserve">рассекатель и сифон для Чаши Генуя для капитального ремонта </w:t>
      </w:r>
      <w:r w:rsidR="009841FB">
        <w:t>(</w:t>
      </w:r>
      <w:r w:rsidR="009841FB" w:rsidRPr="000D68E4">
        <w:t xml:space="preserve">далее </w:t>
      </w:r>
      <w:r w:rsidR="00055578" w:rsidRPr="000D68E4">
        <w:t>товар</w:t>
      </w:r>
      <w:r w:rsidR="00055578">
        <w:t>)</w:t>
      </w:r>
      <w:r w:rsidR="00E937BC">
        <w:t xml:space="preserve">, </w:t>
      </w:r>
      <w:r w:rsidR="007F7E05" w:rsidRPr="000D68E4">
        <w:t>далее товар</w:t>
      </w:r>
      <w:r w:rsidRPr="000D68E4">
        <w:t xml:space="preserve"> в количестве и по цене, согласованными в спецификации, подписанной сторонами договора (Приложение №1)</w:t>
      </w:r>
      <w:r w:rsidR="00DA683B" w:rsidRPr="000D68E4">
        <w:t>.</w:t>
      </w:r>
    </w:p>
    <w:p w:rsidR="006222B9" w:rsidRPr="000D68E4" w:rsidRDefault="00DA683B" w:rsidP="008E18C5">
      <w:pPr>
        <w:pStyle w:val="a5"/>
        <w:numPr>
          <w:ilvl w:val="1"/>
          <w:numId w:val="3"/>
        </w:numPr>
        <w:ind w:left="0" w:firstLine="709"/>
        <w:jc w:val="both"/>
      </w:pPr>
      <w:r w:rsidRPr="000D68E4">
        <w:t>Идентификационный код закупки</w:t>
      </w:r>
      <w:r w:rsidR="00B9258C" w:rsidRPr="000D68E4">
        <w:t xml:space="preserve"> ____________________________________</w:t>
      </w:r>
      <w:r w:rsidRPr="000D68E4">
        <w:t>.</w:t>
      </w:r>
    </w:p>
    <w:p w:rsidR="00B9258C" w:rsidRPr="000D68E4" w:rsidRDefault="00B9258C" w:rsidP="008E18C5">
      <w:pPr>
        <w:jc w:val="center"/>
        <w:rPr>
          <w:b/>
        </w:rPr>
      </w:pPr>
    </w:p>
    <w:p w:rsidR="006222B9" w:rsidRPr="00CB1646" w:rsidRDefault="00CB1646" w:rsidP="00CB1646">
      <w:pPr>
        <w:ind w:left="360"/>
        <w:jc w:val="center"/>
        <w:rPr>
          <w:b/>
        </w:rPr>
      </w:pPr>
      <w:r>
        <w:rPr>
          <w:b/>
        </w:rPr>
        <w:t>П</w:t>
      </w:r>
      <w:r w:rsidR="006222B9" w:rsidRPr="00CB1646">
        <w:rPr>
          <w:b/>
        </w:rPr>
        <w:t>орядок поставки и условия транспортировки</w:t>
      </w:r>
    </w:p>
    <w:p w:rsidR="006222B9" w:rsidRPr="00D34124" w:rsidRDefault="006222B9" w:rsidP="00AE669E">
      <w:pPr>
        <w:ind w:firstLine="709"/>
        <w:jc w:val="both"/>
      </w:pPr>
      <w:r w:rsidRPr="000D68E4">
        <w:t xml:space="preserve"> </w:t>
      </w:r>
      <w:r w:rsidR="00833A9A">
        <w:t xml:space="preserve">2.1 </w:t>
      </w:r>
      <w:r w:rsidRPr="000D68E4">
        <w:t xml:space="preserve">Поставляемый по настоящему договору товар </w:t>
      </w:r>
      <w:r w:rsidR="00D556F6" w:rsidRPr="000D68E4">
        <w:t>должен</w:t>
      </w:r>
      <w:r w:rsidRPr="000D68E4">
        <w:t xml:space="preserve"> соответствовать</w:t>
      </w:r>
      <w:r w:rsidR="00ED3430" w:rsidRPr="000D68E4">
        <w:br/>
      </w:r>
      <w:r w:rsidRPr="000D68E4">
        <w:t xml:space="preserve">по </w:t>
      </w:r>
      <w:r w:rsidR="00833A9A" w:rsidRPr="00D34124">
        <w:t>качеству</w:t>
      </w:r>
      <w:r w:rsidR="00467DAE">
        <w:t xml:space="preserve"> и характеристикам</w:t>
      </w:r>
      <w:r w:rsidR="00833A9A" w:rsidRPr="00D34124">
        <w:t xml:space="preserve"> </w:t>
      </w:r>
      <w:r w:rsidR="00D556F6" w:rsidRPr="00D34124">
        <w:t>ГОСТ,</w:t>
      </w:r>
      <w:r w:rsidR="00833A9A" w:rsidRPr="00D34124">
        <w:t xml:space="preserve"> </w:t>
      </w:r>
      <w:r w:rsidR="00833A9A" w:rsidRPr="00D34124">
        <w:rPr>
          <w:shd w:val="clear" w:color="auto" w:fill="FFFFFF"/>
        </w:rPr>
        <w:t>указанный</w:t>
      </w:r>
      <w:r w:rsidR="00C309F5" w:rsidRPr="00D34124">
        <w:rPr>
          <w:shd w:val="clear" w:color="auto" w:fill="FFFFFF"/>
        </w:rPr>
        <w:t xml:space="preserve"> </w:t>
      </w:r>
      <w:r w:rsidR="00467DAE">
        <w:rPr>
          <w:shd w:val="clear" w:color="auto" w:fill="FFFFFF"/>
        </w:rPr>
        <w:t xml:space="preserve">в </w:t>
      </w:r>
      <w:r w:rsidR="00C309F5" w:rsidRPr="00D34124">
        <w:rPr>
          <w:shd w:val="clear" w:color="auto" w:fill="FFFFFF"/>
        </w:rPr>
        <w:t xml:space="preserve">(Приложение № </w:t>
      </w:r>
      <w:r w:rsidR="00467DAE">
        <w:rPr>
          <w:shd w:val="clear" w:color="auto" w:fill="FFFFFF"/>
        </w:rPr>
        <w:t>2</w:t>
      </w:r>
      <w:r w:rsidR="00C309F5" w:rsidRPr="00D34124">
        <w:rPr>
          <w:shd w:val="clear" w:color="auto" w:fill="FFFFFF"/>
        </w:rPr>
        <w:t>),</w:t>
      </w:r>
      <w:r w:rsidR="00635189" w:rsidRPr="00D34124">
        <w:rPr>
          <w:shd w:val="clear" w:color="auto" w:fill="FFFFFF"/>
        </w:rPr>
        <w:t xml:space="preserve"> </w:t>
      </w:r>
      <w:r w:rsidR="00071E7A" w:rsidRPr="00D34124">
        <w:t>с</w:t>
      </w:r>
      <w:r w:rsidRPr="00D34124">
        <w:t>рок использования товара более одного года.</w:t>
      </w:r>
    </w:p>
    <w:p w:rsidR="006222B9" w:rsidRPr="000D68E4" w:rsidRDefault="006222B9" w:rsidP="00AE669E">
      <w:pPr>
        <w:pStyle w:val="a5"/>
        <w:numPr>
          <w:ilvl w:val="1"/>
          <w:numId w:val="5"/>
        </w:numPr>
        <w:ind w:left="0" w:firstLine="709"/>
        <w:jc w:val="both"/>
      </w:pPr>
      <w:r w:rsidRPr="000D68E4">
        <w:t>Тара, упаковка и маркировка должны отвечать требованиям стандартов, технических условий, других нормативно-технических документов. Тара и упаковка должны обеспечивать сохранность товара при перевозке различными видами транспорта,</w:t>
      </w:r>
      <w:r w:rsidR="00833A9A">
        <w:t xml:space="preserve"> </w:t>
      </w:r>
      <w:r w:rsidR="00AE669E">
        <w:t xml:space="preserve">с учетом возможных </w:t>
      </w:r>
      <w:r w:rsidRPr="000D68E4">
        <w:t xml:space="preserve">его перевалок и хранения, а также климатических условий, в которых осуществляется перевозка. </w:t>
      </w:r>
    </w:p>
    <w:p w:rsidR="006222B9" w:rsidRPr="000D68E4" w:rsidRDefault="006222B9" w:rsidP="00AE669E">
      <w:pPr>
        <w:pStyle w:val="a5"/>
        <w:numPr>
          <w:ilvl w:val="1"/>
          <w:numId w:val="5"/>
        </w:numPr>
        <w:tabs>
          <w:tab w:val="num" w:pos="1495"/>
        </w:tabs>
        <w:ind w:left="0" w:firstLine="709"/>
        <w:jc w:val="both"/>
      </w:pPr>
      <w:r w:rsidRPr="000D68E4">
        <w:t xml:space="preserve">Приемка товара по качеству и </w:t>
      </w:r>
      <w:r w:rsidR="00AE669E" w:rsidRPr="000D68E4">
        <w:t>количеству производится</w:t>
      </w:r>
      <w:r w:rsidRPr="000D68E4">
        <w:t xml:space="preserve"> представителями сторон в соответствии с Инструкциями П-7 и П-6, утвержденными соответствующим Постановлением государственного арбитража при Совете Министров СССР от 25.04.1966г. и от 15.06.1965г., </w:t>
      </w:r>
      <w:r w:rsidR="00DB5ABE">
        <w:br/>
      </w:r>
      <w:r w:rsidRPr="000D68E4">
        <w:t>с учетом дополнений и изменений.</w:t>
      </w:r>
    </w:p>
    <w:p w:rsidR="006222B9" w:rsidRPr="000D68E4" w:rsidRDefault="006222B9" w:rsidP="00AE669E">
      <w:pPr>
        <w:pStyle w:val="a5"/>
        <w:numPr>
          <w:ilvl w:val="1"/>
          <w:numId w:val="5"/>
        </w:numPr>
        <w:ind w:left="0" w:firstLine="709"/>
        <w:jc w:val="both"/>
      </w:pPr>
      <w:r w:rsidRPr="000D68E4">
        <w:t xml:space="preserve">Поставка товара производится транспортом </w:t>
      </w:r>
      <w:r w:rsidR="00C67E20" w:rsidRPr="000D68E4">
        <w:t>По</w:t>
      </w:r>
      <w:r w:rsidR="00635189" w:rsidRPr="000D68E4">
        <w:t xml:space="preserve">ставщика </w:t>
      </w:r>
      <w:r w:rsidR="009841FB">
        <w:t>д</w:t>
      </w:r>
      <w:r w:rsidR="00B01D4F" w:rsidRPr="000D68E4">
        <w:t>о</w:t>
      </w:r>
      <w:r w:rsidR="004717AD" w:rsidRPr="000D68E4">
        <w:t xml:space="preserve"> склада </w:t>
      </w:r>
      <w:r w:rsidR="00C67E20" w:rsidRPr="000D68E4">
        <w:t>По</w:t>
      </w:r>
      <w:r w:rsidR="00635189" w:rsidRPr="000D68E4">
        <w:t>купателя</w:t>
      </w:r>
      <w:r w:rsidR="00980708" w:rsidRPr="000D68E4">
        <w:t>,</w:t>
      </w:r>
      <w:r w:rsidR="00635189" w:rsidRPr="000D68E4">
        <w:t xml:space="preserve"> </w:t>
      </w:r>
      <w:r w:rsidR="00D34124" w:rsidRPr="000D68E4">
        <w:t>расположенного по</w:t>
      </w:r>
      <w:r w:rsidRPr="000D68E4">
        <w:t xml:space="preserve"> адресу: </w:t>
      </w:r>
      <w:r w:rsidR="00980708" w:rsidRPr="000D68E4">
        <w:t>Приморский край,</w:t>
      </w:r>
      <w:r w:rsidRPr="000D68E4">
        <w:t xml:space="preserve"> </w:t>
      </w:r>
      <w:r w:rsidR="00ED5A7B" w:rsidRPr="000D68E4">
        <w:t xml:space="preserve">г. </w:t>
      </w:r>
      <w:r w:rsidR="00D556F6" w:rsidRPr="000D68E4">
        <w:t>Уссурийск ул.</w:t>
      </w:r>
      <w:r w:rsidR="00ED5A7B" w:rsidRPr="000D68E4">
        <w:t xml:space="preserve"> </w:t>
      </w:r>
      <w:r w:rsidR="00635189" w:rsidRPr="000D68E4">
        <w:t>Раковская, 95</w:t>
      </w:r>
      <w:r w:rsidR="00ED5A7B" w:rsidRPr="000D68E4">
        <w:t>.</w:t>
      </w:r>
    </w:p>
    <w:p w:rsidR="006222B9" w:rsidRPr="000D68E4" w:rsidRDefault="006222B9" w:rsidP="00AE669E">
      <w:pPr>
        <w:numPr>
          <w:ilvl w:val="1"/>
          <w:numId w:val="5"/>
        </w:numPr>
        <w:ind w:left="0" w:firstLine="709"/>
        <w:jc w:val="both"/>
      </w:pPr>
      <w:r w:rsidRPr="000D68E4">
        <w:t xml:space="preserve">Одновременно с передачей товара Поставщик представляет документы </w:t>
      </w:r>
      <w:r w:rsidR="00ED3430" w:rsidRPr="000D68E4">
        <w:br/>
      </w:r>
      <w:r w:rsidRPr="000D68E4">
        <w:t>на товар (</w:t>
      </w:r>
      <w:r w:rsidR="008E616A" w:rsidRPr="000D68E4">
        <w:t>счет-фактуры, накладные и др.</w:t>
      </w:r>
      <w:r w:rsidR="000920A9" w:rsidRPr="000D68E4">
        <w:t xml:space="preserve">, </w:t>
      </w:r>
      <w:r w:rsidR="00D556F6" w:rsidRPr="000D68E4">
        <w:t>или форму</w:t>
      </w:r>
      <w:r w:rsidR="00493526" w:rsidRPr="000D68E4">
        <w:t xml:space="preserve"> УПД</w:t>
      </w:r>
      <w:r w:rsidR="008E616A" w:rsidRPr="000D68E4">
        <w:t>)</w:t>
      </w:r>
      <w:r w:rsidR="00B636AE" w:rsidRPr="000D68E4">
        <w:t>.</w:t>
      </w:r>
    </w:p>
    <w:p w:rsidR="006222B9" w:rsidRPr="000D68E4" w:rsidRDefault="006222B9" w:rsidP="00AE669E">
      <w:pPr>
        <w:numPr>
          <w:ilvl w:val="1"/>
          <w:numId w:val="5"/>
        </w:numPr>
        <w:ind w:left="0" w:firstLine="709"/>
        <w:jc w:val="both"/>
      </w:pPr>
      <w:r w:rsidRPr="000D68E4">
        <w:t xml:space="preserve">Факт получения товара </w:t>
      </w:r>
      <w:r w:rsidR="00D34124" w:rsidRPr="000D68E4">
        <w:t>подтверждается товарными</w:t>
      </w:r>
      <w:r w:rsidRPr="000D68E4">
        <w:t xml:space="preserve"> накладными на товар.</w:t>
      </w:r>
    </w:p>
    <w:p w:rsidR="006222B9" w:rsidRPr="000D68E4" w:rsidRDefault="00ED3430" w:rsidP="00AE669E">
      <w:pPr>
        <w:numPr>
          <w:ilvl w:val="1"/>
          <w:numId w:val="5"/>
        </w:numPr>
        <w:ind w:left="0" w:firstLine="709"/>
        <w:jc w:val="both"/>
      </w:pPr>
      <w:r w:rsidRPr="000D68E4">
        <w:t xml:space="preserve"> </w:t>
      </w:r>
      <w:r w:rsidR="006222B9" w:rsidRPr="000D68E4">
        <w:t>Досрочная поставка товара осуществляется с согласия Покупателя.</w:t>
      </w:r>
    </w:p>
    <w:p w:rsidR="006222B9" w:rsidRPr="000D68E4" w:rsidRDefault="006222B9" w:rsidP="006222B9">
      <w:pPr>
        <w:jc w:val="both"/>
      </w:pPr>
    </w:p>
    <w:p w:rsidR="006222B9" w:rsidRPr="000D68E4" w:rsidRDefault="006222B9" w:rsidP="006222B9">
      <w:pPr>
        <w:jc w:val="center"/>
        <w:rPr>
          <w:b/>
        </w:rPr>
      </w:pPr>
      <w:r w:rsidRPr="000D68E4">
        <w:rPr>
          <w:b/>
        </w:rPr>
        <w:t>3. Цены и порядок расчетов</w:t>
      </w:r>
    </w:p>
    <w:p w:rsidR="00464AAB" w:rsidRPr="00464AAB" w:rsidRDefault="006222B9" w:rsidP="00464AAB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64AAB">
        <w:rPr>
          <w:rFonts w:ascii="Times New Roman" w:hAnsi="Times New Roman" w:cs="Times New Roman"/>
          <w:sz w:val="22"/>
          <w:szCs w:val="22"/>
        </w:rPr>
        <w:t>3.1</w:t>
      </w:r>
      <w:r w:rsidR="00464AAB" w:rsidRPr="00464AAB">
        <w:rPr>
          <w:rFonts w:ascii="Times New Roman" w:hAnsi="Times New Roman" w:cs="Times New Roman"/>
          <w:sz w:val="22"/>
          <w:szCs w:val="22"/>
        </w:rPr>
        <w:t xml:space="preserve"> Цена </w:t>
      </w:r>
      <w:r w:rsidR="00AE669E">
        <w:rPr>
          <w:rFonts w:ascii="Times New Roman" w:hAnsi="Times New Roman" w:cs="Times New Roman"/>
          <w:sz w:val="22"/>
          <w:szCs w:val="22"/>
        </w:rPr>
        <w:t>Договора</w:t>
      </w:r>
      <w:r w:rsidR="00464AAB" w:rsidRPr="00464AAB">
        <w:rPr>
          <w:rFonts w:ascii="Times New Roman" w:hAnsi="Times New Roman" w:cs="Times New Roman"/>
          <w:sz w:val="22"/>
          <w:szCs w:val="22"/>
        </w:rPr>
        <w:t xml:space="preserve"> составляет</w:t>
      </w:r>
      <w:r w:rsidR="00A975E3">
        <w:rPr>
          <w:rFonts w:ascii="Times New Roman" w:hAnsi="Times New Roman" w:cs="Times New Roman"/>
          <w:sz w:val="22"/>
          <w:szCs w:val="22"/>
        </w:rPr>
        <w:t xml:space="preserve"> </w:t>
      </w:r>
      <w:r w:rsidR="000C1269">
        <w:rPr>
          <w:rFonts w:ascii="Times New Roman" w:hAnsi="Times New Roman" w:cs="Times New Roman"/>
          <w:sz w:val="22"/>
          <w:szCs w:val="22"/>
        </w:rPr>
        <w:t>_________</w:t>
      </w:r>
      <w:r w:rsidR="00464AAB" w:rsidRPr="00464AAB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464AAB" w:rsidRPr="00464AAB">
        <w:rPr>
          <w:rFonts w:ascii="Times New Roman" w:hAnsi="Times New Roman" w:cs="Times New Roman"/>
          <w:sz w:val="22"/>
          <w:szCs w:val="22"/>
        </w:rPr>
        <w:t>(</w:t>
      </w:r>
      <w:r w:rsidR="000C1269">
        <w:rPr>
          <w:rFonts w:ascii="Times New Roman" w:hAnsi="Times New Roman" w:cs="Times New Roman"/>
          <w:sz w:val="22"/>
          <w:szCs w:val="22"/>
        </w:rPr>
        <w:t xml:space="preserve"> </w:t>
      </w:r>
      <w:r w:rsidR="00C17E47">
        <w:rPr>
          <w:rFonts w:ascii="Times New Roman" w:hAnsi="Times New Roman" w:cs="Times New Roman"/>
          <w:sz w:val="22"/>
          <w:szCs w:val="22"/>
        </w:rPr>
        <w:t xml:space="preserve"> </w:t>
      </w:r>
      <w:r w:rsidR="00282EDC">
        <w:rPr>
          <w:rFonts w:ascii="Times New Roman" w:hAnsi="Times New Roman" w:cs="Times New Roman"/>
          <w:sz w:val="22"/>
          <w:szCs w:val="22"/>
        </w:rPr>
        <w:t>)</w:t>
      </w:r>
      <w:proofErr w:type="gramEnd"/>
      <w:r w:rsidR="00464AAB" w:rsidRPr="00464AAB">
        <w:rPr>
          <w:rFonts w:ascii="Times New Roman" w:hAnsi="Times New Roman" w:cs="Times New Roman"/>
          <w:sz w:val="22"/>
          <w:szCs w:val="22"/>
        </w:rPr>
        <w:t xml:space="preserve"> рублей</w:t>
      </w:r>
      <w:r w:rsidR="00282EDC">
        <w:rPr>
          <w:rFonts w:ascii="Times New Roman" w:hAnsi="Times New Roman" w:cs="Times New Roman"/>
          <w:sz w:val="22"/>
          <w:szCs w:val="22"/>
        </w:rPr>
        <w:t xml:space="preserve"> </w:t>
      </w:r>
      <w:r w:rsidR="00C17E47">
        <w:rPr>
          <w:rFonts w:ascii="Times New Roman" w:hAnsi="Times New Roman" w:cs="Times New Roman"/>
          <w:sz w:val="22"/>
          <w:szCs w:val="22"/>
        </w:rPr>
        <w:t>00</w:t>
      </w:r>
      <w:r w:rsidR="00464AAB" w:rsidRPr="00464AAB">
        <w:rPr>
          <w:rFonts w:ascii="Times New Roman" w:hAnsi="Times New Roman" w:cs="Times New Roman"/>
          <w:sz w:val="22"/>
          <w:szCs w:val="22"/>
        </w:rPr>
        <w:t xml:space="preserve"> </w:t>
      </w:r>
      <w:r w:rsidR="00282EDC">
        <w:rPr>
          <w:rFonts w:ascii="Times New Roman" w:hAnsi="Times New Roman" w:cs="Times New Roman"/>
          <w:sz w:val="22"/>
          <w:szCs w:val="22"/>
        </w:rPr>
        <w:t xml:space="preserve"> </w:t>
      </w:r>
      <w:r w:rsidR="00464AAB" w:rsidRPr="00464AAB">
        <w:rPr>
          <w:rFonts w:ascii="Times New Roman" w:hAnsi="Times New Roman" w:cs="Times New Roman"/>
          <w:sz w:val="22"/>
          <w:szCs w:val="22"/>
        </w:rPr>
        <w:t>копеек,</w:t>
      </w:r>
      <w:r w:rsidR="00C322EC">
        <w:rPr>
          <w:rFonts w:ascii="Times New Roman" w:hAnsi="Times New Roman" w:cs="Times New Roman"/>
          <w:sz w:val="22"/>
          <w:szCs w:val="22"/>
        </w:rPr>
        <w:t xml:space="preserve"> </w:t>
      </w:r>
      <w:r w:rsidR="00AE669E">
        <w:rPr>
          <w:rFonts w:ascii="Times New Roman" w:hAnsi="Times New Roman" w:cs="Times New Roman"/>
          <w:sz w:val="22"/>
          <w:szCs w:val="22"/>
        </w:rPr>
        <w:t>НДС.</w:t>
      </w:r>
    </w:p>
    <w:p w:rsidR="00FE4ED8" w:rsidRPr="000D68E4" w:rsidRDefault="00F34FF4" w:rsidP="001B4970">
      <w:pPr>
        <w:jc w:val="both"/>
      </w:pPr>
      <w:r w:rsidRPr="00210FF8">
        <w:tab/>
      </w:r>
      <w:r w:rsidR="006222B9" w:rsidRPr="00210FF8">
        <w:t>3.2. Цена на товар, поставляемый по настоящему договору, указана в</w:t>
      </w:r>
      <w:r w:rsidR="006222B9" w:rsidRPr="000D68E4">
        <w:t xml:space="preserve"> спецификации</w:t>
      </w:r>
    </w:p>
    <w:p w:rsidR="006222B9" w:rsidRPr="000D68E4" w:rsidRDefault="00FE4ED8" w:rsidP="001B4970">
      <w:pPr>
        <w:jc w:val="both"/>
      </w:pPr>
      <w:r w:rsidRPr="000D68E4">
        <w:tab/>
        <w:t>3.3</w:t>
      </w:r>
      <w:r w:rsidR="006222B9" w:rsidRPr="000D68E4">
        <w:t>.</w:t>
      </w:r>
      <w:r w:rsidRPr="000D68E4">
        <w:t xml:space="preserve"> Цена товара включает стоимость тары (упаковки), расходы на уплату налогов, на уплату таможенных пошлин, сборов и других обязательных платежей в бюджеты всех уровней, на перевозку (доставку)</w:t>
      </w:r>
      <w:r w:rsidR="00084E2B">
        <w:t>.</w:t>
      </w:r>
    </w:p>
    <w:p w:rsidR="006222B9" w:rsidRPr="000D68E4" w:rsidRDefault="006222B9" w:rsidP="006222B9">
      <w:pPr>
        <w:ind w:firstLine="720"/>
        <w:jc w:val="both"/>
      </w:pPr>
      <w:r w:rsidRPr="000D68E4">
        <w:t>3.</w:t>
      </w:r>
      <w:r w:rsidR="00FE4ED8" w:rsidRPr="000D68E4">
        <w:t>4.</w:t>
      </w:r>
      <w:r w:rsidRPr="000D68E4">
        <w:t xml:space="preserve">  Покупатель обязуется оплатить методом безналичного платежа поставленный товар </w:t>
      </w:r>
      <w:r w:rsidR="009344FB" w:rsidRPr="000D68E4">
        <w:t xml:space="preserve">в течение </w:t>
      </w:r>
      <w:r w:rsidR="004550A6">
        <w:t>7</w:t>
      </w:r>
      <w:r w:rsidR="002B2CB0" w:rsidRPr="000D68E4">
        <w:t xml:space="preserve"> (</w:t>
      </w:r>
      <w:r w:rsidR="004550A6">
        <w:t>семи</w:t>
      </w:r>
      <w:r w:rsidR="002B2CB0" w:rsidRPr="000D68E4">
        <w:t xml:space="preserve">) </w:t>
      </w:r>
      <w:r w:rsidR="00493526" w:rsidRPr="000D68E4">
        <w:t>рабочих</w:t>
      </w:r>
      <w:r w:rsidR="002B2CB0" w:rsidRPr="000D68E4">
        <w:t xml:space="preserve"> дней с</w:t>
      </w:r>
      <w:r w:rsidR="0005264E" w:rsidRPr="000D68E4">
        <w:t xml:space="preserve"> </w:t>
      </w:r>
      <w:r w:rsidR="00F71004" w:rsidRPr="000D68E4">
        <w:t xml:space="preserve">даты </w:t>
      </w:r>
      <w:r w:rsidR="00626C05" w:rsidRPr="000D68E4">
        <w:t>п</w:t>
      </w:r>
      <w:r w:rsidR="00F71004" w:rsidRPr="000D68E4">
        <w:t>одписания документа о приемке</w:t>
      </w:r>
      <w:r w:rsidR="005368A2" w:rsidRPr="000D68E4">
        <w:t xml:space="preserve"> указанные в п.</w:t>
      </w:r>
      <w:r w:rsidR="00DB5ABE">
        <w:t xml:space="preserve"> </w:t>
      </w:r>
      <w:r w:rsidR="005368A2" w:rsidRPr="000D68E4">
        <w:t>2.</w:t>
      </w:r>
      <w:r w:rsidR="00AE669E">
        <w:t>5</w:t>
      </w:r>
      <w:r w:rsidR="005368A2" w:rsidRPr="000D68E4">
        <w:t xml:space="preserve"> договора</w:t>
      </w:r>
      <w:r w:rsidR="003A077E" w:rsidRPr="000D68E4">
        <w:t>.</w:t>
      </w:r>
      <w:r w:rsidRPr="000D68E4">
        <w:t xml:space="preserve"> Покупатель имеет право произвести полный или частичный отказ от оплаты за расходы, не предусмотренные в данном договоре.</w:t>
      </w:r>
    </w:p>
    <w:p w:rsidR="006222B9" w:rsidRPr="000D68E4" w:rsidRDefault="006222B9" w:rsidP="00EC52D3">
      <w:pPr>
        <w:ind w:firstLine="720"/>
        <w:jc w:val="both"/>
      </w:pPr>
      <w:r w:rsidRPr="000D68E4">
        <w:lastRenderedPageBreak/>
        <w:t>3.</w:t>
      </w:r>
      <w:r w:rsidR="00FE4ED8" w:rsidRPr="000D68E4">
        <w:t>5.</w:t>
      </w:r>
      <w:r w:rsidRPr="000D68E4">
        <w:t xml:space="preserve">  Цена </w:t>
      </w:r>
      <w:r w:rsidR="00F71004" w:rsidRPr="000D68E4">
        <w:t>договора является твердой, определяется на весь срок исполнения договора</w:t>
      </w:r>
      <w:r w:rsidR="00EC52D3" w:rsidRPr="000D68E4">
        <w:t>, изменению не подлежит</w:t>
      </w:r>
      <w:r w:rsidR="00F71004" w:rsidRPr="000D68E4">
        <w:t>.</w:t>
      </w:r>
    </w:p>
    <w:p w:rsidR="00AE4E4A" w:rsidRDefault="00CA317F" w:rsidP="00AE4E4A">
      <w:pPr>
        <w:ind w:firstLine="720"/>
        <w:jc w:val="both"/>
      </w:pPr>
      <w:r w:rsidRPr="000D68E4">
        <w:t xml:space="preserve">3.6. Сумма, подлежащая уплате, уменьшается на размер связанных с оплатой </w:t>
      </w:r>
      <w:r w:rsidR="006B46AE">
        <w:t>Договора</w:t>
      </w:r>
      <w:r w:rsidRPr="000D68E4">
        <w:t xml:space="preserve"> налогов, сборов и иных обязательных платежей в бюджеты бюджетной системы РФ, уплатить которые </w:t>
      </w:r>
      <w:r w:rsidR="00034A4C">
        <w:t>Покупатель</w:t>
      </w:r>
      <w:r w:rsidRPr="000D68E4">
        <w:t xml:space="preserve"> обязан в соответствии с законодательством</w:t>
      </w:r>
      <w:r w:rsidR="00AE4E4A" w:rsidRPr="00AE4E4A">
        <w:t xml:space="preserve"> </w:t>
      </w:r>
      <w:r w:rsidR="00AE4E4A" w:rsidRPr="00070D01">
        <w:t xml:space="preserve">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</w:t>
      </w:r>
      <w:r w:rsidR="00AE4E4A">
        <w:t>Покупателем.</w:t>
      </w:r>
    </w:p>
    <w:p w:rsidR="00AE4E4A" w:rsidRPr="000D68E4" w:rsidRDefault="00AE4E4A" w:rsidP="00AE4E4A">
      <w:pPr>
        <w:jc w:val="both"/>
        <w:rPr>
          <w:rFonts w:eastAsia="Calibri"/>
          <w:b/>
          <w:bCs/>
        </w:rPr>
      </w:pPr>
    </w:p>
    <w:p w:rsidR="00635189" w:rsidRPr="000D68E4" w:rsidRDefault="005609DA" w:rsidP="00635189">
      <w:pPr>
        <w:widowControl w:val="0"/>
        <w:tabs>
          <w:tab w:val="left" w:pos="245"/>
        </w:tabs>
        <w:ind w:left="360"/>
        <w:jc w:val="center"/>
        <w:rPr>
          <w:rFonts w:eastAsia="Calibri"/>
          <w:bCs/>
        </w:rPr>
      </w:pPr>
      <w:r w:rsidRPr="000D68E4">
        <w:rPr>
          <w:rFonts w:eastAsia="Calibri"/>
          <w:b/>
          <w:bCs/>
        </w:rPr>
        <w:t>4</w:t>
      </w:r>
      <w:r w:rsidR="00635189" w:rsidRPr="000D68E4">
        <w:rPr>
          <w:rFonts w:eastAsia="Calibri"/>
          <w:b/>
          <w:bCs/>
        </w:rPr>
        <w:t>. Обязательства по товару</w:t>
      </w:r>
    </w:p>
    <w:p w:rsidR="00635189" w:rsidRPr="000D68E4" w:rsidRDefault="00DE3509" w:rsidP="00635189">
      <w:pPr>
        <w:widowControl w:val="0"/>
        <w:shd w:val="clear" w:color="auto" w:fill="FFFFFF"/>
        <w:ind w:firstLine="708"/>
        <w:jc w:val="both"/>
        <w:rPr>
          <w:rFonts w:eastAsia="Calibri"/>
        </w:rPr>
      </w:pPr>
      <w:r w:rsidRPr="000D68E4">
        <w:rPr>
          <w:rFonts w:eastAsia="Calibri"/>
        </w:rPr>
        <w:t>4</w:t>
      </w:r>
      <w:r w:rsidR="00635189" w:rsidRPr="000D68E4">
        <w:rPr>
          <w:rFonts w:eastAsia="Calibri"/>
        </w:rPr>
        <w:t>.1. Поставщик дает обязательства о соответствии качества поставляемого товара требованиям законодательства Российской Федерации и условиям Договора.</w:t>
      </w:r>
    </w:p>
    <w:p w:rsidR="00635189" w:rsidRPr="000D68E4" w:rsidRDefault="00DE3509" w:rsidP="00635189">
      <w:pPr>
        <w:ind w:firstLine="708"/>
        <w:jc w:val="both"/>
        <w:rPr>
          <w:color w:val="000000"/>
        </w:rPr>
      </w:pPr>
      <w:r w:rsidRPr="000D68E4">
        <w:t>4</w:t>
      </w:r>
      <w:r w:rsidR="00635189" w:rsidRPr="000D68E4">
        <w:t xml:space="preserve">.2. </w:t>
      </w:r>
      <w:r w:rsidR="00635189" w:rsidRPr="000D68E4">
        <w:rPr>
          <w:color w:val="000000"/>
        </w:rPr>
        <w:t xml:space="preserve">В случае обнаружения некачественного Товара, Поставщик обязан своими силами </w:t>
      </w:r>
      <w:r w:rsidR="00DB5ABE">
        <w:rPr>
          <w:color w:val="000000"/>
        </w:rPr>
        <w:br/>
      </w:r>
      <w:r w:rsidR="00635189" w:rsidRPr="000D68E4">
        <w:rPr>
          <w:color w:val="000000"/>
        </w:rPr>
        <w:t>и средствами в указанные в Договоре сроки их исправить таким образом, чтобы обеспечить соответствующий уровень качества.</w:t>
      </w:r>
    </w:p>
    <w:p w:rsidR="00635189" w:rsidRPr="000D68E4" w:rsidRDefault="00DE3509" w:rsidP="00635189">
      <w:pPr>
        <w:ind w:firstLine="708"/>
        <w:jc w:val="both"/>
        <w:rPr>
          <w:color w:val="000000"/>
        </w:rPr>
      </w:pPr>
      <w:r w:rsidRPr="000D68E4">
        <w:t>4</w:t>
      </w:r>
      <w:r w:rsidR="00635189" w:rsidRPr="000D68E4">
        <w:t>.3. При замене товара обязательное наличие всех сопроводительных документов, указанных в настоящем Договоре.</w:t>
      </w:r>
    </w:p>
    <w:p w:rsidR="00DB5ABE" w:rsidRDefault="00DE3509" w:rsidP="00635189">
      <w:pPr>
        <w:widowControl w:val="0"/>
        <w:shd w:val="clear" w:color="auto" w:fill="FFFFFF"/>
        <w:ind w:firstLine="708"/>
        <w:jc w:val="both"/>
        <w:rPr>
          <w:rFonts w:eastAsia="Calibri"/>
        </w:rPr>
      </w:pPr>
      <w:r w:rsidRPr="000D68E4">
        <w:rPr>
          <w:rFonts w:eastAsia="Calibri"/>
        </w:rPr>
        <w:t>4</w:t>
      </w:r>
      <w:r w:rsidR="00635189" w:rsidRPr="000D68E4">
        <w:rPr>
          <w:rFonts w:eastAsia="Calibri"/>
        </w:rPr>
        <w:t xml:space="preserve">.4. Срок замены некачественного товара составляет не более </w:t>
      </w:r>
      <w:r w:rsidR="00C133B6" w:rsidRPr="000D68E4">
        <w:rPr>
          <w:rFonts w:eastAsia="Calibri"/>
        </w:rPr>
        <w:t>15</w:t>
      </w:r>
      <w:r w:rsidR="00635189" w:rsidRPr="000D68E4">
        <w:rPr>
          <w:rFonts w:eastAsia="Calibri"/>
        </w:rPr>
        <w:t xml:space="preserve"> (</w:t>
      </w:r>
      <w:r w:rsidR="00C133B6" w:rsidRPr="000D68E4">
        <w:rPr>
          <w:rFonts w:eastAsia="Calibri"/>
        </w:rPr>
        <w:t>пятнадцать</w:t>
      </w:r>
      <w:r w:rsidR="00635189" w:rsidRPr="000D68E4">
        <w:rPr>
          <w:rFonts w:eastAsia="Calibri"/>
        </w:rPr>
        <w:t xml:space="preserve">) календарных дней с момента получения Поставщиком письменного требования Покупателя </w:t>
      </w:r>
    </w:p>
    <w:p w:rsidR="00635189" w:rsidRPr="000D68E4" w:rsidRDefault="00635189" w:rsidP="00635189">
      <w:pPr>
        <w:widowControl w:val="0"/>
        <w:shd w:val="clear" w:color="auto" w:fill="FFFFFF"/>
        <w:ind w:firstLine="708"/>
        <w:jc w:val="both"/>
        <w:rPr>
          <w:rFonts w:eastAsia="Calibri"/>
        </w:rPr>
      </w:pPr>
      <w:r w:rsidRPr="000D68E4">
        <w:rPr>
          <w:rFonts w:eastAsia="Calibri"/>
        </w:rPr>
        <w:t>о замене товара несоответствующего качества. В данный срок входит время, затраченное на транспортировку товара.</w:t>
      </w:r>
    </w:p>
    <w:p w:rsidR="00635189" w:rsidRPr="000D68E4" w:rsidRDefault="00DE3509" w:rsidP="00635189">
      <w:pPr>
        <w:widowControl w:val="0"/>
        <w:ind w:firstLine="708"/>
        <w:jc w:val="both"/>
        <w:rPr>
          <w:rFonts w:eastAsia="Calibri"/>
        </w:rPr>
      </w:pPr>
      <w:r w:rsidRPr="000D68E4">
        <w:rPr>
          <w:rFonts w:eastAsia="Calibri"/>
        </w:rPr>
        <w:t>4</w:t>
      </w:r>
      <w:r w:rsidR="00635189" w:rsidRPr="000D68E4">
        <w:rPr>
          <w:rFonts w:eastAsia="Calibri"/>
        </w:rPr>
        <w:t xml:space="preserve">.5. Гарантийный срок составляет не менее 12 (двенадцати) месяцев на момент поставки товара Покупателю. В течение гарантийного срока Поставщик обеспечивает безвозмездную замену </w:t>
      </w:r>
      <w:r w:rsidR="00C934AC" w:rsidRPr="000D68E4">
        <w:rPr>
          <w:rFonts w:eastAsia="Calibri"/>
        </w:rPr>
        <w:t xml:space="preserve">либо ремонт </w:t>
      </w:r>
      <w:r w:rsidR="00635189" w:rsidRPr="000D68E4">
        <w:rPr>
          <w:rFonts w:eastAsia="Calibri"/>
        </w:rPr>
        <w:t>некачественного товара или его комплектующих</w:t>
      </w:r>
      <w:r w:rsidR="00C934AC" w:rsidRPr="000D68E4">
        <w:rPr>
          <w:rFonts w:eastAsia="Calibri"/>
        </w:rPr>
        <w:t xml:space="preserve">, в случае если выход </w:t>
      </w:r>
      <w:r w:rsidR="00DB5ABE">
        <w:rPr>
          <w:rFonts w:eastAsia="Calibri"/>
        </w:rPr>
        <w:br/>
      </w:r>
      <w:r w:rsidR="00C934AC" w:rsidRPr="000D68E4">
        <w:rPr>
          <w:rFonts w:eastAsia="Calibri"/>
        </w:rPr>
        <w:t>из строя оборудования допущен не по вине Покупателя.</w:t>
      </w:r>
    </w:p>
    <w:p w:rsidR="00635189" w:rsidRPr="000D68E4" w:rsidRDefault="00DE3509" w:rsidP="00635189">
      <w:pPr>
        <w:widowControl w:val="0"/>
        <w:ind w:firstLine="708"/>
        <w:jc w:val="both"/>
        <w:rPr>
          <w:rFonts w:eastAsia="Calibri"/>
        </w:rPr>
      </w:pPr>
      <w:r w:rsidRPr="000D68E4">
        <w:rPr>
          <w:rFonts w:eastAsia="Calibri"/>
        </w:rPr>
        <w:t>4</w:t>
      </w:r>
      <w:r w:rsidR="00635189" w:rsidRPr="000D68E4">
        <w:rPr>
          <w:rFonts w:eastAsia="Calibri"/>
        </w:rPr>
        <w:t>.6 Срок замены</w:t>
      </w:r>
      <w:r w:rsidR="00C934AC" w:rsidRPr="000D68E4">
        <w:rPr>
          <w:rFonts w:eastAsia="Calibri"/>
        </w:rPr>
        <w:t xml:space="preserve"> либо ремонта</w:t>
      </w:r>
      <w:r w:rsidR="00635189" w:rsidRPr="000D68E4">
        <w:rPr>
          <w:rFonts w:eastAsia="Calibri"/>
        </w:rPr>
        <w:t xml:space="preserve"> некачественного товара</w:t>
      </w:r>
      <w:r w:rsidR="00C934AC" w:rsidRPr="000D68E4">
        <w:rPr>
          <w:rFonts w:eastAsia="Calibri"/>
        </w:rPr>
        <w:t xml:space="preserve"> в период действия гарантийного срока</w:t>
      </w:r>
      <w:r w:rsidR="005609DA" w:rsidRPr="000D68E4">
        <w:rPr>
          <w:rFonts w:eastAsia="Calibri"/>
        </w:rPr>
        <w:t xml:space="preserve"> составляет не более </w:t>
      </w:r>
      <w:r w:rsidR="002C4F7B">
        <w:rPr>
          <w:rFonts w:eastAsia="Calibri"/>
        </w:rPr>
        <w:t>15</w:t>
      </w:r>
      <w:r w:rsidR="00635189" w:rsidRPr="000D68E4">
        <w:rPr>
          <w:rFonts w:eastAsia="Calibri"/>
        </w:rPr>
        <w:t xml:space="preserve"> (</w:t>
      </w:r>
      <w:r w:rsidR="002C4F7B">
        <w:rPr>
          <w:rFonts w:eastAsia="Calibri"/>
        </w:rPr>
        <w:t>пятнадцати</w:t>
      </w:r>
      <w:r w:rsidR="00635189" w:rsidRPr="000D68E4">
        <w:rPr>
          <w:rFonts w:eastAsia="Calibri"/>
        </w:rPr>
        <w:t xml:space="preserve">) календарных дней с момента получения Поставщиком письменного требования </w:t>
      </w:r>
      <w:r w:rsidR="00C934AC" w:rsidRPr="000D68E4">
        <w:rPr>
          <w:rFonts w:eastAsia="Calibri"/>
        </w:rPr>
        <w:t>Покупателя</w:t>
      </w:r>
      <w:r w:rsidR="00635189" w:rsidRPr="000D68E4">
        <w:rPr>
          <w:rFonts w:eastAsia="Calibri"/>
        </w:rPr>
        <w:t xml:space="preserve"> о </w:t>
      </w:r>
      <w:r w:rsidR="00C934AC" w:rsidRPr="000D68E4">
        <w:rPr>
          <w:rFonts w:eastAsia="Calibri"/>
        </w:rPr>
        <w:t>возникших неисправностях товара</w:t>
      </w:r>
      <w:r w:rsidR="00635189" w:rsidRPr="000D68E4">
        <w:rPr>
          <w:rFonts w:eastAsia="Calibri"/>
        </w:rPr>
        <w:t>. В данный срок входит время, затраченное на транспортировку товара.</w:t>
      </w:r>
    </w:p>
    <w:p w:rsidR="00635189" w:rsidRPr="000D68E4" w:rsidRDefault="00DE3509" w:rsidP="00635189">
      <w:pPr>
        <w:widowControl w:val="0"/>
        <w:ind w:firstLine="709"/>
        <w:jc w:val="both"/>
        <w:rPr>
          <w:rFonts w:eastAsia="Calibri"/>
        </w:rPr>
      </w:pPr>
      <w:r w:rsidRPr="000D68E4">
        <w:rPr>
          <w:rFonts w:eastAsia="Calibri"/>
        </w:rPr>
        <w:t>4</w:t>
      </w:r>
      <w:r w:rsidR="00635189" w:rsidRPr="000D68E4">
        <w:rPr>
          <w:rFonts w:eastAsia="Calibri"/>
        </w:rPr>
        <w:t>.7. При замене</w:t>
      </w:r>
      <w:r w:rsidR="00C934AC" w:rsidRPr="000D68E4">
        <w:rPr>
          <w:rFonts w:eastAsia="Calibri"/>
        </w:rPr>
        <w:t xml:space="preserve"> либо </w:t>
      </w:r>
      <w:r w:rsidR="00871932" w:rsidRPr="000D68E4">
        <w:rPr>
          <w:rFonts w:eastAsia="Calibri"/>
        </w:rPr>
        <w:t>ремонте товара</w:t>
      </w:r>
      <w:r w:rsidR="00635189" w:rsidRPr="000D68E4">
        <w:rPr>
          <w:rFonts w:eastAsia="Calibri"/>
        </w:rPr>
        <w:t xml:space="preserve"> гарантийный срок на него исчисляется заново со дня приемки товара </w:t>
      </w:r>
      <w:r w:rsidR="00DD3C0C" w:rsidRPr="000D68E4">
        <w:rPr>
          <w:rFonts w:eastAsia="Calibri"/>
        </w:rPr>
        <w:t>Покупателем</w:t>
      </w:r>
      <w:r w:rsidR="00635189" w:rsidRPr="000D68E4">
        <w:rPr>
          <w:rFonts w:eastAsia="Calibri"/>
        </w:rPr>
        <w:t>.</w:t>
      </w:r>
    </w:p>
    <w:p w:rsidR="00635189" w:rsidRPr="000D68E4" w:rsidRDefault="00DE3509" w:rsidP="00635189">
      <w:pPr>
        <w:widowControl w:val="0"/>
        <w:ind w:firstLine="709"/>
        <w:jc w:val="both"/>
        <w:rPr>
          <w:rFonts w:eastAsia="Calibri"/>
        </w:rPr>
      </w:pPr>
      <w:r w:rsidRPr="000D68E4">
        <w:rPr>
          <w:rFonts w:eastAsia="Calibri"/>
        </w:rPr>
        <w:t>4</w:t>
      </w:r>
      <w:r w:rsidR="00635189" w:rsidRPr="000D68E4">
        <w:rPr>
          <w:rFonts w:eastAsia="Calibri"/>
        </w:rPr>
        <w:t>.8.</w:t>
      </w:r>
      <w:r w:rsidR="00635189" w:rsidRPr="000D68E4">
        <w:rPr>
          <w:rFonts w:eastAsia="Calibri"/>
        </w:rPr>
        <w:tab/>
        <w:t xml:space="preserve">Все расходы, связанные с </w:t>
      </w:r>
      <w:r w:rsidR="00C934AC" w:rsidRPr="000D68E4">
        <w:rPr>
          <w:rFonts w:eastAsia="Calibri"/>
        </w:rPr>
        <w:t>замененной либо ремонтом</w:t>
      </w:r>
      <w:r w:rsidR="00635189" w:rsidRPr="000D68E4">
        <w:rPr>
          <w:rFonts w:eastAsia="Calibri"/>
        </w:rPr>
        <w:t xml:space="preserve"> товара ненадлежащего качества в период гарантийного срока, оплачиваются за счет Поставщика.</w:t>
      </w:r>
    </w:p>
    <w:p w:rsidR="00635189" w:rsidRPr="000D68E4" w:rsidRDefault="00DE3509" w:rsidP="00635189">
      <w:pPr>
        <w:widowControl w:val="0"/>
        <w:ind w:firstLine="709"/>
        <w:jc w:val="both"/>
        <w:rPr>
          <w:rFonts w:eastAsia="Calibri"/>
        </w:rPr>
      </w:pPr>
      <w:r w:rsidRPr="000D68E4">
        <w:rPr>
          <w:rFonts w:eastAsia="Calibri"/>
        </w:rPr>
        <w:t>4</w:t>
      </w:r>
      <w:r w:rsidR="00635189" w:rsidRPr="000D68E4">
        <w:rPr>
          <w:rFonts w:eastAsia="Calibri"/>
        </w:rPr>
        <w:t>.9.</w:t>
      </w:r>
      <w:r w:rsidR="00635189" w:rsidRPr="000D68E4">
        <w:rPr>
          <w:rFonts w:eastAsia="Calibri"/>
        </w:rPr>
        <w:tab/>
        <w:t xml:space="preserve">При </w:t>
      </w:r>
      <w:r w:rsidR="00C934AC" w:rsidRPr="000D68E4">
        <w:rPr>
          <w:rFonts w:eastAsia="Calibri"/>
        </w:rPr>
        <w:t>прекращении срока действия Договора</w:t>
      </w:r>
      <w:r w:rsidR="00635189" w:rsidRPr="000D68E4">
        <w:rPr>
          <w:rFonts w:eastAsia="Calibri"/>
        </w:rPr>
        <w:t xml:space="preserve"> гарантийные обязательства Поставщика по </w:t>
      </w:r>
      <w:r w:rsidR="00C934AC" w:rsidRPr="000D68E4">
        <w:rPr>
          <w:rFonts w:eastAsia="Calibri"/>
        </w:rPr>
        <w:t>Договору</w:t>
      </w:r>
      <w:r w:rsidR="00635189" w:rsidRPr="000D68E4">
        <w:rPr>
          <w:rFonts w:eastAsia="Calibri"/>
        </w:rPr>
        <w:t xml:space="preserve"> не прекращаются.</w:t>
      </w:r>
    </w:p>
    <w:p w:rsidR="00142F7A" w:rsidRPr="000D68E4" w:rsidRDefault="00142F7A" w:rsidP="00635189">
      <w:pPr>
        <w:widowControl w:val="0"/>
        <w:ind w:firstLine="709"/>
        <w:jc w:val="both"/>
        <w:rPr>
          <w:rFonts w:eastAsia="Calibri"/>
        </w:rPr>
      </w:pPr>
      <w:r w:rsidRPr="000D68E4">
        <w:rPr>
          <w:rFonts w:eastAsia="Calibri"/>
        </w:rPr>
        <w:t xml:space="preserve">4.10. Поставляемый Товар должен соответствовать требованиям качества и безопасности товаров в соответствии с действующими стандартами, утвержденными в отношении данного вида Товара, что должно подтверждаться соответствующими документами, оформленными </w:t>
      </w:r>
      <w:r w:rsidR="00DB5ABE">
        <w:rPr>
          <w:rFonts w:eastAsia="Calibri"/>
        </w:rPr>
        <w:br/>
      </w:r>
      <w:r w:rsidRPr="000D68E4">
        <w:rPr>
          <w:rFonts w:eastAsia="Calibri"/>
        </w:rPr>
        <w:t>в соответствии с законодательством Российской Федерации.</w:t>
      </w:r>
    </w:p>
    <w:p w:rsidR="0015599C" w:rsidRPr="000D68E4" w:rsidRDefault="0015599C" w:rsidP="0015599C">
      <w:pPr>
        <w:widowControl w:val="0"/>
        <w:ind w:firstLine="709"/>
        <w:jc w:val="both"/>
        <w:rPr>
          <w:rFonts w:eastAsia="Calibri"/>
          <w:bCs/>
        </w:rPr>
      </w:pPr>
      <w:bookmarkStart w:id="0" w:name="_ref_1-6d50692c797448"/>
      <w:r w:rsidRPr="000D68E4">
        <w:rPr>
          <w:rFonts w:eastAsia="Calibri"/>
          <w:bCs/>
        </w:rPr>
        <w:t>4.11.Тара (упаковка) является одноразовой, возврату Поставщику не подлежит.</w:t>
      </w:r>
      <w:bookmarkEnd w:id="0"/>
    </w:p>
    <w:p w:rsidR="00E30C44" w:rsidRPr="000D68E4" w:rsidRDefault="00E30C44" w:rsidP="00E30C44">
      <w:pPr>
        <w:widowControl w:val="0"/>
        <w:ind w:firstLine="709"/>
        <w:jc w:val="both"/>
        <w:rPr>
          <w:rFonts w:eastAsia="Calibri"/>
          <w:bCs/>
        </w:rPr>
      </w:pPr>
      <w:r w:rsidRPr="000D68E4">
        <w:rPr>
          <w:rFonts w:eastAsia="Calibri"/>
          <w:bCs/>
        </w:rPr>
        <w:t>4.12.</w:t>
      </w:r>
      <w:bookmarkStart w:id="1" w:name="_ref_1-24e782af85864d"/>
      <w:r w:rsidRPr="000D68E4">
        <w:rPr>
          <w:bCs/>
        </w:rPr>
        <w:t xml:space="preserve"> </w:t>
      </w:r>
      <w:r w:rsidRPr="000D68E4">
        <w:rPr>
          <w:rFonts w:eastAsia="Calibri"/>
          <w:bCs/>
        </w:rPr>
        <w:t xml:space="preserve">Для проверки поставленного товара, предусмотренного </w:t>
      </w:r>
      <w:r w:rsidR="00B669C1">
        <w:rPr>
          <w:rFonts w:eastAsia="Calibri"/>
          <w:bCs/>
        </w:rPr>
        <w:t>Договором</w:t>
      </w:r>
      <w:r w:rsidRPr="000D68E4">
        <w:rPr>
          <w:rFonts w:eastAsia="Calibri"/>
          <w:bCs/>
        </w:rPr>
        <w:t xml:space="preserve">, в части </w:t>
      </w:r>
      <w:r w:rsidR="00DB5ABE">
        <w:rPr>
          <w:rFonts w:eastAsia="Calibri"/>
          <w:bCs/>
        </w:rPr>
        <w:br/>
      </w:r>
      <w:r w:rsidRPr="000D68E4">
        <w:rPr>
          <w:rFonts w:eastAsia="Calibri"/>
          <w:bCs/>
        </w:rPr>
        <w:t xml:space="preserve">его соответствия условиям </w:t>
      </w:r>
      <w:r w:rsidR="00B669C1">
        <w:rPr>
          <w:rFonts w:eastAsia="Calibri"/>
          <w:bCs/>
        </w:rPr>
        <w:t>Договора</w:t>
      </w:r>
      <w:r w:rsidRPr="000D68E4">
        <w:rPr>
          <w:rFonts w:eastAsia="Calibri"/>
          <w:bCs/>
        </w:rPr>
        <w:t xml:space="preserve"> </w:t>
      </w:r>
      <w:r w:rsidR="00034A4C">
        <w:rPr>
          <w:rFonts w:eastAsia="Calibri"/>
          <w:bCs/>
        </w:rPr>
        <w:t>Покупатель</w:t>
      </w:r>
      <w:r w:rsidRPr="000D68E4">
        <w:rPr>
          <w:rFonts w:eastAsia="Calibri"/>
          <w:bCs/>
        </w:rPr>
        <w:t xml:space="preserve"> обязан провести экспертизу. Экспертиза может проводиться </w:t>
      </w:r>
      <w:r w:rsidR="00034A4C">
        <w:rPr>
          <w:rFonts w:eastAsia="Calibri"/>
          <w:bCs/>
        </w:rPr>
        <w:t>Покупателем</w:t>
      </w:r>
      <w:r w:rsidRPr="000D68E4">
        <w:rPr>
          <w:rFonts w:eastAsia="Calibri"/>
          <w:bCs/>
        </w:rPr>
        <w:t xml:space="preserve"> своими силами или к ее проведению могут привлекаться эксперты, экспертные организации на основании контрактов, заключенных в соответствии с Федеральным законом от 05.04.2013 № 44-ФЗ.</w:t>
      </w:r>
      <w:bookmarkEnd w:id="1"/>
    </w:p>
    <w:p w:rsidR="00E30C44" w:rsidRPr="000D68E4" w:rsidRDefault="003C352C" w:rsidP="00E30C44">
      <w:pPr>
        <w:widowControl w:val="0"/>
        <w:ind w:firstLine="709"/>
        <w:jc w:val="both"/>
        <w:rPr>
          <w:rFonts w:eastAsia="Calibri"/>
          <w:bCs/>
        </w:rPr>
      </w:pPr>
      <w:bookmarkStart w:id="2" w:name="_ref_1-a5c54b4b4bea40"/>
      <w:r w:rsidRPr="000D68E4">
        <w:rPr>
          <w:rFonts w:eastAsia="Calibri"/>
          <w:bCs/>
        </w:rPr>
        <w:t xml:space="preserve">4.13. </w:t>
      </w:r>
      <w:r w:rsidR="00E30C44" w:rsidRPr="000D68E4">
        <w:rPr>
          <w:rFonts w:eastAsia="Calibri"/>
          <w:bCs/>
        </w:rPr>
        <w:t xml:space="preserve">Если в ходе приемки товара обнаружатся нарушения условий </w:t>
      </w:r>
      <w:r w:rsidRPr="000D68E4">
        <w:rPr>
          <w:rFonts w:eastAsia="Calibri"/>
          <w:bCs/>
        </w:rPr>
        <w:t>Договора</w:t>
      </w:r>
      <w:r w:rsidR="00E30C44" w:rsidRPr="000D68E4">
        <w:rPr>
          <w:rFonts w:eastAsia="Calibri"/>
          <w:bCs/>
        </w:rPr>
        <w:t xml:space="preserve"> о качестве, количестве, комплектности, таре (упаковке), </w:t>
      </w:r>
      <w:r w:rsidR="00034A4C">
        <w:rPr>
          <w:rFonts w:eastAsia="Calibri"/>
          <w:bCs/>
        </w:rPr>
        <w:t>Покупатель</w:t>
      </w:r>
      <w:r w:rsidR="00E30C44" w:rsidRPr="000D68E4">
        <w:rPr>
          <w:rFonts w:eastAsia="Calibri"/>
          <w:bCs/>
        </w:rPr>
        <w:t xml:space="preserve"> будет обязан направить Поставщику мотивированный отказ от приемки в письменной форме в течение </w:t>
      </w:r>
      <w:r w:rsidRPr="000D68E4">
        <w:rPr>
          <w:rFonts w:eastAsia="Calibri"/>
          <w:bCs/>
        </w:rPr>
        <w:t>трех дней</w:t>
      </w:r>
      <w:r w:rsidR="00E30C44" w:rsidRPr="000D68E4">
        <w:rPr>
          <w:rFonts w:eastAsia="Calibri"/>
          <w:bCs/>
        </w:rPr>
        <w:t xml:space="preserve"> с момента обнаружения недостатков.</w:t>
      </w:r>
      <w:bookmarkEnd w:id="2"/>
    </w:p>
    <w:p w:rsidR="00E30C44" w:rsidRPr="000D68E4" w:rsidRDefault="00E30C44" w:rsidP="00E30C44">
      <w:pPr>
        <w:widowControl w:val="0"/>
        <w:ind w:firstLine="709"/>
        <w:jc w:val="both"/>
        <w:rPr>
          <w:rFonts w:eastAsia="Calibri"/>
          <w:bCs/>
        </w:rPr>
      </w:pPr>
      <w:r w:rsidRPr="000D68E4">
        <w:rPr>
          <w:rFonts w:eastAsia="Calibri"/>
          <w:bCs/>
        </w:rPr>
        <w:t xml:space="preserve">О недостатках в товаре, обнаруженных после его приемки, </w:t>
      </w:r>
      <w:r w:rsidR="00034A4C">
        <w:rPr>
          <w:rFonts w:eastAsia="Calibri"/>
          <w:bCs/>
        </w:rPr>
        <w:t>Покупатель</w:t>
      </w:r>
      <w:r w:rsidRPr="000D68E4">
        <w:rPr>
          <w:rFonts w:eastAsia="Calibri"/>
          <w:bCs/>
        </w:rPr>
        <w:t xml:space="preserve"> обязан уведомить Поставщика в письменной форме в течение </w:t>
      </w:r>
      <w:r w:rsidR="003C352C" w:rsidRPr="000D68E4">
        <w:rPr>
          <w:rFonts w:eastAsia="Calibri"/>
          <w:bCs/>
        </w:rPr>
        <w:t>трех дней</w:t>
      </w:r>
      <w:r w:rsidRPr="000D68E4">
        <w:rPr>
          <w:rFonts w:eastAsia="Calibri"/>
          <w:bCs/>
        </w:rPr>
        <w:t xml:space="preserve"> с момента обнаружения недостатков.</w:t>
      </w:r>
    </w:p>
    <w:p w:rsidR="00FD2D71" w:rsidRDefault="003C352C" w:rsidP="00051B07">
      <w:pPr>
        <w:widowControl w:val="0"/>
        <w:ind w:firstLine="709"/>
        <w:jc w:val="both"/>
        <w:rPr>
          <w:rFonts w:eastAsia="Calibri"/>
          <w:bCs/>
        </w:rPr>
      </w:pPr>
      <w:r w:rsidRPr="000D68E4">
        <w:rPr>
          <w:rFonts w:eastAsia="Calibri"/>
          <w:bCs/>
        </w:rPr>
        <w:t xml:space="preserve">4.14. </w:t>
      </w:r>
      <w:r w:rsidR="00034A4C">
        <w:rPr>
          <w:rFonts w:eastAsia="Calibri"/>
          <w:bCs/>
        </w:rPr>
        <w:t>Покупатель</w:t>
      </w:r>
      <w:r w:rsidR="00E30C44" w:rsidRPr="000D68E4">
        <w:rPr>
          <w:rFonts w:eastAsia="Calibri"/>
          <w:bCs/>
        </w:rPr>
        <w:t xml:space="preserve"> вправе не отказывать в приемке поставленного товара в случае выявления несоответствия этого товара условиям </w:t>
      </w:r>
      <w:r w:rsidR="001A5E51">
        <w:rPr>
          <w:rFonts w:eastAsia="Calibri"/>
          <w:bCs/>
        </w:rPr>
        <w:t>Договора</w:t>
      </w:r>
      <w:r w:rsidR="00E30C44" w:rsidRPr="000D68E4">
        <w:rPr>
          <w:rFonts w:eastAsia="Calibri"/>
          <w:bCs/>
        </w:rPr>
        <w:t xml:space="preserve">, если выявленное несоответствие </w:t>
      </w:r>
      <w:r w:rsidR="00DB5ABE">
        <w:rPr>
          <w:rFonts w:eastAsia="Calibri"/>
          <w:bCs/>
        </w:rPr>
        <w:br/>
      </w:r>
      <w:r w:rsidR="00E30C44" w:rsidRPr="000D68E4">
        <w:rPr>
          <w:rFonts w:eastAsia="Calibri"/>
          <w:bCs/>
        </w:rPr>
        <w:t>не препятствует приемке данного товара и устранено Поставщиком.</w:t>
      </w:r>
    </w:p>
    <w:p w:rsidR="00FD2D71" w:rsidRPr="000D68E4" w:rsidRDefault="00FD2D71" w:rsidP="0015599C">
      <w:pPr>
        <w:widowControl w:val="0"/>
        <w:ind w:firstLine="709"/>
        <w:jc w:val="both"/>
        <w:rPr>
          <w:rFonts w:eastAsia="Calibri"/>
          <w:bCs/>
        </w:rPr>
      </w:pPr>
    </w:p>
    <w:p w:rsidR="006222B9" w:rsidRPr="000D68E4" w:rsidRDefault="005609DA" w:rsidP="006222B9">
      <w:pPr>
        <w:jc w:val="center"/>
        <w:rPr>
          <w:b/>
        </w:rPr>
      </w:pPr>
      <w:r w:rsidRPr="000D68E4">
        <w:rPr>
          <w:b/>
        </w:rPr>
        <w:t>5</w:t>
      </w:r>
      <w:r w:rsidR="006222B9" w:rsidRPr="000D68E4">
        <w:rPr>
          <w:b/>
        </w:rPr>
        <w:t>. Ответственность сторон</w:t>
      </w:r>
    </w:p>
    <w:p w:rsidR="00B07FD3" w:rsidRPr="000D68E4" w:rsidRDefault="007D3EE9" w:rsidP="00B07FD3">
      <w:pPr>
        <w:shd w:val="clear" w:color="auto" w:fill="FFFFFF"/>
        <w:ind w:firstLine="708"/>
        <w:jc w:val="both"/>
        <w:rPr>
          <w:bCs/>
        </w:rPr>
      </w:pPr>
      <w:bookmarkStart w:id="3" w:name="_ref_1-ccdcae4565a04c"/>
      <w:r w:rsidRPr="000D68E4">
        <w:rPr>
          <w:bCs/>
        </w:rPr>
        <w:t xml:space="preserve">5.1. </w:t>
      </w:r>
      <w:r w:rsidR="00B07FD3" w:rsidRPr="000D68E4">
        <w:rPr>
          <w:bCs/>
        </w:rPr>
        <w:t xml:space="preserve">В случае просрочки исполнения Поставщиком обязательств, предусмотренных </w:t>
      </w:r>
      <w:r w:rsidR="00DB5ABE">
        <w:rPr>
          <w:bCs/>
        </w:rPr>
        <w:t>Договором</w:t>
      </w:r>
      <w:r w:rsidR="00B07FD3" w:rsidRPr="000D68E4">
        <w:rPr>
          <w:bCs/>
        </w:rPr>
        <w:t>, а также в иных случаях неисполнения или ненадл</w:t>
      </w:r>
      <w:r w:rsidR="004F09FB">
        <w:rPr>
          <w:bCs/>
        </w:rPr>
        <w:t xml:space="preserve">ежащего исполнения Поставщиком </w:t>
      </w:r>
      <w:r w:rsidR="001A5E51">
        <w:rPr>
          <w:bCs/>
        </w:rPr>
        <w:lastRenderedPageBreak/>
        <w:t>договор</w:t>
      </w:r>
      <w:r w:rsidR="00B07FD3" w:rsidRPr="000D68E4">
        <w:rPr>
          <w:bCs/>
        </w:rPr>
        <w:t xml:space="preserve">ных обязательств </w:t>
      </w:r>
      <w:r w:rsidR="00034A4C">
        <w:rPr>
          <w:bCs/>
        </w:rPr>
        <w:t>Покупатель</w:t>
      </w:r>
      <w:r w:rsidR="00B07FD3" w:rsidRPr="000D68E4">
        <w:rPr>
          <w:bCs/>
        </w:rPr>
        <w:t xml:space="preserve"> направляет Поставщику требование об уплате неустоек (штрафов, пеней).</w:t>
      </w:r>
      <w:bookmarkEnd w:id="3"/>
    </w:p>
    <w:p w:rsidR="00B07FD3" w:rsidRPr="000D68E4" w:rsidRDefault="00B07FD3" w:rsidP="00B07FD3">
      <w:pPr>
        <w:shd w:val="clear" w:color="auto" w:fill="FFFFFF"/>
        <w:ind w:firstLine="708"/>
        <w:jc w:val="both"/>
        <w:rPr>
          <w:bCs/>
        </w:rPr>
      </w:pPr>
      <w:bookmarkStart w:id="4" w:name="_ref_1-8a35822de0df47"/>
      <w:r w:rsidRPr="000D68E4">
        <w:rPr>
          <w:bCs/>
        </w:rPr>
        <w:t xml:space="preserve">В соответствии с ч. 7 ст. 34 Федерального закона от 05.04.2013 N 44-ФЗ пени начисляются за каждый день просрочки исполнения Поставщиком обязательства, предусмотренного </w:t>
      </w:r>
      <w:r w:rsidR="00861203">
        <w:rPr>
          <w:bCs/>
        </w:rPr>
        <w:t>Договором</w:t>
      </w:r>
      <w:r w:rsidRPr="000D68E4">
        <w:rPr>
          <w:bCs/>
        </w:rPr>
        <w:t xml:space="preserve">, начиная со дня, следующего после дня истечения установленного </w:t>
      </w:r>
      <w:r w:rsidR="00861203">
        <w:rPr>
          <w:bCs/>
        </w:rPr>
        <w:t>Договором</w:t>
      </w:r>
      <w:r w:rsidRPr="000D68E4">
        <w:rPr>
          <w:bCs/>
        </w:rPr>
        <w:t xml:space="preserve"> срока исполнения. </w:t>
      </w:r>
      <w:r w:rsidR="007D3EE9" w:rsidRPr="000D68E4">
        <w:rPr>
          <w:bCs/>
        </w:rPr>
        <w:t>Р</w:t>
      </w:r>
      <w:r w:rsidRPr="000D68E4">
        <w:rPr>
          <w:bCs/>
        </w:rPr>
        <w:t xml:space="preserve">азмер пеней равен одной трехсотой действующей на дату уплаты пеней ключевой ставки ЦБ РФ от цены </w:t>
      </w:r>
      <w:r w:rsidR="004B4DED" w:rsidRPr="000D68E4">
        <w:rPr>
          <w:bCs/>
        </w:rPr>
        <w:t>Договора</w:t>
      </w:r>
      <w:r w:rsidRPr="000D68E4">
        <w:rPr>
          <w:bCs/>
        </w:rPr>
        <w:t xml:space="preserve">, уменьшенной на сумму, пропорциональную объему обязательств, предусмотренных </w:t>
      </w:r>
      <w:r w:rsidR="00861203">
        <w:rPr>
          <w:bCs/>
        </w:rPr>
        <w:t>Договором</w:t>
      </w:r>
      <w:r w:rsidRPr="000D68E4">
        <w:rPr>
          <w:bCs/>
        </w:rPr>
        <w:t xml:space="preserve"> и фактически исполненных Поставщиком. </w:t>
      </w:r>
      <w:bookmarkEnd w:id="4"/>
    </w:p>
    <w:p w:rsidR="002663B6" w:rsidRPr="000D68E4" w:rsidRDefault="004B4DED" w:rsidP="00B07FD3">
      <w:pPr>
        <w:shd w:val="clear" w:color="auto" w:fill="FFFFFF"/>
        <w:ind w:firstLine="708"/>
        <w:jc w:val="both"/>
        <w:rPr>
          <w:bCs/>
        </w:rPr>
      </w:pPr>
      <w:bookmarkStart w:id="5" w:name="_ref_1-b41fc89dc6514b"/>
      <w:r w:rsidRPr="000D68E4">
        <w:rPr>
          <w:bCs/>
        </w:rPr>
        <w:t xml:space="preserve">5.2. </w:t>
      </w:r>
      <w:r w:rsidR="00B07FD3" w:rsidRPr="000D68E4">
        <w:rPr>
          <w:bCs/>
        </w:rPr>
        <w:t xml:space="preserve">За каждый факт неисполнения или ненадлежащего исполнения Поставщиком обязательств, предусмотренных </w:t>
      </w:r>
      <w:r w:rsidR="00861203">
        <w:rPr>
          <w:bCs/>
        </w:rPr>
        <w:t>Договором</w:t>
      </w:r>
      <w:r w:rsidR="00B07FD3" w:rsidRPr="000D68E4">
        <w:rPr>
          <w:bCs/>
        </w:rPr>
        <w:t xml:space="preserve">, за исключением просрочки исполнения обязательств (в том числе гарантийного обязательства), Поставщик обязан уплатить </w:t>
      </w:r>
      <w:r w:rsidR="00034A4C">
        <w:rPr>
          <w:bCs/>
        </w:rPr>
        <w:t>Покупателю</w:t>
      </w:r>
      <w:r w:rsidR="00B07FD3" w:rsidRPr="000D68E4">
        <w:rPr>
          <w:bCs/>
        </w:rPr>
        <w:t xml:space="preserve"> штраф, </w:t>
      </w:r>
      <w:r w:rsidR="002663B6" w:rsidRPr="000D68E4">
        <w:rPr>
          <w:bCs/>
        </w:rPr>
        <w:t xml:space="preserve"> в размере 10 % от цены Договора.</w:t>
      </w:r>
    </w:p>
    <w:p w:rsidR="00B07FD3" w:rsidRPr="000D68E4" w:rsidRDefault="004B4DED" w:rsidP="00B07FD3">
      <w:pPr>
        <w:shd w:val="clear" w:color="auto" w:fill="FFFFFF"/>
        <w:ind w:firstLine="708"/>
        <w:jc w:val="both"/>
        <w:rPr>
          <w:bCs/>
        </w:rPr>
      </w:pPr>
      <w:bookmarkStart w:id="6" w:name="_ref_1-01c322dee6af4a"/>
      <w:bookmarkEnd w:id="5"/>
      <w:r w:rsidRPr="000D68E4">
        <w:rPr>
          <w:bCs/>
        </w:rPr>
        <w:t xml:space="preserve">5.3. </w:t>
      </w:r>
      <w:r w:rsidR="00B07FD3" w:rsidRPr="000D68E4">
        <w:rPr>
          <w:bCs/>
        </w:rPr>
        <w:t xml:space="preserve">В случае просрочки исполнения </w:t>
      </w:r>
      <w:r w:rsidR="00034A4C">
        <w:rPr>
          <w:bCs/>
        </w:rPr>
        <w:t>Покупателем</w:t>
      </w:r>
      <w:r w:rsidR="00B07FD3" w:rsidRPr="000D68E4">
        <w:rPr>
          <w:bCs/>
        </w:rPr>
        <w:t xml:space="preserve"> обязательств, предусмотренных </w:t>
      </w:r>
      <w:r w:rsidR="00861203">
        <w:rPr>
          <w:bCs/>
        </w:rPr>
        <w:t>Договором</w:t>
      </w:r>
      <w:r w:rsidR="00B07FD3" w:rsidRPr="000D68E4">
        <w:rPr>
          <w:bCs/>
        </w:rPr>
        <w:t xml:space="preserve">, а также в иных случаях неисполнения или ненадлежащего исполнения </w:t>
      </w:r>
      <w:r w:rsidR="00034A4C">
        <w:rPr>
          <w:bCs/>
        </w:rPr>
        <w:t>Покупателем</w:t>
      </w:r>
      <w:r w:rsidR="00B07FD3" w:rsidRPr="000D68E4">
        <w:rPr>
          <w:bCs/>
        </w:rPr>
        <w:t xml:space="preserve"> </w:t>
      </w:r>
      <w:r w:rsidR="00861203">
        <w:rPr>
          <w:bCs/>
        </w:rPr>
        <w:t>договорных</w:t>
      </w:r>
      <w:r w:rsidR="00B07FD3" w:rsidRPr="000D68E4">
        <w:rPr>
          <w:bCs/>
        </w:rPr>
        <w:t xml:space="preserve"> обязательств Поставщик вправе потребовать уплаты неустоек (штрафов, пеней).</w:t>
      </w:r>
      <w:bookmarkEnd w:id="6"/>
    </w:p>
    <w:p w:rsidR="00B07FD3" w:rsidRPr="000D68E4" w:rsidRDefault="00B07FD3" w:rsidP="00B07FD3">
      <w:pPr>
        <w:shd w:val="clear" w:color="auto" w:fill="FFFFFF"/>
        <w:ind w:firstLine="708"/>
        <w:jc w:val="both"/>
        <w:rPr>
          <w:bCs/>
        </w:rPr>
      </w:pPr>
      <w:bookmarkStart w:id="7" w:name="_ref_1-330bbf6890f947"/>
      <w:r w:rsidRPr="000D68E4">
        <w:rPr>
          <w:bCs/>
        </w:rPr>
        <w:t xml:space="preserve">Неустойка начисляется </w:t>
      </w:r>
      <w:r w:rsidR="00034A4C">
        <w:rPr>
          <w:bCs/>
        </w:rPr>
        <w:t>Покупателю</w:t>
      </w:r>
      <w:r w:rsidRPr="000D68E4">
        <w:rPr>
          <w:bCs/>
        </w:rPr>
        <w:t xml:space="preserve"> за каждый день просрочки исполнения предусмотренного </w:t>
      </w:r>
      <w:r w:rsidR="00861203">
        <w:rPr>
          <w:bCs/>
        </w:rPr>
        <w:t>Договором</w:t>
      </w:r>
      <w:r w:rsidRPr="000D68E4">
        <w:rPr>
          <w:bCs/>
        </w:rPr>
        <w:t xml:space="preserve"> обязательства начиная со дня, следующего за днем истечения установленного </w:t>
      </w:r>
      <w:r w:rsidR="00861203">
        <w:rPr>
          <w:bCs/>
        </w:rPr>
        <w:t>Договором</w:t>
      </w:r>
      <w:r w:rsidRPr="000D68E4">
        <w:rPr>
          <w:bCs/>
        </w:rPr>
        <w:t xml:space="preserve"> срока исполнения обязательства. Размер неустойки равен одной трехсотой действующей на дату уплаты неустойки ключевой ставки ЦБ РФ от не уплаченной </w:t>
      </w:r>
      <w:r w:rsidR="005456FB">
        <w:rPr>
          <w:bCs/>
        </w:rPr>
        <w:br/>
      </w:r>
      <w:r w:rsidRPr="000D68E4">
        <w:rPr>
          <w:bCs/>
        </w:rPr>
        <w:t>в срок суммы.</w:t>
      </w:r>
      <w:bookmarkEnd w:id="7"/>
    </w:p>
    <w:p w:rsidR="007825EE" w:rsidRPr="000D68E4" w:rsidRDefault="00DE3509" w:rsidP="007825EE">
      <w:pPr>
        <w:shd w:val="clear" w:color="auto" w:fill="FFFFFF"/>
        <w:ind w:firstLine="708"/>
        <w:jc w:val="both"/>
      </w:pPr>
      <w:r w:rsidRPr="000D68E4">
        <w:t>5</w:t>
      </w:r>
      <w:r w:rsidR="007825EE" w:rsidRPr="000D68E4">
        <w:t>.</w:t>
      </w:r>
      <w:r w:rsidR="000D68E4" w:rsidRPr="000D68E4">
        <w:t>4</w:t>
      </w:r>
      <w:r w:rsidR="007825EE" w:rsidRPr="000D68E4">
        <w:t xml:space="preserve">. Уплата неустойки не освобождает Стороны от исполнения обязательств </w:t>
      </w:r>
      <w:r w:rsidR="005456FB">
        <w:br/>
      </w:r>
      <w:r w:rsidR="007825EE" w:rsidRPr="000D68E4">
        <w:t>по настоящему Договору.</w:t>
      </w:r>
    </w:p>
    <w:p w:rsidR="006222B9" w:rsidRPr="000D68E4" w:rsidRDefault="00DE3509" w:rsidP="0073712E">
      <w:pPr>
        <w:shd w:val="clear" w:color="auto" w:fill="FFFFFF"/>
        <w:ind w:firstLine="708"/>
        <w:jc w:val="both"/>
      </w:pPr>
      <w:r w:rsidRPr="000D68E4">
        <w:t>5</w:t>
      </w:r>
      <w:r w:rsidR="007825EE" w:rsidRPr="000D68E4">
        <w:t>.</w:t>
      </w:r>
      <w:r w:rsidR="000D68E4" w:rsidRPr="000D68E4">
        <w:t>5</w:t>
      </w:r>
      <w:r w:rsidR="007825EE" w:rsidRPr="000D68E4">
        <w:t xml:space="preserve">.  Стороны освобождаются от ответственности за полное или частичное неисполнение обязательств по данному договору, если невозможность их выполнения явилась следствием обстоятельств непреодолимой силы, при условии, что они непосредственно влияют </w:t>
      </w:r>
      <w:r w:rsidR="005456FB">
        <w:br/>
      </w:r>
      <w:r w:rsidR="007825EE" w:rsidRPr="000D68E4">
        <w:t>на выполнение обязательств по договору.</w:t>
      </w:r>
    </w:p>
    <w:p w:rsidR="00223812" w:rsidRPr="000D68E4" w:rsidRDefault="00223812" w:rsidP="00223812">
      <w:pPr>
        <w:shd w:val="clear" w:color="auto" w:fill="FFFFFF"/>
        <w:ind w:firstLine="708"/>
        <w:jc w:val="both"/>
      </w:pPr>
      <w:r w:rsidRPr="000D68E4">
        <w:t>5.</w:t>
      </w:r>
      <w:r w:rsidR="000D68E4" w:rsidRPr="000D68E4">
        <w:t>6</w:t>
      </w:r>
      <w:r w:rsidRPr="000D68E4">
        <w:t xml:space="preserve">. Вред, причиненный третьим лицам по вине Поставщика при исполнении обязательств по </w:t>
      </w:r>
      <w:r w:rsidR="001A5E51">
        <w:t>Договору</w:t>
      </w:r>
      <w:r w:rsidRPr="000D68E4">
        <w:t>, возмещается за его счет.</w:t>
      </w:r>
    </w:p>
    <w:p w:rsidR="00223812" w:rsidRPr="000D68E4" w:rsidRDefault="00223812" w:rsidP="00223812">
      <w:pPr>
        <w:shd w:val="clear" w:color="auto" w:fill="FFFFFF"/>
        <w:ind w:firstLine="708"/>
        <w:jc w:val="both"/>
      </w:pPr>
      <w:r w:rsidRPr="000D68E4">
        <w:t>5.</w:t>
      </w:r>
      <w:r w:rsidR="000D68E4" w:rsidRPr="000D68E4">
        <w:t>7</w:t>
      </w:r>
      <w:r w:rsidRPr="000D68E4">
        <w:t xml:space="preserve">.Правительство Российской Федерации вправе установить случаи и </w:t>
      </w:r>
      <w:hyperlink r:id="rId6" w:history="1">
        <w:r w:rsidRPr="000D68E4">
          <w:rPr>
            <w:rStyle w:val="ae"/>
          </w:rPr>
          <w:t>порядок</w:t>
        </w:r>
      </w:hyperlink>
      <w:r w:rsidRPr="000D68E4">
        <w:t xml:space="preserve"> списания начисленных поставщику (подрядчику, исполнителю), но не списанных </w:t>
      </w:r>
      <w:r w:rsidR="00034A4C">
        <w:t>Покупателем</w:t>
      </w:r>
      <w:r w:rsidRPr="000D68E4">
        <w:t xml:space="preserve"> сумм неустоек (штрафов, пеней) в связи с неисполнением или ненадлежащим исполнением обязательств, предусмотренных </w:t>
      </w:r>
      <w:r w:rsidR="001A5E51">
        <w:t>Договором</w:t>
      </w:r>
      <w:r w:rsidRPr="000D68E4">
        <w:t xml:space="preserve">. </w:t>
      </w:r>
    </w:p>
    <w:p w:rsidR="00223812" w:rsidRPr="000D68E4" w:rsidRDefault="00223812" w:rsidP="0073712E">
      <w:pPr>
        <w:shd w:val="clear" w:color="auto" w:fill="FFFFFF"/>
        <w:ind w:firstLine="708"/>
        <w:jc w:val="both"/>
      </w:pPr>
    </w:p>
    <w:p w:rsidR="006222B9" w:rsidRPr="000D68E4" w:rsidRDefault="005609DA" w:rsidP="006222B9">
      <w:pPr>
        <w:pStyle w:val="31"/>
        <w:snapToGrid w:val="0"/>
        <w:spacing w:after="0"/>
        <w:ind w:left="0"/>
        <w:jc w:val="center"/>
        <w:rPr>
          <w:b/>
          <w:noProof/>
          <w:sz w:val="24"/>
          <w:szCs w:val="24"/>
        </w:rPr>
      </w:pPr>
      <w:r w:rsidRPr="000D68E4">
        <w:rPr>
          <w:b/>
          <w:noProof/>
          <w:sz w:val="24"/>
          <w:szCs w:val="24"/>
        </w:rPr>
        <w:t>6</w:t>
      </w:r>
      <w:r w:rsidR="006222B9" w:rsidRPr="000D68E4">
        <w:rPr>
          <w:b/>
          <w:noProof/>
          <w:sz w:val="24"/>
          <w:szCs w:val="24"/>
        </w:rPr>
        <w:t>. Форс-мажорные обстоятельства</w:t>
      </w:r>
    </w:p>
    <w:p w:rsidR="006222B9" w:rsidRPr="000D68E4" w:rsidRDefault="00DE3509" w:rsidP="006222B9">
      <w:pPr>
        <w:pStyle w:val="31"/>
        <w:snapToGrid w:val="0"/>
        <w:spacing w:after="0"/>
        <w:ind w:left="0" w:firstLine="708"/>
        <w:jc w:val="both"/>
        <w:rPr>
          <w:sz w:val="24"/>
          <w:szCs w:val="24"/>
          <w:lang w:eastAsia="ar-SA"/>
        </w:rPr>
      </w:pPr>
      <w:r w:rsidRPr="000D68E4">
        <w:rPr>
          <w:sz w:val="24"/>
          <w:szCs w:val="24"/>
          <w:lang w:eastAsia="ar-SA"/>
        </w:rPr>
        <w:t>6</w:t>
      </w:r>
      <w:r w:rsidR="006222B9" w:rsidRPr="000D68E4">
        <w:rPr>
          <w:sz w:val="24"/>
          <w:szCs w:val="24"/>
          <w:lang w:eastAsia="ar-SA"/>
        </w:rPr>
        <w:t>.1.</w:t>
      </w:r>
      <w:r w:rsidR="006222B9" w:rsidRPr="000D68E4">
        <w:rPr>
          <w:sz w:val="24"/>
          <w:szCs w:val="24"/>
          <w:lang w:eastAsia="ar-SA"/>
        </w:rPr>
        <w:tab/>
        <w:t xml:space="preserve">Сторона, для которой создалась невозможность исполнения обязательств </w:t>
      </w:r>
      <w:r w:rsidR="005456FB">
        <w:rPr>
          <w:sz w:val="24"/>
          <w:szCs w:val="24"/>
          <w:lang w:eastAsia="ar-SA"/>
        </w:rPr>
        <w:br/>
      </w:r>
      <w:r w:rsidR="006222B9" w:rsidRPr="000D68E4">
        <w:rPr>
          <w:sz w:val="24"/>
          <w:szCs w:val="24"/>
          <w:lang w:eastAsia="ar-SA"/>
        </w:rPr>
        <w:t xml:space="preserve">по договору, обязана в срок не позднее трех календарных дней с момента наступления </w:t>
      </w:r>
      <w:r w:rsidR="005456FB">
        <w:rPr>
          <w:sz w:val="24"/>
          <w:szCs w:val="24"/>
          <w:lang w:eastAsia="ar-SA"/>
        </w:rPr>
        <w:br/>
      </w:r>
      <w:r w:rsidR="006222B9" w:rsidRPr="000D68E4">
        <w:rPr>
          <w:sz w:val="24"/>
          <w:szCs w:val="24"/>
          <w:lang w:eastAsia="ar-SA"/>
        </w:rPr>
        <w:t xml:space="preserve">и прекращения действия вышеуказанных обстоятельств письменно уведомить другую сторону об их наступлении и прекращении. В случае невыполнения данного требования сторона, нарушившая обязательство, лишается права ссылаться на форс-мажорные обстоятельства. </w:t>
      </w:r>
    </w:p>
    <w:p w:rsidR="006222B9" w:rsidRPr="000D68E4" w:rsidRDefault="00DE3509" w:rsidP="006222B9">
      <w:pPr>
        <w:pStyle w:val="31"/>
        <w:snapToGrid w:val="0"/>
        <w:spacing w:after="0"/>
        <w:ind w:left="0" w:firstLine="708"/>
        <w:jc w:val="both"/>
        <w:rPr>
          <w:sz w:val="24"/>
          <w:szCs w:val="24"/>
          <w:lang w:eastAsia="ar-SA"/>
        </w:rPr>
      </w:pPr>
      <w:r w:rsidRPr="000D68E4">
        <w:rPr>
          <w:sz w:val="24"/>
          <w:szCs w:val="24"/>
          <w:lang w:eastAsia="ar-SA"/>
        </w:rPr>
        <w:t>6</w:t>
      </w:r>
      <w:r w:rsidR="006222B9" w:rsidRPr="000D68E4">
        <w:rPr>
          <w:sz w:val="24"/>
          <w:szCs w:val="24"/>
          <w:lang w:eastAsia="ar-SA"/>
        </w:rPr>
        <w:t>.2. С момента наступления форс-мажорных обстоятельств и при условии надлежащего уведомления стороны по договору, сроки исполнения своих обязательств по договору отодвигаются на время действия таких обстоятельств.</w:t>
      </w:r>
    </w:p>
    <w:p w:rsidR="006222B9" w:rsidRPr="000D68E4" w:rsidRDefault="00DE3509" w:rsidP="006222B9">
      <w:pPr>
        <w:pStyle w:val="31"/>
        <w:snapToGrid w:val="0"/>
        <w:spacing w:after="0"/>
        <w:ind w:left="0" w:firstLine="708"/>
        <w:jc w:val="both"/>
        <w:rPr>
          <w:sz w:val="24"/>
          <w:szCs w:val="24"/>
          <w:lang w:eastAsia="ar-SA"/>
        </w:rPr>
      </w:pPr>
      <w:r w:rsidRPr="000D68E4">
        <w:rPr>
          <w:sz w:val="24"/>
          <w:szCs w:val="24"/>
          <w:lang w:eastAsia="ar-SA"/>
        </w:rPr>
        <w:t>6</w:t>
      </w:r>
      <w:r w:rsidR="006222B9" w:rsidRPr="000D68E4">
        <w:rPr>
          <w:sz w:val="24"/>
          <w:szCs w:val="24"/>
          <w:lang w:eastAsia="ar-SA"/>
        </w:rPr>
        <w:t>.3. В случае действия форс-мажорных обстоятельств в период, превышающий три месяца, стороны принимают совместное решение о возможности дальнейшего продолжения действия договора или его прекращении.</w:t>
      </w:r>
    </w:p>
    <w:p w:rsidR="006222B9" w:rsidRPr="000D68E4" w:rsidRDefault="00DE3509" w:rsidP="006222B9">
      <w:pPr>
        <w:pStyle w:val="31"/>
        <w:snapToGrid w:val="0"/>
        <w:spacing w:after="0"/>
        <w:ind w:left="0" w:firstLine="708"/>
        <w:jc w:val="both"/>
        <w:rPr>
          <w:sz w:val="24"/>
          <w:szCs w:val="24"/>
          <w:lang w:eastAsia="ar-SA"/>
        </w:rPr>
      </w:pPr>
      <w:r w:rsidRPr="000D68E4">
        <w:rPr>
          <w:sz w:val="24"/>
          <w:szCs w:val="24"/>
          <w:lang w:eastAsia="ar-SA"/>
        </w:rPr>
        <w:t>6</w:t>
      </w:r>
      <w:r w:rsidR="006222B9" w:rsidRPr="000D68E4">
        <w:rPr>
          <w:sz w:val="24"/>
          <w:szCs w:val="24"/>
          <w:lang w:eastAsia="ar-SA"/>
        </w:rPr>
        <w:t>.4. По спорам, вытекающим из настоящего договора, сторона, которая в судебном заседании ссылается на форс-мажорные обстоятельства, обязана предоставить сертификат Торгово-промышленной палаты, подтверждающий наличие форс-мажорных обстоятельств, оформленный в установленном законом порядке.</w:t>
      </w:r>
    </w:p>
    <w:p w:rsidR="00EF24EB" w:rsidRPr="000D68E4" w:rsidRDefault="00EF24EB" w:rsidP="00051B07">
      <w:pPr>
        <w:pStyle w:val="31"/>
        <w:snapToGrid w:val="0"/>
        <w:spacing w:after="0"/>
        <w:ind w:left="0"/>
        <w:jc w:val="both"/>
        <w:rPr>
          <w:sz w:val="24"/>
          <w:szCs w:val="24"/>
          <w:lang w:eastAsia="ar-SA"/>
        </w:rPr>
      </w:pPr>
    </w:p>
    <w:p w:rsidR="00CC01F2" w:rsidRPr="000D68E4" w:rsidRDefault="005609DA" w:rsidP="00CC01F2">
      <w:pPr>
        <w:pStyle w:val="af3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0D68E4">
        <w:rPr>
          <w:rFonts w:ascii="Times New Roman" w:hAnsi="Times New Roman"/>
          <w:b/>
          <w:noProof/>
          <w:sz w:val="24"/>
          <w:szCs w:val="24"/>
        </w:rPr>
        <w:t>7</w:t>
      </w:r>
      <w:r w:rsidR="00CC01F2" w:rsidRPr="000D68E4">
        <w:rPr>
          <w:rFonts w:ascii="Times New Roman" w:hAnsi="Times New Roman"/>
          <w:b/>
          <w:noProof/>
          <w:sz w:val="24"/>
          <w:szCs w:val="24"/>
        </w:rPr>
        <w:t>. Антикоррупционная оговорка</w:t>
      </w:r>
    </w:p>
    <w:p w:rsidR="00CC01F2" w:rsidRPr="000D68E4" w:rsidRDefault="00DE3509" w:rsidP="009E5F1B">
      <w:pPr>
        <w:pStyle w:val="af3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0D68E4">
        <w:rPr>
          <w:rFonts w:ascii="Times New Roman" w:hAnsi="Times New Roman"/>
          <w:noProof/>
          <w:sz w:val="24"/>
          <w:szCs w:val="24"/>
        </w:rPr>
        <w:t>7</w:t>
      </w:r>
      <w:r w:rsidR="00CC01F2" w:rsidRPr="000D68E4">
        <w:rPr>
          <w:rFonts w:ascii="Times New Roman" w:hAnsi="Times New Roman"/>
          <w:noProof/>
          <w:sz w:val="24"/>
          <w:szCs w:val="24"/>
        </w:rPr>
        <w:t>.1. Стороны обязуются соблюдать применимое на территории Российской Федерации законодательство по противодействию коррупции и противодействию легализации (отмыванию) доходов, полученных преступным путем, и принятые во исполнение таких законов подзаконные акты.</w:t>
      </w:r>
    </w:p>
    <w:p w:rsidR="00CC01F2" w:rsidRPr="000D68E4" w:rsidRDefault="00DE3509" w:rsidP="009E5F1B">
      <w:pPr>
        <w:ind w:firstLine="709"/>
        <w:jc w:val="both"/>
      </w:pPr>
      <w:r w:rsidRPr="000D68E4">
        <w:t>7</w:t>
      </w:r>
      <w:r w:rsidR="00CC01F2" w:rsidRPr="000D68E4">
        <w:t xml:space="preserve">.2. При исполнении своих обязательств по настоящему договору Стороны, </w:t>
      </w:r>
      <w:r w:rsidR="005456FB">
        <w:br/>
      </w:r>
      <w:r w:rsidR="00CC01F2" w:rsidRPr="000D68E4">
        <w:t xml:space="preserve">их аффилированные лица, работники или посредники не выплачивают, не предлагают выплатить </w:t>
      </w:r>
      <w:r w:rsidR="00CC01F2" w:rsidRPr="000D68E4">
        <w:lastRenderedPageBreak/>
        <w:t xml:space="preserve">и не разрешают выплату каких-либо денежных средств или ценностей, прямо или косвенно, любым лицам, для оказания влияния на действия или решения этих лиц </w:t>
      </w:r>
      <w:r w:rsidR="00CC01F2" w:rsidRPr="000D68E4">
        <w:br/>
        <w:t>с целью получить какие- либо неправомерные преимущества или достичь неправомерных целей.</w:t>
      </w:r>
    </w:p>
    <w:p w:rsidR="00CC01F2" w:rsidRPr="000D68E4" w:rsidRDefault="00DE3509" w:rsidP="009E5F1B">
      <w:pPr>
        <w:ind w:firstLine="709"/>
        <w:jc w:val="both"/>
      </w:pPr>
      <w:r w:rsidRPr="000D68E4">
        <w:t>7</w:t>
      </w:r>
      <w:r w:rsidR="00CC01F2" w:rsidRPr="000D68E4">
        <w:t xml:space="preserve">.3. При исполнении своих обязательств по настоящему договору Стороны, </w:t>
      </w:r>
      <w:r w:rsidR="005456FB">
        <w:br/>
      </w:r>
      <w:r w:rsidR="00CC01F2" w:rsidRPr="000D68E4">
        <w:t xml:space="preserve">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 </w:t>
      </w:r>
      <w:r w:rsidR="005456FB">
        <w:br/>
      </w:r>
      <w:r w:rsidR="00CC01F2" w:rsidRPr="000D68E4">
        <w:t>как дача/получение взятки, коммерческий подкуп, либо как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CC01F2" w:rsidRPr="000D68E4" w:rsidRDefault="00DE3509" w:rsidP="009E5F1B">
      <w:pPr>
        <w:ind w:firstLine="709"/>
        <w:jc w:val="both"/>
      </w:pPr>
      <w:r w:rsidRPr="000D68E4">
        <w:t>7</w:t>
      </w:r>
      <w:r w:rsidR="00CC01F2" w:rsidRPr="000D68E4">
        <w:t xml:space="preserve">.4. В случае возникновения у Стороны подозрений, что произошло или может произойти нарушение каких-либо положений настоящего раздела, соответствующая Сторона обязуется уведомить другую Сторону в письменной форме.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подтверждения, что нарушения не произошло или не произойдет. </w:t>
      </w:r>
      <w:r w:rsidR="005456FB">
        <w:br/>
      </w:r>
      <w:r w:rsidR="00CC01F2" w:rsidRPr="000D68E4">
        <w:t>Это подтверждение должно быть направлено в течение десяти рабочих дней с даты направления письменного уведомления.</w:t>
      </w:r>
    </w:p>
    <w:p w:rsidR="00CC01F2" w:rsidRPr="000D68E4" w:rsidRDefault="00DE3509" w:rsidP="009E5F1B">
      <w:pPr>
        <w:ind w:firstLine="709"/>
        <w:jc w:val="both"/>
      </w:pPr>
      <w:r w:rsidRPr="000D68E4">
        <w:t>7</w:t>
      </w:r>
      <w:r w:rsidR="00CC01F2" w:rsidRPr="000D68E4">
        <w:t xml:space="preserve">.5.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контрагентом, </w:t>
      </w:r>
      <w:r w:rsidR="005456FB">
        <w:br/>
      </w:r>
      <w:r w:rsidR="00CC01F2" w:rsidRPr="000D68E4">
        <w:t>его аффилированными лицами, работниками или посредниками, выражающееся в действиях, квалифицируемых применимым законодательством, как дача или получение взятки, коммерческий подкуп, либо в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:rsidR="006222B9" w:rsidRPr="000D68E4" w:rsidRDefault="00DE3509" w:rsidP="009E5F1B">
      <w:pPr>
        <w:ind w:firstLine="709"/>
        <w:jc w:val="both"/>
      </w:pPr>
      <w:r w:rsidRPr="000D68E4">
        <w:t>7</w:t>
      </w:r>
      <w:r w:rsidR="00CC01F2" w:rsidRPr="000D68E4">
        <w:t xml:space="preserve">.6. В случае подтверждения нарушения одной Стороной обязательств воздерживаться </w:t>
      </w:r>
      <w:r w:rsidR="005456FB">
        <w:br/>
      </w:r>
      <w:r w:rsidR="00CC01F2" w:rsidRPr="000D68E4">
        <w:t xml:space="preserve">от запрещенных в настоящем разделе договора действий и/или неполучения другой Стороной </w:t>
      </w:r>
      <w:r w:rsidR="005456FB">
        <w:br/>
      </w:r>
      <w:r w:rsidR="00CC01F2" w:rsidRPr="000D68E4">
        <w:t>в установленный срок подтверждения, что нарушение не произошло или не произойдет, другая Сторона имеет право расторгнуть договор в одностороннем порядке полностью или в части, направив письменное уведомление о расторжении. Сторона, по чьей инициативе был расторгнут настоящий договор в соответствии с положениями настоящего раздела, вправе требовать возмещения реального ущерба, возникшего в результате такого расторжения.</w:t>
      </w:r>
    </w:p>
    <w:p w:rsidR="009E5F1B" w:rsidRDefault="009E5F1B" w:rsidP="009E5F1B">
      <w:pPr>
        <w:ind w:firstLine="709"/>
        <w:jc w:val="both"/>
        <w:rPr>
          <w:lang w:eastAsia="ar-SA"/>
        </w:rPr>
      </w:pPr>
    </w:p>
    <w:p w:rsidR="00861203" w:rsidRPr="00861203" w:rsidRDefault="00861203" w:rsidP="00861203">
      <w:pPr>
        <w:ind w:firstLine="709"/>
        <w:jc w:val="center"/>
        <w:rPr>
          <w:b/>
          <w:bCs/>
          <w:lang w:eastAsia="ar-SA"/>
        </w:rPr>
      </w:pPr>
      <w:bookmarkStart w:id="8" w:name="_ref_1-3a31ab310a8d42"/>
      <w:r>
        <w:rPr>
          <w:b/>
          <w:bCs/>
          <w:lang w:eastAsia="ar-SA"/>
        </w:rPr>
        <w:t xml:space="preserve">8. </w:t>
      </w:r>
      <w:r w:rsidRPr="00861203">
        <w:rPr>
          <w:b/>
          <w:bCs/>
          <w:lang w:eastAsia="ar-SA"/>
        </w:rPr>
        <w:t xml:space="preserve">Расторжение </w:t>
      </w:r>
      <w:bookmarkEnd w:id="8"/>
      <w:r>
        <w:rPr>
          <w:b/>
          <w:bCs/>
          <w:lang w:eastAsia="ar-SA"/>
        </w:rPr>
        <w:t>договора</w:t>
      </w:r>
    </w:p>
    <w:p w:rsidR="00861203" w:rsidRPr="00861203" w:rsidRDefault="00861203" w:rsidP="00861203">
      <w:pPr>
        <w:ind w:firstLine="709"/>
        <w:jc w:val="both"/>
        <w:rPr>
          <w:bCs/>
          <w:lang w:eastAsia="ar-SA"/>
        </w:rPr>
      </w:pPr>
      <w:bookmarkStart w:id="9" w:name="_ref_1-cf25f2fe01a344"/>
      <w:r>
        <w:rPr>
          <w:bCs/>
          <w:lang w:eastAsia="ar-SA"/>
        </w:rPr>
        <w:t>8.1.</w:t>
      </w:r>
      <w:r w:rsidRPr="00861203">
        <w:rPr>
          <w:bCs/>
          <w:lang w:eastAsia="ar-SA"/>
        </w:rPr>
        <w:t xml:space="preserve">Расторжение </w:t>
      </w:r>
      <w:r>
        <w:rPr>
          <w:bCs/>
          <w:lang w:eastAsia="ar-SA"/>
        </w:rPr>
        <w:t>Договора</w:t>
      </w:r>
      <w:r w:rsidRPr="00861203">
        <w:rPr>
          <w:bCs/>
          <w:lang w:eastAsia="ar-SA"/>
        </w:rPr>
        <w:t xml:space="preserve"> допускается по соглашению сторон, по решению суда или</w:t>
      </w:r>
      <w:r w:rsidR="005456FB">
        <w:rPr>
          <w:bCs/>
          <w:lang w:eastAsia="ar-SA"/>
        </w:rPr>
        <w:br/>
      </w:r>
      <w:r w:rsidRPr="00861203">
        <w:rPr>
          <w:bCs/>
          <w:lang w:eastAsia="ar-SA"/>
        </w:rPr>
        <w:t xml:space="preserve"> в связи с односторонним отказом стороны </w:t>
      </w:r>
      <w:r w:rsidR="006462B2">
        <w:rPr>
          <w:bCs/>
          <w:lang w:eastAsia="ar-SA"/>
        </w:rPr>
        <w:t>Договора</w:t>
      </w:r>
      <w:r w:rsidRPr="00861203">
        <w:rPr>
          <w:bCs/>
          <w:lang w:eastAsia="ar-SA"/>
        </w:rPr>
        <w:t xml:space="preserve"> от исполнения </w:t>
      </w:r>
      <w:r w:rsidR="006462B2">
        <w:rPr>
          <w:bCs/>
          <w:lang w:eastAsia="ar-SA"/>
        </w:rPr>
        <w:t>Договора</w:t>
      </w:r>
      <w:r w:rsidRPr="00861203">
        <w:rPr>
          <w:bCs/>
          <w:lang w:eastAsia="ar-SA"/>
        </w:rPr>
        <w:t xml:space="preserve"> в соответствии </w:t>
      </w:r>
      <w:r w:rsidR="005456FB">
        <w:rPr>
          <w:bCs/>
          <w:lang w:eastAsia="ar-SA"/>
        </w:rPr>
        <w:br/>
      </w:r>
      <w:r w:rsidRPr="00861203">
        <w:rPr>
          <w:bCs/>
          <w:lang w:eastAsia="ar-SA"/>
        </w:rPr>
        <w:t>с гражданским законодательством</w:t>
      </w:r>
      <w:r w:rsidR="006462B2">
        <w:rPr>
          <w:bCs/>
          <w:lang w:eastAsia="ar-SA"/>
        </w:rPr>
        <w:t xml:space="preserve"> Российской Федерации</w:t>
      </w:r>
      <w:r w:rsidRPr="00861203">
        <w:rPr>
          <w:bCs/>
          <w:lang w:eastAsia="ar-SA"/>
        </w:rPr>
        <w:t>.</w:t>
      </w:r>
      <w:bookmarkEnd w:id="9"/>
    </w:p>
    <w:p w:rsidR="00861203" w:rsidRPr="00861203" w:rsidRDefault="006462B2" w:rsidP="00861203">
      <w:pPr>
        <w:ind w:firstLine="709"/>
        <w:jc w:val="both"/>
        <w:rPr>
          <w:bCs/>
          <w:lang w:eastAsia="ar-SA"/>
        </w:rPr>
      </w:pPr>
      <w:bookmarkStart w:id="10" w:name="_ref_1-a992c7cd874243"/>
      <w:r>
        <w:rPr>
          <w:bCs/>
          <w:lang w:eastAsia="ar-SA"/>
        </w:rPr>
        <w:t xml:space="preserve">8.2 </w:t>
      </w:r>
      <w:r w:rsidR="00034A4C">
        <w:rPr>
          <w:bCs/>
          <w:lang w:eastAsia="ar-SA"/>
        </w:rPr>
        <w:t>Покупатель</w:t>
      </w:r>
      <w:r w:rsidR="00861203" w:rsidRPr="00861203">
        <w:rPr>
          <w:bCs/>
          <w:lang w:eastAsia="ar-SA"/>
        </w:rPr>
        <w:t xml:space="preserve"> вправе принять решение об одностороннем отказе от исполнения </w:t>
      </w:r>
      <w:r>
        <w:rPr>
          <w:bCs/>
          <w:lang w:eastAsia="ar-SA"/>
        </w:rPr>
        <w:t>Договора</w:t>
      </w:r>
      <w:r w:rsidR="00861203" w:rsidRPr="00861203">
        <w:rPr>
          <w:bCs/>
          <w:lang w:eastAsia="ar-SA"/>
        </w:rPr>
        <w:t xml:space="preserve"> по основаниям, предусмотренным Гражданским кодексом Российской Федерации </w:t>
      </w:r>
      <w:r w:rsidR="005456FB">
        <w:rPr>
          <w:bCs/>
          <w:lang w:eastAsia="ar-SA"/>
        </w:rPr>
        <w:br/>
      </w:r>
      <w:r w:rsidR="00861203" w:rsidRPr="00861203">
        <w:rPr>
          <w:bCs/>
          <w:lang w:eastAsia="ar-SA"/>
        </w:rPr>
        <w:t>для одностороннего отказа от исполнения отдельных видов обязательств.</w:t>
      </w:r>
      <w:bookmarkEnd w:id="10"/>
    </w:p>
    <w:p w:rsidR="00861203" w:rsidRPr="00861203" w:rsidRDefault="006462B2" w:rsidP="00861203">
      <w:pPr>
        <w:ind w:firstLine="709"/>
        <w:jc w:val="both"/>
        <w:rPr>
          <w:bCs/>
          <w:lang w:eastAsia="ar-SA"/>
        </w:rPr>
      </w:pPr>
      <w:bookmarkStart w:id="11" w:name="_ref_1-caed8dcdf6bc4a"/>
      <w:r>
        <w:rPr>
          <w:bCs/>
          <w:lang w:eastAsia="ar-SA"/>
        </w:rPr>
        <w:t xml:space="preserve">8.3. </w:t>
      </w:r>
      <w:r w:rsidR="00861203" w:rsidRPr="00861203">
        <w:rPr>
          <w:bCs/>
          <w:lang w:eastAsia="ar-SA"/>
        </w:rPr>
        <w:t xml:space="preserve">Поставщик вправе принять решение об одностороннем отказе от исполнения </w:t>
      </w:r>
      <w:r>
        <w:rPr>
          <w:bCs/>
          <w:lang w:eastAsia="ar-SA"/>
        </w:rPr>
        <w:t>Договора</w:t>
      </w:r>
      <w:r w:rsidR="00861203" w:rsidRPr="00861203">
        <w:rPr>
          <w:bCs/>
          <w:lang w:eastAsia="ar-SA"/>
        </w:rPr>
        <w:t xml:space="preserve"> по основаниям, предусмотренным Гражданским кодексом Российской Федерации </w:t>
      </w:r>
      <w:r w:rsidR="005456FB">
        <w:rPr>
          <w:bCs/>
          <w:lang w:eastAsia="ar-SA"/>
        </w:rPr>
        <w:br/>
      </w:r>
      <w:r w:rsidR="00861203" w:rsidRPr="00861203">
        <w:rPr>
          <w:bCs/>
          <w:lang w:eastAsia="ar-SA"/>
        </w:rPr>
        <w:t>для одностороннего отказа от исполнения отдельных видов обязательств.</w:t>
      </w:r>
      <w:bookmarkEnd w:id="11"/>
    </w:p>
    <w:p w:rsidR="00861203" w:rsidRPr="00861203" w:rsidRDefault="006462B2" w:rsidP="00861203">
      <w:pPr>
        <w:ind w:firstLine="709"/>
        <w:jc w:val="both"/>
        <w:rPr>
          <w:bCs/>
          <w:lang w:eastAsia="ar-SA"/>
        </w:rPr>
      </w:pPr>
      <w:bookmarkStart w:id="12" w:name="_ref_1-0ecd496a30dd44"/>
      <w:r>
        <w:rPr>
          <w:bCs/>
          <w:lang w:eastAsia="ar-SA"/>
        </w:rPr>
        <w:t xml:space="preserve">8.4. </w:t>
      </w:r>
      <w:r w:rsidR="00861203" w:rsidRPr="00861203">
        <w:rPr>
          <w:bCs/>
          <w:lang w:eastAsia="ar-SA"/>
        </w:rPr>
        <w:t xml:space="preserve">Нарушение Поставщиком срока поставки признается сторонами существенным нарушением и дает </w:t>
      </w:r>
      <w:r w:rsidR="00034A4C">
        <w:rPr>
          <w:bCs/>
          <w:lang w:eastAsia="ar-SA"/>
        </w:rPr>
        <w:t>Покупателю</w:t>
      </w:r>
      <w:r w:rsidR="00861203" w:rsidRPr="00861203">
        <w:rPr>
          <w:bCs/>
          <w:lang w:eastAsia="ar-SA"/>
        </w:rPr>
        <w:t xml:space="preserve"> право потребовать расторжения </w:t>
      </w:r>
      <w:r>
        <w:rPr>
          <w:bCs/>
          <w:lang w:eastAsia="ar-SA"/>
        </w:rPr>
        <w:t>Договора</w:t>
      </w:r>
      <w:r w:rsidR="00861203" w:rsidRPr="00861203">
        <w:rPr>
          <w:bCs/>
          <w:lang w:eastAsia="ar-SA"/>
        </w:rPr>
        <w:t>.</w:t>
      </w:r>
      <w:bookmarkEnd w:id="12"/>
    </w:p>
    <w:p w:rsidR="00861203" w:rsidRPr="00861203" w:rsidRDefault="006462B2" w:rsidP="00861203">
      <w:pPr>
        <w:ind w:firstLine="709"/>
        <w:jc w:val="both"/>
        <w:rPr>
          <w:bCs/>
          <w:lang w:eastAsia="ar-SA"/>
        </w:rPr>
      </w:pPr>
      <w:bookmarkStart w:id="13" w:name="_ref_1-bc0f2c98acf74b"/>
      <w:r>
        <w:rPr>
          <w:bCs/>
          <w:lang w:eastAsia="ar-SA"/>
        </w:rPr>
        <w:t xml:space="preserve">8.5. </w:t>
      </w:r>
      <w:r w:rsidR="00861203" w:rsidRPr="00861203">
        <w:rPr>
          <w:bCs/>
          <w:lang w:eastAsia="ar-SA"/>
        </w:rPr>
        <w:t xml:space="preserve">Нарушение сроков оплаты товара признается сторонами существенным нарушением и дает Поставщику право потребовать расторжения </w:t>
      </w:r>
      <w:r w:rsidR="00C374D6">
        <w:rPr>
          <w:bCs/>
          <w:lang w:eastAsia="ar-SA"/>
        </w:rPr>
        <w:t>Договора</w:t>
      </w:r>
      <w:r w:rsidR="00861203" w:rsidRPr="00861203">
        <w:rPr>
          <w:bCs/>
          <w:lang w:eastAsia="ar-SA"/>
        </w:rPr>
        <w:t>.</w:t>
      </w:r>
      <w:bookmarkEnd w:id="13"/>
    </w:p>
    <w:p w:rsidR="00BF4FB4" w:rsidRPr="000D68E4" w:rsidRDefault="00BF4FB4" w:rsidP="00EF24EB">
      <w:pPr>
        <w:jc w:val="both"/>
        <w:rPr>
          <w:lang w:eastAsia="ar-SA"/>
        </w:rPr>
      </w:pPr>
    </w:p>
    <w:p w:rsidR="006222B9" w:rsidRPr="000D68E4" w:rsidRDefault="00FC5127" w:rsidP="006222B9">
      <w:pPr>
        <w:jc w:val="center"/>
      </w:pPr>
      <w:r>
        <w:rPr>
          <w:b/>
        </w:rPr>
        <w:t>9</w:t>
      </w:r>
      <w:r w:rsidR="00CC01F2" w:rsidRPr="000D68E4">
        <w:rPr>
          <w:b/>
        </w:rPr>
        <w:t>.</w:t>
      </w:r>
      <w:r w:rsidR="006222B9" w:rsidRPr="000D68E4">
        <w:rPr>
          <w:b/>
        </w:rPr>
        <w:t xml:space="preserve"> Срок действия договора и порядок разрешения споров</w:t>
      </w:r>
    </w:p>
    <w:p w:rsidR="006222B9" w:rsidRDefault="00FC5127" w:rsidP="006222B9">
      <w:pPr>
        <w:ind w:firstLine="720"/>
        <w:jc w:val="both"/>
      </w:pPr>
      <w:r>
        <w:t>9</w:t>
      </w:r>
      <w:r w:rsidR="006222B9" w:rsidRPr="000D68E4">
        <w:t>.1. Настоящий договор вступает в силу с момента подписания сторонами и действует до «</w:t>
      </w:r>
      <w:r w:rsidR="00240D66">
        <w:t>1</w:t>
      </w:r>
      <w:r w:rsidR="002016D9">
        <w:t>5</w:t>
      </w:r>
      <w:r w:rsidR="006222B9" w:rsidRPr="000D68E4">
        <w:t xml:space="preserve">» </w:t>
      </w:r>
      <w:r w:rsidR="002016D9">
        <w:t>декабря</w:t>
      </w:r>
      <w:r w:rsidR="006222B9" w:rsidRPr="000D68E4">
        <w:t xml:space="preserve"> 20</w:t>
      </w:r>
      <w:r w:rsidR="001D6592" w:rsidRPr="000D68E4">
        <w:t>2</w:t>
      </w:r>
      <w:r w:rsidR="00055578">
        <w:t>6</w:t>
      </w:r>
      <w:r w:rsidR="006222B9" w:rsidRPr="000D68E4">
        <w:t xml:space="preserve"> г.</w:t>
      </w:r>
    </w:p>
    <w:p w:rsidR="008B12D6" w:rsidRDefault="00FC5127" w:rsidP="008B12D6">
      <w:pPr>
        <w:ind w:firstLine="709"/>
        <w:jc w:val="both"/>
        <w:rPr>
          <w:bCs/>
          <w:lang w:eastAsia="ar-SA"/>
        </w:rPr>
      </w:pPr>
      <w:r>
        <w:rPr>
          <w:bCs/>
          <w:lang w:eastAsia="ar-SA"/>
        </w:rPr>
        <w:t>9</w:t>
      </w:r>
      <w:r w:rsidR="00A91D04">
        <w:rPr>
          <w:bCs/>
          <w:lang w:eastAsia="ar-SA"/>
        </w:rPr>
        <w:t>.2</w:t>
      </w:r>
      <w:r w:rsidR="00A91D04" w:rsidRPr="00A91D04">
        <w:rPr>
          <w:bCs/>
          <w:lang w:eastAsia="ar-SA"/>
        </w:rPr>
        <w:t xml:space="preserve">. Все споры и разногласия, возникающие при исполнении </w:t>
      </w:r>
      <w:r w:rsidR="001A5E51">
        <w:rPr>
          <w:bCs/>
          <w:lang w:eastAsia="ar-SA"/>
        </w:rPr>
        <w:t>Договора</w:t>
      </w:r>
      <w:r w:rsidR="00A91D04" w:rsidRPr="00A91D04">
        <w:rPr>
          <w:bCs/>
          <w:lang w:eastAsia="ar-SA"/>
        </w:rPr>
        <w:t xml:space="preserve">, решаются Сторонами путем переговоров. При невозможности достижения соглашения Сторон споры, разногласия, возникающие при исполнении </w:t>
      </w:r>
      <w:r w:rsidR="001A5E51">
        <w:rPr>
          <w:bCs/>
          <w:lang w:eastAsia="ar-SA"/>
        </w:rPr>
        <w:t>Договора</w:t>
      </w:r>
      <w:r w:rsidR="00A91D04" w:rsidRPr="00A91D04">
        <w:rPr>
          <w:bCs/>
          <w:lang w:eastAsia="ar-SA"/>
        </w:rPr>
        <w:t xml:space="preserve">, подлежат разрешению в Арбитражном суде </w:t>
      </w:r>
      <w:r w:rsidR="00A91D04" w:rsidRPr="00A91D04">
        <w:rPr>
          <w:bCs/>
          <w:u w:val="single"/>
          <w:lang w:eastAsia="ar-SA"/>
        </w:rPr>
        <w:t xml:space="preserve">Приморского края в </w:t>
      </w:r>
      <w:r w:rsidR="00A91D04" w:rsidRPr="00A91D04">
        <w:rPr>
          <w:bCs/>
          <w:lang w:eastAsia="ar-SA"/>
        </w:rPr>
        <w:t>порядке, предусмотренном действующим законодательством Российской Федерации</w:t>
      </w:r>
      <w:r w:rsidR="008B12D6">
        <w:rPr>
          <w:bCs/>
          <w:lang w:eastAsia="ar-SA"/>
        </w:rPr>
        <w:t>.</w:t>
      </w:r>
    </w:p>
    <w:p w:rsidR="008B12D6" w:rsidRPr="00A91D04" w:rsidRDefault="00FC5127" w:rsidP="008B12D6">
      <w:pPr>
        <w:ind w:firstLine="709"/>
        <w:jc w:val="both"/>
        <w:rPr>
          <w:bCs/>
          <w:lang w:eastAsia="ar-SA"/>
        </w:rPr>
      </w:pPr>
      <w:r>
        <w:rPr>
          <w:bCs/>
          <w:lang w:eastAsia="ar-SA"/>
        </w:rPr>
        <w:t>9</w:t>
      </w:r>
      <w:r w:rsidR="008B12D6">
        <w:rPr>
          <w:bCs/>
          <w:lang w:eastAsia="ar-SA"/>
        </w:rPr>
        <w:t>.3</w:t>
      </w:r>
      <w:r w:rsidR="008B12D6" w:rsidRPr="00A91D04">
        <w:rPr>
          <w:bCs/>
          <w:lang w:eastAsia="ar-SA"/>
        </w:rPr>
        <w:t>. Досудебный порядок урегулирования споров, предусматривающий направление претензии контрагенту, является обязательным.</w:t>
      </w:r>
    </w:p>
    <w:p w:rsidR="008B12D6" w:rsidRDefault="008B12D6" w:rsidP="008B12D6">
      <w:pPr>
        <w:ind w:firstLine="709"/>
        <w:jc w:val="both"/>
        <w:rPr>
          <w:bCs/>
          <w:lang w:eastAsia="ar-SA"/>
        </w:rPr>
      </w:pPr>
      <w:r w:rsidRPr="00A91D04">
        <w:rPr>
          <w:bCs/>
          <w:lang w:eastAsia="ar-SA"/>
        </w:rPr>
        <w:lastRenderedPageBreak/>
        <w:t xml:space="preserve">Все возможные претензии по </w:t>
      </w:r>
      <w:r>
        <w:rPr>
          <w:bCs/>
          <w:lang w:eastAsia="ar-SA"/>
        </w:rPr>
        <w:t>Договору</w:t>
      </w:r>
      <w:r w:rsidRPr="00A91D04">
        <w:rPr>
          <w:bCs/>
          <w:lang w:eastAsia="ar-SA"/>
        </w:rPr>
        <w:t xml:space="preserve"> должны быть направлены в адрес недобросовестной Стороны. Сторона, которой предъявлена претензия, обязана в течение </w:t>
      </w:r>
      <w:r>
        <w:rPr>
          <w:bCs/>
          <w:lang w:eastAsia="ar-SA"/>
        </w:rPr>
        <w:t>10</w:t>
      </w:r>
      <w:r w:rsidRPr="00A91D04">
        <w:rPr>
          <w:bCs/>
          <w:lang w:eastAsia="ar-SA"/>
        </w:rPr>
        <w:t xml:space="preserve"> (</w:t>
      </w:r>
      <w:r>
        <w:rPr>
          <w:bCs/>
          <w:lang w:eastAsia="ar-SA"/>
        </w:rPr>
        <w:t>десяти</w:t>
      </w:r>
      <w:r w:rsidRPr="00A91D04">
        <w:rPr>
          <w:bCs/>
          <w:lang w:eastAsia="ar-SA"/>
        </w:rPr>
        <w:t xml:space="preserve">) календарных дней с момента ее получения рассмотреть такую претензию и сообщить </w:t>
      </w:r>
      <w:r w:rsidR="005456FB">
        <w:rPr>
          <w:bCs/>
          <w:lang w:eastAsia="ar-SA"/>
        </w:rPr>
        <w:br/>
      </w:r>
      <w:r w:rsidRPr="00A91D04">
        <w:rPr>
          <w:bCs/>
          <w:lang w:eastAsia="ar-SA"/>
        </w:rPr>
        <w:t>о своем решении другой Стороне путем направления ответа в письменной форме</w:t>
      </w:r>
      <w:bookmarkStart w:id="14" w:name="_ref_1-069a5868e17845"/>
      <w:r>
        <w:rPr>
          <w:bCs/>
          <w:lang w:eastAsia="ar-SA"/>
        </w:rPr>
        <w:t>.</w:t>
      </w:r>
    </w:p>
    <w:p w:rsidR="008B12D6" w:rsidRPr="00861203" w:rsidRDefault="008B12D6" w:rsidP="008B12D6">
      <w:pPr>
        <w:ind w:firstLine="709"/>
        <w:jc w:val="both"/>
        <w:rPr>
          <w:bCs/>
          <w:lang w:eastAsia="ar-SA"/>
        </w:rPr>
      </w:pPr>
      <w:r w:rsidRPr="008B12D6">
        <w:rPr>
          <w:bCs/>
          <w:lang w:eastAsia="ar-SA"/>
        </w:rPr>
        <w:t xml:space="preserve"> </w:t>
      </w:r>
      <w:r w:rsidRPr="00861203">
        <w:rPr>
          <w:bCs/>
          <w:lang w:eastAsia="ar-SA"/>
        </w:rPr>
        <w:t xml:space="preserve">Юридическое лицо несет риск последствий неполучения юридически значимых сообщений, доставленных по адресу, указанному в едином государственном реестре юридических лиц (ЕГРЮЛ), а также риск отсутствия по указанному адресу своего органа </w:t>
      </w:r>
      <w:r w:rsidR="005456FB">
        <w:rPr>
          <w:bCs/>
          <w:lang w:eastAsia="ar-SA"/>
        </w:rPr>
        <w:br/>
      </w:r>
      <w:r w:rsidRPr="00861203">
        <w:rPr>
          <w:bCs/>
          <w:lang w:eastAsia="ar-SA"/>
        </w:rPr>
        <w:t>или представителя. Сообщения, доставленные по адресу, указанному в ЕГРЮЛ, считаются полученными юридическим лицом, даже если оно не находится по указанному адресу.</w:t>
      </w:r>
      <w:bookmarkEnd w:id="14"/>
    </w:p>
    <w:p w:rsidR="00CA7543" w:rsidRPr="000D68E4" w:rsidRDefault="00FC5127" w:rsidP="008734F3">
      <w:pPr>
        <w:ind w:firstLine="720"/>
        <w:jc w:val="both"/>
        <w:rPr>
          <w:b/>
        </w:rPr>
      </w:pPr>
      <w:r>
        <w:t>9</w:t>
      </w:r>
      <w:r w:rsidR="00CC01F2" w:rsidRPr="000D68E4">
        <w:t>.</w:t>
      </w:r>
      <w:r>
        <w:t>4</w:t>
      </w:r>
      <w:r w:rsidR="006222B9" w:rsidRPr="000D68E4">
        <w:t>. Договор составлен в двух экземплярах, обладающих одинаковой юридической силой, из которых один находится у Поставщика, второй – у Покупателя.</w:t>
      </w:r>
    </w:p>
    <w:p w:rsidR="00A91D04" w:rsidRDefault="00A91D04" w:rsidP="00C374D6">
      <w:pPr>
        <w:ind w:firstLine="709"/>
        <w:jc w:val="both"/>
        <w:rPr>
          <w:bCs/>
          <w:lang w:eastAsia="ar-SA"/>
        </w:rPr>
      </w:pPr>
    </w:p>
    <w:p w:rsidR="006222B9" w:rsidRDefault="00A91D04" w:rsidP="00FC5127">
      <w:pPr>
        <w:ind w:firstLine="709"/>
        <w:jc w:val="both"/>
        <w:rPr>
          <w:b/>
        </w:rPr>
      </w:pPr>
      <w:r w:rsidRPr="00A91D04">
        <w:rPr>
          <w:bCs/>
          <w:lang w:eastAsia="ar-SA"/>
        </w:rPr>
        <w:t xml:space="preserve">                  </w:t>
      </w:r>
      <w:r w:rsidR="006B46AE">
        <w:rPr>
          <w:b/>
        </w:rPr>
        <w:t>10</w:t>
      </w:r>
      <w:r w:rsidR="006222B9" w:rsidRPr="000D68E4">
        <w:rPr>
          <w:b/>
        </w:rPr>
        <w:t>.</w:t>
      </w:r>
      <w:r w:rsidR="006B46AE">
        <w:rPr>
          <w:b/>
        </w:rPr>
        <w:t xml:space="preserve"> </w:t>
      </w:r>
      <w:r w:rsidR="006222B9" w:rsidRPr="000D68E4">
        <w:rPr>
          <w:b/>
        </w:rPr>
        <w:t>Юридические адреса, реквизиты и подписи сторон.</w:t>
      </w:r>
    </w:p>
    <w:p w:rsidR="004F09FB" w:rsidRPr="000D68E4" w:rsidRDefault="004F09FB" w:rsidP="00FC5127">
      <w:pPr>
        <w:ind w:firstLine="709"/>
        <w:jc w:val="both"/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957"/>
      </w:tblGrid>
      <w:tr w:rsidR="004F09FB" w:rsidTr="004F09FB">
        <w:tc>
          <w:tcPr>
            <w:tcW w:w="4956" w:type="dxa"/>
          </w:tcPr>
          <w:p w:rsidR="00467DAE" w:rsidRPr="000D68E4" w:rsidRDefault="00467DAE" w:rsidP="00467DAE">
            <w:pPr>
              <w:jc w:val="both"/>
            </w:pPr>
            <w:r w:rsidRPr="000D68E4">
              <w:rPr>
                <w:b/>
              </w:rPr>
              <w:t>Покупатель:</w:t>
            </w:r>
          </w:p>
          <w:p w:rsidR="00467DAE" w:rsidRPr="000D68E4" w:rsidRDefault="00467DAE" w:rsidP="00467DAE">
            <w:pPr>
              <w:jc w:val="both"/>
              <w:rPr>
                <w:b/>
                <w:bCs/>
              </w:rPr>
            </w:pPr>
            <w:r w:rsidRPr="000D68E4">
              <w:rPr>
                <w:b/>
                <w:bCs/>
              </w:rPr>
              <w:t>ФКУ ИК-41 ГУФСИН России по Приморскому краю</w:t>
            </w:r>
          </w:p>
          <w:p w:rsidR="00467DAE" w:rsidRPr="000D68E4" w:rsidRDefault="00467DAE" w:rsidP="00467DAE">
            <w:pPr>
              <w:jc w:val="both"/>
              <w:rPr>
                <w:bCs/>
              </w:rPr>
            </w:pPr>
            <w:smartTag w:uri="urn:schemas-microsoft-com:office:smarttags" w:element="metricconverter">
              <w:smartTagPr>
                <w:attr w:name="ProductID" w:val="692526, г"/>
              </w:smartTagPr>
              <w:r w:rsidRPr="000D68E4">
                <w:rPr>
                  <w:bCs/>
                </w:rPr>
                <w:t>692526, г</w:t>
              </w:r>
            </w:smartTag>
            <w:r w:rsidRPr="000D68E4">
              <w:rPr>
                <w:bCs/>
              </w:rPr>
              <w:t xml:space="preserve">. </w:t>
            </w:r>
            <w:proofErr w:type="gramStart"/>
            <w:r w:rsidRPr="000D68E4">
              <w:rPr>
                <w:bCs/>
              </w:rPr>
              <w:t>Уссурийск,  ул.</w:t>
            </w:r>
            <w:proofErr w:type="gramEnd"/>
            <w:r w:rsidRPr="000D68E4">
              <w:rPr>
                <w:bCs/>
              </w:rPr>
              <w:t xml:space="preserve"> Раковская, 95</w:t>
            </w:r>
          </w:p>
          <w:p w:rsidR="00467DAE" w:rsidRPr="000D68E4" w:rsidRDefault="00467DAE" w:rsidP="00467DAE">
            <w:pPr>
              <w:tabs>
                <w:tab w:val="left" w:pos="5640"/>
              </w:tabs>
            </w:pPr>
            <w:r w:rsidRPr="00BB225E">
              <w:t>УФК по Приморскому краю (ФКУ ИК-41 ГУФСИН России по Приморскому краю, л/с 03201443870</w:t>
            </w:r>
            <w:proofErr w:type="gramStart"/>
            <w:r w:rsidRPr="00BB225E">
              <w:t>)</w:t>
            </w:r>
            <w:r>
              <w:t xml:space="preserve">  </w:t>
            </w:r>
            <w:r w:rsidRPr="002D338C">
              <w:t>р</w:t>
            </w:r>
            <w:proofErr w:type="gramEnd"/>
            <w:r w:rsidRPr="002D338C">
              <w:t>/</w:t>
            </w:r>
            <w:proofErr w:type="spellStart"/>
            <w:r w:rsidRPr="002D338C">
              <w:t>сч</w:t>
            </w:r>
            <w:proofErr w:type="spellEnd"/>
            <w:r w:rsidRPr="002D338C">
              <w:t xml:space="preserve"> 03211643000000012000</w:t>
            </w:r>
            <w:r w:rsidRPr="000D68E4">
              <w:t xml:space="preserve">,  </w:t>
            </w:r>
            <w:r w:rsidRPr="002D338C">
              <w:t>ИНН 2511002241</w:t>
            </w:r>
            <w:r w:rsidRPr="000D68E4">
              <w:t xml:space="preserve">,  </w:t>
            </w:r>
            <w:r w:rsidRPr="002D338C">
              <w:t>КПП 251101001</w:t>
            </w:r>
            <w:r>
              <w:t xml:space="preserve">, </w:t>
            </w:r>
            <w:r w:rsidRPr="002D338C">
              <w:t>БИК 010507002</w:t>
            </w:r>
            <w:r w:rsidRPr="002D338C">
              <w:rPr>
                <w:color w:val="000000"/>
              </w:rPr>
              <w:t>Банк ОКЦ №1 ДГУ БАНКА РОССИИ //УФК по Приморскому краю, г. Владивосток</w:t>
            </w:r>
            <w:r>
              <w:rPr>
                <w:color w:val="000000"/>
              </w:rPr>
              <w:t xml:space="preserve"> </w:t>
            </w:r>
            <w:r w:rsidRPr="002D338C">
              <w:t>Кор/с 40102810545370000012</w:t>
            </w:r>
          </w:p>
          <w:p w:rsidR="00D45E44" w:rsidRDefault="00467DAE" w:rsidP="00467DAE">
            <w:pPr>
              <w:tabs>
                <w:tab w:val="left" w:pos="5640"/>
              </w:tabs>
            </w:pPr>
            <w:r w:rsidRPr="000D68E4">
              <w:t xml:space="preserve">тел.8(4234)31-94-84  </w:t>
            </w:r>
          </w:p>
          <w:p w:rsidR="00467DAE" w:rsidRPr="008031F3" w:rsidRDefault="00467DAE" w:rsidP="00467DAE">
            <w:pPr>
              <w:tabs>
                <w:tab w:val="left" w:pos="5640"/>
              </w:tabs>
              <w:rPr>
                <w:bCs/>
              </w:rPr>
            </w:pPr>
            <w:r w:rsidRPr="000D68E4">
              <w:t xml:space="preserve">Адрес эл. почты: </w:t>
            </w:r>
            <w:r>
              <w:t>о</w:t>
            </w:r>
            <w:proofErr w:type="spellStart"/>
            <w:r w:rsidRPr="000D68E4">
              <w:rPr>
                <w:lang w:val="en-US"/>
              </w:rPr>
              <w:t>mis</w:t>
            </w:r>
            <w:proofErr w:type="spellEnd"/>
            <w:r w:rsidRPr="000D68E4">
              <w:t>41@</w:t>
            </w:r>
            <w:r w:rsidRPr="000D68E4">
              <w:rPr>
                <w:lang w:val="en-US"/>
              </w:rPr>
              <w:t>mail</w:t>
            </w:r>
            <w:r w:rsidRPr="000D68E4">
              <w:t>.</w:t>
            </w:r>
            <w:proofErr w:type="spellStart"/>
            <w:r w:rsidRPr="000D68E4">
              <w:rPr>
                <w:lang w:val="en-US"/>
              </w:rPr>
              <w:t>ru</w:t>
            </w:r>
            <w:proofErr w:type="spellEnd"/>
            <w:r>
              <w:t>.</w:t>
            </w:r>
          </w:p>
          <w:p w:rsidR="00467DAE" w:rsidRPr="000D68E4" w:rsidRDefault="00467DAE" w:rsidP="00467DAE">
            <w:pPr>
              <w:ind w:right="-5" w:hanging="360"/>
              <w:rPr>
                <w:bCs/>
              </w:rPr>
            </w:pPr>
          </w:p>
          <w:p w:rsidR="004F09FB" w:rsidRPr="00210FF8" w:rsidRDefault="004F09FB" w:rsidP="004F09FB">
            <w:pPr>
              <w:ind w:right="-5" w:hanging="360"/>
              <w:rPr>
                <w:bCs/>
              </w:rPr>
            </w:pPr>
          </w:p>
          <w:p w:rsidR="004F09FB" w:rsidRPr="00210FF8" w:rsidRDefault="00467DAE" w:rsidP="004F09FB">
            <w:proofErr w:type="gramStart"/>
            <w:r>
              <w:rPr>
                <w:b/>
                <w:bCs/>
              </w:rPr>
              <w:t>Н</w:t>
            </w:r>
            <w:r w:rsidR="004F09FB" w:rsidRPr="00210FF8">
              <w:rPr>
                <w:b/>
                <w:bCs/>
              </w:rPr>
              <w:t>ачальник</w:t>
            </w:r>
            <w:r w:rsidR="00C322EC">
              <w:rPr>
                <w:b/>
                <w:bCs/>
              </w:rPr>
              <w:t>:</w:t>
            </w:r>
            <w:r w:rsidR="00C322EC">
              <w:t>_</w:t>
            </w:r>
            <w:proofErr w:type="gramEnd"/>
            <w:r w:rsidR="00C322EC">
              <w:t>_____</w:t>
            </w:r>
            <w:r w:rsidR="002B5536" w:rsidRPr="00210FF8">
              <w:t xml:space="preserve"> /</w:t>
            </w:r>
            <w:proofErr w:type="spellStart"/>
            <w:r w:rsidR="00055578">
              <w:t>В.П.Юдин</w:t>
            </w:r>
            <w:proofErr w:type="spellEnd"/>
            <w:r w:rsidR="004F09FB" w:rsidRPr="00210FF8">
              <w:t xml:space="preserve">/  </w:t>
            </w:r>
          </w:p>
          <w:p w:rsidR="004F09FB" w:rsidRPr="00210FF8" w:rsidRDefault="004F09FB" w:rsidP="004F09FB">
            <w:pPr>
              <w:rPr>
                <w:b/>
              </w:rPr>
            </w:pPr>
            <w:r w:rsidRPr="00210FF8">
              <w:t xml:space="preserve">                           МП</w:t>
            </w:r>
          </w:p>
        </w:tc>
        <w:tc>
          <w:tcPr>
            <w:tcW w:w="4957" w:type="dxa"/>
          </w:tcPr>
          <w:p w:rsidR="00C17E47" w:rsidRPr="00A54763" w:rsidRDefault="004F09FB" w:rsidP="000C1269">
            <w:r w:rsidRPr="00210FF8">
              <w:rPr>
                <w:b/>
              </w:rPr>
              <w:t>Поставщик</w:t>
            </w:r>
            <w:r w:rsidRPr="00210FF8">
              <w:t xml:space="preserve">: </w:t>
            </w:r>
          </w:p>
          <w:p w:rsidR="00C17E47" w:rsidRDefault="00C17E47" w:rsidP="00C17E47">
            <w:pPr>
              <w:rPr>
                <w:b/>
              </w:rPr>
            </w:pPr>
          </w:p>
          <w:p w:rsidR="00C17E47" w:rsidRDefault="00C17E47" w:rsidP="00C17E47">
            <w:pPr>
              <w:rPr>
                <w:b/>
              </w:rPr>
            </w:pPr>
          </w:p>
          <w:p w:rsidR="000C1269" w:rsidRDefault="000C1269" w:rsidP="00C17E47">
            <w:pPr>
              <w:rPr>
                <w:b/>
              </w:rPr>
            </w:pPr>
          </w:p>
          <w:p w:rsidR="000C1269" w:rsidRDefault="000C1269" w:rsidP="00C17E47">
            <w:pPr>
              <w:rPr>
                <w:b/>
              </w:rPr>
            </w:pPr>
          </w:p>
          <w:p w:rsidR="000C1269" w:rsidRDefault="000C1269" w:rsidP="00C17E47">
            <w:pPr>
              <w:rPr>
                <w:b/>
              </w:rPr>
            </w:pPr>
          </w:p>
          <w:p w:rsidR="000C1269" w:rsidRDefault="000C1269" w:rsidP="00C17E47">
            <w:pPr>
              <w:rPr>
                <w:b/>
              </w:rPr>
            </w:pPr>
          </w:p>
          <w:p w:rsidR="000C1269" w:rsidRDefault="000C1269" w:rsidP="00C17E47">
            <w:pPr>
              <w:rPr>
                <w:b/>
              </w:rPr>
            </w:pPr>
          </w:p>
          <w:p w:rsidR="000C1269" w:rsidRDefault="000C1269" w:rsidP="00C17E47">
            <w:pPr>
              <w:rPr>
                <w:b/>
              </w:rPr>
            </w:pPr>
          </w:p>
          <w:p w:rsidR="000C1269" w:rsidRDefault="000C1269" w:rsidP="00C17E47">
            <w:pPr>
              <w:rPr>
                <w:b/>
              </w:rPr>
            </w:pPr>
          </w:p>
          <w:p w:rsidR="000C1269" w:rsidRDefault="000C1269" w:rsidP="00C17E47">
            <w:pPr>
              <w:rPr>
                <w:b/>
              </w:rPr>
            </w:pPr>
          </w:p>
          <w:p w:rsidR="000C1269" w:rsidRDefault="000C1269" w:rsidP="00C17E47">
            <w:pPr>
              <w:rPr>
                <w:b/>
              </w:rPr>
            </w:pPr>
          </w:p>
          <w:p w:rsidR="000C1269" w:rsidRDefault="000C1269" w:rsidP="00C17E47">
            <w:pPr>
              <w:rPr>
                <w:b/>
              </w:rPr>
            </w:pPr>
          </w:p>
          <w:p w:rsidR="00753C5E" w:rsidRDefault="00753C5E" w:rsidP="00C17E47">
            <w:pPr>
              <w:rPr>
                <w:b/>
              </w:rPr>
            </w:pPr>
          </w:p>
          <w:p w:rsidR="000C1269" w:rsidRPr="00A54763" w:rsidRDefault="000C1269" w:rsidP="00C17E47">
            <w:pPr>
              <w:rPr>
                <w:b/>
              </w:rPr>
            </w:pPr>
          </w:p>
          <w:p w:rsidR="00C17E47" w:rsidRPr="00210FF8" w:rsidRDefault="00C17E47" w:rsidP="00C17E47">
            <w:pPr>
              <w:rPr>
                <w:b/>
              </w:rPr>
            </w:pPr>
            <w:r>
              <w:rPr>
                <w:b/>
              </w:rPr>
              <w:t>Ген.</w:t>
            </w:r>
            <w:r w:rsidRPr="00210FF8">
              <w:rPr>
                <w:b/>
              </w:rPr>
              <w:t xml:space="preserve"> директор________/</w:t>
            </w:r>
            <w:r w:rsidR="000C1269">
              <w:rPr>
                <w:b/>
              </w:rPr>
              <w:t xml:space="preserve">                  </w:t>
            </w:r>
            <w:r>
              <w:rPr>
                <w:b/>
              </w:rPr>
              <w:t xml:space="preserve"> </w:t>
            </w:r>
            <w:r w:rsidRPr="00210FF8">
              <w:t>/</w:t>
            </w:r>
          </w:p>
          <w:p w:rsidR="00C17E47" w:rsidRPr="004F09FB" w:rsidRDefault="00C17E47" w:rsidP="00C17E47">
            <w:r w:rsidRPr="00210FF8">
              <w:t xml:space="preserve">        МП</w:t>
            </w:r>
          </w:p>
          <w:p w:rsidR="00EB71E5" w:rsidRPr="00EB71E5" w:rsidRDefault="00EB71E5" w:rsidP="00C322EC">
            <w:pPr>
              <w:rPr>
                <w:b/>
              </w:rPr>
            </w:pPr>
          </w:p>
          <w:p w:rsidR="004F09FB" w:rsidRPr="00210FF8" w:rsidRDefault="004F09FB" w:rsidP="004F09FB">
            <w:pPr>
              <w:rPr>
                <w:b/>
              </w:rPr>
            </w:pPr>
          </w:p>
          <w:p w:rsidR="004F09FB" w:rsidRDefault="004F09FB" w:rsidP="00C17E47">
            <w:pPr>
              <w:rPr>
                <w:b/>
              </w:rPr>
            </w:pPr>
          </w:p>
        </w:tc>
      </w:tr>
    </w:tbl>
    <w:p w:rsidR="00DD3C0C" w:rsidRPr="000D68E4" w:rsidRDefault="00DD3C0C" w:rsidP="00124EF0">
      <w:pPr>
        <w:rPr>
          <w:b/>
        </w:rPr>
      </w:pPr>
    </w:p>
    <w:p w:rsidR="00DD3C0C" w:rsidRPr="000D68E4" w:rsidRDefault="00DD3C0C" w:rsidP="00124EF0">
      <w:pPr>
        <w:rPr>
          <w:b/>
        </w:rPr>
      </w:pPr>
    </w:p>
    <w:p w:rsidR="003F0EFE" w:rsidRPr="000D68E4" w:rsidRDefault="003F0EFE" w:rsidP="007E1AE2">
      <w:pPr>
        <w:ind w:right="-5"/>
      </w:pPr>
      <w:r w:rsidRPr="000D68E4">
        <w:t xml:space="preserve"> </w:t>
      </w:r>
    </w:p>
    <w:p w:rsidR="002E6B22" w:rsidRDefault="002E6B22" w:rsidP="007E1AE2">
      <w:pPr>
        <w:ind w:right="-5"/>
        <w:rPr>
          <w:b/>
        </w:rPr>
      </w:pPr>
    </w:p>
    <w:p w:rsidR="00BF4FB4" w:rsidRPr="000D68E4" w:rsidRDefault="00BF4FB4" w:rsidP="007E1AE2">
      <w:pPr>
        <w:ind w:right="-5"/>
        <w:rPr>
          <w:b/>
        </w:rPr>
      </w:pPr>
    </w:p>
    <w:p w:rsidR="00DD3C0C" w:rsidRPr="000D68E4" w:rsidRDefault="00DD3C0C" w:rsidP="007E1AE2">
      <w:pPr>
        <w:ind w:right="-5"/>
        <w:rPr>
          <w:b/>
        </w:rPr>
      </w:pPr>
    </w:p>
    <w:p w:rsidR="00DD3C0C" w:rsidRPr="000D68E4" w:rsidRDefault="00DD3C0C" w:rsidP="007E1AE2">
      <w:pPr>
        <w:ind w:right="-5"/>
        <w:rPr>
          <w:b/>
        </w:rPr>
      </w:pPr>
    </w:p>
    <w:p w:rsidR="004F09FB" w:rsidRPr="000D68E4" w:rsidRDefault="004F09FB" w:rsidP="004F09FB">
      <w:pPr>
        <w:rPr>
          <w:b/>
        </w:rPr>
      </w:pPr>
    </w:p>
    <w:p w:rsidR="00DD3C0C" w:rsidRDefault="00DD3C0C" w:rsidP="007E1AE2">
      <w:pPr>
        <w:ind w:right="-5"/>
        <w:rPr>
          <w:b/>
        </w:rPr>
      </w:pPr>
    </w:p>
    <w:p w:rsidR="0034420A" w:rsidRDefault="0034420A" w:rsidP="007E1AE2">
      <w:pPr>
        <w:ind w:right="-5"/>
        <w:rPr>
          <w:b/>
        </w:rPr>
      </w:pPr>
    </w:p>
    <w:p w:rsidR="0034420A" w:rsidRDefault="0034420A" w:rsidP="007E1AE2">
      <w:pPr>
        <w:ind w:right="-5"/>
        <w:rPr>
          <w:b/>
        </w:rPr>
      </w:pPr>
    </w:p>
    <w:p w:rsidR="0034420A" w:rsidRDefault="0034420A" w:rsidP="007E1AE2">
      <w:pPr>
        <w:ind w:right="-5"/>
        <w:rPr>
          <w:b/>
        </w:rPr>
      </w:pPr>
    </w:p>
    <w:p w:rsidR="0034420A" w:rsidRDefault="0034420A" w:rsidP="007E1AE2">
      <w:pPr>
        <w:ind w:right="-5"/>
        <w:rPr>
          <w:b/>
        </w:rPr>
      </w:pPr>
    </w:p>
    <w:p w:rsidR="0034420A" w:rsidRDefault="0034420A" w:rsidP="007E1AE2">
      <w:pPr>
        <w:ind w:right="-5"/>
        <w:rPr>
          <w:b/>
        </w:rPr>
      </w:pPr>
    </w:p>
    <w:p w:rsidR="0034420A" w:rsidRDefault="0034420A" w:rsidP="007E1AE2">
      <w:pPr>
        <w:ind w:right="-5"/>
        <w:rPr>
          <w:b/>
        </w:rPr>
      </w:pPr>
    </w:p>
    <w:p w:rsidR="0034420A" w:rsidRDefault="0034420A" w:rsidP="007E1AE2">
      <w:pPr>
        <w:ind w:right="-5"/>
        <w:rPr>
          <w:b/>
        </w:rPr>
      </w:pPr>
    </w:p>
    <w:p w:rsidR="0034420A" w:rsidRDefault="0034420A" w:rsidP="007E1AE2">
      <w:pPr>
        <w:ind w:right="-5"/>
        <w:rPr>
          <w:b/>
        </w:rPr>
      </w:pPr>
    </w:p>
    <w:p w:rsidR="0034420A" w:rsidRDefault="0034420A" w:rsidP="007E1AE2">
      <w:pPr>
        <w:ind w:right="-5"/>
        <w:rPr>
          <w:b/>
        </w:rPr>
      </w:pPr>
    </w:p>
    <w:p w:rsidR="000C1269" w:rsidRDefault="000C1269" w:rsidP="007E1AE2">
      <w:pPr>
        <w:ind w:right="-5"/>
        <w:rPr>
          <w:b/>
        </w:rPr>
      </w:pPr>
    </w:p>
    <w:p w:rsidR="000C1269" w:rsidRDefault="000C1269" w:rsidP="007E1AE2">
      <w:pPr>
        <w:ind w:right="-5"/>
        <w:rPr>
          <w:b/>
        </w:rPr>
      </w:pPr>
    </w:p>
    <w:p w:rsidR="000C1269" w:rsidRPr="000D68E4" w:rsidRDefault="000C1269" w:rsidP="007E1AE2">
      <w:pPr>
        <w:ind w:right="-5"/>
        <w:rPr>
          <w:b/>
        </w:rPr>
      </w:pPr>
    </w:p>
    <w:p w:rsidR="00DD3C0C" w:rsidRPr="000D68E4" w:rsidRDefault="00DD3C0C" w:rsidP="007E1AE2">
      <w:pPr>
        <w:ind w:right="-5"/>
        <w:rPr>
          <w:b/>
        </w:rPr>
      </w:pPr>
    </w:p>
    <w:p w:rsidR="00DD3C0C" w:rsidRPr="000D68E4" w:rsidRDefault="00DD3C0C" w:rsidP="007E1AE2">
      <w:pPr>
        <w:ind w:right="-5"/>
        <w:rPr>
          <w:b/>
        </w:rPr>
      </w:pPr>
    </w:p>
    <w:p w:rsidR="00DD3C0C" w:rsidRDefault="00DD3C0C" w:rsidP="007E1AE2">
      <w:pPr>
        <w:ind w:right="-5"/>
        <w:rPr>
          <w:b/>
        </w:rPr>
      </w:pPr>
    </w:p>
    <w:p w:rsidR="006222B9" w:rsidRPr="00D45E44" w:rsidRDefault="008734F3" w:rsidP="00B13C4B">
      <w:pPr>
        <w:ind w:firstLine="5954"/>
        <w:rPr>
          <w:sz w:val="28"/>
          <w:szCs w:val="22"/>
        </w:rPr>
      </w:pPr>
      <w:r w:rsidRPr="00D45E44">
        <w:rPr>
          <w:sz w:val="28"/>
          <w:szCs w:val="22"/>
        </w:rPr>
        <w:t>Прило</w:t>
      </w:r>
      <w:r w:rsidR="006222B9" w:rsidRPr="00D45E44">
        <w:rPr>
          <w:sz w:val="28"/>
          <w:szCs w:val="22"/>
        </w:rPr>
        <w:t>жение №</w:t>
      </w:r>
      <w:r w:rsidR="00090A56" w:rsidRPr="00D45E44">
        <w:rPr>
          <w:sz w:val="28"/>
          <w:szCs w:val="22"/>
        </w:rPr>
        <w:t xml:space="preserve"> 1</w:t>
      </w:r>
    </w:p>
    <w:p w:rsidR="006222B9" w:rsidRPr="00D45E44" w:rsidRDefault="006222B9" w:rsidP="00B13C4B">
      <w:pPr>
        <w:ind w:left="5954"/>
        <w:jc w:val="both"/>
        <w:rPr>
          <w:sz w:val="28"/>
          <w:szCs w:val="22"/>
        </w:rPr>
      </w:pPr>
      <w:r w:rsidRPr="00D45E44">
        <w:rPr>
          <w:sz w:val="28"/>
          <w:szCs w:val="22"/>
        </w:rPr>
        <w:t xml:space="preserve">к договору №_________ </w:t>
      </w:r>
    </w:p>
    <w:p w:rsidR="00C53499" w:rsidRPr="00D45E44" w:rsidRDefault="006222B9" w:rsidP="00B13C4B">
      <w:pPr>
        <w:ind w:left="5954"/>
        <w:jc w:val="both"/>
        <w:rPr>
          <w:b/>
          <w:sz w:val="28"/>
          <w:szCs w:val="22"/>
        </w:rPr>
      </w:pPr>
      <w:r w:rsidRPr="00D45E44">
        <w:rPr>
          <w:sz w:val="28"/>
          <w:szCs w:val="22"/>
        </w:rPr>
        <w:t xml:space="preserve">от </w:t>
      </w:r>
      <w:proofErr w:type="gramStart"/>
      <w:r w:rsidR="00E6735D" w:rsidRPr="00D45E44">
        <w:rPr>
          <w:sz w:val="28"/>
          <w:szCs w:val="22"/>
        </w:rPr>
        <w:t xml:space="preserve">«  </w:t>
      </w:r>
      <w:proofErr w:type="gramEnd"/>
      <w:r w:rsidR="00E6735D" w:rsidRPr="00D45E44">
        <w:rPr>
          <w:sz w:val="28"/>
          <w:szCs w:val="22"/>
        </w:rPr>
        <w:t xml:space="preserve">      »______________ 20</w:t>
      </w:r>
      <w:r w:rsidR="00BD3A35" w:rsidRPr="00D45E44">
        <w:rPr>
          <w:sz w:val="28"/>
          <w:szCs w:val="22"/>
        </w:rPr>
        <w:t>2</w:t>
      </w:r>
      <w:r w:rsidR="00D45E44">
        <w:rPr>
          <w:sz w:val="28"/>
          <w:szCs w:val="22"/>
        </w:rPr>
        <w:t>6</w:t>
      </w:r>
      <w:r w:rsidRPr="00D45E44">
        <w:rPr>
          <w:sz w:val="28"/>
          <w:szCs w:val="22"/>
        </w:rPr>
        <w:t xml:space="preserve"> г.</w:t>
      </w:r>
    </w:p>
    <w:p w:rsidR="003F0EFE" w:rsidRPr="00D45E44" w:rsidRDefault="003F0EFE" w:rsidP="006222B9">
      <w:pPr>
        <w:jc w:val="center"/>
        <w:rPr>
          <w:b/>
          <w:sz w:val="32"/>
        </w:rPr>
      </w:pPr>
    </w:p>
    <w:p w:rsidR="00554FE6" w:rsidRDefault="00554FE6" w:rsidP="00034496">
      <w:pPr>
        <w:jc w:val="center"/>
        <w:rPr>
          <w:b/>
        </w:rPr>
      </w:pPr>
      <w:r w:rsidRPr="009F404A">
        <w:rPr>
          <w:b/>
        </w:rPr>
        <w:t>Спецификация</w:t>
      </w:r>
    </w:p>
    <w:p w:rsidR="00240D66" w:rsidRDefault="00240D66" w:rsidP="00034496">
      <w:pPr>
        <w:jc w:val="center"/>
        <w:rPr>
          <w:b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992"/>
        <w:gridCol w:w="1277"/>
        <w:gridCol w:w="850"/>
        <w:gridCol w:w="709"/>
        <w:gridCol w:w="1276"/>
        <w:gridCol w:w="15"/>
        <w:gridCol w:w="1261"/>
        <w:gridCol w:w="1416"/>
      </w:tblGrid>
      <w:tr w:rsidR="00240D66" w:rsidRPr="00240D66" w:rsidTr="00C70EC1">
        <w:trPr>
          <w:cantSplit/>
          <w:trHeight w:val="5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D66" w:rsidRPr="00240D66" w:rsidRDefault="00240D66" w:rsidP="00240D66">
            <w:pPr>
              <w:widowControl w:val="0"/>
              <w:contextualSpacing/>
              <w:jc w:val="center"/>
              <w:rPr>
                <w:b/>
                <w:sz w:val="20"/>
                <w:szCs w:val="20"/>
              </w:rPr>
            </w:pPr>
            <w:r w:rsidRPr="00240D66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D66" w:rsidRPr="00240D66" w:rsidRDefault="00240D66" w:rsidP="00240D66">
            <w:pPr>
              <w:widowControl w:val="0"/>
              <w:contextualSpacing/>
              <w:jc w:val="center"/>
              <w:rPr>
                <w:b/>
                <w:sz w:val="20"/>
                <w:szCs w:val="20"/>
              </w:rPr>
            </w:pPr>
            <w:r w:rsidRPr="00240D66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66" w:rsidRPr="00240D66" w:rsidRDefault="00240D66" w:rsidP="00240D66">
            <w:pPr>
              <w:widowControl w:val="0"/>
              <w:contextualSpacing/>
              <w:jc w:val="center"/>
              <w:rPr>
                <w:b/>
                <w:sz w:val="20"/>
                <w:szCs w:val="20"/>
              </w:rPr>
            </w:pPr>
            <w:r w:rsidRPr="00240D66">
              <w:rPr>
                <w:b/>
                <w:sz w:val="20"/>
                <w:szCs w:val="20"/>
              </w:rPr>
              <w:t>Нормативный документ (ГОСТ, Технические условия, др.)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66" w:rsidRPr="00240D66" w:rsidRDefault="00240D66" w:rsidP="00240D66">
            <w:pPr>
              <w:widowControl w:val="0"/>
              <w:contextualSpacing/>
              <w:jc w:val="center"/>
              <w:rPr>
                <w:b/>
                <w:sz w:val="20"/>
                <w:szCs w:val="20"/>
              </w:rPr>
            </w:pPr>
          </w:p>
          <w:p w:rsidR="00240D66" w:rsidRPr="00240D66" w:rsidRDefault="00240D66" w:rsidP="00240D66">
            <w:pPr>
              <w:widowControl w:val="0"/>
              <w:contextualSpacing/>
              <w:jc w:val="center"/>
              <w:rPr>
                <w:b/>
                <w:sz w:val="20"/>
                <w:szCs w:val="20"/>
              </w:rPr>
            </w:pPr>
            <w:r w:rsidRPr="00240D66">
              <w:rPr>
                <w:b/>
                <w:sz w:val="20"/>
                <w:szCs w:val="20"/>
              </w:rPr>
              <w:t xml:space="preserve">Ед. </w:t>
            </w:r>
            <w:proofErr w:type="spellStart"/>
            <w:r w:rsidRPr="00240D66">
              <w:rPr>
                <w:b/>
                <w:sz w:val="20"/>
                <w:szCs w:val="20"/>
              </w:rPr>
              <w:t>изм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D66" w:rsidRPr="00240D66" w:rsidRDefault="00240D66" w:rsidP="00240D66">
            <w:pPr>
              <w:widowControl w:val="0"/>
              <w:contextualSpacing/>
              <w:jc w:val="center"/>
              <w:rPr>
                <w:b/>
                <w:sz w:val="20"/>
                <w:szCs w:val="20"/>
              </w:rPr>
            </w:pPr>
            <w:r w:rsidRPr="00240D66">
              <w:rPr>
                <w:b/>
                <w:sz w:val="20"/>
                <w:szCs w:val="20"/>
              </w:rPr>
              <w:t>Кол-во</w:t>
            </w:r>
          </w:p>
          <w:p w:rsidR="00240D66" w:rsidRPr="00240D66" w:rsidRDefault="00240D66" w:rsidP="00240D66">
            <w:pPr>
              <w:widowControl w:val="0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D66" w:rsidRPr="00240D66" w:rsidRDefault="00240D66" w:rsidP="00240D66">
            <w:pPr>
              <w:widowControl w:val="0"/>
              <w:contextualSpacing/>
              <w:jc w:val="center"/>
              <w:rPr>
                <w:b/>
                <w:sz w:val="20"/>
                <w:szCs w:val="20"/>
              </w:rPr>
            </w:pPr>
            <w:r w:rsidRPr="00240D66">
              <w:rPr>
                <w:b/>
                <w:sz w:val="20"/>
                <w:szCs w:val="20"/>
              </w:rPr>
              <w:t>Цена за ед. товара, руб.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D66" w:rsidRPr="00240D66" w:rsidRDefault="00240D66" w:rsidP="00240D66">
            <w:pPr>
              <w:widowControl w:val="0"/>
              <w:contextualSpacing/>
              <w:jc w:val="center"/>
              <w:rPr>
                <w:b/>
                <w:sz w:val="20"/>
                <w:szCs w:val="20"/>
              </w:rPr>
            </w:pPr>
            <w:r w:rsidRPr="00240D66">
              <w:rPr>
                <w:b/>
                <w:sz w:val="20"/>
                <w:szCs w:val="20"/>
              </w:rPr>
              <w:t>Цена контракта, руб.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D66" w:rsidRPr="00240D66" w:rsidRDefault="00240D66" w:rsidP="00240D66">
            <w:pPr>
              <w:widowControl w:val="0"/>
              <w:ind w:left="-250" w:firstLine="250"/>
              <w:contextualSpacing/>
              <w:jc w:val="center"/>
              <w:rPr>
                <w:b/>
                <w:sz w:val="20"/>
                <w:szCs w:val="20"/>
              </w:rPr>
            </w:pPr>
          </w:p>
          <w:p w:rsidR="00240D66" w:rsidRPr="00240D66" w:rsidRDefault="00240D66" w:rsidP="00240D66">
            <w:pPr>
              <w:widowControl w:val="0"/>
              <w:ind w:left="-250" w:firstLine="250"/>
              <w:contextualSpacing/>
              <w:jc w:val="center"/>
              <w:rPr>
                <w:b/>
                <w:sz w:val="20"/>
                <w:szCs w:val="20"/>
              </w:rPr>
            </w:pPr>
            <w:r w:rsidRPr="00240D66">
              <w:rPr>
                <w:b/>
                <w:sz w:val="20"/>
                <w:szCs w:val="20"/>
              </w:rPr>
              <w:t>Срок поставки</w:t>
            </w:r>
          </w:p>
        </w:tc>
      </w:tr>
      <w:tr w:rsidR="00240D66" w:rsidRPr="00240D66" w:rsidTr="00C70EC1">
        <w:trPr>
          <w:cantSplit/>
          <w:trHeight w:val="9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D66" w:rsidRPr="00240D66" w:rsidRDefault="00240D66" w:rsidP="00240D66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 w:rsidRPr="00240D66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D66" w:rsidRPr="00240D66" w:rsidRDefault="00240D66" w:rsidP="00240D66">
            <w:pPr>
              <w:jc w:val="center"/>
            </w:pPr>
            <w:r w:rsidRPr="00240D66">
              <w:t>Сифон для чаши Генуя</w:t>
            </w:r>
          </w:p>
          <w:p w:rsidR="00240D66" w:rsidRPr="00240D66" w:rsidRDefault="00240D66" w:rsidP="00240D66">
            <w:pPr>
              <w:jc w:val="center"/>
            </w:pPr>
            <w:r w:rsidRPr="00240D66">
              <w:t>Производство: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D66" w:rsidRPr="00240D66" w:rsidRDefault="00240D66" w:rsidP="00240D66">
            <w:pPr>
              <w:jc w:val="center"/>
              <w:rPr>
                <w:sz w:val="20"/>
              </w:rPr>
            </w:pPr>
            <w:r w:rsidRPr="00240D66">
              <w:rPr>
                <w:sz w:val="20"/>
              </w:rPr>
              <w:t>ГОСТ 2328994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D66" w:rsidRPr="00240D66" w:rsidRDefault="00240D66" w:rsidP="00240D66">
            <w:pPr>
              <w:jc w:val="center"/>
            </w:pPr>
            <w:proofErr w:type="spellStart"/>
            <w:r w:rsidRPr="00240D66">
              <w:rPr>
                <w:b/>
                <w:bCs/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D66" w:rsidRPr="00240D66" w:rsidRDefault="00240D66" w:rsidP="00240D6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D66" w:rsidRPr="00240D66" w:rsidRDefault="00240D66" w:rsidP="00240D66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D66" w:rsidRPr="00240D66" w:rsidRDefault="00240D66" w:rsidP="00240D66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D66" w:rsidRPr="00240D66" w:rsidRDefault="00240D66" w:rsidP="00240D66">
            <w:pPr>
              <w:jc w:val="center"/>
              <w:rPr>
                <w:rFonts w:eastAsia="Calibri"/>
                <w:sz w:val="20"/>
                <w:szCs w:val="20"/>
              </w:rPr>
            </w:pPr>
            <w:r w:rsidRPr="00240D66">
              <w:rPr>
                <w:rFonts w:eastAsia="Calibri"/>
                <w:sz w:val="20"/>
                <w:szCs w:val="20"/>
              </w:rPr>
              <w:t>в течение</w:t>
            </w:r>
          </w:p>
          <w:p w:rsidR="00240D66" w:rsidRPr="00240D66" w:rsidRDefault="00240D66" w:rsidP="00240D66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15</w:t>
            </w:r>
            <w:r w:rsidRPr="00240D66">
              <w:rPr>
                <w:rFonts w:eastAsia="Calibri"/>
                <w:sz w:val="20"/>
                <w:szCs w:val="20"/>
              </w:rPr>
              <w:t xml:space="preserve"> календарных дней с</w:t>
            </w:r>
          </w:p>
          <w:p w:rsidR="00240D66" w:rsidRPr="00240D66" w:rsidRDefault="00240D66" w:rsidP="00240D66">
            <w:pPr>
              <w:jc w:val="center"/>
              <w:rPr>
                <w:rFonts w:eastAsia="Calibri"/>
                <w:sz w:val="20"/>
                <w:szCs w:val="20"/>
              </w:rPr>
            </w:pPr>
            <w:r w:rsidRPr="00240D66">
              <w:rPr>
                <w:rFonts w:eastAsia="Calibri"/>
                <w:sz w:val="20"/>
                <w:szCs w:val="20"/>
              </w:rPr>
              <w:t>момента заключения</w:t>
            </w:r>
          </w:p>
          <w:p w:rsidR="00240D66" w:rsidRPr="00240D66" w:rsidRDefault="00240D66" w:rsidP="00240D66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Договора</w:t>
            </w:r>
          </w:p>
        </w:tc>
      </w:tr>
      <w:tr w:rsidR="00240D66" w:rsidRPr="00240D66" w:rsidTr="00C70EC1">
        <w:trPr>
          <w:cantSplit/>
          <w:trHeight w:val="9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D66" w:rsidRPr="00240D66" w:rsidRDefault="00240D66" w:rsidP="00240D66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 w:rsidRPr="00240D66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D66" w:rsidRPr="00240D66" w:rsidRDefault="00240D66" w:rsidP="00240D66">
            <w:pPr>
              <w:jc w:val="center"/>
            </w:pPr>
            <w:r w:rsidRPr="00240D66">
              <w:t>Рассекатель для чаши Генуя</w:t>
            </w:r>
          </w:p>
          <w:p w:rsidR="00240D66" w:rsidRPr="00240D66" w:rsidRDefault="00240D66" w:rsidP="00240D66">
            <w:pPr>
              <w:jc w:val="center"/>
            </w:pPr>
            <w:r w:rsidRPr="00240D66">
              <w:t>Производство: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D66" w:rsidRPr="00240D66" w:rsidRDefault="00240D66" w:rsidP="00240D66">
            <w:pPr>
              <w:jc w:val="center"/>
              <w:rPr>
                <w:sz w:val="20"/>
              </w:rPr>
            </w:pPr>
            <w:r w:rsidRPr="00240D66">
              <w:rPr>
                <w:sz w:val="20"/>
              </w:rPr>
              <w:t>ГОСТ 397-7945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D66" w:rsidRPr="00240D66" w:rsidRDefault="00240D66" w:rsidP="00240D66">
            <w:pPr>
              <w:jc w:val="center"/>
            </w:pPr>
            <w:proofErr w:type="spellStart"/>
            <w:r w:rsidRPr="00240D66">
              <w:rPr>
                <w:b/>
                <w:bCs/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D66" w:rsidRPr="00240D66" w:rsidRDefault="00240D66" w:rsidP="00240D6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D66" w:rsidRPr="00240D66" w:rsidRDefault="00240D66" w:rsidP="00240D66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D66" w:rsidRPr="00240D66" w:rsidRDefault="00240D66" w:rsidP="00240D66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0D66" w:rsidRPr="00240D66" w:rsidRDefault="00240D66" w:rsidP="00240D66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240D66" w:rsidRPr="00240D66" w:rsidTr="00C70EC1">
        <w:trPr>
          <w:cantSplit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0D66" w:rsidRPr="00240D66" w:rsidRDefault="00240D66" w:rsidP="00240D66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1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D66" w:rsidRPr="00240D66" w:rsidRDefault="00240D66" w:rsidP="00240D66">
            <w:pPr>
              <w:jc w:val="right"/>
              <w:rPr>
                <w:b/>
                <w:sz w:val="20"/>
                <w:szCs w:val="20"/>
              </w:rPr>
            </w:pPr>
            <w:r w:rsidRPr="00240D66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66" w:rsidRPr="00240D66" w:rsidRDefault="00240D66" w:rsidP="00240D66">
            <w:pPr>
              <w:rPr>
                <w:sz w:val="20"/>
                <w:szCs w:val="20"/>
              </w:rPr>
            </w:pPr>
          </w:p>
        </w:tc>
      </w:tr>
    </w:tbl>
    <w:p w:rsidR="00240D66" w:rsidRDefault="00240D66" w:rsidP="00034496">
      <w:pPr>
        <w:jc w:val="center"/>
        <w:rPr>
          <w:b/>
        </w:rPr>
      </w:pPr>
      <w:proofErr w:type="gramStart"/>
      <w:r w:rsidRPr="00240D66">
        <w:rPr>
          <w:sz w:val="20"/>
          <w:szCs w:val="20"/>
        </w:rPr>
        <w:t xml:space="preserve">ИТОГО:  </w:t>
      </w:r>
      <w:r w:rsidRPr="00240D66">
        <w:rPr>
          <w:b/>
          <w:sz w:val="20"/>
          <w:szCs w:val="20"/>
        </w:rPr>
        <w:t>_</w:t>
      </w:r>
      <w:proofErr w:type="gramEnd"/>
      <w:r w:rsidRPr="00240D66">
        <w:rPr>
          <w:b/>
          <w:sz w:val="20"/>
          <w:szCs w:val="20"/>
        </w:rPr>
        <w:t xml:space="preserve">__________ </w:t>
      </w:r>
      <w:r w:rsidRPr="00240D66">
        <w:rPr>
          <w:noProof/>
          <w:sz w:val="20"/>
          <w:szCs w:val="20"/>
        </w:rPr>
        <w:t>(________________) рублей ________ копеек, в том числе НДС – __________</w:t>
      </w:r>
    </w:p>
    <w:p w:rsidR="00240D66" w:rsidRDefault="00240D66" w:rsidP="00034496">
      <w:pPr>
        <w:jc w:val="center"/>
        <w:rPr>
          <w:b/>
        </w:rPr>
      </w:pPr>
    </w:p>
    <w:p w:rsidR="009C5797" w:rsidRPr="00034496" w:rsidRDefault="009C5797" w:rsidP="00034496">
      <w:pPr>
        <w:jc w:val="center"/>
        <w:rPr>
          <w:b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957"/>
      </w:tblGrid>
      <w:tr w:rsidR="004F09FB" w:rsidTr="00D05202">
        <w:tc>
          <w:tcPr>
            <w:tcW w:w="4956" w:type="dxa"/>
          </w:tcPr>
          <w:p w:rsidR="00C17E47" w:rsidRDefault="00C17E47" w:rsidP="00D05202">
            <w:pPr>
              <w:jc w:val="both"/>
              <w:rPr>
                <w:b/>
              </w:rPr>
            </w:pPr>
          </w:p>
          <w:p w:rsidR="00C17E47" w:rsidRDefault="00C17E47" w:rsidP="00D05202">
            <w:pPr>
              <w:jc w:val="both"/>
              <w:rPr>
                <w:b/>
              </w:rPr>
            </w:pPr>
          </w:p>
          <w:p w:rsidR="00C17E47" w:rsidRDefault="00C17E47" w:rsidP="00D05202">
            <w:pPr>
              <w:jc w:val="both"/>
              <w:rPr>
                <w:b/>
              </w:rPr>
            </w:pPr>
          </w:p>
          <w:p w:rsidR="00753C5E" w:rsidRPr="000D68E4" w:rsidRDefault="00753C5E" w:rsidP="00753C5E">
            <w:pPr>
              <w:jc w:val="both"/>
            </w:pPr>
            <w:r w:rsidRPr="000D68E4">
              <w:rPr>
                <w:b/>
              </w:rPr>
              <w:t>Покупатель:</w:t>
            </w:r>
          </w:p>
          <w:p w:rsidR="00753C5E" w:rsidRPr="000D68E4" w:rsidRDefault="00753C5E" w:rsidP="00753C5E">
            <w:pPr>
              <w:jc w:val="both"/>
              <w:rPr>
                <w:b/>
                <w:bCs/>
              </w:rPr>
            </w:pPr>
            <w:r w:rsidRPr="000D68E4">
              <w:rPr>
                <w:b/>
                <w:bCs/>
              </w:rPr>
              <w:t>ФКУ ИК-41 ГУФСИН России по Приморскому краю</w:t>
            </w:r>
          </w:p>
          <w:p w:rsidR="00753C5E" w:rsidRPr="000D68E4" w:rsidRDefault="00753C5E" w:rsidP="00753C5E">
            <w:pPr>
              <w:jc w:val="both"/>
              <w:rPr>
                <w:bCs/>
              </w:rPr>
            </w:pPr>
            <w:smartTag w:uri="urn:schemas-microsoft-com:office:smarttags" w:element="metricconverter">
              <w:smartTagPr>
                <w:attr w:name="ProductID" w:val="692526, г"/>
              </w:smartTagPr>
              <w:r w:rsidRPr="000D68E4">
                <w:rPr>
                  <w:bCs/>
                </w:rPr>
                <w:t>692526, г</w:t>
              </w:r>
            </w:smartTag>
            <w:r w:rsidRPr="000D68E4">
              <w:rPr>
                <w:bCs/>
              </w:rPr>
              <w:t xml:space="preserve">. </w:t>
            </w:r>
            <w:proofErr w:type="gramStart"/>
            <w:r w:rsidRPr="000D68E4">
              <w:rPr>
                <w:bCs/>
              </w:rPr>
              <w:t>Уссурийск,  ул.</w:t>
            </w:r>
            <w:proofErr w:type="gramEnd"/>
            <w:r w:rsidRPr="000D68E4">
              <w:rPr>
                <w:bCs/>
              </w:rPr>
              <w:t xml:space="preserve"> Раковская, 95</w:t>
            </w:r>
          </w:p>
          <w:p w:rsidR="00753C5E" w:rsidRPr="000D68E4" w:rsidRDefault="00753C5E" w:rsidP="00753C5E">
            <w:pPr>
              <w:tabs>
                <w:tab w:val="left" w:pos="5640"/>
              </w:tabs>
            </w:pPr>
            <w:r w:rsidRPr="00BB225E">
              <w:t>УФК по Приморскому краю (ФКУ ИК-41 ГУФСИН России по Приморскому краю, л/с 03201443870</w:t>
            </w:r>
            <w:proofErr w:type="gramStart"/>
            <w:r w:rsidRPr="00BB225E">
              <w:t>)</w:t>
            </w:r>
            <w:r>
              <w:t xml:space="preserve">  </w:t>
            </w:r>
            <w:r w:rsidRPr="002D338C">
              <w:t>р</w:t>
            </w:r>
            <w:proofErr w:type="gramEnd"/>
            <w:r w:rsidRPr="002D338C">
              <w:t>/</w:t>
            </w:r>
            <w:proofErr w:type="spellStart"/>
            <w:r w:rsidRPr="002D338C">
              <w:t>сч</w:t>
            </w:r>
            <w:proofErr w:type="spellEnd"/>
            <w:r w:rsidRPr="002D338C">
              <w:t xml:space="preserve"> 03211643000000012000</w:t>
            </w:r>
            <w:r w:rsidRPr="000D68E4">
              <w:t xml:space="preserve">,  </w:t>
            </w:r>
            <w:r w:rsidRPr="002D338C">
              <w:t>ИНН 2511002241</w:t>
            </w:r>
            <w:r w:rsidRPr="000D68E4">
              <w:t xml:space="preserve">,  </w:t>
            </w:r>
            <w:r w:rsidRPr="002D338C">
              <w:t>КПП 251101001</w:t>
            </w:r>
            <w:r>
              <w:t xml:space="preserve">, </w:t>
            </w:r>
            <w:r w:rsidRPr="002D338C">
              <w:t>БИК 010507002</w:t>
            </w:r>
            <w:r w:rsidRPr="002D338C">
              <w:rPr>
                <w:color w:val="000000"/>
              </w:rPr>
              <w:t>Банк ОКЦ №1 ДГУ БАНКА РОССИИ //УФК по Приморскому краю, г. Владивосток</w:t>
            </w:r>
            <w:r>
              <w:rPr>
                <w:color w:val="000000"/>
              </w:rPr>
              <w:t xml:space="preserve"> </w:t>
            </w:r>
            <w:r w:rsidRPr="002D338C">
              <w:t>Кор/с 40102810545370000012</w:t>
            </w:r>
          </w:p>
          <w:p w:rsidR="0069520E" w:rsidRDefault="00753C5E" w:rsidP="00753C5E">
            <w:pPr>
              <w:tabs>
                <w:tab w:val="left" w:pos="5640"/>
              </w:tabs>
            </w:pPr>
            <w:r w:rsidRPr="000D68E4">
              <w:t xml:space="preserve">тел.8(4234)31-94-84 </w:t>
            </w:r>
          </w:p>
          <w:p w:rsidR="00753C5E" w:rsidRPr="008031F3" w:rsidRDefault="00753C5E" w:rsidP="00753C5E">
            <w:pPr>
              <w:tabs>
                <w:tab w:val="left" w:pos="5640"/>
              </w:tabs>
              <w:rPr>
                <w:bCs/>
              </w:rPr>
            </w:pPr>
            <w:r w:rsidRPr="000D68E4">
              <w:t xml:space="preserve"> Адрес эл. почты: </w:t>
            </w:r>
            <w:r>
              <w:t>о</w:t>
            </w:r>
            <w:proofErr w:type="spellStart"/>
            <w:r w:rsidRPr="000D68E4">
              <w:rPr>
                <w:lang w:val="en-US"/>
              </w:rPr>
              <w:t>mis</w:t>
            </w:r>
            <w:proofErr w:type="spellEnd"/>
            <w:r w:rsidRPr="000D68E4">
              <w:t>41@</w:t>
            </w:r>
            <w:r w:rsidRPr="000D68E4">
              <w:rPr>
                <w:lang w:val="en-US"/>
              </w:rPr>
              <w:t>mail</w:t>
            </w:r>
            <w:r w:rsidRPr="000D68E4">
              <w:t>.</w:t>
            </w:r>
            <w:proofErr w:type="spellStart"/>
            <w:r w:rsidRPr="000D68E4">
              <w:rPr>
                <w:lang w:val="en-US"/>
              </w:rPr>
              <w:t>ru</w:t>
            </w:r>
            <w:proofErr w:type="spellEnd"/>
            <w:r>
              <w:t>.</w:t>
            </w:r>
          </w:p>
          <w:p w:rsidR="004F09FB" w:rsidRPr="000D68E4" w:rsidRDefault="004F09FB" w:rsidP="00753C5E">
            <w:pPr>
              <w:ind w:right="-5"/>
              <w:rPr>
                <w:bCs/>
              </w:rPr>
            </w:pPr>
          </w:p>
          <w:p w:rsidR="004F09FB" w:rsidRDefault="00753C5E" w:rsidP="00D05202">
            <w:proofErr w:type="gramStart"/>
            <w:r>
              <w:rPr>
                <w:b/>
                <w:bCs/>
              </w:rPr>
              <w:t>Н</w:t>
            </w:r>
            <w:r w:rsidR="004F09FB" w:rsidRPr="000D68E4">
              <w:rPr>
                <w:b/>
                <w:bCs/>
              </w:rPr>
              <w:t xml:space="preserve">ачальник:   </w:t>
            </w:r>
            <w:proofErr w:type="gramEnd"/>
            <w:r w:rsidR="00C322EC">
              <w:t>_____</w:t>
            </w:r>
            <w:r w:rsidR="004F09FB" w:rsidRPr="000D68E4">
              <w:t xml:space="preserve"> /</w:t>
            </w:r>
            <w:r w:rsidR="004B6BA9">
              <w:t xml:space="preserve"> </w:t>
            </w:r>
            <w:proofErr w:type="spellStart"/>
            <w:r w:rsidR="00055578">
              <w:t>В.П.Юдин</w:t>
            </w:r>
            <w:proofErr w:type="spellEnd"/>
            <w:r w:rsidR="004B6BA9" w:rsidRPr="00210FF8">
              <w:t xml:space="preserve">/  </w:t>
            </w:r>
            <w:r w:rsidR="004F09FB" w:rsidRPr="000D68E4">
              <w:t xml:space="preserve">  </w:t>
            </w:r>
          </w:p>
          <w:p w:rsidR="004F09FB" w:rsidRDefault="004F09FB" w:rsidP="00C17E47">
            <w:pPr>
              <w:rPr>
                <w:b/>
              </w:rPr>
            </w:pPr>
            <w:r>
              <w:t xml:space="preserve">                           </w:t>
            </w:r>
          </w:p>
        </w:tc>
        <w:tc>
          <w:tcPr>
            <w:tcW w:w="4957" w:type="dxa"/>
          </w:tcPr>
          <w:p w:rsidR="00C17E47" w:rsidRDefault="00C17E47" w:rsidP="00C17E47">
            <w:pPr>
              <w:rPr>
                <w:b/>
              </w:rPr>
            </w:pPr>
          </w:p>
          <w:p w:rsidR="00C17E47" w:rsidRDefault="00C17E47" w:rsidP="00C17E47">
            <w:pPr>
              <w:rPr>
                <w:b/>
              </w:rPr>
            </w:pPr>
          </w:p>
          <w:p w:rsidR="00C17E47" w:rsidRDefault="00C17E47" w:rsidP="00C17E47">
            <w:pPr>
              <w:rPr>
                <w:b/>
              </w:rPr>
            </w:pPr>
          </w:p>
          <w:p w:rsidR="00C17E47" w:rsidRDefault="00C17E47" w:rsidP="00C17E47">
            <w:pPr>
              <w:rPr>
                <w:b/>
              </w:rPr>
            </w:pPr>
          </w:p>
          <w:p w:rsidR="00C17E47" w:rsidRPr="00A54763" w:rsidRDefault="004F09FB" w:rsidP="000C1269">
            <w:r w:rsidRPr="00210FF8">
              <w:rPr>
                <w:b/>
              </w:rPr>
              <w:t>Поставщик</w:t>
            </w:r>
            <w:r w:rsidRPr="00210FF8">
              <w:t xml:space="preserve">: </w:t>
            </w:r>
            <w:r w:rsidR="00EB71E5" w:rsidRPr="00210FF8">
              <w:t xml:space="preserve"> </w:t>
            </w:r>
          </w:p>
          <w:p w:rsidR="00C17E47" w:rsidRDefault="00C17E47" w:rsidP="00C17E47">
            <w:pPr>
              <w:rPr>
                <w:b/>
              </w:rPr>
            </w:pPr>
          </w:p>
          <w:p w:rsidR="000C1269" w:rsidRDefault="000C1269" w:rsidP="00C17E47">
            <w:pPr>
              <w:rPr>
                <w:b/>
              </w:rPr>
            </w:pPr>
          </w:p>
          <w:p w:rsidR="000C1269" w:rsidRDefault="000C1269" w:rsidP="00C17E47">
            <w:pPr>
              <w:rPr>
                <w:b/>
              </w:rPr>
            </w:pPr>
          </w:p>
          <w:p w:rsidR="000C1269" w:rsidRDefault="000C1269" w:rsidP="00C17E47">
            <w:pPr>
              <w:rPr>
                <w:b/>
              </w:rPr>
            </w:pPr>
          </w:p>
          <w:p w:rsidR="000C1269" w:rsidRDefault="000C1269" w:rsidP="00C17E47">
            <w:pPr>
              <w:rPr>
                <w:b/>
              </w:rPr>
            </w:pPr>
          </w:p>
          <w:p w:rsidR="000C1269" w:rsidRDefault="000C1269" w:rsidP="00C17E47">
            <w:pPr>
              <w:rPr>
                <w:b/>
              </w:rPr>
            </w:pPr>
          </w:p>
          <w:p w:rsidR="000C1269" w:rsidRDefault="000C1269" w:rsidP="00C17E47">
            <w:pPr>
              <w:rPr>
                <w:b/>
              </w:rPr>
            </w:pPr>
          </w:p>
          <w:p w:rsidR="000C1269" w:rsidRDefault="000C1269" w:rsidP="00C17E47">
            <w:pPr>
              <w:rPr>
                <w:b/>
              </w:rPr>
            </w:pPr>
          </w:p>
          <w:p w:rsidR="000C1269" w:rsidRDefault="000C1269" w:rsidP="00C17E47">
            <w:pPr>
              <w:rPr>
                <w:b/>
              </w:rPr>
            </w:pPr>
          </w:p>
          <w:p w:rsidR="000C1269" w:rsidRDefault="000C1269" w:rsidP="00C17E47">
            <w:pPr>
              <w:rPr>
                <w:b/>
              </w:rPr>
            </w:pPr>
          </w:p>
          <w:p w:rsidR="000C1269" w:rsidRDefault="000C1269" w:rsidP="00C17E47">
            <w:pPr>
              <w:rPr>
                <w:b/>
              </w:rPr>
            </w:pPr>
          </w:p>
          <w:p w:rsidR="000C1269" w:rsidRDefault="000C1269" w:rsidP="00C17E47">
            <w:pPr>
              <w:rPr>
                <w:b/>
              </w:rPr>
            </w:pPr>
          </w:p>
          <w:p w:rsidR="00C17E47" w:rsidRPr="00210FF8" w:rsidRDefault="00C17E47" w:rsidP="00C17E47">
            <w:pPr>
              <w:rPr>
                <w:b/>
              </w:rPr>
            </w:pPr>
            <w:r>
              <w:rPr>
                <w:b/>
              </w:rPr>
              <w:t>Ген.</w:t>
            </w:r>
            <w:r w:rsidRPr="00210FF8">
              <w:rPr>
                <w:b/>
              </w:rPr>
              <w:t xml:space="preserve"> директор________/</w:t>
            </w:r>
            <w:r>
              <w:rPr>
                <w:b/>
              </w:rPr>
              <w:t xml:space="preserve">. </w:t>
            </w:r>
            <w:r w:rsidRPr="00210FF8">
              <w:t>/</w:t>
            </w:r>
          </w:p>
          <w:p w:rsidR="00C17E47" w:rsidRPr="004F09FB" w:rsidRDefault="00C17E47" w:rsidP="00C17E47">
            <w:r w:rsidRPr="00210FF8">
              <w:t xml:space="preserve">       </w:t>
            </w:r>
          </w:p>
          <w:p w:rsidR="00EB71E5" w:rsidRPr="00EB71E5" w:rsidRDefault="00EB71E5" w:rsidP="00C322EC">
            <w:pPr>
              <w:rPr>
                <w:b/>
              </w:rPr>
            </w:pPr>
          </w:p>
          <w:p w:rsidR="00EB71E5" w:rsidRPr="00210FF8" w:rsidRDefault="00EB71E5" w:rsidP="00EB71E5">
            <w:pPr>
              <w:rPr>
                <w:b/>
              </w:rPr>
            </w:pPr>
          </w:p>
          <w:p w:rsidR="00EF24EB" w:rsidRDefault="00EF24EB" w:rsidP="00EF24EB">
            <w:pPr>
              <w:rPr>
                <w:b/>
              </w:rPr>
            </w:pPr>
            <w:r>
              <w:rPr>
                <w:b/>
              </w:rPr>
              <w:t>-</w:t>
            </w:r>
          </w:p>
          <w:p w:rsidR="00E339FD" w:rsidRDefault="00E339FD" w:rsidP="00EF24EB">
            <w:pPr>
              <w:rPr>
                <w:b/>
              </w:rPr>
            </w:pPr>
          </w:p>
          <w:p w:rsidR="00E339FD" w:rsidRDefault="00E339FD" w:rsidP="00EF24EB"/>
          <w:p w:rsidR="00E339FD" w:rsidRDefault="00E339FD" w:rsidP="00EF24EB"/>
          <w:p w:rsidR="00E339FD" w:rsidRPr="00EF24EB" w:rsidRDefault="00E339FD" w:rsidP="00EF24EB"/>
        </w:tc>
      </w:tr>
    </w:tbl>
    <w:p w:rsidR="00240D66" w:rsidRDefault="00240D66" w:rsidP="00E339FD">
      <w:pPr>
        <w:jc w:val="right"/>
        <w:rPr>
          <w:color w:val="000000" w:themeColor="text1"/>
          <w:sz w:val="28"/>
        </w:rPr>
      </w:pPr>
    </w:p>
    <w:p w:rsidR="00240D66" w:rsidRDefault="00240D66" w:rsidP="00E339FD">
      <w:pPr>
        <w:jc w:val="right"/>
        <w:rPr>
          <w:color w:val="000000" w:themeColor="text1"/>
          <w:sz w:val="28"/>
        </w:rPr>
      </w:pPr>
    </w:p>
    <w:p w:rsidR="00240D66" w:rsidRDefault="00240D66" w:rsidP="00E339FD">
      <w:pPr>
        <w:jc w:val="right"/>
        <w:rPr>
          <w:color w:val="000000" w:themeColor="text1"/>
          <w:sz w:val="28"/>
        </w:rPr>
      </w:pPr>
    </w:p>
    <w:p w:rsidR="00240D66" w:rsidRDefault="00240D66" w:rsidP="00E339FD">
      <w:pPr>
        <w:jc w:val="right"/>
        <w:rPr>
          <w:color w:val="000000" w:themeColor="text1"/>
          <w:sz w:val="28"/>
        </w:rPr>
      </w:pPr>
    </w:p>
    <w:p w:rsidR="00240D66" w:rsidRDefault="00240D66" w:rsidP="00E339FD">
      <w:pPr>
        <w:jc w:val="right"/>
        <w:rPr>
          <w:color w:val="000000" w:themeColor="text1"/>
          <w:sz w:val="28"/>
        </w:rPr>
      </w:pPr>
    </w:p>
    <w:p w:rsidR="00E339FD" w:rsidRPr="0069520E" w:rsidRDefault="00E339FD" w:rsidP="00E339FD">
      <w:pPr>
        <w:jc w:val="right"/>
        <w:rPr>
          <w:color w:val="000000" w:themeColor="text1"/>
          <w:sz w:val="28"/>
        </w:rPr>
      </w:pPr>
      <w:r w:rsidRPr="0069520E">
        <w:rPr>
          <w:color w:val="000000" w:themeColor="text1"/>
          <w:sz w:val="28"/>
        </w:rPr>
        <w:lastRenderedPageBreak/>
        <w:t>Приложение 2 к договору</w:t>
      </w:r>
    </w:p>
    <w:p w:rsidR="00E339FD" w:rsidRPr="0069520E" w:rsidRDefault="00E339FD" w:rsidP="00E339FD">
      <w:pPr>
        <w:jc w:val="right"/>
        <w:rPr>
          <w:b/>
          <w:color w:val="000000" w:themeColor="text1"/>
          <w:sz w:val="28"/>
        </w:rPr>
      </w:pPr>
      <w:r w:rsidRPr="0069520E">
        <w:rPr>
          <w:color w:val="000000" w:themeColor="text1"/>
          <w:sz w:val="28"/>
        </w:rPr>
        <w:t>от_______ №__________</w:t>
      </w:r>
    </w:p>
    <w:p w:rsidR="00E339FD" w:rsidRPr="002E09F8" w:rsidRDefault="00E339FD" w:rsidP="00E339FD">
      <w:pPr>
        <w:jc w:val="center"/>
        <w:rPr>
          <w:b/>
          <w:color w:val="000000" w:themeColor="text1"/>
        </w:rPr>
      </w:pPr>
    </w:p>
    <w:p w:rsidR="00E339FD" w:rsidRPr="002E09F8" w:rsidRDefault="00E339FD" w:rsidP="00E339FD">
      <w:pPr>
        <w:jc w:val="center"/>
        <w:rPr>
          <w:b/>
          <w:color w:val="000000" w:themeColor="text1"/>
        </w:rPr>
      </w:pPr>
      <w:r w:rsidRPr="002E09F8">
        <w:rPr>
          <w:b/>
          <w:color w:val="000000" w:themeColor="text1"/>
        </w:rPr>
        <w:t>ТЕХНИЧЕСКАЯ ЧАСТЬ</w:t>
      </w:r>
    </w:p>
    <w:p w:rsidR="00E339FD" w:rsidRPr="002E09F8" w:rsidRDefault="00E339FD" w:rsidP="00E339FD">
      <w:pPr>
        <w:tabs>
          <w:tab w:val="left" w:pos="4725"/>
        </w:tabs>
        <w:rPr>
          <w:b/>
          <w:color w:val="000000" w:themeColor="text1"/>
        </w:rPr>
      </w:pPr>
      <w:r w:rsidRPr="002E09F8">
        <w:rPr>
          <w:b/>
          <w:color w:val="000000" w:themeColor="text1"/>
        </w:rPr>
        <w:tab/>
      </w:r>
    </w:p>
    <w:tbl>
      <w:tblPr>
        <w:tblStyle w:val="11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977"/>
        <w:gridCol w:w="2976"/>
        <w:gridCol w:w="1276"/>
        <w:gridCol w:w="1383"/>
      </w:tblGrid>
      <w:tr w:rsidR="00240D66" w:rsidRPr="00240D66" w:rsidTr="00C70EC1">
        <w:tc>
          <w:tcPr>
            <w:tcW w:w="817" w:type="dxa"/>
          </w:tcPr>
          <w:p w:rsidR="00240D66" w:rsidRPr="00240D66" w:rsidRDefault="00240D66" w:rsidP="00240D66">
            <w:pPr>
              <w:suppressAutoHyphens/>
              <w:spacing w:line="276" w:lineRule="auto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40D66">
              <w:rPr>
                <w:rFonts w:eastAsia="Calibri"/>
                <w:sz w:val="22"/>
                <w:szCs w:val="22"/>
                <w:lang w:eastAsia="zh-CN"/>
              </w:rPr>
              <w:t>№ п/п</w:t>
            </w:r>
          </w:p>
        </w:tc>
        <w:tc>
          <w:tcPr>
            <w:tcW w:w="2977" w:type="dxa"/>
          </w:tcPr>
          <w:p w:rsidR="00240D66" w:rsidRPr="00240D66" w:rsidRDefault="00240D66" w:rsidP="00240D66">
            <w:pPr>
              <w:suppressAutoHyphens/>
              <w:spacing w:line="276" w:lineRule="auto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40D66">
              <w:rPr>
                <w:rFonts w:eastAsia="Calibri"/>
                <w:sz w:val="22"/>
                <w:szCs w:val="22"/>
                <w:lang w:eastAsia="zh-CN"/>
              </w:rPr>
              <w:t>Обозначение</w:t>
            </w:r>
          </w:p>
        </w:tc>
        <w:tc>
          <w:tcPr>
            <w:tcW w:w="2976" w:type="dxa"/>
          </w:tcPr>
          <w:p w:rsidR="00240D66" w:rsidRPr="00240D66" w:rsidRDefault="00240D66" w:rsidP="00240D66">
            <w:pPr>
              <w:suppressAutoHyphens/>
              <w:spacing w:line="276" w:lineRule="auto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40D66">
              <w:rPr>
                <w:rFonts w:eastAsia="Calibri"/>
                <w:sz w:val="22"/>
                <w:szCs w:val="22"/>
                <w:lang w:eastAsia="zh-CN"/>
              </w:rPr>
              <w:t>Характеристики</w:t>
            </w:r>
          </w:p>
        </w:tc>
        <w:tc>
          <w:tcPr>
            <w:tcW w:w="1276" w:type="dxa"/>
          </w:tcPr>
          <w:p w:rsidR="00240D66" w:rsidRPr="00240D66" w:rsidRDefault="00240D66" w:rsidP="00240D66">
            <w:pPr>
              <w:suppressAutoHyphens/>
              <w:spacing w:line="276" w:lineRule="auto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40D66">
              <w:rPr>
                <w:rFonts w:eastAsia="Calibri"/>
                <w:sz w:val="22"/>
                <w:szCs w:val="22"/>
                <w:lang w:eastAsia="zh-CN"/>
              </w:rPr>
              <w:t>Ед. измерения</w:t>
            </w:r>
          </w:p>
        </w:tc>
        <w:tc>
          <w:tcPr>
            <w:tcW w:w="1383" w:type="dxa"/>
          </w:tcPr>
          <w:p w:rsidR="00240D66" w:rsidRPr="00240D66" w:rsidRDefault="00240D66" w:rsidP="00240D66">
            <w:pPr>
              <w:suppressAutoHyphens/>
              <w:spacing w:line="276" w:lineRule="auto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40D66">
              <w:rPr>
                <w:rFonts w:eastAsia="Calibri"/>
                <w:sz w:val="22"/>
                <w:szCs w:val="22"/>
                <w:lang w:eastAsia="zh-CN"/>
              </w:rPr>
              <w:t>Количество</w:t>
            </w:r>
          </w:p>
        </w:tc>
      </w:tr>
      <w:tr w:rsidR="00240D66" w:rsidRPr="00240D66" w:rsidTr="00C70EC1">
        <w:trPr>
          <w:trHeight w:val="345"/>
        </w:trPr>
        <w:tc>
          <w:tcPr>
            <w:tcW w:w="817" w:type="dxa"/>
          </w:tcPr>
          <w:p w:rsidR="00240D66" w:rsidRPr="00240D66" w:rsidRDefault="00240D66" w:rsidP="00240D66">
            <w:pPr>
              <w:suppressAutoHyphens/>
              <w:spacing w:line="276" w:lineRule="auto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40D66">
              <w:rPr>
                <w:rFonts w:eastAsia="Calibri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2977" w:type="dxa"/>
          </w:tcPr>
          <w:p w:rsidR="00240D66" w:rsidRPr="00240D66" w:rsidRDefault="00240D66" w:rsidP="00240D66">
            <w:pPr>
              <w:suppressAutoHyphens/>
              <w:spacing w:after="200" w:line="276" w:lineRule="auto"/>
              <w:rPr>
                <w:rFonts w:eastAsia="Calibri"/>
                <w:sz w:val="22"/>
                <w:lang w:eastAsia="zh-CN"/>
              </w:rPr>
            </w:pPr>
            <w:r w:rsidRPr="00240D66">
              <w:rPr>
                <w:rFonts w:eastAsia="Calibri"/>
                <w:sz w:val="22"/>
              </w:rPr>
              <w:t xml:space="preserve">Сифон для чаши Генуя </w:t>
            </w:r>
            <w:r w:rsidRPr="00240D66">
              <w:rPr>
                <w:rFonts w:eastAsia="Calibri"/>
                <w:sz w:val="22"/>
                <w:szCs w:val="22"/>
                <w:lang w:eastAsia="zh-CN"/>
              </w:rPr>
              <w:t>ГОСТ 2328994</w:t>
            </w:r>
          </w:p>
        </w:tc>
        <w:tc>
          <w:tcPr>
            <w:tcW w:w="2976" w:type="dxa"/>
          </w:tcPr>
          <w:p w:rsidR="00240D66" w:rsidRPr="00240D66" w:rsidRDefault="00240D66" w:rsidP="00240D66">
            <w:pPr>
              <w:suppressAutoHyphens/>
              <w:spacing w:line="276" w:lineRule="auto"/>
              <w:rPr>
                <w:rFonts w:eastAsia="Calibri"/>
                <w:sz w:val="22"/>
                <w:szCs w:val="22"/>
                <w:lang w:eastAsia="zh-CN"/>
              </w:rPr>
            </w:pPr>
            <w:r w:rsidRPr="00240D66">
              <w:rPr>
                <w:rFonts w:eastAsia="Calibri"/>
                <w:sz w:val="22"/>
                <w:szCs w:val="22"/>
                <w:lang w:eastAsia="zh-CN"/>
              </w:rPr>
              <w:t>Вид сифона: Трубный</w:t>
            </w:r>
          </w:p>
          <w:p w:rsidR="00240D66" w:rsidRPr="00240D66" w:rsidRDefault="00240D66" w:rsidP="00240D66">
            <w:pPr>
              <w:suppressAutoHyphens/>
              <w:spacing w:line="276" w:lineRule="auto"/>
              <w:rPr>
                <w:rFonts w:eastAsia="Calibri"/>
                <w:sz w:val="22"/>
                <w:szCs w:val="22"/>
                <w:lang w:eastAsia="zh-CN"/>
              </w:rPr>
            </w:pPr>
            <w:r w:rsidRPr="00240D66">
              <w:rPr>
                <w:rFonts w:eastAsia="Calibri"/>
                <w:sz w:val="22"/>
                <w:szCs w:val="22"/>
                <w:lang w:eastAsia="zh-CN"/>
              </w:rPr>
              <w:t>Материал: Пластик</w:t>
            </w:r>
          </w:p>
          <w:p w:rsidR="00240D66" w:rsidRPr="00240D66" w:rsidRDefault="00240D66" w:rsidP="00240D66">
            <w:pPr>
              <w:suppressAutoHyphens/>
              <w:spacing w:line="276" w:lineRule="auto"/>
              <w:rPr>
                <w:rFonts w:eastAsia="Calibri"/>
                <w:sz w:val="22"/>
                <w:szCs w:val="22"/>
                <w:lang w:eastAsia="zh-CN"/>
              </w:rPr>
            </w:pPr>
            <w:r w:rsidRPr="00240D66">
              <w:rPr>
                <w:rFonts w:eastAsia="Calibri"/>
                <w:sz w:val="22"/>
                <w:szCs w:val="22"/>
                <w:lang w:eastAsia="zh-CN"/>
              </w:rPr>
              <w:t>Назначение: для чаши Генуя</w:t>
            </w:r>
          </w:p>
          <w:p w:rsidR="00240D66" w:rsidRPr="00240D66" w:rsidRDefault="00240D66" w:rsidP="00240D66">
            <w:pPr>
              <w:suppressAutoHyphens/>
              <w:spacing w:line="276" w:lineRule="auto"/>
              <w:rPr>
                <w:rFonts w:eastAsia="Calibri"/>
                <w:sz w:val="22"/>
                <w:szCs w:val="22"/>
                <w:lang w:eastAsia="zh-CN"/>
              </w:rPr>
            </w:pPr>
            <w:r w:rsidRPr="00240D66">
              <w:rPr>
                <w:rFonts w:eastAsia="Calibri"/>
                <w:sz w:val="22"/>
                <w:szCs w:val="22"/>
                <w:lang w:eastAsia="zh-CN"/>
              </w:rPr>
              <w:t>Направление выпуска: Прямое</w:t>
            </w:r>
          </w:p>
        </w:tc>
        <w:tc>
          <w:tcPr>
            <w:tcW w:w="1276" w:type="dxa"/>
          </w:tcPr>
          <w:p w:rsidR="00240D66" w:rsidRPr="00240D66" w:rsidRDefault="00240D66" w:rsidP="00240D66">
            <w:pPr>
              <w:suppressAutoHyphens/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proofErr w:type="spellStart"/>
            <w:r w:rsidRPr="00240D66">
              <w:rPr>
                <w:rFonts w:eastAsia="Calibri"/>
                <w:b/>
                <w:bCs/>
                <w:color w:val="000000"/>
                <w:sz w:val="22"/>
                <w:szCs w:val="22"/>
                <w:lang w:eastAsia="zh-CN"/>
              </w:rPr>
              <w:t>шт</w:t>
            </w:r>
            <w:proofErr w:type="spellEnd"/>
          </w:p>
        </w:tc>
        <w:tc>
          <w:tcPr>
            <w:tcW w:w="1383" w:type="dxa"/>
            <w:vAlign w:val="center"/>
          </w:tcPr>
          <w:p w:rsidR="00240D66" w:rsidRPr="00240D66" w:rsidRDefault="00240D66" w:rsidP="00240D66">
            <w:pPr>
              <w:suppressAutoHyphens/>
              <w:spacing w:after="200" w:line="276" w:lineRule="auto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240D66">
              <w:rPr>
                <w:rFonts w:eastAsia="Calibri"/>
                <w:b/>
                <w:bCs/>
                <w:color w:val="000000"/>
                <w:sz w:val="22"/>
                <w:szCs w:val="22"/>
                <w:lang w:eastAsia="zh-CN"/>
              </w:rPr>
              <w:t>8</w:t>
            </w:r>
          </w:p>
        </w:tc>
      </w:tr>
      <w:tr w:rsidR="00240D66" w:rsidRPr="00240D66" w:rsidTr="00C70EC1">
        <w:trPr>
          <w:trHeight w:val="345"/>
        </w:trPr>
        <w:tc>
          <w:tcPr>
            <w:tcW w:w="817" w:type="dxa"/>
          </w:tcPr>
          <w:p w:rsidR="00240D66" w:rsidRPr="00240D66" w:rsidRDefault="00240D66" w:rsidP="00240D66">
            <w:pPr>
              <w:suppressAutoHyphens/>
              <w:spacing w:line="276" w:lineRule="auto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40D66">
              <w:rPr>
                <w:rFonts w:eastAsia="Calibri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2977" w:type="dxa"/>
          </w:tcPr>
          <w:p w:rsidR="00240D66" w:rsidRPr="00240D66" w:rsidRDefault="00240D66" w:rsidP="00240D66">
            <w:pPr>
              <w:suppressAutoHyphens/>
              <w:spacing w:after="200" w:line="276" w:lineRule="auto"/>
              <w:rPr>
                <w:rFonts w:eastAsia="Calibri"/>
                <w:sz w:val="22"/>
                <w:lang w:eastAsia="zh-CN"/>
              </w:rPr>
            </w:pPr>
            <w:r w:rsidRPr="00240D66">
              <w:rPr>
                <w:rFonts w:eastAsia="Calibri"/>
                <w:sz w:val="22"/>
              </w:rPr>
              <w:t xml:space="preserve">Рассекатель для чаши Генуя </w:t>
            </w:r>
            <w:r w:rsidRPr="00240D66">
              <w:rPr>
                <w:rFonts w:eastAsia="Calibri"/>
                <w:sz w:val="22"/>
                <w:szCs w:val="22"/>
                <w:lang w:eastAsia="zh-CN"/>
              </w:rPr>
              <w:t>ГОСТ 397-7945</w:t>
            </w:r>
          </w:p>
        </w:tc>
        <w:tc>
          <w:tcPr>
            <w:tcW w:w="2976" w:type="dxa"/>
          </w:tcPr>
          <w:p w:rsidR="00240D66" w:rsidRPr="00240D66" w:rsidRDefault="00240D66" w:rsidP="00240D66">
            <w:pPr>
              <w:suppressAutoHyphens/>
              <w:spacing w:line="276" w:lineRule="auto"/>
              <w:rPr>
                <w:rFonts w:eastAsia="Calibri"/>
                <w:sz w:val="22"/>
                <w:szCs w:val="22"/>
                <w:lang w:eastAsia="zh-CN"/>
              </w:rPr>
            </w:pPr>
            <w:bookmarkStart w:id="15" w:name="_GoBack"/>
            <w:r w:rsidRPr="00240D66">
              <w:rPr>
                <w:rFonts w:eastAsia="Calibri"/>
                <w:sz w:val="22"/>
                <w:szCs w:val="22"/>
                <w:lang w:eastAsia="zh-CN"/>
              </w:rPr>
              <w:t>Назначение: для монтажа чаши «</w:t>
            </w:r>
            <w:proofErr w:type="gramStart"/>
            <w:r w:rsidRPr="00240D66">
              <w:rPr>
                <w:rFonts w:eastAsia="Calibri"/>
                <w:sz w:val="22"/>
                <w:szCs w:val="22"/>
                <w:lang w:eastAsia="zh-CN"/>
              </w:rPr>
              <w:t xml:space="preserve">Генуя»   </w:t>
            </w:r>
            <w:proofErr w:type="gramEnd"/>
            <w:r w:rsidRPr="00240D66">
              <w:rPr>
                <w:rFonts w:eastAsia="Calibri"/>
                <w:sz w:val="22"/>
                <w:szCs w:val="22"/>
                <w:lang w:eastAsia="zh-CN"/>
              </w:rPr>
              <w:t xml:space="preserve">                    Материал: пластик</w:t>
            </w:r>
          </w:p>
          <w:p w:rsidR="00240D66" w:rsidRPr="00240D66" w:rsidRDefault="00240D66" w:rsidP="00240D66">
            <w:pPr>
              <w:suppressAutoHyphens/>
              <w:spacing w:line="276" w:lineRule="auto"/>
              <w:rPr>
                <w:rFonts w:eastAsia="Calibri"/>
                <w:sz w:val="22"/>
                <w:szCs w:val="22"/>
                <w:lang w:eastAsia="zh-CN"/>
              </w:rPr>
            </w:pPr>
            <w:r w:rsidRPr="00240D66">
              <w:rPr>
                <w:rFonts w:eastAsia="Calibri"/>
                <w:sz w:val="22"/>
                <w:szCs w:val="22"/>
                <w:lang w:eastAsia="zh-CN"/>
              </w:rPr>
              <w:t xml:space="preserve"> Рассеивает воду при ее спуске</w:t>
            </w:r>
            <w:bookmarkEnd w:id="15"/>
          </w:p>
        </w:tc>
        <w:tc>
          <w:tcPr>
            <w:tcW w:w="1276" w:type="dxa"/>
          </w:tcPr>
          <w:p w:rsidR="00240D66" w:rsidRPr="00240D66" w:rsidRDefault="00240D66" w:rsidP="00240D66">
            <w:pPr>
              <w:suppressAutoHyphens/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proofErr w:type="spellStart"/>
            <w:r w:rsidRPr="00240D66">
              <w:rPr>
                <w:rFonts w:eastAsia="Calibri"/>
                <w:b/>
                <w:bCs/>
                <w:color w:val="000000"/>
                <w:sz w:val="22"/>
                <w:szCs w:val="22"/>
                <w:lang w:eastAsia="zh-CN"/>
              </w:rPr>
              <w:t>шт</w:t>
            </w:r>
            <w:proofErr w:type="spellEnd"/>
          </w:p>
        </w:tc>
        <w:tc>
          <w:tcPr>
            <w:tcW w:w="1383" w:type="dxa"/>
            <w:vAlign w:val="center"/>
          </w:tcPr>
          <w:p w:rsidR="00240D66" w:rsidRPr="00240D66" w:rsidRDefault="00240D66" w:rsidP="00240D66">
            <w:pPr>
              <w:suppressAutoHyphens/>
              <w:spacing w:after="200" w:line="276" w:lineRule="auto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240D66">
              <w:rPr>
                <w:rFonts w:eastAsia="Calibri"/>
                <w:b/>
                <w:bCs/>
                <w:color w:val="000000"/>
                <w:sz w:val="22"/>
                <w:szCs w:val="22"/>
                <w:lang w:eastAsia="zh-CN"/>
              </w:rPr>
              <w:t>8</w:t>
            </w:r>
          </w:p>
        </w:tc>
      </w:tr>
    </w:tbl>
    <w:p w:rsidR="00240D66" w:rsidRPr="00240D66" w:rsidRDefault="00240D66" w:rsidP="00240D66">
      <w:pPr>
        <w:suppressAutoHyphens/>
        <w:spacing w:line="276" w:lineRule="auto"/>
        <w:jc w:val="both"/>
        <w:rPr>
          <w:rFonts w:eastAsia="Calibri"/>
          <w:lang w:eastAsia="zh-CN"/>
        </w:rPr>
      </w:pPr>
    </w:p>
    <w:p w:rsidR="00E339FD" w:rsidRPr="002635CD" w:rsidRDefault="00E339FD" w:rsidP="00E339FD">
      <w:pPr>
        <w:autoSpaceDE w:val="0"/>
        <w:autoSpaceDN w:val="0"/>
        <w:adjustRightInd w:val="0"/>
        <w:spacing w:line="240" w:lineRule="exact"/>
        <w:jc w:val="center"/>
        <w:rPr>
          <w:bCs/>
          <w:i/>
          <w:color w:val="000000" w:themeColor="text1"/>
          <w:lang w:eastAsia="en-US"/>
        </w:rPr>
      </w:pPr>
    </w:p>
    <w:p w:rsidR="00E339FD" w:rsidRDefault="00E339FD" w:rsidP="00E339FD">
      <w:pPr>
        <w:jc w:val="right"/>
        <w:rPr>
          <w:color w:val="000000" w:themeColor="text1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936"/>
        <w:gridCol w:w="4987"/>
      </w:tblGrid>
      <w:tr w:rsidR="00E339FD" w:rsidTr="00DB7670">
        <w:tc>
          <w:tcPr>
            <w:tcW w:w="4724" w:type="dxa"/>
          </w:tcPr>
          <w:p w:rsidR="00E339FD" w:rsidRPr="002E09F8" w:rsidRDefault="00E339FD" w:rsidP="00DB767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 w:themeColor="text1"/>
              </w:rPr>
            </w:pPr>
            <w:r w:rsidRPr="002E09F8">
              <w:rPr>
                <w:b/>
                <w:bCs/>
                <w:color w:val="000000" w:themeColor="text1"/>
              </w:rPr>
              <w:t>Заказчик</w:t>
            </w:r>
          </w:p>
        </w:tc>
        <w:tc>
          <w:tcPr>
            <w:tcW w:w="4772" w:type="dxa"/>
          </w:tcPr>
          <w:p w:rsidR="00E339FD" w:rsidRPr="002E09F8" w:rsidRDefault="00E339FD" w:rsidP="00DB7670">
            <w:pPr>
              <w:rPr>
                <w:color w:val="000000" w:themeColor="text1"/>
              </w:rPr>
            </w:pPr>
            <w:r w:rsidRPr="002E09F8">
              <w:rPr>
                <w:b/>
                <w:bCs/>
                <w:color w:val="000000" w:themeColor="text1"/>
              </w:rPr>
              <w:t>Поставщик</w:t>
            </w:r>
          </w:p>
        </w:tc>
      </w:tr>
      <w:tr w:rsidR="00E339FD" w:rsidTr="00DB7670">
        <w:tc>
          <w:tcPr>
            <w:tcW w:w="4724" w:type="dxa"/>
          </w:tcPr>
          <w:p w:rsidR="00E339FD" w:rsidRPr="002E09F8" w:rsidRDefault="00E339FD" w:rsidP="00DB767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E339FD" w:rsidRPr="002E09F8" w:rsidRDefault="00E339FD" w:rsidP="00DB767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E09F8">
              <w:rPr>
                <w:color w:val="000000" w:themeColor="text1"/>
              </w:rPr>
              <w:t xml:space="preserve">_________________________ </w:t>
            </w:r>
            <w:r w:rsidRPr="00564E44">
              <w:rPr>
                <w:szCs w:val="20"/>
              </w:rPr>
              <w:t>В.П. Юдин</w:t>
            </w:r>
          </w:p>
        </w:tc>
        <w:tc>
          <w:tcPr>
            <w:tcW w:w="4772" w:type="dxa"/>
          </w:tcPr>
          <w:p w:rsidR="00E339FD" w:rsidRPr="008D2C3C" w:rsidRDefault="00E339FD" w:rsidP="00DB767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E339FD" w:rsidRPr="008D2C3C" w:rsidRDefault="00E339FD" w:rsidP="00DB7670">
            <w:pPr>
              <w:jc w:val="both"/>
            </w:pPr>
            <w:r>
              <w:rPr>
                <w:color w:val="000000" w:themeColor="text1"/>
              </w:rPr>
              <w:t>____________________________________</w:t>
            </w:r>
          </w:p>
          <w:p w:rsidR="00E339FD" w:rsidRPr="002E09F8" w:rsidRDefault="00E339FD" w:rsidP="00DB767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</w:tr>
      <w:tr w:rsidR="00E339FD" w:rsidTr="00DB7670">
        <w:trPr>
          <w:trHeight w:val="327"/>
        </w:trPr>
        <w:tc>
          <w:tcPr>
            <w:tcW w:w="4724" w:type="dxa"/>
          </w:tcPr>
          <w:p w:rsidR="00E339FD" w:rsidRPr="002E09F8" w:rsidRDefault="00E339FD" w:rsidP="00DB767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E09F8">
              <w:rPr>
                <w:color w:val="000000" w:themeColor="text1"/>
              </w:rPr>
              <w:t>«</w:t>
            </w:r>
            <w:r>
              <w:rPr>
                <w:color w:val="000000" w:themeColor="text1"/>
              </w:rPr>
              <w:t>___» _______</w:t>
            </w:r>
            <w:r w:rsidRPr="00D85856">
              <w:rPr>
                <w:color w:val="000000" w:themeColor="text1"/>
              </w:rPr>
              <w:t>_____</w:t>
            </w:r>
            <w:r>
              <w:rPr>
                <w:color w:val="000000" w:themeColor="text1"/>
              </w:rPr>
              <w:t>____________ 2026</w:t>
            </w:r>
            <w:r w:rsidRPr="002E09F8">
              <w:rPr>
                <w:color w:val="000000" w:themeColor="text1"/>
              </w:rPr>
              <w:t xml:space="preserve"> г.</w:t>
            </w:r>
          </w:p>
        </w:tc>
        <w:tc>
          <w:tcPr>
            <w:tcW w:w="4772" w:type="dxa"/>
          </w:tcPr>
          <w:p w:rsidR="00E339FD" w:rsidRPr="002E09F8" w:rsidRDefault="00E339FD" w:rsidP="00DB767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E09F8">
              <w:rPr>
                <w:color w:val="000000" w:themeColor="text1"/>
              </w:rPr>
              <w:t>«</w:t>
            </w:r>
            <w:r>
              <w:rPr>
                <w:color w:val="000000" w:themeColor="text1"/>
              </w:rPr>
              <w:t>___» _______</w:t>
            </w:r>
            <w:r w:rsidRPr="00D85856">
              <w:rPr>
                <w:color w:val="000000" w:themeColor="text1"/>
              </w:rPr>
              <w:t>_____</w:t>
            </w:r>
            <w:r>
              <w:rPr>
                <w:color w:val="000000" w:themeColor="text1"/>
              </w:rPr>
              <w:t>____________ 2026</w:t>
            </w:r>
            <w:r w:rsidRPr="002E09F8">
              <w:rPr>
                <w:color w:val="000000" w:themeColor="text1"/>
              </w:rPr>
              <w:t xml:space="preserve"> г.</w:t>
            </w:r>
          </w:p>
        </w:tc>
      </w:tr>
      <w:tr w:rsidR="00E339FD" w:rsidTr="00DB7670">
        <w:trPr>
          <w:trHeight w:val="265"/>
        </w:trPr>
        <w:tc>
          <w:tcPr>
            <w:tcW w:w="4724" w:type="dxa"/>
          </w:tcPr>
          <w:p w:rsidR="00E339FD" w:rsidRPr="002E09F8" w:rsidRDefault="00E339FD" w:rsidP="00DB767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E09F8">
              <w:rPr>
                <w:color w:val="000000" w:themeColor="text1"/>
              </w:rPr>
              <w:t>М.П.</w:t>
            </w:r>
          </w:p>
        </w:tc>
        <w:tc>
          <w:tcPr>
            <w:tcW w:w="4772" w:type="dxa"/>
          </w:tcPr>
          <w:p w:rsidR="00E339FD" w:rsidRPr="002E09F8" w:rsidRDefault="00E339FD" w:rsidP="00DB767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E09F8">
              <w:rPr>
                <w:color w:val="000000" w:themeColor="text1"/>
              </w:rPr>
              <w:t>М.П.</w:t>
            </w:r>
          </w:p>
        </w:tc>
      </w:tr>
    </w:tbl>
    <w:p w:rsidR="00E339FD" w:rsidRPr="006E474E" w:rsidRDefault="00E339FD" w:rsidP="00E339FD">
      <w:pPr>
        <w:rPr>
          <w:color w:val="000000" w:themeColor="text1"/>
        </w:rPr>
      </w:pPr>
    </w:p>
    <w:p w:rsidR="002A3F99" w:rsidRDefault="002A3F99" w:rsidP="00034496">
      <w:pPr>
        <w:rPr>
          <w:sz w:val="22"/>
          <w:szCs w:val="22"/>
        </w:rPr>
      </w:pPr>
    </w:p>
    <w:sectPr w:rsidR="002A3F99" w:rsidSect="002663B6">
      <w:pgSz w:w="11906" w:h="16838"/>
      <w:pgMar w:top="426" w:right="849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E0FF8"/>
    <w:multiLevelType w:val="multilevel"/>
    <w:tmpl w:val="A53EA36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 w15:restartNumberingAfterBreak="0">
    <w:nsid w:val="0F2951D5"/>
    <w:multiLevelType w:val="multilevel"/>
    <w:tmpl w:val="4FEC8E2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80" w:hanging="1800"/>
      </w:pPr>
      <w:rPr>
        <w:rFonts w:hint="default"/>
      </w:rPr>
    </w:lvl>
  </w:abstractNum>
  <w:abstractNum w:abstractNumId="2" w15:restartNumberingAfterBreak="0">
    <w:nsid w:val="1520164B"/>
    <w:multiLevelType w:val="multilevel"/>
    <w:tmpl w:val="FF40DFE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" w15:restartNumberingAfterBreak="0">
    <w:nsid w:val="1EC1195B"/>
    <w:multiLevelType w:val="hybridMultilevel"/>
    <w:tmpl w:val="EE6AF5A0"/>
    <w:lvl w:ilvl="0" w:tplc="0419000F">
      <w:start w:val="682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C22E27"/>
    <w:multiLevelType w:val="multilevel"/>
    <w:tmpl w:val="4B8833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2B9"/>
    <w:rsid w:val="00012277"/>
    <w:rsid w:val="000213C0"/>
    <w:rsid w:val="00023E0F"/>
    <w:rsid w:val="00030652"/>
    <w:rsid w:val="00034496"/>
    <w:rsid w:val="00034A4C"/>
    <w:rsid w:val="00045BC5"/>
    <w:rsid w:val="0004614B"/>
    <w:rsid w:val="00050385"/>
    <w:rsid w:val="00051B07"/>
    <w:rsid w:val="0005264E"/>
    <w:rsid w:val="00052CAF"/>
    <w:rsid w:val="00055578"/>
    <w:rsid w:val="00064D1A"/>
    <w:rsid w:val="00071E7A"/>
    <w:rsid w:val="00084E2B"/>
    <w:rsid w:val="00084F70"/>
    <w:rsid w:val="00087B74"/>
    <w:rsid w:val="00090A56"/>
    <w:rsid w:val="000920A9"/>
    <w:rsid w:val="00093F5B"/>
    <w:rsid w:val="000A5ED6"/>
    <w:rsid w:val="000A6A04"/>
    <w:rsid w:val="000B302C"/>
    <w:rsid w:val="000C1269"/>
    <w:rsid w:val="000C17C2"/>
    <w:rsid w:val="000C4BE5"/>
    <w:rsid w:val="000C6634"/>
    <w:rsid w:val="000C686D"/>
    <w:rsid w:val="000D170D"/>
    <w:rsid w:val="000D3C11"/>
    <w:rsid w:val="000D68E4"/>
    <w:rsid w:val="000E34D9"/>
    <w:rsid w:val="000E41EA"/>
    <w:rsid w:val="000F2885"/>
    <w:rsid w:val="000F7D21"/>
    <w:rsid w:val="00104174"/>
    <w:rsid w:val="0010683C"/>
    <w:rsid w:val="0011023C"/>
    <w:rsid w:val="0011290A"/>
    <w:rsid w:val="001173E4"/>
    <w:rsid w:val="00124EF0"/>
    <w:rsid w:val="00135EC5"/>
    <w:rsid w:val="0013758F"/>
    <w:rsid w:val="00140582"/>
    <w:rsid w:val="00142183"/>
    <w:rsid w:val="00142F7A"/>
    <w:rsid w:val="001457FA"/>
    <w:rsid w:val="00150EED"/>
    <w:rsid w:val="0015599C"/>
    <w:rsid w:val="00161789"/>
    <w:rsid w:val="00174593"/>
    <w:rsid w:val="00174785"/>
    <w:rsid w:val="00180AA1"/>
    <w:rsid w:val="00183B94"/>
    <w:rsid w:val="00184979"/>
    <w:rsid w:val="001A4F50"/>
    <w:rsid w:val="001A5E51"/>
    <w:rsid w:val="001B4970"/>
    <w:rsid w:val="001B7423"/>
    <w:rsid w:val="001C4C7D"/>
    <w:rsid w:val="001D2CE5"/>
    <w:rsid w:val="001D6592"/>
    <w:rsid w:val="001D7F7D"/>
    <w:rsid w:val="001E11CD"/>
    <w:rsid w:val="001E2C54"/>
    <w:rsid w:val="001E64B4"/>
    <w:rsid w:val="001F4D92"/>
    <w:rsid w:val="002016D9"/>
    <w:rsid w:val="00210F9F"/>
    <w:rsid w:val="00210FF8"/>
    <w:rsid w:val="0021518A"/>
    <w:rsid w:val="00215227"/>
    <w:rsid w:val="00220E43"/>
    <w:rsid w:val="00221176"/>
    <w:rsid w:val="00223812"/>
    <w:rsid w:val="00225B19"/>
    <w:rsid w:val="002326C7"/>
    <w:rsid w:val="002362C9"/>
    <w:rsid w:val="0023784B"/>
    <w:rsid w:val="00240D66"/>
    <w:rsid w:val="00244792"/>
    <w:rsid w:val="00245689"/>
    <w:rsid w:val="002508C7"/>
    <w:rsid w:val="0026044C"/>
    <w:rsid w:val="00261497"/>
    <w:rsid w:val="00263873"/>
    <w:rsid w:val="00265357"/>
    <w:rsid w:val="002663B6"/>
    <w:rsid w:val="002717B8"/>
    <w:rsid w:val="00271ABF"/>
    <w:rsid w:val="00277AD9"/>
    <w:rsid w:val="00282EDC"/>
    <w:rsid w:val="00287268"/>
    <w:rsid w:val="00290B21"/>
    <w:rsid w:val="0029614F"/>
    <w:rsid w:val="002961AF"/>
    <w:rsid w:val="002A29A8"/>
    <w:rsid w:val="002A3F99"/>
    <w:rsid w:val="002A738E"/>
    <w:rsid w:val="002B1E2D"/>
    <w:rsid w:val="002B2CB0"/>
    <w:rsid w:val="002B5536"/>
    <w:rsid w:val="002C0335"/>
    <w:rsid w:val="002C4F7B"/>
    <w:rsid w:val="002D3B8A"/>
    <w:rsid w:val="002D638B"/>
    <w:rsid w:val="002E4A11"/>
    <w:rsid w:val="002E6B22"/>
    <w:rsid w:val="002E7971"/>
    <w:rsid w:val="002F3742"/>
    <w:rsid w:val="00300CC0"/>
    <w:rsid w:val="00316BF9"/>
    <w:rsid w:val="00320423"/>
    <w:rsid w:val="00332DE1"/>
    <w:rsid w:val="0034420A"/>
    <w:rsid w:val="00344E91"/>
    <w:rsid w:val="003530DD"/>
    <w:rsid w:val="00354D1B"/>
    <w:rsid w:val="00355E2E"/>
    <w:rsid w:val="00355EBB"/>
    <w:rsid w:val="00355F5B"/>
    <w:rsid w:val="00356A6C"/>
    <w:rsid w:val="003650DC"/>
    <w:rsid w:val="00371302"/>
    <w:rsid w:val="003715AF"/>
    <w:rsid w:val="00374A30"/>
    <w:rsid w:val="00377D16"/>
    <w:rsid w:val="0038188B"/>
    <w:rsid w:val="00381EAD"/>
    <w:rsid w:val="003960D0"/>
    <w:rsid w:val="00397BA2"/>
    <w:rsid w:val="003A077E"/>
    <w:rsid w:val="003A4245"/>
    <w:rsid w:val="003A7546"/>
    <w:rsid w:val="003A7AB8"/>
    <w:rsid w:val="003B3757"/>
    <w:rsid w:val="003C352C"/>
    <w:rsid w:val="003D2D7F"/>
    <w:rsid w:val="003D446D"/>
    <w:rsid w:val="003E6FE6"/>
    <w:rsid w:val="003E7FE0"/>
    <w:rsid w:val="003F0EFE"/>
    <w:rsid w:val="003F311B"/>
    <w:rsid w:val="003F330E"/>
    <w:rsid w:val="0040252B"/>
    <w:rsid w:val="00404072"/>
    <w:rsid w:val="00413BE6"/>
    <w:rsid w:val="004226AA"/>
    <w:rsid w:val="00422C83"/>
    <w:rsid w:val="00431839"/>
    <w:rsid w:val="00431B74"/>
    <w:rsid w:val="00440C7C"/>
    <w:rsid w:val="004431DE"/>
    <w:rsid w:val="00443786"/>
    <w:rsid w:val="0044493F"/>
    <w:rsid w:val="00447EF6"/>
    <w:rsid w:val="00451891"/>
    <w:rsid w:val="004519FE"/>
    <w:rsid w:val="004550A6"/>
    <w:rsid w:val="0045694F"/>
    <w:rsid w:val="00460BCC"/>
    <w:rsid w:val="0046136F"/>
    <w:rsid w:val="00464241"/>
    <w:rsid w:val="00464318"/>
    <w:rsid w:val="00464AAB"/>
    <w:rsid w:val="00466300"/>
    <w:rsid w:val="00467DAE"/>
    <w:rsid w:val="0047121E"/>
    <w:rsid w:val="004717AD"/>
    <w:rsid w:val="00472E11"/>
    <w:rsid w:val="004774DB"/>
    <w:rsid w:val="00480C9D"/>
    <w:rsid w:val="00483D82"/>
    <w:rsid w:val="00484DB7"/>
    <w:rsid w:val="004854C3"/>
    <w:rsid w:val="00487BCE"/>
    <w:rsid w:val="00493526"/>
    <w:rsid w:val="004954D0"/>
    <w:rsid w:val="004A73ED"/>
    <w:rsid w:val="004B13BD"/>
    <w:rsid w:val="004B4DED"/>
    <w:rsid w:val="004B5CA3"/>
    <w:rsid w:val="004B6BA9"/>
    <w:rsid w:val="004C2FF8"/>
    <w:rsid w:val="004C4825"/>
    <w:rsid w:val="004C5D98"/>
    <w:rsid w:val="004C623C"/>
    <w:rsid w:val="004D317B"/>
    <w:rsid w:val="004D50F1"/>
    <w:rsid w:val="004D7C8E"/>
    <w:rsid w:val="004E058B"/>
    <w:rsid w:val="004E3B49"/>
    <w:rsid w:val="004F09FB"/>
    <w:rsid w:val="004F4F43"/>
    <w:rsid w:val="00510779"/>
    <w:rsid w:val="005133A3"/>
    <w:rsid w:val="00520F03"/>
    <w:rsid w:val="005248AE"/>
    <w:rsid w:val="00524AD5"/>
    <w:rsid w:val="0052692D"/>
    <w:rsid w:val="00526C8E"/>
    <w:rsid w:val="00526DA1"/>
    <w:rsid w:val="00535478"/>
    <w:rsid w:val="00536597"/>
    <w:rsid w:val="005368A2"/>
    <w:rsid w:val="00537930"/>
    <w:rsid w:val="00540872"/>
    <w:rsid w:val="00542359"/>
    <w:rsid w:val="005456FB"/>
    <w:rsid w:val="005474DE"/>
    <w:rsid w:val="0054794E"/>
    <w:rsid w:val="00554FE6"/>
    <w:rsid w:val="0055560C"/>
    <w:rsid w:val="00555E60"/>
    <w:rsid w:val="005609DA"/>
    <w:rsid w:val="005612AB"/>
    <w:rsid w:val="00564EF1"/>
    <w:rsid w:val="005749AC"/>
    <w:rsid w:val="005A148D"/>
    <w:rsid w:val="005B312F"/>
    <w:rsid w:val="005C2670"/>
    <w:rsid w:val="005C4532"/>
    <w:rsid w:val="005D1519"/>
    <w:rsid w:val="005D1B7F"/>
    <w:rsid w:val="005D3088"/>
    <w:rsid w:val="005D579B"/>
    <w:rsid w:val="005E1CA2"/>
    <w:rsid w:val="005E4E70"/>
    <w:rsid w:val="005E5E31"/>
    <w:rsid w:val="005E793E"/>
    <w:rsid w:val="005F4119"/>
    <w:rsid w:val="005F54F6"/>
    <w:rsid w:val="005F5E09"/>
    <w:rsid w:val="005F7066"/>
    <w:rsid w:val="00601214"/>
    <w:rsid w:val="006022F9"/>
    <w:rsid w:val="00604629"/>
    <w:rsid w:val="006101A4"/>
    <w:rsid w:val="006132B5"/>
    <w:rsid w:val="006132C4"/>
    <w:rsid w:val="006137F0"/>
    <w:rsid w:val="00614D9A"/>
    <w:rsid w:val="006211F3"/>
    <w:rsid w:val="006222B9"/>
    <w:rsid w:val="00626C05"/>
    <w:rsid w:val="00635189"/>
    <w:rsid w:val="00635F0B"/>
    <w:rsid w:val="00636BD0"/>
    <w:rsid w:val="00637D1A"/>
    <w:rsid w:val="0064044C"/>
    <w:rsid w:val="006462B2"/>
    <w:rsid w:val="00662555"/>
    <w:rsid w:val="00667EA3"/>
    <w:rsid w:val="0067016B"/>
    <w:rsid w:val="00674803"/>
    <w:rsid w:val="006752B0"/>
    <w:rsid w:val="00681560"/>
    <w:rsid w:val="006839B3"/>
    <w:rsid w:val="006849C0"/>
    <w:rsid w:val="0069070A"/>
    <w:rsid w:val="006943F8"/>
    <w:rsid w:val="0069520E"/>
    <w:rsid w:val="006953F2"/>
    <w:rsid w:val="00696BB3"/>
    <w:rsid w:val="0069792A"/>
    <w:rsid w:val="006A57A4"/>
    <w:rsid w:val="006B25C3"/>
    <w:rsid w:val="006B46AE"/>
    <w:rsid w:val="006B5AC1"/>
    <w:rsid w:val="006C6406"/>
    <w:rsid w:val="006D4799"/>
    <w:rsid w:val="006E1920"/>
    <w:rsid w:val="006E40BE"/>
    <w:rsid w:val="006E5AD1"/>
    <w:rsid w:val="006E5CB1"/>
    <w:rsid w:val="006E75F9"/>
    <w:rsid w:val="006E76C7"/>
    <w:rsid w:val="007029DE"/>
    <w:rsid w:val="0070563B"/>
    <w:rsid w:val="007234A0"/>
    <w:rsid w:val="0073712E"/>
    <w:rsid w:val="00741D67"/>
    <w:rsid w:val="0074524E"/>
    <w:rsid w:val="00751B7D"/>
    <w:rsid w:val="00753C5E"/>
    <w:rsid w:val="0075571E"/>
    <w:rsid w:val="00760BC6"/>
    <w:rsid w:val="00763AF8"/>
    <w:rsid w:val="00766AE6"/>
    <w:rsid w:val="00771B94"/>
    <w:rsid w:val="0077223C"/>
    <w:rsid w:val="00774455"/>
    <w:rsid w:val="0078065D"/>
    <w:rsid w:val="007806A5"/>
    <w:rsid w:val="007825EE"/>
    <w:rsid w:val="007833C7"/>
    <w:rsid w:val="00791F48"/>
    <w:rsid w:val="00792C8D"/>
    <w:rsid w:val="00794108"/>
    <w:rsid w:val="007A62B0"/>
    <w:rsid w:val="007B145E"/>
    <w:rsid w:val="007B4AE6"/>
    <w:rsid w:val="007D33D9"/>
    <w:rsid w:val="007D3EE9"/>
    <w:rsid w:val="007D41B7"/>
    <w:rsid w:val="007D6EA4"/>
    <w:rsid w:val="007E1AE2"/>
    <w:rsid w:val="007E2940"/>
    <w:rsid w:val="007E30DC"/>
    <w:rsid w:val="007E46E0"/>
    <w:rsid w:val="007F0908"/>
    <w:rsid w:val="007F273A"/>
    <w:rsid w:val="007F5481"/>
    <w:rsid w:val="007F7E05"/>
    <w:rsid w:val="007F7F61"/>
    <w:rsid w:val="00801677"/>
    <w:rsid w:val="00801844"/>
    <w:rsid w:val="00801F2A"/>
    <w:rsid w:val="008031F3"/>
    <w:rsid w:val="0080378A"/>
    <w:rsid w:val="00803BED"/>
    <w:rsid w:val="00804FD7"/>
    <w:rsid w:val="00806EF0"/>
    <w:rsid w:val="00813145"/>
    <w:rsid w:val="00814C4C"/>
    <w:rsid w:val="00817969"/>
    <w:rsid w:val="0082382E"/>
    <w:rsid w:val="00832BE5"/>
    <w:rsid w:val="0083300D"/>
    <w:rsid w:val="00833A9A"/>
    <w:rsid w:val="0083481A"/>
    <w:rsid w:val="00835066"/>
    <w:rsid w:val="00841029"/>
    <w:rsid w:val="0084198B"/>
    <w:rsid w:val="00846041"/>
    <w:rsid w:val="00847EA3"/>
    <w:rsid w:val="008569C4"/>
    <w:rsid w:val="00857808"/>
    <w:rsid w:val="00861203"/>
    <w:rsid w:val="0086538D"/>
    <w:rsid w:val="00871932"/>
    <w:rsid w:val="0087335A"/>
    <w:rsid w:val="008734F3"/>
    <w:rsid w:val="008753F2"/>
    <w:rsid w:val="008820D3"/>
    <w:rsid w:val="00882B51"/>
    <w:rsid w:val="00887253"/>
    <w:rsid w:val="00893B0D"/>
    <w:rsid w:val="00895C7A"/>
    <w:rsid w:val="00896B28"/>
    <w:rsid w:val="00897AF9"/>
    <w:rsid w:val="008B0959"/>
    <w:rsid w:val="008B0AB6"/>
    <w:rsid w:val="008B12D6"/>
    <w:rsid w:val="008B15FF"/>
    <w:rsid w:val="008B5E4D"/>
    <w:rsid w:val="008C042B"/>
    <w:rsid w:val="008D067C"/>
    <w:rsid w:val="008D34C6"/>
    <w:rsid w:val="008D3CCB"/>
    <w:rsid w:val="008E18C5"/>
    <w:rsid w:val="008E45C4"/>
    <w:rsid w:val="008E616A"/>
    <w:rsid w:val="008F0288"/>
    <w:rsid w:val="00901D65"/>
    <w:rsid w:val="00910A17"/>
    <w:rsid w:val="00911EDA"/>
    <w:rsid w:val="009120A3"/>
    <w:rsid w:val="009139D9"/>
    <w:rsid w:val="00917E43"/>
    <w:rsid w:val="0092063F"/>
    <w:rsid w:val="00926A54"/>
    <w:rsid w:val="0092724C"/>
    <w:rsid w:val="009344FB"/>
    <w:rsid w:val="00935668"/>
    <w:rsid w:val="00950B88"/>
    <w:rsid w:val="00952300"/>
    <w:rsid w:val="00952DCD"/>
    <w:rsid w:val="00953E01"/>
    <w:rsid w:val="00957440"/>
    <w:rsid w:val="00960883"/>
    <w:rsid w:val="00960DAD"/>
    <w:rsid w:val="0096292E"/>
    <w:rsid w:val="0096420E"/>
    <w:rsid w:val="00965625"/>
    <w:rsid w:val="00966459"/>
    <w:rsid w:val="00966B57"/>
    <w:rsid w:val="00967844"/>
    <w:rsid w:val="00974AD1"/>
    <w:rsid w:val="0097539C"/>
    <w:rsid w:val="00980708"/>
    <w:rsid w:val="009841FB"/>
    <w:rsid w:val="009B31B1"/>
    <w:rsid w:val="009B3A3E"/>
    <w:rsid w:val="009B5315"/>
    <w:rsid w:val="009B625F"/>
    <w:rsid w:val="009B6696"/>
    <w:rsid w:val="009C5797"/>
    <w:rsid w:val="009C6058"/>
    <w:rsid w:val="009D1BD4"/>
    <w:rsid w:val="009D27D2"/>
    <w:rsid w:val="009D5082"/>
    <w:rsid w:val="009E1823"/>
    <w:rsid w:val="009E2331"/>
    <w:rsid w:val="009E5F1B"/>
    <w:rsid w:val="009E7E90"/>
    <w:rsid w:val="009F404A"/>
    <w:rsid w:val="00A03252"/>
    <w:rsid w:val="00A13480"/>
    <w:rsid w:val="00A136E0"/>
    <w:rsid w:val="00A142AE"/>
    <w:rsid w:val="00A14638"/>
    <w:rsid w:val="00A17ECD"/>
    <w:rsid w:val="00A24683"/>
    <w:rsid w:val="00A247EE"/>
    <w:rsid w:val="00A2634C"/>
    <w:rsid w:val="00A26732"/>
    <w:rsid w:val="00A26B73"/>
    <w:rsid w:val="00A304A9"/>
    <w:rsid w:val="00A3253C"/>
    <w:rsid w:val="00A41C31"/>
    <w:rsid w:val="00A45BFA"/>
    <w:rsid w:val="00A50C72"/>
    <w:rsid w:val="00A50CE4"/>
    <w:rsid w:val="00A52A64"/>
    <w:rsid w:val="00A55EE2"/>
    <w:rsid w:val="00A56DFB"/>
    <w:rsid w:val="00A65A95"/>
    <w:rsid w:val="00A66FF5"/>
    <w:rsid w:val="00A67BA9"/>
    <w:rsid w:val="00A7153B"/>
    <w:rsid w:val="00A772E3"/>
    <w:rsid w:val="00A77689"/>
    <w:rsid w:val="00A778FA"/>
    <w:rsid w:val="00A91D04"/>
    <w:rsid w:val="00A92C00"/>
    <w:rsid w:val="00A95E50"/>
    <w:rsid w:val="00A975E3"/>
    <w:rsid w:val="00AA074B"/>
    <w:rsid w:val="00AB7EDB"/>
    <w:rsid w:val="00AC208D"/>
    <w:rsid w:val="00AC5F43"/>
    <w:rsid w:val="00AD2BBE"/>
    <w:rsid w:val="00AD3E98"/>
    <w:rsid w:val="00AD6A64"/>
    <w:rsid w:val="00AD77A0"/>
    <w:rsid w:val="00AE118A"/>
    <w:rsid w:val="00AE1C2C"/>
    <w:rsid w:val="00AE4E4A"/>
    <w:rsid w:val="00AE5F0E"/>
    <w:rsid w:val="00AE669E"/>
    <w:rsid w:val="00AE6939"/>
    <w:rsid w:val="00AF25D4"/>
    <w:rsid w:val="00AF6CF7"/>
    <w:rsid w:val="00AF78BE"/>
    <w:rsid w:val="00B01564"/>
    <w:rsid w:val="00B01D4F"/>
    <w:rsid w:val="00B0491D"/>
    <w:rsid w:val="00B07495"/>
    <w:rsid w:val="00B07FD3"/>
    <w:rsid w:val="00B13BCC"/>
    <w:rsid w:val="00B13C4B"/>
    <w:rsid w:val="00B17823"/>
    <w:rsid w:val="00B2238B"/>
    <w:rsid w:val="00B23833"/>
    <w:rsid w:val="00B25225"/>
    <w:rsid w:val="00B26653"/>
    <w:rsid w:val="00B316BC"/>
    <w:rsid w:val="00B33139"/>
    <w:rsid w:val="00B43B6F"/>
    <w:rsid w:val="00B53BBA"/>
    <w:rsid w:val="00B56A35"/>
    <w:rsid w:val="00B60668"/>
    <w:rsid w:val="00B63369"/>
    <w:rsid w:val="00B636AE"/>
    <w:rsid w:val="00B65E0F"/>
    <w:rsid w:val="00B669C1"/>
    <w:rsid w:val="00B67E84"/>
    <w:rsid w:val="00B731D1"/>
    <w:rsid w:val="00B76DDD"/>
    <w:rsid w:val="00B83060"/>
    <w:rsid w:val="00B8405B"/>
    <w:rsid w:val="00B844C6"/>
    <w:rsid w:val="00B87253"/>
    <w:rsid w:val="00B9258C"/>
    <w:rsid w:val="00B932FB"/>
    <w:rsid w:val="00B9668F"/>
    <w:rsid w:val="00BB3843"/>
    <w:rsid w:val="00BC1592"/>
    <w:rsid w:val="00BC20A7"/>
    <w:rsid w:val="00BC5523"/>
    <w:rsid w:val="00BC5AB2"/>
    <w:rsid w:val="00BC7ABF"/>
    <w:rsid w:val="00BD3A35"/>
    <w:rsid w:val="00BE0013"/>
    <w:rsid w:val="00BF4FB4"/>
    <w:rsid w:val="00C10CAC"/>
    <w:rsid w:val="00C1223A"/>
    <w:rsid w:val="00C133B6"/>
    <w:rsid w:val="00C13892"/>
    <w:rsid w:val="00C17E47"/>
    <w:rsid w:val="00C309F5"/>
    <w:rsid w:val="00C322EC"/>
    <w:rsid w:val="00C374D6"/>
    <w:rsid w:val="00C443E6"/>
    <w:rsid w:val="00C47A1A"/>
    <w:rsid w:val="00C53499"/>
    <w:rsid w:val="00C5425F"/>
    <w:rsid w:val="00C65A11"/>
    <w:rsid w:val="00C67E20"/>
    <w:rsid w:val="00C70119"/>
    <w:rsid w:val="00C71CC5"/>
    <w:rsid w:val="00C87FEF"/>
    <w:rsid w:val="00C9071D"/>
    <w:rsid w:val="00C93430"/>
    <w:rsid w:val="00C934AC"/>
    <w:rsid w:val="00C94172"/>
    <w:rsid w:val="00C945C7"/>
    <w:rsid w:val="00CA0294"/>
    <w:rsid w:val="00CA317F"/>
    <w:rsid w:val="00CA5D8C"/>
    <w:rsid w:val="00CA7543"/>
    <w:rsid w:val="00CB0B11"/>
    <w:rsid w:val="00CB1646"/>
    <w:rsid w:val="00CB2EAE"/>
    <w:rsid w:val="00CC01F2"/>
    <w:rsid w:val="00CC338F"/>
    <w:rsid w:val="00CC4410"/>
    <w:rsid w:val="00CD2A96"/>
    <w:rsid w:val="00CD7659"/>
    <w:rsid w:val="00CE303E"/>
    <w:rsid w:val="00CE67B9"/>
    <w:rsid w:val="00CF61B3"/>
    <w:rsid w:val="00CF6AD5"/>
    <w:rsid w:val="00D00CBB"/>
    <w:rsid w:val="00D069F7"/>
    <w:rsid w:val="00D074C4"/>
    <w:rsid w:val="00D265CF"/>
    <w:rsid w:val="00D272D5"/>
    <w:rsid w:val="00D2767F"/>
    <w:rsid w:val="00D34124"/>
    <w:rsid w:val="00D406D8"/>
    <w:rsid w:val="00D40D98"/>
    <w:rsid w:val="00D419B3"/>
    <w:rsid w:val="00D42DC8"/>
    <w:rsid w:val="00D45E44"/>
    <w:rsid w:val="00D51CF2"/>
    <w:rsid w:val="00D54CA0"/>
    <w:rsid w:val="00D556F6"/>
    <w:rsid w:val="00D619E3"/>
    <w:rsid w:val="00D61E73"/>
    <w:rsid w:val="00D7291F"/>
    <w:rsid w:val="00D75963"/>
    <w:rsid w:val="00D771D8"/>
    <w:rsid w:val="00D83316"/>
    <w:rsid w:val="00D874B1"/>
    <w:rsid w:val="00D87A4C"/>
    <w:rsid w:val="00D9485E"/>
    <w:rsid w:val="00DA0865"/>
    <w:rsid w:val="00DA3652"/>
    <w:rsid w:val="00DA63D9"/>
    <w:rsid w:val="00DA683B"/>
    <w:rsid w:val="00DB3C48"/>
    <w:rsid w:val="00DB5ABE"/>
    <w:rsid w:val="00DB76CF"/>
    <w:rsid w:val="00DC14CF"/>
    <w:rsid w:val="00DC33AC"/>
    <w:rsid w:val="00DD074D"/>
    <w:rsid w:val="00DD0E30"/>
    <w:rsid w:val="00DD12BA"/>
    <w:rsid w:val="00DD1C46"/>
    <w:rsid w:val="00DD3C0C"/>
    <w:rsid w:val="00DD44B4"/>
    <w:rsid w:val="00DE026E"/>
    <w:rsid w:val="00DE0BCF"/>
    <w:rsid w:val="00DE3509"/>
    <w:rsid w:val="00DE3915"/>
    <w:rsid w:val="00DE4B64"/>
    <w:rsid w:val="00DE519E"/>
    <w:rsid w:val="00DF2A99"/>
    <w:rsid w:val="00DF57F8"/>
    <w:rsid w:val="00DF5D92"/>
    <w:rsid w:val="00E01786"/>
    <w:rsid w:val="00E02367"/>
    <w:rsid w:val="00E034C3"/>
    <w:rsid w:val="00E10695"/>
    <w:rsid w:val="00E11D15"/>
    <w:rsid w:val="00E16C7A"/>
    <w:rsid w:val="00E173BC"/>
    <w:rsid w:val="00E2030A"/>
    <w:rsid w:val="00E30C44"/>
    <w:rsid w:val="00E32B22"/>
    <w:rsid w:val="00E339FD"/>
    <w:rsid w:val="00E34AE7"/>
    <w:rsid w:val="00E35147"/>
    <w:rsid w:val="00E364F6"/>
    <w:rsid w:val="00E46086"/>
    <w:rsid w:val="00E518A6"/>
    <w:rsid w:val="00E53686"/>
    <w:rsid w:val="00E6735D"/>
    <w:rsid w:val="00E7099B"/>
    <w:rsid w:val="00E710BF"/>
    <w:rsid w:val="00E77B77"/>
    <w:rsid w:val="00E909C9"/>
    <w:rsid w:val="00E90D3E"/>
    <w:rsid w:val="00E92BE8"/>
    <w:rsid w:val="00E937BC"/>
    <w:rsid w:val="00E93A23"/>
    <w:rsid w:val="00EA1DF0"/>
    <w:rsid w:val="00EA2D6C"/>
    <w:rsid w:val="00EB6E7E"/>
    <w:rsid w:val="00EB71E5"/>
    <w:rsid w:val="00EB7A35"/>
    <w:rsid w:val="00EC26C3"/>
    <w:rsid w:val="00EC5234"/>
    <w:rsid w:val="00EC52D3"/>
    <w:rsid w:val="00ED2A1F"/>
    <w:rsid w:val="00ED3430"/>
    <w:rsid w:val="00ED5A7B"/>
    <w:rsid w:val="00EE4A39"/>
    <w:rsid w:val="00EE7059"/>
    <w:rsid w:val="00EF1667"/>
    <w:rsid w:val="00EF1A71"/>
    <w:rsid w:val="00EF24EB"/>
    <w:rsid w:val="00F1246E"/>
    <w:rsid w:val="00F31E23"/>
    <w:rsid w:val="00F34FF4"/>
    <w:rsid w:val="00F37940"/>
    <w:rsid w:val="00F41F17"/>
    <w:rsid w:val="00F46092"/>
    <w:rsid w:val="00F46D56"/>
    <w:rsid w:val="00F56887"/>
    <w:rsid w:val="00F61AEC"/>
    <w:rsid w:val="00F626B2"/>
    <w:rsid w:val="00F6376B"/>
    <w:rsid w:val="00F6465D"/>
    <w:rsid w:val="00F6557A"/>
    <w:rsid w:val="00F65E96"/>
    <w:rsid w:val="00F67EEB"/>
    <w:rsid w:val="00F71004"/>
    <w:rsid w:val="00F718B8"/>
    <w:rsid w:val="00F71DD7"/>
    <w:rsid w:val="00F765FE"/>
    <w:rsid w:val="00F83A3C"/>
    <w:rsid w:val="00F84761"/>
    <w:rsid w:val="00F8727D"/>
    <w:rsid w:val="00F92D6B"/>
    <w:rsid w:val="00F9630D"/>
    <w:rsid w:val="00FA4295"/>
    <w:rsid w:val="00FA6524"/>
    <w:rsid w:val="00FB0F37"/>
    <w:rsid w:val="00FB3782"/>
    <w:rsid w:val="00FC3337"/>
    <w:rsid w:val="00FC5127"/>
    <w:rsid w:val="00FD1775"/>
    <w:rsid w:val="00FD1832"/>
    <w:rsid w:val="00FD2D71"/>
    <w:rsid w:val="00FD46E5"/>
    <w:rsid w:val="00FD57F8"/>
    <w:rsid w:val="00FD7951"/>
    <w:rsid w:val="00FE4ED8"/>
    <w:rsid w:val="00FE7F59"/>
    <w:rsid w:val="00FF25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49CAD16"/>
  <w15:docId w15:val="{6814FEF5-FACB-4F3B-9A3A-951C9D76A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9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318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0C4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C5425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Indent 3"/>
    <w:basedOn w:val="a"/>
    <w:link w:val="32"/>
    <w:rsid w:val="006222B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6222B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715A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15A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21518A"/>
    <w:pPr>
      <w:ind w:left="720"/>
      <w:contextualSpacing/>
    </w:pPr>
  </w:style>
  <w:style w:type="paragraph" w:customStyle="1" w:styleId="21">
    <w:name w:val="Обычный2"/>
    <w:uiPriority w:val="99"/>
    <w:rsid w:val="00090A56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6">
    <w:name w:val="Table Grid"/>
    <w:basedOn w:val="a1"/>
    <w:uiPriority w:val="59"/>
    <w:rsid w:val="00090A5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ody Text Indent"/>
    <w:basedOn w:val="a"/>
    <w:link w:val="a8"/>
    <w:uiPriority w:val="99"/>
    <w:unhideWhenUsed/>
    <w:rsid w:val="00090A56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090A5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annotation reference"/>
    <w:basedOn w:val="a0"/>
    <w:uiPriority w:val="99"/>
    <w:semiHidden/>
    <w:unhideWhenUsed/>
    <w:rsid w:val="00A26732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26732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A267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26732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2673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e">
    <w:name w:val="Hyperlink"/>
    <w:basedOn w:val="a0"/>
    <w:uiPriority w:val="99"/>
    <w:unhideWhenUsed/>
    <w:rsid w:val="008C042B"/>
    <w:rPr>
      <w:color w:val="0000FF" w:themeColor="hyperlink"/>
      <w:u w:val="single"/>
    </w:rPr>
  </w:style>
  <w:style w:type="paragraph" w:styleId="af">
    <w:name w:val="Body Text"/>
    <w:basedOn w:val="a"/>
    <w:link w:val="af0"/>
    <w:uiPriority w:val="99"/>
    <w:unhideWhenUsed/>
    <w:rsid w:val="00EB7A35"/>
    <w:pPr>
      <w:spacing w:after="120"/>
      <w:jc w:val="both"/>
    </w:pPr>
    <w:rPr>
      <w:szCs w:val="20"/>
    </w:rPr>
  </w:style>
  <w:style w:type="character" w:customStyle="1" w:styleId="af0">
    <w:name w:val="Основной текст Знак"/>
    <w:basedOn w:val="a0"/>
    <w:link w:val="af"/>
    <w:uiPriority w:val="99"/>
    <w:rsid w:val="00EB7A3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1">
    <w:name w:val="Колонтитул_"/>
    <w:basedOn w:val="a0"/>
    <w:link w:val="af2"/>
    <w:rsid w:val="00CC01F2"/>
    <w:rPr>
      <w:rFonts w:ascii="Times New Roman" w:eastAsia="Times New Roman" w:hAnsi="Times New Roman" w:cs="Times New Roman"/>
      <w:b/>
      <w:bCs/>
      <w:spacing w:val="4"/>
      <w:sz w:val="21"/>
      <w:szCs w:val="21"/>
      <w:shd w:val="clear" w:color="auto" w:fill="FFFFFF"/>
    </w:rPr>
  </w:style>
  <w:style w:type="paragraph" w:customStyle="1" w:styleId="af2">
    <w:name w:val="Колонтитул"/>
    <w:basedOn w:val="a"/>
    <w:link w:val="af1"/>
    <w:rsid w:val="00CC01F2"/>
    <w:pPr>
      <w:widowControl w:val="0"/>
      <w:shd w:val="clear" w:color="auto" w:fill="FFFFFF"/>
      <w:spacing w:line="0" w:lineRule="atLeast"/>
    </w:pPr>
    <w:rPr>
      <w:b/>
      <w:bCs/>
      <w:spacing w:val="4"/>
      <w:sz w:val="21"/>
      <w:szCs w:val="21"/>
      <w:lang w:eastAsia="en-US"/>
    </w:rPr>
  </w:style>
  <w:style w:type="paragraph" w:styleId="af3">
    <w:name w:val="No Spacing"/>
    <w:uiPriority w:val="99"/>
    <w:qFormat/>
    <w:rsid w:val="00CC01F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4">
    <w:name w:val="Emphasis"/>
    <w:basedOn w:val="a0"/>
    <w:uiPriority w:val="20"/>
    <w:qFormat/>
    <w:rsid w:val="00FD1832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C5425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0pt">
    <w:name w:val="Основной текст + Не полужирный;Интервал 0 pt"/>
    <w:basedOn w:val="a0"/>
    <w:rsid w:val="005248A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"/>
      <w:w w:val="100"/>
      <w:position w:val="0"/>
      <w:sz w:val="19"/>
      <w:szCs w:val="19"/>
      <w:u w:val="none"/>
      <w:lang w:val="ru-RU"/>
    </w:rPr>
  </w:style>
  <w:style w:type="character" w:customStyle="1" w:styleId="af5">
    <w:name w:val="Основной текст_"/>
    <w:basedOn w:val="a0"/>
    <w:link w:val="22"/>
    <w:rsid w:val="005248AE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paragraph" w:customStyle="1" w:styleId="22">
    <w:name w:val="Основной текст2"/>
    <w:basedOn w:val="a"/>
    <w:link w:val="af5"/>
    <w:rsid w:val="005248AE"/>
    <w:pPr>
      <w:widowControl w:val="0"/>
      <w:shd w:val="clear" w:color="auto" w:fill="FFFFFF"/>
      <w:spacing w:before="60" w:line="0" w:lineRule="atLeast"/>
    </w:pPr>
    <w:rPr>
      <w:rFonts w:ascii="Arial" w:eastAsia="Arial" w:hAnsi="Arial" w:cs="Arial"/>
      <w:b/>
      <w:bCs/>
      <w:sz w:val="19"/>
      <w:szCs w:val="19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4318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5F411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5F41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30C4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customStyle="1" w:styleId="ConsPlusNormal">
    <w:name w:val="ConsPlusNormal"/>
    <w:link w:val="ConsPlusNormal0"/>
    <w:rsid w:val="00464AAB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locked/>
    <w:rsid w:val="00464AAB"/>
    <w:rPr>
      <w:rFonts w:ascii="Arial" w:eastAsia="Arial" w:hAnsi="Arial" w:cs="Arial"/>
      <w:sz w:val="24"/>
      <w:szCs w:val="24"/>
      <w:lang w:eastAsia="ar-SA"/>
    </w:rPr>
  </w:style>
  <w:style w:type="table" w:customStyle="1" w:styleId="11">
    <w:name w:val="Сетка таблицы1"/>
    <w:basedOn w:val="a1"/>
    <w:next w:val="a6"/>
    <w:uiPriority w:val="59"/>
    <w:rsid w:val="00240D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12607&amp;dst=100085&amp;field=134&amp;date=11.10.202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9720B2-2A1D-4748-B296-AB5F7F31B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2783</Words>
  <Characters>15868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2025-07-11T01:11:00Z</cp:lastPrinted>
  <dcterms:created xsi:type="dcterms:W3CDTF">2026-06-02T23:53:00Z</dcterms:created>
  <dcterms:modified xsi:type="dcterms:W3CDTF">2026-06-02T23:53:00Z</dcterms:modified>
</cp:coreProperties>
</file>