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38" w:rsidRDefault="006B3B38" w:rsidP="006B3B38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ru-RU"/>
        </w:rPr>
      </w:pPr>
      <w:r w:rsidRPr="006B3B38">
        <w:rPr>
          <w:rFonts w:eastAsia="Times New Roman"/>
          <w:b/>
          <w:bCs/>
          <w:kern w:val="32"/>
          <w:sz w:val="28"/>
          <w:szCs w:val="28"/>
          <w:lang w:eastAsia="ru-RU"/>
        </w:rPr>
        <w:t>ТЕХНИЧЕСКОЕ ЗАДАНИЕ</w:t>
      </w:r>
    </w:p>
    <w:p w:rsidR="00C140AE" w:rsidRDefault="00C140AE" w:rsidP="00C140AE">
      <w:pPr>
        <w:jc w:val="both"/>
      </w:pPr>
      <w:r>
        <w:t>Заказчик: отдел ГФС России в г. Йошкар-Оле.</w:t>
      </w:r>
    </w:p>
    <w:p w:rsidR="00C140AE" w:rsidRPr="00A13D86" w:rsidRDefault="00C140AE" w:rsidP="00C140AE">
      <w:pPr>
        <w:autoSpaceDE w:val="0"/>
        <w:autoSpaceDN w:val="0"/>
        <w:adjustRightInd w:val="0"/>
        <w:spacing w:after="0"/>
        <w:jc w:val="both"/>
        <w:outlineLvl w:val="0"/>
        <w:rPr>
          <w:b/>
        </w:rPr>
      </w:pPr>
      <w:r>
        <w:t xml:space="preserve">Предмет: </w:t>
      </w:r>
      <w:r w:rsidR="00A13D86" w:rsidRPr="00A13D86">
        <w:rPr>
          <w:b/>
        </w:rPr>
        <w:t xml:space="preserve">Поставка </w:t>
      </w:r>
      <w:r w:rsidR="00971EB7">
        <w:rPr>
          <w:b/>
        </w:rPr>
        <w:t>ГСМ по топливным картам</w:t>
      </w:r>
    </w:p>
    <w:p w:rsidR="00A13D86" w:rsidRDefault="00A13D86" w:rsidP="00C140AE">
      <w:pPr>
        <w:autoSpaceDE w:val="0"/>
        <w:autoSpaceDN w:val="0"/>
        <w:adjustRightInd w:val="0"/>
        <w:spacing w:after="0"/>
        <w:jc w:val="both"/>
        <w:outlineLvl w:val="0"/>
      </w:pPr>
    </w:p>
    <w:p w:rsidR="00803B4B" w:rsidRDefault="00803B4B" w:rsidP="00803B4B">
      <w:pPr>
        <w:tabs>
          <w:tab w:val="left" w:pos="1276"/>
        </w:tabs>
        <w:ind w:right="120"/>
        <w:jc w:val="both"/>
        <w:outlineLvl w:val="0"/>
      </w:pPr>
      <w:r>
        <w:t>Количество закупаемого товара или оказываемых услуг: не определено. Единица измерения: литр, кубический дециметр.</w:t>
      </w:r>
    </w:p>
    <w:p w:rsidR="00803B4B" w:rsidRDefault="00803B4B" w:rsidP="00803B4B">
      <w:pPr>
        <w:ind w:right="120"/>
        <w:jc w:val="both"/>
        <w:outlineLvl w:val="0"/>
      </w:pPr>
      <w:r>
        <w:t xml:space="preserve">Качественные и функциональные характеристики товара (работ, услуг), нормативно-техническая документация: </w:t>
      </w:r>
    </w:p>
    <w:p w:rsidR="00803B4B" w:rsidRDefault="00803B4B" w:rsidP="00803B4B">
      <w:pPr>
        <w:tabs>
          <w:tab w:val="left" w:pos="0"/>
          <w:tab w:val="left" w:pos="1276"/>
        </w:tabs>
        <w:ind w:right="120" w:firstLine="709"/>
        <w:jc w:val="both"/>
        <w:outlineLvl w:val="0"/>
        <w:rPr>
          <w:shd w:val="clear" w:color="auto" w:fill="FFFFFF"/>
        </w:rPr>
      </w:pPr>
      <w:r>
        <w:t>-</w:t>
      </w:r>
      <w:r>
        <w:tab/>
        <w:t>бензин АИ-95: э</w:t>
      </w:r>
      <w:r>
        <w:rPr>
          <w:shd w:val="clear" w:color="auto" w:fill="FFFFFF"/>
        </w:rPr>
        <w:t>кологический класс – не ниже К5, октановое число по исследовательскому методу ≥ 95 и &lt; 98;</w:t>
      </w:r>
    </w:p>
    <w:p w:rsidR="00803B4B" w:rsidRDefault="00803B4B" w:rsidP="00803B4B">
      <w:pPr>
        <w:tabs>
          <w:tab w:val="left" w:pos="0"/>
          <w:tab w:val="left" w:pos="1276"/>
        </w:tabs>
        <w:ind w:right="120" w:firstLine="709"/>
        <w:jc w:val="both"/>
        <w:outlineLvl w:val="0"/>
      </w:pPr>
      <w:r>
        <w:rPr>
          <w:shd w:val="clear" w:color="auto" w:fill="FFFFFF"/>
        </w:rPr>
        <w:t>-</w:t>
      </w:r>
      <w:r>
        <w:rPr>
          <w:shd w:val="clear" w:color="auto" w:fill="FFFFFF"/>
        </w:rPr>
        <w:tab/>
        <w:t>бензин АИ-92:</w:t>
      </w:r>
      <w:r>
        <w:t xml:space="preserve"> э</w:t>
      </w:r>
      <w:r>
        <w:rPr>
          <w:shd w:val="clear" w:color="auto" w:fill="FFFFFF"/>
        </w:rPr>
        <w:t>кологический класс – не ниже К5, октановое число по исследовательскому методу ≥ 92 и &lt; 95;</w:t>
      </w:r>
    </w:p>
    <w:p w:rsidR="006B3B38" w:rsidRPr="00C140AE" w:rsidRDefault="00803B4B" w:rsidP="00803B4B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C140AE">
        <w:rPr>
          <w:rFonts w:eastAsia="Times New Roman"/>
          <w:lang w:eastAsia="ru-RU"/>
        </w:rPr>
        <w:t xml:space="preserve"> </w:t>
      </w:r>
      <w:r w:rsidR="006B3B38" w:rsidRPr="00C140AE">
        <w:rPr>
          <w:rFonts w:eastAsia="Times New Roman"/>
          <w:lang w:eastAsia="ru-RU"/>
        </w:rPr>
        <w:t>Количество топливных карт – 3 штуки.</w:t>
      </w:r>
    </w:p>
    <w:p w:rsidR="00960DC9" w:rsidRDefault="00960DC9" w:rsidP="00960DC9">
      <w:pPr>
        <w:jc w:val="both"/>
        <w:rPr>
          <w:lang w:bidi="ru-RU"/>
        </w:rPr>
      </w:pPr>
      <w:r>
        <w:t xml:space="preserve">Источник финансирования: </w:t>
      </w:r>
      <w:r>
        <w:rPr>
          <w:lang w:bidi="ru-RU"/>
        </w:rPr>
        <w:t>Федеральный бюджет.</w:t>
      </w:r>
    </w:p>
    <w:p w:rsidR="006B3B38" w:rsidRPr="00C140AE" w:rsidRDefault="006B3B38" w:rsidP="006B3B38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C140AE">
        <w:rPr>
          <w:rFonts w:eastAsia="Times New Roman"/>
          <w:b/>
          <w:bCs/>
          <w:lang w:eastAsia="ru-RU"/>
        </w:rPr>
        <w:t>Место поставки товара</w:t>
      </w:r>
      <w:r w:rsidRPr="00C140AE">
        <w:rPr>
          <w:rFonts w:eastAsia="Times New Roman"/>
          <w:lang w:eastAsia="ru-RU"/>
        </w:rPr>
        <w:t xml:space="preserve">: Поставка </w:t>
      </w:r>
      <w:r w:rsidR="00367060">
        <w:rPr>
          <w:rFonts w:eastAsia="Times New Roman"/>
          <w:lang w:eastAsia="ru-RU"/>
        </w:rPr>
        <w:t>товара</w:t>
      </w:r>
      <w:r w:rsidRPr="00C140AE">
        <w:rPr>
          <w:rFonts w:eastAsia="Times New Roman"/>
          <w:lang w:eastAsia="ru-RU"/>
        </w:rPr>
        <w:t xml:space="preserve"> производится путем выборки (самовывоза) </w:t>
      </w:r>
      <w:r w:rsidR="00367060">
        <w:rPr>
          <w:rFonts w:eastAsia="Times New Roman"/>
          <w:lang w:eastAsia="ru-RU"/>
        </w:rPr>
        <w:t>товара</w:t>
      </w:r>
      <w:r w:rsidRPr="00C140AE">
        <w:rPr>
          <w:rFonts w:eastAsia="Times New Roman"/>
          <w:lang w:eastAsia="ru-RU"/>
        </w:rPr>
        <w:t xml:space="preserve"> Заказчиком, по мере необходимости, с использованием топливных карт только в торговых точках (автозаправочных станциях) (далее - «АЗС») Поставщика. Торговые точки (АЗС) должны располагаться на территории </w:t>
      </w:r>
      <w:r w:rsidR="0030668A">
        <w:rPr>
          <w:rFonts w:eastAsia="Times New Roman"/>
          <w:lang w:eastAsia="ru-RU"/>
        </w:rPr>
        <w:t xml:space="preserve">             </w:t>
      </w:r>
      <w:r w:rsidR="00367060">
        <w:rPr>
          <w:rFonts w:eastAsia="Times New Roman"/>
          <w:lang w:eastAsia="ru-RU"/>
        </w:rPr>
        <w:t xml:space="preserve">              </w:t>
      </w:r>
      <w:r w:rsidRPr="00C140AE">
        <w:rPr>
          <w:rFonts w:eastAsia="Times New Roman"/>
          <w:lang w:eastAsia="ru-RU"/>
        </w:rPr>
        <w:t xml:space="preserve">г. Йошкар-Ола (не менее двух АЗС). </w:t>
      </w:r>
      <w:r w:rsidR="000D48B9">
        <w:rPr>
          <w:rFonts w:eastAsia="Times New Roman"/>
          <w:lang w:eastAsia="ru-RU"/>
        </w:rPr>
        <w:t>Безвозмездная п</w:t>
      </w:r>
      <w:r w:rsidRPr="00C140AE">
        <w:rPr>
          <w:rFonts w:eastAsia="Times New Roman"/>
          <w:lang w:eastAsia="ru-RU"/>
        </w:rPr>
        <w:t xml:space="preserve">оставка топливных карт производится в течение </w:t>
      </w:r>
      <w:r w:rsidR="00B0577C">
        <w:rPr>
          <w:rFonts w:eastAsia="Times New Roman"/>
          <w:lang w:eastAsia="ru-RU"/>
        </w:rPr>
        <w:t>1</w:t>
      </w:r>
      <w:r w:rsidRPr="00C140AE">
        <w:rPr>
          <w:rFonts w:eastAsia="Times New Roman"/>
          <w:lang w:eastAsia="ru-RU"/>
        </w:rPr>
        <w:t xml:space="preserve"> (</w:t>
      </w:r>
      <w:r w:rsidR="00B0577C">
        <w:rPr>
          <w:rFonts w:eastAsia="Times New Roman"/>
          <w:lang w:eastAsia="ru-RU"/>
        </w:rPr>
        <w:t>одного</w:t>
      </w:r>
      <w:r w:rsidRPr="00C140AE">
        <w:rPr>
          <w:rFonts w:eastAsia="Times New Roman"/>
          <w:lang w:eastAsia="ru-RU"/>
        </w:rPr>
        <w:t>) календарн</w:t>
      </w:r>
      <w:r w:rsidR="00B0577C">
        <w:rPr>
          <w:rFonts w:eastAsia="Times New Roman"/>
          <w:lang w:eastAsia="ru-RU"/>
        </w:rPr>
        <w:t>ого</w:t>
      </w:r>
      <w:r w:rsidRPr="00C140AE">
        <w:rPr>
          <w:rFonts w:eastAsia="Times New Roman"/>
          <w:lang w:eastAsia="ru-RU"/>
        </w:rPr>
        <w:t xml:space="preserve"> дн</w:t>
      </w:r>
      <w:r w:rsidR="00B0577C">
        <w:rPr>
          <w:rFonts w:eastAsia="Times New Roman"/>
          <w:lang w:eastAsia="ru-RU"/>
        </w:rPr>
        <w:t>я</w:t>
      </w:r>
      <w:r w:rsidRPr="00C140AE">
        <w:rPr>
          <w:rFonts w:eastAsia="Times New Roman"/>
          <w:lang w:eastAsia="ru-RU"/>
        </w:rPr>
        <w:t xml:space="preserve"> со дня поступления в  адрес Поставщика Заявки обеспечить выдачу Заказчику топливных карт. Доставка топливных карт производится Поставщиком по адресу: 424003, РМЭ, г. Йошкар-Ола, ул. Машиностроителей, д.30</w:t>
      </w:r>
    </w:p>
    <w:p w:rsidR="006B3B38" w:rsidRPr="00C140AE" w:rsidRDefault="006B3B38" w:rsidP="006B3B38">
      <w:pPr>
        <w:spacing w:after="0" w:line="240" w:lineRule="auto"/>
        <w:jc w:val="both"/>
        <w:rPr>
          <w:rFonts w:eastAsia="Times New Roman"/>
          <w:lang w:eastAsia="ru-RU"/>
        </w:rPr>
      </w:pPr>
      <w:r w:rsidRPr="00C140AE">
        <w:rPr>
          <w:rFonts w:eastAsia="Times New Roman"/>
          <w:b/>
          <w:lang w:eastAsia="ru-RU"/>
        </w:rPr>
        <w:t xml:space="preserve">          Сроки поставки: </w:t>
      </w:r>
      <w:r w:rsidRPr="00C140AE">
        <w:rPr>
          <w:rFonts w:eastAsia="Times New Roman"/>
          <w:lang w:eastAsia="ru-RU"/>
        </w:rPr>
        <w:t xml:space="preserve">С </w:t>
      </w:r>
      <w:r w:rsidR="007D737B">
        <w:rPr>
          <w:rFonts w:eastAsia="Times New Roman"/>
          <w:lang w:eastAsia="ru-RU"/>
        </w:rPr>
        <w:t>1 августа</w:t>
      </w:r>
      <w:r w:rsidR="00D24F30">
        <w:rPr>
          <w:rFonts w:eastAsia="Times New Roman"/>
          <w:lang w:eastAsia="ru-RU"/>
        </w:rPr>
        <w:t xml:space="preserve"> </w:t>
      </w:r>
      <w:r w:rsidRPr="00C140AE">
        <w:rPr>
          <w:rFonts w:eastAsia="Times New Roman"/>
          <w:lang w:eastAsia="ru-RU"/>
        </w:rPr>
        <w:t xml:space="preserve">по </w:t>
      </w:r>
      <w:r w:rsidR="00A13D86">
        <w:rPr>
          <w:rFonts w:eastAsia="Times New Roman"/>
          <w:lang w:eastAsia="ru-RU"/>
        </w:rPr>
        <w:t>3</w:t>
      </w:r>
      <w:r w:rsidR="007D737B">
        <w:rPr>
          <w:rFonts w:eastAsia="Times New Roman"/>
          <w:lang w:eastAsia="ru-RU"/>
        </w:rPr>
        <w:t>0</w:t>
      </w:r>
      <w:r w:rsidRPr="00C140AE">
        <w:rPr>
          <w:rFonts w:eastAsia="Times New Roman"/>
          <w:lang w:eastAsia="ru-RU"/>
        </w:rPr>
        <w:t xml:space="preserve"> </w:t>
      </w:r>
      <w:r w:rsidR="007D737B">
        <w:rPr>
          <w:rFonts w:eastAsia="Times New Roman"/>
          <w:lang w:eastAsia="ru-RU"/>
        </w:rPr>
        <w:t>сентябр</w:t>
      </w:r>
      <w:r w:rsidRPr="00C140AE">
        <w:rPr>
          <w:rFonts w:eastAsia="Times New Roman"/>
          <w:lang w:eastAsia="ru-RU"/>
        </w:rPr>
        <w:t>я 202</w:t>
      </w:r>
      <w:r w:rsidR="001510ED">
        <w:rPr>
          <w:rFonts w:eastAsia="Times New Roman"/>
          <w:lang w:eastAsia="ru-RU"/>
        </w:rPr>
        <w:t>6</w:t>
      </w:r>
      <w:r w:rsidRPr="00C140AE">
        <w:rPr>
          <w:rFonts w:eastAsia="Times New Roman"/>
          <w:lang w:eastAsia="ru-RU"/>
        </w:rPr>
        <w:t xml:space="preserve"> года.</w:t>
      </w:r>
    </w:p>
    <w:p w:rsidR="00A15BA1" w:rsidRPr="00A15BA1" w:rsidRDefault="00A15BA1" w:rsidP="00A15BA1">
      <w:pPr>
        <w:shd w:val="clear" w:color="auto" w:fill="FFFFFF"/>
        <w:spacing w:after="0"/>
        <w:ind w:firstLine="567"/>
        <w:jc w:val="both"/>
        <w:textAlignment w:val="baseline"/>
        <w:rPr>
          <w:spacing w:val="2"/>
        </w:rPr>
      </w:pPr>
      <w:r w:rsidRPr="00A15BA1">
        <w:rPr>
          <w:b/>
          <w:spacing w:val="2"/>
        </w:rPr>
        <w:t>Цена контракта и порядок оплаты</w:t>
      </w:r>
      <w:r w:rsidRPr="00A15BA1">
        <w:rPr>
          <w:b/>
          <w:spacing w:val="2"/>
        </w:rPr>
        <w:t>:</w:t>
      </w:r>
      <w:r w:rsidRPr="00A15BA1">
        <w:rPr>
          <w:spacing w:val="2"/>
        </w:rPr>
        <w:t xml:space="preserve"> </w:t>
      </w:r>
      <w:proofErr w:type="gramStart"/>
      <w:r w:rsidRPr="00A15BA1">
        <w:rPr>
          <w:spacing w:val="2"/>
        </w:rPr>
        <w:t xml:space="preserve">Максимальное значение цены Контракта включает в себя все расходы, связанные с поставкой Товара в соответствии с условиями Контракта, в том числе стоимость Товара на АЗС, расходы по доставке Товара до АЗС, стоимость оценки качества Товара, расходы по хранению и отпуску Товара, </w:t>
      </w:r>
      <w:r w:rsidRPr="00A15BA1">
        <w:rPr>
          <w:spacing w:val="-4"/>
        </w:rPr>
        <w:t>расходы на уплату налогов, сборов, выдачу в пользование Заказчика пластиковых топливных карт (количество определяется заявкой Заказчика) и других обязательных</w:t>
      </w:r>
      <w:proofErr w:type="gramEnd"/>
      <w:r w:rsidRPr="00A15BA1">
        <w:rPr>
          <w:spacing w:val="-4"/>
        </w:rPr>
        <w:t xml:space="preserve"> платежей, и т.д.</w:t>
      </w:r>
      <w:r w:rsidRPr="00A15BA1">
        <w:rPr>
          <w:spacing w:val="2"/>
        </w:rPr>
        <w:t xml:space="preserve"> </w:t>
      </w:r>
    </w:p>
    <w:p w:rsidR="00A15BA1" w:rsidRPr="00A15BA1" w:rsidRDefault="00A15BA1" w:rsidP="00A15BA1">
      <w:pPr>
        <w:ind w:firstLine="709"/>
        <w:jc w:val="both"/>
        <w:rPr>
          <w:rFonts w:eastAsia="Calibri"/>
          <w:bCs/>
        </w:rPr>
      </w:pPr>
      <w:r w:rsidRPr="00A15BA1">
        <w:rPr>
          <w:rFonts w:eastAsia="Calibri"/>
          <w:bCs/>
        </w:rPr>
        <w:t xml:space="preserve">Оплата осуществляется по цене, рассчитанной по следующей формуле: </w:t>
      </w:r>
    </w:p>
    <w:p w:rsidR="00A15BA1" w:rsidRPr="00A15BA1" w:rsidRDefault="00A15BA1" w:rsidP="00A15BA1">
      <w:pPr>
        <w:ind w:firstLine="709"/>
        <w:jc w:val="both"/>
        <w:rPr>
          <w:rFonts w:eastAsia="Calibri"/>
          <w:bCs/>
        </w:rPr>
      </w:pPr>
      <w:r w:rsidRPr="00A15BA1">
        <w:rPr>
          <w:rFonts w:eastAsia="Calibri"/>
          <w:bCs/>
        </w:rPr>
        <w:t xml:space="preserve">        </w:t>
      </w:r>
      <w:r w:rsidRPr="00A15BA1">
        <w:rPr>
          <w:rFonts w:eastAsia="Calibri"/>
          <w:noProof/>
        </w:rPr>
        <w:drawing>
          <wp:inline distT="0" distB="0" distL="0" distR="0" wp14:anchorId="6459CE40" wp14:editId="644A5746">
            <wp:extent cx="2441575" cy="793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BA1">
        <w:rPr>
          <w:rFonts w:eastAsia="Calibri"/>
          <w:bCs/>
        </w:rPr>
        <w:t>, где</w:t>
      </w:r>
    </w:p>
    <w:p w:rsidR="00A15BA1" w:rsidRPr="00A15BA1" w:rsidRDefault="00A15BA1" w:rsidP="00A15BA1">
      <w:pPr>
        <w:ind w:firstLine="709"/>
        <w:jc w:val="both"/>
        <w:rPr>
          <w:rFonts w:eastAsia="Calibri"/>
          <w:bCs/>
        </w:rPr>
      </w:pPr>
      <w:r w:rsidRPr="00A15BA1">
        <w:rPr>
          <w:rFonts w:eastAsia="Calibri"/>
          <w:bCs/>
        </w:rPr>
        <w:t>ЦК – цена Контракта, определённая с использованием настоящей формулы, которая не может</w:t>
      </w:r>
      <w:bookmarkStart w:id="0" w:name="_GoBack"/>
      <w:bookmarkEnd w:id="0"/>
      <w:r w:rsidRPr="00A15BA1">
        <w:rPr>
          <w:rFonts w:eastAsia="Calibri"/>
          <w:bCs/>
        </w:rPr>
        <w:t xml:space="preserve"> превышать максимальное значение цены контракта (ЦК ≤ </w:t>
      </w:r>
      <w:proofErr w:type="spellStart"/>
      <w:proofErr w:type="gramStart"/>
      <w:r w:rsidRPr="00A15BA1">
        <w:rPr>
          <w:rFonts w:eastAsia="Calibri"/>
          <w:bCs/>
        </w:rPr>
        <w:t>ЦК</w:t>
      </w:r>
      <w:proofErr w:type="gramEnd"/>
      <w:r w:rsidRPr="00A15BA1">
        <w:rPr>
          <w:rFonts w:eastAsia="Calibri"/>
          <w:bCs/>
        </w:rPr>
        <w:t>max</w:t>
      </w:r>
      <w:proofErr w:type="spellEnd"/>
      <w:r w:rsidRPr="00A15BA1">
        <w:rPr>
          <w:rFonts w:eastAsia="Calibri"/>
          <w:bCs/>
        </w:rPr>
        <w:t>);</w:t>
      </w:r>
    </w:p>
    <w:p w:rsidR="00A15BA1" w:rsidRPr="00A15BA1" w:rsidRDefault="00A15BA1" w:rsidP="00A15BA1">
      <w:pPr>
        <w:ind w:firstLine="709"/>
        <w:jc w:val="both"/>
        <w:rPr>
          <w:rFonts w:eastAsia="Calibri"/>
          <w:bCs/>
        </w:rPr>
      </w:pPr>
      <w:proofErr w:type="spellStart"/>
      <w:r w:rsidRPr="00A15BA1">
        <w:rPr>
          <w:rFonts w:eastAsia="Calibri"/>
          <w:bCs/>
        </w:rPr>
        <w:t>Цi</w:t>
      </w:r>
      <w:proofErr w:type="spellEnd"/>
      <w:r w:rsidRPr="00A15BA1">
        <w:rPr>
          <w:rFonts w:eastAsia="Calibri"/>
          <w:bCs/>
        </w:rPr>
        <w:t xml:space="preserve"> – фактическая отпускная цена Поставщика за единицу поставляемого Товара на момент поставки, указываемая Поставщиком в товарной накладной (УПД), </w:t>
      </w:r>
      <w:r w:rsidRPr="00A15BA1">
        <w:rPr>
          <w:rFonts w:eastAsia="Calibri"/>
          <w:bCs/>
        </w:rPr>
        <w:lastRenderedPageBreak/>
        <w:t xml:space="preserve">которая не может превышать </w:t>
      </w:r>
      <w:proofErr w:type="gramStart"/>
      <w:r w:rsidRPr="00A15BA1">
        <w:rPr>
          <w:rFonts w:eastAsia="Calibri"/>
          <w:bCs/>
        </w:rPr>
        <w:t>Ц</w:t>
      </w:r>
      <w:proofErr w:type="gramEnd"/>
      <w:r w:rsidRPr="00A15BA1">
        <w:rPr>
          <w:rFonts w:eastAsia="Calibri"/>
          <w:bCs/>
        </w:rPr>
        <w:t xml:space="preserve"> </w:t>
      </w:r>
      <w:proofErr w:type="spellStart"/>
      <w:r w:rsidRPr="00A15BA1">
        <w:rPr>
          <w:rFonts w:eastAsia="Calibri"/>
          <w:bCs/>
        </w:rPr>
        <w:t>max</w:t>
      </w:r>
      <w:proofErr w:type="spellEnd"/>
      <w:r w:rsidRPr="00A15BA1">
        <w:rPr>
          <w:rFonts w:eastAsia="Calibri"/>
          <w:bCs/>
        </w:rPr>
        <w:t xml:space="preserve"> торг. (цену за единицу товара, определяемую по результатам торгов) (</w:t>
      </w:r>
      <w:proofErr w:type="spellStart"/>
      <w:r w:rsidRPr="00A15BA1">
        <w:rPr>
          <w:rFonts w:eastAsia="Calibri"/>
          <w:bCs/>
        </w:rPr>
        <w:t>Цi</w:t>
      </w:r>
      <w:proofErr w:type="spellEnd"/>
      <w:r w:rsidRPr="00A15BA1">
        <w:rPr>
          <w:rFonts w:eastAsia="Calibri"/>
          <w:bCs/>
        </w:rPr>
        <w:t xml:space="preserve"> факт. </w:t>
      </w:r>
      <w:r w:rsidRPr="00A15BA1">
        <w:rPr>
          <w:rFonts w:ascii="Cambria Math" w:eastAsia="Calibri" w:hAnsi="Cambria Math" w:cs="Cambria Math"/>
          <w:bCs/>
        </w:rPr>
        <w:t>⩽</w:t>
      </w:r>
      <w:r w:rsidRPr="00A15BA1">
        <w:rPr>
          <w:rFonts w:eastAsia="Calibri"/>
          <w:bCs/>
        </w:rPr>
        <w:t xml:space="preserve"> </w:t>
      </w:r>
      <w:proofErr w:type="gramStart"/>
      <w:r w:rsidRPr="00A15BA1">
        <w:rPr>
          <w:rFonts w:eastAsia="Calibri"/>
          <w:bCs/>
        </w:rPr>
        <w:t>Ц</w:t>
      </w:r>
      <w:proofErr w:type="gramEnd"/>
      <w:r w:rsidRPr="00A15BA1">
        <w:rPr>
          <w:rFonts w:eastAsia="Calibri"/>
          <w:bCs/>
        </w:rPr>
        <w:t xml:space="preserve"> </w:t>
      </w:r>
      <w:proofErr w:type="spellStart"/>
      <w:r w:rsidRPr="00A15BA1">
        <w:rPr>
          <w:rFonts w:eastAsia="Calibri"/>
          <w:bCs/>
        </w:rPr>
        <w:t>max</w:t>
      </w:r>
      <w:proofErr w:type="spellEnd"/>
      <w:r w:rsidRPr="00A15BA1">
        <w:rPr>
          <w:rFonts w:eastAsia="Calibri"/>
          <w:bCs/>
        </w:rPr>
        <w:t xml:space="preserve"> торг.);</w:t>
      </w:r>
    </w:p>
    <w:p w:rsidR="00A15BA1" w:rsidRPr="00A15BA1" w:rsidRDefault="00A15BA1" w:rsidP="00A15BA1">
      <w:pPr>
        <w:ind w:firstLine="709"/>
        <w:jc w:val="both"/>
        <w:rPr>
          <w:rFonts w:eastAsia="Calibri"/>
          <w:bCs/>
        </w:rPr>
      </w:pPr>
      <w:proofErr w:type="spellStart"/>
      <w:r w:rsidRPr="00A15BA1">
        <w:rPr>
          <w:rFonts w:eastAsia="Calibri"/>
          <w:bCs/>
        </w:rPr>
        <w:t>Vi</w:t>
      </w:r>
      <w:proofErr w:type="spellEnd"/>
      <w:r w:rsidRPr="00A15BA1">
        <w:rPr>
          <w:rFonts w:eastAsia="Calibri"/>
          <w:bCs/>
        </w:rPr>
        <w:t xml:space="preserve"> – количество литров топлива по отдельному факту поставки (заправки);</w:t>
      </w:r>
    </w:p>
    <w:p w:rsidR="00A15BA1" w:rsidRPr="00A15BA1" w:rsidRDefault="00A15BA1" w:rsidP="00A15BA1">
      <w:pPr>
        <w:ind w:firstLine="709"/>
        <w:jc w:val="both"/>
        <w:rPr>
          <w:rFonts w:eastAsia="Calibri"/>
          <w:bCs/>
        </w:rPr>
      </w:pPr>
      <w:r w:rsidRPr="00A15BA1">
        <w:rPr>
          <w:rFonts w:eastAsia="Calibri"/>
          <w:bCs/>
        </w:rPr>
        <w:t>i – начальное значение (индекс суммирования), который равен значению суммируемых величин (</w:t>
      </w:r>
      <w:proofErr w:type="spellStart"/>
      <w:r w:rsidRPr="00A15BA1">
        <w:rPr>
          <w:rFonts w:eastAsia="Calibri"/>
          <w:bCs/>
        </w:rPr>
        <w:t>Ц</w:t>
      </w:r>
      <w:proofErr w:type="gramStart"/>
      <w:r w:rsidRPr="00A15BA1">
        <w:rPr>
          <w:rFonts w:eastAsia="Calibri"/>
          <w:bCs/>
        </w:rPr>
        <w:t>i</w:t>
      </w:r>
      <w:proofErr w:type="spellEnd"/>
      <w:proofErr w:type="gramEnd"/>
      <w:r w:rsidRPr="00A15BA1">
        <w:rPr>
          <w:rFonts w:eastAsia="Calibri"/>
          <w:bCs/>
        </w:rPr>
        <w:t xml:space="preserve"> ∙ </w:t>
      </w:r>
      <w:proofErr w:type="spellStart"/>
      <w:r w:rsidRPr="00A15BA1">
        <w:rPr>
          <w:rFonts w:eastAsia="Calibri"/>
          <w:bCs/>
        </w:rPr>
        <w:t>Vi</w:t>
      </w:r>
      <w:proofErr w:type="spellEnd"/>
      <w:r w:rsidRPr="00A15BA1">
        <w:rPr>
          <w:rFonts w:eastAsia="Calibri"/>
          <w:bCs/>
        </w:rPr>
        <w:t>) за отчетный период поставки Товара;</w:t>
      </w:r>
    </w:p>
    <w:p w:rsidR="00A15BA1" w:rsidRPr="00A15BA1" w:rsidRDefault="00A15BA1" w:rsidP="00A15BA1">
      <w:pPr>
        <w:ind w:firstLine="709"/>
        <w:jc w:val="both"/>
        <w:rPr>
          <w:rFonts w:eastAsia="Calibri"/>
          <w:bCs/>
        </w:rPr>
      </w:pPr>
      <w:r w:rsidRPr="00A15BA1">
        <w:rPr>
          <w:rFonts w:eastAsia="Calibri"/>
          <w:bCs/>
        </w:rPr>
        <w:t xml:space="preserve">n – количество значений суммируемых величин за отчетный период поставки, используемых при расчете. </w:t>
      </w:r>
    </w:p>
    <w:p w:rsidR="00A15BA1" w:rsidRDefault="00A15BA1" w:rsidP="00A15BA1">
      <w:pPr>
        <w:spacing w:after="0"/>
        <w:ind w:firstLine="709"/>
        <w:jc w:val="both"/>
        <w:rPr>
          <w:rFonts w:eastAsia="Times New Roman"/>
          <w:lang w:eastAsia="ru-RU"/>
        </w:rPr>
      </w:pPr>
      <w:r w:rsidRPr="00A15BA1">
        <w:rPr>
          <w:spacing w:val="2"/>
        </w:rPr>
        <w:t>В случае изменения цены одного литра i-</w:t>
      </w:r>
      <w:proofErr w:type="spellStart"/>
      <w:r w:rsidRPr="00A15BA1">
        <w:rPr>
          <w:spacing w:val="2"/>
        </w:rPr>
        <w:t>го</w:t>
      </w:r>
      <w:proofErr w:type="spellEnd"/>
      <w:r w:rsidRPr="00A15BA1">
        <w:rPr>
          <w:spacing w:val="2"/>
        </w:rPr>
        <w:t xml:space="preserve"> вида (марки) топлива, действующей на АЗС в день отпуска Товара, в течение срока исполнения Контракта расчет осуществляется по каждому значению цены исходя из количества полученного Товара.</w:t>
      </w:r>
    </w:p>
    <w:p w:rsidR="00A15BA1" w:rsidRPr="00A13D86" w:rsidRDefault="00A15BA1" w:rsidP="00A15BA1">
      <w:pPr>
        <w:spacing w:after="0"/>
        <w:ind w:firstLine="709"/>
        <w:jc w:val="both"/>
        <w:rPr>
          <w:rFonts w:eastAsia="Times New Roman"/>
          <w:lang w:eastAsia="ru-RU"/>
        </w:rPr>
      </w:pPr>
      <w:r w:rsidRPr="00A13D86">
        <w:rPr>
          <w:rFonts w:eastAsia="Times New Roman"/>
          <w:lang w:eastAsia="ru-RU"/>
        </w:rPr>
        <w:t xml:space="preserve">Оплата за поставленный </w:t>
      </w:r>
      <w:r>
        <w:rPr>
          <w:rFonts w:eastAsia="Times New Roman"/>
          <w:lang w:eastAsia="ru-RU"/>
        </w:rPr>
        <w:t>товар</w:t>
      </w:r>
      <w:r w:rsidRPr="00A13D86">
        <w:rPr>
          <w:rFonts w:eastAsia="Times New Roman"/>
          <w:lang w:eastAsia="ru-RU"/>
        </w:rPr>
        <w:t xml:space="preserve"> производится путем безналичных расчетов ежемесячно, в </w:t>
      </w:r>
      <w:proofErr w:type="gramStart"/>
      <w:r w:rsidRPr="00A13D86">
        <w:rPr>
          <w:rFonts w:eastAsia="Times New Roman"/>
          <w:lang w:eastAsia="ru-RU"/>
        </w:rPr>
        <w:t>срок</w:t>
      </w:r>
      <w:proofErr w:type="gramEnd"/>
      <w:r w:rsidRPr="00A13D86">
        <w:rPr>
          <w:rFonts w:eastAsia="Times New Roman"/>
          <w:lang w:eastAsia="ru-RU"/>
        </w:rPr>
        <w:t xml:space="preserve"> не превышающий  7 (семи) рабочих дней с даты подписания Заказчиком товарной накладной или УПД по безналичному расчету, путем перечисления денежных средств на расчетный счет Поставщика.</w:t>
      </w:r>
    </w:p>
    <w:p w:rsidR="00A15BA1" w:rsidRPr="00A13D86" w:rsidRDefault="00A15BA1" w:rsidP="00A15BA1">
      <w:pPr>
        <w:spacing w:after="0"/>
        <w:ind w:firstLine="709"/>
        <w:jc w:val="both"/>
        <w:rPr>
          <w:rFonts w:eastAsia="Times New Roman"/>
          <w:lang w:eastAsia="ru-RU"/>
        </w:rPr>
      </w:pPr>
      <w:r w:rsidRPr="00A13D86">
        <w:rPr>
          <w:rFonts w:eastAsia="Times New Roman"/>
          <w:lang w:eastAsia="ru-RU"/>
        </w:rPr>
        <w:t xml:space="preserve">Расчетный период устанавливается с первого до последнего числа (включительно) календарного месяца поставки </w:t>
      </w:r>
      <w:r>
        <w:rPr>
          <w:rFonts w:eastAsia="Times New Roman"/>
          <w:lang w:eastAsia="ru-RU"/>
        </w:rPr>
        <w:t>товара</w:t>
      </w:r>
      <w:r w:rsidRPr="00A13D86">
        <w:rPr>
          <w:rFonts w:eastAsia="Times New Roman"/>
          <w:lang w:eastAsia="ru-RU"/>
        </w:rPr>
        <w:t xml:space="preserve"> Поставщиком, подлежащих оплате.</w:t>
      </w:r>
    </w:p>
    <w:p w:rsidR="00A15BA1" w:rsidRDefault="00A15BA1" w:rsidP="00A15BA1">
      <w:pPr>
        <w:spacing w:after="0"/>
        <w:ind w:firstLine="709"/>
        <w:jc w:val="both"/>
        <w:rPr>
          <w:rFonts w:eastAsia="Times New Roman"/>
          <w:lang w:eastAsia="ru-RU"/>
        </w:rPr>
      </w:pPr>
      <w:r w:rsidRPr="00A13D86">
        <w:rPr>
          <w:rFonts w:eastAsia="Times New Roman"/>
          <w:lang w:eastAsia="ru-RU"/>
        </w:rPr>
        <w:t>Поставщик выставляет Заказчику счет, счет-фактуру, товарную накладную или УПД в течение 5 (пяти) календарных дней с момента окончания Расчетного периода.</w:t>
      </w:r>
    </w:p>
    <w:p w:rsidR="00A15BA1" w:rsidRDefault="00A15BA1" w:rsidP="00A15BA1">
      <w:pPr>
        <w:spacing w:after="0"/>
        <w:ind w:firstLine="709"/>
        <w:jc w:val="both"/>
        <w:rPr>
          <w:rFonts w:eastAsia="Times New Roman"/>
          <w:lang w:eastAsia="ru-RU"/>
        </w:rPr>
      </w:pPr>
      <w:proofErr w:type="gramStart"/>
      <w:r w:rsidRPr="00C56173">
        <w:rPr>
          <w:rFonts w:eastAsia="Times New Roman"/>
          <w:lang w:eastAsia="ru-RU"/>
        </w:rPr>
        <w:t xml:space="preserve">Заказчик в течение 3(трех) рабочих дней со дня получения </w:t>
      </w:r>
      <w:r>
        <w:rPr>
          <w:rFonts w:eastAsia="Times New Roman"/>
          <w:lang w:eastAsia="ru-RU"/>
        </w:rPr>
        <w:t>товарной накладной или УПД</w:t>
      </w:r>
      <w:r w:rsidRPr="00C56173">
        <w:rPr>
          <w:rFonts w:eastAsia="Times New Roman"/>
          <w:lang w:eastAsia="ru-RU"/>
        </w:rPr>
        <w:t xml:space="preserve"> осуществляет проверку оказанных </w:t>
      </w:r>
      <w:r>
        <w:rPr>
          <w:rFonts w:eastAsia="Times New Roman"/>
          <w:lang w:eastAsia="ru-RU"/>
        </w:rPr>
        <w:t>Поставщиком</w:t>
      </w:r>
      <w:r w:rsidRPr="00C56173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услуг</w:t>
      </w:r>
      <w:r w:rsidRPr="00C56173">
        <w:rPr>
          <w:rFonts w:eastAsia="Times New Roman"/>
          <w:lang w:eastAsia="ru-RU"/>
        </w:rPr>
        <w:t xml:space="preserve"> по Контракту на предмет соответствия </w:t>
      </w:r>
      <w:r>
        <w:rPr>
          <w:rFonts w:eastAsia="Times New Roman"/>
          <w:lang w:eastAsia="ru-RU"/>
        </w:rPr>
        <w:t>поставляемого товара</w:t>
      </w:r>
      <w:r w:rsidRPr="00C56173">
        <w:rPr>
          <w:rFonts w:eastAsia="Times New Roman"/>
          <w:lang w:eastAsia="ru-RU"/>
        </w:rPr>
        <w:t xml:space="preserve"> требованиям и условиям Контракта, принимает </w:t>
      </w:r>
      <w:r>
        <w:rPr>
          <w:rFonts w:eastAsia="Times New Roman"/>
          <w:lang w:eastAsia="ru-RU"/>
        </w:rPr>
        <w:t>поставленный товар</w:t>
      </w:r>
      <w:r w:rsidRPr="00C56173">
        <w:rPr>
          <w:rFonts w:eastAsia="Times New Roman"/>
          <w:lang w:eastAsia="ru-RU"/>
        </w:rPr>
        <w:t xml:space="preserve">, передает </w:t>
      </w:r>
      <w:r>
        <w:rPr>
          <w:rFonts w:eastAsia="Times New Roman"/>
          <w:lang w:eastAsia="ru-RU"/>
        </w:rPr>
        <w:t>Поставщику</w:t>
      </w:r>
      <w:r w:rsidRPr="00C56173">
        <w:rPr>
          <w:rFonts w:eastAsia="Times New Roman"/>
          <w:lang w:eastAsia="ru-RU"/>
        </w:rPr>
        <w:t xml:space="preserve"> подписанн</w:t>
      </w:r>
      <w:r>
        <w:rPr>
          <w:rFonts w:eastAsia="Times New Roman"/>
          <w:lang w:eastAsia="ru-RU"/>
        </w:rPr>
        <w:t>ую</w:t>
      </w:r>
      <w:r w:rsidRPr="00C56173">
        <w:rPr>
          <w:rFonts w:eastAsia="Times New Roman"/>
          <w:lang w:eastAsia="ru-RU"/>
        </w:rPr>
        <w:t xml:space="preserve"> со своей стороны </w:t>
      </w:r>
      <w:r w:rsidRPr="00A13D86">
        <w:rPr>
          <w:rFonts w:eastAsia="Times New Roman"/>
          <w:lang w:eastAsia="ru-RU"/>
        </w:rPr>
        <w:t>товарн</w:t>
      </w:r>
      <w:r>
        <w:rPr>
          <w:rFonts w:eastAsia="Times New Roman"/>
          <w:lang w:eastAsia="ru-RU"/>
        </w:rPr>
        <w:t>ую</w:t>
      </w:r>
      <w:r w:rsidRPr="00A13D86">
        <w:rPr>
          <w:rFonts w:eastAsia="Times New Roman"/>
          <w:lang w:eastAsia="ru-RU"/>
        </w:rPr>
        <w:t xml:space="preserve"> накладн</w:t>
      </w:r>
      <w:r>
        <w:rPr>
          <w:rFonts w:eastAsia="Times New Roman"/>
          <w:lang w:eastAsia="ru-RU"/>
        </w:rPr>
        <w:t>ую</w:t>
      </w:r>
      <w:r w:rsidRPr="00A13D86">
        <w:rPr>
          <w:rFonts w:eastAsia="Times New Roman"/>
          <w:lang w:eastAsia="ru-RU"/>
        </w:rPr>
        <w:t xml:space="preserve"> или УПД</w:t>
      </w:r>
      <w:r w:rsidRPr="00C56173">
        <w:rPr>
          <w:rFonts w:eastAsia="Times New Roman"/>
          <w:lang w:eastAsia="ru-RU"/>
        </w:rPr>
        <w:t xml:space="preserve"> или отказывает в приемке, направляя мотивированный отказ от приемки </w:t>
      </w:r>
      <w:r>
        <w:rPr>
          <w:rFonts w:eastAsia="Times New Roman"/>
          <w:lang w:eastAsia="ru-RU"/>
        </w:rPr>
        <w:t>поставленного товара</w:t>
      </w:r>
      <w:r w:rsidRPr="00C56173">
        <w:rPr>
          <w:rFonts w:eastAsia="Times New Roman"/>
          <w:lang w:eastAsia="ru-RU"/>
        </w:rPr>
        <w:t>.</w:t>
      </w:r>
      <w:proofErr w:type="gramEnd"/>
    </w:p>
    <w:p w:rsidR="006B3B38" w:rsidRPr="00C140AE" w:rsidRDefault="006B3B38" w:rsidP="00A15BA1">
      <w:pPr>
        <w:widowControl w:val="0"/>
        <w:tabs>
          <w:tab w:val="left" w:pos="360"/>
          <w:tab w:val="left" w:pos="1260"/>
        </w:tabs>
        <w:ind w:firstLine="567"/>
        <w:rPr>
          <w:rFonts w:eastAsia="Times New Roman"/>
          <w:lang w:eastAsia="ru-RU"/>
        </w:rPr>
      </w:pPr>
      <w:r w:rsidRPr="00C140AE">
        <w:rPr>
          <w:rFonts w:eastAsia="Times New Roman"/>
          <w:b/>
          <w:bCs/>
          <w:lang w:eastAsia="ru-RU"/>
        </w:rPr>
        <w:t>Предоставление гарантий качества товара</w:t>
      </w:r>
      <w:r w:rsidRPr="00C140AE">
        <w:rPr>
          <w:rFonts w:eastAsia="Times New Roman"/>
          <w:lang w:eastAsia="ru-RU"/>
        </w:rPr>
        <w:t xml:space="preserve">: Поставляемый </w:t>
      </w:r>
      <w:r w:rsidR="00367060">
        <w:rPr>
          <w:rFonts w:eastAsia="Times New Roman"/>
          <w:lang w:eastAsia="ru-RU"/>
        </w:rPr>
        <w:t>т</w:t>
      </w:r>
      <w:r w:rsidRPr="00C140AE">
        <w:rPr>
          <w:rFonts w:eastAsia="Times New Roman"/>
          <w:lang w:eastAsia="ru-RU"/>
        </w:rPr>
        <w:t xml:space="preserve">овар должен отвечать требованиям постановления Правительства Российской Федерации от 27.02.2008 № 118 «Об утверждении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соответствовать ГОСТ 32513-2013, ТУ, иметь сертификаты соответствия и паспорта качества, </w:t>
      </w:r>
      <w:proofErr w:type="gramStart"/>
      <w:r w:rsidRPr="00C140AE">
        <w:rPr>
          <w:rFonts w:eastAsia="Times New Roman"/>
          <w:lang w:eastAsia="ru-RU"/>
        </w:rPr>
        <w:t>размещенными</w:t>
      </w:r>
      <w:proofErr w:type="gramEnd"/>
      <w:r w:rsidRPr="00C140AE">
        <w:rPr>
          <w:rFonts w:eastAsia="Times New Roman"/>
          <w:lang w:eastAsia="ru-RU"/>
        </w:rPr>
        <w:t xml:space="preserve"> для свободного ознакомления на АЗС.</w:t>
      </w:r>
    </w:p>
    <w:p w:rsidR="00C140AE" w:rsidRPr="00C140AE" w:rsidRDefault="00C140AE" w:rsidP="001C593D">
      <w:pPr>
        <w:widowControl w:val="0"/>
        <w:tabs>
          <w:tab w:val="left" w:pos="0"/>
        </w:tabs>
        <w:suppressAutoHyphens/>
        <w:spacing w:after="0" w:line="0" w:lineRule="atLeast"/>
        <w:ind w:right="102" w:firstLine="709"/>
        <w:rPr>
          <w:rFonts w:eastAsia="Arial"/>
          <w:bCs/>
          <w:lang w:eastAsia="ar-SA" w:bidi="ru-RU"/>
        </w:rPr>
      </w:pPr>
      <w:r w:rsidRPr="00C140AE">
        <w:rPr>
          <w:b/>
          <w:bCs/>
          <w:lang w:eastAsia="zh-CN"/>
        </w:rPr>
        <w:t>Ответственность Сторон</w:t>
      </w:r>
      <w:r>
        <w:rPr>
          <w:b/>
          <w:bCs/>
          <w:lang w:eastAsia="zh-CN"/>
        </w:rPr>
        <w:t>:</w:t>
      </w:r>
    </w:p>
    <w:p w:rsidR="00C140AE" w:rsidRPr="00C140AE" w:rsidRDefault="00C140AE" w:rsidP="00D70C4C">
      <w:pPr>
        <w:widowControl w:val="0"/>
        <w:suppressAutoHyphens/>
        <w:spacing w:after="0" w:line="240" w:lineRule="auto"/>
        <w:ind w:firstLine="709"/>
        <w:jc w:val="both"/>
      </w:pPr>
      <w:r w:rsidRPr="00C140AE">
        <w:t xml:space="preserve">В случае невыполнения или ненадлежащего выполнения обязательств по настоящему </w:t>
      </w:r>
      <w:r>
        <w:t>контракту</w:t>
      </w:r>
      <w:r w:rsidRPr="00C140AE">
        <w:t xml:space="preserve"> Стороны несут ответственность в соответствии с действующим законодательством Российской Федерации.</w:t>
      </w:r>
    </w:p>
    <w:p w:rsidR="00C140AE" w:rsidRPr="00C140AE" w:rsidRDefault="00C140AE" w:rsidP="00D70C4C">
      <w:pPr>
        <w:widowControl w:val="0"/>
        <w:suppressAutoHyphens/>
        <w:spacing w:after="0" w:line="240" w:lineRule="auto"/>
        <w:ind w:firstLine="709"/>
        <w:jc w:val="both"/>
        <w:rPr>
          <w:rFonts w:ascii="Calibri" w:hAnsi="Calibri"/>
          <w:bCs/>
          <w:color w:val="000000"/>
        </w:rPr>
      </w:pPr>
      <w:r w:rsidRPr="00C140AE">
        <w:rPr>
          <w:bCs/>
          <w:color w:val="000000"/>
        </w:rPr>
        <w:t xml:space="preserve">В случае возникновения разногласий все вопросы решаются путем двухсторонних переговоров, а при невозможности прийти к согласию – в Арбитражном суде </w:t>
      </w:r>
      <w:r>
        <w:rPr>
          <w:bCs/>
          <w:color w:val="000000"/>
        </w:rPr>
        <w:t>Республики Марий Эл</w:t>
      </w:r>
      <w:r w:rsidRPr="00C140AE">
        <w:rPr>
          <w:bCs/>
          <w:color w:val="000000"/>
        </w:rPr>
        <w:t xml:space="preserve">. </w:t>
      </w:r>
    </w:p>
    <w:p w:rsidR="00C140AE" w:rsidRPr="00C140AE" w:rsidRDefault="00C140AE" w:rsidP="001C593D">
      <w:pPr>
        <w:pStyle w:val="20"/>
        <w:shd w:val="clear" w:color="auto" w:fill="auto"/>
        <w:spacing w:line="322" w:lineRule="exact"/>
        <w:ind w:firstLine="709"/>
        <w:contextualSpacing/>
        <w:rPr>
          <w:b/>
          <w:sz w:val="26"/>
          <w:szCs w:val="26"/>
        </w:rPr>
      </w:pPr>
      <w:r w:rsidRPr="00C140AE">
        <w:rPr>
          <w:b/>
          <w:sz w:val="26"/>
          <w:szCs w:val="26"/>
        </w:rPr>
        <w:t xml:space="preserve">Срок действия </w:t>
      </w:r>
      <w:r w:rsidR="00D70C4C">
        <w:rPr>
          <w:b/>
          <w:sz w:val="26"/>
          <w:szCs w:val="26"/>
        </w:rPr>
        <w:t>контракт</w:t>
      </w:r>
      <w:r w:rsidRPr="00C140AE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:</w:t>
      </w:r>
    </w:p>
    <w:p w:rsidR="00C140AE" w:rsidRPr="00C140AE" w:rsidRDefault="00C140AE" w:rsidP="00D70C4C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</w:pPr>
      <w:r>
        <w:rPr>
          <w:color w:val="000000"/>
        </w:rPr>
        <w:lastRenderedPageBreak/>
        <w:t>Контра</w:t>
      </w:r>
      <w:proofErr w:type="gramStart"/>
      <w:r>
        <w:rPr>
          <w:color w:val="000000"/>
        </w:rPr>
        <w:t>кт</w:t>
      </w:r>
      <w:r w:rsidRPr="00C140AE">
        <w:rPr>
          <w:color w:val="000000"/>
        </w:rPr>
        <w:t xml:space="preserve"> вст</w:t>
      </w:r>
      <w:proofErr w:type="gramEnd"/>
      <w:r w:rsidRPr="00C140AE">
        <w:rPr>
          <w:color w:val="000000"/>
        </w:rPr>
        <w:t xml:space="preserve">упает в силу с </w:t>
      </w:r>
      <w:r w:rsidR="001510ED">
        <w:rPr>
          <w:color w:val="000000"/>
        </w:rPr>
        <w:t>даты подписания и</w:t>
      </w:r>
      <w:r w:rsidR="00D24F30">
        <w:rPr>
          <w:color w:val="000000"/>
        </w:rPr>
        <w:t xml:space="preserve"> действует</w:t>
      </w:r>
      <w:r w:rsidRPr="00C140AE">
        <w:rPr>
          <w:color w:val="000000"/>
        </w:rPr>
        <w:t xml:space="preserve"> по </w:t>
      </w:r>
      <w:r w:rsidR="000D48B9">
        <w:t xml:space="preserve">« </w:t>
      </w:r>
      <w:r w:rsidR="007D737B">
        <w:t>19</w:t>
      </w:r>
      <w:r w:rsidR="000D48B9">
        <w:t xml:space="preserve"> » </w:t>
      </w:r>
      <w:r w:rsidR="007D737B">
        <w:t>октябр</w:t>
      </w:r>
      <w:r w:rsidR="000D48B9">
        <w:t>я 202</w:t>
      </w:r>
      <w:r w:rsidR="001510ED">
        <w:t>6</w:t>
      </w:r>
      <w:r w:rsidR="000D48B9">
        <w:t xml:space="preserve"> г</w:t>
      </w:r>
      <w:r w:rsidRPr="00C140AE">
        <w:t>.</w:t>
      </w:r>
      <w:r w:rsidR="00FB4EAF">
        <w:t>, а по оплате – до полного исполнения обязательств.</w:t>
      </w:r>
    </w:p>
    <w:p w:rsidR="006B3B38" w:rsidRDefault="00C140AE" w:rsidP="00D70C4C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</w:pPr>
      <w:r w:rsidRPr="00C140AE">
        <w:t xml:space="preserve">Расторжение </w:t>
      </w:r>
      <w:r>
        <w:t>контракт</w:t>
      </w:r>
      <w:r w:rsidRPr="00C140AE">
        <w:t>а допускается по соглашению сторон или по решению суда, в соответствии с гражданским законодательством</w:t>
      </w:r>
      <w:r w:rsidR="00FB4EAF">
        <w:t>.</w:t>
      </w:r>
    </w:p>
    <w:p w:rsidR="00C140AE" w:rsidRPr="00C140AE" w:rsidRDefault="00FB4EAF" w:rsidP="007D737B">
      <w:pPr>
        <w:shd w:val="clear" w:color="auto" w:fill="FFFFFF"/>
        <w:autoSpaceDE w:val="0"/>
        <w:autoSpaceDN w:val="0"/>
        <w:adjustRightInd w:val="0"/>
        <w:spacing w:after="0"/>
        <w:ind w:firstLine="709"/>
        <w:jc w:val="center"/>
      </w:pPr>
      <w:r>
        <w:t>__________</w:t>
      </w:r>
    </w:p>
    <w:sectPr w:rsidR="00C140AE" w:rsidRPr="00C140AE" w:rsidSect="00803B4B">
      <w:headerReference w:type="default" r:id="rId10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C81" w:rsidRDefault="00D95C81" w:rsidP="00803B4B">
      <w:pPr>
        <w:spacing w:after="0" w:line="240" w:lineRule="auto"/>
      </w:pPr>
      <w:r>
        <w:separator/>
      </w:r>
    </w:p>
  </w:endnote>
  <w:endnote w:type="continuationSeparator" w:id="0">
    <w:p w:rsidR="00D95C81" w:rsidRDefault="00D95C81" w:rsidP="0080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C81" w:rsidRDefault="00D95C81" w:rsidP="00803B4B">
      <w:pPr>
        <w:spacing w:after="0" w:line="240" w:lineRule="auto"/>
      </w:pPr>
      <w:r>
        <w:separator/>
      </w:r>
    </w:p>
  </w:footnote>
  <w:footnote w:type="continuationSeparator" w:id="0">
    <w:p w:rsidR="00D95C81" w:rsidRDefault="00D95C81" w:rsidP="00803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7424080"/>
      <w:docPartObj>
        <w:docPartGallery w:val="Page Numbers (Top of Page)"/>
        <w:docPartUnique/>
      </w:docPartObj>
    </w:sdtPr>
    <w:sdtContent>
      <w:p w:rsidR="00803B4B" w:rsidRDefault="00803B4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03B4B" w:rsidRDefault="00803B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1066E"/>
    <w:multiLevelType w:val="multilevel"/>
    <w:tmpl w:val="CD9ECEC8"/>
    <w:lvl w:ilvl="0">
      <w:start w:val="1"/>
      <w:numFmt w:val="upperRoman"/>
      <w:lvlText w:val="%1."/>
      <w:lvlJc w:val="left"/>
      <w:pPr>
        <w:ind w:left="2278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19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3488" w:hanging="720"/>
      </w:pPr>
    </w:lvl>
    <w:lvl w:ilvl="3">
      <w:start w:val="1"/>
      <w:numFmt w:val="decimal"/>
      <w:isLgl/>
      <w:lvlText w:val="%1.%2.%3.%4."/>
      <w:lvlJc w:val="left"/>
      <w:pPr>
        <w:ind w:left="4197" w:hanging="720"/>
      </w:pPr>
    </w:lvl>
    <w:lvl w:ilvl="4">
      <w:start w:val="1"/>
      <w:numFmt w:val="decimal"/>
      <w:isLgl/>
      <w:lvlText w:val="%1.%2.%3.%4.%5."/>
      <w:lvlJc w:val="left"/>
      <w:pPr>
        <w:ind w:left="5266" w:hanging="1080"/>
      </w:pPr>
    </w:lvl>
    <w:lvl w:ilvl="5">
      <w:start w:val="1"/>
      <w:numFmt w:val="decimal"/>
      <w:isLgl/>
      <w:lvlText w:val="%1.%2.%3.%4.%5.%6."/>
      <w:lvlJc w:val="left"/>
      <w:pPr>
        <w:ind w:left="5975" w:hanging="1080"/>
      </w:pPr>
    </w:lvl>
    <w:lvl w:ilvl="6">
      <w:start w:val="1"/>
      <w:numFmt w:val="decimal"/>
      <w:isLgl/>
      <w:lvlText w:val="%1.%2.%3.%4.%5.%6.%7."/>
      <w:lvlJc w:val="left"/>
      <w:pPr>
        <w:ind w:left="7044" w:hanging="1440"/>
      </w:pPr>
    </w:lvl>
    <w:lvl w:ilvl="7">
      <w:start w:val="1"/>
      <w:numFmt w:val="decimal"/>
      <w:isLgl/>
      <w:lvlText w:val="%1.%2.%3.%4.%5.%6.%7.%8."/>
      <w:lvlJc w:val="left"/>
      <w:pPr>
        <w:ind w:left="7753" w:hanging="1440"/>
      </w:pPr>
    </w:lvl>
    <w:lvl w:ilvl="8">
      <w:start w:val="1"/>
      <w:numFmt w:val="decimal"/>
      <w:isLgl/>
      <w:lvlText w:val="%1.%2.%3.%4.%5.%6.%7.%8.%9."/>
      <w:lvlJc w:val="left"/>
      <w:pPr>
        <w:ind w:left="882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38"/>
    <w:rsid w:val="000606D1"/>
    <w:rsid w:val="000B51AE"/>
    <w:rsid w:val="000D48B9"/>
    <w:rsid w:val="001510ED"/>
    <w:rsid w:val="001C593D"/>
    <w:rsid w:val="00297EFC"/>
    <w:rsid w:val="0030668A"/>
    <w:rsid w:val="003634C7"/>
    <w:rsid w:val="00367060"/>
    <w:rsid w:val="00387E3D"/>
    <w:rsid w:val="003D2E21"/>
    <w:rsid w:val="00520C62"/>
    <w:rsid w:val="005424D5"/>
    <w:rsid w:val="00585485"/>
    <w:rsid w:val="00677A52"/>
    <w:rsid w:val="006B3B38"/>
    <w:rsid w:val="00761556"/>
    <w:rsid w:val="007D737B"/>
    <w:rsid w:val="007E59EA"/>
    <w:rsid w:val="00803B4B"/>
    <w:rsid w:val="00891486"/>
    <w:rsid w:val="00923EE3"/>
    <w:rsid w:val="00925CC6"/>
    <w:rsid w:val="00950B39"/>
    <w:rsid w:val="00960DC9"/>
    <w:rsid w:val="00967AAE"/>
    <w:rsid w:val="00971EB7"/>
    <w:rsid w:val="009E1530"/>
    <w:rsid w:val="009F0CAD"/>
    <w:rsid w:val="00A13D86"/>
    <w:rsid w:val="00A15BA1"/>
    <w:rsid w:val="00A50D0C"/>
    <w:rsid w:val="00A7765A"/>
    <w:rsid w:val="00B0577C"/>
    <w:rsid w:val="00C140AE"/>
    <w:rsid w:val="00C56173"/>
    <w:rsid w:val="00CC7349"/>
    <w:rsid w:val="00D24F30"/>
    <w:rsid w:val="00D70C4C"/>
    <w:rsid w:val="00D95C81"/>
    <w:rsid w:val="00ED70B1"/>
    <w:rsid w:val="00F84FED"/>
    <w:rsid w:val="00F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C140A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40AE"/>
    <w:pPr>
      <w:widowControl w:val="0"/>
      <w:shd w:val="clear" w:color="auto" w:fill="FFFFFF"/>
      <w:spacing w:after="0" w:line="0" w:lineRule="atLeast"/>
    </w:pPr>
    <w:rPr>
      <w:sz w:val="28"/>
      <w:szCs w:val="28"/>
    </w:rPr>
  </w:style>
  <w:style w:type="paragraph" w:styleId="a3">
    <w:name w:val="List Paragraph"/>
    <w:basedOn w:val="a"/>
    <w:uiPriority w:val="34"/>
    <w:qFormat/>
    <w:rsid w:val="00C140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51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1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03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B4B"/>
  </w:style>
  <w:style w:type="paragraph" w:styleId="a9">
    <w:name w:val="footer"/>
    <w:basedOn w:val="a"/>
    <w:link w:val="aa"/>
    <w:uiPriority w:val="99"/>
    <w:unhideWhenUsed/>
    <w:rsid w:val="00803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B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C140A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40AE"/>
    <w:pPr>
      <w:widowControl w:val="0"/>
      <w:shd w:val="clear" w:color="auto" w:fill="FFFFFF"/>
      <w:spacing w:after="0" w:line="0" w:lineRule="atLeast"/>
    </w:pPr>
    <w:rPr>
      <w:sz w:val="28"/>
      <w:szCs w:val="28"/>
    </w:rPr>
  </w:style>
  <w:style w:type="paragraph" w:styleId="a3">
    <w:name w:val="List Paragraph"/>
    <w:basedOn w:val="a"/>
    <w:uiPriority w:val="34"/>
    <w:qFormat/>
    <w:rsid w:val="00C140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51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1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03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B4B"/>
  </w:style>
  <w:style w:type="paragraph" w:styleId="a9">
    <w:name w:val="footer"/>
    <w:basedOn w:val="a"/>
    <w:link w:val="aa"/>
    <w:uiPriority w:val="99"/>
    <w:unhideWhenUsed/>
    <w:rsid w:val="00803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23E9E-229C-40A2-8E8B-61F16E1E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инсп. - дежурный</dc:creator>
  <cp:lastModifiedBy>Batigin</cp:lastModifiedBy>
  <cp:revision>4</cp:revision>
  <cp:lastPrinted>2026-07-24T08:05:00Z</cp:lastPrinted>
  <dcterms:created xsi:type="dcterms:W3CDTF">2026-07-23T05:20:00Z</dcterms:created>
  <dcterms:modified xsi:type="dcterms:W3CDTF">2026-07-24T08:29:00Z</dcterms:modified>
</cp:coreProperties>
</file>