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253E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Определение и обоснование стартовой цены контракта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12"/>
          <w:szCs w:val="12"/>
        </w:rPr>
      </w:pP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253E4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В целях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стартового значения цены контракта использован метод сопоставимых рыночных цен (анализа рынка).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253E4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Для получения ценовой информации в отношении закупаемых товаров, работ, услуг осуществлены следующие процедуры: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253E4">
        <w:rPr>
          <w:rFonts w:ascii="Times New Roman" w:eastAsia="Calibri" w:hAnsi="Times New Roman" w:cs="Times New Roman"/>
          <w:bCs/>
          <w:color w:val="000000"/>
          <w:sz w:val="25"/>
          <w:szCs w:val="25"/>
        </w:rPr>
        <w:t>1</w:t>
      </w:r>
      <w:r w:rsidRPr="00C253E4">
        <w:rPr>
          <w:rFonts w:ascii="Times New Roman" w:eastAsia="Calibri" w:hAnsi="Times New Roman" w:cs="Times New Roman"/>
          <w:color w:val="000000"/>
          <w:sz w:val="25"/>
          <w:szCs w:val="25"/>
        </w:rPr>
        <w:t>. Направлены запросы о предоставлении ценовой информации поставщикам, исполнителям, осуществляющим оказание услуг, необходимых Заказчику: письмо СТУ № 08-23/06547 от 21.05.2026 в адреса организаций, обладающих опытом оказания необходимых Заказчику услуг.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253E4">
        <w:rPr>
          <w:rFonts w:ascii="Times New Roman" w:eastAsia="Calibri" w:hAnsi="Times New Roman" w:cs="Times New Roman"/>
          <w:bCs/>
          <w:color w:val="000000"/>
          <w:sz w:val="25"/>
          <w:szCs w:val="25"/>
        </w:rPr>
        <w:t xml:space="preserve">2. </w:t>
      </w:r>
      <w:r w:rsidRPr="00C253E4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Размещен запрос цен № 0151100008926000067 в Единой информационной системе в сфере закупок (далее – ЕИС). По истечении установленного срока подачи предложений на указанный запрос цен предложения в адрес Сибирского таможенного управления не поступили.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253E4">
        <w:rPr>
          <w:rFonts w:ascii="Times New Roman" w:eastAsia="Calibri" w:hAnsi="Times New Roman" w:cs="Times New Roman"/>
          <w:color w:val="000000"/>
          <w:sz w:val="25"/>
          <w:szCs w:val="25"/>
        </w:rPr>
        <w:t>По истечении установленного срока на указанный запрос цен поступило предложение от организации, зарегистрированное в Журнале регистрации коммерческих предложений в отделе планирования закупочной деятельности под № 19-01-27/0502 от 14.08.2026.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253E4">
        <w:rPr>
          <w:rFonts w:ascii="Times New Roman" w:eastAsia="Calibri" w:hAnsi="Times New Roman" w:cs="Times New Roman"/>
          <w:bCs/>
          <w:sz w:val="25"/>
          <w:szCs w:val="25"/>
        </w:rPr>
        <w:t xml:space="preserve">3. </w:t>
      </w:r>
      <w:r w:rsidRPr="00C253E4">
        <w:rPr>
          <w:rFonts w:ascii="Times New Roman" w:eastAsia="Calibri" w:hAnsi="Times New Roman" w:cs="Times New Roman"/>
          <w:sz w:val="25"/>
          <w:szCs w:val="25"/>
        </w:rPr>
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организациями на закупку идентичных услуг.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253E4">
        <w:rPr>
          <w:rFonts w:ascii="Times New Roman" w:eastAsia="Calibri" w:hAnsi="Times New Roman" w:cs="Times New Roman"/>
          <w:sz w:val="25"/>
          <w:szCs w:val="25"/>
        </w:rPr>
        <w:t xml:space="preserve">3.1. Найдена ценовая информация, содержащаяся в реестре контрактов (за последние три года) (реестровые номер контрактов указаны в Заявке на закупку, ценовая информация зарегистрирована в ОПЗД от 14.08.2025 №№ 19-01-27/0500, 19-01-27/0501), которая: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253E4">
        <w:rPr>
          <w:rFonts w:ascii="Times New Roman" w:eastAsia="Calibri" w:hAnsi="Times New Roman" w:cs="Times New Roman"/>
          <w:sz w:val="25"/>
          <w:szCs w:val="25"/>
        </w:rPr>
        <w:t xml:space="preserve">а) может быть использована в качестве источника ценовой информации для обоснования стартовой цены контракта;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253E4">
        <w:rPr>
          <w:rFonts w:ascii="Times New Roman" w:eastAsia="Calibri" w:hAnsi="Times New Roman" w:cs="Times New Roman"/>
          <w:bCs/>
          <w:sz w:val="25"/>
          <w:szCs w:val="25"/>
        </w:rPr>
        <w:t xml:space="preserve">4. Поиск </w:t>
      </w:r>
      <w:r w:rsidRPr="00C253E4">
        <w:rPr>
          <w:rFonts w:ascii="Times New Roman" w:eastAsia="Calibri" w:hAnsi="Times New Roman" w:cs="Times New Roman"/>
          <w:sz w:val="25"/>
          <w:szCs w:val="25"/>
        </w:rPr>
        <w:t xml:space="preserve">общедоступной ценовой информации, в том числе размещенной на сайтах в сети «Интернет не найдена.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253E4">
        <w:rPr>
          <w:rFonts w:ascii="Times New Roman" w:eastAsia="Calibri" w:hAnsi="Times New Roman" w:cs="Times New Roman"/>
          <w:bCs/>
          <w:sz w:val="25"/>
          <w:szCs w:val="25"/>
        </w:rPr>
        <w:t xml:space="preserve">5. </w:t>
      </w:r>
      <w:r w:rsidRPr="00C253E4">
        <w:rPr>
          <w:rFonts w:ascii="Times New Roman" w:eastAsia="Calibri" w:hAnsi="Times New Roman" w:cs="Times New Roman"/>
          <w:sz w:val="25"/>
          <w:szCs w:val="25"/>
        </w:rPr>
        <w:t xml:space="preserve">Осуществлена проверка юридических лиц, предоставивших коммерческие предложения, а также из иных источников ценовой информации, на допустимость их использования при расчете и обосновании стартовой цены контракта: проверено включение сведений о юридических лицах в ЕГРЮЛ и отсутствие записей об их ликвидации/исключении, прекращении деятельности, недостоверности сведений о регистрации и т.д.; проверено отсутствие сведений о юридических лицах в Реестре недобросовестных поставщиков (подрядчиков, исполнителей);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 предпринимателей (система «СПАРК»).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253E4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проверки установлено, что имеющаяся ценовая информация может быть использована при расчете и обосновании НМЦК; 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целях соблюдения принципа результативности и эффективности использования бюджетных средств (ст. 34 Бюджетного кодекса и ст.1 Федерального закона от 05.04.2013 № 44-ФЗ) начальная (максимальная) цена контракта на оказание услуг по проведению специальной оценки условий труда определена в соответствии с частью 3 Методических рекомендаций по применению методов определения начальной (максимальной) цены контракта, цены контракта заключаемого с единственным Исполнителем, утвержденных приказом Министерства экономического развития Российской Федерации от 02 октября 2013 г. № 567 (далее – Методические рекомендации) и </w:t>
      </w:r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приказом ФТС от 31.05.2022 № 421 «Об утверждении правил определения нормативных затрат на обеспечение функций ФТС России,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</w:t>
      </w:r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 xml:space="preserve">находящихся в ведении ФТС России» в </w:t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>валюте, которая будет использоваться при оплате контракта.</w:t>
      </w:r>
    </w:p>
    <w:p w:rsidR="00C253E4" w:rsidRPr="00C253E4" w:rsidRDefault="00C253E4" w:rsidP="00C253E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Затраты на проведение специальной оценки условий труда рабочих мест (</w:t>
      </w: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Зсоут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) осуществляются в соответствии с Федеральным законом от 28 декабря 2013 г. № 426-ФЗ «О специальной оценке условий труда» (Собрание законодательства Российской Федерации, 2013, № 52 (часть I), ст. 6991; 2021, № 1 (часть I), ст. 42) и рассчитываются по формуле:</w:t>
      </w:r>
    </w:p>
    <w:p w:rsidR="00C253E4" w:rsidRPr="00C253E4" w:rsidRDefault="00C253E4" w:rsidP="00C25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C253E4" w:rsidRPr="00C253E4" w:rsidRDefault="00C253E4" w:rsidP="00C253E4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5"/>
          <w:szCs w:val="25"/>
          <w:lang w:eastAsia="ru-RU"/>
        </w:rPr>
      </w:pP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Зсоут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= </w:t>
      </w:r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sym w:font="Symbol" w:char="F0E5"/>
      </w:r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Qi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 </w:t>
      </w: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соут×Рi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 </w:t>
      </w: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соут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 , где</w:t>
      </w:r>
    </w:p>
    <w:p w:rsidR="00C253E4" w:rsidRPr="00C253E4" w:rsidRDefault="00C253E4" w:rsidP="00C253E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Qi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 </w:t>
      </w: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соут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 – количество i-</w:t>
      </w:r>
      <w:proofErr w:type="gram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х  рабочих</w:t>
      </w:r>
      <w:proofErr w:type="gram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мест, подлежащих специальной оценке;</w:t>
      </w:r>
    </w:p>
    <w:p w:rsidR="00C253E4" w:rsidRPr="00C253E4" w:rsidRDefault="00C253E4" w:rsidP="00C253E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Рi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 </w:t>
      </w: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соут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 – цена проведения специальной оценки условий труда одного i-</w:t>
      </w:r>
      <w:proofErr w:type="spellStart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>го</w:t>
      </w:r>
      <w:proofErr w:type="spellEnd"/>
      <w:r w:rsidRPr="00C253E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рабочего места.</w:t>
      </w:r>
    </w:p>
    <w:p w:rsidR="00C253E4" w:rsidRPr="00C253E4" w:rsidRDefault="00C253E4" w:rsidP="00C253E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Полученная информация представлена в Таблице.</w:t>
      </w:r>
    </w:p>
    <w:p w:rsidR="00C253E4" w:rsidRPr="00C253E4" w:rsidRDefault="00C253E4" w:rsidP="00C253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средней стоимости услуг по </w:t>
      </w:r>
      <w:r w:rsidRPr="00C253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минимальным</w:t>
      </w: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возможных</w:t>
      </w:r>
    </w:p>
    <w:tbl>
      <w:tblPr>
        <w:tblW w:w="9973" w:type="dxa"/>
        <w:tblInd w:w="113" w:type="dxa"/>
        <w:tblLook w:val="04A0" w:firstRow="1" w:lastRow="0" w:firstColumn="1" w:lastColumn="0" w:noHBand="0" w:noVBand="1"/>
      </w:tblPr>
      <w:tblGrid>
        <w:gridCol w:w="534"/>
        <w:gridCol w:w="2226"/>
        <w:gridCol w:w="1117"/>
        <w:gridCol w:w="1270"/>
        <w:gridCol w:w="944"/>
        <w:gridCol w:w="944"/>
        <w:gridCol w:w="944"/>
        <w:gridCol w:w="1041"/>
        <w:gridCol w:w="953"/>
      </w:tblGrid>
      <w:tr w:rsidR="00C253E4" w:rsidRPr="00C253E4" w:rsidTr="00062323">
        <w:trPr>
          <w:trHeight w:val="495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Программа подготовки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раб.мест</w:t>
            </w:r>
            <w:proofErr w:type="spellEnd"/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Ед.измерения</w:t>
            </w:r>
            <w:proofErr w:type="spellEnd"/>
          </w:p>
        </w:tc>
        <w:tc>
          <w:tcPr>
            <w:tcW w:w="2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обучения, руб./</w:t>
            </w: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раб.м</w:t>
            </w:r>
            <w:proofErr w:type="spellEnd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 значение цены, руб./чел.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вариации</w:t>
            </w:r>
          </w:p>
        </w:tc>
      </w:tr>
      <w:tr w:rsidR="00C253E4" w:rsidRPr="00C253E4" w:rsidTr="00062323">
        <w:trPr>
          <w:trHeight w:val="720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19-01-27/0497 от 14.08.26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19-01-27/0498 от 14.08.26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19-01-27/0499 от 14.08.26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53E4" w:rsidRPr="00C253E4" w:rsidTr="00062323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раб.мест</w:t>
            </w:r>
            <w:proofErr w:type="spellEnd"/>
            <w:r w:rsidRPr="00C2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357,14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646,75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567,96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32,48</w:t>
            </w:r>
          </w:p>
        </w:tc>
      </w:tr>
      <w:tr w:rsidR="00C253E4" w:rsidRPr="00C253E4" w:rsidTr="00062323">
        <w:trPr>
          <w:trHeight w:val="30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10791,30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вариации цены, определенный по следующей формуле:</w:t>
      </w:r>
    </w:p>
    <w:p w:rsidR="00C253E4" w:rsidRPr="00C253E4" w:rsidRDefault="00C253E4" w:rsidP="00C25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0" cy="371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3025" cy="457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среднее квадратичное отклонение;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цi</w:t>
      </w:r>
      <w:proofErr w:type="spellEnd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товара, работы, услуги, указанная в источнике с номером i;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&lt;ц&gt; - средняя арифметическая величина цены единицы товара, работы, услуги;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значений, используемых в расчете, свидетельствует об однородности ценовых предложений, участвующих в расчетах.</w:t>
      </w:r>
    </w:p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стартовой цены закупки, исходя из потребности Заказчика и среднего значения стоимости услуг, рассчитанного из минимальных значений может привести к тому, что закупка не состоится (в 2025 году СТУ был заключен контракт в ЕАТ Березка № 100115239125100216 от 03.09.25, стоимость услуг по оценке условий труда 1 рабочего места по которому составляла 1500,00 руб.).</w:t>
      </w:r>
    </w:p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253E4" w:rsidRPr="00C253E4" w:rsidRDefault="00C253E4" w:rsidP="00C253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средней стоимости услуг по </w:t>
      </w:r>
      <w:r w:rsidRPr="00C253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максимальным </w:t>
      </w: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возможных (сведения о заключенных контрактах из ЕИС)</w:t>
      </w:r>
    </w:p>
    <w:tbl>
      <w:tblPr>
        <w:tblW w:w="9973" w:type="dxa"/>
        <w:tblInd w:w="113" w:type="dxa"/>
        <w:tblLook w:val="04A0" w:firstRow="1" w:lastRow="0" w:firstColumn="1" w:lastColumn="0" w:noHBand="0" w:noVBand="1"/>
      </w:tblPr>
      <w:tblGrid>
        <w:gridCol w:w="534"/>
        <w:gridCol w:w="2233"/>
        <w:gridCol w:w="1108"/>
        <w:gridCol w:w="1260"/>
        <w:gridCol w:w="948"/>
        <w:gridCol w:w="948"/>
        <w:gridCol w:w="948"/>
        <w:gridCol w:w="1041"/>
        <w:gridCol w:w="953"/>
      </w:tblGrid>
      <w:tr w:rsidR="00C253E4" w:rsidRPr="00C253E4" w:rsidTr="00062323">
        <w:trPr>
          <w:trHeight w:val="4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Программа подготовки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раб.мест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обучения, руб./</w:t>
            </w: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раб.м</w:t>
            </w:r>
            <w:proofErr w:type="spellEnd"/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 значение цены, руб./чел.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вариации</w:t>
            </w:r>
          </w:p>
        </w:tc>
      </w:tr>
      <w:tr w:rsidR="00C253E4" w:rsidRPr="00C253E4" w:rsidTr="00062323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19-01-27/0500 от 14.08.26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19-01-27/0501 от 14.08.26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19-01-27/0502 от 14.08.26</w:t>
            </w: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53E4" w:rsidRPr="00C253E4" w:rsidTr="00062323">
        <w:trPr>
          <w:trHeight w:val="6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раб.мест</w:t>
            </w:r>
            <w:proofErr w:type="spellEnd"/>
            <w:r w:rsidRPr="00C2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1500,00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2083,33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</w:tr>
      <w:tr w:rsidR="00C253E4" w:rsidRPr="00C253E4" w:rsidTr="00062323">
        <w:trPr>
          <w:trHeight w:val="300"/>
        </w:trPr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39583.27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E4" w:rsidRPr="00C253E4" w:rsidRDefault="00C253E4" w:rsidP="00C2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вариации цены, определенный по следующей формуле:</w:t>
      </w:r>
    </w:p>
    <w:p w:rsidR="00C253E4" w:rsidRPr="00C253E4" w:rsidRDefault="00C253E4" w:rsidP="00C25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0" cy="371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3025" cy="457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среднее квадратичное отклонение;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цi</w:t>
      </w:r>
      <w:proofErr w:type="spellEnd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товара, работы, услуги, указанная в источнике с номером i;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&lt;ц&gt; - средняя арифметическая величина цены единицы товара, работы, услуги;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значений, используемых в расчете, свидетельствует об однородности ценовых предложений, участвующих в расчетах.</w:t>
      </w:r>
    </w:p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выделенных ЛБО Заказчику на данную закупку, а также способа осуществления закупки в соответствии с п.4 ч.1 ст.93 Федерального закона от 05.04.2013 № 44-ФЗ, целесообразно стартовую цену контракта рассчитать из стоимости услуг в размере 1500,00 (№ 19-01-27/0502 от 14.08.26). Так как в процессе подготовки обоснования цены закупки было получено предложение от организации, участвующей в расчете и обосновании стартовой цены с предложением оказать услуги по цене 1200,00 руб./</w:t>
      </w:r>
      <w:proofErr w:type="spellStart"/>
      <w:proofErr w:type="gramStart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раб.место</w:t>
      </w:r>
      <w:proofErr w:type="spellEnd"/>
      <w:proofErr w:type="gramEnd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должностным лицом отдела планирования закупочной деятельности принято решение стартовую цену установить в размере 19 </w:t>
      </w:r>
      <w:proofErr w:type="spellStart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раб.мест</w:t>
      </w:r>
      <w:proofErr w:type="spellEnd"/>
      <w:r w:rsidRPr="00C2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*/ 1200,00 руб. = 22 800 (Двадцать две тысячи восемьсот) рублей. </w:t>
      </w:r>
    </w:p>
    <w:p w:rsidR="00C253E4" w:rsidRPr="00C253E4" w:rsidRDefault="00C253E4" w:rsidP="00C253E4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образом, с учетом потребности Заказчика в проведении специальной оценки условий труда 19 рабочих мест Заказчика, учитывая способ осуществления закупки (п.4 ч.1 ст.93 № 44-ФЗ от 15.04.2013), в целях экономии бюджетных средств, стартовая цена закупки принимается в размере 22 800 (Двадцать две тысячи восемьсот) рублей.</w:t>
      </w: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>ГГТИ ОПЗД</w:t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А.В. </w:t>
      </w:r>
      <w:proofErr w:type="spellStart"/>
      <w:r w:rsidRPr="00C253E4">
        <w:rPr>
          <w:rFonts w:ascii="Times New Roman" w:eastAsia="Times New Roman" w:hAnsi="Times New Roman" w:cs="Times New Roman"/>
          <w:sz w:val="25"/>
          <w:szCs w:val="25"/>
          <w:lang w:eastAsia="ru-RU"/>
        </w:rPr>
        <w:t>Шандура</w:t>
      </w:r>
      <w:proofErr w:type="spellEnd"/>
    </w:p>
    <w:p w:rsidR="00C253E4" w:rsidRPr="00C253E4" w:rsidRDefault="00C253E4" w:rsidP="00C253E4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E4" w:rsidRPr="00C253E4" w:rsidRDefault="00C253E4" w:rsidP="00C253E4">
      <w:pPr>
        <w:tabs>
          <w:tab w:val="lef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B71" w:rsidRDefault="009D5B71">
      <w:bookmarkStart w:id="0" w:name="_GoBack"/>
      <w:bookmarkEnd w:id="0"/>
    </w:p>
    <w:sectPr w:rsidR="009D5B71" w:rsidSect="000D3E7E">
      <w:headerReference w:type="even" r:id="rId7"/>
      <w:head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7FA" w:rsidRDefault="00C253E4" w:rsidP="005C6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27FA" w:rsidRDefault="00C253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7FA" w:rsidRDefault="00C253E4" w:rsidP="005C6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D27FA" w:rsidRDefault="00C253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5503C"/>
    <w:multiLevelType w:val="hybridMultilevel"/>
    <w:tmpl w:val="CD4A0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279"/>
    <w:rsid w:val="006C6279"/>
    <w:rsid w:val="009D5B71"/>
    <w:rsid w:val="00C2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FB1B9-A1E2-4538-AA37-AF2726F7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53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253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C25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 Никита Олегович</dc:creator>
  <cp:keywords/>
  <dc:description/>
  <cp:lastModifiedBy>Томилов Никита Олегович</cp:lastModifiedBy>
  <cp:revision>2</cp:revision>
  <dcterms:created xsi:type="dcterms:W3CDTF">2026-08-28T02:04:00Z</dcterms:created>
  <dcterms:modified xsi:type="dcterms:W3CDTF">2026-08-28T02:04:00Z</dcterms:modified>
</cp:coreProperties>
</file>