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DB" w:rsidRDefault="00ED30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Протокол определения и (или) обоснования НМЦК, НМЦД, </w:t>
      </w:r>
      <w:r>
        <w:rPr>
          <w:rFonts w:ascii="Times New Roman" w:hAnsi="Times New Roman"/>
          <w:u w:val="single"/>
        </w:rPr>
        <w:t>ЦК,</w:t>
      </w:r>
      <w:r>
        <w:rPr>
          <w:rFonts w:ascii="Times New Roman" w:hAnsi="Times New Roman"/>
        </w:rPr>
        <w:t xml:space="preserve"> ЦД, </w:t>
      </w:r>
      <w:r>
        <w:rPr>
          <w:rFonts w:ascii="Times New Roman" w:hAnsi="Times New Roman"/>
          <w:u w:val="single"/>
        </w:rPr>
        <w:t>НТ ТЕ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125DB" w:rsidRDefault="00ED3040">
      <w:pPr>
        <w:pStyle w:val="1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Расчет НМЦК, НМЦД, </w:t>
      </w:r>
      <w:r>
        <w:rPr>
          <w:b/>
          <w:bCs/>
          <w:sz w:val="22"/>
          <w:szCs w:val="22"/>
          <w:u w:val="single"/>
        </w:rPr>
        <w:t>ЦК</w:t>
      </w:r>
      <w:r>
        <w:rPr>
          <w:b/>
          <w:bCs/>
          <w:sz w:val="22"/>
          <w:szCs w:val="22"/>
        </w:rPr>
        <w:t>, ЦД, НЦЕ (нужное подчеркнуть) методом сопоставимых рыночных цен (анализа рынка), являющимся</w:t>
      </w:r>
      <w:r>
        <w:rPr>
          <w:b/>
          <w:bCs/>
          <w:sz w:val="22"/>
          <w:szCs w:val="22"/>
        </w:rPr>
        <w:br/>
        <w:t xml:space="preserve">приоритетным для определения и обоснования НМЦК, НМЦД, </w:t>
      </w:r>
      <w:r>
        <w:rPr>
          <w:b/>
          <w:bCs/>
          <w:sz w:val="22"/>
          <w:szCs w:val="22"/>
          <w:u w:val="single"/>
        </w:rPr>
        <w:t>ЦК,</w:t>
      </w:r>
      <w:r>
        <w:rPr>
          <w:b/>
          <w:bCs/>
          <w:sz w:val="22"/>
          <w:szCs w:val="22"/>
        </w:rPr>
        <w:t xml:space="preserve"> ЦД, НЦЕ (нужное подчеркнуть)</w:t>
      </w:r>
    </w:p>
    <w:p w:rsidR="006125DB" w:rsidRDefault="00ED3040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Объект закупки: </w:t>
      </w:r>
      <w:r>
        <w:rPr>
          <w:rFonts w:ascii="Times New Roman" w:hAnsi="Times New Roman"/>
          <w:bCs/>
        </w:rPr>
        <w:t>Приобретение неисключительного права на использование обновлений программного обеспечения и баз</w:t>
      </w:r>
    </w:p>
    <w:p w:rsidR="006125DB" w:rsidRDefault="00ED3040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данных «Программного </w:t>
      </w:r>
      <w:r w:rsidR="00FC4998">
        <w:rPr>
          <w:rFonts w:ascii="Times New Roman" w:hAnsi="Times New Roman"/>
          <w:bCs/>
        </w:rPr>
        <w:t>комплекса «</w:t>
      </w:r>
      <w:r>
        <w:rPr>
          <w:rFonts w:ascii="Times New Roman" w:hAnsi="Times New Roman"/>
          <w:bCs/>
        </w:rPr>
        <w:t>ГРАНД-смета»</w:t>
      </w:r>
    </w:p>
    <w:p w:rsidR="006125DB" w:rsidRDefault="006125D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5128"/>
      </w:tblGrid>
      <w:tr w:rsidR="006125DB" w:rsidRPr="00ED3040">
        <w:trPr>
          <w:trHeight w:val="843"/>
        </w:trPr>
        <w:tc>
          <w:tcPr>
            <w:tcW w:w="15128" w:type="dxa"/>
          </w:tcPr>
          <w:p w:rsidR="006125DB" w:rsidRPr="00ED3040" w:rsidRDefault="00ED304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D3040">
              <w:rPr>
                <w:rFonts w:ascii="Times New Roman" w:hAnsi="Times New Roman"/>
                <w:b/>
                <w:bCs/>
              </w:rPr>
              <w:t>Описательная часть:</w:t>
            </w:r>
          </w:p>
          <w:p w:rsidR="006125DB" w:rsidRPr="00ED3040" w:rsidRDefault="00ED30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D3040">
              <w:rPr>
                <w:rFonts w:ascii="Times New Roman" w:hAnsi="Times New Roman"/>
              </w:rPr>
              <w:t>Начальная (максимальная) цена контракта (договора)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jc w:val="both"/>
              <w:rPr>
                <w:sz w:val="22"/>
                <w:szCs w:val="22"/>
              </w:rPr>
            </w:pPr>
            <w:r w:rsidRPr="00ED3040">
              <w:rPr>
                <w:sz w:val="22"/>
                <w:szCs w:val="22"/>
              </w:rPr>
              <w:t xml:space="preserve">Валюта, используемая для формирования цены контракта и расчетов </w:t>
            </w:r>
            <w:r w:rsidRPr="00ED3040">
              <w:rPr>
                <w:color w:val="000000"/>
                <w:sz w:val="22"/>
                <w:szCs w:val="22"/>
              </w:rPr>
              <w:t xml:space="preserve">с </w:t>
            </w:r>
            <w:r w:rsidRPr="00ED3040">
              <w:rPr>
                <w:sz w:val="22"/>
                <w:szCs w:val="22"/>
              </w:rPr>
              <w:t>поставщиком - Российский рубль.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jc w:val="both"/>
              <w:rPr>
                <w:sz w:val="22"/>
                <w:szCs w:val="22"/>
              </w:rPr>
            </w:pPr>
            <w:r w:rsidRPr="00ED3040">
              <w:rPr>
                <w:sz w:val="22"/>
                <w:szCs w:val="22"/>
              </w:rPr>
              <w:t xml:space="preserve">Порядок применения официального курса иностранной валюты </w:t>
            </w:r>
            <w:r w:rsidRPr="00ED3040">
              <w:rPr>
                <w:color w:val="000000"/>
                <w:sz w:val="22"/>
                <w:szCs w:val="22"/>
              </w:rPr>
              <w:t xml:space="preserve">к </w:t>
            </w:r>
            <w:r w:rsidRPr="00ED3040">
              <w:rPr>
                <w:sz w:val="22"/>
                <w:szCs w:val="22"/>
              </w:rPr>
              <w:t>рублю Российской Федерации, установленного Центральным банком Российской Федерации и используемого при оплате контракта: не предусмотрен.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rPr>
                <w:sz w:val="22"/>
                <w:szCs w:val="22"/>
              </w:rPr>
            </w:pPr>
            <w:r w:rsidRPr="00ED3040">
              <w:rPr>
                <w:sz w:val="22"/>
                <w:szCs w:val="22"/>
              </w:rPr>
              <w:t>В целях получения ценовой информации в отношении объекта закупки для определения начальной (максимальной) цены контракта заказчиком: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jc w:val="both"/>
              <w:rPr>
                <w:sz w:val="22"/>
                <w:szCs w:val="22"/>
              </w:rPr>
            </w:pPr>
            <w:r w:rsidRPr="00ED3040">
              <w:rPr>
                <w:sz w:val="22"/>
                <w:szCs w:val="22"/>
              </w:rPr>
              <w:t>1</w:t>
            </w:r>
            <w:r w:rsidRPr="00ED3040">
              <w:rPr>
                <w:color w:val="000000"/>
                <w:sz w:val="22"/>
                <w:szCs w:val="22"/>
              </w:rPr>
              <w:t xml:space="preserve">. </w:t>
            </w:r>
            <w:r w:rsidRPr="00ED3040">
              <w:rPr>
                <w:sz w:val="22"/>
                <w:szCs w:val="22"/>
              </w:rPr>
              <w:t xml:space="preserve">Особенности определения начальной максимальной цены контракта, предусмотренные пп. в п. </w:t>
            </w:r>
            <w:r w:rsidRPr="00ED3040">
              <w:rPr>
                <w:color w:val="000000"/>
                <w:sz w:val="22"/>
                <w:szCs w:val="22"/>
              </w:rPr>
              <w:t xml:space="preserve">7 </w:t>
            </w:r>
            <w:r w:rsidRPr="00ED3040">
              <w:rPr>
                <w:sz w:val="22"/>
                <w:szCs w:val="22"/>
              </w:rPr>
              <w:t>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не применяются.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jc w:val="both"/>
              <w:rPr>
                <w:sz w:val="22"/>
                <w:szCs w:val="22"/>
              </w:rPr>
            </w:pPr>
            <w:r w:rsidRPr="00ED3040">
              <w:rPr>
                <w:color w:val="000000"/>
                <w:sz w:val="22"/>
                <w:szCs w:val="22"/>
              </w:rPr>
              <w:t>2.</w:t>
            </w:r>
            <w:r w:rsidRPr="00ED3040">
              <w:rPr>
                <w:sz w:val="22"/>
                <w:szCs w:val="22"/>
              </w:rPr>
      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</w:t>
            </w:r>
            <w:r w:rsidRPr="00ED3040">
              <w:rPr>
                <w:sz w:val="22"/>
                <w:szCs w:val="22"/>
                <w:u w:val="single"/>
              </w:rPr>
              <w:t>дал результаты</w:t>
            </w:r>
            <w:r w:rsidRPr="00ED3040">
              <w:rPr>
                <w:sz w:val="22"/>
                <w:szCs w:val="22"/>
              </w:rPr>
              <w:t xml:space="preserve"> или результатов не дал (нужное подчеркнуть).</w:t>
            </w:r>
          </w:p>
          <w:p w:rsidR="006125DB" w:rsidRPr="00ED3040" w:rsidRDefault="00ED3040">
            <w:pPr>
              <w:pStyle w:val="14"/>
              <w:spacing w:line="240" w:lineRule="auto"/>
              <w:ind w:firstLine="709"/>
              <w:jc w:val="both"/>
              <w:rPr>
                <w:sz w:val="22"/>
                <w:szCs w:val="22"/>
              </w:rPr>
            </w:pPr>
            <w:r w:rsidRPr="00ED3040">
              <w:rPr>
                <w:sz w:val="22"/>
                <w:szCs w:val="22"/>
              </w:rPr>
              <w:t>Заказчиком выполнены снимки экрана «скриншот», содержащие изображения страниц с прайс-листами потенциальных Поставщиков (Исполнителей), обладающих опытом, необходимой квалификацией и иными правовыми документами оказания соответствующих услуг, информация о которых имеется в свободном доступе.</w:t>
            </w:r>
          </w:p>
          <w:p w:rsidR="006125DB" w:rsidRPr="00ED3040" w:rsidRDefault="006125DB">
            <w:pPr>
              <w:pStyle w:val="14"/>
              <w:spacing w:line="240" w:lineRule="auto"/>
              <w:ind w:firstLine="578"/>
              <w:jc w:val="both"/>
              <w:rPr>
                <w:sz w:val="22"/>
                <w:szCs w:val="22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80"/>
              <w:gridCol w:w="4146"/>
              <w:gridCol w:w="4354"/>
              <w:gridCol w:w="5522"/>
            </w:tblGrid>
            <w:tr w:rsidR="006125DB" w:rsidRPr="00ED3040">
              <w:trPr>
                <w:trHeight w:hRule="exact" w:val="533"/>
                <w:jc w:val="center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ED3040">
                    <w:rPr>
                      <w:b/>
                      <w:bCs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40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Ссылка на источник</w:t>
                  </w:r>
                </w:p>
              </w:tc>
              <w:tc>
                <w:tcPr>
                  <w:tcW w:w="4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125DB" w:rsidRPr="00ED3040" w:rsidRDefault="00ED3040">
                  <w:pPr>
                    <w:pStyle w:val="aff6"/>
                    <w:jc w:val="center"/>
                    <w:rPr>
                      <w:sz w:val="22"/>
                      <w:szCs w:val="22"/>
                    </w:rPr>
                  </w:pPr>
                  <w:r w:rsidRPr="00ED3040">
                    <w:rPr>
                      <w:sz w:val="22"/>
                      <w:szCs w:val="22"/>
                    </w:rPr>
                    <w:t>Краткая информация о Поставщике, Подрядчике, Исполнителе</w:t>
                  </w:r>
                </w:p>
              </w:tc>
              <w:tc>
                <w:tcPr>
                  <w:tcW w:w="5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6125DB" w:rsidRPr="00ED3040" w:rsidRDefault="00ED3040">
                  <w:pPr>
                    <w:pStyle w:val="aff6"/>
                    <w:jc w:val="center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Причина использования или невозможности использования ценовой информации</w:t>
                  </w:r>
                </w:p>
              </w:tc>
            </w:tr>
            <w:tr w:rsidR="006125DB" w:rsidRPr="00ED3040">
              <w:trPr>
                <w:trHeight w:hRule="exact" w:val="518"/>
                <w:jc w:val="center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rPr>
                      <w:sz w:val="22"/>
                      <w:szCs w:val="22"/>
                    </w:rPr>
                  </w:pPr>
                  <w:r w:rsidRPr="00ED304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0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ind w:left="142"/>
                    <w:rPr>
                      <w:sz w:val="22"/>
                      <w:szCs w:val="22"/>
                    </w:rPr>
                  </w:pPr>
                  <w:r w:rsidRPr="00ED3040">
                    <w:rPr>
                      <w:sz w:val="22"/>
                      <w:szCs w:val="22"/>
                    </w:rPr>
                    <w:t>https://www.grandsmeta.ru/pricelist/software</w:t>
                  </w:r>
                </w:p>
              </w:tc>
              <w:tc>
                <w:tcPr>
                  <w:tcW w:w="4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66" w:lineRule="auto"/>
                    <w:ind w:left="142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Сайт организации осуществляющей поставку товара</w:t>
                  </w:r>
                </w:p>
              </w:tc>
              <w:tc>
                <w:tcPr>
                  <w:tcW w:w="5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125DB" w:rsidRPr="00ED3040" w:rsidRDefault="00ED3040">
                  <w:pPr>
                    <w:spacing w:after="0"/>
                    <w:ind w:left="142"/>
                    <w:rPr>
                      <w:rFonts w:ascii="Times New Roman" w:hAnsi="Times New Roman"/>
                    </w:rPr>
                  </w:pPr>
                  <w:r w:rsidRPr="00ED3040">
                    <w:rPr>
                      <w:rFonts w:ascii="Times New Roman" w:hAnsi="Times New Roman"/>
                      <w:color w:val="000000"/>
                    </w:rPr>
                    <w:t>Найдена ценовая информация, принята в расчет</w:t>
                  </w:r>
                </w:p>
              </w:tc>
            </w:tr>
            <w:tr w:rsidR="006125DB" w:rsidRPr="00ED3040">
              <w:trPr>
                <w:trHeight w:hRule="exact" w:val="534"/>
                <w:jc w:val="center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spacing w:after="0"/>
                    <w:ind w:left="142"/>
                    <w:rPr>
                      <w:rFonts w:ascii="Times New Roman" w:hAnsi="Times New Roman"/>
                    </w:rPr>
                  </w:pPr>
                  <w:r w:rsidRPr="00ED3040">
                    <w:rPr>
                      <w:rFonts w:ascii="Times New Roman" w:hAnsi="Times New Roman"/>
                    </w:rPr>
                    <w:t xml:space="preserve">https://tyumsoft.ru/programmy/pk-grand-smeta-/    </w:t>
                  </w:r>
                </w:p>
                <w:p w:rsidR="006125DB" w:rsidRPr="00ED3040" w:rsidRDefault="006125DB">
                  <w:pPr>
                    <w:pStyle w:val="aff6"/>
                    <w:spacing w:line="240" w:lineRule="auto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66" w:lineRule="auto"/>
                    <w:ind w:left="142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Сайт организации осуществляющей поставку товара</w:t>
                  </w:r>
                </w:p>
              </w:tc>
              <w:tc>
                <w:tcPr>
                  <w:tcW w:w="5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125DB" w:rsidRPr="00ED3040" w:rsidRDefault="00ED3040">
                  <w:pPr>
                    <w:spacing w:after="0"/>
                    <w:ind w:left="142"/>
                    <w:rPr>
                      <w:rFonts w:ascii="Times New Roman" w:hAnsi="Times New Roman"/>
                    </w:rPr>
                  </w:pPr>
                  <w:r w:rsidRPr="00ED3040">
                    <w:rPr>
                      <w:rFonts w:ascii="Times New Roman" w:hAnsi="Times New Roman"/>
                      <w:color w:val="000000"/>
                    </w:rPr>
                    <w:t>Найдена ценовая информация, принята в расчет</w:t>
                  </w:r>
                </w:p>
              </w:tc>
            </w:tr>
            <w:tr w:rsidR="006125DB" w:rsidRPr="00ED3040">
              <w:trPr>
                <w:trHeight w:hRule="exact" w:val="523"/>
                <w:jc w:val="center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40" w:lineRule="auto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spacing w:after="0"/>
                    <w:ind w:left="142"/>
                    <w:rPr>
                      <w:rFonts w:ascii="Times New Roman" w:hAnsi="Times New Roman"/>
                    </w:rPr>
                  </w:pPr>
                  <w:r w:rsidRPr="00ED3040">
                    <w:rPr>
                      <w:rFonts w:ascii="Times New Roman" w:hAnsi="Times New Roman"/>
                    </w:rPr>
                    <w:t>https://grandsmeta27.ru/prajs-list</w:t>
                  </w:r>
                </w:p>
                <w:p w:rsidR="006125DB" w:rsidRPr="00ED3040" w:rsidRDefault="006125DB">
                  <w:pPr>
                    <w:pStyle w:val="aff6"/>
                    <w:spacing w:line="240" w:lineRule="auto"/>
                    <w:ind w:left="14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125DB" w:rsidRPr="00ED3040" w:rsidRDefault="00ED3040">
                  <w:pPr>
                    <w:pStyle w:val="aff6"/>
                    <w:spacing w:line="266" w:lineRule="auto"/>
                    <w:ind w:left="142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Сайт организации осуществляющей поставку товара</w:t>
                  </w:r>
                </w:p>
              </w:tc>
              <w:tc>
                <w:tcPr>
                  <w:tcW w:w="5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125DB" w:rsidRPr="00ED3040" w:rsidRDefault="00ED3040">
                  <w:pPr>
                    <w:pStyle w:val="aff6"/>
                    <w:spacing w:line="240" w:lineRule="auto"/>
                    <w:ind w:left="142"/>
                    <w:rPr>
                      <w:sz w:val="22"/>
                      <w:szCs w:val="22"/>
                    </w:rPr>
                  </w:pPr>
                  <w:r w:rsidRPr="00ED3040">
                    <w:rPr>
                      <w:color w:val="000000"/>
                      <w:sz w:val="22"/>
                      <w:szCs w:val="22"/>
                    </w:rPr>
                    <w:t>Найдена ценовая информация, принята в расчет</w:t>
                  </w:r>
                </w:p>
              </w:tc>
            </w:tr>
          </w:tbl>
          <w:p w:rsidR="006125DB" w:rsidRPr="00ED3040" w:rsidRDefault="006125DB">
            <w:pPr>
              <w:tabs>
                <w:tab w:val="left" w:pos="4329"/>
              </w:tabs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3732C9" w:rsidRPr="003732C9" w:rsidRDefault="003732C9">
      <w:pPr>
        <w:pStyle w:val="afd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</w:rPr>
      </w:pPr>
      <w:bookmarkStart w:id="0" w:name="_MON_1657709886"/>
      <w:bookmarkStart w:id="1" w:name="_MON_1657709896"/>
      <w:bookmarkStart w:id="2" w:name="_MON_1657709910"/>
      <w:bookmarkStart w:id="3" w:name="_MON_1657710146"/>
      <w:bookmarkStart w:id="4" w:name="_MON_1657710167"/>
      <w:bookmarkStart w:id="5" w:name="_MON_1657701374"/>
      <w:bookmarkStart w:id="6" w:name="_MON_1657710618"/>
      <w:bookmarkStart w:id="7" w:name="_MON_1657710715"/>
      <w:bookmarkStart w:id="8" w:name="_MON_1657710788"/>
      <w:bookmarkStart w:id="9" w:name="_MON_1657710804"/>
      <w:bookmarkStart w:id="10" w:name="_MON_1657710852"/>
      <w:bookmarkStart w:id="11" w:name="_MON_1657710885"/>
      <w:bookmarkStart w:id="12" w:name="_MON_1657710937"/>
      <w:bookmarkStart w:id="13" w:name="_MON_1657710963"/>
      <w:bookmarkStart w:id="14" w:name="_MON_1657710988"/>
      <w:bookmarkStart w:id="15" w:name="_MON_1657711004"/>
      <w:bookmarkStart w:id="16" w:name="_MON_1561963612"/>
      <w:bookmarkStart w:id="17" w:name="_MON_1657712391"/>
      <w:bookmarkStart w:id="18" w:name="_MON_1657713000"/>
      <w:bookmarkStart w:id="19" w:name="_MON_1657713015"/>
      <w:bookmarkStart w:id="20" w:name="_MON_1657709289"/>
      <w:bookmarkStart w:id="21" w:name="_MON_1657709368"/>
      <w:bookmarkStart w:id="22" w:name="_MON_1687279427"/>
      <w:bookmarkStart w:id="23" w:name="_MON_1687279451"/>
      <w:bookmarkStart w:id="24" w:name="_MON_1687279491"/>
      <w:bookmarkStart w:id="25" w:name="_MON_1687279503"/>
      <w:bookmarkStart w:id="26" w:name="_MON_1687279508"/>
      <w:bookmarkStart w:id="27" w:name="_MON_1657709504"/>
      <w:bookmarkStart w:id="28" w:name="_MON_1657709868"/>
      <w:bookmarkStart w:id="29" w:name="_MON_1687602631"/>
      <w:bookmarkStart w:id="30" w:name="_MON_168760265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3732C9">
        <w:rPr>
          <w:rFonts w:ascii="Times New Roman" w:hAnsi="Times New Roman"/>
          <w:bCs/>
        </w:rPr>
        <w:t>Заказчиком направлены запросы о предоставлении ценовой информации 5 (пяти) Поставщикам (Исполнителям), обладающим опытом, необходимой квалификацией и иными правовыми документами оказания соответствующих услуг, получено 2 (два) ответа, 1 (один) из которых удовлетворяет требованиям Заказчика.</w:t>
      </w:r>
    </w:p>
    <w:p w:rsidR="006125DB" w:rsidRPr="00ED3040" w:rsidRDefault="00ED3040">
      <w:pPr>
        <w:pStyle w:val="afd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</w:rPr>
      </w:pPr>
      <w:r w:rsidRPr="00ED3040">
        <w:rPr>
          <w:rFonts w:ascii="Times New Roman" w:hAnsi="Times New Roman"/>
          <w:b/>
          <w:bCs/>
        </w:rPr>
        <w:t xml:space="preserve">На основании ценовой информации, найденной в свободном доступе, осуществлен расчет ЦК. </w:t>
      </w:r>
    </w:p>
    <w:tbl>
      <w:tblPr>
        <w:tblStyle w:val="afc"/>
        <w:tblW w:w="150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1559"/>
        <w:gridCol w:w="1134"/>
        <w:gridCol w:w="1418"/>
        <w:gridCol w:w="1134"/>
        <w:gridCol w:w="1417"/>
        <w:gridCol w:w="1134"/>
        <w:gridCol w:w="709"/>
        <w:gridCol w:w="708"/>
        <w:gridCol w:w="1134"/>
        <w:gridCol w:w="23"/>
      </w:tblGrid>
      <w:tr w:rsidR="006125DB" w:rsidRPr="00ED3040">
        <w:trPr>
          <w:trHeight w:val="276"/>
        </w:trPr>
        <w:tc>
          <w:tcPr>
            <w:tcW w:w="15048" w:type="dxa"/>
            <w:gridSpan w:val="1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125DB" w:rsidRPr="00ED3040">
        <w:trPr>
          <w:gridAfter w:val="1"/>
          <w:wAfter w:w="23" w:type="dxa"/>
          <w:trHeight w:val="409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№ пп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Наименование товара, работ, услуг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Объем услуг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 xml:space="preserve">Источник 1  -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Стоимость, руб.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 xml:space="preserve">Источник 2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 xml:space="preserve">Источник 3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Стоимость, руб.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Количество значений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ОДН/</w:t>
            </w:r>
          </w:p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НЕОДН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 xml:space="preserve">НМЦК </w:t>
            </w:r>
          </w:p>
          <w:p w:rsidR="006125DB" w:rsidRPr="00ED3040" w:rsidRDefault="00ED3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рын. руб.</w:t>
            </w:r>
          </w:p>
        </w:tc>
      </w:tr>
      <w:tr w:rsidR="006125DB" w:rsidRPr="00ED3040">
        <w:trPr>
          <w:gridAfter w:val="1"/>
          <w:wAfter w:w="23" w:type="dxa"/>
        </w:trPr>
        <w:tc>
          <w:tcPr>
            <w:tcW w:w="425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125DB" w:rsidRPr="00ED3040" w:rsidRDefault="00ED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125DB" w:rsidRPr="00ED3040" w:rsidRDefault="00ED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6125DB" w:rsidRPr="00ED3040" w:rsidRDefault="00ED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Цена за ед.,руб.</w:t>
            </w:r>
          </w:p>
        </w:tc>
        <w:tc>
          <w:tcPr>
            <w:tcW w:w="1134" w:type="dxa"/>
            <w:vMerge/>
            <w:vAlign w:val="center"/>
          </w:tcPr>
          <w:p w:rsidR="006125DB" w:rsidRPr="00ED3040" w:rsidRDefault="006125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125DB" w:rsidRPr="00ED3040" w:rsidRDefault="00ED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Цена за ед.,руб.</w:t>
            </w:r>
          </w:p>
        </w:tc>
        <w:tc>
          <w:tcPr>
            <w:tcW w:w="1134" w:type="dxa"/>
            <w:vMerge/>
            <w:vAlign w:val="center"/>
          </w:tcPr>
          <w:p w:rsidR="006125DB" w:rsidRPr="00ED3040" w:rsidRDefault="006125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125DB" w:rsidRPr="00ED3040" w:rsidRDefault="00ED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Цена за ед.,руб.</w:t>
            </w:r>
          </w:p>
        </w:tc>
        <w:tc>
          <w:tcPr>
            <w:tcW w:w="1134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125DB" w:rsidRPr="00ED3040" w:rsidRDefault="006125D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B75F43" w:rsidRPr="00ED3040">
        <w:trPr>
          <w:gridAfter w:val="1"/>
          <w:wAfter w:w="23" w:type="dxa"/>
        </w:trPr>
        <w:tc>
          <w:tcPr>
            <w:tcW w:w="425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 xml:space="preserve">Программное обеспечение </w:t>
            </w:r>
          </w:p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Вид 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7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70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ОДН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39 166,67</w:t>
            </w:r>
          </w:p>
        </w:tc>
      </w:tr>
      <w:tr w:rsidR="00B75F43" w:rsidRPr="00ED3040">
        <w:trPr>
          <w:gridAfter w:val="1"/>
          <w:wAfter w:w="23" w:type="dxa"/>
        </w:trPr>
        <w:tc>
          <w:tcPr>
            <w:tcW w:w="425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 xml:space="preserve">Программное обеспечение </w:t>
            </w:r>
          </w:p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Вид 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7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70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ОДН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 xml:space="preserve"> 500,00</w:t>
            </w:r>
          </w:p>
        </w:tc>
      </w:tr>
      <w:tr w:rsidR="00B75F43" w:rsidRPr="00ED3040">
        <w:trPr>
          <w:gridAfter w:val="1"/>
          <w:wAfter w:w="23" w:type="dxa"/>
        </w:trPr>
        <w:tc>
          <w:tcPr>
            <w:tcW w:w="425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 xml:space="preserve">Программное обеспечение </w:t>
            </w:r>
          </w:p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Вид 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417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70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ОДН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9 0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B75F43" w:rsidRPr="00ED3040">
        <w:trPr>
          <w:gridAfter w:val="1"/>
          <w:wAfter w:w="23" w:type="dxa"/>
        </w:trPr>
        <w:tc>
          <w:tcPr>
            <w:tcW w:w="425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 xml:space="preserve">Программное обеспечение </w:t>
            </w:r>
          </w:p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Вид 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41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417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70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ОДН</w:t>
            </w: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6 5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B75F43" w:rsidRPr="00ED3040">
        <w:trPr>
          <w:gridAfter w:val="1"/>
          <w:wAfter w:w="23" w:type="dxa"/>
        </w:trPr>
        <w:tc>
          <w:tcPr>
            <w:tcW w:w="425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D3040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1417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  <w:r w:rsidRPr="00ED3040">
              <w:rPr>
                <w:rFonts w:ascii="Times New Roman" w:hAnsi="Times New Roman"/>
                <w:sz w:val="22"/>
                <w:szCs w:val="22"/>
              </w:rPr>
              <w:t> 500,00</w:t>
            </w:r>
          </w:p>
        </w:tc>
        <w:tc>
          <w:tcPr>
            <w:tcW w:w="709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5F43" w:rsidRPr="00ED3040" w:rsidRDefault="00B75F43" w:rsidP="00B75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81 166,67</w:t>
            </w:r>
          </w:p>
        </w:tc>
      </w:tr>
    </w:tbl>
    <w:p w:rsidR="006125DB" w:rsidRPr="00ED3040" w:rsidRDefault="006125D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6125DB" w:rsidRPr="00ED3040" w:rsidRDefault="00ED30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ED3040">
        <w:rPr>
          <w:rFonts w:ascii="Times New Roman" w:hAnsi="Times New Roman"/>
        </w:rPr>
        <w:t>По результатам расчетов за НМ</w:t>
      </w:r>
      <w:r w:rsidRPr="00ED3040">
        <w:rPr>
          <w:rFonts w:ascii="Times New Roman" w:hAnsi="Times New Roman"/>
          <w:u w:val="single"/>
        </w:rPr>
        <w:t>ЦК</w:t>
      </w:r>
      <w:r w:rsidRPr="00ED3040">
        <w:rPr>
          <w:rFonts w:ascii="Times New Roman" w:hAnsi="Times New Roman"/>
        </w:rPr>
        <w:t xml:space="preserve"> (рыночная) составляет </w:t>
      </w:r>
      <w:r w:rsidR="00B75F43">
        <w:rPr>
          <w:rFonts w:ascii="Times New Roman" w:hAnsi="Times New Roman"/>
          <w:b/>
          <w:bCs/>
        </w:rPr>
        <w:t>81 166,67 рублей, минимальное значение из представленной информации составило 80 500 рублей 00 копеек</w:t>
      </w:r>
      <w:bookmarkStart w:id="31" w:name="_GoBack"/>
      <w:bookmarkEnd w:id="31"/>
    </w:p>
    <w:p w:rsidR="006125DB" w:rsidRPr="00ED3040" w:rsidRDefault="00ED304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lang w:eastAsia="ru-RU"/>
        </w:rPr>
      </w:pPr>
      <w:r w:rsidRPr="00ED3040">
        <w:rPr>
          <w:rFonts w:ascii="Times New Roman" w:hAnsi="Times New Roman"/>
          <w:lang w:eastAsia="ru-RU"/>
        </w:rPr>
        <w:t>Реквизиты документов, на основании которых произведен расчет начальной (максимальной) цены контракта:</w:t>
      </w:r>
    </w:p>
    <w:p w:rsidR="006125DB" w:rsidRPr="00ED3040" w:rsidRDefault="00ED3040">
      <w:pPr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ED3040">
        <w:rPr>
          <w:rFonts w:ascii="Times New Roman" w:hAnsi="Times New Roman"/>
          <w:lang w:eastAsia="ru-RU"/>
        </w:rPr>
        <w:t xml:space="preserve">Предложение </w:t>
      </w:r>
      <w:r w:rsidR="00676FEA">
        <w:rPr>
          <w:rFonts w:ascii="Times New Roman" w:hAnsi="Times New Roman"/>
          <w:lang w:eastAsia="ru-RU"/>
        </w:rPr>
        <w:t>(Источник) № 1 (прайс-лист) от 14.07</w:t>
      </w:r>
      <w:r w:rsidRPr="00ED3040">
        <w:rPr>
          <w:rFonts w:ascii="Times New Roman" w:hAnsi="Times New Roman"/>
          <w:lang w:eastAsia="ru-RU"/>
        </w:rPr>
        <w:t>.2026 (скриншот);</w:t>
      </w:r>
    </w:p>
    <w:p w:rsidR="006125DB" w:rsidRPr="00ED3040" w:rsidRDefault="00ED3040">
      <w:pPr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ED3040">
        <w:rPr>
          <w:rFonts w:ascii="Times New Roman" w:hAnsi="Times New Roman"/>
          <w:lang w:eastAsia="ru-RU"/>
        </w:rPr>
        <w:t>Предложение (</w:t>
      </w:r>
      <w:r w:rsidR="00676FEA">
        <w:rPr>
          <w:rFonts w:ascii="Times New Roman" w:hAnsi="Times New Roman"/>
          <w:lang w:eastAsia="ru-RU"/>
        </w:rPr>
        <w:t>Источник) № 2 (прайс-лист) от 14</w:t>
      </w:r>
      <w:r w:rsidRPr="00ED3040">
        <w:rPr>
          <w:rFonts w:ascii="Times New Roman" w:hAnsi="Times New Roman"/>
          <w:lang w:eastAsia="ru-RU"/>
        </w:rPr>
        <w:t>.0</w:t>
      </w:r>
      <w:r w:rsidR="00676FEA">
        <w:rPr>
          <w:rFonts w:ascii="Times New Roman" w:hAnsi="Times New Roman"/>
          <w:lang w:eastAsia="ru-RU"/>
        </w:rPr>
        <w:t>8</w:t>
      </w:r>
      <w:r w:rsidRPr="00ED3040">
        <w:rPr>
          <w:rFonts w:ascii="Times New Roman" w:hAnsi="Times New Roman"/>
          <w:lang w:eastAsia="ru-RU"/>
        </w:rPr>
        <w:t>.2026 (скриншот);</w:t>
      </w:r>
      <w:r w:rsidRPr="00ED3040">
        <w:rPr>
          <w:rFonts w:ascii="Times New Roman" w:hAnsi="Times New Roman"/>
          <w:lang w:eastAsia="ru-RU"/>
        </w:rPr>
        <w:tab/>
      </w:r>
    </w:p>
    <w:p w:rsidR="006125DB" w:rsidRPr="00ED3040" w:rsidRDefault="00ED3040">
      <w:pPr>
        <w:tabs>
          <w:tab w:val="center" w:pos="7568"/>
        </w:tabs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ED3040">
        <w:rPr>
          <w:rFonts w:ascii="Times New Roman" w:hAnsi="Times New Roman"/>
          <w:lang w:eastAsia="ru-RU"/>
        </w:rPr>
        <w:t xml:space="preserve">Предложение (Источник) № 3 </w:t>
      </w:r>
      <w:r w:rsidR="00676FEA">
        <w:rPr>
          <w:rFonts w:ascii="Times New Roman" w:hAnsi="Times New Roman"/>
          <w:lang w:eastAsia="ru-RU"/>
        </w:rPr>
        <w:t>Предложение № 23 от 29.06.2027</w:t>
      </w:r>
    </w:p>
    <w:p w:rsidR="006125DB" w:rsidRPr="00ED3040" w:rsidRDefault="00ED3040">
      <w:pPr>
        <w:tabs>
          <w:tab w:val="center" w:pos="7568"/>
        </w:tabs>
        <w:spacing w:after="0" w:line="240" w:lineRule="auto"/>
        <w:ind w:firstLine="709"/>
        <w:rPr>
          <w:rFonts w:ascii="Times New Roman" w:hAnsi="Times New Roman"/>
        </w:rPr>
      </w:pPr>
      <w:r w:rsidRPr="00ED3040">
        <w:rPr>
          <w:rFonts w:ascii="Times New Roman" w:hAnsi="Times New Roman"/>
        </w:rPr>
        <w:t xml:space="preserve">Дата подготовки определения и (или) обоснования начальной (максимальной) цены контракта: </w:t>
      </w:r>
      <w:r w:rsidR="00676FEA">
        <w:rPr>
          <w:rFonts w:ascii="Times New Roman" w:hAnsi="Times New Roman"/>
          <w:bCs/>
        </w:rPr>
        <w:t>«15» июля</w:t>
      </w:r>
      <w:r w:rsidRPr="00ED3040">
        <w:rPr>
          <w:rFonts w:ascii="Times New Roman" w:hAnsi="Times New Roman"/>
          <w:bCs/>
        </w:rPr>
        <w:t xml:space="preserve"> 2026 г.</w:t>
      </w:r>
    </w:p>
    <w:p w:rsidR="006125DB" w:rsidRPr="00ED3040" w:rsidRDefault="006125DB">
      <w:pPr>
        <w:spacing w:after="0" w:line="240" w:lineRule="auto"/>
        <w:rPr>
          <w:rFonts w:ascii="Times New Roman" w:hAnsi="Times New Roman"/>
        </w:rPr>
      </w:pPr>
    </w:p>
    <w:sectPr w:rsidR="006125DB" w:rsidRPr="00ED3040">
      <w:pgSz w:w="16838" w:h="11906" w:orient="landscape"/>
      <w:pgMar w:top="851" w:right="567" w:bottom="142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5DB" w:rsidRDefault="00ED3040">
      <w:pPr>
        <w:spacing w:after="0" w:line="240" w:lineRule="auto"/>
      </w:pPr>
      <w:r>
        <w:separator/>
      </w:r>
    </w:p>
  </w:endnote>
  <w:endnote w:type="continuationSeparator" w:id="0">
    <w:p w:rsidR="006125DB" w:rsidRDefault="00ED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5DB" w:rsidRDefault="00ED3040">
      <w:pPr>
        <w:spacing w:after="0" w:line="240" w:lineRule="auto"/>
      </w:pPr>
      <w:r>
        <w:separator/>
      </w:r>
    </w:p>
  </w:footnote>
  <w:footnote w:type="continuationSeparator" w:id="0">
    <w:p w:rsidR="006125DB" w:rsidRDefault="00ED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82E71"/>
    <w:multiLevelType w:val="multilevel"/>
    <w:tmpl w:val="52B2D4B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6E062D97"/>
    <w:multiLevelType w:val="multilevel"/>
    <w:tmpl w:val="545C9D4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61025C"/>
    <w:multiLevelType w:val="multilevel"/>
    <w:tmpl w:val="2E54A3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DB"/>
    <w:rsid w:val="003732C9"/>
    <w:rsid w:val="006125DB"/>
    <w:rsid w:val="00676FEA"/>
    <w:rsid w:val="009468B7"/>
    <w:rsid w:val="00B75F43"/>
    <w:rsid w:val="00ED3040"/>
    <w:rsid w:val="00FC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AE38"/>
  <w15:docId w15:val="{B44EB311-5C2A-4ACB-83A7-89229C91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table" w:styleId="afc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List Paragraph"/>
    <w:basedOn w:val="a"/>
    <w:uiPriority w:val="99"/>
    <w:qFormat/>
    <w:pPr>
      <w:ind w:left="720"/>
      <w:contextualSpacing/>
    </w:pPr>
  </w:style>
  <w:style w:type="paragraph" w:styleId="afe">
    <w:name w:val="Balloon Text"/>
    <w:basedOn w:val="a"/>
    <w:link w:val="aff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Знак1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0">
    <w:name w:val="header"/>
    <w:basedOn w:val="a"/>
    <w:link w:val="aff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semiHidden/>
    <w:rPr>
      <w:lang w:eastAsia="en-US"/>
    </w:rPr>
  </w:style>
  <w:style w:type="paragraph" w:styleId="aff2">
    <w:name w:val="footer"/>
    <w:basedOn w:val="a"/>
    <w:link w:val="aff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semiHidden/>
    <w:rPr>
      <w:lang w:eastAsia="en-US"/>
    </w:rPr>
  </w:style>
  <w:style w:type="character" w:customStyle="1" w:styleId="aff4">
    <w:name w:val="Основной текст_"/>
    <w:basedOn w:val="a0"/>
    <w:link w:val="14"/>
    <w:rPr>
      <w:rFonts w:ascii="Times New Roman" w:eastAsia="Times New Roman" w:hAnsi="Times New Roman"/>
      <w:color w:val="161616"/>
      <w:sz w:val="20"/>
      <w:szCs w:val="20"/>
    </w:rPr>
  </w:style>
  <w:style w:type="paragraph" w:customStyle="1" w:styleId="14">
    <w:name w:val="Основной текст1"/>
    <w:basedOn w:val="a"/>
    <w:link w:val="aff4"/>
    <w:pPr>
      <w:widowControl w:val="0"/>
      <w:spacing w:after="0" w:line="262" w:lineRule="auto"/>
    </w:pPr>
    <w:rPr>
      <w:rFonts w:ascii="Times New Roman" w:eastAsia="Times New Roman" w:hAnsi="Times New Roman"/>
      <w:color w:val="161616"/>
      <w:sz w:val="20"/>
      <w:szCs w:val="20"/>
      <w:lang w:eastAsia="ru-RU"/>
    </w:rPr>
  </w:style>
  <w:style w:type="character" w:customStyle="1" w:styleId="aff5">
    <w:name w:val="Другое_"/>
    <w:basedOn w:val="a0"/>
    <w:link w:val="aff6"/>
    <w:rPr>
      <w:rFonts w:ascii="Times New Roman" w:eastAsia="Times New Roman" w:hAnsi="Times New Roman"/>
      <w:color w:val="161616"/>
      <w:sz w:val="20"/>
      <w:szCs w:val="20"/>
    </w:rPr>
  </w:style>
  <w:style w:type="paragraph" w:customStyle="1" w:styleId="aff6">
    <w:name w:val="Другое"/>
    <w:basedOn w:val="a"/>
    <w:link w:val="aff5"/>
    <w:pPr>
      <w:widowControl w:val="0"/>
      <w:spacing w:after="0" w:line="262" w:lineRule="auto"/>
    </w:pPr>
    <w:rPr>
      <w:rFonts w:ascii="Times New Roman" w:eastAsia="Times New Roman" w:hAnsi="Times New Roman"/>
      <w:color w:val="161616"/>
      <w:sz w:val="20"/>
      <w:szCs w:val="20"/>
      <w:lang w:eastAsia="ru-RU"/>
    </w:rPr>
  </w:style>
  <w:style w:type="character" w:styleId="aff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067C-DBC5-4BCA-9A79-A22EDD72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Родионова Ольга Николаевна</cp:lastModifiedBy>
  <cp:revision>18</cp:revision>
  <dcterms:created xsi:type="dcterms:W3CDTF">2025-12-05T03:54:00Z</dcterms:created>
  <dcterms:modified xsi:type="dcterms:W3CDTF">2026-07-27T07:12:00Z</dcterms:modified>
</cp:coreProperties>
</file>