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52" w:rsidRPr="00611152" w:rsidRDefault="00611152" w:rsidP="0061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152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:rsidR="00611152" w:rsidRPr="00611152" w:rsidRDefault="00611152" w:rsidP="0061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152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156FD">
        <w:rPr>
          <w:rFonts w:ascii="Times New Roman" w:hAnsi="Times New Roman" w:cs="Times New Roman"/>
          <w:b/>
          <w:sz w:val="24"/>
          <w:szCs w:val="24"/>
        </w:rPr>
        <w:t>дизельного топлива</w:t>
      </w:r>
      <w:r w:rsidRPr="00611152">
        <w:rPr>
          <w:rFonts w:ascii="Times New Roman" w:hAnsi="Times New Roman" w:cs="Times New Roman"/>
          <w:b/>
          <w:sz w:val="24"/>
          <w:szCs w:val="24"/>
        </w:rPr>
        <w:t xml:space="preserve"> для нужд Управления ФНС России по Удмуртской Республике</w:t>
      </w:r>
    </w:p>
    <w:p w:rsidR="00611152" w:rsidRPr="00611152" w:rsidRDefault="00611152" w:rsidP="00611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C7D" w:rsidRDefault="00611152" w:rsidP="00611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152">
        <w:rPr>
          <w:rFonts w:ascii="Times New Roman" w:hAnsi="Times New Roman" w:cs="Times New Roman"/>
          <w:sz w:val="24"/>
          <w:szCs w:val="24"/>
        </w:rPr>
        <w:t xml:space="preserve">Расчет и обоснование начальной (максимальной) цены контракта (далее – НМЦК) на поставку </w:t>
      </w:r>
      <w:r w:rsidR="00F156FD">
        <w:rPr>
          <w:rFonts w:ascii="Times New Roman" w:hAnsi="Times New Roman" w:cs="Times New Roman"/>
          <w:sz w:val="24"/>
          <w:szCs w:val="24"/>
        </w:rPr>
        <w:t>дизельного топлива</w:t>
      </w:r>
      <w:r w:rsidRPr="00611152">
        <w:rPr>
          <w:rFonts w:ascii="Times New Roman" w:hAnsi="Times New Roman" w:cs="Times New Roman"/>
          <w:sz w:val="24"/>
          <w:szCs w:val="24"/>
        </w:rPr>
        <w:t xml:space="preserve"> для нужд Управления ФНС России по Удмуртской Республике определены </w:t>
      </w:r>
      <w:r w:rsidR="00D85D21"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 w:rsidR="00D85D21" w:rsidRPr="00D85D21">
        <w:rPr>
          <w:rFonts w:ascii="Times New Roman" w:hAnsi="Times New Roman" w:cs="Times New Roman"/>
          <w:sz w:val="24"/>
          <w:szCs w:val="24"/>
        </w:rPr>
        <w:t>2</w:t>
      </w:r>
      <w:r w:rsidRPr="00611152">
        <w:rPr>
          <w:rFonts w:ascii="Times New Roman" w:hAnsi="Times New Roman" w:cs="Times New Roman"/>
          <w:sz w:val="24"/>
          <w:szCs w:val="24"/>
        </w:rPr>
        <w:t>2 статьи 22 Федерального закона от 05.04.2013 №</w:t>
      </w:r>
      <w:r w:rsidR="00E46F12">
        <w:rPr>
          <w:rFonts w:ascii="Times New Roman" w:hAnsi="Times New Roman" w:cs="Times New Roman"/>
          <w:sz w:val="24"/>
          <w:szCs w:val="24"/>
        </w:rPr>
        <w:t xml:space="preserve"> </w:t>
      </w:r>
      <w:r w:rsidRPr="00611152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 и в соответствии с  Приказом Федеральной антимонопольной службы №</w:t>
      </w:r>
      <w:r w:rsidR="00E46F12">
        <w:rPr>
          <w:rFonts w:ascii="Times New Roman" w:hAnsi="Times New Roman" w:cs="Times New Roman"/>
          <w:sz w:val="24"/>
          <w:szCs w:val="24"/>
        </w:rPr>
        <w:t xml:space="preserve"> </w:t>
      </w:r>
      <w:r w:rsidRPr="00611152">
        <w:rPr>
          <w:rFonts w:ascii="Times New Roman" w:hAnsi="Times New Roman" w:cs="Times New Roman"/>
          <w:sz w:val="24"/>
          <w:szCs w:val="24"/>
        </w:rPr>
        <w:t>894/24 от</w:t>
      </w:r>
      <w:proofErr w:type="gramEnd"/>
      <w:r w:rsidRPr="00611152">
        <w:rPr>
          <w:rFonts w:ascii="Times New Roman" w:hAnsi="Times New Roman" w:cs="Times New Roman"/>
          <w:sz w:val="24"/>
          <w:szCs w:val="24"/>
        </w:rPr>
        <w:t xml:space="preserve"> 22.11.2024г. «Об утверждении Порядка определения начальной (максимальной) цены контракты,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 (далее – Порядок). </w:t>
      </w:r>
    </w:p>
    <w:p w:rsidR="001147E5" w:rsidRDefault="001147E5" w:rsidP="00D4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1144"/>
        <w:gridCol w:w="1726"/>
        <w:gridCol w:w="1308"/>
        <w:gridCol w:w="1276"/>
        <w:gridCol w:w="1417"/>
        <w:gridCol w:w="1383"/>
      </w:tblGrid>
      <w:tr w:rsidR="00C77DD8" w:rsidRPr="00CF1B84" w:rsidTr="00CB4088">
        <w:trPr>
          <w:trHeight w:val="3660"/>
          <w:jc w:val="center"/>
        </w:trPr>
        <w:tc>
          <w:tcPr>
            <w:tcW w:w="1317" w:type="dxa"/>
            <w:vAlign w:val="center"/>
            <w:hideMark/>
          </w:tcPr>
          <w:p w:rsidR="00C77DD8" w:rsidRPr="00CF1B84" w:rsidRDefault="00C77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44" w:type="dxa"/>
            <w:vAlign w:val="center"/>
            <w:hideMark/>
          </w:tcPr>
          <w:p w:rsidR="00C77DD8" w:rsidRPr="00CF1B84" w:rsidRDefault="002657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726" w:type="dxa"/>
            <w:vAlign w:val="center"/>
            <w:hideMark/>
          </w:tcPr>
          <w:p w:rsidR="00C77DD8" w:rsidRPr="00CF1B84" w:rsidRDefault="00C77DD8" w:rsidP="00FA48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потребительская цена товара в Удмуртской Республике на дату определения цены на основании статистических данных Росста</w:t>
            </w:r>
            <w:r w:rsidR="00FA48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та, https://rosstat.gov.ru/</w:t>
            </w:r>
            <w:r w:rsidR="00FA48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на 18</w:t>
            </w: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.05.2026г., руб.</w:t>
            </w:r>
          </w:p>
        </w:tc>
        <w:tc>
          <w:tcPr>
            <w:tcW w:w="1308" w:type="dxa"/>
            <w:vAlign w:val="center"/>
            <w:hideMark/>
          </w:tcPr>
          <w:p w:rsidR="00C77DD8" w:rsidRPr="00CF1B84" w:rsidRDefault="00C77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Индекс потребительских цен на срок поставки товара,  ИПЦ</w:t>
            </w:r>
          </w:p>
        </w:tc>
        <w:tc>
          <w:tcPr>
            <w:tcW w:w="1276" w:type="dxa"/>
            <w:vAlign w:val="center"/>
            <w:hideMark/>
          </w:tcPr>
          <w:p w:rsidR="00C77DD8" w:rsidRPr="00CF1B84" w:rsidRDefault="00C77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Коэффициент отвлечения денежных средств,</w:t>
            </w: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Кодс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C77DD8" w:rsidRPr="00CF1B84" w:rsidRDefault="00C77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единицы товара с учетом коэффициента отвлечения денежных средств и коэффициента индекса потребительских цен, (руб.)</w:t>
            </w: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ЦЕТ=</w:t>
            </w:r>
            <w:proofErr w:type="spellStart"/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Цст</w:t>
            </w:r>
            <w:proofErr w:type="spellEnd"/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*ИПЦ*</w:t>
            </w:r>
            <w:proofErr w:type="spellStart"/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Кодс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:rsidR="00C77DD8" w:rsidRPr="00CF1B84" w:rsidRDefault="00C77D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НЦЕТ, руб.</w:t>
            </w:r>
          </w:p>
        </w:tc>
      </w:tr>
      <w:tr w:rsidR="001147E5" w:rsidRPr="00CF1B84" w:rsidTr="00975DD4">
        <w:trPr>
          <w:trHeight w:val="315"/>
          <w:jc w:val="center"/>
        </w:trPr>
        <w:tc>
          <w:tcPr>
            <w:tcW w:w="1317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6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8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  <w:hideMark/>
          </w:tcPr>
          <w:p w:rsidR="00611152" w:rsidRPr="00CF1B84" w:rsidRDefault="00611152" w:rsidP="00611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F1B84" w:rsidRPr="00CF1B84" w:rsidTr="00A765C6">
        <w:trPr>
          <w:trHeight w:val="499"/>
          <w:jc w:val="center"/>
        </w:trPr>
        <w:tc>
          <w:tcPr>
            <w:tcW w:w="1317" w:type="dxa"/>
            <w:vAlign w:val="bottom"/>
            <w:hideMark/>
          </w:tcPr>
          <w:p w:rsidR="00CF1B84" w:rsidRPr="00CF1B84" w:rsidRDefault="00CF1B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Дизельное топливо (розничная реализация)</w:t>
            </w:r>
          </w:p>
        </w:tc>
        <w:tc>
          <w:tcPr>
            <w:tcW w:w="1144" w:type="dxa"/>
            <w:vAlign w:val="bottom"/>
            <w:hideMark/>
          </w:tcPr>
          <w:p w:rsidR="00CF1B84" w:rsidRPr="00CF1B84" w:rsidRDefault="00265726" w:rsidP="002657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726" w:type="dxa"/>
            <w:noWrap/>
            <w:vAlign w:val="bottom"/>
            <w:hideMark/>
          </w:tcPr>
          <w:p w:rsidR="00CF1B84" w:rsidRPr="00CF1B84" w:rsidRDefault="00CF1B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76,35</w:t>
            </w:r>
          </w:p>
        </w:tc>
        <w:tc>
          <w:tcPr>
            <w:tcW w:w="1308" w:type="dxa"/>
            <w:noWrap/>
            <w:vAlign w:val="bottom"/>
            <w:hideMark/>
          </w:tcPr>
          <w:p w:rsidR="00CF1B84" w:rsidRPr="00CF1B84" w:rsidRDefault="00B5140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1,0133</w:t>
            </w:r>
          </w:p>
        </w:tc>
        <w:tc>
          <w:tcPr>
            <w:tcW w:w="1276" w:type="dxa"/>
            <w:noWrap/>
            <w:vAlign w:val="bottom"/>
            <w:hideMark/>
          </w:tcPr>
          <w:p w:rsidR="00CF1B84" w:rsidRPr="00CF1B84" w:rsidRDefault="00B5140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1,0725</w:t>
            </w:r>
          </w:p>
        </w:tc>
        <w:tc>
          <w:tcPr>
            <w:tcW w:w="1417" w:type="dxa"/>
            <w:noWrap/>
            <w:vAlign w:val="bottom"/>
            <w:hideMark/>
          </w:tcPr>
          <w:p w:rsidR="00CF1B84" w:rsidRPr="00CF1B84" w:rsidRDefault="00B5140C" w:rsidP="00B5140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82,9744</w:t>
            </w:r>
          </w:p>
        </w:tc>
        <w:tc>
          <w:tcPr>
            <w:tcW w:w="1383" w:type="dxa"/>
            <w:noWrap/>
            <w:vAlign w:val="bottom"/>
            <w:hideMark/>
          </w:tcPr>
          <w:p w:rsidR="00CF1B84" w:rsidRPr="00B5140C" w:rsidRDefault="00B5140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82,97</w:t>
            </w:r>
          </w:p>
        </w:tc>
      </w:tr>
      <w:tr w:rsidR="00CF1B84" w:rsidRPr="00CF1B84" w:rsidTr="00B957C6">
        <w:trPr>
          <w:trHeight w:val="405"/>
          <w:jc w:val="center"/>
        </w:trPr>
        <w:tc>
          <w:tcPr>
            <w:tcW w:w="8188" w:type="dxa"/>
            <w:gridSpan w:val="6"/>
            <w:noWrap/>
            <w:vAlign w:val="bottom"/>
            <w:hideMark/>
          </w:tcPr>
          <w:p w:rsidR="00CF1B84" w:rsidRPr="00CF1B84" w:rsidRDefault="00CF1B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1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НЦЕТ, руб.</w:t>
            </w:r>
          </w:p>
        </w:tc>
        <w:tc>
          <w:tcPr>
            <w:tcW w:w="1383" w:type="dxa"/>
            <w:noWrap/>
            <w:vAlign w:val="bottom"/>
            <w:hideMark/>
          </w:tcPr>
          <w:p w:rsidR="00CF1B84" w:rsidRPr="00B5140C" w:rsidRDefault="00B514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82,97</w:t>
            </w:r>
          </w:p>
        </w:tc>
      </w:tr>
    </w:tbl>
    <w:p w:rsidR="00CF1B84" w:rsidRDefault="00CF1B84" w:rsidP="00CF1B8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147E5" w:rsidRDefault="00CF1B84" w:rsidP="00CF1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B84">
        <w:rPr>
          <w:rFonts w:ascii="Times New Roman" w:hAnsi="Times New Roman" w:cs="Times New Roman"/>
          <w:b/>
          <w:sz w:val="24"/>
          <w:szCs w:val="24"/>
        </w:rPr>
        <w:t>Максимальное значение цены Контракта составляет 61000,00 (шестьдесят одна тысяча рублей 00 копеек)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238F" w:rsidRDefault="0085238F" w:rsidP="00CF1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38F" w:rsidRDefault="0085238F" w:rsidP="0085238F">
      <w:pPr>
        <w:pStyle w:val="a7"/>
        <w:tabs>
          <w:tab w:val="left" w:pos="2670"/>
        </w:tabs>
        <w:spacing w:line="240" w:lineRule="auto"/>
        <w:ind w:left="-426" w:right="-456" w:firstLine="709"/>
        <w:jc w:val="both"/>
      </w:pPr>
      <w:r>
        <w:t>В связи с тем, что объем подлежащих поставке товаров невозможно определить, в соответствии с п. 2 статьи 42 Федерального закона № 44-ФЗ, оплата поставленного товара осуществляется по цене единицы товара исходя из объема фактически поставленного товара, но в размере, не превышающем максимального значения цены контракта.</w:t>
      </w:r>
    </w:p>
    <w:p w:rsidR="00CF1B84" w:rsidRPr="00CF1B84" w:rsidRDefault="00CF1B84" w:rsidP="000D6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A5" w:rsidRPr="00611152" w:rsidRDefault="00D467A5" w:rsidP="00CF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52">
        <w:rPr>
          <w:rFonts w:ascii="Times New Roman" w:hAnsi="Times New Roman" w:cs="Times New Roman"/>
          <w:sz w:val="24"/>
          <w:szCs w:val="24"/>
        </w:rPr>
        <w:t>Источником информации для установления начальной (максимальной) цены контракта (максимального значения цены контракта) на момент подготовки документации являются</w:t>
      </w:r>
      <w:r w:rsidR="00CF511C" w:rsidRPr="00CF511C">
        <w:rPr>
          <w:rFonts w:ascii="Times New Roman" w:hAnsi="Times New Roman" w:cs="Times New Roman"/>
          <w:sz w:val="24"/>
          <w:szCs w:val="24"/>
        </w:rPr>
        <w:t xml:space="preserve"> </w:t>
      </w:r>
      <w:r w:rsidR="00CF511C">
        <w:rPr>
          <w:rFonts w:ascii="Times New Roman" w:hAnsi="Times New Roman" w:cs="Times New Roman"/>
          <w:sz w:val="24"/>
          <w:szCs w:val="24"/>
        </w:rPr>
        <w:t>(д</w:t>
      </w:r>
      <w:r w:rsidR="00CF511C" w:rsidRPr="00CB17AC">
        <w:rPr>
          <w:rFonts w:ascii="Times New Roman" w:hAnsi="Times New Roman" w:cs="Times New Roman"/>
          <w:sz w:val="24"/>
          <w:szCs w:val="24"/>
        </w:rPr>
        <w:t>ата расчета НМЦК</w:t>
      </w:r>
      <w:r w:rsidR="00CF511C">
        <w:rPr>
          <w:rFonts w:ascii="Times New Roman" w:hAnsi="Times New Roman" w:cs="Times New Roman"/>
          <w:sz w:val="24"/>
          <w:szCs w:val="24"/>
        </w:rPr>
        <w:t xml:space="preserve"> </w:t>
      </w:r>
      <w:r w:rsidR="00CF1B84">
        <w:rPr>
          <w:rFonts w:ascii="Times New Roman" w:hAnsi="Times New Roman" w:cs="Times New Roman"/>
          <w:sz w:val="24"/>
          <w:szCs w:val="24"/>
        </w:rPr>
        <w:t>2</w:t>
      </w:r>
      <w:r w:rsidR="00B5140C" w:rsidRPr="00B5140C">
        <w:rPr>
          <w:rFonts w:ascii="Times New Roman" w:hAnsi="Times New Roman" w:cs="Times New Roman"/>
          <w:sz w:val="24"/>
          <w:szCs w:val="24"/>
        </w:rPr>
        <w:t>6</w:t>
      </w:r>
      <w:r w:rsidR="00CF511C" w:rsidRPr="00CB17AC">
        <w:rPr>
          <w:rFonts w:ascii="Times New Roman" w:hAnsi="Times New Roman" w:cs="Times New Roman"/>
          <w:sz w:val="24"/>
          <w:szCs w:val="24"/>
        </w:rPr>
        <w:t>.</w:t>
      </w:r>
      <w:r w:rsidR="00CF1B84">
        <w:rPr>
          <w:rFonts w:ascii="Times New Roman" w:hAnsi="Times New Roman" w:cs="Times New Roman"/>
          <w:sz w:val="24"/>
          <w:szCs w:val="24"/>
        </w:rPr>
        <w:t>05</w:t>
      </w:r>
      <w:r w:rsidR="00CF511C" w:rsidRPr="00CB17AC">
        <w:rPr>
          <w:rFonts w:ascii="Times New Roman" w:hAnsi="Times New Roman" w:cs="Times New Roman"/>
          <w:sz w:val="24"/>
          <w:szCs w:val="24"/>
        </w:rPr>
        <w:t>.202</w:t>
      </w:r>
      <w:r w:rsidR="00CF1B84">
        <w:rPr>
          <w:rFonts w:ascii="Times New Roman" w:hAnsi="Times New Roman" w:cs="Times New Roman"/>
          <w:sz w:val="24"/>
          <w:szCs w:val="24"/>
        </w:rPr>
        <w:t>6</w:t>
      </w:r>
      <w:r w:rsidR="00CF511C" w:rsidRPr="00CB17AC">
        <w:rPr>
          <w:rFonts w:ascii="Times New Roman" w:hAnsi="Times New Roman" w:cs="Times New Roman"/>
          <w:sz w:val="24"/>
          <w:szCs w:val="24"/>
        </w:rPr>
        <w:t>г.</w:t>
      </w:r>
      <w:r w:rsidR="00CF511C">
        <w:rPr>
          <w:rFonts w:ascii="Times New Roman" w:hAnsi="Times New Roman" w:cs="Times New Roman"/>
          <w:sz w:val="24"/>
          <w:szCs w:val="24"/>
        </w:rPr>
        <w:t>)</w:t>
      </w:r>
      <w:r w:rsidRPr="00611152">
        <w:rPr>
          <w:rFonts w:ascii="Times New Roman" w:hAnsi="Times New Roman" w:cs="Times New Roman"/>
          <w:sz w:val="24"/>
          <w:szCs w:val="24"/>
        </w:rPr>
        <w:t>:</w:t>
      </w:r>
    </w:p>
    <w:p w:rsidR="00D467A5" w:rsidRPr="00611152" w:rsidRDefault="00D467A5" w:rsidP="00CF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52">
        <w:rPr>
          <w:rFonts w:ascii="Times New Roman" w:hAnsi="Times New Roman" w:cs="Times New Roman"/>
          <w:sz w:val="24"/>
          <w:szCs w:val="24"/>
        </w:rPr>
        <w:t>1.</w:t>
      </w:r>
      <w:r w:rsidRPr="00611152">
        <w:rPr>
          <w:rFonts w:ascii="Times New Roman" w:hAnsi="Times New Roman" w:cs="Times New Roman"/>
          <w:sz w:val="24"/>
          <w:szCs w:val="24"/>
        </w:rPr>
        <w:tab/>
        <w:t xml:space="preserve">Сведения о средней потребительской цене товара в Удмуртской Республике на дату определения цены на основании статистических данных Росстата, https://rosstat.gov.ru/ на  </w:t>
      </w:r>
      <w:r w:rsidR="0085238F">
        <w:rPr>
          <w:rFonts w:ascii="Times New Roman" w:hAnsi="Times New Roman" w:cs="Times New Roman"/>
          <w:sz w:val="24"/>
          <w:szCs w:val="24"/>
        </w:rPr>
        <w:t>18</w:t>
      </w:r>
      <w:r w:rsidRPr="00611152">
        <w:rPr>
          <w:rFonts w:ascii="Times New Roman" w:hAnsi="Times New Roman" w:cs="Times New Roman"/>
          <w:sz w:val="24"/>
          <w:szCs w:val="24"/>
        </w:rPr>
        <w:t>.</w:t>
      </w:r>
      <w:r w:rsidR="0085238F">
        <w:rPr>
          <w:rFonts w:ascii="Times New Roman" w:hAnsi="Times New Roman" w:cs="Times New Roman"/>
          <w:sz w:val="24"/>
          <w:szCs w:val="24"/>
        </w:rPr>
        <w:t>05</w:t>
      </w:r>
      <w:r w:rsidRPr="00611152">
        <w:rPr>
          <w:rFonts w:ascii="Times New Roman" w:hAnsi="Times New Roman" w:cs="Times New Roman"/>
          <w:sz w:val="24"/>
          <w:szCs w:val="24"/>
        </w:rPr>
        <w:t>.202</w:t>
      </w:r>
      <w:r w:rsidR="0085238F">
        <w:rPr>
          <w:rFonts w:ascii="Times New Roman" w:hAnsi="Times New Roman" w:cs="Times New Roman"/>
          <w:sz w:val="24"/>
          <w:szCs w:val="24"/>
        </w:rPr>
        <w:t>6</w:t>
      </w:r>
      <w:r w:rsidRPr="00611152">
        <w:rPr>
          <w:rFonts w:ascii="Times New Roman" w:hAnsi="Times New Roman" w:cs="Times New Roman"/>
          <w:sz w:val="24"/>
          <w:szCs w:val="24"/>
        </w:rPr>
        <w:t>г., руб.;</w:t>
      </w:r>
    </w:p>
    <w:p w:rsidR="00D467A5" w:rsidRPr="00611152" w:rsidRDefault="00D467A5" w:rsidP="00CF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52">
        <w:rPr>
          <w:rFonts w:ascii="Times New Roman" w:hAnsi="Times New Roman" w:cs="Times New Roman"/>
          <w:sz w:val="24"/>
          <w:szCs w:val="24"/>
        </w:rPr>
        <w:t>2.</w:t>
      </w:r>
      <w:r w:rsidRPr="00611152">
        <w:rPr>
          <w:rFonts w:ascii="Times New Roman" w:hAnsi="Times New Roman" w:cs="Times New Roman"/>
          <w:sz w:val="24"/>
          <w:szCs w:val="24"/>
        </w:rPr>
        <w:tab/>
        <w:t>Прогноз социально-экономического развития Российской Федерации на 2025 год и на плановый пери</w:t>
      </w:r>
      <w:r w:rsidR="00CC2C8B">
        <w:rPr>
          <w:rFonts w:ascii="Times New Roman" w:hAnsi="Times New Roman" w:cs="Times New Roman"/>
          <w:sz w:val="24"/>
          <w:szCs w:val="24"/>
        </w:rPr>
        <w:t>о</w:t>
      </w:r>
      <w:r w:rsidRPr="00611152">
        <w:rPr>
          <w:rFonts w:ascii="Times New Roman" w:hAnsi="Times New Roman" w:cs="Times New Roman"/>
          <w:sz w:val="24"/>
          <w:szCs w:val="24"/>
        </w:rPr>
        <w:t xml:space="preserve">д 2026 и 2027 годов (разработан Минэкономразвития </w:t>
      </w:r>
      <w:r w:rsidRPr="00611152">
        <w:rPr>
          <w:rFonts w:ascii="Times New Roman" w:hAnsi="Times New Roman" w:cs="Times New Roman"/>
          <w:sz w:val="24"/>
          <w:szCs w:val="24"/>
        </w:rPr>
        <w:lastRenderedPageBreak/>
        <w:t xml:space="preserve">России). ИПЦ в базовом варианте на 2026 год установлен на уровне 104,0 (ИПЦ </w:t>
      </w:r>
      <w:proofErr w:type="gramStart"/>
      <w:r w:rsidRPr="006111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1152">
        <w:rPr>
          <w:rFonts w:ascii="Times New Roman" w:hAnsi="Times New Roman" w:cs="Times New Roman"/>
          <w:sz w:val="24"/>
          <w:szCs w:val="24"/>
        </w:rPr>
        <w:t xml:space="preserve"> % к декабрю предыдущего года). </w:t>
      </w:r>
    </w:p>
    <w:p w:rsidR="00D467A5" w:rsidRPr="006733CD" w:rsidRDefault="00D467A5" w:rsidP="00673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5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733CD">
        <w:rPr>
          <w:rFonts w:ascii="Times New Roman" w:hAnsi="Times New Roman" w:cs="Times New Roman"/>
          <w:sz w:val="24"/>
          <w:szCs w:val="24"/>
        </w:rPr>
        <w:t>://</w:t>
      </w:r>
      <w:r w:rsidRPr="00611152">
        <w:rPr>
          <w:rFonts w:ascii="Times New Roman" w:hAnsi="Times New Roman" w:cs="Times New Roman"/>
          <w:sz w:val="24"/>
          <w:szCs w:val="24"/>
          <w:lang w:val="en-US"/>
        </w:rPr>
        <w:t>economy</w:t>
      </w:r>
      <w:r w:rsidRPr="006733C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>/</w:t>
      </w:r>
      <w:r w:rsidRPr="00611152">
        <w:rPr>
          <w:rFonts w:ascii="Times New Roman" w:hAnsi="Times New Roman" w:cs="Times New Roman"/>
          <w:sz w:val="24"/>
          <w:szCs w:val="24"/>
          <w:lang w:val="en-US"/>
        </w:rPr>
        <w:t>material</w:t>
      </w:r>
      <w:r w:rsidRPr="006733CD">
        <w:rPr>
          <w:rFonts w:ascii="Times New Roman" w:hAnsi="Times New Roman" w:cs="Times New Roman"/>
          <w:sz w:val="24"/>
          <w:szCs w:val="24"/>
        </w:rPr>
        <w:t>/</w:t>
      </w:r>
      <w:r w:rsidRPr="00611152">
        <w:rPr>
          <w:rFonts w:ascii="Times New Roman" w:hAnsi="Times New Roman" w:cs="Times New Roman"/>
          <w:sz w:val="24"/>
          <w:szCs w:val="24"/>
          <w:lang w:val="en-US"/>
        </w:rPr>
        <w:t>directions</w:t>
      </w:r>
      <w:r w:rsidRPr="006733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makroec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prognozy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6733CD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spellEnd"/>
      <w:r w:rsidR="006733CD" w:rsidRPr="006733C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ekonomicheskogo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611152">
        <w:rPr>
          <w:rFonts w:ascii="Times New Roman" w:hAnsi="Times New Roman" w:cs="Times New Roman"/>
          <w:sz w:val="24"/>
          <w:szCs w:val="24"/>
          <w:lang w:val="en-US"/>
        </w:rPr>
        <w:t>razvitiya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>/</w:t>
      </w:r>
    </w:p>
    <w:p w:rsidR="00D467A5" w:rsidRDefault="00D467A5" w:rsidP="00D46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52">
        <w:rPr>
          <w:rFonts w:ascii="Times New Roman" w:hAnsi="Times New Roman" w:cs="Times New Roman"/>
          <w:sz w:val="24"/>
          <w:szCs w:val="24"/>
        </w:rPr>
        <w:t>3.</w:t>
      </w:r>
      <w:r w:rsidRPr="00611152">
        <w:rPr>
          <w:rFonts w:ascii="Times New Roman" w:hAnsi="Times New Roman" w:cs="Times New Roman"/>
          <w:sz w:val="24"/>
          <w:szCs w:val="24"/>
        </w:rPr>
        <w:tab/>
        <w:t>Ключевая ставка Банка России http</w:t>
      </w:r>
      <w:r w:rsidR="00B07645">
        <w:rPr>
          <w:rFonts w:ascii="Times New Roman" w:hAnsi="Times New Roman" w:cs="Times New Roman"/>
          <w:sz w:val="24"/>
          <w:szCs w:val="24"/>
        </w:rPr>
        <w:t xml:space="preserve">s://cbr.ru/hd_base/KeyRate/ на </w:t>
      </w:r>
      <w:r w:rsidR="0085238F">
        <w:rPr>
          <w:rFonts w:ascii="Times New Roman" w:hAnsi="Times New Roman" w:cs="Times New Roman"/>
          <w:sz w:val="24"/>
          <w:szCs w:val="24"/>
        </w:rPr>
        <w:t>2</w:t>
      </w:r>
      <w:r w:rsidR="00B5140C" w:rsidRPr="00B5140C">
        <w:rPr>
          <w:rFonts w:ascii="Times New Roman" w:hAnsi="Times New Roman" w:cs="Times New Roman"/>
          <w:sz w:val="24"/>
          <w:szCs w:val="24"/>
        </w:rPr>
        <w:t>6</w:t>
      </w:r>
      <w:r w:rsidR="0085238F">
        <w:rPr>
          <w:rFonts w:ascii="Times New Roman" w:hAnsi="Times New Roman" w:cs="Times New Roman"/>
          <w:sz w:val="24"/>
          <w:szCs w:val="24"/>
        </w:rPr>
        <w:t>.05</w:t>
      </w:r>
      <w:r w:rsidRPr="00611152">
        <w:rPr>
          <w:rFonts w:ascii="Times New Roman" w:hAnsi="Times New Roman" w:cs="Times New Roman"/>
          <w:sz w:val="24"/>
          <w:szCs w:val="24"/>
        </w:rPr>
        <w:t>.202</w:t>
      </w:r>
      <w:r w:rsidR="0085238F">
        <w:rPr>
          <w:rFonts w:ascii="Times New Roman" w:hAnsi="Times New Roman" w:cs="Times New Roman"/>
          <w:sz w:val="24"/>
          <w:szCs w:val="24"/>
        </w:rPr>
        <w:t>6</w:t>
      </w:r>
      <w:r w:rsidRPr="00611152">
        <w:rPr>
          <w:rFonts w:ascii="Times New Roman" w:hAnsi="Times New Roman" w:cs="Times New Roman"/>
          <w:sz w:val="24"/>
          <w:szCs w:val="24"/>
        </w:rPr>
        <w:t>г. 1</w:t>
      </w:r>
      <w:r w:rsidR="0085238F">
        <w:rPr>
          <w:rFonts w:ascii="Times New Roman" w:hAnsi="Times New Roman" w:cs="Times New Roman"/>
          <w:sz w:val="24"/>
          <w:szCs w:val="24"/>
        </w:rPr>
        <w:t>4</w:t>
      </w:r>
      <w:r w:rsidR="00CB17AC" w:rsidRPr="00CB17AC">
        <w:rPr>
          <w:rFonts w:ascii="Times New Roman" w:hAnsi="Times New Roman" w:cs="Times New Roman"/>
          <w:sz w:val="24"/>
          <w:szCs w:val="24"/>
        </w:rPr>
        <w:t>.5</w:t>
      </w:r>
      <w:r w:rsidRPr="00611152">
        <w:rPr>
          <w:rFonts w:ascii="Times New Roman" w:hAnsi="Times New Roman" w:cs="Times New Roman"/>
          <w:sz w:val="24"/>
          <w:szCs w:val="24"/>
        </w:rPr>
        <w:t>%.</w:t>
      </w:r>
    </w:p>
    <w:p w:rsidR="00D467A5" w:rsidRDefault="00D467A5" w:rsidP="00114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86" w:rsidRPr="001147E5" w:rsidRDefault="000D6B86" w:rsidP="000D6B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86">
        <w:rPr>
          <w:rFonts w:ascii="Times New Roman" w:hAnsi="Times New Roman" w:cs="Times New Roman"/>
          <w:b/>
          <w:sz w:val="24"/>
          <w:szCs w:val="24"/>
        </w:rPr>
        <w:t>Цена Контракта</w:t>
      </w:r>
      <w:r w:rsidRPr="001147E5">
        <w:rPr>
          <w:rFonts w:ascii="Times New Roman" w:hAnsi="Times New Roman" w:cs="Times New Roman"/>
          <w:b/>
          <w:sz w:val="24"/>
          <w:szCs w:val="24"/>
        </w:rPr>
        <w:t xml:space="preserve"> на дизельное топливо определена по формуле:</w:t>
      </w:r>
    </w:p>
    <w:p w:rsidR="000D6B86" w:rsidRPr="00611152" w:rsidRDefault="000D6B86" w:rsidP="000D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152">
        <w:rPr>
          <w:rFonts w:ascii="Times New Roman" w:hAnsi="Times New Roman" w:cs="Times New Roman"/>
          <w:sz w:val="24"/>
          <w:szCs w:val="24"/>
        </w:rPr>
        <w:tab/>
      </w:r>
    </w:p>
    <w:p w:rsidR="000D6B86" w:rsidRDefault="000D6B86" w:rsidP="000D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3CD">
        <w:rPr>
          <w:rFonts w:ascii="Times New Roman" w:hAnsi="Times New Roman" w:cs="Times New Roman"/>
          <w:b/>
          <w:sz w:val="24"/>
          <w:szCs w:val="24"/>
        </w:rPr>
        <w:t>ЦК = НЦЕТ*V</w:t>
      </w:r>
      <w:r>
        <w:rPr>
          <w:rFonts w:ascii="Times New Roman" w:hAnsi="Times New Roman" w:cs="Times New Roman"/>
          <w:sz w:val="24"/>
          <w:szCs w:val="24"/>
        </w:rPr>
        <w:t xml:space="preserve">, где: </w:t>
      </w:r>
    </w:p>
    <w:p w:rsidR="000D6B86" w:rsidRDefault="000D6B86" w:rsidP="000D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10D">
        <w:rPr>
          <w:rFonts w:ascii="Times New Roman" w:hAnsi="Times New Roman" w:cs="Times New Roman"/>
          <w:sz w:val="24"/>
          <w:szCs w:val="24"/>
        </w:rPr>
        <w:t xml:space="preserve">ЦК – цена Контракта, определённая с использование настоящей формулы, которая не может превышать максимальное значение цены контракта (ЦК </w:t>
      </w:r>
      <w:r w:rsidRPr="00E9310D">
        <w:rPr>
          <w:rFonts w:ascii="Cambria Math" w:hAnsi="Cambria Math" w:cs="Cambria Math"/>
          <w:sz w:val="24"/>
          <w:szCs w:val="24"/>
        </w:rPr>
        <w:t>⩽</w:t>
      </w:r>
      <w:r w:rsidRPr="00E93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310D">
        <w:rPr>
          <w:rFonts w:ascii="Times New Roman" w:hAnsi="Times New Roman" w:cs="Times New Roman"/>
          <w:sz w:val="24"/>
          <w:szCs w:val="24"/>
        </w:rPr>
        <w:t>ЦК</w:t>
      </w:r>
      <w:proofErr w:type="gramEnd"/>
      <w:r w:rsidRPr="00E9310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9310D">
        <w:rPr>
          <w:rFonts w:ascii="Times New Roman" w:hAnsi="Times New Roman" w:cs="Times New Roman"/>
          <w:sz w:val="24"/>
          <w:szCs w:val="24"/>
        </w:rPr>
        <w:t>);</w:t>
      </w:r>
    </w:p>
    <w:p w:rsidR="000D6B86" w:rsidRDefault="000D6B86" w:rsidP="000D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86">
        <w:rPr>
          <w:rFonts w:ascii="Times New Roman" w:hAnsi="Times New Roman" w:cs="Times New Roman"/>
          <w:sz w:val="24"/>
          <w:szCs w:val="24"/>
        </w:rPr>
        <w:t>НЦЕТ</w:t>
      </w:r>
      <w:r>
        <w:rPr>
          <w:rFonts w:ascii="Times New Roman" w:hAnsi="Times New Roman" w:cs="Times New Roman"/>
          <w:sz w:val="24"/>
          <w:szCs w:val="24"/>
        </w:rPr>
        <w:t xml:space="preserve"> – начальная цена единицы товара;</w:t>
      </w:r>
    </w:p>
    <w:p w:rsidR="000D6B86" w:rsidRDefault="000D6B86" w:rsidP="000D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объем закупаемого товара.</w:t>
      </w:r>
    </w:p>
    <w:p w:rsidR="00E9310D" w:rsidRDefault="00E9310D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7E5" w:rsidRPr="006733CD" w:rsidRDefault="000D6B86" w:rsidP="00E9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3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НЦЕТ=</w:t>
      </w:r>
      <w:r w:rsidRPr="00673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7E5" w:rsidRPr="006733CD">
        <w:rPr>
          <w:rFonts w:ascii="Times New Roman" w:hAnsi="Times New Roman" w:cs="Times New Roman"/>
          <w:b/>
          <w:sz w:val="24"/>
          <w:szCs w:val="24"/>
        </w:rPr>
        <w:t>Ц</w:t>
      </w:r>
      <w:r w:rsidR="001147E5" w:rsidRPr="006733CD">
        <w:rPr>
          <w:rFonts w:ascii="Times New Roman" w:hAnsi="Times New Roman" w:cs="Times New Roman"/>
          <w:b/>
          <w:sz w:val="24"/>
          <w:szCs w:val="24"/>
          <w:vertAlign w:val="subscript"/>
        </w:rPr>
        <w:t>ст</w:t>
      </w:r>
      <w:proofErr w:type="spellEnd"/>
      <w:r w:rsidR="001147E5" w:rsidRPr="006733CD">
        <w:rPr>
          <w:rFonts w:ascii="Times New Roman" w:hAnsi="Times New Roman" w:cs="Times New Roman"/>
          <w:b/>
          <w:sz w:val="24"/>
          <w:szCs w:val="24"/>
        </w:rPr>
        <w:t>*</w:t>
      </w:r>
      <w:r w:rsidR="006733CD">
        <w:rPr>
          <w:rFonts w:ascii="Times New Roman" w:hAnsi="Times New Roman" w:cs="Times New Roman"/>
          <w:b/>
          <w:sz w:val="24"/>
          <w:szCs w:val="24"/>
        </w:rPr>
        <w:t>ИПЦ</w:t>
      </w:r>
      <w:r w:rsidR="001147E5" w:rsidRPr="006733CD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1147E5" w:rsidRPr="006733CD">
        <w:rPr>
          <w:rFonts w:ascii="Times New Roman" w:hAnsi="Times New Roman" w:cs="Times New Roman"/>
          <w:b/>
          <w:sz w:val="24"/>
          <w:szCs w:val="24"/>
        </w:rPr>
        <w:t>К</w:t>
      </w:r>
      <w:r w:rsidR="001147E5" w:rsidRPr="006733CD">
        <w:rPr>
          <w:rFonts w:ascii="Times New Roman" w:hAnsi="Times New Roman" w:cs="Times New Roman"/>
          <w:b/>
          <w:sz w:val="24"/>
          <w:szCs w:val="24"/>
          <w:vertAlign w:val="subscript"/>
        </w:rPr>
        <w:t>одс</w:t>
      </w:r>
      <w:proofErr w:type="spellEnd"/>
      <w:r w:rsidR="001147E5" w:rsidRPr="006733CD">
        <w:rPr>
          <w:rFonts w:ascii="Times New Roman" w:hAnsi="Times New Roman" w:cs="Times New Roman"/>
          <w:sz w:val="24"/>
          <w:szCs w:val="24"/>
        </w:rPr>
        <w:t>, где:</w:t>
      </w:r>
      <w:r w:rsidR="001147E5" w:rsidRPr="006733CD">
        <w:rPr>
          <w:rFonts w:ascii="Times New Roman" w:hAnsi="Times New Roman" w:cs="Times New Roman"/>
          <w:sz w:val="24"/>
          <w:szCs w:val="24"/>
        </w:rPr>
        <w:tab/>
      </w:r>
      <w:r w:rsidR="001147E5" w:rsidRPr="006733CD">
        <w:rPr>
          <w:rFonts w:ascii="Times New Roman" w:hAnsi="Times New Roman" w:cs="Times New Roman"/>
          <w:sz w:val="24"/>
          <w:szCs w:val="24"/>
        </w:rPr>
        <w:tab/>
      </w:r>
      <w:r w:rsidR="001147E5" w:rsidRPr="006733CD">
        <w:rPr>
          <w:rFonts w:ascii="Times New Roman" w:hAnsi="Times New Roman" w:cs="Times New Roman"/>
          <w:sz w:val="24"/>
          <w:szCs w:val="24"/>
        </w:rPr>
        <w:tab/>
      </w:r>
      <w:r w:rsidR="001147E5" w:rsidRPr="006733CD">
        <w:rPr>
          <w:rFonts w:ascii="Times New Roman" w:hAnsi="Times New Roman" w:cs="Times New Roman"/>
          <w:sz w:val="24"/>
          <w:szCs w:val="24"/>
        </w:rPr>
        <w:tab/>
      </w:r>
    </w:p>
    <w:p w:rsidR="001147E5" w:rsidRPr="006733CD" w:rsidRDefault="001147E5" w:rsidP="0011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3CD">
        <w:rPr>
          <w:rFonts w:ascii="Times New Roman" w:hAnsi="Times New Roman" w:cs="Times New Roman"/>
          <w:sz w:val="24"/>
          <w:szCs w:val="24"/>
        </w:rPr>
        <w:t>Ц</w:t>
      </w:r>
      <w:r w:rsidRPr="006733CD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6733CD">
        <w:rPr>
          <w:rFonts w:ascii="Times New Roman" w:hAnsi="Times New Roman" w:cs="Times New Roman"/>
          <w:sz w:val="24"/>
          <w:szCs w:val="24"/>
        </w:rPr>
        <w:t xml:space="preserve"> - цена единицы товара согласно статистическим данным  (графа 3 таблицы);</w:t>
      </w:r>
    </w:p>
    <w:p w:rsidR="001147E5" w:rsidRPr="00611152" w:rsidRDefault="00D2473A" w:rsidP="0011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3CD">
        <w:rPr>
          <w:rFonts w:ascii="Times New Roman" w:hAnsi="Times New Roman" w:cs="Times New Roman"/>
          <w:sz w:val="24"/>
          <w:szCs w:val="24"/>
        </w:rPr>
        <w:t>ИПЦ</w:t>
      </w:r>
      <w:r w:rsidR="001147E5" w:rsidRPr="006733CD">
        <w:rPr>
          <w:rFonts w:ascii="Times New Roman" w:hAnsi="Times New Roman" w:cs="Times New Roman"/>
          <w:sz w:val="24"/>
          <w:szCs w:val="24"/>
        </w:rPr>
        <w:t xml:space="preserve"> - индекс потребительских цен</w:t>
      </w:r>
      <w:r w:rsidR="001147E5" w:rsidRPr="001147E5">
        <w:rPr>
          <w:rFonts w:ascii="Times New Roman" w:hAnsi="Times New Roman" w:cs="Times New Roman"/>
          <w:sz w:val="24"/>
          <w:szCs w:val="24"/>
        </w:rPr>
        <w:t xml:space="preserve"> на срок поставки товара </w:t>
      </w:r>
      <w:r w:rsidR="001147E5">
        <w:rPr>
          <w:rFonts w:ascii="Times New Roman" w:hAnsi="Times New Roman" w:cs="Times New Roman"/>
          <w:sz w:val="24"/>
          <w:szCs w:val="24"/>
        </w:rPr>
        <w:t>(графа 4 таблицы);</w:t>
      </w:r>
      <w:r w:rsidR="001147E5">
        <w:rPr>
          <w:rFonts w:ascii="Times New Roman" w:hAnsi="Times New Roman" w:cs="Times New Roman"/>
          <w:sz w:val="24"/>
          <w:szCs w:val="24"/>
        </w:rPr>
        <w:tab/>
      </w:r>
      <w:r w:rsidR="001147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47E5" w:rsidRPr="00611152">
        <w:rPr>
          <w:rFonts w:ascii="Times New Roman" w:hAnsi="Times New Roman" w:cs="Times New Roman"/>
          <w:sz w:val="24"/>
          <w:szCs w:val="24"/>
        </w:rPr>
        <w:t>К</w:t>
      </w:r>
      <w:r w:rsidR="001147E5" w:rsidRPr="00DF2F6B">
        <w:rPr>
          <w:rFonts w:ascii="Times New Roman" w:hAnsi="Times New Roman" w:cs="Times New Roman"/>
          <w:sz w:val="24"/>
          <w:szCs w:val="24"/>
          <w:vertAlign w:val="subscript"/>
        </w:rPr>
        <w:t>одс</w:t>
      </w:r>
      <w:proofErr w:type="spellEnd"/>
      <w:r w:rsidR="001147E5" w:rsidRPr="00611152">
        <w:rPr>
          <w:rFonts w:ascii="Times New Roman" w:hAnsi="Times New Roman" w:cs="Times New Roman"/>
          <w:sz w:val="24"/>
          <w:szCs w:val="24"/>
        </w:rPr>
        <w:t xml:space="preserve"> - коэффициент отвлечения ден</w:t>
      </w:r>
      <w:r w:rsidR="001147E5">
        <w:rPr>
          <w:rFonts w:ascii="Times New Roman" w:hAnsi="Times New Roman" w:cs="Times New Roman"/>
          <w:sz w:val="24"/>
          <w:szCs w:val="24"/>
        </w:rPr>
        <w:t>ежных средств (графа 5 таблицы)</w:t>
      </w:r>
      <w:r w:rsidR="001147E5" w:rsidRPr="00611152">
        <w:rPr>
          <w:rFonts w:ascii="Times New Roman" w:hAnsi="Times New Roman" w:cs="Times New Roman"/>
          <w:sz w:val="24"/>
          <w:szCs w:val="24"/>
        </w:rPr>
        <w:t>;</w:t>
      </w:r>
    </w:p>
    <w:p w:rsidR="00CB17AC" w:rsidRDefault="00CB17AC" w:rsidP="001147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47E5" w:rsidRDefault="001147E5" w:rsidP="001147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47E5">
        <w:rPr>
          <w:rFonts w:ascii="Times New Roman" w:hAnsi="Times New Roman" w:cs="Times New Roman"/>
          <w:b/>
          <w:sz w:val="24"/>
          <w:szCs w:val="24"/>
        </w:rPr>
        <w:t>Коэффициент стоимости отвлечения денежных средств рассчитан по формуле:</w:t>
      </w:r>
    </w:p>
    <w:p w:rsidR="001147E5" w:rsidRDefault="001147E5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152" w:rsidRDefault="001147E5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73A">
        <w:rPr>
          <w:rFonts w:ascii="Times New Roman" w:hAnsi="Times New Roman" w:cs="Times New Roman"/>
          <w:b/>
          <w:sz w:val="24"/>
          <w:szCs w:val="24"/>
        </w:rPr>
        <w:t>К</w:t>
      </w:r>
      <w:r w:rsidRPr="00D2473A">
        <w:rPr>
          <w:rFonts w:ascii="Times New Roman" w:hAnsi="Times New Roman" w:cs="Times New Roman"/>
          <w:b/>
          <w:sz w:val="24"/>
          <w:szCs w:val="24"/>
          <w:vertAlign w:val="subscript"/>
        </w:rPr>
        <w:t>одс</w:t>
      </w:r>
      <w:proofErr w:type="spellEnd"/>
      <w:r w:rsidRPr="00D2473A">
        <w:rPr>
          <w:rFonts w:ascii="Times New Roman" w:hAnsi="Times New Roman" w:cs="Times New Roman"/>
          <w:b/>
          <w:sz w:val="24"/>
          <w:szCs w:val="24"/>
        </w:rPr>
        <w:t>=(</w:t>
      </w:r>
      <w:proofErr w:type="spellStart"/>
      <w:r w:rsidRPr="00D2473A">
        <w:rPr>
          <w:rFonts w:ascii="Times New Roman" w:hAnsi="Times New Roman" w:cs="Times New Roman"/>
          <w:b/>
          <w:sz w:val="24"/>
          <w:szCs w:val="24"/>
        </w:rPr>
        <w:t>К</w:t>
      </w:r>
      <w:r w:rsidRPr="00D2473A">
        <w:rPr>
          <w:rFonts w:ascii="Times New Roman" w:hAnsi="Times New Roman" w:cs="Times New Roman"/>
          <w:b/>
          <w:sz w:val="24"/>
          <w:szCs w:val="24"/>
          <w:vertAlign w:val="subscript"/>
        </w:rPr>
        <w:t>цб</w:t>
      </w:r>
      <w:proofErr w:type="spellEnd"/>
      <w:r w:rsidRPr="00D2473A">
        <w:rPr>
          <w:rFonts w:ascii="Times New Roman" w:hAnsi="Times New Roman" w:cs="Times New Roman"/>
          <w:b/>
          <w:sz w:val="24"/>
          <w:szCs w:val="24"/>
        </w:rPr>
        <w:t>/100)/</w:t>
      </w:r>
      <w:r w:rsidR="006733CD">
        <w:rPr>
          <w:rFonts w:ascii="Times New Roman" w:hAnsi="Times New Roman" w:cs="Times New Roman"/>
          <w:b/>
          <w:sz w:val="24"/>
          <w:szCs w:val="24"/>
        </w:rPr>
        <w:t>12</w:t>
      </w:r>
      <w:r w:rsidRPr="00D2473A">
        <w:rPr>
          <w:rFonts w:ascii="Times New Roman" w:hAnsi="Times New Roman" w:cs="Times New Roman"/>
          <w:b/>
          <w:sz w:val="24"/>
          <w:szCs w:val="24"/>
        </w:rPr>
        <w:t>*N+1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473A">
        <w:rPr>
          <w:rFonts w:ascii="Times New Roman" w:hAnsi="Times New Roman" w:cs="Times New Roman"/>
          <w:sz w:val="24"/>
          <w:szCs w:val="24"/>
        </w:rPr>
        <w:t>где:</w:t>
      </w:r>
    </w:p>
    <w:p w:rsidR="001147E5" w:rsidRPr="00975DD4" w:rsidRDefault="001147E5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7E5">
        <w:rPr>
          <w:rFonts w:ascii="Times New Roman" w:hAnsi="Times New Roman" w:cs="Times New Roman"/>
          <w:sz w:val="24"/>
          <w:szCs w:val="24"/>
        </w:rPr>
        <w:t>К</w:t>
      </w:r>
      <w:r w:rsidRPr="001147E5">
        <w:rPr>
          <w:rFonts w:ascii="Times New Roman" w:hAnsi="Times New Roman" w:cs="Times New Roman"/>
          <w:sz w:val="24"/>
          <w:szCs w:val="24"/>
          <w:vertAlign w:val="subscript"/>
        </w:rPr>
        <w:t>одс</w:t>
      </w:r>
      <w:proofErr w:type="spellEnd"/>
      <w:r w:rsidR="006733C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47E5">
        <w:rPr>
          <w:rFonts w:ascii="Times New Roman" w:hAnsi="Times New Roman" w:cs="Times New Roman"/>
          <w:sz w:val="24"/>
          <w:szCs w:val="24"/>
        </w:rPr>
        <w:t>-</w:t>
      </w:r>
      <w:r w:rsidR="006733CD">
        <w:rPr>
          <w:rFonts w:ascii="Times New Roman" w:hAnsi="Times New Roman" w:cs="Times New Roman"/>
          <w:sz w:val="24"/>
          <w:szCs w:val="24"/>
        </w:rPr>
        <w:t xml:space="preserve"> </w:t>
      </w:r>
      <w:r w:rsidRPr="001147E5">
        <w:rPr>
          <w:rFonts w:ascii="Times New Roman" w:hAnsi="Times New Roman" w:cs="Times New Roman"/>
          <w:sz w:val="24"/>
          <w:szCs w:val="24"/>
        </w:rPr>
        <w:t>коэффициент отвлечения денежных средств</w:t>
      </w:r>
      <w:r w:rsidR="00975DD4">
        <w:rPr>
          <w:rFonts w:ascii="Times New Roman" w:hAnsi="Times New Roman" w:cs="Times New Roman"/>
          <w:sz w:val="24"/>
          <w:szCs w:val="24"/>
        </w:rPr>
        <w:t>;</w:t>
      </w:r>
    </w:p>
    <w:p w:rsidR="006733CD" w:rsidRDefault="001147E5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7E5">
        <w:rPr>
          <w:rFonts w:ascii="Times New Roman" w:hAnsi="Times New Roman" w:cs="Times New Roman"/>
          <w:sz w:val="24"/>
          <w:szCs w:val="24"/>
        </w:rPr>
        <w:t>К</w:t>
      </w:r>
      <w:r w:rsidRPr="001147E5">
        <w:rPr>
          <w:rFonts w:ascii="Times New Roman" w:hAnsi="Times New Roman" w:cs="Times New Roman"/>
          <w:sz w:val="24"/>
          <w:szCs w:val="24"/>
          <w:vertAlign w:val="subscript"/>
        </w:rPr>
        <w:t>цб</w:t>
      </w:r>
      <w:proofErr w:type="spellEnd"/>
      <w:r w:rsidRPr="001147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47E5">
        <w:rPr>
          <w:rFonts w:ascii="Times New Roman" w:hAnsi="Times New Roman" w:cs="Times New Roman"/>
          <w:sz w:val="24"/>
          <w:szCs w:val="24"/>
        </w:rPr>
        <w:t xml:space="preserve">– ставка рефинансирования (ключевая ставка) на момент расчета, </w:t>
      </w:r>
      <w:r w:rsidR="006733CD" w:rsidRPr="006733CD">
        <w:rPr>
          <w:rFonts w:ascii="Times New Roman" w:hAnsi="Times New Roman" w:cs="Times New Roman"/>
          <w:sz w:val="24"/>
          <w:szCs w:val="24"/>
        </w:rPr>
        <w:t>% - 14,5% на 2</w:t>
      </w:r>
      <w:r w:rsidR="00FA48F5" w:rsidRPr="00FA48F5">
        <w:rPr>
          <w:rFonts w:ascii="Times New Roman" w:hAnsi="Times New Roman" w:cs="Times New Roman"/>
          <w:sz w:val="24"/>
          <w:szCs w:val="24"/>
        </w:rPr>
        <w:t>6</w:t>
      </w:r>
      <w:r w:rsidR="006733CD" w:rsidRPr="006733CD">
        <w:rPr>
          <w:rFonts w:ascii="Times New Roman" w:hAnsi="Times New Roman" w:cs="Times New Roman"/>
          <w:sz w:val="24"/>
          <w:szCs w:val="24"/>
        </w:rPr>
        <w:t>.05.2026</w:t>
      </w:r>
      <w:r w:rsidR="006733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47E5" w:rsidRPr="00B5140C" w:rsidRDefault="001147E5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7E5">
        <w:rPr>
          <w:rFonts w:ascii="Times New Roman" w:hAnsi="Times New Roman" w:cs="Times New Roman"/>
          <w:sz w:val="24"/>
          <w:szCs w:val="24"/>
        </w:rPr>
        <w:t>N –</w:t>
      </w:r>
      <w:r w:rsidR="006733CD" w:rsidRPr="006733CD">
        <w:rPr>
          <w:rFonts w:ascii="Times New Roman" w:hAnsi="Times New Roman" w:cs="Times New Roman"/>
          <w:sz w:val="24"/>
          <w:szCs w:val="24"/>
        </w:rPr>
        <w:t xml:space="preserve">  </w:t>
      </w:r>
      <w:r w:rsidR="00FA48F5">
        <w:rPr>
          <w:rFonts w:ascii="Times New Roman" w:hAnsi="Times New Roman" w:cs="Times New Roman"/>
          <w:sz w:val="24"/>
          <w:szCs w:val="24"/>
        </w:rPr>
        <w:t>количество месяцев поставки товара</w:t>
      </w:r>
      <w:r w:rsidR="006733CD" w:rsidRPr="00B5140C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FA48F5">
        <w:rPr>
          <w:rFonts w:ascii="Times New Roman" w:hAnsi="Times New Roman" w:cs="Times New Roman"/>
          <w:sz w:val="24"/>
          <w:szCs w:val="24"/>
        </w:rPr>
        <w:t xml:space="preserve">формирования, </w:t>
      </w:r>
      <w:r w:rsidR="006733CD" w:rsidRPr="00B5140C">
        <w:rPr>
          <w:rFonts w:ascii="Times New Roman" w:hAnsi="Times New Roman" w:cs="Times New Roman"/>
          <w:sz w:val="24"/>
          <w:szCs w:val="24"/>
        </w:rPr>
        <w:t>приемки документов и оплаты</w:t>
      </w:r>
      <w:r w:rsidR="00975DD4" w:rsidRPr="00B5140C">
        <w:rPr>
          <w:rFonts w:ascii="Times New Roman" w:hAnsi="Times New Roman" w:cs="Times New Roman"/>
          <w:sz w:val="24"/>
          <w:szCs w:val="24"/>
        </w:rPr>
        <w:t>;</w:t>
      </w:r>
    </w:p>
    <w:p w:rsidR="00322317" w:rsidRPr="00B5140C" w:rsidRDefault="00322317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140C">
        <w:rPr>
          <w:rFonts w:ascii="Times New Roman" w:hAnsi="Times New Roman" w:cs="Times New Roman"/>
          <w:sz w:val="24"/>
          <w:szCs w:val="24"/>
        </w:rPr>
        <w:t>К</w:t>
      </w:r>
      <w:r w:rsidRPr="00B5140C">
        <w:rPr>
          <w:rFonts w:ascii="Times New Roman" w:hAnsi="Times New Roman" w:cs="Times New Roman"/>
          <w:sz w:val="24"/>
          <w:szCs w:val="24"/>
          <w:vertAlign w:val="subscript"/>
        </w:rPr>
        <w:t>одс</w:t>
      </w:r>
      <w:proofErr w:type="spellEnd"/>
      <w:r w:rsidRPr="00B5140C">
        <w:rPr>
          <w:rFonts w:ascii="Times New Roman" w:hAnsi="Times New Roman" w:cs="Times New Roman"/>
          <w:sz w:val="24"/>
          <w:szCs w:val="24"/>
        </w:rPr>
        <w:t>= (</w:t>
      </w:r>
      <w:r w:rsidR="00CB17AC" w:rsidRPr="00B5140C">
        <w:rPr>
          <w:rFonts w:ascii="Times New Roman" w:hAnsi="Times New Roman" w:cs="Times New Roman"/>
          <w:sz w:val="24"/>
          <w:szCs w:val="24"/>
        </w:rPr>
        <w:t>1</w:t>
      </w:r>
      <w:r w:rsidR="006733CD" w:rsidRPr="00B5140C">
        <w:rPr>
          <w:rFonts w:ascii="Times New Roman" w:hAnsi="Times New Roman" w:cs="Times New Roman"/>
          <w:sz w:val="24"/>
          <w:szCs w:val="24"/>
        </w:rPr>
        <w:t>4</w:t>
      </w:r>
      <w:r w:rsidR="009E5A15" w:rsidRPr="00B5140C">
        <w:rPr>
          <w:rFonts w:ascii="Times New Roman" w:hAnsi="Times New Roman" w:cs="Times New Roman"/>
          <w:sz w:val="24"/>
          <w:szCs w:val="24"/>
        </w:rPr>
        <w:t>,</w:t>
      </w:r>
      <w:r w:rsidR="00CB17AC" w:rsidRPr="00B5140C">
        <w:rPr>
          <w:rFonts w:ascii="Times New Roman" w:hAnsi="Times New Roman" w:cs="Times New Roman"/>
          <w:sz w:val="24"/>
          <w:szCs w:val="24"/>
        </w:rPr>
        <w:t>5</w:t>
      </w:r>
      <w:r w:rsidRPr="00B5140C">
        <w:rPr>
          <w:rFonts w:ascii="Times New Roman" w:hAnsi="Times New Roman" w:cs="Times New Roman"/>
          <w:sz w:val="24"/>
          <w:szCs w:val="24"/>
        </w:rPr>
        <w:t>/100)/</w:t>
      </w:r>
      <w:r w:rsidR="006733CD" w:rsidRPr="00B5140C">
        <w:rPr>
          <w:rFonts w:ascii="Times New Roman" w:hAnsi="Times New Roman" w:cs="Times New Roman"/>
          <w:sz w:val="24"/>
          <w:szCs w:val="24"/>
        </w:rPr>
        <w:t>12</w:t>
      </w:r>
      <w:r w:rsidRPr="00B5140C">
        <w:rPr>
          <w:rFonts w:ascii="Times New Roman" w:hAnsi="Times New Roman" w:cs="Times New Roman"/>
          <w:sz w:val="24"/>
          <w:szCs w:val="24"/>
        </w:rPr>
        <w:t>*</w:t>
      </w:r>
      <w:r w:rsidR="00B5140C" w:rsidRPr="00B5140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5140C">
        <w:rPr>
          <w:rFonts w:ascii="Times New Roman" w:hAnsi="Times New Roman" w:cs="Times New Roman"/>
          <w:sz w:val="24"/>
          <w:szCs w:val="24"/>
        </w:rPr>
        <w:t xml:space="preserve">+1 = </w:t>
      </w:r>
      <w:r w:rsidR="00B5140C" w:rsidRPr="00B5140C">
        <w:rPr>
          <w:rFonts w:ascii="Times New Roman" w:hAnsi="Times New Roman" w:cs="Times New Roman"/>
          <w:sz w:val="24"/>
          <w:szCs w:val="24"/>
        </w:rPr>
        <w:t>1,0725</w:t>
      </w:r>
      <w:bookmarkStart w:id="0" w:name="_GoBack"/>
      <w:bookmarkEnd w:id="0"/>
    </w:p>
    <w:p w:rsidR="00BD326D" w:rsidRDefault="00BD326D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73A" w:rsidRDefault="00BD326D" w:rsidP="009E5A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6D">
        <w:rPr>
          <w:rFonts w:ascii="Times New Roman" w:hAnsi="Times New Roman" w:cs="Times New Roman"/>
          <w:b/>
          <w:sz w:val="24"/>
          <w:szCs w:val="24"/>
        </w:rPr>
        <w:t>Индекс потребительских цен на срок поставки товара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рассчитан по формуле:</w:t>
      </w:r>
    </w:p>
    <w:p w:rsidR="009E5A15" w:rsidRDefault="009E5A15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26D" w:rsidRPr="00D2473A" w:rsidRDefault="00D2473A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A">
        <w:rPr>
          <w:rFonts w:ascii="Times New Roman" w:hAnsi="Times New Roman" w:cs="Times New Roman"/>
          <w:b/>
          <w:sz w:val="24"/>
          <w:szCs w:val="24"/>
        </w:rPr>
        <w:t>ИПЦ</w:t>
      </w:r>
      <w:r w:rsidR="00BD326D" w:rsidRPr="00D2473A">
        <w:rPr>
          <w:rFonts w:ascii="Times New Roman" w:hAnsi="Times New Roman" w:cs="Times New Roman"/>
          <w:b/>
          <w:sz w:val="24"/>
          <w:szCs w:val="24"/>
        </w:rPr>
        <w:t xml:space="preserve">=  </w:t>
      </w:r>
      <w:r w:rsidR="001853C9" w:rsidRPr="00D2473A">
        <w:rPr>
          <w:rFonts w:ascii="Times New Roman" w:hAnsi="Times New Roman" w:cs="Times New Roman"/>
          <w:b/>
          <w:sz w:val="24"/>
          <w:szCs w:val="24"/>
        </w:rPr>
        <w:t>(ИПЦ</w:t>
      </w:r>
      <w:r w:rsidRPr="00D2473A">
        <w:rPr>
          <w:rFonts w:ascii="Times New Roman" w:hAnsi="Times New Roman" w:cs="Times New Roman"/>
          <w:b/>
          <w:sz w:val="24"/>
          <w:szCs w:val="24"/>
        </w:rPr>
        <w:t>баз</w:t>
      </w:r>
      <w:r w:rsidR="001853C9" w:rsidRPr="00D2473A">
        <w:rPr>
          <w:rFonts w:ascii="Times New Roman" w:hAnsi="Times New Roman" w:cs="Times New Roman"/>
          <w:b/>
          <w:sz w:val="24"/>
          <w:szCs w:val="24"/>
        </w:rPr>
        <w:t>-100)/12*</w:t>
      </w:r>
      <w:r w:rsidR="001853C9" w:rsidRPr="00D2473A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1853C9" w:rsidRPr="00D2473A">
        <w:rPr>
          <w:rFonts w:ascii="Times New Roman" w:hAnsi="Times New Roman" w:cs="Times New Roman"/>
          <w:b/>
          <w:sz w:val="24"/>
          <w:szCs w:val="24"/>
        </w:rPr>
        <w:t>/100+1</w:t>
      </w:r>
      <w:r w:rsidRPr="00D2473A">
        <w:rPr>
          <w:rFonts w:ascii="Times New Roman" w:hAnsi="Times New Roman" w:cs="Times New Roman"/>
          <w:sz w:val="24"/>
          <w:szCs w:val="24"/>
        </w:rPr>
        <w:t>, где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473A" w:rsidRPr="00D2473A" w:rsidRDefault="00D2473A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A">
        <w:rPr>
          <w:rFonts w:ascii="Times New Roman" w:hAnsi="Times New Roman" w:cs="Times New Roman"/>
          <w:sz w:val="24"/>
          <w:szCs w:val="24"/>
        </w:rPr>
        <w:t>ИПЦ – индекс потребительских цен на месяц поставки товара;</w:t>
      </w:r>
    </w:p>
    <w:p w:rsidR="00D2473A" w:rsidRPr="00D2473A" w:rsidRDefault="00D2473A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73A">
        <w:rPr>
          <w:rFonts w:ascii="Times New Roman" w:hAnsi="Times New Roman" w:cs="Times New Roman"/>
          <w:sz w:val="24"/>
          <w:szCs w:val="24"/>
        </w:rPr>
        <w:t>ИПЦбаз</w:t>
      </w:r>
      <w:proofErr w:type="spellEnd"/>
      <w:r w:rsidRPr="00D2473A">
        <w:rPr>
          <w:rFonts w:ascii="Times New Roman" w:hAnsi="Times New Roman" w:cs="Times New Roman"/>
          <w:sz w:val="24"/>
          <w:szCs w:val="24"/>
        </w:rPr>
        <w:t xml:space="preserve"> – ИПЦ в базовом варианте прогноза социально-экономического развития РФ на среднесрочный период;</w:t>
      </w:r>
    </w:p>
    <w:p w:rsidR="00D2473A" w:rsidRPr="00D2473A" w:rsidRDefault="00D2473A" w:rsidP="00D2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73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2473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2473A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D2473A">
        <w:rPr>
          <w:rFonts w:ascii="Times New Roman" w:hAnsi="Times New Roman" w:cs="Times New Roman"/>
          <w:sz w:val="24"/>
          <w:szCs w:val="24"/>
        </w:rPr>
        <w:t xml:space="preserve"> номер месяца поставки, отсчитываемый от месяца, за который получены статистические данные, используемые в расчете.</w:t>
      </w:r>
    </w:p>
    <w:p w:rsidR="00322317" w:rsidRDefault="00322317" w:rsidP="001147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1"/>
        <w:gridCol w:w="5880"/>
      </w:tblGrid>
      <w:tr w:rsidR="00BD326D" w:rsidRPr="00B5140C" w:rsidTr="009E5A15">
        <w:trPr>
          <w:trHeight w:val="340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6D" w:rsidRPr="00B5140C" w:rsidRDefault="00BD326D" w:rsidP="009E5A1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 поставки</w:t>
            </w:r>
          </w:p>
        </w:tc>
        <w:tc>
          <w:tcPr>
            <w:tcW w:w="3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6D" w:rsidRPr="00B5140C" w:rsidRDefault="00D2473A" w:rsidP="009E5A1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ИПЦ</w:t>
            </w:r>
          </w:p>
        </w:tc>
      </w:tr>
      <w:tr w:rsidR="006733CD" w:rsidRPr="00B5140C" w:rsidTr="009E5A15">
        <w:trPr>
          <w:trHeight w:val="340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(104-100)/12*2/100+1=</w:t>
            </w: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1,0067</w:t>
            </w:r>
          </w:p>
        </w:tc>
      </w:tr>
      <w:tr w:rsidR="006733CD" w:rsidRPr="00B5140C" w:rsidTr="009E5A15">
        <w:trPr>
          <w:trHeight w:val="340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(104-100)/12*3/100+1=</w:t>
            </w: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1,0100</w:t>
            </w:r>
          </w:p>
        </w:tc>
      </w:tr>
      <w:tr w:rsidR="006733CD" w:rsidRPr="00B5140C" w:rsidTr="009E5A15">
        <w:trPr>
          <w:trHeight w:val="340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(104-100)/12*4/100+1=</w:t>
            </w: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1,0133</w:t>
            </w:r>
          </w:p>
        </w:tc>
      </w:tr>
      <w:tr w:rsidR="006733CD" w:rsidRPr="00B5140C" w:rsidTr="009E5A15">
        <w:trPr>
          <w:trHeight w:val="340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(104-100)/12*5/100+1=</w:t>
            </w: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1,0167</w:t>
            </w:r>
          </w:p>
        </w:tc>
      </w:tr>
      <w:tr w:rsidR="006733CD" w:rsidRPr="00B5140C" w:rsidTr="009E5A15">
        <w:trPr>
          <w:trHeight w:val="340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(104-100)/12*6/100+1=</w:t>
            </w: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1,0200</w:t>
            </w:r>
          </w:p>
        </w:tc>
      </w:tr>
      <w:tr w:rsidR="006733CD" w:rsidRPr="00B5140C" w:rsidTr="009E5A15">
        <w:trPr>
          <w:trHeight w:val="340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6733CD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b/>
                <w:sz w:val="20"/>
                <w:szCs w:val="20"/>
              </w:rPr>
              <w:t>ИПЦ средний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CD" w:rsidRPr="00B5140C" w:rsidRDefault="00B5140C" w:rsidP="009E5A1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0C">
              <w:rPr>
                <w:rFonts w:ascii="Times New Roman" w:hAnsi="Times New Roman" w:cs="Times New Roman"/>
                <w:sz w:val="20"/>
                <w:szCs w:val="20"/>
              </w:rPr>
              <w:t>1,0133</w:t>
            </w:r>
          </w:p>
        </w:tc>
      </w:tr>
    </w:tbl>
    <w:p w:rsidR="00322317" w:rsidRDefault="00322317" w:rsidP="00D2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17" w:rsidRPr="001147E5" w:rsidRDefault="00322317" w:rsidP="001147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22317" w:rsidRPr="0011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3AA6"/>
    <w:multiLevelType w:val="hybridMultilevel"/>
    <w:tmpl w:val="5B86A7A8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3D46583F"/>
    <w:multiLevelType w:val="hybridMultilevel"/>
    <w:tmpl w:val="4588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B071D"/>
    <w:multiLevelType w:val="hybridMultilevel"/>
    <w:tmpl w:val="03DA1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F166C4"/>
    <w:multiLevelType w:val="hybridMultilevel"/>
    <w:tmpl w:val="94CAA16C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72EA3A16"/>
    <w:multiLevelType w:val="hybridMultilevel"/>
    <w:tmpl w:val="0CCC63C6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7991013C"/>
    <w:multiLevelType w:val="hybridMultilevel"/>
    <w:tmpl w:val="00E00888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68"/>
    <w:rsid w:val="00086255"/>
    <w:rsid w:val="000A1990"/>
    <w:rsid w:val="000D6B86"/>
    <w:rsid w:val="001147E5"/>
    <w:rsid w:val="00162476"/>
    <w:rsid w:val="0016637E"/>
    <w:rsid w:val="001853C9"/>
    <w:rsid w:val="002325DC"/>
    <w:rsid w:val="00265726"/>
    <w:rsid w:val="00322317"/>
    <w:rsid w:val="003A37A0"/>
    <w:rsid w:val="003F4256"/>
    <w:rsid w:val="005F17BB"/>
    <w:rsid w:val="00611152"/>
    <w:rsid w:val="006733CD"/>
    <w:rsid w:val="00680AD6"/>
    <w:rsid w:val="0070032D"/>
    <w:rsid w:val="00772BF3"/>
    <w:rsid w:val="007B138D"/>
    <w:rsid w:val="007B6A99"/>
    <w:rsid w:val="0085238F"/>
    <w:rsid w:val="008748C7"/>
    <w:rsid w:val="008B4F05"/>
    <w:rsid w:val="008D1C7D"/>
    <w:rsid w:val="00975DD4"/>
    <w:rsid w:val="009E5A15"/>
    <w:rsid w:val="00A27E68"/>
    <w:rsid w:val="00B07645"/>
    <w:rsid w:val="00B5140C"/>
    <w:rsid w:val="00BB1E72"/>
    <w:rsid w:val="00BD326D"/>
    <w:rsid w:val="00C307C5"/>
    <w:rsid w:val="00C77DD8"/>
    <w:rsid w:val="00CB17AC"/>
    <w:rsid w:val="00CB2A4A"/>
    <w:rsid w:val="00CC2C8B"/>
    <w:rsid w:val="00CF1B84"/>
    <w:rsid w:val="00CF511C"/>
    <w:rsid w:val="00D2473A"/>
    <w:rsid w:val="00D467A5"/>
    <w:rsid w:val="00D85D21"/>
    <w:rsid w:val="00DF2F6B"/>
    <w:rsid w:val="00E46F12"/>
    <w:rsid w:val="00E773C9"/>
    <w:rsid w:val="00E9310D"/>
    <w:rsid w:val="00ED39DC"/>
    <w:rsid w:val="00F156FD"/>
    <w:rsid w:val="00F75F5D"/>
    <w:rsid w:val="00F97C95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42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B138D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1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85238F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8523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42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B138D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1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85238F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8523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 ПО Удмуртской Республике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Полина Сергеевна</dc:creator>
  <cp:lastModifiedBy>Суворова Полина Сергеевна</cp:lastModifiedBy>
  <cp:revision>2</cp:revision>
  <dcterms:created xsi:type="dcterms:W3CDTF">2026-05-26T10:03:00Z</dcterms:created>
  <dcterms:modified xsi:type="dcterms:W3CDTF">2026-05-26T10:03:00Z</dcterms:modified>
</cp:coreProperties>
</file>