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12" w:rsidRPr="00D36712" w:rsidRDefault="008341BD" w:rsidP="00D36712">
      <w:pPr>
        <w:pStyle w:val="1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3671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36712" w:rsidRPr="00D36712">
        <w:rPr>
          <w:rFonts w:ascii="Times New Roman" w:hAnsi="Times New Roman" w:cs="Times New Roman"/>
          <w:sz w:val="24"/>
          <w:szCs w:val="24"/>
        </w:rPr>
        <w:t>№</w:t>
      </w:r>
    </w:p>
    <w:p w:rsidR="008341BD" w:rsidRPr="00D36712" w:rsidRDefault="00270411" w:rsidP="00D36712">
      <w:pPr>
        <w:pStyle w:val="1"/>
        <w:ind w:left="284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D36712">
        <w:rPr>
          <w:rFonts w:ascii="Times New Roman" w:hAnsi="Times New Roman" w:cs="Times New Roman"/>
          <w:b w:val="0"/>
          <w:i/>
          <w:sz w:val="24"/>
          <w:szCs w:val="24"/>
        </w:rPr>
        <w:t>оказани</w:t>
      </w:r>
      <w:r w:rsidR="00306698" w:rsidRPr="00D36712">
        <w:rPr>
          <w:rFonts w:ascii="Times New Roman" w:hAnsi="Times New Roman" w:cs="Times New Roman"/>
          <w:b w:val="0"/>
          <w:i/>
          <w:sz w:val="24"/>
          <w:szCs w:val="24"/>
        </w:rPr>
        <w:t>я</w:t>
      </w:r>
      <w:r w:rsidRPr="00D36712">
        <w:rPr>
          <w:rFonts w:ascii="Times New Roman" w:hAnsi="Times New Roman" w:cs="Times New Roman"/>
          <w:b w:val="0"/>
          <w:i/>
          <w:sz w:val="24"/>
          <w:szCs w:val="24"/>
        </w:rPr>
        <w:t xml:space="preserve"> услуг </w:t>
      </w:r>
      <w:r w:rsidR="008341BD" w:rsidRPr="00D36712">
        <w:rPr>
          <w:rFonts w:ascii="Times New Roman" w:hAnsi="Times New Roman" w:cs="Times New Roman"/>
          <w:b w:val="0"/>
          <w:i/>
          <w:sz w:val="24"/>
          <w:szCs w:val="24"/>
        </w:rPr>
        <w:t xml:space="preserve">по </w:t>
      </w:r>
      <w:r w:rsidRPr="00D36712">
        <w:rPr>
          <w:rFonts w:ascii="Times New Roman" w:hAnsi="Times New Roman" w:cs="Times New Roman"/>
          <w:b w:val="0"/>
          <w:i/>
          <w:sz w:val="24"/>
          <w:szCs w:val="24"/>
        </w:rPr>
        <w:t>обучению (</w:t>
      </w:r>
      <w:r w:rsidR="008341BD" w:rsidRPr="00D36712">
        <w:rPr>
          <w:rFonts w:ascii="Times New Roman" w:hAnsi="Times New Roman" w:cs="Times New Roman"/>
          <w:b w:val="0"/>
          <w:i/>
          <w:sz w:val="24"/>
          <w:szCs w:val="24"/>
        </w:rPr>
        <w:t>дополнительны</w:t>
      </w:r>
      <w:r w:rsidRPr="00D36712">
        <w:rPr>
          <w:rFonts w:ascii="Times New Roman" w:hAnsi="Times New Roman" w:cs="Times New Roman"/>
          <w:b w:val="0"/>
          <w:i/>
          <w:sz w:val="24"/>
          <w:szCs w:val="24"/>
        </w:rPr>
        <w:t>е</w:t>
      </w:r>
      <w:r w:rsidR="008341BD" w:rsidRPr="00D36712">
        <w:rPr>
          <w:rFonts w:ascii="Times New Roman" w:hAnsi="Times New Roman" w:cs="Times New Roman"/>
          <w:b w:val="0"/>
          <w:i/>
          <w:sz w:val="24"/>
          <w:szCs w:val="24"/>
        </w:rPr>
        <w:t xml:space="preserve"> образовательн</w:t>
      </w:r>
      <w:r w:rsidRPr="00D36712">
        <w:rPr>
          <w:rFonts w:ascii="Times New Roman" w:hAnsi="Times New Roman" w:cs="Times New Roman"/>
          <w:b w:val="0"/>
          <w:i/>
          <w:sz w:val="24"/>
          <w:szCs w:val="24"/>
        </w:rPr>
        <w:t>ые</w:t>
      </w:r>
      <w:r w:rsidR="008341BD" w:rsidRPr="00D36712">
        <w:rPr>
          <w:rFonts w:ascii="Times New Roman" w:hAnsi="Times New Roman" w:cs="Times New Roman"/>
          <w:b w:val="0"/>
          <w:i/>
          <w:sz w:val="24"/>
          <w:szCs w:val="24"/>
        </w:rPr>
        <w:t xml:space="preserve"> программ</w:t>
      </w:r>
      <w:r w:rsidRPr="00D36712">
        <w:rPr>
          <w:rFonts w:ascii="Times New Roman" w:hAnsi="Times New Roman" w:cs="Times New Roman"/>
          <w:b w:val="0"/>
          <w:i/>
          <w:sz w:val="24"/>
          <w:szCs w:val="24"/>
        </w:rPr>
        <w:t>ы)</w:t>
      </w:r>
    </w:p>
    <w:p w:rsidR="008341BD" w:rsidRPr="00D36712" w:rsidRDefault="008341BD" w:rsidP="00D36712">
      <w:pPr>
        <w:ind w:left="284"/>
        <w:jc w:val="center"/>
        <w:rPr>
          <w:b/>
          <w:i/>
        </w:rPr>
      </w:pPr>
    </w:p>
    <w:p w:rsidR="00DD6722" w:rsidRPr="00D36712" w:rsidRDefault="00862611" w:rsidP="00D36712">
      <w:pPr>
        <w:ind w:left="284"/>
        <w:jc w:val="both"/>
      </w:pPr>
      <w:r w:rsidRPr="00D36712">
        <w:t>г. Кемерово</w:t>
      </w:r>
      <w:r w:rsidR="008341BD" w:rsidRPr="00D36712">
        <w:tab/>
      </w:r>
      <w:r w:rsidR="008341BD" w:rsidRPr="00D36712">
        <w:tab/>
      </w:r>
      <w:r w:rsidR="00D36712" w:rsidRPr="00D36712">
        <w:t xml:space="preserve">                                                                                          «     »                  2026</w:t>
      </w:r>
    </w:p>
    <w:p w:rsidR="00DD6722" w:rsidRPr="00D36712" w:rsidRDefault="00DD6722" w:rsidP="00D36712">
      <w:pPr>
        <w:ind w:left="284"/>
        <w:jc w:val="both"/>
      </w:pPr>
    </w:p>
    <w:p w:rsidR="00AA4353" w:rsidRPr="00AA4353" w:rsidRDefault="00D36712" w:rsidP="00AA4353">
      <w:pPr>
        <w:ind w:left="284"/>
        <w:jc w:val="both"/>
      </w:pPr>
      <w:proofErr w:type="gramStart"/>
      <w:r w:rsidRPr="00D36712">
        <w:t xml:space="preserve">Южно-Сибирское межрегиональное управление Федеральной службы по надзору в сфере природопользования (Южно-Сибирское межрегиональное управление </w:t>
      </w:r>
      <w:proofErr w:type="spellStart"/>
      <w:r w:rsidRPr="00D36712">
        <w:t>Росприроднадзора</w:t>
      </w:r>
      <w:proofErr w:type="spellEnd"/>
      <w:r w:rsidRPr="00D36712">
        <w:t xml:space="preserve">), именуемое в дальнейшем «Заказчик»,  в лице руководителя </w:t>
      </w:r>
      <w:proofErr w:type="spellStart"/>
      <w:r w:rsidRPr="00D36712">
        <w:t>Качкановой</w:t>
      </w:r>
      <w:proofErr w:type="spellEnd"/>
      <w:r w:rsidRPr="00D36712">
        <w:t xml:space="preserve"> Елены Сергеевны, действующего на основании Положения об Управлении, утвержденного приказом Федеральной службы по надзору в сфере природопользования от 17.02.2022 № 108, приказа Минприроды России от 10.02.2025 № 75-лс, </w:t>
      </w:r>
      <w:r w:rsidR="005A723B" w:rsidRPr="00D36712">
        <w:t>с одной стороны и ______________, именуемое в дальнейшем  «Исполнитель», в лице _________________, действующего на</w:t>
      </w:r>
      <w:proofErr w:type="gramEnd"/>
      <w:r w:rsidR="005A723B" w:rsidRPr="00D36712">
        <w:t xml:space="preserve"> </w:t>
      </w:r>
      <w:proofErr w:type="gramStart"/>
      <w:r w:rsidR="005A723B" w:rsidRPr="00D36712">
        <w:t xml:space="preserve">основании ________________________________, с другой стороны, в дальнейшем вместе именуемые «Стороны», и каждый в отдельности «Сторона», </w:t>
      </w:r>
      <w:r w:rsidR="00AA4353" w:rsidRPr="00AA4353">
        <w:t xml:space="preserve">с соблюдением требований Гражданского </w:t>
      </w:r>
      <w:hyperlink r:id="rId8">
        <w:r w:rsidR="00AA4353" w:rsidRPr="00AA4353">
          <w:t>кодекса</w:t>
        </w:r>
      </w:hyperlink>
      <w:r w:rsidR="00AA4353" w:rsidRPr="00AA4353">
        <w:t xml:space="preserve"> Российской Федерации, Федерального </w:t>
      </w:r>
      <w:hyperlink r:id="rId9">
        <w:r w:rsidR="00AA4353" w:rsidRPr="00AA4353">
          <w:t>закона</w:t>
        </w:r>
      </w:hyperlink>
      <w:r w:rsidR="00AA4353" w:rsidRPr="00AA4353"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и  на основании протокола итогов закупочной сессии №   от   (электронная площадка «ЕАТ» </w:t>
      </w:r>
      <w:hyperlink r:id="rId10" w:history="1">
        <w:r w:rsidR="00AA4353" w:rsidRPr="00AA4353">
          <w:t>https</w:t>
        </w:r>
        <w:proofErr w:type="gramEnd"/>
        <w:r w:rsidR="00AA4353" w:rsidRPr="00AA4353">
          <w:t>://</w:t>
        </w:r>
        <w:proofErr w:type="gramStart"/>
        <w:r w:rsidR="00AA4353" w:rsidRPr="00AA4353">
          <w:t>agregatoreat.ru/</w:t>
        </w:r>
      </w:hyperlink>
      <w:r w:rsidR="00AA4353" w:rsidRPr="00AA4353">
        <w:t>) , заключили настоящий государственный договор (далее – договор) о нижеследующем:</w:t>
      </w:r>
      <w:proofErr w:type="gramEnd"/>
    </w:p>
    <w:p w:rsidR="008341BD" w:rsidRPr="00D36712" w:rsidRDefault="00904E8B" w:rsidP="00D36712">
      <w:pPr>
        <w:ind w:left="284"/>
        <w:jc w:val="center"/>
        <w:rPr>
          <w:b/>
        </w:rPr>
      </w:pPr>
      <w:r w:rsidRPr="00D36712">
        <w:rPr>
          <w:b/>
        </w:rPr>
        <w:t>1</w:t>
      </w:r>
      <w:r w:rsidR="008341BD" w:rsidRPr="00D36712">
        <w:rPr>
          <w:b/>
        </w:rPr>
        <w:t>. Предмет Договора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1.1. Исполнитель обязуется </w:t>
      </w:r>
      <w:r w:rsidR="00163ED0" w:rsidRPr="00D36712">
        <w:t xml:space="preserve">по Заявке Заказчика </w:t>
      </w:r>
      <w:r w:rsidRPr="00D36712">
        <w:t>предоставить образовательн</w:t>
      </w:r>
      <w:r w:rsidR="00163ED0" w:rsidRPr="00D36712">
        <w:t>ые</w:t>
      </w:r>
      <w:r w:rsidRPr="00D36712">
        <w:t xml:space="preserve"> услуг</w:t>
      </w:r>
      <w:r w:rsidR="00163ED0" w:rsidRPr="00D36712">
        <w:t>и</w:t>
      </w:r>
      <w:r w:rsidR="00DD6722" w:rsidRPr="00D36712">
        <w:t xml:space="preserve"> по программе дополнительного профессионального образования (повышения квалификации) «Обучение в области ГО </w:t>
      </w:r>
      <w:r w:rsidR="005A723B" w:rsidRPr="00D36712">
        <w:t>и защиты от ЧС работников, уполномоченных на решение задач по ГО и ЧС» в количестве 72ч.</w:t>
      </w:r>
      <w:r w:rsidR="00D36712" w:rsidRPr="00D36712">
        <w:t xml:space="preserve"> (код ОКПД 2 –</w:t>
      </w:r>
      <w:r w:rsidR="00D36712" w:rsidRPr="00D36712">
        <w:rPr>
          <w:color w:val="000000"/>
        </w:rPr>
        <w:t xml:space="preserve"> 85.42.19.900)</w:t>
      </w:r>
      <w:r w:rsidR="003B5663" w:rsidRPr="00D36712">
        <w:t xml:space="preserve">, </w:t>
      </w:r>
      <w:r w:rsidRPr="00D36712">
        <w:t>а</w:t>
      </w:r>
      <w:r w:rsidR="004377E7" w:rsidRPr="00D36712">
        <w:t xml:space="preserve"> Заказчик обязуется </w:t>
      </w:r>
      <w:r w:rsidR="00306698" w:rsidRPr="00D36712">
        <w:t xml:space="preserve">принять и </w:t>
      </w:r>
      <w:r w:rsidRPr="00D36712">
        <w:t>оплатить</w:t>
      </w:r>
      <w:r w:rsidR="006A372F" w:rsidRPr="00D36712">
        <w:t xml:space="preserve"> эти</w:t>
      </w:r>
      <w:r w:rsidRPr="00D36712">
        <w:t xml:space="preserve"> образовательн</w:t>
      </w:r>
      <w:r w:rsidR="00163ED0" w:rsidRPr="00D36712">
        <w:t>ые</w:t>
      </w:r>
      <w:r w:rsidRPr="00D36712">
        <w:t xml:space="preserve"> услуг</w:t>
      </w:r>
      <w:r w:rsidR="00163ED0" w:rsidRPr="00D36712">
        <w:t>и</w:t>
      </w:r>
      <w:r w:rsidR="006A372F" w:rsidRPr="00D36712">
        <w:t>.</w:t>
      </w:r>
    </w:p>
    <w:p w:rsidR="006A372F" w:rsidRPr="00D36712" w:rsidRDefault="006A372F" w:rsidP="00D36712">
      <w:pPr>
        <w:ind w:left="284"/>
        <w:jc w:val="both"/>
      </w:pPr>
      <w:r w:rsidRPr="00D36712">
        <w:t xml:space="preserve">1.2. </w:t>
      </w:r>
      <w:proofErr w:type="gramStart"/>
      <w:r w:rsidRPr="00D36712">
        <w:t>Наименование образовательной программы, форма обучения, вид, уровень и (или) направленность образовательной программы, срок освоения образовательной программы, срок обучения,</w:t>
      </w:r>
      <w:r w:rsidR="006D5E0B" w:rsidRPr="00D36712">
        <w:t xml:space="preserve"> </w:t>
      </w:r>
      <w:r w:rsidRPr="00D36712">
        <w:t>фамилии, имена, отчества (при наличии)</w:t>
      </w:r>
      <w:r w:rsidR="009140D3" w:rsidRPr="00D36712">
        <w:t xml:space="preserve"> Обучающихся, </w:t>
      </w:r>
      <w:r w:rsidR="00307405" w:rsidRPr="00D36712">
        <w:t xml:space="preserve">его адрес места жительства, телефон, </w:t>
      </w:r>
      <w:r w:rsidR="009140D3" w:rsidRPr="00D36712">
        <w:t xml:space="preserve">полная стоимость платных образовательных услуг за весь период обучения </w:t>
      </w:r>
      <w:r w:rsidRPr="00D36712">
        <w:t xml:space="preserve">указываются в Заявке, подписываемой </w:t>
      </w:r>
      <w:r w:rsidR="006D5E0B" w:rsidRPr="00D36712">
        <w:t>С</w:t>
      </w:r>
      <w:r w:rsidR="003B5663" w:rsidRPr="00D36712">
        <w:t>торонами и</w:t>
      </w:r>
      <w:r w:rsidRPr="00D36712">
        <w:t xml:space="preserve"> являющейся неотъемлемой частью настоящего Договора.</w:t>
      </w:r>
      <w:proofErr w:type="gramEnd"/>
    </w:p>
    <w:p w:rsidR="00230008" w:rsidRPr="00D36712" w:rsidRDefault="008341BD" w:rsidP="00D36712">
      <w:pPr>
        <w:ind w:left="284"/>
        <w:jc w:val="both"/>
        <w:rPr>
          <w:bCs/>
          <w:color w:val="000000"/>
        </w:rPr>
      </w:pPr>
      <w:r w:rsidRPr="00D36712">
        <w:t>1.3.</w:t>
      </w:r>
      <w:r w:rsidR="004377E7" w:rsidRPr="00D36712">
        <w:t xml:space="preserve"> </w:t>
      </w:r>
      <w:r w:rsidR="00B65E9D" w:rsidRPr="00D36712">
        <w:t xml:space="preserve">После освоения </w:t>
      </w:r>
      <w:proofErr w:type="gramStart"/>
      <w:r w:rsidR="00B65E9D" w:rsidRPr="00D36712">
        <w:t>Обучающимся</w:t>
      </w:r>
      <w:proofErr w:type="gramEnd"/>
      <w:r w:rsidR="00B65E9D" w:rsidRPr="00D36712">
        <w:t xml:space="preserve"> образовательной программы </w:t>
      </w:r>
      <w:r w:rsidR="00EC4B09">
        <w:t>(</w:t>
      </w:r>
      <w:r w:rsidR="00EC4B09" w:rsidRPr="00EC4B09">
        <w:t xml:space="preserve">форма обучения </w:t>
      </w:r>
      <w:r w:rsidR="00EC4B09">
        <w:t>–</w:t>
      </w:r>
      <w:r w:rsidR="00EC4B09" w:rsidRPr="00EC4B09">
        <w:t xml:space="preserve"> дистанционная</w:t>
      </w:r>
      <w:r w:rsidR="00EC4B09">
        <w:t xml:space="preserve">) </w:t>
      </w:r>
      <w:r w:rsidR="00B65E9D" w:rsidRPr="00D36712">
        <w:t>и успешного прохождения итоговой аттестации ему выдается документ, подтверждающий факт прохождения обучения.</w:t>
      </w:r>
    </w:p>
    <w:p w:rsidR="00306698" w:rsidRPr="00D36712" w:rsidRDefault="00306698" w:rsidP="00D36712">
      <w:pPr>
        <w:ind w:left="284"/>
        <w:jc w:val="center"/>
        <w:rPr>
          <w:b/>
        </w:rPr>
      </w:pPr>
    </w:p>
    <w:p w:rsidR="008341BD" w:rsidRPr="00D36712" w:rsidRDefault="00253574" w:rsidP="00D36712">
      <w:pPr>
        <w:ind w:left="284"/>
        <w:jc w:val="center"/>
        <w:rPr>
          <w:b/>
        </w:rPr>
      </w:pPr>
      <w:r w:rsidRPr="00D36712">
        <w:rPr>
          <w:b/>
        </w:rPr>
        <w:t>2</w:t>
      </w:r>
      <w:r w:rsidR="008341BD" w:rsidRPr="00D36712">
        <w:rPr>
          <w:b/>
        </w:rPr>
        <w:t>. Права Исполнителя, Заказчика и Обучающегося</w:t>
      </w:r>
    </w:p>
    <w:p w:rsidR="008341BD" w:rsidRPr="00D36712" w:rsidRDefault="008341BD" w:rsidP="00D36712">
      <w:pPr>
        <w:ind w:left="284"/>
        <w:jc w:val="both"/>
      </w:pPr>
      <w:r w:rsidRPr="00D36712">
        <w:t>2.1. Исполнитель вправе:</w:t>
      </w:r>
    </w:p>
    <w:p w:rsidR="008341BD" w:rsidRPr="00D36712" w:rsidRDefault="008341BD" w:rsidP="00D36712">
      <w:pPr>
        <w:ind w:left="284"/>
        <w:jc w:val="both"/>
      </w:pPr>
      <w:r w:rsidRPr="00D36712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000D8" w:rsidRPr="00D36712" w:rsidRDefault="00E000D8" w:rsidP="00D36712">
      <w:pPr>
        <w:ind w:left="284"/>
        <w:jc w:val="both"/>
      </w:pPr>
      <w:r w:rsidRPr="00D36712">
        <w:t xml:space="preserve">2.1.2. Применять к </w:t>
      </w:r>
      <w:proofErr w:type="gramStart"/>
      <w:r w:rsidRPr="00D36712">
        <w:t>Обучающемуся</w:t>
      </w:r>
      <w:proofErr w:type="gramEnd"/>
      <w:r w:rsidRPr="00D36712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000D8" w:rsidRPr="00D36712" w:rsidRDefault="00E000D8" w:rsidP="00D36712">
      <w:pPr>
        <w:ind w:left="284"/>
        <w:jc w:val="both"/>
      </w:pPr>
      <w:r w:rsidRPr="00D36712">
        <w:t xml:space="preserve">2.1.3. Отчислить Обучающегося, не прошедшего итоговую аттестацию или получившего на итоговой аттестации неудовлетворительные результаты. В данном случае услуга по Договору считается оказанной Исполнителем, в </w:t>
      </w:r>
      <w:proofErr w:type="gramStart"/>
      <w:r w:rsidRPr="00D36712">
        <w:t>связи</w:t>
      </w:r>
      <w:proofErr w:type="gramEnd"/>
      <w:r w:rsidRPr="00D36712">
        <w:t xml:space="preserve"> с чем Заказчику выставляется </w:t>
      </w:r>
      <w:r w:rsidR="0028659E" w:rsidRPr="00D36712">
        <w:t xml:space="preserve">универсальный передаточный документ </w:t>
      </w:r>
      <w:r w:rsidRPr="00D36712">
        <w:t xml:space="preserve"> (УПД).</w:t>
      </w:r>
    </w:p>
    <w:p w:rsidR="008341BD" w:rsidRPr="00D36712" w:rsidRDefault="008341BD" w:rsidP="00D36712">
      <w:pPr>
        <w:ind w:left="284"/>
        <w:jc w:val="both"/>
      </w:pPr>
      <w:r w:rsidRPr="00D36712"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2.3. Обучающемуся предоставляются академические права в соответствии с частью 1 статьи 34 Федерального закона от 29 декабря 2012 г. N 273-ФЗ </w:t>
      </w:r>
      <w:r w:rsidR="00FC7225" w:rsidRPr="00D36712">
        <w:t>«</w:t>
      </w:r>
      <w:r w:rsidRPr="00D36712">
        <w:t>Об образовании в Российской Федерации</w:t>
      </w:r>
      <w:r w:rsidR="00FC7225" w:rsidRPr="00D36712">
        <w:t>»</w:t>
      </w:r>
      <w:r w:rsidRPr="00D36712">
        <w:t>. Обучающийся также вправе:</w:t>
      </w:r>
    </w:p>
    <w:p w:rsidR="008341BD" w:rsidRPr="00D36712" w:rsidRDefault="008341BD" w:rsidP="00D36712">
      <w:pPr>
        <w:ind w:left="284"/>
        <w:jc w:val="both"/>
      </w:pPr>
      <w:r w:rsidRPr="00D36712"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341BD" w:rsidRPr="00D36712" w:rsidRDefault="008341BD" w:rsidP="00D36712">
      <w:pPr>
        <w:ind w:left="284"/>
        <w:jc w:val="both"/>
      </w:pPr>
      <w:r w:rsidRPr="00D36712">
        <w:lastRenderedPageBreak/>
        <w:t>2.3.2. Обращаться к Исполнителю по вопросам, касающимся образовательного процесса.</w:t>
      </w:r>
    </w:p>
    <w:p w:rsidR="008341BD" w:rsidRPr="00D36712" w:rsidRDefault="008341BD" w:rsidP="00D36712">
      <w:pPr>
        <w:ind w:left="284"/>
        <w:jc w:val="both"/>
      </w:pPr>
      <w:r w:rsidRPr="00D36712"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341BD" w:rsidRPr="00D36712" w:rsidRDefault="008341BD" w:rsidP="00D36712">
      <w:pPr>
        <w:ind w:left="284"/>
        <w:jc w:val="both"/>
      </w:pPr>
      <w:r w:rsidRPr="00D36712">
        <w:t>2.3.</w:t>
      </w:r>
      <w:r w:rsidR="00B34081" w:rsidRPr="00D36712">
        <w:t>4</w:t>
      </w:r>
      <w:r w:rsidRPr="00D36712"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07077" w:rsidRPr="00D36712" w:rsidRDefault="00207077" w:rsidP="00D36712">
      <w:pPr>
        <w:ind w:left="284"/>
        <w:jc w:val="both"/>
      </w:pPr>
      <w:r w:rsidRPr="00D36712">
        <w:t>2.3.5. Заказчик предоставляет право Исполнителю на обработку, хранение и передачу персональных данных Обучающихся в целях осуществления образовательного процесса.</w:t>
      </w:r>
    </w:p>
    <w:p w:rsidR="00306698" w:rsidRPr="00D36712" w:rsidRDefault="00306698" w:rsidP="00D36712">
      <w:pPr>
        <w:ind w:left="284"/>
        <w:jc w:val="center"/>
        <w:rPr>
          <w:b/>
        </w:rPr>
      </w:pPr>
    </w:p>
    <w:p w:rsidR="008341BD" w:rsidRPr="00D36712" w:rsidRDefault="00253574" w:rsidP="00D36712">
      <w:pPr>
        <w:ind w:left="284"/>
        <w:jc w:val="center"/>
        <w:rPr>
          <w:b/>
        </w:rPr>
      </w:pPr>
      <w:r w:rsidRPr="00D36712">
        <w:rPr>
          <w:b/>
        </w:rPr>
        <w:t>3</w:t>
      </w:r>
      <w:r w:rsidR="008341BD" w:rsidRPr="00D36712">
        <w:rPr>
          <w:b/>
        </w:rPr>
        <w:t>. Обязанности Исполнителя, Заказчика и Обучающегося</w:t>
      </w:r>
    </w:p>
    <w:p w:rsidR="0093517D" w:rsidRPr="00D36712" w:rsidRDefault="008341BD" w:rsidP="00D36712">
      <w:pPr>
        <w:ind w:left="284"/>
        <w:jc w:val="both"/>
      </w:pPr>
      <w:r w:rsidRPr="00D36712">
        <w:t>3.1. Исполнитель обязан:</w:t>
      </w:r>
    </w:p>
    <w:p w:rsidR="0093517D" w:rsidRPr="00D36712" w:rsidRDefault="004377E7" w:rsidP="00D36712">
      <w:pPr>
        <w:ind w:left="284"/>
        <w:jc w:val="both"/>
      </w:pPr>
      <w:r w:rsidRPr="00D36712">
        <w:t xml:space="preserve">3.1.1. </w:t>
      </w:r>
      <w:r w:rsidR="008341BD" w:rsidRPr="00D36712">
        <w:t>Зачислить Обучающегося,</w:t>
      </w:r>
      <w:r w:rsidR="0093517D" w:rsidRPr="00D36712">
        <w:t xml:space="preserve"> </w:t>
      </w:r>
      <w:r w:rsidR="0093517D" w:rsidRPr="00D36712">
        <w:rPr>
          <w:rStyle w:val="blk"/>
          <w:rFonts w:eastAsiaTheme="majorEastAsia"/>
        </w:rPr>
        <w:t xml:space="preserve">имеющего среднее профессиональное и (или) высшее образование, либо получающего среднее профессиональное и (или) высшее образование, </w:t>
      </w:r>
      <w:r w:rsidR="008341BD" w:rsidRPr="00D36712">
        <w:t>выполнившего установленные законодат</w:t>
      </w:r>
      <w:r w:rsidR="00253574" w:rsidRPr="00D36712">
        <w:t xml:space="preserve">ельством Российской Федерации, </w:t>
      </w:r>
      <w:r w:rsidR="008341BD" w:rsidRPr="00D36712">
        <w:t>учредительными документами, локальными нормативными актам</w:t>
      </w:r>
      <w:r w:rsidR="0093517D" w:rsidRPr="00D36712">
        <w:t>и Исполнителя условия  приема на основании предоставленных документов (копий документов).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4377E7" w:rsidRPr="00D36712">
        <w:t>«</w:t>
      </w:r>
      <w:r w:rsidRPr="00D36712">
        <w:t>О защите прав потребителей</w:t>
      </w:r>
      <w:r w:rsidR="00B34081" w:rsidRPr="00D36712">
        <w:t>» и Федеральным законом «</w:t>
      </w:r>
      <w:r w:rsidRPr="00D36712">
        <w:t>Об обр</w:t>
      </w:r>
      <w:r w:rsidR="004377E7" w:rsidRPr="00D36712">
        <w:t>азовании в Российской Федерации»</w:t>
      </w:r>
      <w:r w:rsidRPr="00D36712">
        <w:t>.</w:t>
      </w:r>
    </w:p>
    <w:p w:rsidR="008341BD" w:rsidRPr="00D36712" w:rsidRDefault="008341BD" w:rsidP="00D36712">
      <w:pPr>
        <w:ind w:left="284"/>
        <w:jc w:val="both"/>
      </w:pPr>
      <w:r w:rsidRPr="00D36712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3.1.4. Обеспечить </w:t>
      </w:r>
      <w:proofErr w:type="gramStart"/>
      <w:r w:rsidRPr="00D36712">
        <w:t>Обучающемуся</w:t>
      </w:r>
      <w:proofErr w:type="gramEnd"/>
      <w:r w:rsidRPr="00D36712">
        <w:t xml:space="preserve"> предусмотренные выбранной образовательной программой условия ее освоения.</w:t>
      </w:r>
    </w:p>
    <w:p w:rsidR="008341BD" w:rsidRPr="00D36712" w:rsidRDefault="008341BD" w:rsidP="00D36712">
      <w:pPr>
        <w:ind w:left="284"/>
        <w:jc w:val="both"/>
      </w:pPr>
      <w:r w:rsidRPr="00D36712"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8341BD" w:rsidRPr="00D36712" w:rsidRDefault="008341BD" w:rsidP="00D36712">
      <w:pPr>
        <w:ind w:left="284"/>
        <w:jc w:val="both"/>
      </w:pPr>
      <w:r w:rsidRPr="00D36712">
        <w:t>3.1.6. Принимать от Заказчика плату за образовательные услуги.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3.1.7. Обеспечить </w:t>
      </w:r>
      <w:proofErr w:type="gramStart"/>
      <w:r w:rsidRPr="00D36712">
        <w:t>Обучающемуся</w:t>
      </w:r>
      <w:proofErr w:type="gramEnd"/>
      <w:r w:rsidRPr="00D36712">
        <w:t xml:space="preserve"> уважение человеческого достоинства, защиту от всех форм физического и психического насилия, оскорбления ли</w:t>
      </w:r>
      <w:r w:rsidR="004377E7" w:rsidRPr="00D36712">
        <w:t>чности, охрану жизни и здоровья</w:t>
      </w:r>
      <w:r w:rsidRPr="00D36712">
        <w:t>.</w:t>
      </w:r>
    </w:p>
    <w:p w:rsidR="00BB620C" w:rsidRPr="00D36712" w:rsidRDefault="008341BD" w:rsidP="00D36712">
      <w:pPr>
        <w:ind w:left="284"/>
        <w:jc w:val="both"/>
      </w:pPr>
      <w:r w:rsidRPr="00D36712">
        <w:t>3.2. Заказчик обязан</w:t>
      </w:r>
      <w:r w:rsidR="00BB620C" w:rsidRPr="00D36712">
        <w:t>:</w:t>
      </w:r>
    </w:p>
    <w:p w:rsidR="008341BD" w:rsidRPr="00D36712" w:rsidRDefault="00BB620C" w:rsidP="00D36712">
      <w:pPr>
        <w:ind w:left="284"/>
        <w:jc w:val="both"/>
      </w:pPr>
      <w:r w:rsidRPr="00D36712">
        <w:t>3.2.1.</w:t>
      </w:r>
      <w:r w:rsidR="008341BD" w:rsidRPr="00D36712">
        <w:t xml:space="preserve"> </w:t>
      </w:r>
      <w:proofErr w:type="gramStart"/>
      <w:r w:rsidRPr="00D36712">
        <w:t>С</w:t>
      </w:r>
      <w:r w:rsidR="008341BD" w:rsidRPr="00D36712">
        <w:t xml:space="preserve"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</w:t>
      </w:r>
      <w:r w:rsidR="006D5E0B" w:rsidRPr="00D36712">
        <w:t xml:space="preserve">при необходимости </w:t>
      </w:r>
      <w:r w:rsidR="008341BD" w:rsidRPr="00D36712">
        <w:t>предоставлять платежные документы, подтверждающие такую оплату.</w:t>
      </w:r>
      <w:proofErr w:type="gramEnd"/>
    </w:p>
    <w:p w:rsidR="00E000D8" w:rsidRPr="00D36712" w:rsidRDefault="00E000D8" w:rsidP="00D36712">
      <w:pPr>
        <w:ind w:left="284"/>
        <w:jc w:val="both"/>
      </w:pPr>
      <w:r w:rsidRPr="00D36712">
        <w:t xml:space="preserve">3.2.2. Принять услуги по  </w:t>
      </w:r>
      <w:r w:rsidR="005F55AF" w:rsidRPr="00D36712">
        <w:t>универсальному передаточному документу</w:t>
      </w:r>
      <w:r w:rsidRPr="00D36712">
        <w:t xml:space="preserve"> (УПД), в том числе  при отчислении </w:t>
      </w:r>
      <w:proofErr w:type="gramStart"/>
      <w:r w:rsidRPr="00D36712">
        <w:t>Обучающегося</w:t>
      </w:r>
      <w:proofErr w:type="gramEnd"/>
      <w:r w:rsidRPr="00D36712">
        <w:t xml:space="preserve"> в соответствии с п.2.1.3. Договора. При неполучении от Заказчика подписанного </w:t>
      </w:r>
      <w:r w:rsidR="005F55AF" w:rsidRPr="00D36712">
        <w:t>универсального передаточного документа</w:t>
      </w:r>
      <w:r w:rsidRPr="00D36712">
        <w:t xml:space="preserve"> (УПД) или письменных мотивированных замечаний в 10-дневный срок, </w:t>
      </w:r>
      <w:r w:rsidR="005F55AF" w:rsidRPr="00D36712">
        <w:t>УПД</w:t>
      </w:r>
      <w:r w:rsidRPr="00D36712">
        <w:t xml:space="preserve"> считается подписанным, а услуги принятыми Заказчиком.</w:t>
      </w:r>
    </w:p>
    <w:p w:rsidR="001837FE" w:rsidRPr="00D36712" w:rsidRDefault="001837FE" w:rsidP="00D36712">
      <w:pPr>
        <w:ind w:left="284"/>
        <w:jc w:val="both"/>
      </w:pPr>
      <w:r w:rsidRPr="00D36712">
        <w:t>3.2.3. Предоставить в течение 3 (трёх) дней с момента подписания Договора Исполнителю документы (копии документов) Обучающихся, подтверждающие наличие среднего профессионального и (или) высшего образования, либо получение среднего профессионального и (или) высшего образования.</w:t>
      </w:r>
    </w:p>
    <w:p w:rsidR="008219D8" w:rsidRPr="00D36712" w:rsidRDefault="008219D8" w:rsidP="00D36712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6712">
        <w:rPr>
          <w:rFonts w:ascii="Times New Roman" w:hAnsi="Times New Roman" w:cs="Times New Roman"/>
          <w:sz w:val="24"/>
          <w:szCs w:val="24"/>
        </w:rPr>
        <w:t xml:space="preserve">3.2.4. </w:t>
      </w:r>
      <w:proofErr w:type="gramStart"/>
      <w:r w:rsidR="00F03A9F" w:rsidRPr="00D36712">
        <w:rPr>
          <w:rFonts w:ascii="Times New Roman" w:hAnsi="Times New Roman" w:cs="Times New Roman"/>
          <w:sz w:val="24"/>
          <w:szCs w:val="24"/>
        </w:rPr>
        <w:t xml:space="preserve">При </w:t>
      </w:r>
      <w:r w:rsidR="00F03A9F" w:rsidRPr="00D36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получении квалификации по профессии рабочего, </w:t>
      </w:r>
      <w:r w:rsidR="008070FB" w:rsidRPr="00D36712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должности служащего и присвоении</w:t>
      </w:r>
      <w:r w:rsidR="00F03A9F" w:rsidRPr="00D36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 наличии) квалификационного разряда, класса, категории для прохождения производственной практики: о</w:t>
      </w:r>
      <w:r w:rsidR="00F03A9F" w:rsidRPr="00D36712">
        <w:rPr>
          <w:rFonts w:ascii="Times New Roman" w:hAnsi="Times New Roman" w:cs="Times New Roman"/>
          <w:sz w:val="24"/>
          <w:szCs w:val="24"/>
        </w:rPr>
        <w:t>беспечить Обучающегося рабочим местом</w:t>
      </w:r>
      <w:r w:rsidR="00F03A9F" w:rsidRPr="00D36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3A9F" w:rsidRPr="00D36712">
        <w:rPr>
          <w:rFonts w:ascii="Times New Roman" w:hAnsi="Times New Roman" w:cs="Times New Roman"/>
          <w:sz w:val="24"/>
          <w:szCs w:val="24"/>
        </w:rPr>
        <w:t>в соответствии осваиваемой профессией, закрепить Обучающегося за инструктором, более опытным сотрудником, разряд которого должен быть не ниже получаемого разряда Обучающегося, после окончания производственного обучения предоставить дневник производственной практики, приказ о прохождении производственной практики, договор на прохождении</w:t>
      </w:r>
      <w:proofErr w:type="gramEnd"/>
      <w:r w:rsidR="00F03A9F" w:rsidRPr="00D36712">
        <w:rPr>
          <w:rFonts w:ascii="Times New Roman" w:hAnsi="Times New Roman" w:cs="Times New Roman"/>
          <w:sz w:val="24"/>
          <w:szCs w:val="24"/>
        </w:rPr>
        <w:t xml:space="preserve"> производственной практики. </w:t>
      </w:r>
    </w:p>
    <w:p w:rsidR="008341BD" w:rsidRPr="00D36712" w:rsidRDefault="00355D0C" w:rsidP="00D36712">
      <w:pPr>
        <w:ind w:left="284"/>
        <w:jc w:val="both"/>
      </w:pPr>
      <w:r w:rsidRPr="00D36712">
        <w:t>3</w:t>
      </w:r>
      <w:r w:rsidR="008341BD" w:rsidRPr="00D36712">
        <w:t>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8341BD" w:rsidRPr="00D36712" w:rsidRDefault="008341BD" w:rsidP="00D36712">
      <w:pPr>
        <w:ind w:left="284"/>
        <w:jc w:val="both"/>
      </w:pPr>
      <w:r w:rsidRPr="00D36712">
        <w:t>3.3.1. Выполнять задания для подготовки к занятиям, предусмотренным учебным планом, в том числе индивидуальным.</w:t>
      </w:r>
    </w:p>
    <w:p w:rsidR="008341BD" w:rsidRPr="00D36712" w:rsidRDefault="008341BD" w:rsidP="00D36712">
      <w:pPr>
        <w:ind w:left="284"/>
        <w:jc w:val="both"/>
      </w:pPr>
      <w:r w:rsidRPr="00D36712">
        <w:t>3.3.2. Извещать Исполнителя о причинах отсутствия на занятиях.</w:t>
      </w:r>
    </w:p>
    <w:p w:rsidR="008341BD" w:rsidRPr="00D36712" w:rsidRDefault="008341BD" w:rsidP="00D36712">
      <w:pPr>
        <w:ind w:left="284"/>
        <w:jc w:val="both"/>
      </w:pPr>
      <w:r w:rsidRPr="00D36712">
        <w:lastRenderedPageBreak/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3.3.4. </w:t>
      </w:r>
      <w:r w:rsidR="006D5E0B" w:rsidRPr="00D36712">
        <w:t>Соблюдать требования правил внутреннего распорядка Исполнителя, бережно отн</w:t>
      </w:r>
      <w:r w:rsidR="00D36712" w:rsidRPr="00D36712">
        <w:t>оситься к имуществу Исполнителя.</w:t>
      </w:r>
    </w:p>
    <w:p w:rsidR="00FC7225" w:rsidRPr="00D36712" w:rsidRDefault="00FC7225" w:rsidP="00D36712">
      <w:pPr>
        <w:ind w:left="284"/>
        <w:jc w:val="both"/>
      </w:pPr>
    </w:p>
    <w:p w:rsidR="008341BD" w:rsidRPr="00D36712" w:rsidRDefault="00253574" w:rsidP="00D36712">
      <w:pPr>
        <w:ind w:left="284"/>
        <w:jc w:val="center"/>
        <w:rPr>
          <w:b/>
        </w:rPr>
      </w:pPr>
      <w:r w:rsidRPr="00D36712">
        <w:rPr>
          <w:b/>
        </w:rPr>
        <w:t>4</w:t>
      </w:r>
      <w:r w:rsidR="008341BD" w:rsidRPr="00D36712">
        <w:rPr>
          <w:b/>
        </w:rPr>
        <w:t>. Стоимость услуг, сроки и порядок их оплаты</w:t>
      </w:r>
    </w:p>
    <w:p w:rsidR="008341BD" w:rsidRPr="00D36712" w:rsidRDefault="008341BD" w:rsidP="00D36712">
      <w:pPr>
        <w:ind w:left="284"/>
        <w:jc w:val="both"/>
      </w:pPr>
      <w:r w:rsidRPr="00D36712">
        <w:t>4.1. Полная стоимость образовательных услуг за весь период обучения Обучающегося</w:t>
      </w:r>
      <w:r w:rsidR="00CC7E56" w:rsidRPr="00D36712">
        <w:t xml:space="preserve"> составляет __________ с НДС % или без НДС </w:t>
      </w:r>
      <w:r w:rsidRPr="00D36712">
        <w:t xml:space="preserve"> </w:t>
      </w:r>
      <w:r w:rsidR="00CC7E56" w:rsidRPr="00D36712">
        <w:t xml:space="preserve">и </w:t>
      </w:r>
      <w:r w:rsidR="009140D3" w:rsidRPr="00D36712">
        <w:t>указывается в Заявке</w:t>
      </w:r>
      <w:r w:rsidR="00F309F0" w:rsidRPr="00D36712">
        <w:t xml:space="preserve"> (Приложение №1),</w:t>
      </w:r>
      <w:r w:rsidR="009140D3" w:rsidRPr="00D36712">
        <w:t xml:space="preserve"> являющейся неотъемлемой частью Договора</w:t>
      </w:r>
      <w:r w:rsidRPr="00D36712">
        <w:t>.</w:t>
      </w:r>
    </w:p>
    <w:p w:rsidR="004377E7" w:rsidRPr="00D36712" w:rsidRDefault="00320281" w:rsidP="00D36712">
      <w:pPr>
        <w:ind w:left="284"/>
        <w:jc w:val="both"/>
      </w:pPr>
      <w:r w:rsidRPr="00302DDC">
        <w:rPr>
          <w:rFonts w:eastAsia="Calibri"/>
          <w:color w:val="000000"/>
        </w:rPr>
        <w:t xml:space="preserve">Цена </w:t>
      </w:r>
      <w:proofErr w:type="gramStart"/>
      <w:r>
        <w:rPr>
          <w:rFonts w:eastAsia="Calibri"/>
          <w:color w:val="000000"/>
        </w:rPr>
        <w:t>договора</w:t>
      </w:r>
      <w:proofErr w:type="gramEnd"/>
      <w:r>
        <w:rPr>
          <w:rFonts w:eastAsia="Calibri"/>
          <w:color w:val="000000"/>
        </w:rPr>
        <w:t xml:space="preserve"> </w:t>
      </w:r>
      <w:r w:rsidRPr="00302DDC">
        <w:rPr>
          <w:rFonts w:eastAsia="Calibri"/>
          <w:color w:val="000000"/>
        </w:rPr>
        <w:t>а является твердой и не подлежит изменению в течение срока действия</w:t>
      </w:r>
      <w:r>
        <w:rPr>
          <w:rFonts w:eastAsia="Calibri"/>
          <w:color w:val="000000"/>
        </w:rPr>
        <w:t xml:space="preserve"> договора</w:t>
      </w:r>
      <w:r w:rsidRPr="00302DDC">
        <w:rPr>
          <w:rFonts w:eastAsia="Calibri"/>
          <w:color w:val="000000"/>
        </w:rPr>
        <w:t xml:space="preserve">, за исключением случаев, предусмотренных Федеральным законом от 5 апреля 2013 г. № 44-ФЗ «О контрактной системе в сфере закупок </w:t>
      </w:r>
      <w:r>
        <w:rPr>
          <w:rFonts w:eastAsia="Calibri"/>
          <w:color w:val="000000"/>
        </w:rPr>
        <w:t>товаро</w:t>
      </w:r>
      <w:r w:rsidRPr="00302DDC">
        <w:rPr>
          <w:rFonts w:eastAsia="Calibri"/>
          <w:color w:val="000000"/>
        </w:rPr>
        <w:t>в, работ, услуг для обеспечения государственных и муниципальных нужд»</w:t>
      </w:r>
      <w:r>
        <w:rPr>
          <w:rFonts w:eastAsia="Calibri"/>
          <w:color w:val="000000"/>
        </w:rPr>
        <w:t xml:space="preserve">. </w:t>
      </w:r>
      <w:proofErr w:type="gramStart"/>
      <w:r w:rsidR="008341BD" w:rsidRPr="00D36712">
        <w:t>У</w:t>
      </w:r>
      <w:proofErr w:type="gramEnd"/>
      <w:r w:rsidR="008341BD" w:rsidRPr="00D36712">
        <w:t>величение стоимости образовательных услуг после заключения</w:t>
      </w:r>
      <w:r w:rsidR="00CD6A4B" w:rsidRPr="00D36712">
        <w:t xml:space="preserve"> Договора не допускается.</w:t>
      </w:r>
    </w:p>
    <w:p w:rsidR="008341BD" w:rsidRDefault="008341BD" w:rsidP="00D36712">
      <w:pPr>
        <w:ind w:left="284"/>
        <w:jc w:val="both"/>
      </w:pPr>
      <w:r w:rsidRPr="00D36712">
        <w:t xml:space="preserve">4.2. Оплата производится </w:t>
      </w:r>
      <w:r w:rsidR="00CD6A4B" w:rsidRPr="00D36712">
        <w:t>единовременно</w:t>
      </w:r>
      <w:r w:rsidR="000A1DD5" w:rsidRPr="00D36712">
        <w:t xml:space="preserve"> </w:t>
      </w:r>
      <w:r w:rsidR="00B34081" w:rsidRPr="00D36712">
        <w:t xml:space="preserve">в течение </w:t>
      </w:r>
      <w:r w:rsidR="00CC7E56" w:rsidRPr="00D36712">
        <w:t>7 (семи</w:t>
      </w:r>
      <w:r w:rsidR="009140D3" w:rsidRPr="00D36712">
        <w:t xml:space="preserve">) </w:t>
      </w:r>
      <w:r w:rsidR="008070FB" w:rsidRPr="00D36712">
        <w:t>рабочих</w:t>
      </w:r>
      <w:r w:rsidR="009140D3" w:rsidRPr="00D36712">
        <w:t xml:space="preserve"> </w:t>
      </w:r>
      <w:r w:rsidR="00B34081" w:rsidRPr="00D36712">
        <w:t xml:space="preserve">дней с момента заключения настоящего Договора </w:t>
      </w:r>
      <w:r w:rsidRPr="00D36712">
        <w:t>в безналично</w:t>
      </w:r>
      <w:r w:rsidR="00253574" w:rsidRPr="00D36712">
        <w:t>м порядке на счет</w:t>
      </w:r>
      <w:r w:rsidR="001837FE" w:rsidRPr="00D36712">
        <w:t xml:space="preserve"> Исполнителя</w:t>
      </w:r>
      <w:r w:rsidR="00253574" w:rsidRPr="00D36712">
        <w:t>, указанный в</w:t>
      </w:r>
      <w:r w:rsidRPr="00D36712">
        <w:t xml:space="preserve"> разделе</w:t>
      </w:r>
      <w:r w:rsidR="000A1DD5" w:rsidRPr="00D36712">
        <w:t xml:space="preserve"> </w:t>
      </w:r>
      <w:r w:rsidR="00E000D8" w:rsidRPr="00D36712">
        <w:t>10</w:t>
      </w:r>
      <w:r w:rsidRPr="00D36712">
        <w:t xml:space="preserve"> настоящего Договора.</w:t>
      </w:r>
    </w:p>
    <w:p w:rsidR="00320281" w:rsidRDefault="00320281" w:rsidP="00D36712">
      <w:pPr>
        <w:ind w:left="284"/>
        <w:jc w:val="both"/>
        <w:rPr>
          <w:iCs/>
          <w:szCs w:val="20"/>
        </w:rPr>
      </w:pPr>
      <w:r>
        <w:rPr>
          <w:iCs/>
          <w:szCs w:val="20"/>
        </w:rPr>
        <w:t>4.3. Документ о приемке, подписанный Исполнителем, направляется Заказчику в течени</w:t>
      </w:r>
      <w:proofErr w:type="gramStart"/>
      <w:r>
        <w:rPr>
          <w:iCs/>
          <w:szCs w:val="20"/>
        </w:rPr>
        <w:t>и</w:t>
      </w:r>
      <w:proofErr w:type="gramEnd"/>
      <w:r>
        <w:rPr>
          <w:iCs/>
          <w:szCs w:val="20"/>
        </w:rPr>
        <w:t xml:space="preserve"> 3- </w:t>
      </w:r>
      <w:proofErr w:type="spellStart"/>
      <w:r>
        <w:rPr>
          <w:iCs/>
          <w:szCs w:val="20"/>
        </w:rPr>
        <w:t>х</w:t>
      </w:r>
      <w:proofErr w:type="spellEnd"/>
      <w:r>
        <w:rPr>
          <w:iCs/>
          <w:szCs w:val="20"/>
        </w:rPr>
        <w:t xml:space="preserve"> рабочих дней с момента оказания услуг.</w:t>
      </w:r>
    </w:p>
    <w:p w:rsidR="00320281" w:rsidRPr="00D36712" w:rsidRDefault="00320281" w:rsidP="00D36712">
      <w:pPr>
        <w:ind w:left="284"/>
        <w:jc w:val="both"/>
      </w:pPr>
      <w:r>
        <w:rPr>
          <w:iCs/>
          <w:szCs w:val="20"/>
        </w:rPr>
        <w:t xml:space="preserve">4.4. </w:t>
      </w:r>
      <w:r>
        <w:t xml:space="preserve">Заказчик, в срок не более 5 (пяти) рабочих дней, следующих за </w:t>
      </w:r>
      <w:r>
        <w:rPr>
          <w:iCs/>
        </w:rPr>
        <w:t>днем поступления Заказчику документа о приемке, подписанного Исполнителем,</w:t>
      </w:r>
      <w:r>
        <w:t xml:space="preserve"> и на основании результатов экспертизы, </w:t>
      </w:r>
      <w:r>
        <w:rPr>
          <w:iCs/>
        </w:rPr>
        <w:t>подписывает подписью лица, имеющего право действовать от имени Заказчика, подписывает документ о приемке или мотивированный отказ от подписания документа о приемке с указанием причин такого отказа</w:t>
      </w:r>
      <w:r>
        <w:t>.</w:t>
      </w:r>
    </w:p>
    <w:p w:rsidR="00793FA8" w:rsidRPr="00D36712" w:rsidRDefault="00793FA8" w:rsidP="00D36712">
      <w:pPr>
        <w:ind w:left="284"/>
        <w:jc w:val="both"/>
      </w:pPr>
    </w:p>
    <w:p w:rsidR="008341BD" w:rsidRPr="00D36712" w:rsidRDefault="00253574" w:rsidP="00D36712">
      <w:pPr>
        <w:ind w:left="284"/>
        <w:jc w:val="center"/>
        <w:rPr>
          <w:b/>
        </w:rPr>
      </w:pPr>
      <w:r w:rsidRPr="00D36712">
        <w:rPr>
          <w:b/>
        </w:rPr>
        <w:t>5</w:t>
      </w:r>
      <w:r w:rsidR="008341BD" w:rsidRPr="00D36712">
        <w:rPr>
          <w:b/>
        </w:rPr>
        <w:t xml:space="preserve">. Основания изменения и расторжения </w:t>
      </w:r>
      <w:r w:rsidR="007502DE" w:rsidRPr="00D36712">
        <w:rPr>
          <w:b/>
        </w:rPr>
        <w:t>Д</w:t>
      </w:r>
      <w:r w:rsidR="008341BD" w:rsidRPr="00D36712">
        <w:rPr>
          <w:b/>
        </w:rPr>
        <w:t>оговора</w:t>
      </w:r>
    </w:p>
    <w:p w:rsidR="008341BD" w:rsidRPr="00D36712" w:rsidRDefault="008341BD" w:rsidP="00D36712">
      <w:pPr>
        <w:ind w:left="284"/>
        <w:jc w:val="both"/>
      </w:pPr>
      <w:r w:rsidRPr="00D36712"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5.2. Настоящий </w:t>
      </w:r>
      <w:proofErr w:type="gramStart"/>
      <w:r w:rsidRPr="00D36712">
        <w:t>Договор</w:t>
      </w:r>
      <w:proofErr w:type="gramEnd"/>
      <w:r w:rsidRPr="00D36712">
        <w:t xml:space="preserve"> может быть расторгнут по соглашению Сторон.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5.3. Настоящий </w:t>
      </w:r>
      <w:proofErr w:type="gramStart"/>
      <w:r w:rsidRPr="00D36712">
        <w:t>Договор</w:t>
      </w:r>
      <w:proofErr w:type="gramEnd"/>
      <w:r w:rsidRPr="00D36712">
        <w:t xml:space="preserve"> может быть расторгнут по инициативе Исполнителя в одностороннем порядке в случаях:</w:t>
      </w:r>
    </w:p>
    <w:p w:rsidR="008341BD" w:rsidRPr="00D36712" w:rsidRDefault="00CD6A4B" w:rsidP="00D36712">
      <w:pPr>
        <w:ind w:left="284"/>
        <w:jc w:val="both"/>
      </w:pPr>
      <w:r w:rsidRPr="00D36712">
        <w:t>-</w:t>
      </w:r>
      <w:r w:rsidR="008341BD" w:rsidRPr="00D36712"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341BD" w:rsidRPr="00D36712" w:rsidRDefault="00CD6A4B" w:rsidP="00D36712">
      <w:pPr>
        <w:ind w:left="284"/>
        <w:jc w:val="both"/>
      </w:pPr>
      <w:r w:rsidRPr="00D36712">
        <w:t xml:space="preserve">- </w:t>
      </w:r>
      <w:r w:rsidR="008341BD" w:rsidRPr="00D36712">
        <w:t>просрочки оплаты стоимости платных образовательных услуг;</w:t>
      </w:r>
    </w:p>
    <w:p w:rsidR="008341BD" w:rsidRPr="00D36712" w:rsidRDefault="00CD6A4B" w:rsidP="00D36712">
      <w:pPr>
        <w:ind w:left="284"/>
        <w:jc w:val="both"/>
      </w:pPr>
      <w:r w:rsidRPr="00D36712">
        <w:t xml:space="preserve">- </w:t>
      </w:r>
      <w:r w:rsidR="008341BD" w:rsidRPr="00D36712"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341BD" w:rsidRPr="00D36712" w:rsidRDefault="00CD6A4B" w:rsidP="00D36712">
      <w:pPr>
        <w:ind w:left="284"/>
        <w:jc w:val="both"/>
      </w:pPr>
      <w:r w:rsidRPr="00D36712">
        <w:t xml:space="preserve">- </w:t>
      </w:r>
      <w:r w:rsidR="008341BD" w:rsidRPr="00D36712">
        <w:t>в иных случаях, предусмотренных законодательством Российской Федерации.</w:t>
      </w:r>
    </w:p>
    <w:p w:rsidR="008341BD" w:rsidRPr="00D36712" w:rsidRDefault="008341BD" w:rsidP="00D36712">
      <w:pPr>
        <w:ind w:left="284"/>
        <w:jc w:val="both"/>
      </w:pPr>
      <w:r w:rsidRPr="00D36712">
        <w:t>5.4. Настоящий Договор расторгается досрочно:</w:t>
      </w:r>
    </w:p>
    <w:p w:rsidR="008341BD" w:rsidRPr="00D36712" w:rsidRDefault="00CD6A4B" w:rsidP="00D36712">
      <w:pPr>
        <w:ind w:left="284"/>
        <w:jc w:val="both"/>
      </w:pPr>
      <w:r w:rsidRPr="00D36712">
        <w:t xml:space="preserve">- </w:t>
      </w:r>
      <w:r w:rsidR="008341BD" w:rsidRPr="00D36712"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341BD" w:rsidRPr="00D36712" w:rsidRDefault="00CD6A4B" w:rsidP="00D36712">
      <w:pPr>
        <w:ind w:left="284"/>
        <w:jc w:val="both"/>
      </w:pPr>
      <w:proofErr w:type="gramStart"/>
      <w:r w:rsidRPr="00D36712">
        <w:t xml:space="preserve">- </w:t>
      </w:r>
      <w:r w:rsidR="008341BD" w:rsidRPr="00D36712">
        <w:t>по инициативе Исполнителя в сл</w:t>
      </w:r>
      <w:r w:rsidRPr="00D36712">
        <w:t xml:space="preserve">учае применения к Обучающемуся </w:t>
      </w:r>
      <w:r w:rsidR="008341BD" w:rsidRPr="00D36712"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8341BD" w:rsidRPr="00D36712" w:rsidRDefault="00CD6A4B" w:rsidP="00D36712">
      <w:pPr>
        <w:ind w:left="284"/>
        <w:jc w:val="both"/>
      </w:pPr>
      <w:r w:rsidRPr="00D36712">
        <w:t xml:space="preserve">- </w:t>
      </w:r>
      <w:r w:rsidR="008341BD" w:rsidRPr="00D36712">
        <w:t>по обстоятельствам, не зависящим от воли Обучающегося и Исполнителя, в том числе в случае ликвидации Исполнителя.</w:t>
      </w:r>
    </w:p>
    <w:p w:rsidR="00E000D8" w:rsidRPr="00D36712" w:rsidRDefault="00E000D8" w:rsidP="00D36712">
      <w:pPr>
        <w:ind w:left="284"/>
        <w:jc w:val="both"/>
      </w:pPr>
      <w:r w:rsidRPr="00D36712">
        <w:t xml:space="preserve">5.5. Исполнитель вправе отказаться от исполнения обязательств по Договору при условии возврата Заказчику полученной оплаты. Предоплата при отчислении </w:t>
      </w:r>
      <w:proofErr w:type="gramStart"/>
      <w:r w:rsidRPr="00D36712">
        <w:t>Обучающегося</w:t>
      </w:r>
      <w:proofErr w:type="gramEnd"/>
      <w:r w:rsidRPr="00D36712">
        <w:t xml:space="preserve"> согласно п.2.1.3. Договора, не возвращается.</w:t>
      </w:r>
    </w:p>
    <w:p w:rsidR="008341BD" w:rsidRPr="00D36712" w:rsidRDefault="00CD6A4B" w:rsidP="00D36712">
      <w:pPr>
        <w:ind w:left="284"/>
        <w:jc w:val="both"/>
      </w:pPr>
      <w:r w:rsidRPr="00D36712">
        <w:t xml:space="preserve">5.6. </w:t>
      </w:r>
      <w:r w:rsidR="008341BD" w:rsidRPr="00D36712"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132A2" w:rsidRPr="00D36712" w:rsidRDefault="00B132A2" w:rsidP="00D36712">
      <w:pPr>
        <w:rPr>
          <w:b/>
        </w:rPr>
      </w:pPr>
    </w:p>
    <w:p w:rsidR="008341BD" w:rsidRPr="00D36712" w:rsidRDefault="00253574" w:rsidP="00D36712">
      <w:pPr>
        <w:ind w:left="284"/>
        <w:jc w:val="center"/>
        <w:rPr>
          <w:b/>
        </w:rPr>
      </w:pPr>
      <w:r w:rsidRPr="00D36712">
        <w:rPr>
          <w:b/>
        </w:rPr>
        <w:t>6</w:t>
      </w:r>
      <w:r w:rsidR="008341BD" w:rsidRPr="00D36712">
        <w:rPr>
          <w:b/>
        </w:rPr>
        <w:t>. Ответственность Исполнителя, Заказчика и Обучающегося</w:t>
      </w:r>
    </w:p>
    <w:p w:rsidR="008341BD" w:rsidRPr="00D36712" w:rsidRDefault="008341BD" w:rsidP="00D36712">
      <w:pPr>
        <w:ind w:left="284"/>
        <w:jc w:val="both"/>
      </w:pPr>
      <w:r w:rsidRPr="00D36712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341BD" w:rsidRPr="00D36712" w:rsidRDefault="008341BD" w:rsidP="00D36712">
      <w:pPr>
        <w:ind w:left="284"/>
        <w:jc w:val="both"/>
      </w:pPr>
      <w:r w:rsidRPr="00D36712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341BD" w:rsidRPr="00D36712" w:rsidRDefault="008341BD" w:rsidP="00D36712">
      <w:pPr>
        <w:ind w:left="284"/>
        <w:jc w:val="both"/>
      </w:pPr>
      <w:r w:rsidRPr="00D36712">
        <w:t>6.2.1. Безвозмездного оказания образовательной услуги;</w:t>
      </w:r>
    </w:p>
    <w:p w:rsidR="008341BD" w:rsidRPr="00D36712" w:rsidRDefault="008341BD" w:rsidP="00D36712">
      <w:pPr>
        <w:ind w:left="284"/>
        <w:jc w:val="both"/>
      </w:pPr>
      <w:r w:rsidRPr="00D36712">
        <w:t>6.2.2. Соразмерного уменьшения стоимости оказанной образовательной услуги;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6.3. Заказчик вправе отказаться от исполнения Договора и потребовать </w:t>
      </w:r>
      <w:r w:rsidR="00E000D8" w:rsidRPr="00D36712">
        <w:t>возврата внесённой оплаты</w:t>
      </w:r>
      <w:r w:rsidRPr="00D36712">
        <w:t>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341BD" w:rsidRPr="00D36712" w:rsidRDefault="008341BD" w:rsidP="00D36712">
      <w:pPr>
        <w:ind w:left="284"/>
        <w:jc w:val="both"/>
      </w:pPr>
      <w:r w:rsidRPr="00D36712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341BD" w:rsidRPr="00D36712" w:rsidRDefault="008341BD" w:rsidP="00D36712">
      <w:pPr>
        <w:ind w:left="284"/>
        <w:jc w:val="both"/>
      </w:pPr>
      <w:r w:rsidRPr="00D36712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341BD" w:rsidRPr="00D36712" w:rsidRDefault="00E000D8" w:rsidP="00D36712">
      <w:pPr>
        <w:ind w:left="284"/>
        <w:jc w:val="both"/>
      </w:pPr>
      <w:r w:rsidRPr="00D36712">
        <w:t>6.4.2</w:t>
      </w:r>
      <w:r w:rsidR="008341BD" w:rsidRPr="00D36712">
        <w:t>. Потребовать уменьшения стоимости образовательной услуги;</w:t>
      </w:r>
    </w:p>
    <w:p w:rsidR="008341BD" w:rsidRPr="00D36712" w:rsidRDefault="00E000D8" w:rsidP="00D36712">
      <w:pPr>
        <w:ind w:left="284"/>
        <w:jc w:val="both"/>
      </w:pPr>
      <w:r w:rsidRPr="00D36712">
        <w:t>6.4.3</w:t>
      </w:r>
      <w:r w:rsidR="008341BD" w:rsidRPr="00D36712">
        <w:t>. Расторгнуть Договор.</w:t>
      </w:r>
    </w:p>
    <w:p w:rsidR="008219D8" w:rsidRPr="00D36712" w:rsidRDefault="00E000D8" w:rsidP="00D36712">
      <w:pPr>
        <w:ind w:left="284"/>
        <w:jc w:val="both"/>
      </w:pPr>
      <w:r w:rsidRPr="00D36712">
        <w:t>6.5</w:t>
      </w:r>
      <w:r w:rsidR="00355D0C" w:rsidRPr="00D36712">
        <w:t>. Заказчик гарантирует, что у него имеются в наличии согласия Обучающихся (субъектов персональных данных) на передачу персональных данных третьим лицам. А так же разрешение третьим лицам обрабатывать и хранить персональные данные в соответствии с действующим законодательством РФ.</w:t>
      </w:r>
    </w:p>
    <w:p w:rsidR="008711EF" w:rsidRPr="00D36712" w:rsidRDefault="008711EF" w:rsidP="00D36712">
      <w:pPr>
        <w:ind w:left="284"/>
        <w:jc w:val="center"/>
        <w:rPr>
          <w:b/>
        </w:rPr>
      </w:pPr>
    </w:p>
    <w:p w:rsidR="008341BD" w:rsidRPr="00D36712" w:rsidRDefault="00253574" w:rsidP="00D36712">
      <w:pPr>
        <w:ind w:left="284"/>
        <w:jc w:val="center"/>
        <w:rPr>
          <w:b/>
        </w:rPr>
      </w:pPr>
      <w:r w:rsidRPr="00D36712">
        <w:rPr>
          <w:b/>
        </w:rPr>
        <w:t>7</w:t>
      </w:r>
      <w:r w:rsidR="008341BD" w:rsidRPr="00D36712">
        <w:rPr>
          <w:b/>
        </w:rPr>
        <w:t>. Срок действия Договора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7.1. </w:t>
      </w:r>
      <w:r w:rsidR="00FC7225" w:rsidRPr="00D36712">
        <w:t>Настоящий Договор вступает в силу со дня его подписания последней из Сторон</w:t>
      </w:r>
      <w:r w:rsidR="00515EAE" w:rsidRPr="00D36712">
        <w:t xml:space="preserve"> настоящего договора</w:t>
      </w:r>
      <w:r w:rsidR="00FC7225" w:rsidRPr="00D36712">
        <w:t xml:space="preserve"> и действует до </w:t>
      </w:r>
      <w:r w:rsidR="00CC7E56" w:rsidRPr="00D36712">
        <w:t xml:space="preserve">31.08.2026 , но в любом случае до </w:t>
      </w:r>
      <w:r w:rsidR="00FC7225" w:rsidRPr="00D36712">
        <w:t>полного исполнения Сторонами обязательств.</w:t>
      </w:r>
    </w:p>
    <w:p w:rsidR="00FC7225" w:rsidRPr="00D36712" w:rsidRDefault="00FC7225" w:rsidP="00D36712">
      <w:pPr>
        <w:ind w:left="284"/>
        <w:jc w:val="both"/>
      </w:pPr>
    </w:p>
    <w:p w:rsidR="008341BD" w:rsidRPr="00D36712" w:rsidRDefault="00253574" w:rsidP="00D36712">
      <w:pPr>
        <w:ind w:left="284"/>
        <w:jc w:val="center"/>
        <w:rPr>
          <w:b/>
        </w:rPr>
      </w:pPr>
      <w:r w:rsidRPr="00D36712">
        <w:rPr>
          <w:b/>
        </w:rPr>
        <w:t>8</w:t>
      </w:r>
      <w:r w:rsidR="008341BD" w:rsidRPr="00D36712">
        <w:rPr>
          <w:b/>
        </w:rPr>
        <w:t>. Заключительные положения</w:t>
      </w:r>
    </w:p>
    <w:p w:rsidR="008341BD" w:rsidRPr="00D36712" w:rsidRDefault="008341BD" w:rsidP="00D36712">
      <w:pPr>
        <w:ind w:left="284"/>
        <w:jc w:val="both"/>
      </w:pPr>
      <w:r w:rsidRPr="00D36712"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FC7225" w:rsidRPr="00D36712">
        <w:t>«Интернет»</w:t>
      </w:r>
      <w:r w:rsidRPr="00D36712">
        <w:t xml:space="preserve"> на дату заключения настоящего Договора.</w:t>
      </w:r>
    </w:p>
    <w:p w:rsidR="008341BD" w:rsidRPr="00D36712" w:rsidRDefault="008341BD" w:rsidP="00D36712">
      <w:pPr>
        <w:ind w:left="284"/>
        <w:jc w:val="both"/>
      </w:pPr>
      <w:r w:rsidRPr="00D36712">
        <w:t>8.2</w:t>
      </w:r>
      <w:r w:rsidR="00E000D8" w:rsidRPr="00D36712">
        <w:t>.</w:t>
      </w:r>
      <w:r w:rsidRPr="00D36712"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D36712">
        <w:t>приказа</w:t>
      </w:r>
      <w:proofErr w:type="gramEnd"/>
      <w:r w:rsidRPr="00D36712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41BD" w:rsidRPr="00D36712" w:rsidRDefault="008341BD" w:rsidP="00D36712">
      <w:pPr>
        <w:ind w:left="284"/>
        <w:jc w:val="both"/>
      </w:pPr>
      <w:r w:rsidRPr="00D36712">
        <w:t>8.3.</w:t>
      </w:r>
      <w:r w:rsidR="00CD6A4B" w:rsidRPr="00D36712">
        <w:t xml:space="preserve"> Настоящий Договор составлен в двух</w:t>
      </w:r>
      <w:r w:rsidRPr="00D36712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025A1" w:rsidRPr="00D36712" w:rsidRDefault="008341BD" w:rsidP="00D36712">
      <w:pPr>
        <w:ind w:left="284"/>
        <w:jc w:val="both"/>
      </w:pPr>
      <w:r w:rsidRPr="00D36712">
        <w:t>8.4. Изменения Договора оформляются дополнительными соглашениями к Договору.</w:t>
      </w:r>
    </w:p>
    <w:p w:rsidR="008329B1" w:rsidRPr="00D36712" w:rsidRDefault="001837FE" w:rsidP="00D36712">
      <w:pPr>
        <w:ind w:left="284"/>
        <w:jc w:val="both"/>
      </w:pPr>
      <w:r w:rsidRPr="00D36712">
        <w:t xml:space="preserve">8.5. До момента получения подлинных экземпляров настоящего Договора и документов, относящихся к взаимоотношениям сторон по настоящему договору, Стороны признают документы, переданные по электронной почте, имеющими юридическую силу. </w:t>
      </w:r>
    </w:p>
    <w:p w:rsidR="001837FE" w:rsidRPr="00D36712" w:rsidRDefault="001837FE" w:rsidP="00D36712">
      <w:pPr>
        <w:ind w:left="284"/>
        <w:jc w:val="both"/>
      </w:pPr>
      <w:r w:rsidRPr="00D36712">
        <w:t>8.6. Передача результатов услуг по Договору, иных документов осуществляется на территории Исполнителя. Заказчик вправе направить для получения документов своего представителя, действующего на основании доверенности на совершение указанных действий.</w:t>
      </w:r>
    </w:p>
    <w:p w:rsidR="001454B5" w:rsidRPr="00D36712" w:rsidRDefault="001454B5" w:rsidP="00D36712">
      <w:pPr>
        <w:ind w:left="284"/>
        <w:jc w:val="both"/>
      </w:pPr>
    </w:p>
    <w:p w:rsidR="001454B5" w:rsidRPr="00D36712" w:rsidRDefault="001454B5" w:rsidP="00D36712">
      <w:pPr>
        <w:ind w:left="284"/>
        <w:jc w:val="center"/>
        <w:rPr>
          <w:rFonts w:eastAsia="Calibri"/>
          <w:b/>
        </w:rPr>
      </w:pPr>
      <w:r w:rsidRPr="00D36712">
        <w:rPr>
          <w:rFonts w:eastAsia="Calibri"/>
          <w:b/>
        </w:rPr>
        <w:t>9. Электронный документооборот</w:t>
      </w:r>
    </w:p>
    <w:p w:rsidR="001454B5" w:rsidRPr="00D36712" w:rsidRDefault="001454B5" w:rsidP="00D36712">
      <w:pPr>
        <w:ind w:left="284"/>
        <w:jc w:val="both"/>
        <w:rPr>
          <w:rFonts w:eastAsia="Calibri"/>
        </w:rPr>
      </w:pPr>
      <w:r w:rsidRPr="00D36712">
        <w:rPr>
          <w:rFonts w:eastAsia="Calibri"/>
        </w:rPr>
        <w:t>9.1. В соответствии с пунктом 2 ст. 160 ГК РФ, во исполнение обязательств по настоящему Договору, при наличии технических возможностей Сторон, Стороны устанавливают возможность использования электронного документооборота.</w:t>
      </w:r>
    </w:p>
    <w:p w:rsidR="001454B5" w:rsidRPr="00D36712" w:rsidRDefault="001454B5" w:rsidP="00D36712">
      <w:pPr>
        <w:ind w:left="284"/>
        <w:jc w:val="both"/>
        <w:rPr>
          <w:rFonts w:eastAsia="Calibri"/>
        </w:rPr>
      </w:pPr>
      <w:r w:rsidRPr="00D36712">
        <w:rPr>
          <w:rFonts w:eastAsia="Calibri"/>
        </w:rPr>
        <w:lastRenderedPageBreak/>
        <w:t xml:space="preserve">Электронный документооборот представляет собой способ обмена и работы с документами, оригиналы которых формируются в электронном виде и подписываются квалифицированной электронной подписью (КЭП), выданной аккредитованным удостоверяющим центром. </w:t>
      </w:r>
    </w:p>
    <w:p w:rsidR="001454B5" w:rsidRPr="00D36712" w:rsidRDefault="001454B5" w:rsidP="00D36712">
      <w:pPr>
        <w:ind w:left="284"/>
        <w:jc w:val="both"/>
        <w:rPr>
          <w:rFonts w:eastAsia="Calibri"/>
        </w:rPr>
      </w:pPr>
      <w:r w:rsidRPr="00D36712">
        <w:rPr>
          <w:rFonts w:eastAsia="Calibri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06.12.2011 "О бухгалтерском учете".</w:t>
      </w:r>
    </w:p>
    <w:p w:rsidR="001454B5" w:rsidRPr="00D36712" w:rsidRDefault="001454B5" w:rsidP="00D36712">
      <w:pPr>
        <w:ind w:left="284"/>
        <w:jc w:val="both"/>
        <w:rPr>
          <w:rFonts w:eastAsia="Calibri"/>
        </w:rPr>
      </w:pPr>
      <w:r w:rsidRPr="00D36712">
        <w:rPr>
          <w:rFonts w:eastAsia="Calibri"/>
        </w:rPr>
        <w:t>9.2. Стороны соглашаются получать и подписывать в электронном виде следующие документы: счета на оплату, документы о приемке Товара, работ, услуг, акты сверок взаимных расчетов, дополнительные соглашения к настоящему Договору, информационные письма, претензии и другие документы, связанные с исполнением настоящего Договора.</w:t>
      </w:r>
    </w:p>
    <w:p w:rsidR="001454B5" w:rsidRPr="00D36712" w:rsidRDefault="001454B5" w:rsidP="00D36712">
      <w:pPr>
        <w:ind w:left="284"/>
        <w:jc w:val="both"/>
        <w:rPr>
          <w:rFonts w:eastAsia="Calibri"/>
        </w:rPr>
      </w:pPr>
      <w:r w:rsidRPr="00D36712">
        <w:rPr>
          <w:rFonts w:eastAsia="Calibri"/>
        </w:rPr>
        <w:t xml:space="preserve">9.3. </w:t>
      </w:r>
      <w:proofErr w:type="gramStart"/>
      <w:r w:rsidRPr="00D36712">
        <w:rPr>
          <w:rFonts w:eastAsia="Calibri"/>
        </w:rPr>
        <w:t>Документы в электронной форме, подписанные КЭП, признаются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РФ,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  <w:proofErr w:type="gramEnd"/>
    </w:p>
    <w:p w:rsidR="001454B5" w:rsidRPr="00D36712" w:rsidRDefault="001454B5" w:rsidP="00D36712">
      <w:pPr>
        <w:ind w:left="284"/>
        <w:jc w:val="both"/>
        <w:rPr>
          <w:rFonts w:eastAsia="Calibri"/>
        </w:rPr>
      </w:pPr>
      <w:r w:rsidRPr="00D36712">
        <w:rPr>
          <w:rFonts w:eastAsia="Calibri"/>
        </w:rPr>
        <w:t xml:space="preserve">9.4. 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</w:t>
      </w:r>
    </w:p>
    <w:p w:rsidR="001454B5" w:rsidRPr="00D36712" w:rsidRDefault="001454B5" w:rsidP="00D36712">
      <w:pPr>
        <w:ind w:left="284"/>
        <w:jc w:val="both"/>
        <w:rPr>
          <w:rFonts w:eastAsia="Calibri"/>
        </w:rPr>
      </w:pPr>
      <w:r w:rsidRPr="00D36712">
        <w:rPr>
          <w:rFonts w:eastAsia="Calibri"/>
        </w:rPr>
        <w:t>9.5. 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Стороны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1454B5" w:rsidRPr="00D36712" w:rsidRDefault="001454B5" w:rsidP="00D36712">
      <w:pPr>
        <w:ind w:left="284"/>
        <w:jc w:val="both"/>
        <w:rPr>
          <w:rFonts w:eastAsia="Calibri"/>
        </w:rPr>
      </w:pPr>
      <w:r w:rsidRPr="00D36712">
        <w:rPr>
          <w:rFonts w:eastAsia="Calibri"/>
        </w:rPr>
        <w:t>9.6.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настоящим разделом Договора.</w:t>
      </w:r>
    </w:p>
    <w:p w:rsidR="001454B5" w:rsidRPr="00D36712" w:rsidRDefault="001454B5" w:rsidP="00D36712">
      <w:pPr>
        <w:ind w:left="284"/>
        <w:jc w:val="both"/>
        <w:rPr>
          <w:rFonts w:eastAsia="Calibri"/>
        </w:rPr>
      </w:pPr>
      <w:r w:rsidRPr="00D36712">
        <w:rPr>
          <w:rFonts w:eastAsia="Calibri"/>
        </w:rPr>
        <w:t>9.7. Стороны обязаны информировать друг друга о невозможности обмена документами в электронном виде, подписанными КЭП,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:rsidR="001454B5" w:rsidRDefault="001454B5" w:rsidP="00D36712">
      <w:pPr>
        <w:ind w:left="284"/>
        <w:jc w:val="both"/>
        <w:rPr>
          <w:rFonts w:eastAsia="Calibri"/>
        </w:rPr>
      </w:pPr>
      <w:r w:rsidRPr="00D36712">
        <w:rPr>
          <w:rFonts w:eastAsia="Calibri"/>
        </w:rPr>
        <w:t>9.8. Для осуществления электронного документооборота заключение договоров с оператором электронного документооборота, установка специального программного обеспечения, обеспечиваются Сторонами самостоятельно.</w:t>
      </w:r>
    </w:p>
    <w:p w:rsidR="00512BAE" w:rsidRPr="00D3273C" w:rsidRDefault="00D3273C" w:rsidP="00D3273C">
      <w:pPr>
        <w:pStyle w:val="12"/>
        <w:ind w:firstLine="709"/>
        <w:jc w:val="center"/>
        <w:rPr>
          <w:b/>
          <w:bCs/>
        </w:rPr>
      </w:pPr>
      <w:r>
        <w:rPr>
          <w:b/>
          <w:bCs/>
        </w:rPr>
        <w:t>10.Адреса и реквизиты сторон</w:t>
      </w:r>
      <w:r>
        <w:rPr>
          <w:rStyle w:val="af7"/>
          <w:rFonts w:eastAsiaTheme="majorEastAsia"/>
          <w:color w:val="FFFFFF" w:themeColor="background1"/>
        </w:rPr>
        <w:footnoteReference w:id="1"/>
      </w:r>
      <w:r>
        <w:rPr>
          <w:rStyle w:val="af7"/>
          <w:rFonts w:eastAsiaTheme="majorEastAsia"/>
          <w:color w:val="FFFFFF" w:themeColor="background1"/>
        </w:rPr>
        <w:footnoteReference w:id="2"/>
      </w:r>
      <w:r>
        <w:rPr>
          <w:rStyle w:val="af7"/>
          <w:rFonts w:eastAsiaTheme="majorEastAsia"/>
          <w:color w:val="FFFFFF" w:themeColor="background1"/>
        </w:rPr>
        <w:footnoteReference w:id="3"/>
      </w:r>
      <w:r>
        <w:rPr>
          <w:rStyle w:val="af7"/>
          <w:rFonts w:eastAsiaTheme="majorEastAsia"/>
          <w:color w:val="FFFFFF" w:themeColor="background1"/>
        </w:rPr>
        <w:footnoteReference w:id="4"/>
      </w:r>
    </w:p>
    <w:p w:rsidR="00D3273C" w:rsidRDefault="00D3273C" w:rsidP="00D36712">
      <w:pPr>
        <w:ind w:left="284"/>
        <w:jc w:val="both"/>
        <w:rPr>
          <w:rFonts w:eastAsia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4892"/>
        <w:gridCol w:w="5151"/>
      </w:tblGrid>
      <w:tr w:rsidR="00D3273C" w:rsidRPr="00390F78" w:rsidTr="0072330B">
        <w:trPr>
          <w:jc w:val="center"/>
        </w:trPr>
        <w:tc>
          <w:tcPr>
            <w:tcW w:w="4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>ЗАКАЗЧИК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 xml:space="preserve">Южно-Сибирское межрегиональное управление Федеральной службы по надзору в сфере природопользования (Южно-Сибирское межрегиональное управление </w:t>
            </w:r>
            <w:proofErr w:type="spellStart"/>
            <w:r w:rsidRPr="00AC4ED0">
              <w:rPr>
                <w:sz w:val="22"/>
                <w:szCs w:val="22"/>
              </w:rPr>
              <w:t>Росприроднадзора</w:t>
            </w:r>
            <w:proofErr w:type="spellEnd"/>
            <w:r w:rsidRPr="00AC4ED0">
              <w:rPr>
                <w:sz w:val="22"/>
                <w:szCs w:val="22"/>
              </w:rPr>
              <w:t>)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 xml:space="preserve">Юридический и почтовый адрес: 650000, г. Кемерово, ул. </w:t>
            </w:r>
            <w:proofErr w:type="spellStart"/>
            <w:r w:rsidRPr="00AC4ED0">
              <w:rPr>
                <w:sz w:val="22"/>
                <w:szCs w:val="22"/>
              </w:rPr>
              <w:t>Ноградская</w:t>
            </w:r>
            <w:proofErr w:type="spellEnd"/>
            <w:r w:rsidRPr="00AC4ED0">
              <w:rPr>
                <w:sz w:val="22"/>
                <w:szCs w:val="22"/>
              </w:rPr>
              <w:t xml:space="preserve">, д.19А 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 xml:space="preserve">ИНН 4207052250 КПП 420501001 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>ОГРН 1024200680723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 xml:space="preserve">Банковские реквизиты: 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>Банковский (казначейский) счет 03211643000000015106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>Единый казначейский счет 40102810445370000043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lastRenderedPageBreak/>
              <w:t xml:space="preserve">ТОФК: ОКЦ № 1 </w:t>
            </w:r>
            <w:proofErr w:type="spellStart"/>
            <w:r w:rsidRPr="00AC4ED0">
              <w:rPr>
                <w:sz w:val="22"/>
                <w:szCs w:val="22"/>
              </w:rPr>
              <w:t>СибГУ</w:t>
            </w:r>
            <w:proofErr w:type="spellEnd"/>
            <w:r w:rsidRPr="00AC4ED0">
              <w:rPr>
                <w:sz w:val="22"/>
                <w:szCs w:val="22"/>
              </w:rPr>
              <w:t xml:space="preserve"> Банка России // УФК по Новосибирской области, </w:t>
            </w:r>
            <w:proofErr w:type="gramStart"/>
            <w:r w:rsidRPr="00AC4ED0">
              <w:rPr>
                <w:sz w:val="22"/>
                <w:szCs w:val="22"/>
              </w:rPr>
              <w:t>г</w:t>
            </w:r>
            <w:proofErr w:type="gramEnd"/>
            <w:r w:rsidRPr="00AC4ED0">
              <w:rPr>
                <w:sz w:val="22"/>
                <w:szCs w:val="22"/>
              </w:rPr>
              <w:t>. Новосибирск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>БИК: 015004950, к/с: 40102810445370000043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>Лицевой счет в ФК 03391780840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 xml:space="preserve">Приемная: тел (3842) 75-93-54 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proofErr w:type="spellStart"/>
            <w:r w:rsidRPr="00AC4ED0">
              <w:rPr>
                <w:sz w:val="22"/>
                <w:szCs w:val="22"/>
              </w:rPr>
              <w:t>E-mail</w:t>
            </w:r>
            <w:proofErr w:type="spellEnd"/>
            <w:r w:rsidRPr="00AC4ED0">
              <w:rPr>
                <w:sz w:val="22"/>
                <w:szCs w:val="22"/>
              </w:rPr>
              <w:t>: rpn42@rpn.gov.ru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 xml:space="preserve">По вопросам заключения договора: </w:t>
            </w:r>
          </w:p>
          <w:p w:rsidR="00D3273C" w:rsidRPr="00215C5D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  <w:lang w:val="en-US"/>
              </w:rPr>
              <w:t>E</w:t>
            </w:r>
            <w:r w:rsidRPr="00215C5D">
              <w:rPr>
                <w:sz w:val="22"/>
                <w:szCs w:val="22"/>
              </w:rPr>
              <w:t>-</w:t>
            </w:r>
            <w:r w:rsidRPr="00AC4ED0">
              <w:rPr>
                <w:sz w:val="22"/>
                <w:szCs w:val="22"/>
                <w:lang w:val="en-US"/>
              </w:rPr>
              <w:t>mail</w:t>
            </w:r>
            <w:r w:rsidRPr="00215C5D">
              <w:rPr>
                <w:sz w:val="22"/>
                <w:szCs w:val="22"/>
              </w:rPr>
              <w:t xml:space="preserve">: </w:t>
            </w:r>
            <w:proofErr w:type="spellStart"/>
            <w:r w:rsidRPr="00AC4ED0">
              <w:rPr>
                <w:sz w:val="22"/>
                <w:szCs w:val="22"/>
                <w:lang w:val="en-US"/>
              </w:rPr>
              <w:t>novikova</w:t>
            </w:r>
            <w:proofErr w:type="spellEnd"/>
            <w:r w:rsidRPr="00215C5D">
              <w:rPr>
                <w:sz w:val="22"/>
                <w:szCs w:val="22"/>
              </w:rPr>
              <w:t>.</w:t>
            </w:r>
            <w:proofErr w:type="spellStart"/>
            <w:r w:rsidRPr="00AC4ED0">
              <w:rPr>
                <w:sz w:val="22"/>
                <w:szCs w:val="22"/>
                <w:lang w:val="en-US"/>
              </w:rPr>
              <w:t>ig</w:t>
            </w:r>
            <w:proofErr w:type="spellEnd"/>
            <w:r w:rsidRPr="00215C5D">
              <w:rPr>
                <w:sz w:val="22"/>
                <w:szCs w:val="22"/>
              </w:rPr>
              <w:t>@</w:t>
            </w:r>
            <w:proofErr w:type="spellStart"/>
            <w:r w:rsidRPr="00AC4ED0">
              <w:rPr>
                <w:sz w:val="22"/>
                <w:szCs w:val="22"/>
                <w:lang w:val="en-US"/>
              </w:rPr>
              <w:t>rpn</w:t>
            </w:r>
            <w:proofErr w:type="spellEnd"/>
            <w:r w:rsidRPr="00215C5D">
              <w:rPr>
                <w:sz w:val="22"/>
                <w:szCs w:val="22"/>
              </w:rPr>
              <w:t>.</w:t>
            </w:r>
            <w:proofErr w:type="spellStart"/>
            <w:r w:rsidRPr="00AC4ED0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215C5D">
              <w:rPr>
                <w:sz w:val="22"/>
                <w:szCs w:val="22"/>
              </w:rPr>
              <w:t>.</w:t>
            </w:r>
            <w:proofErr w:type="spellStart"/>
            <w:r w:rsidRPr="00AC4ED0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 xml:space="preserve">тел (3842) 75-39-71 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>Руководитель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 xml:space="preserve">________________ Е.С. </w:t>
            </w:r>
            <w:proofErr w:type="spellStart"/>
            <w:r w:rsidRPr="00AC4ED0">
              <w:rPr>
                <w:sz w:val="22"/>
                <w:szCs w:val="22"/>
              </w:rPr>
              <w:t>Качканова</w:t>
            </w:r>
            <w:proofErr w:type="spellEnd"/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>М.П.</w:t>
            </w:r>
          </w:p>
        </w:tc>
        <w:tc>
          <w:tcPr>
            <w:tcW w:w="5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lastRenderedPageBreak/>
              <w:t>ИСПОЛНИТЕЛЬ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 xml:space="preserve">_________________ </w:t>
            </w:r>
          </w:p>
          <w:p w:rsidR="00D3273C" w:rsidRPr="00AC4ED0" w:rsidRDefault="00D3273C" w:rsidP="0072330B">
            <w:pPr>
              <w:rPr>
                <w:sz w:val="22"/>
                <w:szCs w:val="22"/>
              </w:rPr>
            </w:pPr>
            <w:r w:rsidRPr="00AC4ED0">
              <w:rPr>
                <w:sz w:val="22"/>
                <w:szCs w:val="22"/>
              </w:rPr>
              <w:t xml:space="preserve">           М.П.</w:t>
            </w:r>
          </w:p>
        </w:tc>
      </w:tr>
    </w:tbl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D3273C" w:rsidRDefault="00D3273C" w:rsidP="00D3273C">
      <w:pPr>
        <w:pStyle w:val="12"/>
      </w:pPr>
    </w:p>
    <w:p w:rsidR="00D3273C" w:rsidRDefault="00D3273C" w:rsidP="00D3273C">
      <w:pPr>
        <w:pStyle w:val="12"/>
      </w:pPr>
    </w:p>
    <w:p w:rsidR="00D3273C" w:rsidRDefault="00D3273C" w:rsidP="00D3273C">
      <w:pPr>
        <w:pStyle w:val="12"/>
        <w:jc w:val="right"/>
      </w:pPr>
      <w:r>
        <w:t xml:space="preserve">Приложение 1 к договору </w:t>
      </w:r>
    </w:p>
    <w:p w:rsidR="00D3273C" w:rsidRPr="00215C5D" w:rsidRDefault="00D3273C" w:rsidP="00D3273C">
      <w:pPr>
        <w:pStyle w:val="12"/>
        <w:jc w:val="right"/>
      </w:pPr>
      <w:r>
        <w:t>от ___ №</w:t>
      </w:r>
    </w:p>
    <w:p w:rsidR="00D3273C" w:rsidRDefault="00D3273C" w:rsidP="00D3273C">
      <w:pPr>
        <w:pStyle w:val="12"/>
        <w:jc w:val="center"/>
        <w:rPr>
          <w:b/>
        </w:rPr>
      </w:pPr>
      <w:r>
        <w:rPr>
          <w:b/>
        </w:rPr>
        <w:t xml:space="preserve">Спецификация </w:t>
      </w:r>
    </w:p>
    <w:p w:rsidR="00D3273C" w:rsidRDefault="00D3273C" w:rsidP="00D3273C">
      <w:pPr>
        <w:pStyle w:val="12"/>
        <w:jc w:val="center"/>
        <w:rPr>
          <w:b/>
        </w:rPr>
      </w:pPr>
    </w:p>
    <w:tbl>
      <w:tblPr>
        <w:tblW w:w="4900" w:type="pct"/>
        <w:tblInd w:w="93" w:type="dxa"/>
        <w:tblLayout w:type="fixed"/>
        <w:tblLook w:val="04A0"/>
      </w:tblPr>
      <w:tblGrid>
        <w:gridCol w:w="647"/>
        <w:gridCol w:w="3897"/>
        <w:gridCol w:w="1276"/>
        <w:gridCol w:w="1556"/>
        <w:gridCol w:w="1557"/>
        <w:gridCol w:w="1557"/>
      </w:tblGrid>
      <w:tr w:rsidR="00D3273C" w:rsidTr="0072330B">
        <w:trPr>
          <w:trHeight w:val="108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3C" w:rsidRDefault="00D3273C" w:rsidP="0072330B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3C" w:rsidRDefault="00D3273C" w:rsidP="0072330B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3C" w:rsidRDefault="00D3273C" w:rsidP="0072330B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3C" w:rsidRDefault="00D3273C" w:rsidP="0072330B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3C" w:rsidRDefault="00D3273C" w:rsidP="0072330B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ед.</w:t>
            </w:r>
            <w:r>
              <w:rPr>
                <w:rStyle w:val="af0"/>
                <w:sz w:val="20"/>
                <w:szCs w:val="20"/>
              </w:rPr>
              <w:t xml:space="preserve"> </w:t>
            </w:r>
          </w:p>
          <w:p w:rsidR="00D3273C" w:rsidRDefault="00D3273C" w:rsidP="0072330B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3C" w:rsidRDefault="00D3273C" w:rsidP="0072330B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руб.</w:t>
            </w:r>
          </w:p>
        </w:tc>
      </w:tr>
      <w:tr w:rsidR="00D3273C" w:rsidTr="00D3273C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73C" w:rsidRDefault="00D3273C" w:rsidP="0072330B">
            <w:pPr>
              <w:pStyle w:val="12"/>
              <w:jc w:val="center"/>
              <w:rPr>
                <w:lang w:eastAsia="en-US"/>
              </w:rPr>
            </w:pPr>
          </w:p>
        </w:tc>
        <w:tc>
          <w:tcPr>
            <w:tcW w:w="3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73C" w:rsidRDefault="00D3273C" w:rsidP="0072330B">
            <w:pPr>
              <w:pStyle w:val="12"/>
            </w:pPr>
            <w:r>
              <w:t>О</w:t>
            </w:r>
            <w:r w:rsidRPr="00D36712">
              <w:t>бразовательные услуги по программе дополнительного профессионального образования (повышения квалификации) «Обучение в области ГО и защиты от ЧС работников, уполномоченных на решение задач по ГО и ЧС» в количестве 72ч.</w:t>
            </w:r>
          </w:p>
          <w:p w:rsidR="00D3273C" w:rsidRDefault="00D3273C" w:rsidP="0072330B">
            <w:pPr>
              <w:pStyle w:val="12"/>
            </w:pPr>
          </w:p>
          <w:p w:rsidR="00D3273C" w:rsidRDefault="00D3273C" w:rsidP="0072330B">
            <w:pPr>
              <w:pStyle w:val="12"/>
              <w:rPr>
                <w:lang w:eastAsia="en-US"/>
              </w:rPr>
            </w:pPr>
            <w:r w:rsidRPr="0003644E">
              <w:t>ОКПД 2 –</w:t>
            </w:r>
            <w:r>
              <w:rPr>
                <w:color w:val="000000"/>
              </w:rPr>
              <w:t xml:space="preserve"> 85.42.19.900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3C" w:rsidRDefault="00D3273C" w:rsidP="00D3273C">
            <w:pPr>
              <w:pStyle w:val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3C" w:rsidRDefault="00D3273C" w:rsidP="00D3273C">
            <w:pPr>
              <w:pStyle w:val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3C" w:rsidRDefault="00D3273C" w:rsidP="0072330B">
            <w:pPr>
              <w:pStyle w:val="12"/>
              <w:jc w:val="center"/>
              <w:rPr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3C" w:rsidRDefault="00D3273C" w:rsidP="0072330B">
            <w:pPr>
              <w:pStyle w:val="12"/>
              <w:jc w:val="center"/>
              <w:rPr>
                <w:lang w:eastAsia="en-US"/>
              </w:rPr>
            </w:pPr>
          </w:p>
        </w:tc>
      </w:tr>
    </w:tbl>
    <w:p w:rsidR="00D3273C" w:rsidRDefault="00D3273C" w:rsidP="00D3273C">
      <w:pPr>
        <w:pStyle w:val="12"/>
        <w:rPr>
          <w:rFonts w:ascii="Calibri" w:hAnsi="Calibri"/>
          <w:sz w:val="22"/>
          <w:szCs w:val="22"/>
          <w:lang w:eastAsia="en-US"/>
        </w:rPr>
      </w:pPr>
    </w:p>
    <w:p w:rsidR="00D3273C" w:rsidRDefault="00D3273C" w:rsidP="00D3273C">
      <w:pPr>
        <w:pStyle w:val="12"/>
      </w:pPr>
    </w:p>
    <w:tbl>
      <w:tblPr>
        <w:tblW w:w="10451" w:type="dxa"/>
        <w:tblInd w:w="147" w:type="dxa"/>
        <w:tblLayout w:type="fixed"/>
        <w:tblLook w:val="0000"/>
      </w:tblPr>
      <w:tblGrid>
        <w:gridCol w:w="5205"/>
        <w:gridCol w:w="5246"/>
      </w:tblGrid>
      <w:tr w:rsidR="00D3273C" w:rsidTr="0072330B">
        <w:trPr>
          <w:trHeight w:val="1314"/>
        </w:trPr>
        <w:tc>
          <w:tcPr>
            <w:tcW w:w="5205" w:type="dxa"/>
          </w:tcPr>
          <w:p w:rsidR="00D3273C" w:rsidRDefault="00D3273C" w:rsidP="0072330B">
            <w:pPr>
              <w:pStyle w:val="12"/>
              <w:snapToGrid w:val="0"/>
              <w:rPr>
                <w:bCs/>
                <w:iCs/>
              </w:rPr>
            </w:pPr>
            <w:r>
              <w:t>З</w:t>
            </w:r>
            <w:r>
              <w:rPr>
                <w:bCs/>
                <w:iCs/>
              </w:rPr>
              <w:t>аказчик:</w:t>
            </w:r>
          </w:p>
          <w:p w:rsidR="00D3273C" w:rsidRDefault="00D3273C" w:rsidP="0072330B">
            <w:pPr>
              <w:pStyle w:val="12"/>
              <w:snapToGrid w:val="0"/>
              <w:jc w:val="center"/>
              <w:rPr>
                <w:iCs/>
              </w:rPr>
            </w:pPr>
          </w:p>
          <w:p w:rsidR="00D3273C" w:rsidRDefault="00D3273C" w:rsidP="0072330B">
            <w:pPr>
              <w:pStyle w:val="12"/>
              <w:tabs>
                <w:tab w:val="clear" w:pos="709"/>
                <w:tab w:val="left" w:pos="6120"/>
              </w:tabs>
              <w:ind w:right="-4"/>
            </w:pPr>
            <w:r>
              <w:t>__________________</w:t>
            </w:r>
          </w:p>
          <w:p w:rsidR="00D3273C" w:rsidRDefault="00D3273C" w:rsidP="0072330B">
            <w:pPr>
              <w:pStyle w:val="12"/>
              <w:tabs>
                <w:tab w:val="clear" w:pos="709"/>
                <w:tab w:val="left" w:pos="6120"/>
              </w:tabs>
              <w:ind w:right="-4"/>
              <w:rPr>
                <w:iCs/>
              </w:rPr>
            </w:pPr>
            <w:r>
              <w:rPr>
                <w:iCs/>
              </w:rPr>
              <w:t>М.П.</w:t>
            </w:r>
            <w:r>
              <w:rPr>
                <w:b/>
              </w:rPr>
              <w:t xml:space="preserve">       </w:t>
            </w:r>
            <w:r>
              <w:t>(подпись)</w:t>
            </w:r>
          </w:p>
        </w:tc>
        <w:tc>
          <w:tcPr>
            <w:tcW w:w="5245" w:type="dxa"/>
          </w:tcPr>
          <w:p w:rsidR="00D3273C" w:rsidRDefault="00D3273C" w:rsidP="0072330B">
            <w:pPr>
              <w:pStyle w:val="12"/>
              <w:snapToGrid w:val="0"/>
              <w:ind w:right="-3"/>
              <w:rPr>
                <w:bCs/>
                <w:iCs/>
              </w:rPr>
            </w:pPr>
            <w:r>
              <w:rPr>
                <w:bCs/>
                <w:iCs/>
              </w:rPr>
              <w:t>Исполнитель:</w:t>
            </w:r>
          </w:p>
          <w:p w:rsidR="00D3273C" w:rsidRDefault="00D3273C" w:rsidP="0072330B">
            <w:pPr>
              <w:pStyle w:val="12"/>
              <w:rPr>
                <w:iCs/>
              </w:rPr>
            </w:pPr>
          </w:p>
          <w:p w:rsidR="00D3273C" w:rsidRDefault="00D3273C" w:rsidP="0072330B">
            <w:pPr>
              <w:pStyle w:val="12"/>
              <w:rPr>
                <w:iCs/>
              </w:rPr>
            </w:pPr>
            <w:r>
              <w:rPr>
                <w:iCs/>
              </w:rPr>
              <w:t>____________________</w:t>
            </w:r>
          </w:p>
          <w:p w:rsidR="00D3273C" w:rsidRDefault="00D3273C" w:rsidP="0072330B">
            <w:pPr>
              <w:pStyle w:val="12"/>
            </w:pPr>
            <w:r>
              <w:rPr>
                <w:iCs/>
              </w:rPr>
              <w:t>М.П.</w:t>
            </w:r>
            <w:r>
              <w:rPr>
                <w:b/>
              </w:rPr>
              <w:t xml:space="preserve">       </w:t>
            </w:r>
            <w:r>
              <w:t>(подпись)</w:t>
            </w:r>
          </w:p>
          <w:p w:rsidR="00D3273C" w:rsidRDefault="00D3273C" w:rsidP="0072330B">
            <w:pPr>
              <w:pStyle w:val="12"/>
            </w:pPr>
          </w:p>
          <w:p w:rsidR="00D3273C" w:rsidRDefault="00D3273C" w:rsidP="0072330B">
            <w:pPr>
              <w:pStyle w:val="12"/>
              <w:rPr>
                <w:iCs/>
              </w:rPr>
            </w:pPr>
          </w:p>
        </w:tc>
      </w:tr>
    </w:tbl>
    <w:p w:rsidR="00D3273C" w:rsidRDefault="00D3273C" w:rsidP="00D3273C">
      <w:pPr>
        <w:pStyle w:val="12"/>
      </w:pPr>
    </w:p>
    <w:p w:rsidR="00D3273C" w:rsidRDefault="00D3273C" w:rsidP="00D3273C">
      <w:pPr>
        <w:pStyle w:val="12"/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512BAE" w:rsidRDefault="00512BAE" w:rsidP="00D36712">
      <w:pPr>
        <w:ind w:left="284"/>
        <w:jc w:val="both"/>
        <w:rPr>
          <w:rFonts w:eastAsia="Calibri"/>
        </w:rPr>
      </w:pPr>
    </w:p>
    <w:p w:rsidR="00896B56" w:rsidRPr="00D36712" w:rsidRDefault="00896B56" w:rsidP="00D36712">
      <w:pPr>
        <w:suppressAutoHyphens/>
        <w:ind w:left="284"/>
        <w:jc w:val="right"/>
      </w:pPr>
    </w:p>
    <w:sectPr w:rsidR="00896B56" w:rsidRPr="00D36712" w:rsidSect="008219D8">
      <w:footerReference w:type="default" r:id="rId11"/>
      <w:type w:val="continuous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353" w:rsidRDefault="00AA4353" w:rsidP="00307405">
      <w:r>
        <w:separator/>
      </w:r>
    </w:p>
  </w:endnote>
  <w:endnote w:type="continuationSeparator" w:id="0">
    <w:p w:rsidR="00AA4353" w:rsidRDefault="00AA4353" w:rsidP="00307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22082535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987687783"/>
          <w:docPartObj>
            <w:docPartGallery w:val="Page Numbers (Top of Page)"/>
            <w:docPartUnique/>
          </w:docPartObj>
        </w:sdtPr>
        <w:sdtContent>
          <w:p w:rsidR="00AA4353" w:rsidRPr="00723AEF" w:rsidRDefault="00AA4353">
            <w:pPr>
              <w:pStyle w:val="a9"/>
              <w:jc w:val="right"/>
              <w:rPr>
                <w:sz w:val="20"/>
                <w:szCs w:val="20"/>
              </w:rPr>
            </w:pPr>
            <w:r w:rsidRPr="00723AEF">
              <w:rPr>
                <w:sz w:val="20"/>
                <w:szCs w:val="20"/>
              </w:rPr>
              <w:t xml:space="preserve">Страница </w:t>
            </w:r>
            <w:r w:rsidRPr="00723AEF">
              <w:rPr>
                <w:b/>
                <w:bCs/>
                <w:sz w:val="20"/>
                <w:szCs w:val="20"/>
              </w:rPr>
              <w:fldChar w:fldCharType="begin"/>
            </w:r>
            <w:r w:rsidRPr="00723AEF">
              <w:rPr>
                <w:b/>
                <w:bCs/>
                <w:sz w:val="20"/>
                <w:szCs w:val="20"/>
              </w:rPr>
              <w:instrText>PAGE</w:instrText>
            </w:r>
            <w:r w:rsidRPr="00723AEF">
              <w:rPr>
                <w:b/>
                <w:bCs/>
                <w:sz w:val="20"/>
                <w:szCs w:val="20"/>
              </w:rPr>
              <w:fldChar w:fldCharType="separate"/>
            </w:r>
            <w:r w:rsidR="00320281">
              <w:rPr>
                <w:b/>
                <w:bCs/>
                <w:noProof/>
                <w:sz w:val="20"/>
                <w:szCs w:val="20"/>
              </w:rPr>
              <w:t>2</w:t>
            </w:r>
            <w:r w:rsidRPr="00723AEF">
              <w:rPr>
                <w:b/>
                <w:bCs/>
                <w:sz w:val="20"/>
                <w:szCs w:val="20"/>
              </w:rPr>
              <w:fldChar w:fldCharType="end"/>
            </w:r>
            <w:r w:rsidRPr="00723AEF">
              <w:rPr>
                <w:sz w:val="20"/>
                <w:szCs w:val="20"/>
              </w:rPr>
              <w:t xml:space="preserve"> из </w:t>
            </w:r>
            <w:r w:rsidRPr="00723AEF">
              <w:rPr>
                <w:b/>
                <w:bCs/>
                <w:sz w:val="20"/>
                <w:szCs w:val="20"/>
              </w:rPr>
              <w:fldChar w:fldCharType="begin"/>
            </w:r>
            <w:r w:rsidRPr="00723AEF">
              <w:rPr>
                <w:b/>
                <w:bCs/>
                <w:sz w:val="20"/>
                <w:szCs w:val="20"/>
              </w:rPr>
              <w:instrText>NUMPAGES</w:instrText>
            </w:r>
            <w:r w:rsidRPr="00723AEF">
              <w:rPr>
                <w:b/>
                <w:bCs/>
                <w:sz w:val="20"/>
                <w:szCs w:val="20"/>
              </w:rPr>
              <w:fldChar w:fldCharType="separate"/>
            </w:r>
            <w:r w:rsidR="00320281">
              <w:rPr>
                <w:b/>
                <w:bCs/>
                <w:noProof/>
                <w:sz w:val="20"/>
                <w:szCs w:val="20"/>
              </w:rPr>
              <w:t>7</w:t>
            </w:r>
            <w:r w:rsidRPr="00723AE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353" w:rsidRDefault="00AA4353" w:rsidP="00307405">
      <w:r>
        <w:separator/>
      </w:r>
    </w:p>
  </w:footnote>
  <w:footnote w:type="continuationSeparator" w:id="0">
    <w:p w:rsidR="00AA4353" w:rsidRDefault="00AA4353" w:rsidP="00307405">
      <w:r>
        <w:continuationSeparator/>
      </w:r>
    </w:p>
  </w:footnote>
  <w:footnote w:id="1">
    <w:p w:rsidR="00D3273C" w:rsidRPr="00D2403E" w:rsidRDefault="00D3273C" w:rsidP="00D3273C">
      <w:pPr>
        <w:pStyle w:val="12"/>
        <w:jc w:val="both"/>
        <w:rPr>
          <w:rFonts w:eastAsiaTheme="minorHAnsi"/>
          <w:sz w:val="16"/>
          <w:szCs w:val="16"/>
          <w:lang w:eastAsia="en-US"/>
        </w:rPr>
      </w:pPr>
    </w:p>
  </w:footnote>
  <w:footnote w:id="2">
    <w:p w:rsidR="00D3273C" w:rsidRDefault="00D3273C" w:rsidP="00D3273C">
      <w:pPr>
        <w:pStyle w:val="12"/>
        <w:jc w:val="both"/>
        <w:rPr>
          <w:sz w:val="16"/>
          <w:szCs w:val="16"/>
        </w:rPr>
      </w:pPr>
    </w:p>
  </w:footnote>
  <w:footnote w:id="3">
    <w:p w:rsidR="00D3273C" w:rsidRDefault="00D3273C" w:rsidP="00D3273C">
      <w:pPr>
        <w:pStyle w:val="12"/>
        <w:jc w:val="both"/>
        <w:rPr>
          <w:sz w:val="16"/>
          <w:szCs w:val="16"/>
        </w:rPr>
      </w:pPr>
    </w:p>
  </w:footnote>
  <w:footnote w:id="4">
    <w:p w:rsidR="00D3273C" w:rsidRDefault="00D3273C" w:rsidP="00D3273C">
      <w:pPr>
        <w:pStyle w:val="12"/>
        <w:jc w:val="both"/>
        <w:rPr>
          <w:rFonts w:eastAsiaTheme="minorHAnsi"/>
          <w:sz w:val="16"/>
          <w:szCs w:val="16"/>
          <w:lang w:eastAsia="en-US"/>
        </w:rPr>
      </w:pPr>
    </w:p>
    <w:p w:rsidR="00D3273C" w:rsidRDefault="00D3273C" w:rsidP="00D3273C">
      <w:pPr>
        <w:pStyle w:val="af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971"/>
    <w:multiLevelType w:val="hybridMultilevel"/>
    <w:tmpl w:val="646E52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245765"/>
    <w:multiLevelType w:val="hybridMultilevel"/>
    <w:tmpl w:val="003A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D16EE"/>
    <w:multiLevelType w:val="hybridMultilevel"/>
    <w:tmpl w:val="D58E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723F1"/>
    <w:multiLevelType w:val="hybridMultilevel"/>
    <w:tmpl w:val="B23C3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9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8341BD"/>
    <w:rsid w:val="00003B4F"/>
    <w:rsid w:val="00006466"/>
    <w:rsid w:val="000127FD"/>
    <w:rsid w:val="00021AE8"/>
    <w:rsid w:val="00024E08"/>
    <w:rsid w:val="00030DE8"/>
    <w:rsid w:val="00036AAA"/>
    <w:rsid w:val="00075A4A"/>
    <w:rsid w:val="00077DA2"/>
    <w:rsid w:val="00092C84"/>
    <w:rsid w:val="00093986"/>
    <w:rsid w:val="000A1DD5"/>
    <w:rsid w:val="000B314A"/>
    <w:rsid w:val="000B4F2F"/>
    <w:rsid w:val="000B6424"/>
    <w:rsid w:val="000C3E59"/>
    <w:rsid w:val="000C6A94"/>
    <w:rsid w:val="000D2741"/>
    <w:rsid w:val="000D6E30"/>
    <w:rsid w:val="000E027C"/>
    <w:rsid w:val="000E5A6C"/>
    <w:rsid w:val="000F0A92"/>
    <w:rsid w:val="000F4DBA"/>
    <w:rsid w:val="00101B73"/>
    <w:rsid w:val="00107DB7"/>
    <w:rsid w:val="001170ED"/>
    <w:rsid w:val="00122A0C"/>
    <w:rsid w:val="00131E5A"/>
    <w:rsid w:val="00133E10"/>
    <w:rsid w:val="001454B5"/>
    <w:rsid w:val="001500AE"/>
    <w:rsid w:val="00151F09"/>
    <w:rsid w:val="001579B3"/>
    <w:rsid w:val="00163ED0"/>
    <w:rsid w:val="00164B45"/>
    <w:rsid w:val="00171414"/>
    <w:rsid w:val="00177930"/>
    <w:rsid w:val="001837FE"/>
    <w:rsid w:val="0019063D"/>
    <w:rsid w:val="00191DBE"/>
    <w:rsid w:val="00192233"/>
    <w:rsid w:val="00201295"/>
    <w:rsid w:val="00201EA2"/>
    <w:rsid w:val="00207077"/>
    <w:rsid w:val="00214DF8"/>
    <w:rsid w:val="00216A37"/>
    <w:rsid w:val="002229A3"/>
    <w:rsid w:val="00222AF0"/>
    <w:rsid w:val="002233B4"/>
    <w:rsid w:val="00227FEF"/>
    <w:rsid w:val="00230008"/>
    <w:rsid w:val="00231891"/>
    <w:rsid w:val="0024587D"/>
    <w:rsid w:val="00253574"/>
    <w:rsid w:val="00257A44"/>
    <w:rsid w:val="0026116B"/>
    <w:rsid w:val="00263C85"/>
    <w:rsid w:val="00266732"/>
    <w:rsid w:val="00270143"/>
    <w:rsid w:val="00270411"/>
    <w:rsid w:val="00271273"/>
    <w:rsid w:val="00276662"/>
    <w:rsid w:val="00281616"/>
    <w:rsid w:val="002839FA"/>
    <w:rsid w:val="0028659E"/>
    <w:rsid w:val="0029226D"/>
    <w:rsid w:val="002A0765"/>
    <w:rsid w:val="002B5F3F"/>
    <w:rsid w:val="002D174C"/>
    <w:rsid w:val="002E65A8"/>
    <w:rsid w:val="002F1279"/>
    <w:rsid w:val="002F2BF4"/>
    <w:rsid w:val="00306698"/>
    <w:rsid w:val="00307405"/>
    <w:rsid w:val="003201FF"/>
    <w:rsid w:val="00320281"/>
    <w:rsid w:val="00327FDE"/>
    <w:rsid w:val="00333065"/>
    <w:rsid w:val="003355D8"/>
    <w:rsid w:val="00337AAF"/>
    <w:rsid w:val="00355D0C"/>
    <w:rsid w:val="00366D32"/>
    <w:rsid w:val="00370AEE"/>
    <w:rsid w:val="00380179"/>
    <w:rsid w:val="003B18FE"/>
    <w:rsid w:val="003B545D"/>
    <w:rsid w:val="003B5663"/>
    <w:rsid w:val="003B6701"/>
    <w:rsid w:val="003E38F9"/>
    <w:rsid w:val="003E6E5E"/>
    <w:rsid w:val="003F7E5B"/>
    <w:rsid w:val="0040325D"/>
    <w:rsid w:val="00416696"/>
    <w:rsid w:val="00421425"/>
    <w:rsid w:val="00421CDA"/>
    <w:rsid w:val="00426080"/>
    <w:rsid w:val="00433329"/>
    <w:rsid w:val="00436B11"/>
    <w:rsid w:val="004377E7"/>
    <w:rsid w:val="0044548E"/>
    <w:rsid w:val="0047301F"/>
    <w:rsid w:val="00495EED"/>
    <w:rsid w:val="004A0829"/>
    <w:rsid w:val="004A2872"/>
    <w:rsid w:val="004C73D4"/>
    <w:rsid w:val="004D6670"/>
    <w:rsid w:val="00501E3E"/>
    <w:rsid w:val="0050364A"/>
    <w:rsid w:val="005038ED"/>
    <w:rsid w:val="005074DE"/>
    <w:rsid w:val="00512BAE"/>
    <w:rsid w:val="00515EAE"/>
    <w:rsid w:val="005252BC"/>
    <w:rsid w:val="005258D6"/>
    <w:rsid w:val="00543EF0"/>
    <w:rsid w:val="0055026E"/>
    <w:rsid w:val="005510D0"/>
    <w:rsid w:val="00560C8E"/>
    <w:rsid w:val="00565EF4"/>
    <w:rsid w:val="0056600A"/>
    <w:rsid w:val="00593BF1"/>
    <w:rsid w:val="00594F38"/>
    <w:rsid w:val="005A6C91"/>
    <w:rsid w:val="005A723B"/>
    <w:rsid w:val="005B3FFB"/>
    <w:rsid w:val="005B62EB"/>
    <w:rsid w:val="005C0864"/>
    <w:rsid w:val="005C320C"/>
    <w:rsid w:val="005D179A"/>
    <w:rsid w:val="005D2A05"/>
    <w:rsid w:val="005D6C81"/>
    <w:rsid w:val="005E5A2D"/>
    <w:rsid w:val="005F55AF"/>
    <w:rsid w:val="005F5922"/>
    <w:rsid w:val="005F5BC7"/>
    <w:rsid w:val="006134B5"/>
    <w:rsid w:val="00615A83"/>
    <w:rsid w:val="0066579C"/>
    <w:rsid w:val="00674B27"/>
    <w:rsid w:val="006962A3"/>
    <w:rsid w:val="00697B35"/>
    <w:rsid w:val="006A372F"/>
    <w:rsid w:val="006B165F"/>
    <w:rsid w:val="006D3C0F"/>
    <w:rsid w:val="006D5E0B"/>
    <w:rsid w:val="006F370C"/>
    <w:rsid w:val="007001F9"/>
    <w:rsid w:val="00706AAB"/>
    <w:rsid w:val="00723AEF"/>
    <w:rsid w:val="00726F1F"/>
    <w:rsid w:val="007307A8"/>
    <w:rsid w:val="007502DE"/>
    <w:rsid w:val="00766338"/>
    <w:rsid w:val="007724B4"/>
    <w:rsid w:val="0077511A"/>
    <w:rsid w:val="00782711"/>
    <w:rsid w:val="00793FA8"/>
    <w:rsid w:val="007B6ECB"/>
    <w:rsid w:val="007B7F66"/>
    <w:rsid w:val="007C7B3D"/>
    <w:rsid w:val="007D111C"/>
    <w:rsid w:val="007D1D7C"/>
    <w:rsid w:val="007D5422"/>
    <w:rsid w:val="007E087D"/>
    <w:rsid w:val="007F1345"/>
    <w:rsid w:val="007F2898"/>
    <w:rsid w:val="007F6BF4"/>
    <w:rsid w:val="00805A28"/>
    <w:rsid w:val="008070FB"/>
    <w:rsid w:val="00812E01"/>
    <w:rsid w:val="008170A7"/>
    <w:rsid w:val="008219D8"/>
    <w:rsid w:val="008274A8"/>
    <w:rsid w:val="00830795"/>
    <w:rsid w:val="008329B1"/>
    <w:rsid w:val="008341BD"/>
    <w:rsid w:val="008538BE"/>
    <w:rsid w:val="00862611"/>
    <w:rsid w:val="008653B5"/>
    <w:rsid w:val="00867460"/>
    <w:rsid w:val="008711EF"/>
    <w:rsid w:val="0087354B"/>
    <w:rsid w:val="00875C9C"/>
    <w:rsid w:val="008832D4"/>
    <w:rsid w:val="00896B56"/>
    <w:rsid w:val="008A19C6"/>
    <w:rsid w:val="008B12F9"/>
    <w:rsid w:val="008B4C58"/>
    <w:rsid w:val="008C01BA"/>
    <w:rsid w:val="008C690E"/>
    <w:rsid w:val="008F60C0"/>
    <w:rsid w:val="0090136E"/>
    <w:rsid w:val="00904E8B"/>
    <w:rsid w:val="009100B9"/>
    <w:rsid w:val="00910C16"/>
    <w:rsid w:val="00910D6E"/>
    <w:rsid w:val="009140D3"/>
    <w:rsid w:val="00917BD0"/>
    <w:rsid w:val="00920B94"/>
    <w:rsid w:val="00926918"/>
    <w:rsid w:val="00930128"/>
    <w:rsid w:val="009331B7"/>
    <w:rsid w:val="0093517D"/>
    <w:rsid w:val="00940D5C"/>
    <w:rsid w:val="009458D8"/>
    <w:rsid w:val="0094610E"/>
    <w:rsid w:val="00953351"/>
    <w:rsid w:val="009537DF"/>
    <w:rsid w:val="009655FE"/>
    <w:rsid w:val="0096736F"/>
    <w:rsid w:val="00970935"/>
    <w:rsid w:val="00985BB7"/>
    <w:rsid w:val="00993F78"/>
    <w:rsid w:val="0099561E"/>
    <w:rsid w:val="009A351A"/>
    <w:rsid w:val="009A473A"/>
    <w:rsid w:val="009A5C0F"/>
    <w:rsid w:val="009C41A3"/>
    <w:rsid w:val="009C56A6"/>
    <w:rsid w:val="009D08CA"/>
    <w:rsid w:val="009D1DC5"/>
    <w:rsid w:val="009E12EB"/>
    <w:rsid w:val="009E2467"/>
    <w:rsid w:val="00A025A1"/>
    <w:rsid w:val="00A37D4F"/>
    <w:rsid w:val="00A43F6B"/>
    <w:rsid w:val="00A44954"/>
    <w:rsid w:val="00A56FAC"/>
    <w:rsid w:val="00A60D1F"/>
    <w:rsid w:val="00A63323"/>
    <w:rsid w:val="00A76DD3"/>
    <w:rsid w:val="00A835E4"/>
    <w:rsid w:val="00A90914"/>
    <w:rsid w:val="00AA2D95"/>
    <w:rsid w:val="00AA3F17"/>
    <w:rsid w:val="00AA4353"/>
    <w:rsid w:val="00AA5BF6"/>
    <w:rsid w:val="00AA5F0C"/>
    <w:rsid w:val="00AA7EFA"/>
    <w:rsid w:val="00AC6316"/>
    <w:rsid w:val="00AD5824"/>
    <w:rsid w:val="00AF33E4"/>
    <w:rsid w:val="00B06977"/>
    <w:rsid w:val="00B10D2C"/>
    <w:rsid w:val="00B132A2"/>
    <w:rsid w:val="00B32426"/>
    <w:rsid w:val="00B34081"/>
    <w:rsid w:val="00B41A7B"/>
    <w:rsid w:val="00B475C8"/>
    <w:rsid w:val="00B55EE8"/>
    <w:rsid w:val="00B60FE5"/>
    <w:rsid w:val="00B63312"/>
    <w:rsid w:val="00B65E9D"/>
    <w:rsid w:val="00B67862"/>
    <w:rsid w:val="00B97BF0"/>
    <w:rsid w:val="00BA16C7"/>
    <w:rsid w:val="00BB0288"/>
    <w:rsid w:val="00BB132A"/>
    <w:rsid w:val="00BB620C"/>
    <w:rsid w:val="00BD14DF"/>
    <w:rsid w:val="00BD6DC8"/>
    <w:rsid w:val="00BE0AF4"/>
    <w:rsid w:val="00BF11E0"/>
    <w:rsid w:val="00BF2011"/>
    <w:rsid w:val="00C02EF3"/>
    <w:rsid w:val="00C07EA2"/>
    <w:rsid w:val="00C366EB"/>
    <w:rsid w:val="00C457A1"/>
    <w:rsid w:val="00C47DCB"/>
    <w:rsid w:val="00C50F84"/>
    <w:rsid w:val="00C64627"/>
    <w:rsid w:val="00C65707"/>
    <w:rsid w:val="00C807AE"/>
    <w:rsid w:val="00C929FC"/>
    <w:rsid w:val="00C93AC9"/>
    <w:rsid w:val="00C93B7D"/>
    <w:rsid w:val="00C945B0"/>
    <w:rsid w:val="00C976B6"/>
    <w:rsid w:val="00C97B05"/>
    <w:rsid w:val="00CA27F4"/>
    <w:rsid w:val="00CA3D99"/>
    <w:rsid w:val="00CA5F8A"/>
    <w:rsid w:val="00CC53EA"/>
    <w:rsid w:val="00CC7E56"/>
    <w:rsid w:val="00CD3F42"/>
    <w:rsid w:val="00CD6A4B"/>
    <w:rsid w:val="00CF1AA0"/>
    <w:rsid w:val="00D03767"/>
    <w:rsid w:val="00D20980"/>
    <w:rsid w:val="00D22384"/>
    <w:rsid w:val="00D238CE"/>
    <w:rsid w:val="00D3273C"/>
    <w:rsid w:val="00D36712"/>
    <w:rsid w:val="00D830A3"/>
    <w:rsid w:val="00D94C24"/>
    <w:rsid w:val="00D97D43"/>
    <w:rsid w:val="00DB125E"/>
    <w:rsid w:val="00DC3057"/>
    <w:rsid w:val="00DC34CB"/>
    <w:rsid w:val="00DD6722"/>
    <w:rsid w:val="00DE14C7"/>
    <w:rsid w:val="00DF1216"/>
    <w:rsid w:val="00E000D8"/>
    <w:rsid w:val="00E04FF0"/>
    <w:rsid w:val="00E3671F"/>
    <w:rsid w:val="00E50972"/>
    <w:rsid w:val="00E55E78"/>
    <w:rsid w:val="00E76BBF"/>
    <w:rsid w:val="00E8605C"/>
    <w:rsid w:val="00EA24BC"/>
    <w:rsid w:val="00EA4EC3"/>
    <w:rsid w:val="00EA711D"/>
    <w:rsid w:val="00EB3484"/>
    <w:rsid w:val="00EB7BA5"/>
    <w:rsid w:val="00EC0BFC"/>
    <w:rsid w:val="00EC4B09"/>
    <w:rsid w:val="00ED01B2"/>
    <w:rsid w:val="00EE622B"/>
    <w:rsid w:val="00EF66C8"/>
    <w:rsid w:val="00EF6A89"/>
    <w:rsid w:val="00F03A9F"/>
    <w:rsid w:val="00F15983"/>
    <w:rsid w:val="00F309F0"/>
    <w:rsid w:val="00F322F4"/>
    <w:rsid w:val="00F3611B"/>
    <w:rsid w:val="00F65229"/>
    <w:rsid w:val="00F762C6"/>
    <w:rsid w:val="00F92316"/>
    <w:rsid w:val="00F95957"/>
    <w:rsid w:val="00FA09FE"/>
    <w:rsid w:val="00FB1D58"/>
    <w:rsid w:val="00FB6255"/>
    <w:rsid w:val="00FC3D5A"/>
    <w:rsid w:val="00FC7225"/>
    <w:rsid w:val="00FD4F68"/>
    <w:rsid w:val="00FF3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0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707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570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3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5707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65707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Normal (Web)"/>
    <w:aliases w:val="Обычный (Web)1,Обычный (Web)11"/>
    <w:basedOn w:val="a"/>
    <w:link w:val="a4"/>
    <w:qFormat/>
    <w:rsid w:val="00C65707"/>
    <w:pPr>
      <w:spacing w:before="100" w:beforeAutospacing="1" w:after="100" w:afterAutospacing="1"/>
    </w:pPr>
    <w:rPr>
      <w:lang w:eastAsia="en-US"/>
    </w:rPr>
  </w:style>
  <w:style w:type="character" w:customStyle="1" w:styleId="a4">
    <w:name w:val="Обычный (веб) Знак"/>
    <w:aliases w:val="Обычный (Web)1 Знак,Обычный (Web)11 Знак"/>
    <w:link w:val="a3"/>
    <w:rsid w:val="00C65707"/>
    <w:rPr>
      <w:sz w:val="24"/>
      <w:szCs w:val="24"/>
    </w:rPr>
  </w:style>
  <w:style w:type="paragraph" w:styleId="a5">
    <w:name w:val="No Spacing"/>
    <w:uiPriority w:val="1"/>
    <w:qFormat/>
    <w:rsid w:val="00C65707"/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657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970935"/>
    <w:rPr>
      <w:i/>
      <w:iCs/>
    </w:rPr>
  </w:style>
  <w:style w:type="table" w:customStyle="1" w:styleId="11">
    <w:name w:val="Сетка таблицы1"/>
    <w:basedOn w:val="a1"/>
    <w:next w:val="a8"/>
    <w:uiPriority w:val="59"/>
    <w:rsid w:val="00CD6A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D6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074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7405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74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7405"/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33329"/>
    <w:rPr>
      <w:color w:val="0000FF"/>
      <w:u w:val="single"/>
    </w:rPr>
  </w:style>
  <w:style w:type="character" w:customStyle="1" w:styleId="blk">
    <w:name w:val="blk"/>
    <w:basedOn w:val="a0"/>
    <w:rsid w:val="0093517D"/>
  </w:style>
  <w:style w:type="paragraph" w:styleId="ae">
    <w:name w:val="Balloon Text"/>
    <w:basedOn w:val="a"/>
    <w:link w:val="af"/>
    <w:uiPriority w:val="99"/>
    <w:semiHidden/>
    <w:unhideWhenUsed/>
    <w:rsid w:val="002F2BF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2BF4"/>
    <w:rPr>
      <w:rFonts w:ascii="Tahoma" w:hAnsi="Tahoma" w:cs="Tahoma"/>
      <w:sz w:val="16"/>
      <w:szCs w:val="16"/>
      <w:lang w:eastAsia="ru-RU"/>
    </w:rPr>
  </w:style>
  <w:style w:type="paragraph" w:customStyle="1" w:styleId="LO-normal">
    <w:name w:val="LO-normal"/>
    <w:rsid w:val="00B67862"/>
    <w:pPr>
      <w:spacing w:line="276" w:lineRule="auto"/>
    </w:pPr>
    <w:rPr>
      <w:rFonts w:ascii="Arial" w:hAnsi="Arial"/>
      <w:color w:val="000000"/>
      <w:sz w:val="22"/>
      <w:lang w:eastAsia="ru-RU"/>
    </w:rPr>
  </w:style>
  <w:style w:type="paragraph" w:customStyle="1" w:styleId="12">
    <w:name w:val="Обычный1"/>
    <w:qFormat/>
    <w:rsid w:val="005A723B"/>
    <w:pPr>
      <w:tabs>
        <w:tab w:val="left" w:pos="709"/>
      </w:tabs>
      <w:suppressAutoHyphens/>
      <w:spacing w:line="100" w:lineRule="atLeast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43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0">
    <w:name w:val="Тема примечания Знак"/>
    <w:basedOn w:val="af1"/>
    <w:link w:val="af2"/>
    <w:uiPriority w:val="99"/>
    <w:semiHidden/>
    <w:qFormat/>
    <w:rsid w:val="00AA4353"/>
    <w:rPr>
      <w:b/>
      <w:bCs/>
    </w:rPr>
  </w:style>
  <w:style w:type="paragraph" w:styleId="af3">
    <w:name w:val="annotation text"/>
    <w:basedOn w:val="a"/>
    <w:link w:val="af1"/>
    <w:uiPriority w:val="99"/>
    <w:semiHidden/>
    <w:unhideWhenUsed/>
    <w:rsid w:val="00AA4353"/>
    <w:rPr>
      <w:sz w:val="20"/>
      <w:szCs w:val="20"/>
    </w:rPr>
  </w:style>
  <w:style w:type="character" w:customStyle="1" w:styleId="af1">
    <w:name w:val="Текст примечания Знак"/>
    <w:basedOn w:val="a0"/>
    <w:link w:val="af3"/>
    <w:uiPriority w:val="99"/>
    <w:semiHidden/>
    <w:rsid w:val="00AA4353"/>
    <w:rPr>
      <w:lang w:eastAsia="ru-RU"/>
    </w:rPr>
  </w:style>
  <w:style w:type="paragraph" w:styleId="af2">
    <w:name w:val="annotation subject"/>
    <w:basedOn w:val="af3"/>
    <w:next w:val="af3"/>
    <w:link w:val="af0"/>
    <w:uiPriority w:val="99"/>
    <w:semiHidden/>
    <w:unhideWhenUsed/>
    <w:qFormat/>
    <w:rsid w:val="00AA4353"/>
    <w:pPr>
      <w:tabs>
        <w:tab w:val="left" w:pos="709"/>
      </w:tabs>
      <w:suppressAutoHyphens/>
      <w:spacing w:line="100" w:lineRule="atLeast"/>
    </w:pPr>
    <w:rPr>
      <w:b/>
      <w:bCs/>
      <w:lang w:eastAsia="en-US"/>
    </w:rPr>
  </w:style>
  <w:style w:type="character" w:customStyle="1" w:styleId="13">
    <w:name w:val="Тема примечания Знак1"/>
    <w:basedOn w:val="af1"/>
    <w:link w:val="af2"/>
    <w:uiPriority w:val="99"/>
    <w:semiHidden/>
    <w:rsid w:val="00AA4353"/>
    <w:rPr>
      <w:b/>
      <w:bCs/>
    </w:rPr>
  </w:style>
  <w:style w:type="character" w:customStyle="1" w:styleId="af4">
    <w:name w:val="Текст сноски Знак"/>
    <w:basedOn w:val="a0"/>
    <w:link w:val="af5"/>
    <w:uiPriority w:val="99"/>
    <w:qFormat/>
    <w:rsid w:val="00D3273C"/>
  </w:style>
  <w:style w:type="paragraph" w:styleId="af6">
    <w:name w:val="toa heading"/>
    <w:basedOn w:val="a"/>
    <w:next w:val="a"/>
    <w:uiPriority w:val="99"/>
    <w:semiHidden/>
    <w:unhideWhenUsed/>
    <w:rsid w:val="00512BAE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af7">
    <w:name w:val="footnote reference"/>
    <w:rsid w:val="00D3273C"/>
    <w:rPr>
      <w:vertAlign w:val="superscript"/>
    </w:rPr>
  </w:style>
  <w:style w:type="paragraph" w:styleId="af5">
    <w:name w:val="footnote text"/>
    <w:basedOn w:val="12"/>
    <w:link w:val="af4"/>
    <w:uiPriority w:val="99"/>
    <w:unhideWhenUsed/>
    <w:rsid w:val="00D3273C"/>
    <w:rPr>
      <w:sz w:val="20"/>
      <w:szCs w:val="20"/>
      <w:lang w:eastAsia="en-US"/>
    </w:rPr>
  </w:style>
  <w:style w:type="character" w:customStyle="1" w:styleId="14">
    <w:name w:val="Текст сноски Знак1"/>
    <w:basedOn w:val="a0"/>
    <w:link w:val="af5"/>
    <w:uiPriority w:val="99"/>
    <w:semiHidden/>
    <w:rsid w:val="00D3273C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0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707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570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5707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65707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Normal (Web)"/>
    <w:aliases w:val="Обычный (Web)1,Обычный (Web)11"/>
    <w:basedOn w:val="a"/>
    <w:link w:val="a4"/>
    <w:qFormat/>
    <w:rsid w:val="00C65707"/>
    <w:pPr>
      <w:spacing w:before="100" w:beforeAutospacing="1" w:after="100" w:afterAutospacing="1"/>
    </w:pPr>
    <w:rPr>
      <w:lang w:eastAsia="en-US"/>
    </w:rPr>
  </w:style>
  <w:style w:type="character" w:customStyle="1" w:styleId="a4">
    <w:name w:val="Обычный (веб) Знак"/>
    <w:aliases w:val="Обычный (Web)1 Знак,Обычный (Web)11 Знак"/>
    <w:link w:val="a3"/>
    <w:rsid w:val="00C65707"/>
    <w:rPr>
      <w:sz w:val="24"/>
      <w:szCs w:val="24"/>
    </w:rPr>
  </w:style>
  <w:style w:type="paragraph" w:styleId="a5">
    <w:name w:val="No Spacing"/>
    <w:uiPriority w:val="1"/>
    <w:qFormat/>
    <w:rsid w:val="00C65707"/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657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970935"/>
    <w:rPr>
      <w:i/>
      <w:iCs/>
    </w:rPr>
  </w:style>
  <w:style w:type="table" w:customStyle="1" w:styleId="11">
    <w:name w:val="Сетка таблицы1"/>
    <w:basedOn w:val="a1"/>
    <w:next w:val="a8"/>
    <w:uiPriority w:val="59"/>
    <w:rsid w:val="00CD6A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D6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074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7405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74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7405"/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33329"/>
    <w:rPr>
      <w:color w:val="0000FF"/>
      <w:u w:val="single"/>
    </w:rPr>
  </w:style>
  <w:style w:type="character" w:customStyle="1" w:styleId="blk">
    <w:name w:val="blk"/>
    <w:basedOn w:val="a0"/>
    <w:rsid w:val="0093517D"/>
  </w:style>
  <w:style w:type="paragraph" w:styleId="ae">
    <w:name w:val="Balloon Text"/>
    <w:basedOn w:val="a"/>
    <w:link w:val="af"/>
    <w:uiPriority w:val="99"/>
    <w:semiHidden/>
    <w:unhideWhenUsed/>
    <w:rsid w:val="002F2BF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2BF4"/>
    <w:rPr>
      <w:rFonts w:ascii="Tahoma" w:hAnsi="Tahoma" w:cs="Tahoma"/>
      <w:sz w:val="16"/>
      <w:szCs w:val="16"/>
      <w:lang w:eastAsia="ru-RU"/>
    </w:rPr>
  </w:style>
  <w:style w:type="paragraph" w:customStyle="1" w:styleId="LO-normal">
    <w:name w:val="LO-normal"/>
    <w:rsid w:val="00B67862"/>
    <w:pPr>
      <w:spacing w:line="276" w:lineRule="auto"/>
    </w:pPr>
    <w:rPr>
      <w:rFonts w:ascii="Arial" w:hAnsi="Arial"/>
      <w:color w:val="000000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9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gregatorea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5AA8-F429-4920-9D14-8F98B532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7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PC</cp:lastModifiedBy>
  <cp:revision>63</cp:revision>
  <cp:lastPrinted>2025-09-17T03:29:00Z</cp:lastPrinted>
  <dcterms:created xsi:type="dcterms:W3CDTF">2024-02-16T04:26:00Z</dcterms:created>
  <dcterms:modified xsi:type="dcterms:W3CDTF">2026-05-25T01:43:00Z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2047798065</vt:i4>
  </property>
</Properties>
</file>