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D25" w:rsidRPr="008A1D25" w:rsidRDefault="008A1D25" w:rsidP="008A1D25">
      <w:pPr>
        <w:rPr>
          <w:rFonts w:ascii="Times New Roman" w:eastAsia="Arial" w:hAnsi="Times New Roman" w:cs="Times New Roman"/>
          <w:b/>
          <w:color w:val="001A34"/>
        </w:rPr>
      </w:pPr>
      <w:r w:rsidRPr="008A1D2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489585</wp:posOffset>
            </wp:positionV>
            <wp:extent cx="2124075" cy="1943100"/>
            <wp:effectExtent l="0" t="0" r="9525" b="0"/>
            <wp:wrapTight wrapText="bothSides">
              <wp:wrapPolygon edited="0">
                <wp:start x="0" y="0"/>
                <wp:lineTo x="0" y="21388"/>
                <wp:lineTo x="21503" y="21388"/>
                <wp:lineTo x="21503" y="0"/>
                <wp:lineTo x="0" y="0"/>
              </wp:wrapPolygon>
            </wp:wrapTight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E89" w:rsidRPr="008A1D25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>
                <wp:extent cx="307975" cy="307975"/>
                <wp:effectExtent l="0" t="0" r="0" b="0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B6D69D" id="Прямоугольник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qnBcqdEBAABiAwAADgAA&#10;AAAAAAAAAAAAAAAuAgAAZHJzL2Uyb0RvYy54bWxQSwECLQAUAAYACAAAACEA8l2uHdkAAAADAQAA&#10;DwAAAAAAAAAAAAAAAAArBAAAZHJzL2Rvd25yZXYueG1sUEsFBgAAAAAEAAQA8wAAADEFAAAAAA==&#10;" filled="f" stroked="f">
                <w10:anchorlock/>
              </v:rect>
            </w:pict>
          </mc:Fallback>
        </mc:AlternateContent>
      </w:r>
      <w:r>
        <w:rPr>
          <w:rFonts w:ascii="Times New Roman" w:eastAsia="Arial" w:hAnsi="Times New Roman" w:cs="Times New Roman"/>
          <w:b/>
          <w:color w:val="001A34"/>
        </w:rPr>
        <w:t>1.</w:t>
      </w:r>
      <w:r w:rsidR="00CD1E89" w:rsidRPr="008A1D25">
        <w:rPr>
          <w:rFonts w:ascii="Times New Roman" w:eastAsia="Arial" w:hAnsi="Times New Roman" w:cs="Times New Roman"/>
          <w:b/>
          <w:color w:val="001A34"/>
        </w:rPr>
        <w:t>Детализированная анатомическая учебная модель развития эмбриона человека в формате 4D.</w:t>
      </w:r>
    </w:p>
    <w:p w:rsidR="008B742B" w:rsidRPr="008A1D25" w:rsidRDefault="00CD1E89">
      <w:pPr>
        <w:spacing w:after="0" w:line="240" w:lineRule="auto"/>
        <w:rPr>
          <w:rFonts w:ascii="Times New Roman" w:eastAsia="Arial" w:hAnsi="Times New Roman" w:cs="Times New Roman"/>
          <w:color w:val="001A34"/>
        </w:rPr>
      </w:pPr>
      <w:r w:rsidRPr="008A1D25">
        <w:rPr>
          <w:rFonts w:ascii="Times New Roman" w:eastAsia="Arial" w:hAnsi="Times New Roman" w:cs="Times New Roman"/>
          <w:color w:val="001A34"/>
        </w:rPr>
        <w:t xml:space="preserve"> Модель состоит из 21 взаимосвязанных частей и изготовлена из прочного пластика; цветовая схема представлена на фото. Применение: наглядная демонстрация этапов внутриутро</w:t>
      </w:r>
      <w:r w:rsidRPr="008A1D25">
        <w:rPr>
          <w:rFonts w:ascii="Times New Roman" w:eastAsia="Arial" w:hAnsi="Times New Roman" w:cs="Times New Roman"/>
          <w:color w:val="001A34"/>
        </w:rPr>
        <w:t xml:space="preserve">бного развития для школьных и учебных занятий, а также для самостоятельного изучения анатомии. </w:t>
      </w:r>
    </w:p>
    <w:p w:rsidR="008B742B" w:rsidRPr="008A1D25" w:rsidRDefault="00CD1E89">
      <w:pPr>
        <w:spacing w:after="0" w:line="240" w:lineRule="auto"/>
        <w:rPr>
          <w:rFonts w:ascii="Times New Roman" w:eastAsia="Arial" w:hAnsi="Times New Roman" w:cs="Times New Roman"/>
          <w:color w:val="001A34"/>
        </w:rPr>
      </w:pPr>
      <w:r w:rsidRPr="008A1D25">
        <w:rPr>
          <w:rFonts w:ascii="Times New Roman" w:eastAsia="Arial" w:hAnsi="Times New Roman" w:cs="Times New Roman"/>
          <w:color w:val="001A34"/>
        </w:rPr>
        <w:t xml:space="preserve">Технические характеристики: </w:t>
      </w:r>
    </w:p>
    <w:p w:rsidR="008B742B" w:rsidRPr="008A1D25" w:rsidRDefault="00CD1E89">
      <w:pPr>
        <w:spacing w:after="0" w:line="240" w:lineRule="auto"/>
        <w:rPr>
          <w:rFonts w:ascii="Times New Roman" w:eastAsia="Arial" w:hAnsi="Times New Roman" w:cs="Times New Roman"/>
          <w:color w:val="001A34"/>
        </w:rPr>
      </w:pPr>
      <w:r w:rsidRPr="008A1D25">
        <w:rPr>
          <w:rFonts w:ascii="Times New Roman" w:eastAsia="Arial" w:hAnsi="Times New Roman" w:cs="Times New Roman"/>
          <w:color w:val="001A34"/>
        </w:rPr>
        <w:t xml:space="preserve">- Количество деталей: 21 </w:t>
      </w:r>
    </w:p>
    <w:p w:rsidR="008B742B" w:rsidRPr="008A1D25" w:rsidRDefault="00CD1E89">
      <w:pPr>
        <w:spacing w:after="0" w:line="240" w:lineRule="auto"/>
        <w:rPr>
          <w:rFonts w:ascii="Times New Roman" w:eastAsia="Arial" w:hAnsi="Times New Roman" w:cs="Times New Roman"/>
          <w:color w:val="001A34"/>
        </w:rPr>
      </w:pPr>
      <w:r w:rsidRPr="008A1D25">
        <w:rPr>
          <w:rFonts w:ascii="Times New Roman" w:eastAsia="Arial" w:hAnsi="Times New Roman" w:cs="Times New Roman"/>
          <w:color w:val="001A34"/>
        </w:rPr>
        <w:t xml:space="preserve">- Материал: пластик </w:t>
      </w:r>
    </w:p>
    <w:p w:rsidR="008B742B" w:rsidRPr="008A1D25" w:rsidRDefault="00CD1E89">
      <w:pPr>
        <w:spacing w:after="0" w:line="240" w:lineRule="auto"/>
        <w:rPr>
          <w:rFonts w:ascii="Times New Roman" w:eastAsia="Arial" w:hAnsi="Times New Roman" w:cs="Times New Roman"/>
          <w:color w:val="001A34"/>
        </w:rPr>
      </w:pPr>
      <w:r w:rsidRPr="008A1D25">
        <w:rPr>
          <w:rFonts w:ascii="Times New Roman" w:eastAsia="Arial" w:hAnsi="Times New Roman" w:cs="Times New Roman"/>
          <w:color w:val="001A34"/>
        </w:rPr>
        <w:t>- Цвет: по фото</w:t>
      </w:r>
    </w:p>
    <w:p w:rsidR="008B742B" w:rsidRPr="008A1D25" w:rsidRDefault="00CD1E89">
      <w:pPr>
        <w:spacing w:after="0" w:line="240" w:lineRule="auto"/>
        <w:rPr>
          <w:rFonts w:ascii="Times New Roman" w:eastAsia="Arial" w:hAnsi="Times New Roman" w:cs="Times New Roman"/>
          <w:color w:val="001A34"/>
        </w:rPr>
      </w:pPr>
      <w:r w:rsidRPr="008A1D25">
        <w:rPr>
          <w:rFonts w:ascii="Times New Roman" w:eastAsia="Arial" w:hAnsi="Times New Roman" w:cs="Times New Roman"/>
          <w:color w:val="001A34"/>
        </w:rPr>
        <w:t xml:space="preserve"> Комплектация: </w:t>
      </w:r>
    </w:p>
    <w:p w:rsidR="008B742B" w:rsidRPr="008A1D25" w:rsidRDefault="00CD1E89">
      <w:pPr>
        <w:spacing w:after="0" w:line="240" w:lineRule="auto"/>
        <w:rPr>
          <w:rFonts w:ascii="Times New Roman" w:eastAsia="Arial" w:hAnsi="Times New Roman" w:cs="Times New Roman"/>
          <w:color w:val="001A34"/>
        </w:rPr>
      </w:pPr>
      <w:r w:rsidRPr="008A1D25">
        <w:rPr>
          <w:rFonts w:ascii="Times New Roman" w:eastAsia="Arial" w:hAnsi="Times New Roman" w:cs="Times New Roman"/>
          <w:color w:val="001A34"/>
        </w:rPr>
        <w:t>1 модель развития эмбриона (21 часть)</w:t>
      </w:r>
    </w:p>
    <w:p w:rsidR="008B742B" w:rsidRPr="008A1D25" w:rsidRDefault="008B742B">
      <w:pPr>
        <w:rPr>
          <w:rFonts w:ascii="Times New Roman" w:hAnsi="Times New Roman" w:cs="Times New Roman"/>
        </w:rPr>
      </w:pPr>
    </w:p>
    <w:p w:rsidR="008A1D25" w:rsidRDefault="00CD1E89">
      <w:pPr>
        <w:rPr>
          <w:rFonts w:ascii="Times New Roman" w:eastAsia="Arial" w:hAnsi="Times New Roman" w:cs="Times New Roman"/>
          <w:color w:val="001A34"/>
          <w:highlight w:val="white"/>
        </w:rPr>
      </w:pPr>
      <w:r w:rsidRPr="008A1D25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>
                <wp:extent cx="307975" cy="307975"/>
                <wp:effectExtent l="0" t="0" r="0" b="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A1D25" w:rsidRDefault="008A1D25" w:rsidP="008A1D25">
                            <w:pPr>
                              <w:jc w:val="center"/>
                            </w:pPr>
                          </w:p>
                          <w:p w:rsidR="008A1D25" w:rsidRDefault="008A1D25" w:rsidP="008A1D25">
                            <w:pPr>
                              <w:jc w:val="center"/>
                            </w:pPr>
                          </w:p>
                          <w:p w:rsidR="008A1D25" w:rsidRDefault="008A1D25" w:rsidP="008A1D2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" filled="f" stroked="f">
                <v:textbox>
                  <w:txbxContent>
                    <w:p w:rsidR="008A1D25" w:rsidRDefault="008A1D25" w:rsidP="008A1D25">
                      <w:pPr>
                        <w:jc w:val="center"/>
                      </w:pPr>
                    </w:p>
                    <w:p w:rsidR="008A1D25" w:rsidRDefault="008A1D25" w:rsidP="008A1D25">
                      <w:pPr>
                        <w:jc w:val="center"/>
                      </w:pPr>
                    </w:p>
                    <w:p w:rsidR="008A1D25" w:rsidRDefault="008A1D25" w:rsidP="008A1D2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8A1D25" w:rsidRPr="008A1D25" w:rsidRDefault="008A1D25">
      <w:pPr>
        <w:rPr>
          <w:rFonts w:ascii="Times New Roman" w:eastAsia="Arial" w:hAnsi="Times New Roman" w:cs="Times New Roman"/>
          <w:b/>
          <w:color w:val="001A34"/>
          <w:highlight w:val="white"/>
        </w:rPr>
      </w:pPr>
    </w:p>
    <w:p w:rsidR="008B742B" w:rsidRPr="008A1D25" w:rsidRDefault="008A1D25">
      <w:pPr>
        <w:rPr>
          <w:rFonts w:ascii="Times New Roman" w:eastAsia="Arial" w:hAnsi="Times New Roman" w:cs="Times New Roman"/>
          <w:b/>
          <w:color w:val="001A34"/>
          <w:highlight w:val="white"/>
        </w:rPr>
      </w:pPr>
      <w:r w:rsidRPr="008A1D25">
        <w:rPr>
          <w:rFonts w:ascii="Times New Roman" w:eastAsia="Arial" w:hAnsi="Times New Roman" w:cs="Times New Roman"/>
          <w:b/>
          <w:color w:val="001A34"/>
          <w:highlight w:val="white"/>
        </w:rPr>
        <w:t>2.</w:t>
      </w:r>
      <w:r w:rsidR="00CD1E89" w:rsidRPr="008A1D25">
        <w:rPr>
          <w:rFonts w:ascii="Times New Roman" w:eastAsia="Arial" w:hAnsi="Times New Roman" w:cs="Times New Roman"/>
          <w:b/>
          <w:color w:val="001A34"/>
          <w:highlight w:val="white"/>
        </w:rPr>
        <w:t>Мягкая кукл</w:t>
      </w:r>
      <w:r w:rsidR="00CD1E89" w:rsidRPr="008A1D25">
        <w:rPr>
          <w:rFonts w:ascii="Times New Roman" w:eastAsia="Arial" w:hAnsi="Times New Roman" w:cs="Times New Roman"/>
          <w:b/>
          <w:color w:val="001A34"/>
          <w:highlight w:val="white"/>
        </w:rPr>
        <w:t xml:space="preserve">а-девочка  </w:t>
      </w:r>
    </w:p>
    <w:p w:rsidR="008B742B" w:rsidRPr="008A1D25" w:rsidRDefault="008A1D25">
      <w:pPr>
        <w:rPr>
          <w:rFonts w:ascii="Times New Roman" w:eastAsia="Arial" w:hAnsi="Times New Roman" w:cs="Times New Roman"/>
          <w:color w:val="001A34"/>
          <w:highlight w:val="white"/>
        </w:rPr>
      </w:pPr>
      <w:bookmarkStart w:id="0" w:name="_i75hu0q61kot" w:colFirst="0" w:colLast="0"/>
      <w:bookmarkEnd w:id="0"/>
      <w:r w:rsidRPr="008A1D2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196215</wp:posOffset>
            </wp:positionV>
            <wp:extent cx="1971675" cy="1981200"/>
            <wp:effectExtent l="0" t="0" r="9525" b="0"/>
            <wp:wrapTight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ight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t>Реалистичная анатомическая точность для отработки навыков ухода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br/>
        <w:t>Изготовлена из премиального мягкого пластика с бархатистой текстурой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br/>
        <w:t>Подвижные суставы, ручки, ножки и головка для обучения пеленанию и удержанию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br/>
        <w:t xml:space="preserve">Глянцевая поверхность 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t>легко очищается влажной салфеткой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br/>
        <w:t>Точно соответствует размерам, весу и пропорциям одномесячного младенца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br/>
        <w:t>Используется в женских консультациях, на курсах акушерства и для демонстрации товаров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br/>
        <w:t xml:space="preserve">Позволяет изучить правильное укладывание, надевание подгузника и 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t>прикладывание к груди      Служит психологическим тренажёром для адаптации к материнству</w:t>
      </w:r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br/>
        <w:t xml:space="preserve">Безопасный состав без </w:t>
      </w:r>
      <w:proofErr w:type="spellStart"/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t>фталатов</w:t>
      </w:r>
      <w:proofErr w:type="spellEnd"/>
      <w:r w:rsidR="00CD1E89" w:rsidRPr="008A1D25">
        <w:rPr>
          <w:rFonts w:ascii="Times New Roman" w:eastAsia="Arial" w:hAnsi="Times New Roman" w:cs="Times New Roman"/>
          <w:color w:val="001A34"/>
          <w:highlight w:val="white"/>
        </w:rPr>
        <w:t xml:space="preserve"> и BPA</w:t>
      </w:r>
    </w:p>
    <w:p w:rsidR="008B742B" w:rsidRPr="008A1D25" w:rsidRDefault="008B742B">
      <w:pPr>
        <w:rPr>
          <w:rFonts w:ascii="Times New Roman" w:eastAsia="Arial" w:hAnsi="Times New Roman" w:cs="Times New Roman"/>
          <w:color w:val="001A34"/>
          <w:highlight w:val="white"/>
        </w:rPr>
      </w:pPr>
    </w:p>
    <w:p w:rsidR="008B742B" w:rsidRPr="008A1D25" w:rsidRDefault="008B742B">
      <w:pPr>
        <w:rPr>
          <w:rFonts w:ascii="Times New Roman" w:eastAsia="Verdana" w:hAnsi="Times New Roman" w:cs="Times New Roman"/>
          <w:color w:val="444444"/>
        </w:rPr>
      </w:pPr>
    </w:p>
    <w:p w:rsidR="00CD1E89" w:rsidRDefault="00CD1E89" w:rsidP="00CD1E89">
      <w:pPr>
        <w:pStyle w:val="1"/>
      </w:pPr>
      <w:r>
        <w:rPr>
          <w:sz w:val="23"/>
          <w:szCs w:val="23"/>
        </w:rPr>
        <w:t xml:space="preserve">3. </w:t>
      </w:r>
      <w:r>
        <w:rPr>
          <w:sz w:val="23"/>
          <w:szCs w:val="23"/>
        </w:rPr>
        <w:t>Фантом акушерский для демонстрации биомеханизма родов </w:t>
      </w:r>
    </w:p>
    <w:p w:rsidR="00CD1E89" w:rsidRDefault="00CD1E89">
      <w:pPr>
        <w:spacing w:after="280" w:line="240" w:lineRule="auto"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170815</wp:posOffset>
            </wp:positionV>
            <wp:extent cx="16573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52" y="21304"/>
                <wp:lineTo x="21352" y="0"/>
                <wp:lineTo x="0" y="0"/>
              </wp:wrapPolygon>
            </wp:wrapTight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742B" w:rsidRPr="008A1D25" w:rsidRDefault="00CD1E89">
      <w:pPr>
        <w:spacing w:after="280" w:line="240" w:lineRule="auto"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t xml:space="preserve">Фантом представляет собой анатомически точно выполненную модель женского таза и новорожденного. Имеет мягкий живот, высокоэластичную вставку из латекса, имитирующую женскую промежность, костные </w:t>
      </w:r>
      <w:proofErr w:type="spellStart"/>
      <w:proofErr w:type="gramStart"/>
      <w:r w:rsidRPr="008A1D25">
        <w:rPr>
          <w:rFonts w:ascii="Times New Roman" w:eastAsia="Arial" w:hAnsi="Times New Roman" w:cs="Times New Roman"/>
          <w:color w:val="444444"/>
        </w:rPr>
        <w:t>ориентиры.Фантом</w:t>
      </w:r>
      <w:proofErr w:type="spellEnd"/>
      <w:proofErr w:type="gramEnd"/>
      <w:r w:rsidRPr="008A1D25">
        <w:rPr>
          <w:rFonts w:ascii="Times New Roman" w:eastAsia="Arial" w:hAnsi="Times New Roman" w:cs="Times New Roman"/>
          <w:color w:val="444444"/>
        </w:rPr>
        <w:t xml:space="preserve"> новорожденного представляет собой доношенный </w:t>
      </w:r>
      <w:r w:rsidRPr="008A1D25">
        <w:rPr>
          <w:rFonts w:ascii="Times New Roman" w:eastAsia="Arial" w:hAnsi="Times New Roman" w:cs="Times New Roman"/>
          <w:color w:val="444444"/>
        </w:rPr>
        <w:t xml:space="preserve">плод, головка плотная, тело выполнено из прочной ткани и позволяет демонстрировать все возможные виды </w:t>
      </w:r>
      <w:proofErr w:type="spellStart"/>
      <w:r w:rsidRPr="008A1D25">
        <w:rPr>
          <w:rFonts w:ascii="Times New Roman" w:eastAsia="Arial" w:hAnsi="Times New Roman" w:cs="Times New Roman"/>
          <w:color w:val="444444"/>
        </w:rPr>
        <w:t>предлежаний</w:t>
      </w:r>
      <w:proofErr w:type="spellEnd"/>
      <w:r w:rsidRPr="008A1D25">
        <w:rPr>
          <w:rFonts w:ascii="Times New Roman" w:eastAsia="Arial" w:hAnsi="Times New Roman" w:cs="Times New Roman"/>
          <w:color w:val="444444"/>
        </w:rPr>
        <w:t xml:space="preserve"> во время родов. Предназначен для демонстрации биомеханизма родов.</w:t>
      </w:r>
    </w:p>
    <w:p w:rsidR="008B742B" w:rsidRDefault="00CD1E89">
      <w:pPr>
        <w:spacing w:before="280" w:after="280" w:line="240" w:lineRule="auto"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t>Комплект поставки</w:t>
      </w:r>
      <w:r>
        <w:rPr>
          <w:rFonts w:ascii="Times New Roman" w:eastAsia="Arial" w:hAnsi="Times New Roman" w:cs="Times New Roman"/>
          <w:color w:val="444444"/>
        </w:rPr>
        <w:t>:</w:t>
      </w:r>
    </w:p>
    <w:p w:rsidR="008B742B" w:rsidRPr="008A1D25" w:rsidRDefault="00CD1E89">
      <w:pPr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t>Фантом женского таза со съемными животом и промежностью.</w:t>
      </w:r>
    </w:p>
    <w:p w:rsidR="008B742B" w:rsidRPr="008A1D25" w:rsidRDefault="00CD1E89">
      <w:pPr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t>Ф</w:t>
      </w:r>
      <w:r w:rsidRPr="008A1D25">
        <w:rPr>
          <w:rFonts w:ascii="Times New Roman" w:eastAsia="Arial" w:hAnsi="Times New Roman" w:cs="Times New Roman"/>
          <w:color w:val="444444"/>
        </w:rPr>
        <w:t xml:space="preserve">антом новорожденного с </w:t>
      </w:r>
      <w:proofErr w:type="gramStart"/>
      <w:r w:rsidRPr="008A1D25">
        <w:rPr>
          <w:rFonts w:ascii="Times New Roman" w:eastAsia="Arial" w:hAnsi="Times New Roman" w:cs="Times New Roman"/>
          <w:color w:val="444444"/>
        </w:rPr>
        <w:t>плацентой ,</w:t>
      </w:r>
      <w:proofErr w:type="gramEnd"/>
      <w:r w:rsidRPr="008A1D25">
        <w:rPr>
          <w:rFonts w:ascii="Times New Roman" w:eastAsia="Arial" w:hAnsi="Times New Roman" w:cs="Times New Roman"/>
          <w:color w:val="444444"/>
        </w:rPr>
        <w:t xml:space="preserve"> пуповиной и пупочным остатком</w:t>
      </w:r>
    </w:p>
    <w:p w:rsidR="008B742B" w:rsidRPr="008A1D25" w:rsidRDefault="00CD1E89">
      <w:pPr>
        <w:numPr>
          <w:ilvl w:val="0"/>
          <w:numId w:val="2"/>
        </w:numPr>
        <w:spacing w:after="0" w:line="240" w:lineRule="auto"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t>Руководство, паспорт.</w:t>
      </w:r>
    </w:p>
    <w:p w:rsidR="008B742B" w:rsidRPr="008A1D25" w:rsidRDefault="00CD1E89" w:rsidP="00CD1E89">
      <w:pPr>
        <w:spacing w:after="0" w:line="240" w:lineRule="auto"/>
        <w:contextualSpacing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lastRenderedPageBreak/>
        <w:t>Характеристики</w:t>
      </w:r>
      <w:r>
        <w:rPr>
          <w:rFonts w:ascii="Times New Roman" w:eastAsia="Arial" w:hAnsi="Times New Roman" w:cs="Times New Roman"/>
          <w:color w:val="444444"/>
        </w:rPr>
        <w:t>:</w:t>
      </w:r>
    </w:p>
    <w:p w:rsidR="008B742B" w:rsidRPr="008A1D25" w:rsidRDefault="00CD1E89" w:rsidP="00CD1E89">
      <w:pPr>
        <w:spacing w:after="0" w:line="240" w:lineRule="auto"/>
        <w:contextualSpacing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t>Габариты: 435×380×205мм.</w:t>
      </w:r>
    </w:p>
    <w:p w:rsidR="00CD1E89" w:rsidRDefault="00CD1E89" w:rsidP="00CD1E89">
      <w:pPr>
        <w:spacing w:after="0" w:line="240" w:lineRule="auto"/>
        <w:contextualSpacing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t>Вес: 3.3 кг.</w:t>
      </w:r>
    </w:p>
    <w:p w:rsidR="00CD1E89" w:rsidRDefault="00CD1E89" w:rsidP="00CD1E89">
      <w:pPr>
        <w:spacing w:after="0" w:line="240" w:lineRule="auto"/>
        <w:contextualSpacing/>
        <w:rPr>
          <w:rFonts w:ascii="Times New Roman" w:eastAsia="Arial" w:hAnsi="Times New Roman" w:cs="Times New Roman"/>
          <w:color w:val="444444"/>
        </w:rPr>
      </w:pPr>
      <w:r w:rsidRPr="008A1D25">
        <w:rPr>
          <w:rFonts w:ascii="Times New Roman" w:eastAsia="Arial" w:hAnsi="Times New Roman" w:cs="Times New Roman"/>
          <w:color w:val="444444"/>
        </w:rPr>
        <w:t>Материалы: ударопрочный полистирол, натурального латекс, ПВХ, ткани, ДСП.</w:t>
      </w:r>
    </w:p>
    <w:p w:rsidR="00CD1E89" w:rsidRDefault="00CD1E89" w:rsidP="00CD1E89">
      <w:pPr>
        <w:spacing w:after="0" w:line="240" w:lineRule="auto"/>
        <w:contextualSpacing/>
        <w:rPr>
          <w:rFonts w:ascii="Times New Roman" w:eastAsia="Arial" w:hAnsi="Times New Roman" w:cs="Times New Roman"/>
          <w:color w:val="444444"/>
        </w:rPr>
      </w:pPr>
    </w:p>
    <w:p w:rsidR="00CD1E89" w:rsidRPr="00CD1E89" w:rsidRDefault="00CD1E89" w:rsidP="00CD1E89">
      <w:pPr>
        <w:spacing w:after="0" w:line="240" w:lineRule="auto"/>
        <w:contextualSpacing/>
        <w:rPr>
          <w:rFonts w:ascii="Times New Roman" w:eastAsia="Arial" w:hAnsi="Times New Roman" w:cs="Times New Roman"/>
          <w:color w:val="444444"/>
        </w:rPr>
      </w:pPr>
    </w:p>
    <w:p w:rsidR="008A1D25" w:rsidRPr="008A1D25" w:rsidRDefault="00CD1E89" w:rsidP="008A1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</w:t>
      </w:r>
      <w:r w:rsidR="008A1D25" w:rsidRPr="008A1D25">
        <w:rPr>
          <w:rFonts w:ascii="Times New Roman" w:eastAsia="Times New Roman" w:hAnsi="Times New Roman" w:cs="Times New Roman"/>
          <w:b/>
        </w:rPr>
        <w:t>Тренажер предназначен для обучения консультантов по грудному вскармливанию и среднего медицинского персонала.</w:t>
      </w:r>
    </w:p>
    <w:p w:rsidR="008A1D25" w:rsidRPr="008A1D25" w:rsidRDefault="008A1D25" w:rsidP="008A1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876425" cy="1484583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23" cy="148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D25" w:rsidRPr="008A1D25" w:rsidRDefault="008A1D25" w:rsidP="008A1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</w:rPr>
        <w:t>Для начала тренировки, тренажер нужно надеть на студента или манекен. Материал растягивается и прил</w:t>
      </w:r>
      <w:bookmarkStart w:id="1" w:name="_GoBack"/>
      <w:bookmarkEnd w:id="1"/>
      <w:r w:rsidRPr="008A1D25">
        <w:rPr>
          <w:rFonts w:ascii="Times New Roman" w:eastAsia="Times New Roman" w:hAnsi="Times New Roman" w:cs="Times New Roman"/>
        </w:rPr>
        <w:t xml:space="preserve">егает к телу, позволяя воспроизводить положение кормящей женщины. Силиконовый материал обеспечивает реалистичные тактильные ощущения. Встроенная в одну из желез воздушная подушка имитирует </w:t>
      </w:r>
      <w:proofErr w:type="spellStart"/>
      <w:r w:rsidRPr="008A1D25">
        <w:rPr>
          <w:rFonts w:ascii="Times New Roman" w:eastAsia="Times New Roman" w:hAnsi="Times New Roman" w:cs="Times New Roman"/>
        </w:rPr>
        <w:t>лактостаз</w:t>
      </w:r>
      <w:proofErr w:type="spellEnd"/>
      <w:r w:rsidRPr="008A1D25">
        <w:rPr>
          <w:rFonts w:ascii="Times New Roman" w:eastAsia="Times New Roman" w:hAnsi="Times New Roman" w:cs="Times New Roman"/>
        </w:rPr>
        <w:t>.</w:t>
      </w:r>
    </w:p>
    <w:p w:rsidR="008A1D25" w:rsidRPr="008A1D25" w:rsidRDefault="008A1D25" w:rsidP="008A1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  <w:b/>
          <w:bCs/>
        </w:rPr>
        <w:t>Назначение:</w:t>
      </w:r>
    </w:p>
    <w:p w:rsidR="008A1D25" w:rsidRPr="008A1D25" w:rsidRDefault="008A1D25" w:rsidP="008A1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</w:rPr>
        <w:t>Обучение технике правильного прикладывания новорожденного к груди</w:t>
      </w:r>
    </w:p>
    <w:p w:rsidR="008A1D25" w:rsidRPr="008A1D25" w:rsidRDefault="008A1D25" w:rsidP="008A1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</w:rPr>
        <w:t>Уход за молочными железами в послеродовом периоде</w:t>
      </w:r>
    </w:p>
    <w:p w:rsidR="008A1D25" w:rsidRPr="008A1D25" w:rsidRDefault="008A1D25" w:rsidP="008A1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</w:rPr>
        <w:t xml:space="preserve">Уход при </w:t>
      </w:r>
      <w:proofErr w:type="spellStart"/>
      <w:r w:rsidRPr="008A1D25">
        <w:rPr>
          <w:rFonts w:ascii="Times New Roman" w:eastAsia="Times New Roman" w:hAnsi="Times New Roman" w:cs="Times New Roman"/>
        </w:rPr>
        <w:t>лактостазе</w:t>
      </w:r>
      <w:proofErr w:type="spellEnd"/>
      <w:r w:rsidRPr="008A1D25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8A1D25">
        <w:rPr>
          <w:rFonts w:ascii="Times New Roman" w:eastAsia="Times New Roman" w:hAnsi="Times New Roman" w:cs="Times New Roman"/>
        </w:rPr>
        <w:t>нагрубании</w:t>
      </w:r>
      <w:proofErr w:type="spellEnd"/>
      <w:r w:rsidRPr="008A1D25">
        <w:rPr>
          <w:rFonts w:ascii="Times New Roman" w:eastAsia="Times New Roman" w:hAnsi="Times New Roman" w:cs="Times New Roman"/>
        </w:rPr>
        <w:t xml:space="preserve"> молочных желез</w:t>
      </w:r>
    </w:p>
    <w:p w:rsidR="008A1D25" w:rsidRPr="008A1D25" w:rsidRDefault="008A1D25" w:rsidP="008A1D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</w:rPr>
        <w:t>Массаж для стимулирования лактации</w:t>
      </w:r>
    </w:p>
    <w:p w:rsidR="008A1D25" w:rsidRPr="008A1D25" w:rsidRDefault="008A1D25" w:rsidP="008A1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  <w:b/>
          <w:bCs/>
        </w:rPr>
        <w:t>Габариты:</w:t>
      </w:r>
    </w:p>
    <w:p w:rsidR="008A1D25" w:rsidRPr="008A1D25" w:rsidRDefault="008A1D25" w:rsidP="008A1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</w:rPr>
        <w:t>Размер: 27х34х11 см.</w:t>
      </w:r>
    </w:p>
    <w:p w:rsidR="008A1D25" w:rsidRPr="008A1D25" w:rsidRDefault="008A1D25" w:rsidP="008A1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8A1D25">
        <w:rPr>
          <w:rFonts w:ascii="Times New Roman" w:eastAsia="Times New Roman" w:hAnsi="Times New Roman" w:cs="Times New Roman"/>
        </w:rPr>
        <w:t>Вес: 1 Кг.</w:t>
      </w:r>
    </w:p>
    <w:p w:rsidR="008A1D25" w:rsidRPr="008A1D25" w:rsidRDefault="008A1D25">
      <w:pPr>
        <w:spacing w:before="280" w:after="280" w:line="240" w:lineRule="auto"/>
        <w:rPr>
          <w:rFonts w:ascii="Times New Roman" w:eastAsia="Arial" w:hAnsi="Times New Roman" w:cs="Times New Roman"/>
          <w:color w:val="444444"/>
        </w:rPr>
      </w:pPr>
    </w:p>
    <w:p w:rsidR="008B742B" w:rsidRPr="008A1D25" w:rsidRDefault="008B742B">
      <w:pPr>
        <w:spacing w:before="280" w:line="240" w:lineRule="auto"/>
        <w:rPr>
          <w:rFonts w:ascii="Times New Roman" w:hAnsi="Times New Roman" w:cs="Times New Roman"/>
        </w:rPr>
      </w:pPr>
    </w:p>
    <w:sectPr w:rsidR="008B742B" w:rsidRPr="008A1D25" w:rsidSect="00CD1E89">
      <w:pgSz w:w="11906" w:h="16838"/>
      <w:pgMar w:top="1134" w:right="850" w:bottom="993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D818D197-087A-440E-8899-DC3C63C0757B}"/>
    <w:embedBold r:id="rId2" w:fontKey="{0CF863B7-08E1-4246-83FD-49E39C496726}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3" w:fontKey="{AD613AF4-EF9E-42F6-8795-92E0C66A01A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72EDC71-8EA1-4789-B361-6DAA15DF88D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FDE"/>
    <w:multiLevelType w:val="multilevel"/>
    <w:tmpl w:val="04CA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31818"/>
    <w:multiLevelType w:val="multilevel"/>
    <w:tmpl w:val="2810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852DA4"/>
    <w:multiLevelType w:val="multilevel"/>
    <w:tmpl w:val="6FF0C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6B5603F"/>
    <w:multiLevelType w:val="multilevel"/>
    <w:tmpl w:val="4BDC9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2B"/>
    <w:rsid w:val="00714FD1"/>
    <w:rsid w:val="008A1D25"/>
    <w:rsid w:val="008B742B"/>
    <w:rsid w:val="00CD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7406"/>
  <w15:docId w15:val="{4F61A14A-2227-4293-889E-C72122F3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0"/>
    </w:pPr>
    <w:rPr>
      <w:rFonts w:ascii="XO Thames" w:eastAsia="XO Thames" w:hAnsi="XO Thames" w:cs="XO Thames"/>
      <w:b/>
      <w:bCs/>
      <w:color w:val="000000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bCs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bCs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bCs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bCs/>
      <w:smallCaps/>
      <w:color w:val="000000"/>
      <w:sz w:val="40"/>
      <w:szCs w:val="40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iCs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A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1D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2026-07-27T09:19:00Z</dcterms:created>
  <dcterms:modified xsi:type="dcterms:W3CDTF">2026-07-27T09:25:00Z</dcterms:modified>
</cp:coreProperties>
</file>