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435F4" w14:textId="77777777" w:rsidR="00E16152" w:rsidRPr="00F831BF" w:rsidRDefault="00E16152" w:rsidP="00E16152">
      <w:pPr>
        <w:tabs>
          <w:tab w:val="left" w:pos="615"/>
          <w:tab w:val="center" w:pos="4677"/>
        </w:tabs>
        <w:suppressAutoHyphens/>
        <w:spacing w:after="60"/>
        <w:ind w:firstLine="0"/>
        <w:jc w:val="center"/>
        <w:rPr>
          <w:rFonts w:eastAsia="Times New Roman" w:cs="Times New Roman"/>
          <w:b/>
          <w:sz w:val="28"/>
          <w:szCs w:val="28"/>
          <w:lang w:val="en-US" w:eastAsia="ar-SA"/>
        </w:rPr>
      </w:pPr>
      <w:bookmarkStart w:id="0" w:name="_Hlk45718177"/>
    </w:p>
    <w:p w14:paraId="6680542E" w14:textId="77777777" w:rsidR="00E16152" w:rsidRDefault="00E16152" w:rsidP="00E16152">
      <w:pPr>
        <w:tabs>
          <w:tab w:val="left" w:pos="615"/>
          <w:tab w:val="center" w:pos="4677"/>
        </w:tabs>
        <w:suppressAutoHyphens/>
        <w:spacing w:after="60"/>
        <w:ind w:firstLine="0"/>
        <w:jc w:val="center"/>
        <w:rPr>
          <w:rFonts w:eastAsia="Times New Roman" w:cs="Times New Roman"/>
          <w:b/>
          <w:sz w:val="28"/>
          <w:szCs w:val="28"/>
          <w:lang w:eastAsia="ar-SA"/>
        </w:rPr>
      </w:pPr>
    </w:p>
    <w:p w14:paraId="466174B6" w14:textId="77777777" w:rsidR="00E16152" w:rsidRDefault="00E16152" w:rsidP="00E16152">
      <w:pPr>
        <w:tabs>
          <w:tab w:val="left" w:pos="615"/>
          <w:tab w:val="center" w:pos="4677"/>
        </w:tabs>
        <w:suppressAutoHyphens/>
        <w:spacing w:after="60"/>
        <w:ind w:firstLine="0"/>
        <w:jc w:val="center"/>
        <w:rPr>
          <w:rFonts w:eastAsia="Times New Roman" w:cs="Times New Roman"/>
          <w:b/>
          <w:sz w:val="28"/>
          <w:szCs w:val="28"/>
          <w:lang w:eastAsia="ar-SA"/>
        </w:rPr>
      </w:pPr>
    </w:p>
    <w:p w14:paraId="2DF44646" w14:textId="77777777" w:rsidR="00E16152" w:rsidRPr="00325A65" w:rsidRDefault="00E16152" w:rsidP="00E16152">
      <w:pPr>
        <w:tabs>
          <w:tab w:val="left" w:pos="615"/>
          <w:tab w:val="center" w:pos="4677"/>
        </w:tabs>
        <w:suppressAutoHyphens/>
        <w:spacing w:after="60"/>
        <w:ind w:firstLine="0"/>
        <w:jc w:val="center"/>
        <w:rPr>
          <w:rFonts w:eastAsia="Times New Roman" w:cs="Times New Roman"/>
          <w:b/>
          <w:sz w:val="28"/>
          <w:szCs w:val="28"/>
          <w:lang w:val="en-US" w:eastAsia="ar-SA"/>
        </w:rPr>
      </w:pPr>
    </w:p>
    <w:p w14:paraId="0CE3FD0C" w14:textId="77777777" w:rsidR="00E16152" w:rsidRDefault="00E16152" w:rsidP="00E16152">
      <w:pPr>
        <w:tabs>
          <w:tab w:val="left" w:pos="615"/>
          <w:tab w:val="center" w:pos="4677"/>
        </w:tabs>
        <w:suppressAutoHyphens/>
        <w:spacing w:after="60"/>
        <w:ind w:firstLine="0"/>
        <w:jc w:val="center"/>
        <w:rPr>
          <w:rFonts w:eastAsia="Times New Roman" w:cs="Times New Roman"/>
          <w:b/>
          <w:sz w:val="28"/>
          <w:szCs w:val="28"/>
          <w:lang w:eastAsia="ar-SA"/>
        </w:rPr>
      </w:pPr>
    </w:p>
    <w:p w14:paraId="4BE47698" w14:textId="77777777" w:rsidR="00E16152" w:rsidRDefault="00E16152" w:rsidP="00E16152">
      <w:pPr>
        <w:tabs>
          <w:tab w:val="left" w:pos="615"/>
          <w:tab w:val="center" w:pos="4677"/>
        </w:tabs>
        <w:suppressAutoHyphens/>
        <w:spacing w:after="60"/>
        <w:ind w:firstLine="0"/>
        <w:jc w:val="center"/>
        <w:rPr>
          <w:rFonts w:eastAsia="Times New Roman" w:cs="Times New Roman"/>
          <w:b/>
          <w:sz w:val="28"/>
          <w:szCs w:val="28"/>
          <w:lang w:eastAsia="ar-SA"/>
        </w:rPr>
      </w:pPr>
    </w:p>
    <w:p w14:paraId="0AA1E86E" w14:textId="77777777" w:rsidR="00E16152" w:rsidRDefault="00E16152" w:rsidP="00E16152">
      <w:pPr>
        <w:tabs>
          <w:tab w:val="left" w:pos="615"/>
          <w:tab w:val="center" w:pos="4677"/>
        </w:tabs>
        <w:suppressAutoHyphens/>
        <w:spacing w:after="60"/>
        <w:ind w:firstLine="0"/>
        <w:jc w:val="center"/>
        <w:rPr>
          <w:rFonts w:eastAsia="Times New Roman" w:cs="Times New Roman"/>
          <w:b/>
          <w:sz w:val="28"/>
          <w:szCs w:val="28"/>
          <w:lang w:eastAsia="ar-SA"/>
        </w:rPr>
      </w:pPr>
    </w:p>
    <w:p w14:paraId="42413F0F" w14:textId="77777777" w:rsidR="00E16152" w:rsidRDefault="00E16152" w:rsidP="00E16152">
      <w:pPr>
        <w:tabs>
          <w:tab w:val="left" w:pos="615"/>
          <w:tab w:val="center" w:pos="4677"/>
        </w:tabs>
        <w:suppressAutoHyphens/>
        <w:spacing w:after="60"/>
        <w:ind w:firstLine="0"/>
        <w:jc w:val="center"/>
        <w:rPr>
          <w:rFonts w:eastAsia="Times New Roman" w:cs="Times New Roman"/>
          <w:b/>
          <w:sz w:val="28"/>
          <w:szCs w:val="28"/>
          <w:lang w:eastAsia="ar-SA"/>
        </w:rPr>
      </w:pPr>
    </w:p>
    <w:p w14:paraId="5F499FF7" w14:textId="77777777" w:rsidR="00E16152" w:rsidRDefault="00E16152" w:rsidP="00E16152">
      <w:pPr>
        <w:tabs>
          <w:tab w:val="left" w:pos="615"/>
          <w:tab w:val="center" w:pos="4677"/>
        </w:tabs>
        <w:suppressAutoHyphens/>
        <w:spacing w:after="60"/>
        <w:ind w:firstLine="0"/>
        <w:jc w:val="center"/>
        <w:rPr>
          <w:rFonts w:eastAsia="Times New Roman" w:cs="Times New Roman"/>
          <w:b/>
          <w:sz w:val="28"/>
          <w:szCs w:val="28"/>
          <w:lang w:eastAsia="ar-SA"/>
        </w:rPr>
      </w:pPr>
    </w:p>
    <w:p w14:paraId="318098B8" w14:textId="77777777" w:rsidR="00E16152" w:rsidRDefault="00E16152" w:rsidP="00E16152">
      <w:pPr>
        <w:tabs>
          <w:tab w:val="left" w:pos="615"/>
          <w:tab w:val="center" w:pos="4677"/>
        </w:tabs>
        <w:suppressAutoHyphens/>
        <w:spacing w:after="60"/>
        <w:ind w:firstLine="0"/>
        <w:jc w:val="center"/>
        <w:rPr>
          <w:rFonts w:eastAsia="Times New Roman" w:cs="Times New Roman"/>
          <w:b/>
          <w:sz w:val="28"/>
          <w:szCs w:val="28"/>
          <w:lang w:eastAsia="ar-SA"/>
        </w:rPr>
      </w:pPr>
    </w:p>
    <w:p w14:paraId="2B956736" w14:textId="77777777" w:rsidR="00E16152" w:rsidRDefault="00E16152" w:rsidP="00E16152">
      <w:pPr>
        <w:tabs>
          <w:tab w:val="left" w:pos="615"/>
          <w:tab w:val="center" w:pos="4677"/>
        </w:tabs>
        <w:suppressAutoHyphens/>
        <w:spacing w:after="60"/>
        <w:ind w:firstLine="0"/>
        <w:jc w:val="center"/>
        <w:rPr>
          <w:rFonts w:eastAsia="Times New Roman" w:cs="Times New Roman"/>
          <w:b/>
          <w:sz w:val="28"/>
          <w:szCs w:val="28"/>
          <w:lang w:eastAsia="ar-SA"/>
        </w:rPr>
      </w:pPr>
    </w:p>
    <w:p w14:paraId="67245C5C" w14:textId="77777777" w:rsidR="00E16152" w:rsidRDefault="00E16152" w:rsidP="00E16152">
      <w:pPr>
        <w:tabs>
          <w:tab w:val="left" w:pos="615"/>
          <w:tab w:val="center" w:pos="4677"/>
        </w:tabs>
        <w:suppressAutoHyphens/>
        <w:spacing w:after="60"/>
        <w:ind w:firstLine="0"/>
        <w:jc w:val="center"/>
        <w:rPr>
          <w:rFonts w:eastAsia="Times New Roman" w:cs="Times New Roman"/>
          <w:b/>
          <w:sz w:val="28"/>
          <w:szCs w:val="28"/>
          <w:lang w:eastAsia="ar-SA"/>
        </w:rPr>
      </w:pPr>
    </w:p>
    <w:p w14:paraId="652B2CED" w14:textId="77777777" w:rsidR="00E16152" w:rsidRDefault="00E16152" w:rsidP="00E16152">
      <w:pPr>
        <w:tabs>
          <w:tab w:val="left" w:pos="615"/>
          <w:tab w:val="center" w:pos="4677"/>
        </w:tabs>
        <w:suppressAutoHyphens/>
        <w:spacing w:after="60"/>
        <w:ind w:firstLine="0"/>
        <w:jc w:val="center"/>
        <w:rPr>
          <w:rFonts w:eastAsia="Times New Roman" w:cs="Times New Roman"/>
          <w:b/>
          <w:sz w:val="28"/>
          <w:szCs w:val="28"/>
          <w:lang w:eastAsia="ar-SA"/>
        </w:rPr>
      </w:pPr>
    </w:p>
    <w:p w14:paraId="67328861" w14:textId="77777777" w:rsidR="00E70790" w:rsidRDefault="00E16152" w:rsidP="00E70790">
      <w:pPr>
        <w:tabs>
          <w:tab w:val="left" w:pos="615"/>
          <w:tab w:val="center" w:pos="4677"/>
        </w:tabs>
        <w:suppressAutoHyphens/>
        <w:spacing w:after="60"/>
        <w:ind w:firstLine="0"/>
        <w:jc w:val="center"/>
        <w:rPr>
          <w:rFonts w:eastAsia="Times New Roman" w:cs="Times New Roman"/>
          <w:b/>
          <w:sz w:val="28"/>
          <w:szCs w:val="28"/>
          <w:lang w:eastAsia="ar-SA"/>
        </w:rPr>
      </w:pPr>
      <w:r w:rsidRPr="00E16152">
        <w:rPr>
          <w:rFonts w:eastAsia="Times New Roman" w:cs="Times New Roman"/>
          <w:b/>
          <w:sz w:val="28"/>
          <w:szCs w:val="28"/>
          <w:lang w:eastAsia="ar-SA"/>
        </w:rPr>
        <w:t>Описание услуг</w:t>
      </w:r>
      <w:bookmarkStart w:id="1" w:name="OLE_LINK6"/>
      <w:bookmarkStart w:id="2" w:name="OLE_LINK7"/>
    </w:p>
    <w:p w14:paraId="6560949B" w14:textId="4BDEE7D8" w:rsidR="0029572C" w:rsidRDefault="0029572C" w:rsidP="0029572C">
      <w:pPr>
        <w:autoSpaceDE w:val="0"/>
        <w:autoSpaceDN w:val="0"/>
        <w:adjustRightInd w:val="0"/>
        <w:ind w:firstLine="0"/>
        <w:jc w:val="center"/>
        <w:rPr>
          <w:rFonts w:eastAsia="Times New Roman" w:cs="Times New Roman"/>
          <w:b/>
        </w:rPr>
      </w:pPr>
      <w:r w:rsidRPr="00E16152">
        <w:rPr>
          <w:rFonts w:eastAsia="Times New Roman" w:cs="Times New Roman"/>
          <w:b/>
        </w:rPr>
        <w:t xml:space="preserve">на </w:t>
      </w:r>
      <w:r w:rsidRPr="00165DF3">
        <w:rPr>
          <w:b/>
        </w:rPr>
        <w:t xml:space="preserve">предоставление </w:t>
      </w:r>
      <w:r w:rsidR="00641E5A" w:rsidRPr="00641E5A">
        <w:rPr>
          <w:b/>
        </w:rPr>
        <w:t>Федерально</w:t>
      </w:r>
      <w:r w:rsidR="00641E5A">
        <w:rPr>
          <w:b/>
        </w:rPr>
        <w:t>му</w:t>
      </w:r>
      <w:r w:rsidR="00641E5A" w:rsidRPr="00641E5A">
        <w:rPr>
          <w:b/>
        </w:rPr>
        <w:t xml:space="preserve"> государственно</w:t>
      </w:r>
      <w:r w:rsidR="00641E5A">
        <w:rPr>
          <w:b/>
        </w:rPr>
        <w:t>му</w:t>
      </w:r>
      <w:r w:rsidR="00641E5A" w:rsidRPr="00641E5A">
        <w:rPr>
          <w:b/>
        </w:rPr>
        <w:t xml:space="preserve"> бюджетно</w:t>
      </w:r>
      <w:r w:rsidR="00641E5A">
        <w:rPr>
          <w:b/>
        </w:rPr>
        <w:t>му</w:t>
      </w:r>
      <w:r w:rsidR="00641E5A" w:rsidRPr="00641E5A">
        <w:rPr>
          <w:b/>
        </w:rPr>
        <w:t xml:space="preserve"> образовательно</w:t>
      </w:r>
      <w:r w:rsidR="00641E5A">
        <w:rPr>
          <w:b/>
        </w:rPr>
        <w:t>му</w:t>
      </w:r>
      <w:r w:rsidR="00641E5A" w:rsidRPr="00641E5A">
        <w:rPr>
          <w:b/>
        </w:rPr>
        <w:t xml:space="preserve"> учреждени</w:t>
      </w:r>
      <w:r w:rsidR="00641E5A">
        <w:rPr>
          <w:b/>
        </w:rPr>
        <w:t>ю</w:t>
      </w:r>
      <w:r w:rsidR="00641E5A" w:rsidRPr="00641E5A">
        <w:rPr>
          <w:b/>
        </w:rPr>
        <w:t xml:space="preserve"> высшего образования «Майкопский государственный технологический университет»</w:t>
      </w:r>
      <w:r w:rsidRPr="00165DF3">
        <w:rPr>
          <w:b/>
        </w:rPr>
        <w:t xml:space="preserve"> неисключительных (пользовательских) </w:t>
      </w:r>
      <w:r w:rsidRPr="00F30488">
        <w:rPr>
          <w:b/>
        </w:rPr>
        <w:t>прав на программн</w:t>
      </w:r>
      <w:r>
        <w:rPr>
          <w:b/>
        </w:rPr>
        <w:t>ое</w:t>
      </w:r>
      <w:r w:rsidRPr="00F30488">
        <w:rPr>
          <w:b/>
        </w:rPr>
        <w:t xml:space="preserve"> обеспечени</w:t>
      </w:r>
      <w:r>
        <w:rPr>
          <w:b/>
        </w:rPr>
        <w:t>е</w:t>
      </w:r>
      <w:r w:rsidRPr="00F30488">
        <w:rPr>
          <w:b/>
        </w:rPr>
        <w:t xml:space="preserve"> для </w:t>
      </w:r>
      <w:r>
        <w:rPr>
          <w:b/>
        </w:rPr>
        <w:t>управления процессами и мероприятиями по защите информации</w:t>
      </w:r>
    </w:p>
    <w:bookmarkEnd w:id="1"/>
    <w:bookmarkEnd w:id="2"/>
    <w:p w14:paraId="16D49E96" w14:textId="798C1830" w:rsidR="00E16152" w:rsidRPr="00325A65" w:rsidRDefault="00E16152" w:rsidP="00B35A9F">
      <w:pPr>
        <w:widowControl w:val="0"/>
        <w:autoSpaceDE w:val="0"/>
        <w:ind w:left="720" w:hanging="360"/>
        <w:jc w:val="center"/>
      </w:pPr>
      <w:r>
        <w:br w:type="page"/>
      </w:r>
    </w:p>
    <w:p w14:paraId="5CA6FF21" w14:textId="293F8EFB" w:rsidR="00B35A9F" w:rsidRPr="00EE6561" w:rsidRDefault="003A7217" w:rsidP="006F1E1D">
      <w:pPr>
        <w:pStyle w:val="13"/>
        <w:keepNext w:val="0"/>
        <w:widowControl w:val="0"/>
        <w:numPr>
          <w:ilvl w:val="0"/>
          <w:numId w:val="2"/>
        </w:numPr>
        <w:autoSpaceDE w:val="0"/>
        <w:spacing w:after="120"/>
        <w:ind w:left="714" w:hanging="357"/>
        <w:jc w:val="center"/>
        <w:rPr>
          <w:rFonts w:cs="Times New Roman"/>
          <w:b/>
          <w:szCs w:val="24"/>
        </w:rPr>
      </w:pPr>
      <w:r>
        <w:rPr>
          <w:rFonts w:cs="Times New Roman"/>
          <w:b/>
          <w:szCs w:val="24"/>
        </w:rPr>
        <w:lastRenderedPageBreak/>
        <w:t>Общие</w:t>
      </w:r>
      <w:r w:rsidR="00B35A9F">
        <w:rPr>
          <w:rFonts w:cs="Times New Roman"/>
          <w:b/>
          <w:szCs w:val="24"/>
        </w:rPr>
        <w:t xml:space="preserve"> положения</w:t>
      </w:r>
    </w:p>
    <w:p w14:paraId="3FF2291D" w14:textId="5D547DDF" w:rsidR="00C30BCF" w:rsidRDefault="00C30BCF" w:rsidP="00C30BCF">
      <w:pPr>
        <w:pStyle w:val="13"/>
        <w:keepNext w:val="0"/>
        <w:widowControl w:val="0"/>
        <w:numPr>
          <w:ilvl w:val="1"/>
          <w:numId w:val="2"/>
        </w:numPr>
        <w:tabs>
          <w:tab w:val="left" w:pos="1134"/>
        </w:tabs>
        <w:autoSpaceDE w:val="0"/>
        <w:ind w:left="0" w:firstLine="709"/>
        <w:rPr>
          <w:szCs w:val="24"/>
        </w:rPr>
      </w:pPr>
      <w:r w:rsidRPr="00C07B90">
        <w:rPr>
          <w:szCs w:val="24"/>
        </w:rPr>
        <w:t xml:space="preserve">Настоящее </w:t>
      </w:r>
      <w:r>
        <w:rPr>
          <w:szCs w:val="24"/>
        </w:rPr>
        <w:t>техническое задание</w:t>
      </w:r>
      <w:r w:rsidRPr="00C07B90">
        <w:rPr>
          <w:szCs w:val="24"/>
        </w:rPr>
        <w:t xml:space="preserve"> разработано с целью определения </w:t>
      </w:r>
      <w:r w:rsidR="00641E5A" w:rsidRPr="00641E5A">
        <w:rPr>
          <w:szCs w:val="24"/>
        </w:rPr>
        <w:t>Федеральн</w:t>
      </w:r>
      <w:r w:rsidR="00641E5A">
        <w:rPr>
          <w:szCs w:val="24"/>
        </w:rPr>
        <w:t>ым</w:t>
      </w:r>
      <w:r w:rsidR="00641E5A" w:rsidRPr="00641E5A">
        <w:rPr>
          <w:szCs w:val="24"/>
        </w:rPr>
        <w:t xml:space="preserve"> государственн</w:t>
      </w:r>
      <w:r w:rsidR="00641E5A">
        <w:rPr>
          <w:szCs w:val="24"/>
        </w:rPr>
        <w:t>ым</w:t>
      </w:r>
      <w:r w:rsidR="00641E5A" w:rsidRPr="00641E5A">
        <w:rPr>
          <w:szCs w:val="24"/>
        </w:rPr>
        <w:t xml:space="preserve"> бюджетн</w:t>
      </w:r>
      <w:r w:rsidR="00641E5A">
        <w:rPr>
          <w:szCs w:val="24"/>
        </w:rPr>
        <w:t>ым</w:t>
      </w:r>
      <w:r w:rsidR="00641E5A" w:rsidRPr="00641E5A">
        <w:rPr>
          <w:szCs w:val="24"/>
        </w:rPr>
        <w:t xml:space="preserve"> образовательн</w:t>
      </w:r>
      <w:r w:rsidR="00641E5A">
        <w:rPr>
          <w:szCs w:val="24"/>
        </w:rPr>
        <w:t>ым</w:t>
      </w:r>
      <w:r w:rsidR="00641E5A" w:rsidRPr="00641E5A">
        <w:rPr>
          <w:szCs w:val="24"/>
        </w:rPr>
        <w:t xml:space="preserve"> учреждени</w:t>
      </w:r>
      <w:r w:rsidR="00641E5A">
        <w:rPr>
          <w:szCs w:val="24"/>
        </w:rPr>
        <w:t>ем</w:t>
      </w:r>
      <w:r w:rsidR="00641E5A" w:rsidRPr="00641E5A">
        <w:rPr>
          <w:szCs w:val="24"/>
        </w:rPr>
        <w:t xml:space="preserve"> высшего образования «Майкопский государственный технологический университет»</w:t>
      </w:r>
      <w:r w:rsidRPr="00C07B90">
        <w:rPr>
          <w:szCs w:val="24"/>
        </w:rPr>
        <w:t xml:space="preserve"> (далее – Заказчик) состава и содержания услуг по </w:t>
      </w:r>
      <w:r w:rsidRPr="00355A46">
        <w:rPr>
          <w:szCs w:val="24"/>
        </w:rPr>
        <w:t>предоставлению Заказчику</w:t>
      </w:r>
      <w:r w:rsidRPr="00C07B90">
        <w:rPr>
          <w:szCs w:val="24"/>
        </w:rPr>
        <w:t xml:space="preserve"> неисключительных (пользовательских) прав на программное обеспечение для </w:t>
      </w:r>
      <w:r>
        <w:rPr>
          <w:szCs w:val="24"/>
        </w:rPr>
        <w:t>управления процессами и мероприятиями по защите информации</w:t>
      </w:r>
      <w:r w:rsidRPr="008751B3">
        <w:rPr>
          <w:szCs w:val="24"/>
        </w:rPr>
        <w:t>.</w:t>
      </w:r>
    </w:p>
    <w:p w14:paraId="48201E58" w14:textId="77777777" w:rsidR="00C30BCF" w:rsidRPr="00AF555B" w:rsidRDefault="00C30BCF" w:rsidP="00C30BCF">
      <w:pPr>
        <w:pStyle w:val="13"/>
        <w:keepNext w:val="0"/>
        <w:widowControl w:val="0"/>
        <w:numPr>
          <w:ilvl w:val="1"/>
          <w:numId w:val="2"/>
        </w:numPr>
        <w:tabs>
          <w:tab w:val="left" w:pos="1134"/>
        </w:tabs>
        <w:autoSpaceDE w:val="0"/>
        <w:ind w:left="0" w:firstLine="709"/>
        <w:rPr>
          <w:szCs w:val="24"/>
        </w:rPr>
      </w:pPr>
      <w:r w:rsidRPr="00AF555B">
        <w:rPr>
          <w:szCs w:val="24"/>
        </w:rPr>
        <w:t>В части запретов на указание наименования товара (работы, услуги) и наименования производителя, а также использования термина «или эквивалент», предусмотренного п. 1) ч. 1 ст. 33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информируем:</w:t>
      </w:r>
    </w:p>
    <w:p w14:paraId="1338E386" w14:textId="77777777" w:rsidR="00C30BCF" w:rsidRPr="00254AFA" w:rsidRDefault="00C30BCF" w:rsidP="00C30BCF">
      <w:pPr>
        <w:numPr>
          <w:ilvl w:val="0"/>
          <w:numId w:val="34"/>
        </w:numPr>
        <w:shd w:val="clear" w:color="auto" w:fill="FFFFFF"/>
        <w:tabs>
          <w:tab w:val="left" w:pos="1134"/>
        </w:tabs>
        <w:spacing w:before="120"/>
        <w:ind w:left="0" w:firstLine="709"/>
      </w:pPr>
      <w:r w:rsidRPr="00254AFA">
        <w:t>Закупка сформирована с учетом потребностей Заказчика</w:t>
      </w:r>
      <w:r w:rsidRPr="00B41ABD">
        <w:t>,</w:t>
      </w:r>
      <w:r w:rsidRPr="00254AFA">
        <w:t xml:space="preserve"> при этом</w:t>
      </w:r>
      <w:r>
        <w:t>,</w:t>
      </w:r>
      <w:r w:rsidRPr="00254AFA">
        <w:t xml:space="preserve"> с учетом предмета закупки</w:t>
      </w:r>
      <w:r>
        <w:t>,</w:t>
      </w:r>
      <w:r w:rsidRPr="00254AFA">
        <w:t xml:space="preserve"> другого способа, обеспечивающего более точное и четкое описание характеристик объекта закупки, а также получаемых результатов</w:t>
      </w:r>
      <w:r>
        <w:t>,</w:t>
      </w:r>
      <w:r w:rsidRPr="00254AFA">
        <w:t xml:space="preserve"> полностью удовлетворяющих потребностям Заказчика, не имеется;</w:t>
      </w:r>
    </w:p>
    <w:p w14:paraId="087D3F16" w14:textId="6C4CA315" w:rsidR="00C30BCF" w:rsidRPr="00E12F1D" w:rsidRDefault="00C30BCF" w:rsidP="00C30BCF">
      <w:pPr>
        <w:numPr>
          <w:ilvl w:val="0"/>
          <w:numId w:val="34"/>
        </w:numPr>
        <w:shd w:val="clear" w:color="auto" w:fill="FFFFFF"/>
        <w:tabs>
          <w:tab w:val="left" w:pos="1134"/>
        </w:tabs>
        <w:spacing w:before="120"/>
        <w:ind w:left="0" w:firstLine="709"/>
      </w:pPr>
      <w:r w:rsidRPr="00254AFA">
        <w:t xml:space="preserve">Посредством </w:t>
      </w:r>
      <w:r>
        <w:t>п</w:t>
      </w:r>
      <w:r w:rsidRPr="00254AFA">
        <w:t xml:space="preserve">рограммы для </w:t>
      </w:r>
      <w:r w:rsidRPr="005726B2">
        <w:t>ЭВМ</w:t>
      </w:r>
      <w:r>
        <w:t xml:space="preserve">, указанной в п. 4.1 настоящего </w:t>
      </w:r>
      <w:bookmarkStart w:id="3" w:name="_Hlk234570929"/>
      <w:r w:rsidR="00641E5A" w:rsidRPr="00641E5A">
        <w:t>программн</w:t>
      </w:r>
      <w:r w:rsidR="00641E5A">
        <w:t>ого</w:t>
      </w:r>
      <w:r w:rsidR="00641E5A" w:rsidRPr="00641E5A">
        <w:t xml:space="preserve"> комплекс</w:t>
      </w:r>
      <w:r w:rsidR="00641E5A">
        <w:t>а</w:t>
      </w:r>
      <w:r w:rsidR="00641E5A" w:rsidRPr="00641E5A">
        <w:t xml:space="preserve"> для автоматизации процессов управления информационной безопасностью (ИБ) в организациях. Он помогает создавать, поддерживать в актуальном состоянии и использовать на практике документацию по защите персональных данных (</w:t>
      </w:r>
      <w:proofErr w:type="spellStart"/>
      <w:r w:rsidR="00641E5A" w:rsidRPr="00641E5A">
        <w:t>ПДн</w:t>
      </w:r>
      <w:proofErr w:type="spellEnd"/>
      <w:r w:rsidR="00641E5A" w:rsidRPr="00641E5A">
        <w:t>), государственных и муниципальных информационных систем (ГИС), а также объектов критической информационной инфраструктуры (КИИ)</w:t>
      </w:r>
      <w:bookmarkEnd w:id="3"/>
      <w:r w:rsidR="00641E5A">
        <w:t>:</w:t>
      </w:r>
      <w:r>
        <w:t xml:space="preserve"> </w:t>
      </w:r>
      <w:r w:rsidRPr="005726B2">
        <w:t xml:space="preserve">создана единая база данных, содержащая информацию об </w:t>
      </w:r>
      <w:r>
        <w:t>информационных системах</w:t>
      </w:r>
      <w:r w:rsidRPr="007C5D63">
        <w:t xml:space="preserve"> </w:t>
      </w:r>
      <w:r>
        <w:t>Заказчика,</w:t>
      </w:r>
      <w:r w:rsidRPr="00274B88">
        <w:t xml:space="preserve"> в</w:t>
      </w:r>
      <w:r w:rsidRPr="00254AFA">
        <w:t xml:space="preserve"> связи с чем услуги</w:t>
      </w:r>
      <w:r>
        <w:t>,</w:t>
      </w:r>
      <w:r w:rsidRPr="00254AFA">
        <w:t xml:space="preserve"> предусмотренные настоящей Закупкой, в части использования эксплуатируемой </w:t>
      </w:r>
      <w:r>
        <w:t>п</w:t>
      </w:r>
      <w:r w:rsidRPr="00254AFA">
        <w:t xml:space="preserve">рограммы </w:t>
      </w:r>
      <w:r w:rsidRPr="00C50895">
        <w:t>для ЭВМ, необходимо выполнить таким образом, чтобы обработка информации в единой базе данных и в дальнейшем осуществлялась с использованием алгоритмов, протоколов и моделей эксплуатируемой программы для ЭВМ, а также была обеспечена сохранность созданной единой базы данных</w:t>
      </w:r>
      <w:r w:rsidRPr="00B41ABD">
        <w:t>.</w:t>
      </w:r>
    </w:p>
    <w:p w14:paraId="49EF059B" w14:textId="77777777" w:rsidR="0029572C" w:rsidRPr="0029572C" w:rsidRDefault="0029572C" w:rsidP="0029572C"/>
    <w:p w14:paraId="725F6EE1" w14:textId="6BF49710" w:rsidR="00B35A9F" w:rsidRDefault="00B35A9F" w:rsidP="006F1E1D">
      <w:pPr>
        <w:pStyle w:val="13"/>
        <w:keepNext w:val="0"/>
        <w:widowControl w:val="0"/>
        <w:numPr>
          <w:ilvl w:val="0"/>
          <w:numId w:val="2"/>
        </w:numPr>
        <w:autoSpaceDE w:val="0"/>
        <w:spacing w:after="120"/>
        <w:ind w:left="714" w:hanging="357"/>
        <w:jc w:val="center"/>
        <w:rPr>
          <w:rFonts w:cs="Times New Roman"/>
          <w:b/>
          <w:szCs w:val="24"/>
        </w:rPr>
      </w:pPr>
      <w:r w:rsidRPr="00EE6561">
        <w:rPr>
          <w:rFonts w:cs="Times New Roman"/>
          <w:b/>
          <w:szCs w:val="24"/>
        </w:rPr>
        <w:t>Используемые сокращения</w:t>
      </w: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16"/>
        <w:gridCol w:w="6287"/>
      </w:tblGrid>
      <w:tr w:rsidR="002179D1" w:rsidRPr="00BB1FFD" w14:paraId="0E0585A9" w14:textId="77777777" w:rsidTr="00325A65">
        <w:tc>
          <w:tcPr>
            <w:tcW w:w="1364" w:type="pct"/>
          </w:tcPr>
          <w:p w14:paraId="7AC256B7" w14:textId="05533A10" w:rsidR="002179D1" w:rsidRPr="00BB1FFD" w:rsidRDefault="002179D1" w:rsidP="002179D1">
            <w:pPr>
              <w:tabs>
                <w:tab w:val="left" w:pos="851"/>
              </w:tabs>
              <w:ind w:firstLine="0"/>
              <w:jc w:val="left"/>
              <w:rPr>
                <w:highlight w:val="yellow"/>
              </w:rPr>
            </w:pPr>
            <w:r w:rsidRPr="00A443C7">
              <w:rPr>
                <w:color w:val="000000" w:themeColor="text1"/>
              </w:rPr>
              <w:t>ИС</w:t>
            </w:r>
          </w:p>
        </w:tc>
        <w:tc>
          <w:tcPr>
            <w:tcW w:w="276" w:type="pct"/>
          </w:tcPr>
          <w:p w14:paraId="0C8599FA" w14:textId="138B8686" w:rsidR="002179D1" w:rsidRPr="00BB1FFD" w:rsidRDefault="002179D1" w:rsidP="002179D1">
            <w:pPr>
              <w:tabs>
                <w:tab w:val="left" w:pos="851"/>
              </w:tabs>
              <w:ind w:firstLine="0"/>
              <w:rPr>
                <w:highlight w:val="yellow"/>
              </w:rPr>
            </w:pPr>
            <w:r w:rsidRPr="00CD4766">
              <w:rPr>
                <w:color w:val="000000" w:themeColor="text1"/>
              </w:rPr>
              <w:sym w:font="Symbol" w:char="F02D"/>
            </w:r>
          </w:p>
        </w:tc>
        <w:tc>
          <w:tcPr>
            <w:tcW w:w="3360" w:type="pct"/>
          </w:tcPr>
          <w:p w14:paraId="7C70CA15" w14:textId="28E365AB" w:rsidR="002179D1" w:rsidRPr="00BB1FFD" w:rsidRDefault="002179D1" w:rsidP="002179D1">
            <w:pPr>
              <w:tabs>
                <w:tab w:val="left" w:pos="851"/>
              </w:tabs>
              <w:ind w:firstLine="0"/>
              <w:rPr>
                <w:highlight w:val="yellow"/>
              </w:rPr>
            </w:pPr>
            <w:r w:rsidRPr="00CD4766">
              <w:t>Информационная система, в которой содержащаяся в ней информация подлежит защите в соответствии с требованиями, утвержденными приказом ФСТЭК России от 11.04.2025 № 117</w:t>
            </w:r>
          </w:p>
        </w:tc>
      </w:tr>
      <w:tr w:rsidR="008679DA" w:rsidRPr="00BB1FFD" w14:paraId="054D27AF" w14:textId="77777777" w:rsidTr="00325A65">
        <w:tc>
          <w:tcPr>
            <w:tcW w:w="1364" w:type="pct"/>
          </w:tcPr>
          <w:p w14:paraId="471B5782" w14:textId="33864174" w:rsidR="008679DA" w:rsidRPr="00BB1FFD" w:rsidRDefault="008679DA" w:rsidP="008679DA">
            <w:pPr>
              <w:tabs>
                <w:tab w:val="left" w:pos="851"/>
              </w:tabs>
              <w:ind w:firstLine="0"/>
              <w:jc w:val="left"/>
            </w:pPr>
            <w:r w:rsidRPr="00A443C7">
              <w:rPr>
                <w:color w:val="000000" w:themeColor="text1"/>
              </w:rPr>
              <w:t>КИИ</w:t>
            </w:r>
          </w:p>
        </w:tc>
        <w:tc>
          <w:tcPr>
            <w:tcW w:w="276" w:type="pct"/>
          </w:tcPr>
          <w:p w14:paraId="7EF8EA5E" w14:textId="048C6465" w:rsidR="008679DA" w:rsidRPr="00BB1FFD" w:rsidRDefault="008679DA" w:rsidP="008679DA">
            <w:pPr>
              <w:tabs>
                <w:tab w:val="left" w:pos="851"/>
              </w:tabs>
              <w:ind w:firstLine="0"/>
            </w:pPr>
            <w:r w:rsidRPr="00A443C7">
              <w:rPr>
                <w:color w:val="000000" w:themeColor="text1"/>
              </w:rPr>
              <w:sym w:font="Symbol" w:char="F02D"/>
            </w:r>
            <w:r w:rsidRPr="00A443C7">
              <w:rPr>
                <w:color w:val="000000" w:themeColor="text1"/>
              </w:rPr>
              <w:t xml:space="preserve"> </w:t>
            </w:r>
          </w:p>
        </w:tc>
        <w:tc>
          <w:tcPr>
            <w:tcW w:w="3360" w:type="pct"/>
          </w:tcPr>
          <w:p w14:paraId="2E4417AE" w14:textId="68AC74AE" w:rsidR="008679DA" w:rsidRPr="00BB1FFD" w:rsidRDefault="008679DA" w:rsidP="008679DA">
            <w:pPr>
              <w:tabs>
                <w:tab w:val="left" w:pos="851"/>
              </w:tabs>
              <w:ind w:firstLine="0"/>
            </w:pPr>
            <w:r w:rsidRPr="00A443C7">
              <w:rPr>
                <w:color w:val="000000" w:themeColor="text1"/>
              </w:rPr>
              <w:t>Критическая информационная инфраструктура</w:t>
            </w:r>
          </w:p>
        </w:tc>
      </w:tr>
      <w:tr w:rsidR="008679DA" w:rsidRPr="00BB1FFD" w14:paraId="6AA74CF0" w14:textId="77777777" w:rsidTr="00325A65">
        <w:tc>
          <w:tcPr>
            <w:tcW w:w="1364" w:type="pct"/>
          </w:tcPr>
          <w:p w14:paraId="1D8A2747" w14:textId="50DB5E4F" w:rsidR="008679DA" w:rsidRDefault="008679DA" w:rsidP="008679DA">
            <w:pPr>
              <w:tabs>
                <w:tab w:val="left" w:pos="851"/>
              </w:tabs>
              <w:ind w:firstLine="0"/>
              <w:jc w:val="left"/>
            </w:pPr>
            <w:proofErr w:type="spellStart"/>
            <w:r w:rsidRPr="00A443C7">
              <w:rPr>
                <w:color w:val="000000" w:themeColor="text1"/>
              </w:rPr>
              <w:t>ПДн</w:t>
            </w:r>
            <w:proofErr w:type="spellEnd"/>
          </w:p>
        </w:tc>
        <w:tc>
          <w:tcPr>
            <w:tcW w:w="276" w:type="pct"/>
          </w:tcPr>
          <w:p w14:paraId="58119E71" w14:textId="330F78F3" w:rsidR="008679DA" w:rsidRPr="00BB1FFD" w:rsidRDefault="008679DA" w:rsidP="008679DA">
            <w:pPr>
              <w:tabs>
                <w:tab w:val="left" w:pos="851"/>
              </w:tabs>
              <w:ind w:firstLine="0"/>
            </w:pPr>
            <w:r w:rsidRPr="00A443C7">
              <w:rPr>
                <w:color w:val="000000" w:themeColor="text1"/>
              </w:rPr>
              <w:sym w:font="Symbol" w:char="F02D"/>
            </w:r>
          </w:p>
        </w:tc>
        <w:tc>
          <w:tcPr>
            <w:tcW w:w="3360" w:type="pct"/>
          </w:tcPr>
          <w:p w14:paraId="36F8321D" w14:textId="53318615" w:rsidR="008679DA" w:rsidRDefault="008679DA" w:rsidP="008679DA">
            <w:pPr>
              <w:tabs>
                <w:tab w:val="left" w:pos="851"/>
              </w:tabs>
              <w:ind w:firstLine="0"/>
            </w:pPr>
            <w:r w:rsidRPr="00A443C7">
              <w:rPr>
                <w:color w:val="000000" w:themeColor="text1"/>
              </w:rPr>
              <w:t>Персональные данные</w:t>
            </w:r>
          </w:p>
        </w:tc>
      </w:tr>
      <w:tr w:rsidR="008679DA" w:rsidRPr="00BB1FFD" w14:paraId="4BFA26DB" w14:textId="77777777" w:rsidTr="00325A65">
        <w:tc>
          <w:tcPr>
            <w:tcW w:w="1364" w:type="pct"/>
          </w:tcPr>
          <w:p w14:paraId="39F290C7" w14:textId="2E5046F8" w:rsidR="008679DA" w:rsidRPr="00A443C7" w:rsidRDefault="008679DA" w:rsidP="008679DA">
            <w:pPr>
              <w:tabs>
                <w:tab w:val="left" w:pos="851"/>
              </w:tabs>
              <w:ind w:firstLine="0"/>
              <w:jc w:val="left"/>
              <w:rPr>
                <w:color w:val="000000" w:themeColor="text1"/>
              </w:rPr>
            </w:pPr>
            <w:r w:rsidRPr="00A443C7">
              <w:rPr>
                <w:color w:val="000000" w:themeColor="text1"/>
              </w:rPr>
              <w:t>ФСБ России</w:t>
            </w:r>
          </w:p>
        </w:tc>
        <w:tc>
          <w:tcPr>
            <w:tcW w:w="276" w:type="pct"/>
          </w:tcPr>
          <w:p w14:paraId="29A9037A" w14:textId="43773003" w:rsidR="008679DA" w:rsidRPr="004B0C6D" w:rsidRDefault="008679DA" w:rsidP="008679DA">
            <w:pPr>
              <w:tabs>
                <w:tab w:val="left" w:pos="851"/>
              </w:tabs>
              <w:ind w:firstLine="0"/>
            </w:pPr>
            <w:r w:rsidRPr="00A443C7">
              <w:rPr>
                <w:color w:val="000000" w:themeColor="text1"/>
              </w:rPr>
              <w:sym w:font="Symbol" w:char="F02D"/>
            </w:r>
          </w:p>
        </w:tc>
        <w:tc>
          <w:tcPr>
            <w:tcW w:w="3360" w:type="pct"/>
          </w:tcPr>
          <w:p w14:paraId="53F72959" w14:textId="31B8EC75" w:rsidR="008679DA" w:rsidRPr="00A443C7" w:rsidRDefault="008679DA" w:rsidP="008679DA">
            <w:pPr>
              <w:tabs>
                <w:tab w:val="left" w:pos="851"/>
              </w:tabs>
              <w:ind w:firstLine="0"/>
              <w:rPr>
                <w:color w:val="000000" w:themeColor="text1"/>
              </w:rPr>
            </w:pPr>
            <w:r w:rsidRPr="00A443C7">
              <w:rPr>
                <w:color w:val="000000" w:themeColor="text1"/>
              </w:rPr>
              <w:t>Федеральная служба безопасности Российской Федерации</w:t>
            </w:r>
          </w:p>
        </w:tc>
      </w:tr>
      <w:tr w:rsidR="008679DA" w:rsidRPr="00BB1FFD" w14:paraId="16F78D17" w14:textId="77777777" w:rsidTr="00325A65">
        <w:tc>
          <w:tcPr>
            <w:tcW w:w="1364" w:type="pct"/>
          </w:tcPr>
          <w:p w14:paraId="6F8330B4" w14:textId="1C1CE7A5" w:rsidR="008679DA" w:rsidRPr="00BB1FFD" w:rsidRDefault="008679DA" w:rsidP="008679DA">
            <w:pPr>
              <w:tabs>
                <w:tab w:val="left" w:pos="851"/>
              </w:tabs>
              <w:ind w:firstLine="0"/>
              <w:jc w:val="left"/>
            </w:pPr>
            <w:r w:rsidRPr="00A443C7">
              <w:rPr>
                <w:color w:val="000000" w:themeColor="text1"/>
              </w:rPr>
              <w:t>ФСТЭК России</w:t>
            </w:r>
          </w:p>
        </w:tc>
        <w:tc>
          <w:tcPr>
            <w:tcW w:w="276" w:type="pct"/>
          </w:tcPr>
          <w:p w14:paraId="16F06999" w14:textId="480E9352" w:rsidR="008679DA" w:rsidRPr="00BB1FFD" w:rsidRDefault="008679DA" w:rsidP="008679DA">
            <w:pPr>
              <w:tabs>
                <w:tab w:val="left" w:pos="851"/>
              </w:tabs>
              <w:ind w:firstLine="0"/>
            </w:pPr>
            <w:r w:rsidRPr="00A443C7">
              <w:rPr>
                <w:color w:val="000000" w:themeColor="text1"/>
              </w:rPr>
              <w:sym w:font="Symbol" w:char="F02D"/>
            </w:r>
          </w:p>
        </w:tc>
        <w:tc>
          <w:tcPr>
            <w:tcW w:w="3360" w:type="pct"/>
          </w:tcPr>
          <w:p w14:paraId="200FBDF8" w14:textId="2F54AC7A" w:rsidR="008679DA" w:rsidRPr="00BB1FFD" w:rsidRDefault="008679DA" w:rsidP="008679DA">
            <w:pPr>
              <w:tabs>
                <w:tab w:val="left" w:pos="851"/>
              </w:tabs>
              <w:ind w:firstLine="0"/>
            </w:pPr>
            <w:r w:rsidRPr="00A443C7">
              <w:rPr>
                <w:color w:val="000000" w:themeColor="text1"/>
              </w:rPr>
              <w:t>Федеральная служба по техническому и экспортному контролю</w:t>
            </w:r>
          </w:p>
        </w:tc>
      </w:tr>
    </w:tbl>
    <w:p w14:paraId="62A93F5F" w14:textId="77777777" w:rsidR="00B35A9F" w:rsidRDefault="00B35A9F" w:rsidP="00B35A9F">
      <w:pPr>
        <w:pStyle w:val="13"/>
        <w:keepNext w:val="0"/>
        <w:widowControl w:val="0"/>
        <w:autoSpaceDE w:val="0"/>
        <w:ind w:left="720"/>
        <w:rPr>
          <w:rFonts w:cs="Times New Roman"/>
          <w:b/>
          <w:szCs w:val="24"/>
        </w:rPr>
      </w:pPr>
    </w:p>
    <w:p w14:paraId="75A5BC68" w14:textId="21C9A2BF" w:rsidR="00E87017" w:rsidRPr="000C632A" w:rsidRDefault="00856675" w:rsidP="000C632A">
      <w:pPr>
        <w:pStyle w:val="13"/>
        <w:numPr>
          <w:ilvl w:val="0"/>
          <w:numId w:val="2"/>
        </w:numPr>
        <w:autoSpaceDE w:val="0"/>
        <w:spacing w:after="120"/>
        <w:ind w:left="714" w:hanging="357"/>
        <w:jc w:val="center"/>
        <w:rPr>
          <w:rFonts w:cs="Times New Roman"/>
          <w:b/>
          <w:szCs w:val="24"/>
        </w:rPr>
      </w:pPr>
      <w:r w:rsidRPr="00EE6561">
        <w:rPr>
          <w:rFonts w:cs="Times New Roman"/>
          <w:b/>
          <w:szCs w:val="24"/>
        </w:rPr>
        <w:t>Цель и правовые основания оказания услуг</w:t>
      </w:r>
    </w:p>
    <w:p w14:paraId="4A531FC0" w14:textId="77777777" w:rsidR="008679DA" w:rsidRPr="000503AC" w:rsidRDefault="008679DA" w:rsidP="008679DA">
      <w:pPr>
        <w:pStyle w:val="13"/>
        <w:keepNext w:val="0"/>
        <w:widowControl w:val="0"/>
        <w:numPr>
          <w:ilvl w:val="1"/>
          <w:numId w:val="38"/>
        </w:numPr>
        <w:tabs>
          <w:tab w:val="left" w:pos="1134"/>
        </w:tabs>
        <w:autoSpaceDE w:val="0"/>
        <w:ind w:left="0" w:firstLine="709"/>
        <w:rPr>
          <w:szCs w:val="24"/>
        </w:rPr>
      </w:pPr>
      <w:r w:rsidRPr="000503AC">
        <w:rPr>
          <w:szCs w:val="24"/>
        </w:rPr>
        <w:t>Целью оказания услуг являются обеспечение выполнения Заказчиком требований действующего законодательством Российской Федерации в области:</w:t>
      </w:r>
    </w:p>
    <w:p w14:paraId="65ABD800" w14:textId="77777777" w:rsidR="002179D1" w:rsidRDefault="002179D1" w:rsidP="002179D1">
      <w:pPr>
        <w:pStyle w:val="a6"/>
        <w:widowControl w:val="0"/>
        <w:numPr>
          <w:ilvl w:val="0"/>
          <w:numId w:val="6"/>
        </w:numPr>
        <w:tabs>
          <w:tab w:val="left" w:pos="993"/>
        </w:tabs>
        <w:overflowPunct/>
        <w:autoSpaceDN/>
        <w:adjustRightInd/>
        <w:ind w:left="0" w:firstLine="709"/>
        <w:contextualSpacing w:val="0"/>
        <w:jc w:val="both"/>
        <w:textAlignment w:val="auto"/>
        <w:rPr>
          <w:szCs w:val="24"/>
        </w:rPr>
      </w:pPr>
      <w:r w:rsidRPr="00CD4766">
        <w:rPr>
          <w:szCs w:val="24"/>
        </w:rPr>
        <w:t>защиты информации, не составляющей государственную тайну и содержащейся в государственных информационных системах, иных информационных системам государственных органов, государственных унитарных предприятий, государственных учреждений;</w:t>
      </w:r>
    </w:p>
    <w:p w14:paraId="1C8880FA" w14:textId="77777777" w:rsidR="008679DA" w:rsidRDefault="008679DA" w:rsidP="008679DA">
      <w:pPr>
        <w:pStyle w:val="a6"/>
        <w:widowControl w:val="0"/>
        <w:numPr>
          <w:ilvl w:val="0"/>
          <w:numId w:val="6"/>
        </w:numPr>
        <w:tabs>
          <w:tab w:val="left" w:pos="993"/>
        </w:tabs>
        <w:overflowPunct/>
        <w:autoSpaceDN/>
        <w:adjustRightInd/>
        <w:ind w:left="0" w:firstLine="709"/>
        <w:contextualSpacing w:val="0"/>
        <w:jc w:val="both"/>
        <w:textAlignment w:val="auto"/>
        <w:rPr>
          <w:szCs w:val="24"/>
        </w:rPr>
      </w:pPr>
      <w:r w:rsidRPr="000503AC">
        <w:rPr>
          <w:szCs w:val="24"/>
        </w:rPr>
        <w:t xml:space="preserve">обработки и защиты </w:t>
      </w:r>
      <w:proofErr w:type="spellStart"/>
      <w:r w:rsidRPr="000503AC">
        <w:rPr>
          <w:szCs w:val="24"/>
        </w:rPr>
        <w:t>ПДн</w:t>
      </w:r>
      <w:proofErr w:type="spellEnd"/>
      <w:r w:rsidRPr="000503AC">
        <w:rPr>
          <w:szCs w:val="24"/>
        </w:rPr>
        <w:t>;</w:t>
      </w:r>
    </w:p>
    <w:p w14:paraId="3BC8BC48" w14:textId="77777777" w:rsidR="008679DA" w:rsidRPr="004F1BC6" w:rsidRDefault="008679DA" w:rsidP="008679DA">
      <w:pPr>
        <w:pStyle w:val="a6"/>
        <w:widowControl w:val="0"/>
        <w:numPr>
          <w:ilvl w:val="0"/>
          <w:numId w:val="6"/>
        </w:numPr>
        <w:tabs>
          <w:tab w:val="left" w:pos="993"/>
        </w:tabs>
        <w:overflowPunct/>
        <w:autoSpaceDN/>
        <w:adjustRightInd/>
        <w:ind w:left="0" w:firstLine="709"/>
        <w:contextualSpacing w:val="0"/>
        <w:jc w:val="both"/>
        <w:textAlignment w:val="auto"/>
        <w:rPr>
          <w:szCs w:val="24"/>
        </w:rPr>
      </w:pPr>
      <w:r w:rsidRPr="00E9151C">
        <w:rPr>
          <w:szCs w:val="24"/>
        </w:rPr>
        <w:t>обеспечения безопасности КИИ.</w:t>
      </w:r>
    </w:p>
    <w:p w14:paraId="1EEBD83F" w14:textId="77777777" w:rsidR="008679DA" w:rsidRDefault="008679DA" w:rsidP="008679DA">
      <w:pPr>
        <w:pStyle w:val="a6"/>
        <w:widowControl w:val="0"/>
        <w:numPr>
          <w:ilvl w:val="0"/>
          <w:numId w:val="6"/>
        </w:numPr>
        <w:tabs>
          <w:tab w:val="left" w:pos="993"/>
        </w:tabs>
        <w:overflowPunct/>
        <w:autoSpaceDN/>
        <w:adjustRightInd/>
        <w:ind w:left="0" w:firstLine="709"/>
        <w:contextualSpacing w:val="0"/>
        <w:jc w:val="both"/>
        <w:textAlignment w:val="auto"/>
        <w:rPr>
          <w:szCs w:val="24"/>
        </w:rPr>
      </w:pPr>
      <w:r w:rsidRPr="00A443C7">
        <w:rPr>
          <w:color w:val="000000" w:themeColor="text1"/>
          <w:szCs w:val="24"/>
        </w:rPr>
        <w:t xml:space="preserve">соблюдение требований действующего законодательства Российской Федерации </w:t>
      </w:r>
      <w:r w:rsidRPr="00A443C7">
        <w:rPr>
          <w:color w:val="000000" w:themeColor="text1"/>
          <w:szCs w:val="24"/>
        </w:rPr>
        <w:lastRenderedPageBreak/>
        <w:t xml:space="preserve">в части надлежащего оформления прав на использование компонентов ИС (применяемого программного обеспечения – программ для ЭВМ), являющихся самостоятельными </w:t>
      </w:r>
      <w:r w:rsidRPr="00EA619D">
        <w:rPr>
          <w:szCs w:val="24"/>
        </w:rPr>
        <w:t>объектами интеллектуальной собственности (См. ч. 7 ст. 14 ФЗ от 27.07.2006 г. N 149-ФЗ «Об информации, информационных технологиях и о защите информации») и оформление неисключительных (пользовательских) прав на использование результатов интеллектуальной деятельности (программ для ЭВМ) применяемых в составе ИС.</w:t>
      </w:r>
    </w:p>
    <w:p w14:paraId="22AB5C8D" w14:textId="77777777" w:rsidR="00C30BCF" w:rsidRPr="00C30BCF" w:rsidRDefault="00C30BCF" w:rsidP="00C30BCF">
      <w:pPr>
        <w:pStyle w:val="a6"/>
        <w:widowControl w:val="0"/>
        <w:tabs>
          <w:tab w:val="left" w:pos="993"/>
        </w:tabs>
        <w:overflowPunct/>
        <w:autoSpaceDN/>
        <w:adjustRightInd/>
        <w:ind w:left="709"/>
        <w:contextualSpacing w:val="0"/>
        <w:jc w:val="both"/>
        <w:textAlignment w:val="auto"/>
        <w:rPr>
          <w:szCs w:val="24"/>
        </w:rPr>
      </w:pPr>
    </w:p>
    <w:p w14:paraId="44A2672E" w14:textId="77777777" w:rsidR="00C30BCF" w:rsidRPr="00FC7120" w:rsidRDefault="00C30BCF" w:rsidP="00C30BCF">
      <w:pPr>
        <w:pStyle w:val="13"/>
        <w:numPr>
          <w:ilvl w:val="0"/>
          <w:numId w:val="2"/>
        </w:numPr>
        <w:autoSpaceDE w:val="0"/>
        <w:spacing w:after="120"/>
        <w:jc w:val="center"/>
        <w:rPr>
          <w:rFonts w:cs="Times New Roman"/>
          <w:b/>
          <w:szCs w:val="24"/>
        </w:rPr>
      </w:pPr>
      <w:r w:rsidRPr="00FC7120">
        <w:rPr>
          <w:rFonts w:cs="Times New Roman"/>
          <w:b/>
          <w:szCs w:val="24"/>
        </w:rPr>
        <w:t>Описание эксплуатируемого Заказчиком программного обеспечения для управления процессами и мероприятиями по защите информации</w:t>
      </w:r>
    </w:p>
    <w:p w14:paraId="71FDE750" w14:textId="77777777" w:rsidR="000C632A" w:rsidRDefault="000C632A" w:rsidP="000C632A">
      <w:pPr>
        <w:pStyle w:val="13"/>
        <w:keepNext w:val="0"/>
        <w:widowControl w:val="0"/>
        <w:numPr>
          <w:ilvl w:val="1"/>
          <w:numId w:val="35"/>
        </w:numPr>
        <w:tabs>
          <w:tab w:val="left" w:pos="1134"/>
        </w:tabs>
        <w:autoSpaceDE w:val="0"/>
        <w:ind w:left="0" w:firstLine="709"/>
        <w:rPr>
          <w:szCs w:val="24"/>
        </w:rPr>
      </w:pPr>
      <w:r>
        <w:rPr>
          <w:szCs w:val="24"/>
        </w:rPr>
        <w:t>Для управления процессами и мероприятиями по защите информации используется специализированное прикладное программное обесп</w:t>
      </w:r>
      <w:r>
        <w:rPr>
          <w:color w:val="000000" w:themeColor="text1"/>
          <w:szCs w:val="24"/>
        </w:rPr>
        <w:t xml:space="preserve">ечение: программа для ЭВМ «Альфа». Исключительные авторские права на программу для ЭВМ «Альфа» </w:t>
      </w:r>
      <w:r>
        <w:rPr>
          <w:szCs w:val="24"/>
        </w:rPr>
        <w:t>в целом, так и все его компоненты и модули принадлежат ООО «НПЦ «КСБ», г. Чебоксары, что подтверждается соответствующим Свидетельством о государственной регистрации программ для ЭВМ (свидетельство об официальной регистрации программы для ЭВМ в реестре российских программ для электронных вычислительных машин и баз данных в информационно-телекоммуникационной сети «Интернет» от 02.08.2023 №2023666532, реестровая запись №20044 от 27.11.2023).</w:t>
      </w:r>
    </w:p>
    <w:p w14:paraId="78A1A87D" w14:textId="77777777" w:rsidR="00147D77" w:rsidRDefault="00147D77" w:rsidP="00147D77">
      <w:pPr>
        <w:tabs>
          <w:tab w:val="left" w:pos="993"/>
          <w:tab w:val="left" w:pos="1134"/>
        </w:tabs>
        <w:ind w:left="709" w:firstLine="0"/>
        <w:contextualSpacing/>
      </w:pPr>
    </w:p>
    <w:p w14:paraId="3AF1CA9B" w14:textId="602CEE8E" w:rsidR="007B6F48" w:rsidRPr="007B6F48" w:rsidRDefault="007B6F48" w:rsidP="00BF5463">
      <w:pPr>
        <w:pStyle w:val="13"/>
        <w:numPr>
          <w:ilvl w:val="0"/>
          <w:numId w:val="2"/>
        </w:numPr>
        <w:autoSpaceDE w:val="0"/>
        <w:spacing w:after="120"/>
        <w:jc w:val="center"/>
        <w:rPr>
          <w:rFonts w:cs="Times New Roman"/>
          <w:b/>
          <w:szCs w:val="24"/>
        </w:rPr>
      </w:pPr>
      <w:bookmarkStart w:id="4" w:name="_Ref47711083"/>
      <w:r w:rsidRPr="007B6F48">
        <w:rPr>
          <w:rFonts w:cs="Times New Roman"/>
          <w:b/>
          <w:szCs w:val="24"/>
        </w:rPr>
        <w:t>Состав, описание и содержание услуг, требования к документированию</w:t>
      </w:r>
      <w:bookmarkEnd w:id="4"/>
    </w:p>
    <w:p w14:paraId="6CFE4845" w14:textId="44A5323D" w:rsidR="00147D77" w:rsidRPr="00744CC7" w:rsidRDefault="00C07E20" w:rsidP="00776E73">
      <w:pPr>
        <w:pStyle w:val="13"/>
        <w:keepNext w:val="0"/>
        <w:widowControl w:val="0"/>
        <w:numPr>
          <w:ilvl w:val="1"/>
          <w:numId w:val="2"/>
        </w:numPr>
        <w:tabs>
          <w:tab w:val="left" w:pos="1134"/>
        </w:tabs>
        <w:autoSpaceDE w:val="0"/>
        <w:ind w:left="0" w:firstLine="709"/>
        <w:rPr>
          <w:szCs w:val="24"/>
        </w:rPr>
      </w:pPr>
      <w:r w:rsidRPr="00744CC7">
        <w:rPr>
          <w:szCs w:val="24"/>
        </w:rPr>
        <w:t>Исполнитель</w:t>
      </w:r>
      <w:r w:rsidR="00147D77" w:rsidRPr="00744CC7">
        <w:rPr>
          <w:szCs w:val="24"/>
        </w:rPr>
        <w:t xml:space="preserve"> обязан оказать услуги в составе и объеме, указанном в таблице 1.</w:t>
      </w:r>
    </w:p>
    <w:p w14:paraId="088F9424" w14:textId="3DFEFFCD" w:rsidR="00147D77" w:rsidRDefault="00147D77" w:rsidP="007920D7">
      <w:pPr>
        <w:pStyle w:val="16"/>
        <w:keepNext/>
        <w:tabs>
          <w:tab w:val="clear" w:pos="1134"/>
        </w:tabs>
        <w:ind w:firstLine="0"/>
        <w:jc w:val="right"/>
      </w:pPr>
      <w:r w:rsidRPr="003312D9">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
        <w:gridCol w:w="3852"/>
        <w:gridCol w:w="4744"/>
      </w:tblGrid>
      <w:tr w:rsidR="0025403B" w:rsidRPr="00FF3856" w14:paraId="3B3954AE" w14:textId="77777777" w:rsidTr="00D10488">
        <w:trPr>
          <w:tblHeader/>
        </w:trPr>
        <w:tc>
          <w:tcPr>
            <w:tcW w:w="401" w:type="pct"/>
          </w:tcPr>
          <w:p w14:paraId="1A31EE08" w14:textId="77777777" w:rsidR="0025403B" w:rsidRPr="00EE0A7B" w:rsidRDefault="0025403B" w:rsidP="007920D7">
            <w:pPr>
              <w:keepNext/>
              <w:ind w:firstLine="0"/>
              <w:jc w:val="center"/>
              <w:rPr>
                <w:b/>
                <w:bCs/>
                <w:sz w:val="22"/>
                <w:szCs w:val="22"/>
              </w:rPr>
            </w:pPr>
            <w:r w:rsidRPr="00EE0A7B">
              <w:rPr>
                <w:b/>
                <w:bCs/>
                <w:sz w:val="22"/>
                <w:szCs w:val="22"/>
              </w:rPr>
              <w:t>№</w:t>
            </w:r>
          </w:p>
          <w:p w14:paraId="36B679A4" w14:textId="489F4CDC" w:rsidR="0025403B" w:rsidRPr="00EE0A7B" w:rsidRDefault="0025403B" w:rsidP="007920D7">
            <w:pPr>
              <w:keepNext/>
              <w:ind w:firstLine="0"/>
              <w:jc w:val="center"/>
              <w:rPr>
                <w:b/>
                <w:bCs/>
                <w:sz w:val="22"/>
                <w:szCs w:val="22"/>
              </w:rPr>
            </w:pPr>
            <w:r w:rsidRPr="00EE0A7B">
              <w:rPr>
                <w:b/>
                <w:bCs/>
                <w:sz w:val="22"/>
                <w:szCs w:val="22"/>
              </w:rPr>
              <w:t>п/п</w:t>
            </w:r>
          </w:p>
        </w:tc>
        <w:tc>
          <w:tcPr>
            <w:tcW w:w="2061" w:type="pct"/>
            <w:vAlign w:val="center"/>
          </w:tcPr>
          <w:p w14:paraId="45F2D363" w14:textId="4005B9D2" w:rsidR="0025403B" w:rsidRPr="00EE0A7B" w:rsidRDefault="0025403B" w:rsidP="007920D7">
            <w:pPr>
              <w:keepNext/>
              <w:ind w:firstLine="0"/>
              <w:jc w:val="center"/>
              <w:rPr>
                <w:b/>
                <w:bCs/>
                <w:sz w:val="22"/>
                <w:szCs w:val="22"/>
              </w:rPr>
            </w:pPr>
            <w:r w:rsidRPr="00EE0A7B">
              <w:rPr>
                <w:b/>
                <w:bCs/>
                <w:sz w:val="22"/>
                <w:szCs w:val="22"/>
              </w:rPr>
              <w:t>Состав и объем услуг</w:t>
            </w:r>
          </w:p>
        </w:tc>
        <w:tc>
          <w:tcPr>
            <w:tcW w:w="2538" w:type="pct"/>
            <w:tcMar>
              <w:top w:w="57" w:type="dxa"/>
              <w:left w:w="57" w:type="dxa"/>
              <w:bottom w:w="57" w:type="dxa"/>
              <w:right w:w="57" w:type="dxa"/>
            </w:tcMar>
            <w:vAlign w:val="center"/>
            <w:hideMark/>
          </w:tcPr>
          <w:p w14:paraId="3130E120" w14:textId="77777777" w:rsidR="0025403B" w:rsidRPr="00EE0A7B" w:rsidRDefault="0025403B" w:rsidP="007920D7">
            <w:pPr>
              <w:keepNext/>
              <w:ind w:firstLine="0"/>
              <w:jc w:val="center"/>
              <w:rPr>
                <w:b/>
                <w:bCs/>
                <w:sz w:val="22"/>
                <w:szCs w:val="22"/>
              </w:rPr>
            </w:pPr>
            <w:r w:rsidRPr="00EE0A7B">
              <w:rPr>
                <w:b/>
                <w:bCs/>
                <w:sz w:val="22"/>
                <w:szCs w:val="22"/>
              </w:rPr>
              <w:t>Отчетная документация</w:t>
            </w:r>
          </w:p>
        </w:tc>
      </w:tr>
      <w:tr w:rsidR="0025403B" w:rsidRPr="00A8221D" w14:paraId="19573999" w14:textId="77777777" w:rsidTr="00D10488">
        <w:tc>
          <w:tcPr>
            <w:tcW w:w="401" w:type="pct"/>
          </w:tcPr>
          <w:p w14:paraId="7A048E76" w14:textId="1A595D7F" w:rsidR="0025403B" w:rsidRPr="00EE0A7B" w:rsidRDefault="0025403B" w:rsidP="0018125F">
            <w:pPr>
              <w:pStyle w:val="13"/>
              <w:keepNext w:val="0"/>
              <w:widowControl w:val="0"/>
              <w:numPr>
                <w:ilvl w:val="2"/>
                <w:numId w:val="2"/>
              </w:numPr>
              <w:autoSpaceDE w:val="0"/>
              <w:spacing w:after="120"/>
              <w:ind w:firstLine="589"/>
              <w:jc w:val="left"/>
              <w:rPr>
                <w:rFonts w:cs="Times New Roman"/>
                <w:bCs/>
                <w:sz w:val="22"/>
                <w:szCs w:val="22"/>
              </w:rPr>
            </w:pPr>
          </w:p>
        </w:tc>
        <w:tc>
          <w:tcPr>
            <w:tcW w:w="2061" w:type="pct"/>
          </w:tcPr>
          <w:p w14:paraId="3AC19B6D" w14:textId="6F16ABF8" w:rsidR="0025403B" w:rsidRPr="00EE0A7B" w:rsidRDefault="008679DA" w:rsidP="009A6B19">
            <w:pPr>
              <w:ind w:right="135" w:firstLine="0"/>
              <w:jc w:val="left"/>
              <w:rPr>
                <w:rFonts w:cs="Times New Roman"/>
                <w:sz w:val="22"/>
                <w:szCs w:val="22"/>
              </w:rPr>
            </w:pPr>
            <w:r w:rsidRPr="00A443C7">
              <w:rPr>
                <w:bCs/>
                <w:color w:val="000000" w:themeColor="text1"/>
                <w:sz w:val="22"/>
                <w:szCs w:val="22"/>
              </w:rPr>
              <w:t>Передача неисключительных (пользовательских) на программу для ЭВМ «Альфа», в соответствии с п. 5.2</w:t>
            </w:r>
          </w:p>
        </w:tc>
        <w:tc>
          <w:tcPr>
            <w:tcW w:w="2538" w:type="pct"/>
            <w:tcMar>
              <w:top w:w="0" w:type="dxa"/>
              <w:left w:w="40" w:type="dxa"/>
              <w:bottom w:w="0" w:type="dxa"/>
              <w:right w:w="40" w:type="dxa"/>
            </w:tcMar>
          </w:tcPr>
          <w:p w14:paraId="7F90C6F4" w14:textId="76F38081" w:rsidR="0025403B" w:rsidRPr="00562C5A" w:rsidRDefault="0025403B" w:rsidP="00562C5A">
            <w:pPr>
              <w:numPr>
                <w:ilvl w:val="0"/>
                <w:numId w:val="4"/>
              </w:numPr>
              <w:tabs>
                <w:tab w:val="left" w:pos="410"/>
              </w:tabs>
              <w:ind w:left="127" w:firstLine="0"/>
              <w:rPr>
                <w:sz w:val="22"/>
                <w:szCs w:val="22"/>
              </w:rPr>
            </w:pPr>
            <w:r w:rsidRPr="00562C5A">
              <w:rPr>
                <w:sz w:val="22"/>
                <w:szCs w:val="22"/>
              </w:rPr>
              <w:t>Акт приема-передачи прав</w:t>
            </w:r>
            <w:r w:rsidRPr="00EE0A7B">
              <w:rPr>
                <w:sz w:val="22"/>
                <w:szCs w:val="22"/>
              </w:rPr>
              <w:t>;</w:t>
            </w:r>
          </w:p>
          <w:p w14:paraId="702D6A63" w14:textId="5D01E035" w:rsidR="0025403B" w:rsidRPr="00EE0A7B" w:rsidRDefault="0025403B" w:rsidP="00562C5A">
            <w:pPr>
              <w:numPr>
                <w:ilvl w:val="0"/>
                <w:numId w:val="4"/>
              </w:numPr>
              <w:tabs>
                <w:tab w:val="left" w:pos="410"/>
              </w:tabs>
              <w:ind w:left="127" w:firstLine="0"/>
              <w:rPr>
                <w:bCs/>
                <w:sz w:val="22"/>
                <w:szCs w:val="22"/>
              </w:rPr>
            </w:pPr>
            <w:r w:rsidRPr="00EE0A7B">
              <w:rPr>
                <w:sz w:val="22"/>
                <w:szCs w:val="22"/>
              </w:rPr>
              <w:t>Лицензионный/</w:t>
            </w:r>
            <w:proofErr w:type="spellStart"/>
            <w:r w:rsidR="00776E73" w:rsidRPr="00EE0A7B">
              <w:rPr>
                <w:sz w:val="22"/>
                <w:szCs w:val="22"/>
              </w:rPr>
              <w:t>сублицензионный</w:t>
            </w:r>
            <w:proofErr w:type="spellEnd"/>
            <w:r w:rsidRPr="00EE0A7B">
              <w:rPr>
                <w:sz w:val="22"/>
                <w:szCs w:val="22"/>
              </w:rPr>
              <w:t xml:space="preserve"> договор</w:t>
            </w:r>
          </w:p>
        </w:tc>
      </w:tr>
    </w:tbl>
    <w:p w14:paraId="55C4ECDD" w14:textId="77777777" w:rsidR="008679DA" w:rsidRDefault="008679DA"/>
    <w:p w14:paraId="0CCC4207" w14:textId="663075DA" w:rsidR="00C67C60" w:rsidRPr="0038072D" w:rsidRDefault="00C67C60" w:rsidP="00C67C60">
      <w:pPr>
        <w:pStyle w:val="13"/>
        <w:keepNext w:val="0"/>
        <w:widowControl w:val="0"/>
        <w:numPr>
          <w:ilvl w:val="1"/>
          <w:numId w:val="2"/>
        </w:numPr>
        <w:tabs>
          <w:tab w:val="left" w:pos="1134"/>
        </w:tabs>
        <w:autoSpaceDE w:val="0"/>
        <w:ind w:left="0" w:firstLine="709"/>
        <w:rPr>
          <w:szCs w:val="24"/>
        </w:rPr>
      </w:pPr>
      <w:r>
        <w:rPr>
          <w:color w:val="000000" w:themeColor="text1"/>
          <w:szCs w:val="24"/>
        </w:rPr>
        <w:t xml:space="preserve">С целью соблюдения требований ч.7 ст. 14 ФЗ № 149-ФЗ «Об информации, информационных технологиях и о защите информации», Исполнитель обязан надлежащим образом с соблюдением требований действующего законодательства (См. ст. 1235 Гражданского кодекса Российской Федерации) предоставить права на использование ее компонентов (прикладного программного обеспечения), являющихся самостоятельным объектом интеллектуальной собственности, путем передачи (предоставления) Заказчику неисключительных прав на использование программы для ЭВМ «Альфа» (далее - Специализированное ПО), </w:t>
      </w:r>
      <w:r>
        <w:rPr>
          <w:szCs w:val="24"/>
        </w:rPr>
        <w:t>в составе, указанном в таблице 2.</w:t>
      </w:r>
    </w:p>
    <w:p w14:paraId="426EE7D7" w14:textId="50A20523" w:rsidR="00C07E20" w:rsidRPr="00C07E20" w:rsidRDefault="00C07E20" w:rsidP="00EE21D9">
      <w:pPr>
        <w:keepNext/>
        <w:widowControl w:val="0"/>
        <w:suppressAutoHyphens/>
        <w:spacing w:before="120"/>
        <w:ind w:firstLine="0"/>
        <w:jc w:val="right"/>
        <w:rPr>
          <w:rFonts w:eastAsia="Times New Roman" w:cs="Times New Roman"/>
          <w:bCs/>
          <w:lang w:eastAsia="ar-SA"/>
        </w:rPr>
      </w:pPr>
      <w:r w:rsidRPr="00C07E20">
        <w:rPr>
          <w:rFonts w:eastAsia="Times New Roman" w:cs="Times New Roman"/>
          <w:bCs/>
          <w:lang w:eastAsia="ar-SA"/>
        </w:rPr>
        <w:t>Таблица 2</w:t>
      </w:r>
    </w:p>
    <w:tbl>
      <w:tblPr>
        <w:tblW w:w="494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7371"/>
        <w:gridCol w:w="1133"/>
      </w:tblGrid>
      <w:tr w:rsidR="008679DA" w:rsidRPr="002F6467" w14:paraId="3BF0E343" w14:textId="77777777" w:rsidTr="008679DA">
        <w:trPr>
          <w:trHeight w:val="724"/>
          <w:tblHeader/>
        </w:trPr>
        <w:tc>
          <w:tcPr>
            <w:tcW w:w="399" w:type="pct"/>
            <w:tcBorders>
              <w:top w:val="single" w:sz="4" w:space="0" w:color="000000"/>
              <w:left w:val="single" w:sz="4" w:space="0" w:color="000000"/>
              <w:right w:val="single" w:sz="4" w:space="0" w:color="000000"/>
            </w:tcBorders>
            <w:vAlign w:val="center"/>
          </w:tcPr>
          <w:p w14:paraId="619EB41A" w14:textId="77777777" w:rsidR="008679DA" w:rsidRDefault="008679DA" w:rsidP="008679DA">
            <w:pPr>
              <w:keepNext/>
              <w:ind w:firstLine="0"/>
              <w:jc w:val="center"/>
              <w:rPr>
                <w:b/>
                <w:sz w:val="22"/>
                <w:szCs w:val="22"/>
              </w:rPr>
            </w:pPr>
            <w:r w:rsidRPr="00FB53CB">
              <w:rPr>
                <w:b/>
                <w:sz w:val="22"/>
                <w:szCs w:val="22"/>
              </w:rPr>
              <w:t>№</w:t>
            </w:r>
          </w:p>
          <w:p w14:paraId="5FAB3C71" w14:textId="20702EE7" w:rsidR="008679DA" w:rsidRPr="002F6467" w:rsidRDefault="008679DA" w:rsidP="008679DA">
            <w:pPr>
              <w:keepNext/>
              <w:ind w:firstLine="0"/>
              <w:jc w:val="center"/>
              <w:rPr>
                <w:b/>
                <w:sz w:val="22"/>
                <w:szCs w:val="22"/>
              </w:rPr>
            </w:pPr>
            <w:r w:rsidRPr="00FB53CB">
              <w:rPr>
                <w:b/>
                <w:sz w:val="22"/>
                <w:szCs w:val="22"/>
              </w:rPr>
              <w:t>п/п</w:t>
            </w:r>
          </w:p>
        </w:tc>
        <w:tc>
          <w:tcPr>
            <w:tcW w:w="3988" w:type="pct"/>
            <w:tcBorders>
              <w:top w:val="single" w:sz="4" w:space="0" w:color="000000"/>
              <w:left w:val="single" w:sz="4" w:space="0" w:color="000000"/>
              <w:right w:val="single" w:sz="4" w:space="0" w:color="000000"/>
            </w:tcBorders>
            <w:vAlign w:val="center"/>
          </w:tcPr>
          <w:p w14:paraId="473AA8D2" w14:textId="1D06433F" w:rsidR="008679DA" w:rsidRPr="002F6467" w:rsidRDefault="008679DA" w:rsidP="008679DA">
            <w:pPr>
              <w:keepNext/>
              <w:widowControl w:val="0"/>
              <w:ind w:firstLine="0"/>
              <w:contextualSpacing/>
              <w:jc w:val="center"/>
              <w:rPr>
                <w:b/>
                <w:color w:val="000000"/>
                <w:sz w:val="22"/>
                <w:szCs w:val="22"/>
              </w:rPr>
            </w:pPr>
            <w:r w:rsidRPr="00FB53CB">
              <w:rPr>
                <w:b/>
                <w:color w:val="000000"/>
                <w:sz w:val="22"/>
                <w:szCs w:val="22"/>
              </w:rPr>
              <w:t>Наименование</w:t>
            </w:r>
          </w:p>
        </w:tc>
        <w:tc>
          <w:tcPr>
            <w:tcW w:w="613" w:type="pct"/>
            <w:tcBorders>
              <w:top w:val="single" w:sz="4" w:space="0" w:color="000000"/>
              <w:left w:val="single" w:sz="4" w:space="0" w:color="000000"/>
              <w:right w:val="single" w:sz="4" w:space="0" w:color="000000"/>
            </w:tcBorders>
            <w:vAlign w:val="center"/>
          </w:tcPr>
          <w:p w14:paraId="306B6991" w14:textId="2315E27E" w:rsidR="008679DA" w:rsidRPr="002F6467" w:rsidRDefault="008679DA" w:rsidP="008679DA">
            <w:pPr>
              <w:keepNext/>
              <w:widowControl w:val="0"/>
              <w:ind w:firstLine="0"/>
              <w:contextualSpacing/>
              <w:jc w:val="center"/>
              <w:rPr>
                <w:b/>
                <w:sz w:val="22"/>
                <w:szCs w:val="22"/>
              </w:rPr>
            </w:pPr>
            <w:r w:rsidRPr="00B069EE">
              <w:rPr>
                <w:b/>
                <w:color w:val="000000"/>
                <w:sz w:val="22"/>
                <w:szCs w:val="22"/>
              </w:rPr>
              <w:t>Кол-во, шт.</w:t>
            </w:r>
          </w:p>
        </w:tc>
      </w:tr>
      <w:tr w:rsidR="008679DA" w:rsidRPr="002F6467" w14:paraId="2ED51750" w14:textId="77777777" w:rsidTr="008679DA">
        <w:trPr>
          <w:trHeight w:val="851"/>
        </w:trPr>
        <w:tc>
          <w:tcPr>
            <w:tcW w:w="399" w:type="pct"/>
            <w:tcBorders>
              <w:top w:val="single" w:sz="4" w:space="0" w:color="000000"/>
              <w:left w:val="single" w:sz="4" w:space="0" w:color="000000"/>
              <w:bottom w:val="single" w:sz="4" w:space="0" w:color="000000"/>
              <w:right w:val="single" w:sz="4" w:space="0" w:color="000000"/>
            </w:tcBorders>
            <w:hideMark/>
          </w:tcPr>
          <w:p w14:paraId="47803D9F" w14:textId="77777777" w:rsidR="008679DA" w:rsidRPr="002F6467" w:rsidRDefault="008679DA" w:rsidP="008679DA">
            <w:pPr>
              <w:pStyle w:val="13"/>
              <w:keepNext w:val="0"/>
              <w:widowControl w:val="0"/>
              <w:numPr>
                <w:ilvl w:val="2"/>
                <w:numId w:val="2"/>
              </w:numPr>
              <w:autoSpaceDE w:val="0"/>
              <w:ind w:firstLine="510"/>
              <w:jc w:val="left"/>
              <w:rPr>
                <w:sz w:val="22"/>
                <w:szCs w:val="22"/>
              </w:rPr>
            </w:pPr>
          </w:p>
        </w:tc>
        <w:tc>
          <w:tcPr>
            <w:tcW w:w="3988" w:type="pct"/>
            <w:tcBorders>
              <w:top w:val="single" w:sz="4" w:space="0" w:color="000000"/>
              <w:left w:val="single" w:sz="4" w:space="0" w:color="000000"/>
              <w:bottom w:val="single" w:sz="4" w:space="0" w:color="000000"/>
              <w:right w:val="single" w:sz="4" w:space="0" w:color="000000"/>
            </w:tcBorders>
          </w:tcPr>
          <w:p w14:paraId="1DC8D3D5" w14:textId="38DF8D83" w:rsidR="008679DA" w:rsidRPr="002F6467" w:rsidRDefault="008679DA" w:rsidP="00B2433B">
            <w:pPr>
              <w:widowControl w:val="0"/>
              <w:ind w:firstLine="0"/>
              <w:jc w:val="left"/>
              <w:rPr>
                <w:rFonts w:cs="Times New Roman"/>
                <w:color w:val="000000"/>
                <w:sz w:val="22"/>
                <w:szCs w:val="22"/>
              </w:rPr>
            </w:pPr>
            <w:r>
              <w:rPr>
                <w:color w:val="000000" w:themeColor="text1"/>
                <w:sz w:val="22"/>
                <w:szCs w:val="22"/>
              </w:rPr>
              <w:t>Неисключительные права на программу для ЭВМ «Альфа». Приложение «</w:t>
            </w:r>
            <w:proofErr w:type="spellStart"/>
            <w:r>
              <w:rPr>
                <w:color w:val="000000" w:themeColor="text1"/>
                <w:sz w:val="22"/>
                <w:szCs w:val="22"/>
              </w:rPr>
              <w:t>АльфаДок</w:t>
            </w:r>
            <w:proofErr w:type="spellEnd"/>
            <w:r>
              <w:rPr>
                <w:color w:val="000000" w:themeColor="text1"/>
                <w:sz w:val="22"/>
                <w:szCs w:val="22"/>
              </w:rPr>
              <w:t>». Продле</w:t>
            </w:r>
            <w:r w:rsidR="00B2433B">
              <w:rPr>
                <w:color w:val="000000" w:themeColor="text1"/>
                <w:sz w:val="22"/>
                <w:szCs w:val="22"/>
              </w:rPr>
              <w:t>ние клиентской лицензии «Сервис</w:t>
            </w:r>
            <w:r>
              <w:rPr>
                <w:color w:val="000000" w:themeColor="text1"/>
                <w:sz w:val="22"/>
                <w:szCs w:val="22"/>
              </w:rPr>
              <w:t>»</w:t>
            </w:r>
            <w:r w:rsidRPr="00A443C7">
              <w:rPr>
                <w:color w:val="000000" w:themeColor="text1"/>
                <w:sz w:val="22"/>
                <w:szCs w:val="22"/>
              </w:rPr>
              <w:t xml:space="preserve"> на срок 1 (один) год</w:t>
            </w:r>
            <w:r>
              <w:rPr>
                <w:color w:val="000000" w:themeColor="text1"/>
                <w:sz w:val="22"/>
                <w:szCs w:val="22"/>
              </w:rPr>
              <w:t xml:space="preserve"> </w:t>
            </w:r>
          </w:p>
        </w:tc>
        <w:tc>
          <w:tcPr>
            <w:tcW w:w="613" w:type="pct"/>
            <w:tcBorders>
              <w:top w:val="single" w:sz="4" w:space="0" w:color="000000"/>
              <w:left w:val="single" w:sz="4" w:space="0" w:color="000000"/>
              <w:bottom w:val="single" w:sz="4" w:space="0" w:color="000000"/>
              <w:right w:val="single" w:sz="4" w:space="0" w:color="000000"/>
            </w:tcBorders>
            <w:vAlign w:val="center"/>
          </w:tcPr>
          <w:p w14:paraId="5AA457C5" w14:textId="4DF6B013" w:rsidR="008679DA" w:rsidRPr="008679DA" w:rsidRDefault="008679DA" w:rsidP="008679DA">
            <w:pPr>
              <w:tabs>
                <w:tab w:val="left" w:pos="276"/>
              </w:tabs>
              <w:ind w:firstLine="0"/>
              <w:jc w:val="center"/>
              <w:rPr>
                <w:sz w:val="22"/>
                <w:szCs w:val="22"/>
              </w:rPr>
            </w:pPr>
            <w:r w:rsidRPr="008679DA">
              <w:rPr>
                <w:color w:val="000000" w:themeColor="text1"/>
                <w:sz w:val="22"/>
              </w:rPr>
              <w:t>1</w:t>
            </w:r>
          </w:p>
        </w:tc>
      </w:tr>
      <w:tr w:rsidR="008679DA" w:rsidRPr="002F6467" w14:paraId="196B909D" w14:textId="77777777" w:rsidTr="008679DA">
        <w:trPr>
          <w:trHeight w:val="851"/>
        </w:trPr>
        <w:tc>
          <w:tcPr>
            <w:tcW w:w="399" w:type="pct"/>
            <w:tcBorders>
              <w:top w:val="single" w:sz="4" w:space="0" w:color="000000"/>
              <w:left w:val="single" w:sz="4" w:space="0" w:color="000000"/>
              <w:bottom w:val="single" w:sz="4" w:space="0" w:color="000000"/>
              <w:right w:val="single" w:sz="4" w:space="0" w:color="000000"/>
            </w:tcBorders>
          </w:tcPr>
          <w:p w14:paraId="60EB6761" w14:textId="77777777" w:rsidR="008679DA" w:rsidRPr="002F6467" w:rsidRDefault="008679DA" w:rsidP="008679DA">
            <w:pPr>
              <w:pStyle w:val="13"/>
              <w:keepNext w:val="0"/>
              <w:widowControl w:val="0"/>
              <w:numPr>
                <w:ilvl w:val="2"/>
                <w:numId w:val="2"/>
              </w:numPr>
              <w:autoSpaceDE w:val="0"/>
              <w:ind w:firstLine="510"/>
              <w:jc w:val="left"/>
              <w:rPr>
                <w:sz w:val="22"/>
                <w:szCs w:val="22"/>
              </w:rPr>
            </w:pPr>
          </w:p>
        </w:tc>
        <w:tc>
          <w:tcPr>
            <w:tcW w:w="3988" w:type="pct"/>
            <w:tcBorders>
              <w:top w:val="single" w:sz="4" w:space="0" w:color="000000"/>
              <w:left w:val="single" w:sz="4" w:space="0" w:color="000000"/>
              <w:bottom w:val="single" w:sz="4" w:space="0" w:color="000000"/>
              <w:right w:val="single" w:sz="4" w:space="0" w:color="000000"/>
            </w:tcBorders>
          </w:tcPr>
          <w:p w14:paraId="41E9CF6D" w14:textId="12E6BCA4" w:rsidR="008679DA" w:rsidRDefault="008679DA" w:rsidP="00B2433B">
            <w:pPr>
              <w:widowControl w:val="0"/>
              <w:ind w:firstLine="0"/>
              <w:jc w:val="left"/>
              <w:rPr>
                <w:color w:val="000000" w:themeColor="text1"/>
                <w:sz w:val="22"/>
                <w:szCs w:val="22"/>
              </w:rPr>
            </w:pPr>
            <w:r>
              <w:rPr>
                <w:color w:val="000000" w:themeColor="text1"/>
                <w:sz w:val="22"/>
                <w:szCs w:val="22"/>
              </w:rPr>
              <w:t>Неисключительные права на программу для ЭВМ «Альфа». Приложение «</w:t>
            </w:r>
            <w:proofErr w:type="spellStart"/>
            <w:r>
              <w:rPr>
                <w:color w:val="000000" w:themeColor="text1"/>
                <w:sz w:val="22"/>
                <w:szCs w:val="22"/>
              </w:rPr>
              <w:t>АльфаДок</w:t>
            </w:r>
            <w:proofErr w:type="spellEnd"/>
            <w:r>
              <w:rPr>
                <w:color w:val="000000" w:themeColor="text1"/>
                <w:sz w:val="22"/>
                <w:szCs w:val="22"/>
              </w:rPr>
              <w:t>». Продление лицензии «Модуль «Категорирование объектов КИИ»</w:t>
            </w:r>
            <w:r w:rsidRPr="00A443C7">
              <w:rPr>
                <w:color w:val="000000" w:themeColor="text1"/>
                <w:sz w:val="22"/>
                <w:szCs w:val="22"/>
              </w:rPr>
              <w:t xml:space="preserve"> на срок 1 (один) год </w:t>
            </w:r>
          </w:p>
        </w:tc>
        <w:tc>
          <w:tcPr>
            <w:tcW w:w="613" w:type="pct"/>
            <w:tcBorders>
              <w:top w:val="single" w:sz="4" w:space="0" w:color="000000"/>
              <w:left w:val="single" w:sz="4" w:space="0" w:color="000000"/>
              <w:bottom w:val="single" w:sz="4" w:space="0" w:color="000000"/>
              <w:right w:val="single" w:sz="4" w:space="0" w:color="000000"/>
            </w:tcBorders>
            <w:vAlign w:val="center"/>
          </w:tcPr>
          <w:p w14:paraId="41C7649C" w14:textId="5FFF8DD5" w:rsidR="008679DA" w:rsidRPr="008679DA" w:rsidRDefault="008679DA" w:rsidP="008679DA">
            <w:pPr>
              <w:tabs>
                <w:tab w:val="left" w:pos="276"/>
              </w:tabs>
              <w:ind w:firstLine="0"/>
              <w:jc w:val="center"/>
              <w:rPr>
                <w:color w:val="000000" w:themeColor="text1"/>
                <w:sz w:val="22"/>
              </w:rPr>
            </w:pPr>
            <w:r w:rsidRPr="008679DA">
              <w:rPr>
                <w:color w:val="000000" w:themeColor="text1"/>
                <w:sz w:val="22"/>
              </w:rPr>
              <w:t>1</w:t>
            </w:r>
          </w:p>
        </w:tc>
      </w:tr>
      <w:tr w:rsidR="008679DA" w:rsidRPr="002F6467" w14:paraId="19E84314" w14:textId="77777777" w:rsidTr="008679DA">
        <w:trPr>
          <w:trHeight w:val="691"/>
        </w:trPr>
        <w:tc>
          <w:tcPr>
            <w:tcW w:w="399" w:type="pct"/>
            <w:tcBorders>
              <w:top w:val="single" w:sz="4" w:space="0" w:color="000000"/>
              <w:left w:val="single" w:sz="4" w:space="0" w:color="000000"/>
              <w:bottom w:val="single" w:sz="4" w:space="0" w:color="000000"/>
              <w:right w:val="single" w:sz="4" w:space="0" w:color="000000"/>
            </w:tcBorders>
          </w:tcPr>
          <w:p w14:paraId="74F4FC6C" w14:textId="77777777" w:rsidR="008679DA" w:rsidRPr="002F6467" w:rsidRDefault="008679DA" w:rsidP="008679DA">
            <w:pPr>
              <w:pStyle w:val="13"/>
              <w:keepNext w:val="0"/>
              <w:widowControl w:val="0"/>
              <w:numPr>
                <w:ilvl w:val="2"/>
                <w:numId w:val="2"/>
              </w:numPr>
              <w:autoSpaceDE w:val="0"/>
              <w:ind w:firstLine="510"/>
              <w:jc w:val="left"/>
              <w:rPr>
                <w:sz w:val="22"/>
                <w:szCs w:val="22"/>
              </w:rPr>
            </w:pPr>
          </w:p>
        </w:tc>
        <w:tc>
          <w:tcPr>
            <w:tcW w:w="3988" w:type="pct"/>
            <w:tcBorders>
              <w:top w:val="single" w:sz="4" w:space="0" w:color="000000"/>
              <w:left w:val="single" w:sz="4" w:space="0" w:color="000000"/>
              <w:bottom w:val="single" w:sz="4" w:space="0" w:color="000000"/>
              <w:right w:val="single" w:sz="4" w:space="0" w:color="000000"/>
            </w:tcBorders>
          </w:tcPr>
          <w:p w14:paraId="7584C420" w14:textId="3CBCBC24" w:rsidR="008679DA" w:rsidRDefault="008679DA" w:rsidP="008679DA">
            <w:pPr>
              <w:widowControl w:val="0"/>
              <w:ind w:firstLine="0"/>
              <w:jc w:val="left"/>
              <w:rPr>
                <w:color w:val="000000" w:themeColor="text1"/>
                <w:sz w:val="22"/>
                <w:szCs w:val="22"/>
              </w:rPr>
            </w:pPr>
            <w:r>
              <w:rPr>
                <w:color w:val="000000" w:themeColor="text1"/>
                <w:sz w:val="22"/>
                <w:szCs w:val="22"/>
              </w:rPr>
              <w:t>Неисключительные права на программу для ЭВМ «Альфа». Приложение «</w:t>
            </w:r>
            <w:proofErr w:type="spellStart"/>
            <w:r>
              <w:rPr>
                <w:color w:val="000000" w:themeColor="text1"/>
                <w:sz w:val="22"/>
                <w:szCs w:val="22"/>
              </w:rPr>
              <w:t>АльфаДок</w:t>
            </w:r>
            <w:proofErr w:type="spellEnd"/>
            <w:r>
              <w:rPr>
                <w:color w:val="000000" w:themeColor="text1"/>
                <w:sz w:val="22"/>
                <w:szCs w:val="22"/>
              </w:rPr>
              <w:t xml:space="preserve">». </w:t>
            </w:r>
            <w:r w:rsidR="00B2433B">
              <w:rPr>
                <w:color w:val="000000" w:themeColor="text1"/>
                <w:sz w:val="22"/>
                <w:szCs w:val="22"/>
              </w:rPr>
              <w:t>Продление лицензии</w:t>
            </w:r>
            <w:r>
              <w:rPr>
                <w:color w:val="000000" w:themeColor="text1"/>
                <w:sz w:val="22"/>
                <w:szCs w:val="22"/>
              </w:rPr>
              <w:t xml:space="preserve"> «Модуль «117»</w:t>
            </w:r>
            <w:r w:rsidRPr="00A443C7">
              <w:rPr>
                <w:color w:val="000000" w:themeColor="text1"/>
                <w:sz w:val="22"/>
                <w:szCs w:val="22"/>
              </w:rPr>
              <w:t xml:space="preserve"> на срок 1 (один) год </w:t>
            </w:r>
          </w:p>
        </w:tc>
        <w:tc>
          <w:tcPr>
            <w:tcW w:w="613" w:type="pct"/>
            <w:tcBorders>
              <w:top w:val="single" w:sz="4" w:space="0" w:color="000000"/>
              <w:left w:val="single" w:sz="4" w:space="0" w:color="000000"/>
              <w:bottom w:val="single" w:sz="4" w:space="0" w:color="000000"/>
              <w:right w:val="single" w:sz="4" w:space="0" w:color="000000"/>
            </w:tcBorders>
            <w:vAlign w:val="center"/>
          </w:tcPr>
          <w:p w14:paraId="0164FA70" w14:textId="1F9BD257" w:rsidR="008679DA" w:rsidRPr="008679DA" w:rsidRDefault="008679DA" w:rsidP="008679DA">
            <w:pPr>
              <w:tabs>
                <w:tab w:val="left" w:pos="276"/>
              </w:tabs>
              <w:ind w:firstLine="0"/>
              <w:jc w:val="center"/>
              <w:rPr>
                <w:color w:val="000000" w:themeColor="text1"/>
                <w:sz w:val="22"/>
              </w:rPr>
            </w:pPr>
            <w:r>
              <w:rPr>
                <w:color w:val="000000" w:themeColor="text1"/>
                <w:sz w:val="22"/>
              </w:rPr>
              <w:t>1</w:t>
            </w:r>
          </w:p>
        </w:tc>
      </w:tr>
    </w:tbl>
    <w:p w14:paraId="036331CF" w14:textId="77777777" w:rsidR="00FC7120" w:rsidRPr="00FC7120" w:rsidRDefault="00FC7120" w:rsidP="00E87017">
      <w:pPr>
        <w:tabs>
          <w:tab w:val="left" w:pos="1134"/>
        </w:tabs>
        <w:spacing w:before="120"/>
        <w:ind w:firstLine="0"/>
        <w:rPr>
          <w:sz w:val="22"/>
        </w:rPr>
      </w:pPr>
    </w:p>
    <w:bookmarkEnd w:id="0"/>
    <w:p w14:paraId="32A2808F" w14:textId="28AD2DBD" w:rsidR="009F3157" w:rsidRPr="007554A1" w:rsidRDefault="004B2CFC" w:rsidP="00394143">
      <w:pPr>
        <w:pStyle w:val="13"/>
        <w:widowControl w:val="0"/>
        <w:numPr>
          <w:ilvl w:val="0"/>
          <w:numId w:val="2"/>
        </w:numPr>
        <w:autoSpaceDE w:val="0"/>
        <w:spacing w:before="120" w:after="120"/>
        <w:ind w:left="714" w:hanging="357"/>
        <w:jc w:val="center"/>
        <w:rPr>
          <w:rFonts w:cs="Times New Roman"/>
          <w:b/>
          <w:szCs w:val="24"/>
        </w:rPr>
      </w:pPr>
      <w:r>
        <w:rPr>
          <w:rFonts w:cs="Times New Roman"/>
          <w:b/>
          <w:szCs w:val="24"/>
        </w:rPr>
        <w:lastRenderedPageBreak/>
        <w:t>Требования к результатам услуг и гарантийные обязательства</w:t>
      </w:r>
    </w:p>
    <w:p w14:paraId="10214327" w14:textId="77777777" w:rsidR="00B2433B" w:rsidRDefault="00B2433B" w:rsidP="00B2433B">
      <w:pPr>
        <w:pStyle w:val="13"/>
        <w:widowControl w:val="0"/>
        <w:numPr>
          <w:ilvl w:val="1"/>
          <w:numId w:val="35"/>
        </w:numPr>
        <w:tabs>
          <w:tab w:val="left" w:pos="1134"/>
        </w:tabs>
        <w:autoSpaceDE w:val="0"/>
        <w:spacing w:before="120"/>
        <w:ind w:left="142" w:firstLine="709"/>
      </w:pPr>
      <w:r>
        <w:t xml:space="preserve">Исполнитель обязан обеспечить гарантийную поддержку </w:t>
      </w:r>
      <w:r>
        <w:rPr>
          <w:szCs w:val="24"/>
        </w:rPr>
        <w:t>Специализированного ПО</w:t>
      </w:r>
      <w:r>
        <w:t xml:space="preserve">. Поддержка должна осуществляться в следующем составе и объеме, в течение 1 (одного) года с момента подписания акта приема-передачи прав на </w:t>
      </w:r>
      <w:r>
        <w:rPr>
          <w:szCs w:val="24"/>
        </w:rPr>
        <w:t>Специализированное ПО</w:t>
      </w:r>
      <w:r>
        <w:t>:</w:t>
      </w:r>
    </w:p>
    <w:p w14:paraId="6719F36D" w14:textId="77777777" w:rsidR="00B2433B" w:rsidRDefault="00B2433B" w:rsidP="00B2433B">
      <w:pPr>
        <w:pStyle w:val="a6"/>
        <w:widowControl w:val="0"/>
        <w:numPr>
          <w:ilvl w:val="0"/>
          <w:numId w:val="39"/>
        </w:numPr>
        <w:tabs>
          <w:tab w:val="left" w:pos="993"/>
        </w:tabs>
        <w:overflowPunct/>
        <w:autoSpaceDN/>
        <w:adjustRightInd/>
        <w:ind w:left="0" w:firstLine="709"/>
        <w:jc w:val="both"/>
        <w:textAlignment w:val="auto"/>
      </w:pPr>
      <w:r>
        <w:t xml:space="preserve">консультации по функциональным возможностям </w:t>
      </w:r>
      <w:r>
        <w:rPr>
          <w:szCs w:val="24"/>
        </w:rPr>
        <w:t>Специализированного ПО</w:t>
      </w:r>
      <w:r>
        <w:t>;</w:t>
      </w:r>
    </w:p>
    <w:p w14:paraId="699C88A4" w14:textId="77777777" w:rsidR="00B2433B" w:rsidRDefault="00B2433B" w:rsidP="00B2433B">
      <w:pPr>
        <w:pStyle w:val="a6"/>
        <w:widowControl w:val="0"/>
        <w:numPr>
          <w:ilvl w:val="0"/>
          <w:numId w:val="39"/>
        </w:numPr>
        <w:tabs>
          <w:tab w:val="left" w:pos="993"/>
        </w:tabs>
        <w:overflowPunct/>
        <w:autoSpaceDN/>
        <w:adjustRightInd/>
        <w:ind w:left="142" w:firstLine="709"/>
        <w:jc w:val="both"/>
        <w:textAlignment w:val="auto"/>
      </w:pPr>
      <w:r>
        <w:t xml:space="preserve">возможность участия в обучающих вебинарах по вопросам эксплуатации </w:t>
      </w:r>
      <w:r>
        <w:rPr>
          <w:szCs w:val="24"/>
        </w:rPr>
        <w:t>Специализированного ПО</w:t>
      </w:r>
      <w:r>
        <w:t>;</w:t>
      </w:r>
    </w:p>
    <w:p w14:paraId="3532F8EF" w14:textId="77777777" w:rsidR="00B2433B" w:rsidRDefault="00B2433B" w:rsidP="00B2433B">
      <w:pPr>
        <w:pStyle w:val="a6"/>
        <w:widowControl w:val="0"/>
        <w:numPr>
          <w:ilvl w:val="0"/>
          <w:numId w:val="39"/>
        </w:numPr>
        <w:tabs>
          <w:tab w:val="left" w:pos="993"/>
        </w:tabs>
        <w:overflowPunct/>
        <w:autoSpaceDN/>
        <w:adjustRightInd/>
        <w:ind w:left="0" w:firstLine="709"/>
        <w:jc w:val="both"/>
        <w:textAlignment w:val="auto"/>
      </w:pPr>
      <w:r>
        <w:t>доступ к Базе знаний, содержащей в том числе:</w:t>
      </w:r>
    </w:p>
    <w:p w14:paraId="7F84BE3D" w14:textId="77777777" w:rsidR="00B2433B" w:rsidRDefault="00B2433B" w:rsidP="00B2433B">
      <w:pPr>
        <w:pStyle w:val="a6"/>
        <w:widowControl w:val="0"/>
        <w:numPr>
          <w:ilvl w:val="0"/>
          <w:numId w:val="39"/>
        </w:numPr>
        <w:tabs>
          <w:tab w:val="left" w:pos="993"/>
        </w:tabs>
        <w:overflowPunct/>
        <w:autoSpaceDN/>
        <w:adjustRightInd/>
        <w:ind w:left="0" w:firstLine="993"/>
        <w:jc w:val="both"/>
        <w:textAlignment w:val="auto"/>
      </w:pPr>
      <w:r>
        <w:t>руководство пользователя и обучающие видеоролики по работе с Специализированным ПО;</w:t>
      </w:r>
    </w:p>
    <w:p w14:paraId="22832D10" w14:textId="77777777" w:rsidR="00B2433B" w:rsidRDefault="00B2433B" w:rsidP="00B2433B">
      <w:pPr>
        <w:pStyle w:val="a6"/>
        <w:widowControl w:val="0"/>
        <w:numPr>
          <w:ilvl w:val="0"/>
          <w:numId w:val="39"/>
        </w:numPr>
        <w:tabs>
          <w:tab w:val="left" w:pos="993"/>
        </w:tabs>
        <w:overflowPunct/>
        <w:autoSpaceDN/>
        <w:adjustRightInd/>
        <w:ind w:left="0" w:firstLine="993"/>
        <w:jc w:val="both"/>
        <w:textAlignment w:val="auto"/>
      </w:pPr>
      <w:r>
        <w:t>записи обучающих вебинаров разработчика для пользователей Специализированного ПО;</w:t>
      </w:r>
    </w:p>
    <w:p w14:paraId="1D647EE1" w14:textId="77777777" w:rsidR="00B2433B" w:rsidRDefault="00B2433B" w:rsidP="00B2433B">
      <w:pPr>
        <w:pStyle w:val="a6"/>
        <w:widowControl w:val="0"/>
        <w:numPr>
          <w:ilvl w:val="0"/>
          <w:numId w:val="39"/>
        </w:numPr>
        <w:tabs>
          <w:tab w:val="left" w:pos="993"/>
        </w:tabs>
        <w:overflowPunct/>
        <w:autoSpaceDN/>
        <w:adjustRightInd/>
        <w:ind w:left="0" w:firstLine="993"/>
        <w:jc w:val="both"/>
        <w:textAlignment w:val="auto"/>
      </w:pPr>
      <w:r>
        <w:t>аналитические и методические материалы разработчика, связанные с эксплуатацией Специализированного ПО;</w:t>
      </w:r>
    </w:p>
    <w:p w14:paraId="33643CD4" w14:textId="77777777" w:rsidR="00B2433B" w:rsidRDefault="00B2433B" w:rsidP="00B2433B">
      <w:pPr>
        <w:pStyle w:val="a6"/>
        <w:widowControl w:val="0"/>
        <w:numPr>
          <w:ilvl w:val="0"/>
          <w:numId w:val="39"/>
        </w:numPr>
        <w:tabs>
          <w:tab w:val="left" w:pos="993"/>
        </w:tabs>
        <w:overflowPunct/>
        <w:autoSpaceDN/>
        <w:adjustRightInd/>
        <w:ind w:left="0" w:firstLine="709"/>
        <w:jc w:val="both"/>
        <w:textAlignment w:val="auto"/>
      </w:pPr>
      <w:r>
        <w:t xml:space="preserve"> возможность участия в вебинарах разработчика по вопросам обработки </w:t>
      </w:r>
      <w:proofErr w:type="spellStart"/>
      <w:r>
        <w:t>ПДн</w:t>
      </w:r>
      <w:proofErr w:type="spellEnd"/>
      <w:r>
        <w:t xml:space="preserve"> и защиты информации.</w:t>
      </w:r>
    </w:p>
    <w:p w14:paraId="083F68DA" w14:textId="146F6278" w:rsidR="008679DA" w:rsidRDefault="008679DA" w:rsidP="008679DA">
      <w:pPr>
        <w:pStyle w:val="a6"/>
        <w:widowControl w:val="0"/>
        <w:tabs>
          <w:tab w:val="left" w:pos="993"/>
        </w:tabs>
        <w:overflowPunct/>
        <w:autoSpaceDN/>
        <w:adjustRightInd/>
        <w:ind w:left="709"/>
        <w:jc w:val="both"/>
        <w:textAlignment w:val="auto"/>
        <w:rPr>
          <w:szCs w:val="24"/>
        </w:rPr>
      </w:pPr>
    </w:p>
    <w:p w14:paraId="09B251F9" w14:textId="358FF222" w:rsidR="009F3157" w:rsidRPr="007554A1" w:rsidRDefault="009F3157" w:rsidP="001243CB">
      <w:pPr>
        <w:pStyle w:val="13"/>
        <w:keepLines/>
        <w:widowControl w:val="0"/>
        <w:numPr>
          <w:ilvl w:val="0"/>
          <w:numId w:val="2"/>
        </w:numPr>
        <w:autoSpaceDE w:val="0"/>
        <w:spacing w:before="120" w:after="120"/>
        <w:ind w:left="714" w:hanging="357"/>
        <w:jc w:val="center"/>
        <w:rPr>
          <w:rFonts w:cs="Times New Roman"/>
          <w:b/>
          <w:szCs w:val="24"/>
        </w:rPr>
      </w:pPr>
      <w:r w:rsidRPr="007554A1">
        <w:rPr>
          <w:rFonts w:cs="Times New Roman"/>
          <w:b/>
          <w:szCs w:val="24"/>
        </w:rPr>
        <w:t xml:space="preserve">Требования к патентной чистоте </w:t>
      </w:r>
      <w:r w:rsidR="004B2CFC" w:rsidRPr="00D92A18">
        <w:rPr>
          <w:rFonts w:cs="Times New Roman"/>
          <w:b/>
          <w:szCs w:val="24"/>
        </w:rPr>
        <w:t xml:space="preserve">и лицензионной чистоте использования Заказчиком </w:t>
      </w:r>
      <w:r w:rsidR="003F0C00" w:rsidRPr="003F0C00">
        <w:rPr>
          <w:b/>
          <w:bCs/>
          <w:szCs w:val="24"/>
        </w:rPr>
        <w:t>Специализированного ПО</w:t>
      </w:r>
    </w:p>
    <w:p w14:paraId="18FF7DAC" w14:textId="20C0286C" w:rsidR="009F3157" w:rsidRDefault="009F3157" w:rsidP="009D6BC4">
      <w:pPr>
        <w:pStyle w:val="13"/>
        <w:keepNext w:val="0"/>
        <w:widowControl w:val="0"/>
        <w:numPr>
          <w:ilvl w:val="1"/>
          <w:numId w:val="2"/>
        </w:numPr>
        <w:tabs>
          <w:tab w:val="left" w:pos="1134"/>
        </w:tabs>
        <w:autoSpaceDE w:val="0"/>
        <w:ind w:left="0" w:firstLine="709"/>
        <w:rPr>
          <w:szCs w:val="24"/>
        </w:rPr>
      </w:pPr>
      <w:r w:rsidRPr="000112A2">
        <w:rPr>
          <w:szCs w:val="24"/>
        </w:rPr>
        <w:t>При оказании услуг должны соблюдаться положения законодательных актов Российской Федерации по соблюдению авторских прав и защите специальных знаков.</w:t>
      </w:r>
    </w:p>
    <w:p w14:paraId="52ECD8E9" w14:textId="77777777" w:rsidR="004B2CFC" w:rsidRPr="00D92A18" w:rsidRDefault="004B2CFC" w:rsidP="004B2CFC">
      <w:pPr>
        <w:pStyle w:val="13"/>
        <w:widowControl w:val="0"/>
        <w:numPr>
          <w:ilvl w:val="0"/>
          <w:numId w:val="2"/>
        </w:numPr>
        <w:autoSpaceDE w:val="0"/>
        <w:spacing w:before="120" w:after="120"/>
        <w:ind w:left="714" w:hanging="357"/>
        <w:jc w:val="center"/>
        <w:rPr>
          <w:rFonts w:cs="Times New Roman"/>
          <w:b/>
          <w:szCs w:val="24"/>
        </w:rPr>
      </w:pPr>
      <w:r w:rsidRPr="00D92A18">
        <w:rPr>
          <w:rFonts w:cs="Times New Roman"/>
          <w:b/>
          <w:szCs w:val="24"/>
        </w:rPr>
        <w:t>Сроки оказания услуг</w:t>
      </w:r>
    </w:p>
    <w:p w14:paraId="634A4EFD" w14:textId="77777777" w:rsidR="004B2CFC" w:rsidRPr="000112A2" w:rsidRDefault="004B2CFC" w:rsidP="004B2CFC">
      <w:pPr>
        <w:pStyle w:val="13"/>
        <w:keepNext w:val="0"/>
        <w:widowControl w:val="0"/>
        <w:numPr>
          <w:ilvl w:val="1"/>
          <w:numId w:val="2"/>
        </w:numPr>
        <w:tabs>
          <w:tab w:val="left" w:pos="1134"/>
        </w:tabs>
        <w:autoSpaceDE w:val="0"/>
        <w:ind w:left="0" w:firstLine="709"/>
        <w:rPr>
          <w:szCs w:val="24"/>
        </w:rPr>
      </w:pPr>
      <w:r w:rsidRPr="000112A2">
        <w:rPr>
          <w:szCs w:val="24"/>
        </w:rPr>
        <w:t xml:space="preserve">Начало оказания услуг: с момента подписания </w:t>
      </w:r>
      <w:r w:rsidRPr="00641E5A">
        <w:rPr>
          <w:szCs w:val="24"/>
        </w:rPr>
        <w:t>Контракта</w:t>
      </w:r>
      <w:r w:rsidRPr="000112A2">
        <w:rPr>
          <w:szCs w:val="24"/>
        </w:rPr>
        <w:t>.</w:t>
      </w:r>
    </w:p>
    <w:p w14:paraId="34C532C7" w14:textId="657FBFE8" w:rsidR="004B2CFC" w:rsidRDefault="004B2CFC" w:rsidP="004B2CFC">
      <w:pPr>
        <w:pStyle w:val="13"/>
        <w:keepNext w:val="0"/>
        <w:widowControl w:val="0"/>
        <w:numPr>
          <w:ilvl w:val="1"/>
          <w:numId w:val="2"/>
        </w:numPr>
        <w:tabs>
          <w:tab w:val="left" w:pos="1134"/>
        </w:tabs>
        <w:autoSpaceDE w:val="0"/>
        <w:ind w:left="0" w:firstLine="709"/>
        <w:rPr>
          <w:szCs w:val="24"/>
        </w:rPr>
      </w:pPr>
      <w:r w:rsidRPr="000112A2">
        <w:rPr>
          <w:szCs w:val="24"/>
        </w:rPr>
        <w:t xml:space="preserve">Срок оказания услуг: в течение </w:t>
      </w:r>
      <w:r w:rsidR="00641E5A">
        <w:rPr>
          <w:szCs w:val="24"/>
        </w:rPr>
        <w:t>365</w:t>
      </w:r>
      <w:r w:rsidRPr="000112A2">
        <w:rPr>
          <w:szCs w:val="24"/>
        </w:rPr>
        <w:t xml:space="preserve"> рабочих дней с момента подписания Контракта.</w:t>
      </w:r>
    </w:p>
    <w:p w14:paraId="4347FDE6" w14:textId="1034F0D8" w:rsidR="00D92A18" w:rsidRPr="00D92A18" w:rsidRDefault="00D92A18" w:rsidP="004B2CFC">
      <w:pPr>
        <w:pStyle w:val="13"/>
        <w:widowControl w:val="0"/>
        <w:numPr>
          <w:ilvl w:val="0"/>
          <w:numId w:val="2"/>
        </w:numPr>
        <w:autoSpaceDE w:val="0"/>
        <w:spacing w:before="120" w:after="120"/>
        <w:ind w:left="714" w:hanging="357"/>
        <w:jc w:val="center"/>
        <w:rPr>
          <w:rFonts w:cs="Times New Roman"/>
          <w:b/>
          <w:szCs w:val="24"/>
        </w:rPr>
      </w:pPr>
      <w:r w:rsidRPr="00D92A18">
        <w:rPr>
          <w:rFonts w:cs="Times New Roman"/>
          <w:b/>
          <w:szCs w:val="24"/>
        </w:rPr>
        <w:t>Требования по обеспечению режима конфиденциальности</w:t>
      </w:r>
    </w:p>
    <w:p w14:paraId="3BE425F0" w14:textId="3B678D06" w:rsidR="00D92A18" w:rsidRPr="000112A2" w:rsidRDefault="00D92A18" w:rsidP="004B2CFC">
      <w:pPr>
        <w:pStyle w:val="13"/>
        <w:keepNext w:val="0"/>
        <w:widowControl w:val="0"/>
        <w:numPr>
          <w:ilvl w:val="1"/>
          <w:numId w:val="2"/>
        </w:numPr>
        <w:tabs>
          <w:tab w:val="left" w:pos="1134"/>
        </w:tabs>
        <w:autoSpaceDE w:val="0"/>
        <w:ind w:left="0" w:firstLine="709"/>
        <w:rPr>
          <w:szCs w:val="24"/>
        </w:rPr>
      </w:pPr>
      <w:r w:rsidRPr="000112A2">
        <w:rPr>
          <w:szCs w:val="24"/>
        </w:rPr>
        <w:t>В период оказания услуг и после их окончания Исполнитель не должен разглашать и использовать конфиденциальную информацию, принадлежащую Заказчику, перечень которой определен внутренним распорядительным документом Заказчика, которая может стать ему известной в ходе оказания услуг. Исполнитель несет ответственность за соблюдение этого требования в соответствии с Законодательством Российской Федерации.</w:t>
      </w:r>
    </w:p>
    <w:p w14:paraId="3A9049AB" w14:textId="77777777" w:rsidR="00D92A18" w:rsidRPr="00D92A18" w:rsidRDefault="00D92A18" w:rsidP="004B2CFC">
      <w:pPr>
        <w:pStyle w:val="13"/>
        <w:widowControl w:val="0"/>
        <w:numPr>
          <w:ilvl w:val="0"/>
          <w:numId w:val="2"/>
        </w:numPr>
        <w:autoSpaceDE w:val="0"/>
        <w:spacing w:before="120" w:after="120"/>
        <w:ind w:left="714" w:hanging="357"/>
        <w:jc w:val="center"/>
        <w:rPr>
          <w:rFonts w:cs="Times New Roman"/>
          <w:b/>
          <w:szCs w:val="24"/>
        </w:rPr>
      </w:pPr>
      <w:r w:rsidRPr="00D92A18">
        <w:rPr>
          <w:rFonts w:cs="Times New Roman"/>
          <w:b/>
          <w:szCs w:val="24"/>
        </w:rPr>
        <w:t>Требования к Исполнителю</w:t>
      </w:r>
    </w:p>
    <w:p w14:paraId="4C670B06" w14:textId="29298A20" w:rsidR="00D92A18" w:rsidRPr="000112A2" w:rsidRDefault="00D92A18" w:rsidP="004B2CFC">
      <w:pPr>
        <w:pStyle w:val="13"/>
        <w:keepNext w:val="0"/>
        <w:widowControl w:val="0"/>
        <w:numPr>
          <w:ilvl w:val="1"/>
          <w:numId w:val="2"/>
        </w:numPr>
        <w:tabs>
          <w:tab w:val="left" w:pos="1134"/>
        </w:tabs>
        <w:autoSpaceDE w:val="0"/>
        <w:ind w:left="0" w:firstLine="709"/>
        <w:rPr>
          <w:szCs w:val="24"/>
        </w:rPr>
      </w:pPr>
      <w:r w:rsidRPr="000112A2">
        <w:rPr>
          <w:szCs w:val="24"/>
        </w:rPr>
        <w:t xml:space="preserve">Исполнитель должен обладать необходимым объёмами лицензионных прав и полномочий для предоставления Заказчику неисключительных (пользовательских) прав на использование </w:t>
      </w:r>
      <w:r w:rsidR="003F0C00" w:rsidRPr="003F0C00">
        <w:t>Специализированно</w:t>
      </w:r>
      <w:r w:rsidR="003F0C00">
        <w:t>го</w:t>
      </w:r>
      <w:r w:rsidR="003F0C00" w:rsidRPr="003F0C00">
        <w:t xml:space="preserve"> ПО</w:t>
      </w:r>
      <w:r w:rsidRPr="000112A2">
        <w:rPr>
          <w:szCs w:val="24"/>
        </w:rPr>
        <w:t>. Для подтверждения данного требования Исполнителем предоставляются заверенные копии следующих документов:</w:t>
      </w:r>
    </w:p>
    <w:p w14:paraId="281EC038" w14:textId="55DD60DF" w:rsidR="00D92A18" w:rsidRPr="009D6BC4" w:rsidRDefault="00D92A18" w:rsidP="009D6BC4">
      <w:pPr>
        <w:pStyle w:val="a6"/>
        <w:widowControl w:val="0"/>
        <w:numPr>
          <w:ilvl w:val="0"/>
          <w:numId w:val="6"/>
        </w:numPr>
        <w:tabs>
          <w:tab w:val="left" w:pos="993"/>
        </w:tabs>
        <w:overflowPunct/>
        <w:autoSpaceDN/>
        <w:adjustRightInd/>
        <w:ind w:left="0" w:firstLine="709"/>
        <w:contextualSpacing w:val="0"/>
        <w:jc w:val="both"/>
        <w:textAlignment w:val="auto"/>
        <w:rPr>
          <w:szCs w:val="24"/>
        </w:rPr>
      </w:pPr>
      <w:r w:rsidRPr="009D6BC4">
        <w:rPr>
          <w:szCs w:val="24"/>
        </w:rPr>
        <w:t xml:space="preserve">Свидетельство об официальной регистрации </w:t>
      </w:r>
      <w:r w:rsidR="003F0C00" w:rsidRPr="003F0C00">
        <w:t>Специализированно</w:t>
      </w:r>
      <w:r w:rsidR="003F0C00">
        <w:t>го</w:t>
      </w:r>
      <w:r w:rsidR="003F0C00" w:rsidRPr="003F0C00">
        <w:t xml:space="preserve"> ПО</w:t>
      </w:r>
      <w:r w:rsidR="003F0C00" w:rsidRPr="009D6BC4">
        <w:rPr>
          <w:szCs w:val="24"/>
        </w:rPr>
        <w:t xml:space="preserve"> </w:t>
      </w:r>
      <w:r w:rsidRPr="009D6BC4">
        <w:rPr>
          <w:szCs w:val="24"/>
        </w:rPr>
        <w:t xml:space="preserve">как программы для ЭВМ, выданное в установленном законом порядке Федеральной службой по интеллектуальной собственности, патентам и товарным знакам, в случае если Исполнитель является Правообладателем (Разработчиком) </w:t>
      </w:r>
      <w:r w:rsidR="003F0C00" w:rsidRPr="003F0C00">
        <w:t>Специализированно</w:t>
      </w:r>
      <w:r w:rsidR="003F0C00">
        <w:t>го</w:t>
      </w:r>
      <w:r w:rsidR="003F0C00" w:rsidRPr="003F0C00">
        <w:t xml:space="preserve"> ПО</w:t>
      </w:r>
      <w:r w:rsidRPr="009D6BC4">
        <w:rPr>
          <w:szCs w:val="24"/>
        </w:rPr>
        <w:t>;</w:t>
      </w:r>
    </w:p>
    <w:p w14:paraId="3EC0F26B" w14:textId="522112D4" w:rsidR="00D92A18" w:rsidRPr="009D6BC4" w:rsidRDefault="00D92A18" w:rsidP="007A43AE">
      <w:pPr>
        <w:pStyle w:val="a6"/>
        <w:widowControl w:val="0"/>
        <w:numPr>
          <w:ilvl w:val="0"/>
          <w:numId w:val="6"/>
        </w:numPr>
        <w:tabs>
          <w:tab w:val="left" w:pos="993"/>
        </w:tabs>
        <w:overflowPunct/>
        <w:autoSpaceDN/>
        <w:adjustRightInd/>
        <w:ind w:left="0" w:firstLine="709"/>
        <w:contextualSpacing w:val="0"/>
        <w:jc w:val="both"/>
        <w:textAlignment w:val="auto"/>
        <w:rPr>
          <w:szCs w:val="24"/>
        </w:rPr>
      </w:pPr>
      <w:r w:rsidRPr="009D6BC4">
        <w:rPr>
          <w:szCs w:val="24"/>
        </w:rPr>
        <w:t>Лицензионный договор с Правообладателем (</w:t>
      </w:r>
      <w:r w:rsidR="00054F87" w:rsidRPr="009D6BC4">
        <w:rPr>
          <w:szCs w:val="24"/>
        </w:rPr>
        <w:t>Р</w:t>
      </w:r>
      <w:r w:rsidRPr="009D6BC4">
        <w:rPr>
          <w:szCs w:val="24"/>
        </w:rPr>
        <w:t xml:space="preserve">азработчиком) </w:t>
      </w:r>
      <w:r w:rsidR="001243CB" w:rsidRPr="003F0C00">
        <w:t>Специализированно</w:t>
      </w:r>
      <w:r w:rsidR="001243CB">
        <w:t>го</w:t>
      </w:r>
      <w:r w:rsidR="001243CB" w:rsidRPr="003F0C00">
        <w:t xml:space="preserve"> ПО</w:t>
      </w:r>
      <w:r w:rsidR="001243CB" w:rsidRPr="009D6BC4">
        <w:rPr>
          <w:szCs w:val="24"/>
        </w:rPr>
        <w:t xml:space="preserve"> </w:t>
      </w:r>
      <w:r w:rsidRPr="009D6BC4">
        <w:rPr>
          <w:szCs w:val="24"/>
        </w:rPr>
        <w:t xml:space="preserve">с полномочиями Исполнителя на передачу третьим лицам неисключительных (пользовательских) прав на использование </w:t>
      </w:r>
      <w:r w:rsidR="001243CB" w:rsidRPr="003F0C00">
        <w:t>Специализированно</w:t>
      </w:r>
      <w:r w:rsidR="001243CB">
        <w:t>го</w:t>
      </w:r>
      <w:r w:rsidR="001243CB" w:rsidRPr="003F0C00">
        <w:t xml:space="preserve"> ПО</w:t>
      </w:r>
      <w:r w:rsidR="001243CB" w:rsidRPr="009D6BC4">
        <w:rPr>
          <w:szCs w:val="24"/>
        </w:rPr>
        <w:t xml:space="preserve"> </w:t>
      </w:r>
      <w:r w:rsidRPr="009D6BC4">
        <w:rPr>
          <w:szCs w:val="24"/>
        </w:rPr>
        <w:t xml:space="preserve">в объёме и способами, предусмотренными условиями настоящего </w:t>
      </w:r>
      <w:r w:rsidR="00641E5A" w:rsidRPr="00641E5A">
        <w:rPr>
          <w:szCs w:val="24"/>
        </w:rPr>
        <w:t xml:space="preserve">программного комплекса для автоматизации процессов управления информационной безопасностью (ИБ) в организациях. Он помогает создавать, поддерживать в актуальном состоянии и </w:t>
      </w:r>
      <w:r w:rsidR="00641E5A" w:rsidRPr="00641E5A">
        <w:rPr>
          <w:szCs w:val="24"/>
        </w:rPr>
        <w:lastRenderedPageBreak/>
        <w:t>использовать на практике документацию по защите персональных данных (</w:t>
      </w:r>
      <w:proofErr w:type="spellStart"/>
      <w:r w:rsidR="00641E5A" w:rsidRPr="00641E5A">
        <w:rPr>
          <w:szCs w:val="24"/>
        </w:rPr>
        <w:t>ПДн</w:t>
      </w:r>
      <w:proofErr w:type="spellEnd"/>
      <w:r w:rsidR="00641E5A" w:rsidRPr="00641E5A">
        <w:rPr>
          <w:szCs w:val="24"/>
        </w:rPr>
        <w:t>), государственных и муниципальных информационных систем (ГИС), а также объектов критической информационной инфраструктуры (КИИ)</w:t>
      </w:r>
      <w:r w:rsidR="00AF5265" w:rsidRPr="009D6BC4">
        <w:rPr>
          <w:szCs w:val="24"/>
        </w:rPr>
        <w:t>, в случае если</w:t>
      </w:r>
      <w:r w:rsidRPr="009D6BC4">
        <w:rPr>
          <w:szCs w:val="24"/>
        </w:rPr>
        <w:t xml:space="preserve"> Исполнитель не является Правообладателем (Разработчиком) </w:t>
      </w:r>
      <w:r w:rsidR="001243CB" w:rsidRPr="003F0C00">
        <w:t>Специализированно</w:t>
      </w:r>
      <w:r w:rsidR="001243CB">
        <w:t>го</w:t>
      </w:r>
      <w:r w:rsidR="001243CB" w:rsidRPr="003F0C00">
        <w:t xml:space="preserve"> ПО</w:t>
      </w:r>
      <w:r w:rsidR="001243CB">
        <w:t>.</w:t>
      </w:r>
    </w:p>
    <w:sectPr w:rsidR="00D92A18" w:rsidRPr="009D6BC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0BAD1" w14:textId="77777777" w:rsidR="00B47303" w:rsidRDefault="00B47303" w:rsidP="004B5BD4">
      <w:r>
        <w:separator/>
      </w:r>
    </w:p>
  </w:endnote>
  <w:endnote w:type="continuationSeparator" w:id="0">
    <w:p w14:paraId="2B4D9FE2" w14:textId="77777777" w:rsidR="00B47303" w:rsidRDefault="00B47303" w:rsidP="004B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58F12" w14:textId="77777777" w:rsidR="00B47303" w:rsidRDefault="00B47303" w:rsidP="004B5BD4">
      <w:r>
        <w:separator/>
      </w:r>
    </w:p>
  </w:footnote>
  <w:footnote w:type="continuationSeparator" w:id="0">
    <w:p w14:paraId="6D8CAA65" w14:textId="77777777" w:rsidR="00B47303" w:rsidRDefault="00B47303" w:rsidP="004B5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785"/>
    <w:multiLevelType w:val="multilevel"/>
    <w:tmpl w:val="BECE9F9E"/>
    <w:styleLink w:val="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1.%2."/>
      <w:lvlJc w:val="left"/>
      <w:pPr>
        <w:ind w:left="786" w:hanging="360"/>
      </w:pPr>
      <w:rPr>
        <w:rFonts w:ascii="Times New Roman" w:hAnsi="Times New Roman" w:cs="Times New Roman" w:hint="default"/>
        <w:b w:val="0"/>
        <w:bCs/>
        <w:sz w:val="24"/>
        <w:szCs w:val="24"/>
      </w:rPr>
    </w:lvl>
    <w:lvl w:ilvl="2">
      <w:start w:val="1"/>
      <w:numFmt w:val="decimal"/>
      <w:lvlText w:val="%1.%2.%3."/>
      <w:lvlJc w:val="right"/>
      <w:pPr>
        <w:ind w:left="0" w:firstLine="1191"/>
      </w:pPr>
      <w:rPr>
        <w:rFonts w:ascii="Times New Roman" w:hAnsi="Times New Roman" w:hint="default"/>
        <w:b w:val="0"/>
        <w:i w:val="0"/>
        <w:sz w:val="22"/>
        <w:szCs w:val="22"/>
      </w:rPr>
    </w:lvl>
    <w:lvl w:ilvl="3">
      <w:start w:val="1"/>
      <w:numFmt w:val="decimal"/>
      <w:lvlText w:val="%1.%2.%3.%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1F5390F"/>
    <w:multiLevelType w:val="multilevel"/>
    <w:tmpl w:val="1854CFF4"/>
    <w:styleLink w:val="1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tabs>
          <w:tab w:val="num" w:pos="1077"/>
        </w:tabs>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BF69BA"/>
    <w:multiLevelType w:val="multilevel"/>
    <w:tmpl w:val="EE001E3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1.%2."/>
      <w:lvlJc w:val="left"/>
      <w:pPr>
        <w:ind w:left="786" w:hanging="360"/>
      </w:pPr>
      <w:rPr>
        <w:rFonts w:ascii="Times New Roman" w:hAnsi="Times New Roman" w:cs="Times New Roman" w:hint="default"/>
        <w:b w:val="0"/>
        <w:bCs/>
        <w:sz w:val="24"/>
        <w:szCs w:val="24"/>
      </w:rPr>
    </w:lvl>
    <w:lvl w:ilvl="2">
      <w:start w:val="1"/>
      <w:numFmt w:val="decimal"/>
      <w:lvlText w:val="%1.%2.%3."/>
      <w:lvlJc w:val="right"/>
      <w:pPr>
        <w:ind w:left="0" w:firstLine="1191"/>
      </w:pPr>
      <w:rPr>
        <w:rFonts w:ascii="Times New Roman" w:hAnsi="Times New Roman" w:hint="default"/>
        <w:b w:val="0"/>
        <w:i w:val="0"/>
        <w:sz w:val="22"/>
        <w:szCs w:val="22"/>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391EB6"/>
    <w:multiLevelType w:val="multilevel"/>
    <w:tmpl w:val="EE001E3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1.%2."/>
      <w:lvlJc w:val="left"/>
      <w:pPr>
        <w:ind w:left="786" w:hanging="360"/>
      </w:pPr>
      <w:rPr>
        <w:rFonts w:ascii="Times New Roman" w:hAnsi="Times New Roman" w:cs="Times New Roman" w:hint="default"/>
        <w:b w:val="0"/>
        <w:bCs/>
        <w:sz w:val="24"/>
        <w:szCs w:val="24"/>
      </w:rPr>
    </w:lvl>
    <w:lvl w:ilvl="2">
      <w:start w:val="1"/>
      <w:numFmt w:val="decimal"/>
      <w:lvlText w:val="%1.%2.%3."/>
      <w:lvlJc w:val="right"/>
      <w:pPr>
        <w:ind w:left="0" w:firstLine="1191"/>
      </w:pPr>
      <w:rPr>
        <w:rFonts w:ascii="Times New Roman" w:hAnsi="Times New Roman" w:hint="default"/>
        <w:b w:val="0"/>
        <w:i w:val="0"/>
        <w:sz w:val="22"/>
        <w:szCs w:val="22"/>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6A02E7"/>
    <w:multiLevelType w:val="hybridMultilevel"/>
    <w:tmpl w:val="20E08286"/>
    <w:lvl w:ilvl="0" w:tplc="FFFFFFFF">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DB2A55"/>
    <w:multiLevelType w:val="multilevel"/>
    <w:tmpl w:val="825806A0"/>
    <w:styleLink w:val="4"/>
    <w:lvl w:ilvl="0">
      <w:start w:val="1"/>
      <w:numFmt w:val="decimal"/>
      <w:lvlText w:val="%1."/>
      <w:lvlJc w:val="left"/>
      <w:pPr>
        <w:ind w:left="720" w:hanging="363"/>
      </w:pPr>
      <w:rPr>
        <w:rFonts w:ascii="Times New Roman" w:hAnsi="Times New Roman" w:cs="Times New Roman" w:hint="default"/>
        <w:sz w:val="24"/>
        <w:szCs w:val="24"/>
      </w:rPr>
    </w:lvl>
    <w:lvl w:ilvl="1">
      <w:start w:val="1"/>
      <w:numFmt w:val="decimal"/>
      <w:lvlText w:val="%1.%2."/>
      <w:lvlJc w:val="left"/>
      <w:pPr>
        <w:ind w:left="720" w:hanging="363"/>
      </w:pPr>
      <w:rPr>
        <w:rFonts w:ascii="Times New Roman" w:hAnsi="Times New Roman" w:cs="Times New Roman" w:hint="default"/>
        <w:b w:val="0"/>
        <w:bCs/>
        <w:sz w:val="24"/>
        <w:szCs w:val="24"/>
      </w:rPr>
    </w:lvl>
    <w:lvl w:ilvl="2">
      <w:start w:val="1"/>
      <w:numFmt w:val="decimal"/>
      <w:lvlText w:val="%1.%2.%3."/>
      <w:lvlJc w:val="left"/>
      <w:pPr>
        <w:ind w:left="720" w:hanging="363"/>
      </w:pPr>
      <w:rPr>
        <w:rFonts w:hint="default"/>
      </w:rPr>
    </w:lvl>
    <w:lvl w:ilvl="3">
      <w:start w:val="1"/>
      <w:numFmt w:val="decimal"/>
      <w:lvlText w:val="%1.%2.%3.%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6" w15:restartNumberingAfterBreak="0">
    <w:nsid w:val="121E3D8A"/>
    <w:multiLevelType w:val="multilevel"/>
    <w:tmpl w:val="AEFEE208"/>
    <w:styleLink w:val="2"/>
    <w:lvl w:ilvl="0">
      <w:start w:val="1"/>
      <w:numFmt w:val="decimal"/>
      <w:lvlText w:val="%1."/>
      <w:lvlJc w:val="left"/>
      <w:pPr>
        <w:ind w:left="720" w:hanging="363"/>
      </w:pPr>
      <w:rPr>
        <w:rFonts w:ascii="Times New Roman" w:hAnsi="Times New Roman" w:cs="Times New Roman" w:hint="default"/>
        <w:sz w:val="24"/>
        <w:szCs w:val="24"/>
      </w:rPr>
    </w:lvl>
    <w:lvl w:ilvl="1">
      <w:start w:val="1"/>
      <w:numFmt w:val="decimal"/>
      <w:lvlText w:val="%1.%2."/>
      <w:lvlJc w:val="left"/>
      <w:pPr>
        <w:tabs>
          <w:tab w:val="num" w:pos="720"/>
        </w:tabs>
        <w:ind w:left="720" w:hanging="363"/>
      </w:pPr>
      <w:rPr>
        <w:rFonts w:ascii="Times New Roman" w:hAnsi="Times New Roman" w:cs="Times New Roman" w:hint="default"/>
        <w:b w:val="0"/>
        <w:bCs/>
        <w:sz w:val="24"/>
        <w:szCs w:val="24"/>
      </w:rPr>
    </w:lvl>
    <w:lvl w:ilvl="2">
      <w:start w:val="1"/>
      <w:numFmt w:val="decimal"/>
      <w:lvlText w:val="%2.%1.%3."/>
      <w:lvlJc w:val="right"/>
      <w:pPr>
        <w:tabs>
          <w:tab w:val="num" w:pos="720"/>
        </w:tabs>
        <w:ind w:left="720" w:hanging="363"/>
      </w:pPr>
      <w:rPr>
        <w:rFonts w:hint="default"/>
      </w:rPr>
    </w:lvl>
    <w:lvl w:ilvl="3">
      <w:start w:val="1"/>
      <w:numFmt w:val="decimal"/>
      <w:lvlText w:val="%4."/>
      <w:lvlJc w:val="left"/>
      <w:pPr>
        <w:ind w:left="924" w:hanging="363"/>
      </w:pPr>
      <w:rPr>
        <w:rFonts w:hint="default"/>
      </w:rPr>
    </w:lvl>
    <w:lvl w:ilvl="4">
      <w:start w:val="1"/>
      <w:numFmt w:val="lowerLetter"/>
      <w:lvlText w:val="%5."/>
      <w:lvlJc w:val="left"/>
      <w:pPr>
        <w:ind w:left="992" w:hanging="363"/>
      </w:pPr>
      <w:rPr>
        <w:rFonts w:hint="default"/>
      </w:rPr>
    </w:lvl>
    <w:lvl w:ilvl="5">
      <w:start w:val="1"/>
      <w:numFmt w:val="lowerRoman"/>
      <w:lvlText w:val="%6."/>
      <w:lvlJc w:val="right"/>
      <w:pPr>
        <w:ind w:left="1060" w:hanging="363"/>
      </w:pPr>
      <w:rPr>
        <w:rFonts w:hint="default"/>
      </w:rPr>
    </w:lvl>
    <w:lvl w:ilvl="6">
      <w:start w:val="1"/>
      <w:numFmt w:val="decimal"/>
      <w:lvlText w:val="%7."/>
      <w:lvlJc w:val="left"/>
      <w:pPr>
        <w:ind w:left="1128" w:hanging="363"/>
      </w:pPr>
      <w:rPr>
        <w:rFonts w:hint="default"/>
      </w:rPr>
    </w:lvl>
    <w:lvl w:ilvl="7">
      <w:start w:val="1"/>
      <w:numFmt w:val="lowerLetter"/>
      <w:lvlText w:val="%8."/>
      <w:lvlJc w:val="left"/>
      <w:pPr>
        <w:ind w:left="1196" w:hanging="363"/>
      </w:pPr>
      <w:rPr>
        <w:rFonts w:hint="default"/>
      </w:rPr>
    </w:lvl>
    <w:lvl w:ilvl="8">
      <w:start w:val="1"/>
      <w:numFmt w:val="lowerRoman"/>
      <w:lvlText w:val="%9."/>
      <w:lvlJc w:val="right"/>
      <w:pPr>
        <w:ind w:left="1264" w:hanging="363"/>
      </w:pPr>
      <w:rPr>
        <w:rFonts w:hint="default"/>
      </w:rPr>
    </w:lvl>
  </w:abstractNum>
  <w:abstractNum w:abstractNumId="7" w15:restartNumberingAfterBreak="0">
    <w:nsid w:val="15545E9A"/>
    <w:multiLevelType w:val="hybridMultilevel"/>
    <w:tmpl w:val="079C58A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1B2961"/>
    <w:multiLevelType w:val="hybridMultilevel"/>
    <w:tmpl w:val="573E5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5B4AEB"/>
    <w:multiLevelType w:val="multilevel"/>
    <w:tmpl w:val="1AB6364C"/>
    <w:styleLink w:val="3"/>
    <w:lvl w:ilvl="0">
      <w:start w:val="1"/>
      <w:numFmt w:val="decimal"/>
      <w:lvlText w:val="%1."/>
      <w:lvlJc w:val="left"/>
      <w:pPr>
        <w:tabs>
          <w:tab w:val="num" w:pos="720"/>
        </w:tabs>
        <w:ind w:left="720" w:hanging="363"/>
      </w:pPr>
      <w:rPr>
        <w:rFonts w:ascii="Times New Roman" w:hAnsi="Times New Roman" w:cs="Times New Roman" w:hint="default"/>
        <w:sz w:val="24"/>
        <w:szCs w:val="24"/>
      </w:rPr>
    </w:lvl>
    <w:lvl w:ilvl="1">
      <w:start w:val="1"/>
      <w:numFmt w:val="decimal"/>
      <w:lvlText w:val="%1.%2."/>
      <w:lvlJc w:val="left"/>
      <w:pPr>
        <w:ind w:left="720" w:hanging="363"/>
      </w:pPr>
      <w:rPr>
        <w:rFonts w:ascii="Times New Roman" w:hAnsi="Times New Roman" w:cs="Times New Roman" w:hint="default"/>
        <w:b w:val="0"/>
        <w:bCs/>
        <w:sz w:val="24"/>
        <w:szCs w:val="24"/>
      </w:rPr>
    </w:lvl>
    <w:lvl w:ilvl="2">
      <w:start w:val="1"/>
      <w:numFmt w:val="decimal"/>
      <w:lvlText w:val="%1.%2.%3."/>
      <w:lvlJc w:val="left"/>
      <w:pPr>
        <w:tabs>
          <w:tab w:val="num" w:pos="720"/>
        </w:tabs>
        <w:ind w:left="720" w:hanging="363"/>
      </w:pPr>
      <w:rPr>
        <w:rFonts w:hint="default"/>
      </w:rPr>
    </w:lvl>
    <w:lvl w:ilvl="3">
      <w:start w:val="1"/>
      <w:numFmt w:val="decimal"/>
      <w:lvlText w:val="%1.%2.%3.%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0" w15:restartNumberingAfterBreak="0">
    <w:nsid w:val="2EBB67EF"/>
    <w:multiLevelType w:val="multilevel"/>
    <w:tmpl w:val="EE001E36"/>
    <w:styleLink w:val="5"/>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1.%2."/>
      <w:lvlJc w:val="left"/>
      <w:pPr>
        <w:ind w:left="786" w:hanging="360"/>
      </w:pPr>
      <w:rPr>
        <w:rFonts w:ascii="Times New Roman" w:hAnsi="Times New Roman" w:cs="Times New Roman" w:hint="default"/>
        <w:b w:val="0"/>
        <w:bCs/>
        <w:sz w:val="24"/>
        <w:szCs w:val="24"/>
      </w:rPr>
    </w:lvl>
    <w:lvl w:ilvl="2">
      <w:start w:val="1"/>
      <w:numFmt w:val="decimal"/>
      <w:lvlText w:val="%1.%2.%3."/>
      <w:lvlJc w:val="right"/>
      <w:pPr>
        <w:ind w:left="0" w:firstLine="1191"/>
      </w:pPr>
      <w:rPr>
        <w:rFonts w:ascii="Times New Roman" w:hAnsi="Times New Roman" w:hint="default"/>
        <w:b w:val="0"/>
        <w:i w:val="0"/>
        <w:sz w:val="22"/>
        <w:szCs w:val="22"/>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1C06253"/>
    <w:multiLevelType w:val="multilevel"/>
    <w:tmpl w:val="3B42ADE0"/>
    <w:styleLink w:val="9"/>
    <w:lvl w:ilvl="0">
      <w:start w:val="1"/>
      <w:numFmt w:val="decimal"/>
      <w:lvlText w:val="%1)"/>
      <w:lvlJc w:val="left"/>
      <w:pPr>
        <w:tabs>
          <w:tab w:val="num" w:pos="0"/>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F429DA"/>
    <w:multiLevelType w:val="multilevel"/>
    <w:tmpl w:val="EE001E36"/>
    <w:numStyleLink w:val="5"/>
  </w:abstractNum>
  <w:abstractNum w:abstractNumId="13" w15:restartNumberingAfterBreak="0">
    <w:nsid w:val="40484055"/>
    <w:multiLevelType w:val="multilevel"/>
    <w:tmpl w:val="5802A816"/>
    <w:lvl w:ilvl="0">
      <w:start w:val="1"/>
      <w:numFmt w:val="decimal"/>
      <w:pStyle w:val="1"/>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4" w15:restartNumberingAfterBreak="0">
    <w:nsid w:val="43333037"/>
    <w:multiLevelType w:val="hybridMultilevel"/>
    <w:tmpl w:val="80FA784A"/>
    <w:lvl w:ilvl="0" w:tplc="6B5061BE">
      <w:start w:val="1"/>
      <w:numFmt w:val="bullet"/>
      <w:suff w:val="space"/>
      <w:lvlText w:val=""/>
      <w:lvlJc w:val="left"/>
      <w:pPr>
        <w:ind w:left="1352" w:hanging="360"/>
      </w:pPr>
      <w:rPr>
        <w:rFonts w:ascii="Symbol" w:hAnsi="Symbol" w:hint="default"/>
      </w:rPr>
    </w:lvl>
    <w:lvl w:ilvl="1" w:tplc="AF6EBD08">
      <w:start w:val="1"/>
      <w:numFmt w:val="bullet"/>
      <w:suff w:val="space"/>
      <w:lvlText w:val=""/>
      <w:lvlJc w:val="left"/>
      <w:pPr>
        <w:ind w:left="1512" w:hanging="360"/>
      </w:pPr>
      <w:rPr>
        <w:rFonts w:ascii="Symbol" w:hAnsi="Symbol" w:cs="Symbol"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5" w15:restartNumberingAfterBreak="0">
    <w:nsid w:val="4AAD1B33"/>
    <w:multiLevelType w:val="multilevel"/>
    <w:tmpl w:val="81B8E602"/>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1.%2."/>
      <w:lvlJc w:val="left"/>
      <w:pPr>
        <w:ind w:left="786" w:hanging="360"/>
      </w:pPr>
      <w:rPr>
        <w:rFonts w:ascii="Times New Roman" w:hAnsi="Times New Roman" w:cs="Times New Roman" w:hint="default"/>
        <w:b w:val="0"/>
        <w:bCs/>
        <w:sz w:val="24"/>
        <w:szCs w:val="24"/>
      </w:rPr>
    </w:lvl>
    <w:lvl w:ilvl="2">
      <w:start w:val="1"/>
      <w:numFmt w:val="decimal"/>
      <w:lvlText w:val="%1.%2.%3."/>
      <w:lvlJc w:val="right"/>
      <w:pPr>
        <w:ind w:left="1191" w:firstLine="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C0109D8"/>
    <w:multiLevelType w:val="hybridMultilevel"/>
    <w:tmpl w:val="C6789204"/>
    <w:lvl w:ilvl="0" w:tplc="FFFFFFFF">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2637C6"/>
    <w:multiLevelType w:val="multilevel"/>
    <w:tmpl w:val="E7F428BE"/>
    <w:styleLink w:val="7"/>
    <w:lvl w:ilvl="0">
      <w:start w:val="1"/>
      <w:numFmt w:val="decimal"/>
      <w:lvlText w:val="%1)"/>
      <w:lvlJc w:val="left"/>
      <w:pPr>
        <w:tabs>
          <w:tab w:val="num" w:pos="567"/>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6B36156"/>
    <w:multiLevelType w:val="hybridMultilevel"/>
    <w:tmpl w:val="759415DE"/>
    <w:lvl w:ilvl="0" w:tplc="4C8E4B4E">
      <w:start w:val="1"/>
      <w:numFmt w:val="decimal"/>
      <w:lvlText w:val="%1)"/>
      <w:lvlJc w:val="left"/>
      <w:pPr>
        <w:ind w:left="1353"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FB73F5E"/>
    <w:multiLevelType w:val="hybridMultilevel"/>
    <w:tmpl w:val="4328DE1C"/>
    <w:lvl w:ilvl="0" w:tplc="B58C4862">
      <w:start w:val="1"/>
      <w:numFmt w:val="bullet"/>
      <w:lvlText w:val="-"/>
      <w:lvlJc w:val="left"/>
      <w:pPr>
        <w:tabs>
          <w:tab w:val="num" w:pos="1134"/>
        </w:tabs>
        <w:ind w:left="1134" w:hanging="425"/>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1CF0A9E"/>
    <w:multiLevelType w:val="hybridMultilevel"/>
    <w:tmpl w:val="FE303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6A52330"/>
    <w:multiLevelType w:val="hybridMultilevel"/>
    <w:tmpl w:val="BF640082"/>
    <w:lvl w:ilvl="0" w:tplc="04190001">
      <w:start w:val="1"/>
      <w:numFmt w:val="bullet"/>
      <w:lvlText w:val=""/>
      <w:lvlJc w:val="left"/>
      <w:pPr>
        <w:ind w:left="1287" w:hanging="360"/>
      </w:pPr>
      <w:rPr>
        <w:rFonts w:ascii="Symbol" w:hAnsi="Symbol" w:hint="default"/>
      </w:rPr>
    </w:lvl>
    <w:lvl w:ilvl="1" w:tplc="6AD4A90A">
      <w:start w:val="1"/>
      <w:numFmt w:val="bullet"/>
      <w:lvlText w:val="o"/>
      <w:lvlJc w:val="left"/>
      <w:pPr>
        <w:ind w:left="2007" w:hanging="360"/>
      </w:pPr>
      <w:rPr>
        <w:rFonts w:ascii="Courier New" w:hAnsi="Courier New"/>
      </w:rPr>
    </w:lvl>
    <w:lvl w:ilvl="2" w:tplc="5AAC0530">
      <w:start w:val="1"/>
      <w:numFmt w:val="bullet"/>
      <w:lvlText w:val=""/>
      <w:lvlJc w:val="left"/>
      <w:pPr>
        <w:ind w:left="2727" w:hanging="360"/>
      </w:pPr>
      <w:rPr>
        <w:rFonts w:ascii="Wingdings" w:hAnsi="Wingdings"/>
      </w:rPr>
    </w:lvl>
    <w:lvl w:ilvl="3" w:tplc="4B429532">
      <w:start w:val="1"/>
      <w:numFmt w:val="bullet"/>
      <w:lvlText w:val=""/>
      <w:lvlJc w:val="left"/>
      <w:pPr>
        <w:ind w:left="3447" w:hanging="360"/>
      </w:pPr>
      <w:rPr>
        <w:rFonts w:ascii="Symbol" w:hAnsi="Symbol"/>
      </w:rPr>
    </w:lvl>
    <w:lvl w:ilvl="4" w:tplc="0730F60A">
      <w:start w:val="1"/>
      <w:numFmt w:val="bullet"/>
      <w:lvlText w:val="o"/>
      <w:lvlJc w:val="left"/>
      <w:pPr>
        <w:ind w:left="4167" w:hanging="360"/>
      </w:pPr>
      <w:rPr>
        <w:rFonts w:ascii="Courier New" w:hAnsi="Courier New"/>
      </w:rPr>
    </w:lvl>
    <w:lvl w:ilvl="5" w:tplc="942613B8">
      <w:start w:val="1"/>
      <w:numFmt w:val="bullet"/>
      <w:lvlText w:val=""/>
      <w:lvlJc w:val="left"/>
      <w:pPr>
        <w:ind w:left="4887" w:hanging="360"/>
      </w:pPr>
      <w:rPr>
        <w:rFonts w:ascii="Wingdings" w:hAnsi="Wingdings"/>
      </w:rPr>
    </w:lvl>
    <w:lvl w:ilvl="6" w:tplc="B7105E06">
      <w:start w:val="1"/>
      <w:numFmt w:val="bullet"/>
      <w:lvlText w:val=""/>
      <w:lvlJc w:val="left"/>
      <w:pPr>
        <w:ind w:left="5607" w:hanging="360"/>
      </w:pPr>
      <w:rPr>
        <w:rFonts w:ascii="Symbol" w:hAnsi="Symbol"/>
      </w:rPr>
    </w:lvl>
    <w:lvl w:ilvl="7" w:tplc="7C506934">
      <w:start w:val="1"/>
      <w:numFmt w:val="bullet"/>
      <w:lvlText w:val="o"/>
      <w:lvlJc w:val="left"/>
      <w:pPr>
        <w:ind w:left="6327" w:hanging="360"/>
      </w:pPr>
      <w:rPr>
        <w:rFonts w:ascii="Courier New" w:hAnsi="Courier New"/>
      </w:rPr>
    </w:lvl>
    <w:lvl w:ilvl="8" w:tplc="671E4B80">
      <w:start w:val="1"/>
      <w:numFmt w:val="bullet"/>
      <w:lvlText w:val=""/>
      <w:lvlJc w:val="left"/>
      <w:pPr>
        <w:ind w:left="7047" w:hanging="360"/>
      </w:pPr>
      <w:rPr>
        <w:rFonts w:ascii="Wingdings" w:hAnsi="Wingdings"/>
      </w:rPr>
    </w:lvl>
  </w:abstractNum>
  <w:abstractNum w:abstractNumId="22" w15:restartNumberingAfterBreak="0">
    <w:nsid w:val="66C853F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66ED63BF"/>
    <w:multiLevelType w:val="multilevel"/>
    <w:tmpl w:val="3F8A2166"/>
    <w:styleLink w:val="10"/>
    <w:lvl w:ilvl="0">
      <w:start w:val="1"/>
      <w:numFmt w:val="decimal"/>
      <w:lvlText w:val="%1."/>
      <w:lvlJc w:val="left"/>
      <w:pPr>
        <w:ind w:left="964" w:hanging="255"/>
      </w:pPr>
      <w:rPr>
        <w:rFonts w:ascii="Times New Roman" w:hAnsi="Times New Roman" w:cs="Times New Roman" w:hint="default"/>
        <w:sz w:val="24"/>
        <w:szCs w:val="24"/>
      </w:rPr>
    </w:lvl>
    <w:lvl w:ilvl="1">
      <w:start w:val="1"/>
      <w:numFmt w:val="decimal"/>
      <w:lvlText w:val="%1.%2."/>
      <w:lvlJc w:val="left"/>
      <w:pPr>
        <w:ind w:left="1701" w:hanging="360"/>
      </w:pPr>
      <w:rPr>
        <w:rFonts w:ascii="Times New Roman" w:hAnsi="Times New Roman" w:cs="Times New Roman" w:hint="default"/>
        <w:b w:val="0"/>
        <w:bCs/>
        <w:sz w:val="24"/>
        <w:szCs w:val="24"/>
      </w:rPr>
    </w:lvl>
    <w:lvl w:ilvl="2">
      <w:start w:val="1"/>
      <w:numFmt w:val="decimal"/>
      <w:lvlText w:val="%1.%2.%3."/>
      <w:lvlJc w:val="right"/>
      <w:pPr>
        <w:ind w:left="1623" w:firstLine="567"/>
      </w:pPr>
      <w:rPr>
        <w:rFonts w:hint="default"/>
      </w:rPr>
    </w:lvl>
    <w:lvl w:ilvl="3">
      <w:start w:val="1"/>
      <w:numFmt w:val="decimal"/>
      <w:lvlText w:val="%4."/>
      <w:lvlJc w:val="left"/>
      <w:pPr>
        <w:ind w:left="3795" w:hanging="360"/>
      </w:pPr>
      <w:rPr>
        <w:rFonts w:hint="default"/>
      </w:rPr>
    </w:lvl>
    <w:lvl w:ilvl="4">
      <w:start w:val="1"/>
      <w:numFmt w:val="lowerLetter"/>
      <w:lvlText w:val="%5."/>
      <w:lvlJc w:val="left"/>
      <w:pPr>
        <w:ind w:left="4515" w:hanging="360"/>
      </w:pPr>
      <w:rPr>
        <w:rFonts w:hint="default"/>
      </w:rPr>
    </w:lvl>
    <w:lvl w:ilvl="5">
      <w:start w:val="1"/>
      <w:numFmt w:val="lowerRoman"/>
      <w:lvlText w:val="%6."/>
      <w:lvlJc w:val="right"/>
      <w:pPr>
        <w:ind w:left="5235" w:hanging="180"/>
      </w:pPr>
      <w:rPr>
        <w:rFonts w:hint="default"/>
      </w:rPr>
    </w:lvl>
    <w:lvl w:ilvl="6">
      <w:start w:val="1"/>
      <w:numFmt w:val="decimal"/>
      <w:lvlText w:val="%7."/>
      <w:lvlJc w:val="left"/>
      <w:pPr>
        <w:ind w:left="5955" w:hanging="360"/>
      </w:pPr>
      <w:rPr>
        <w:rFonts w:hint="default"/>
      </w:rPr>
    </w:lvl>
    <w:lvl w:ilvl="7">
      <w:start w:val="1"/>
      <w:numFmt w:val="lowerLetter"/>
      <w:lvlText w:val="%8."/>
      <w:lvlJc w:val="left"/>
      <w:pPr>
        <w:ind w:left="6675" w:hanging="360"/>
      </w:pPr>
      <w:rPr>
        <w:rFonts w:hint="default"/>
      </w:rPr>
    </w:lvl>
    <w:lvl w:ilvl="8">
      <w:start w:val="1"/>
      <w:numFmt w:val="lowerRoman"/>
      <w:lvlText w:val="%9."/>
      <w:lvlJc w:val="right"/>
      <w:pPr>
        <w:ind w:left="7395" w:hanging="180"/>
      </w:pPr>
      <w:rPr>
        <w:rFonts w:hint="default"/>
      </w:rPr>
    </w:lvl>
  </w:abstractNum>
  <w:abstractNum w:abstractNumId="24" w15:restartNumberingAfterBreak="0">
    <w:nsid w:val="672D76DC"/>
    <w:multiLevelType w:val="multilevel"/>
    <w:tmpl w:val="2BC2FA0C"/>
    <w:styleLink w:val="100"/>
    <w:lvl w:ilvl="0">
      <w:start w:val="1"/>
      <w:numFmt w:val="decimal"/>
      <w:lvlText w:val="%1)"/>
      <w:lvlJc w:val="left"/>
      <w:pPr>
        <w:tabs>
          <w:tab w:val="num" w:pos="0"/>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EE16D13"/>
    <w:multiLevelType w:val="hybridMultilevel"/>
    <w:tmpl w:val="73D67DB0"/>
    <w:lvl w:ilvl="0" w:tplc="FFFFFFFF">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06531B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2E1CF1"/>
    <w:multiLevelType w:val="multilevel"/>
    <w:tmpl w:val="22162930"/>
    <w:styleLink w:val="8"/>
    <w:lvl w:ilvl="0">
      <w:start w:val="1"/>
      <w:numFmt w:val="decimal"/>
      <w:suff w:val="spac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C90100"/>
    <w:multiLevelType w:val="multilevel"/>
    <w:tmpl w:val="07522B44"/>
    <w:styleLink w:val="12"/>
    <w:lvl w:ilvl="0">
      <w:start w:val="1"/>
      <w:numFmt w:val="decimal"/>
      <w:lvlText w:val="%1)"/>
      <w:lvlJc w:val="left"/>
      <w:pPr>
        <w:tabs>
          <w:tab w:val="num" w:pos="113"/>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7CC19C2"/>
    <w:multiLevelType w:val="hybridMultilevel"/>
    <w:tmpl w:val="CDACD6C8"/>
    <w:lvl w:ilvl="0" w:tplc="FFFFFFFF">
      <w:start w:val="1"/>
      <w:numFmt w:val="bullet"/>
      <w:lvlText w:val="­"/>
      <w:lvlJc w:val="left"/>
      <w:pPr>
        <w:ind w:left="7165" w:hanging="360"/>
      </w:pPr>
      <w:rPr>
        <w:rFonts w:ascii="Courier New" w:hAnsi="Courier New"/>
      </w:rPr>
    </w:lvl>
    <w:lvl w:ilvl="1" w:tplc="04190003" w:tentative="1">
      <w:start w:val="1"/>
      <w:numFmt w:val="bullet"/>
      <w:lvlText w:val="o"/>
      <w:lvlJc w:val="left"/>
      <w:pPr>
        <w:ind w:left="7885" w:hanging="360"/>
      </w:pPr>
      <w:rPr>
        <w:rFonts w:ascii="Courier New" w:hAnsi="Courier New" w:cs="Courier New" w:hint="default"/>
      </w:rPr>
    </w:lvl>
    <w:lvl w:ilvl="2" w:tplc="04190005" w:tentative="1">
      <w:start w:val="1"/>
      <w:numFmt w:val="bullet"/>
      <w:lvlText w:val=""/>
      <w:lvlJc w:val="left"/>
      <w:pPr>
        <w:ind w:left="8605" w:hanging="360"/>
      </w:pPr>
      <w:rPr>
        <w:rFonts w:ascii="Wingdings" w:hAnsi="Wingdings" w:hint="default"/>
      </w:rPr>
    </w:lvl>
    <w:lvl w:ilvl="3" w:tplc="04190001" w:tentative="1">
      <w:start w:val="1"/>
      <w:numFmt w:val="bullet"/>
      <w:lvlText w:val=""/>
      <w:lvlJc w:val="left"/>
      <w:pPr>
        <w:ind w:left="9325" w:hanging="360"/>
      </w:pPr>
      <w:rPr>
        <w:rFonts w:ascii="Symbol" w:hAnsi="Symbol" w:hint="default"/>
      </w:rPr>
    </w:lvl>
    <w:lvl w:ilvl="4" w:tplc="04190003" w:tentative="1">
      <w:start w:val="1"/>
      <w:numFmt w:val="bullet"/>
      <w:lvlText w:val="o"/>
      <w:lvlJc w:val="left"/>
      <w:pPr>
        <w:ind w:left="10045" w:hanging="360"/>
      </w:pPr>
      <w:rPr>
        <w:rFonts w:ascii="Courier New" w:hAnsi="Courier New" w:cs="Courier New" w:hint="default"/>
      </w:rPr>
    </w:lvl>
    <w:lvl w:ilvl="5" w:tplc="04190005" w:tentative="1">
      <w:start w:val="1"/>
      <w:numFmt w:val="bullet"/>
      <w:lvlText w:val=""/>
      <w:lvlJc w:val="left"/>
      <w:pPr>
        <w:ind w:left="10765" w:hanging="360"/>
      </w:pPr>
      <w:rPr>
        <w:rFonts w:ascii="Wingdings" w:hAnsi="Wingdings" w:hint="default"/>
      </w:rPr>
    </w:lvl>
    <w:lvl w:ilvl="6" w:tplc="04190001" w:tentative="1">
      <w:start w:val="1"/>
      <w:numFmt w:val="bullet"/>
      <w:lvlText w:val=""/>
      <w:lvlJc w:val="left"/>
      <w:pPr>
        <w:ind w:left="11485" w:hanging="360"/>
      </w:pPr>
      <w:rPr>
        <w:rFonts w:ascii="Symbol" w:hAnsi="Symbol" w:hint="default"/>
      </w:rPr>
    </w:lvl>
    <w:lvl w:ilvl="7" w:tplc="04190003" w:tentative="1">
      <w:start w:val="1"/>
      <w:numFmt w:val="bullet"/>
      <w:lvlText w:val="o"/>
      <w:lvlJc w:val="left"/>
      <w:pPr>
        <w:ind w:left="12205" w:hanging="360"/>
      </w:pPr>
      <w:rPr>
        <w:rFonts w:ascii="Courier New" w:hAnsi="Courier New" w:cs="Courier New" w:hint="default"/>
      </w:rPr>
    </w:lvl>
    <w:lvl w:ilvl="8" w:tplc="04190005" w:tentative="1">
      <w:start w:val="1"/>
      <w:numFmt w:val="bullet"/>
      <w:lvlText w:val=""/>
      <w:lvlJc w:val="left"/>
      <w:pPr>
        <w:ind w:left="12925" w:hanging="360"/>
      </w:pPr>
      <w:rPr>
        <w:rFonts w:ascii="Wingdings" w:hAnsi="Wingdings" w:hint="default"/>
      </w:rPr>
    </w:lvl>
  </w:abstractNum>
  <w:abstractNum w:abstractNumId="30" w15:restartNumberingAfterBreak="0">
    <w:nsid w:val="77EC6C5F"/>
    <w:multiLevelType w:val="multilevel"/>
    <w:tmpl w:val="EE001E3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1.%2."/>
      <w:lvlJc w:val="left"/>
      <w:pPr>
        <w:ind w:left="786" w:hanging="360"/>
      </w:pPr>
      <w:rPr>
        <w:rFonts w:ascii="Times New Roman" w:hAnsi="Times New Roman" w:cs="Times New Roman" w:hint="default"/>
        <w:b w:val="0"/>
        <w:bCs/>
        <w:sz w:val="24"/>
        <w:szCs w:val="24"/>
      </w:rPr>
    </w:lvl>
    <w:lvl w:ilvl="2">
      <w:start w:val="1"/>
      <w:numFmt w:val="decimal"/>
      <w:lvlText w:val="%1.%2.%3."/>
      <w:lvlJc w:val="right"/>
      <w:pPr>
        <w:ind w:left="0" w:firstLine="1191"/>
      </w:pPr>
      <w:rPr>
        <w:rFonts w:ascii="Times New Roman" w:hAnsi="Times New Roman" w:hint="default"/>
        <w:b w:val="0"/>
        <w:i w:val="0"/>
        <w:sz w:val="22"/>
        <w:szCs w:val="22"/>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EFA0F40"/>
    <w:multiLevelType w:val="hybridMultilevel"/>
    <w:tmpl w:val="8A8488C4"/>
    <w:lvl w:ilvl="0" w:tplc="FFFFFFFF">
      <w:start w:val="1"/>
      <w:numFmt w:val="bullet"/>
      <w:lvlText w:val=""/>
      <w:lvlJc w:val="left"/>
      <w:pPr>
        <w:ind w:left="1287" w:hanging="360"/>
      </w:pPr>
      <w:rPr>
        <w:rFonts w:ascii="Symbol" w:hAnsi="Symbol"/>
      </w:rPr>
    </w:lvl>
    <w:lvl w:ilvl="1" w:tplc="FFFFFFFF">
      <w:start w:val="1"/>
      <w:numFmt w:val="bullet"/>
      <w:lvlText w:val="o"/>
      <w:lvlJc w:val="left"/>
      <w:pPr>
        <w:ind w:left="2007" w:hanging="360"/>
      </w:pPr>
      <w:rPr>
        <w:rFonts w:ascii="Courier New" w:hAnsi="Courier New"/>
      </w:rPr>
    </w:lvl>
    <w:lvl w:ilvl="2" w:tplc="FFFFFFFF">
      <w:start w:val="1"/>
      <w:numFmt w:val="bullet"/>
      <w:lvlText w:val=""/>
      <w:lvlJc w:val="left"/>
      <w:pPr>
        <w:ind w:left="2727" w:hanging="360"/>
      </w:pPr>
      <w:rPr>
        <w:rFonts w:ascii="Wingdings" w:hAnsi="Wingdings"/>
      </w:rPr>
    </w:lvl>
    <w:lvl w:ilvl="3" w:tplc="FFFFFFFF">
      <w:start w:val="1"/>
      <w:numFmt w:val="bullet"/>
      <w:lvlText w:val=""/>
      <w:lvlJc w:val="left"/>
      <w:pPr>
        <w:ind w:left="3447" w:hanging="360"/>
      </w:pPr>
      <w:rPr>
        <w:rFonts w:ascii="Symbol" w:hAnsi="Symbol"/>
      </w:rPr>
    </w:lvl>
    <w:lvl w:ilvl="4" w:tplc="FFFFFFFF">
      <w:start w:val="1"/>
      <w:numFmt w:val="bullet"/>
      <w:lvlText w:val="o"/>
      <w:lvlJc w:val="left"/>
      <w:pPr>
        <w:ind w:left="4167" w:hanging="360"/>
      </w:pPr>
      <w:rPr>
        <w:rFonts w:ascii="Courier New" w:hAnsi="Courier New"/>
      </w:rPr>
    </w:lvl>
    <w:lvl w:ilvl="5" w:tplc="FFFFFFFF">
      <w:start w:val="1"/>
      <w:numFmt w:val="bullet"/>
      <w:lvlText w:val=""/>
      <w:lvlJc w:val="left"/>
      <w:pPr>
        <w:ind w:left="4887" w:hanging="360"/>
      </w:pPr>
      <w:rPr>
        <w:rFonts w:ascii="Wingdings" w:hAnsi="Wingdings"/>
      </w:rPr>
    </w:lvl>
    <w:lvl w:ilvl="6" w:tplc="FFFFFFFF">
      <w:start w:val="1"/>
      <w:numFmt w:val="bullet"/>
      <w:lvlText w:val=""/>
      <w:lvlJc w:val="left"/>
      <w:pPr>
        <w:ind w:left="5607" w:hanging="360"/>
      </w:pPr>
      <w:rPr>
        <w:rFonts w:ascii="Symbol" w:hAnsi="Symbol"/>
      </w:rPr>
    </w:lvl>
    <w:lvl w:ilvl="7" w:tplc="FFFFFFFF">
      <w:start w:val="1"/>
      <w:numFmt w:val="bullet"/>
      <w:lvlText w:val="o"/>
      <w:lvlJc w:val="left"/>
      <w:pPr>
        <w:ind w:left="6327" w:hanging="360"/>
      </w:pPr>
      <w:rPr>
        <w:rFonts w:ascii="Courier New" w:hAnsi="Courier New"/>
      </w:rPr>
    </w:lvl>
    <w:lvl w:ilvl="8" w:tplc="FFFFFFFF">
      <w:start w:val="1"/>
      <w:numFmt w:val="bullet"/>
      <w:lvlText w:val=""/>
      <w:lvlJc w:val="left"/>
      <w:pPr>
        <w:ind w:left="7047" w:hanging="360"/>
      </w:pPr>
      <w:rPr>
        <w:rFonts w:ascii="Wingdings" w:hAnsi="Wingdings"/>
      </w:rPr>
    </w:lvl>
  </w:abstractNum>
  <w:num w:numId="1" w16cid:durableId="908224549">
    <w:abstractNumId w:val="19"/>
  </w:num>
  <w:num w:numId="2" w16cid:durableId="991451620">
    <w:abstractNumId w:val="12"/>
    <w:lvlOverride w:ilvl="0">
      <w:lvl w:ilvl="0">
        <w:start w:val="1"/>
        <w:numFmt w:val="decimal"/>
        <w:lvlText w:val="%1."/>
        <w:lvlJc w:val="left"/>
        <w:pPr>
          <w:ind w:left="720" w:hanging="360"/>
        </w:pPr>
        <w:rPr>
          <w:rFonts w:ascii="Times New Roman" w:hAnsi="Times New Roman" w:cs="Times New Roman" w:hint="default"/>
          <w:sz w:val="24"/>
          <w:szCs w:val="24"/>
        </w:rPr>
      </w:lvl>
    </w:lvlOverride>
    <w:lvlOverride w:ilvl="1">
      <w:lvl w:ilvl="1">
        <w:start w:val="1"/>
        <w:numFmt w:val="decimal"/>
        <w:lvlText w:val="%1.%2."/>
        <w:lvlJc w:val="left"/>
        <w:pPr>
          <w:ind w:left="786" w:hanging="360"/>
        </w:pPr>
        <w:rPr>
          <w:rFonts w:ascii="Times New Roman" w:hAnsi="Times New Roman" w:cs="Times New Roman" w:hint="default"/>
          <w:b w:val="0"/>
          <w:bCs/>
          <w:sz w:val="24"/>
          <w:szCs w:val="24"/>
        </w:rPr>
      </w:lvl>
    </w:lvlOverride>
    <w:lvlOverride w:ilvl="2">
      <w:lvl w:ilvl="2">
        <w:start w:val="1"/>
        <w:numFmt w:val="decimal"/>
        <w:lvlText w:val="%1.%2.%3."/>
        <w:lvlJc w:val="right"/>
        <w:pPr>
          <w:ind w:left="0" w:firstLine="1247"/>
        </w:pPr>
        <w:rPr>
          <w:rFonts w:hint="default"/>
          <w:b w:val="0"/>
          <w:i w:val="0"/>
          <w:szCs w:val="24"/>
        </w:rPr>
      </w:lvl>
    </w:lvlOverride>
    <w:lvlOverride w:ilvl="3">
      <w:lvl w:ilvl="3">
        <w:start w:val="1"/>
        <w:numFmt w:val="decimal"/>
        <w:lvlText w:val="%1.%2.%3.%4."/>
        <w:lvlJc w:val="left"/>
        <w:pPr>
          <w:tabs>
            <w:tab w:val="num" w:pos="709"/>
          </w:tabs>
          <w:ind w:left="0" w:firstLine="709"/>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 w16cid:durableId="931284440">
    <w:abstractNumId w:val="29"/>
  </w:num>
  <w:num w:numId="4" w16cid:durableId="186336032">
    <w:abstractNumId w:val="4"/>
  </w:num>
  <w:num w:numId="5" w16cid:durableId="540285626">
    <w:abstractNumId w:val="16"/>
  </w:num>
  <w:num w:numId="6" w16cid:durableId="1030423684">
    <w:abstractNumId w:val="31"/>
  </w:num>
  <w:num w:numId="7" w16cid:durableId="1342701932">
    <w:abstractNumId w:val="19"/>
  </w:num>
  <w:num w:numId="8" w16cid:durableId="155537499">
    <w:abstractNumId w:val="25"/>
  </w:num>
  <w:num w:numId="9" w16cid:durableId="1151480912">
    <w:abstractNumId w:val="14"/>
  </w:num>
  <w:num w:numId="10" w16cid:durableId="118689505">
    <w:abstractNumId w:val="21"/>
  </w:num>
  <w:num w:numId="11" w16cid:durableId="1916477183">
    <w:abstractNumId w:val="23"/>
  </w:num>
  <w:num w:numId="12" w16cid:durableId="1274509591">
    <w:abstractNumId w:val="6"/>
  </w:num>
  <w:num w:numId="13" w16cid:durableId="1856115034">
    <w:abstractNumId w:val="15"/>
  </w:num>
  <w:num w:numId="14" w16cid:durableId="393160606">
    <w:abstractNumId w:val="9"/>
  </w:num>
  <w:num w:numId="15" w16cid:durableId="1029376007">
    <w:abstractNumId w:val="5"/>
  </w:num>
  <w:num w:numId="16" w16cid:durableId="707530094">
    <w:abstractNumId w:val="13"/>
  </w:num>
  <w:num w:numId="17" w16cid:durableId="73206528">
    <w:abstractNumId w:val="10"/>
  </w:num>
  <w:num w:numId="18" w16cid:durableId="329988739">
    <w:abstractNumId w:val="0"/>
  </w:num>
  <w:num w:numId="19" w16cid:durableId="733309850">
    <w:abstractNumId w:val="17"/>
  </w:num>
  <w:num w:numId="20" w16cid:durableId="1802846901">
    <w:abstractNumId w:val="27"/>
  </w:num>
  <w:num w:numId="21" w16cid:durableId="1491286252">
    <w:abstractNumId w:val="11"/>
  </w:num>
  <w:num w:numId="22" w16cid:durableId="1996374624">
    <w:abstractNumId w:val="24"/>
  </w:num>
  <w:num w:numId="23" w16cid:durableId="2067141812">
    <w:abstractNumId w:val="1"/>
  </w:num>
  <w:num w:numId="24" w16cid:durableId="938366570">
    <w:abstractNumId w:val="28"/>
  </w:num>
  <w:num w:numId="25" w16cid:durableId="1773627393">
    <w:abstractNumId w:val="12"/>
  </w:num>
  <w:num w:numId="26" w16cid:durableId="1612780425">
    <w:abstractNumId w:val="22"/>
  </w:num>
  <w:num w:numId="27" w16cid:durableId="1639844693">
    <w:abstractNumId w:val="26"/>
  </w:num>
  <w:num w:numId="28" w16cid:durableId="1555046732">
    <w:abstractNumId w:val="12"/>
    <w:lvlOverride w:ilvl="0">
      <w:lvl w:ilvl="0">
        <w:start w:val="1"/>
        <w:numFmt w:val="decimal"/>
        <w:lvlText w:val="%1."/>
        <w:lvlJc w:val="left"/>
        <w:pPr>
          <w:ind w:left="720" w:hanging="360"/>
        </w:pPr>
        <w:rPr>
          <w:rFonts w:ascii="Times New Roman" w:hAnsi="Times New Roman" w:cs="Times New Roman" w:hint="default"/>
          <w:sz w:val="24"/>
          <w:szCs w:val="24"/>
        </w:rPr>
      </w:lvl>
    </w:lvlOverride>
    <w:lvlOverride w:ilvl="1">
      <w:lvl w:ilvl="1">
        <w:start w:val="1"/>
        <w:numFmt w:val="decimal"/>
        <w:lvlText w:val="%1.%2."/>
        <w:lvlJc w:val="left"/>
        <w:pPr>
          <w:ind w:left="2771" w:hanging="360"/>
        </w:pPr>
        <w:rPr>
          <w:rFonts w:ascii="Times New Roman" w:hAnsi="Times New Roman" w:cs="Times New Roman" w:hint="default"/>
          <w:b w:val="0"/>
          <w:bCs/>
          <w:sz w:val="24"/>
          <w:szCs w:val="24"/>
        </w:rPr>
      </w:lvl>
    </w:lvlOverride>
    <w:lvlOverride w:ilvl="2">
      <w:lvl w:ilvl="2">
        <w:start w:val="1"/>
        <w:numFmt w:val="decimal"/>
        <w:lvlText w:val="%1.%2.%3."/>
        <w:lvlJc w:val="right"/>
        <w:pPr>
          <w:ind w:left="0" w:firstLine="1247"/>
        </w:pPr>
        <w:rPr>
          <w:rFonts w:ascii="Times New Roman" w:hAnsi="Times New Roman" w:hint="default"/>
          <w:b w:val="0"/>
          <w:i w:val="0"/>
          <w:sz w:val="24"/>
          <w:szCs w:val="24"/>
        </w:rPr>
      </w:lvl>
    </w:lvlOverride>
    <w:lvlOverride w:ilvl="3">
      <w:lvl w:ilvl="3">
        <w:start w:val="1"/>
        <w:numFmt w:val="decimal"/>
        <w:lvlText w:val="%1.%2.%3.%4."/>
        <w:lvlJc w:val="left"/>
        <w:pPr>
          <w:tabs>
            <w:tab w:val="num" w:pos="709"/>
          </w:tabs>
          <w:ind w:left="0" w:firstLine="709"/>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9" w16cid:durableId="526917326">
    <w:abstractNumId w:val="30"/>
  </w:num>
  <w:num w:numId="30" w16cid:durableId="622006018">
    <w:abstractNumId w:val="20"/>
  </w:num>
  <w:num w:numId="31" w16cid:durableId="727266920">
    <w:abstractNumId w:val="7"/>
  </w:num>
  <w:num w:numId="32" w16cid:durableId="1194540548">
    <w:abstractNumId w:val="8"/>
  </w:num>
  <w:num w:numId="33" w16cid:durableId="684406305">
    <w:abstractNumId w:val="3"/>
  </w:num>
  <w:num w:numId="34" w16cid:durableId="1382360149">
    <w:abstractNumId w:val="18"/>
  </w:num>
  <w:num w:numId="35" w16cid:durableId="1418097161">
    <w:abstractNumId w:val="12"/>
    <w:lvlOverride w:ilvl="0">
      <w:lvl w:ilvl="0">
        <w:start w:val="1"/>
        <w:numFmt w:val="decimal"/>
        <w:lvlText w:val="%1."/>
        <w:lvlJc w:val="left"/>
        <w:pPr>
          <w:ind w:left="720" w:hanging="360"/>
        </w:pPr>
        <w:rPr>
          <w:rFonts w:ascii="Times New Roman" w:hAnsi="Times New Roman" w:cs="Times New Roman" w:hint="default"/>
          <w:sz w:val="24"/>
          <w:szCs w:val="24"/>
        </w:rPr>
      </w:lvl>
    </w:lvlOverride>
    <w:lvlOverride w:ilvl="1">
      <w:lvl w:ilvl="1">
        <w:start w:val="1"/>
        <w:numFmt w:val="decimal"/>
        <w:lvlText w:val="%1.%2."/>
        <w:lvlJc w:val="left"/>
        <w:pPr>
          <w:ind w:left="786" w:hanging="360"/>
        </w:pPr>
        <w:rPr>
          <w:rFonts w:ascii="Times New Roman" w:hAnsi="Times New Roman" w:cs="Times New Roman" w:hint="default"/>
          <w:b w:val="0"/>
          <w:bCs/>
          <w:sz w:val="24"/>
          <w:szCs w:val="24"/>
        </w:rPr>
      </w:lvl>
    </w:lvlOverride>
    <w:lvlOverride w:ilvl="2">
      <w:lvl w:ilvl="2">
        <w:start w:val="1"/>
        <w:numFmt w:val="decimal"/>
        <w:lvlText w:val="%1.%2.%3."/>
        <w:lvlJc w:val="right"/>
        <w:pPr>
          <w:ind w:left="0" w:firstLine="1247"/>
        </w:pPr>
        <w:rPr>
          <w:rFonts w:ascii="Times New Roman" w:hAnsi="Times New Roman" w:cs="Times New Roman" w:hint="default"/>
          <w:b w:val="0"/>
          <w:i w:val="0"/>
          <w:sz w:val="22"/>
          <w:szCs w:val="24"/>
        </w:rPr>
      </w:lvl>
    </w:lvlOverride>
    <w:lvlOverride w:ilvl="3">
      <w:lvl w:ilvl="3">
        <w:start w:val="1"/>
        <w:numFmt w:val="decimal"/>
        <w:lvlText w:val="%1.%2.%3.%4."/>
        <w:lvlJc w:val="left"/>
        <w:pPr>
          <w:tabs>
            <w:tab w:val="num" w:pos="709"/>
          </w:tabs>
          <w:ind w:left="0" w:firstLine="709"/>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36" w16cid:durableId="1235505828">
    <w:abstractNumId w:val="2"/>
  </w:num>
  <w:num w:numId="37" w16cid:durableId="906651404">
    <w:abstractNumId w:val="4"/>
  </w:num>
  <w:num w:numId="38" w16cid:durableId="233396745">
    <w:abstractNumId w:val="12"/>
    <w:lvlOverride w:ilvl="0">
      <w:lvl w:ilvl="0">
        <w:start w:val="1"/>
        <w:numFmt w:val="decimal"/>
        <w:lvlText w:val="%1."/>
        <w:lvlJc w:val="left"/>
        <w:pPr>
          <w:ind w:left="720" w:hanging="360"/>
        </w:pPr>
        <w:rPr>
          <w:rFonts w:ascii="Times New Roman" w:hAnsi="Times New Roman" w:cs="Times New Roman" w:hint="default"/>
          <w:sz w:val="24"/>
          <w:szCs w:val="24"/>
        </w:rPr>
      </w:lvl>
    </w:lvlOverride>
    <w:lvlOverride w:ilvl="1">
      <w:lvl w:ilvl="1">
        <w:start w:val="1"/>
        <w:numFmt w:val="decimal"/>
        <w:lvlText w:val="%1.%2."/>
        <w:lvlJc w:val="left"/>
        <w:pPr>
          <w:ind w:left="786" w:hanging="360"/>
        </w:pPr>
        <w:rPr>
          <w:rFonts w:ascii="Times New Roman" w:hAnsi="Times New Roman" w:cs="Times New Roman" w:hint="default"/>
          <w:b w:val="0"/>
          <w:bCs/>
          <w:sz w:val="24"/>
          <w:szCs w:val="24"/>
        </w:rPr>
      </w:lvl>
    </w:lvlOverride>
    <w:lvlOverride w:ilvl="2">
      <w:lvl w:ilvl="2">
        <w:start w:val="1"/>
        <w:numFmt w:val="decimal"/>
        <w:lvlText w:val="%1.%2.%3."/>
        <w:lvlJc w:val="right"/>
        <w:pPr>
          <w:ind w:left="0" w:firstLine="1247"/>
        </w:pPr>
        <w:rPr>
          <w:rFonts w:hint="default"/>
          <w:b w:val="0"/>
          <w:i w:val="0"/>
          <w:sz w:val="24"/>
          <w:szCs w:val="24"/>
        </w:rPr>
      </w:lvl>
    </w:lvlOverride>
    <w:lvlOverride w:ilvl="3">
      <w:lvl w:ilvl="3">
        <w:start w:val="1"/>
        <w:numFmt w:val="decimal"/>
        <w:lvlText w:val="%1.%2.%3.%4."/>
        <w:lvlJc w:val="left"/>
        <w:pPr>
          <w:tabs>
            <w:tab w:val="num" w:pos="709"/>
          </w:tabs>
          <w:ind w:left="0" w:firstLine="709"/>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16cid:durableId="1806199035">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33"/>
    <w:rsid w:val="000012FF"/>
    <w:rsid w:val="000051B1"/>
    <w:rsid w:val="00006043"/>
    <w:rsid w:val="0000697F"/>
    <w:rsid w:val="00006EF4"/>
    <w:rsid w:val="00011207"/>
    <w:rsid w:val="000112A2"/>
    <w:rsid w:val="00011308"/>
    <w:rsid w:val="00011B40"/>
    <w:rsid w:val="00013B18"/>
    <w:rsid w:val="00015B5C"/>
    <w:rsid w:val="000265AF"/>
    <w:rsid w:val="00027195"/>
    <w:rsid w:val="000316EE"/>
    <w:rsid w:val="000325BC"/>
    <w:rsid w:val="00032869"/>
    <w:rsid w:val="00032B15"/>
    <w:rsid w:val="00037C1C"/>
    <w:rsid w:val="000422CD"/>
    <w:rsid w:val="000430DD"/>
    <w:rsid w:val="000445A8"/>
    <w:rsid w:val="0005120B"/>
    <w:rsid w:val="00054F87"/>
    <w:rsid w:val="00055F7D"/>
    <w:rsid w:val="0006671A"/>
    <w:rsid w:val="00066789"/>
    <w:rsid w:val="00067402"/>
    <w:rsid w:val="00067A3E"/>
    <w:rsid w:val="00067D6A"/>
    <w:rsid w:val="00071E69"/>
    <w:rsid w:val="00074118"/>
    <w:rsid w:val="0007441C"/>
    <w:rsid w:val="000818AF"/>
    <w:rsid w:val="0008250F"/>
    <w:rsid w:val="0008742C"/>
    <w:rsid w:val="00093199"/>
    <w:rsid w:val="00093438"/>
    <w:rsid w:val="00095C40"/>
    <w:rsid w:val="000A5CA3"/>
    <w:rsid w:val="000B22D3"/>
    <w:rsid w:val="000B27A4"/>
    <w:rsid w:val="000B6246"/>
    <w:rsid w:val="000C2050"/>
    <w:rsid w:val="000C342F"/>
    <w:rsid w:val="000C4E9F"/>
    <w:rsid w:val="000C632A"/>
    <w:rsid w:val="000D0287"/>
    <w:rsid w:val="000D1249"/>
    <w:rsid w:val="000D23FF"/>
    <w:rsid w:val="000D414B"/>
    <w:rsid w:val="000D4690"/>
    <w:rsid w:val="000E3F3B"/>
    <w:rsid w:val="000E43EB"/>
    <w:rsid w:val="000E5AE5"/>
    <w:rsid w:val="000F68CA"/>
    <w:rsid w:val="00101E0B"/>
    <w:rsid w:val="00102CCC"/>
    <w:rsid w:val="00103213"/>
    <w:rsid w:val="00116873"/>
    <w:rsid w:val="001243CB"/>
    <w:rsid w:val="00125D6B"/>
    <w:rsid w:val="00125DFA"/>
    <w:rsid w:val="00126046"/>
    <w:rsid w:val="00126FB2"/>
    <w:rsid w:val="00127BC9"/>
    <w:rsid w:val="00130989"/>
    <w:rsid w:val="0013204D"/>
    <w:rsid w:val="0013474E"/>
    <w:rsid w:val="001348FA"/>
    <w:rsid w:val="00134943"/>
    <w:rsid w:val="0013727E"/>
    <w:rsid w:val="001452E1"/>
    <w:rsid w:val="00147D77"/>
    <w:rsid w:val="001528AE"/>
    <w:rsid w:val="00152D3E"/>
    <w:rsid w:val="001535EB"/>
    <w:rsid w:val="001600AD"/>
    <w:rsid w:val="00160ABA"/>
    <w:rsid w:val="0018125F"/>
    <w:rsid w:val="00181B7A"/>
    <w:rsid w:val="001847CA"/>
    <w:rsid w:val="0018660E"/>
    <w:rsid w:val="00187E3F"/>
    <w:rsid w:val="001934C6"/>
    <w:rsid w:val="00194349"/>
    <w:rsid w:val="00195EFE"/>
    <w:rsid w:val="00196472"/>
    <w:rsid w:val="001A1E66"/>
    <w:rsid w:val="001A46AC"/>
    <w:rsid w:val="001A55CC"/>
    <w:rsid w:val="001A63ED"/>
    <w:rsid w:val="001A7516"/>
    <w:rsid w:val="001A766F"/>
    <w:rsid w:val="001A7D97"/>
    <w:rsid w:val="001B075F"/>
    <w:rsid w:val="001B162E"/>
    <w:rsid w:val="001B7531"/>
    <w:rsid w:val="001B7C1E"/>
    <w:rsid w:val="001C340C"/>
    <w:rsid w:val="001C686E"/>
    <w:rsid w:val="001D52F1"/>
    <w:rsid w:val="001E1F41"/>
    <w:rsid w:val="001F2B0C"/>
    <w:rsid w:val="002036FD"/>
    <w:rsid w:val="00204555"/>
    <w:rsid w:val="00204744"/>
    <w:rsid w:val="002107D7"/>
    <w:rsid w:val="002111F8"/>
    <w:rsid w:val="00211634"/>
    <w:rsid w:val="002134CC"/>
    <w:rsid w:val="00214293"/>
    <w:rsid w:val="002164CC"/>
    <w:rsid w:val="002173D2"/>
    <w:rsid w:val="002179D1"/>
    <w:rsid w:val="00217CEE"/>
    <w:rsid w:val="00217DEE"/>
    <w:rsid w:val="002259FB"/>
    <w:rsid w:val="00225F46"/>
    <w:rsid w:val="00227C05"/>
    <w:rsid w:val="00231B79"/>
    <w:rsid w:val="00234970"/>
    <w:rsid w:val="00235117"/>
    <w:rsid w:val="00235915"/>
    <w:rsid w:val="00235BC2"/>
    <w:rsid w:val="0024540D"/>
    <w:rsid w:val="00247D03"/>
    <w:rsid w:val="00254012"/>
    <w:rsid w:val="0025403B"/>
    <w:rsid w:val="002673A5"/>
    <w:rsid w:val="00270138"/>
    <w:rsid w:val="00273A67"/>
    <w:rsid w:val="00273E90"/>
    <w:rsid w:val="002741DC"/>
    <w:rsid w:val="00274928"/>
    <w:rsid w:val="00275032"/>
    <w:rsid w:val="00280589"/>
    <w:rsid w:val="00282537"/>
    <w:rsid w:val="0029150E"/>
    <w:rsid w:val="0029290A"/>
    <w:rsid w:val="00293B6B"/>
    <w:rsid w:val="00294C5F"/>
    <w:rsid w:val="002951C5"/>
    <w:rsid w:val="0029572C"/>
    <w:rsid w:val="00295F04"/>
    <w:rsid w:val="002A089D"/>
    <w:rsid w:val="002A09E3"/>
    <w:rsid w:val="002A1F0C"/>
    <w:rsid w:val="002A4FF5"/>
    <w:rsid w:val="002A51AF"/>
    <w:rsid w:val="002A7794"/>
    <w:rsid w:val="002B0F75"/>
    <w:rsid w:val="002B310C"/>
    <w:rsid w:val="002B488F"/>
    <w:rsid w:val="002B531D"/>
    <w:rsid w:val="002C05B6"/>
    <w:rsid w:val="002C0F4E"/>
    <w:rsid w:val="002C4A32"/>
    <w:rsid w:val="002C5AD7"/>
    <w:rsid w:val="002C67D5"/>
    <w:rsid w:val="002D5912"/>
    <w:rsid w:val="002D6EEE"/>
    <w:rsid w:val="002E02C7"/>
    <w:rsid w:val="002E338C"/>
    <w:rsid w:val="002E5E5C"/>
    <w:rsid w:val="002E7733"/>
    <w:rsid w:val="002F09AC"/>
    <w:rsid w:val="002F2C66"/>
    <w:rsid w:val="002F3A67"/>
    <w:rsid w:val="002F5937"/>
    <w:rsid w:val="002F6467"/>
    <w:rsid w:val="002F655C"/>
    <w:rsid w:val="00300309"/>
    <w:rsid w:val="0030183D"/>
    <w:rsid w:val="0030745A"/>
    <w:rsid w:val="00307B28"/>
    <w:rsid w:val="00316E2C"/>
    <w:rsid w:val="00320440"/>
    <w:rsid w:val="00320575"/>
    <w:rsid w:val="00320F34"/>
    <w:rsid w:val="00321814"/>
    <w:rsid w:val="00321EE7"/>
    <w:rsid w:val="00325A65"/>
    <w:rsid w:val="00326CE3"/>
    <w:rsid w:val="00333063"/>
    <w:rsid w:val="00335413"/>
    <w:rsid w:val="00337947"/>
    <w:rsid w:val="00342466"/>
    <w:rsid w:val="003438D6"/>
    <w:rsid w:val="00347812"/>
    <w:rsid w:val="00352B9D"/>
    <w:rsid w:val="00355A46"/>
    <w:rsid w:val="0036176A"/>
    <w:rsid w:val="0036287D"/>
    <w:rsid w:val="00363EF1"/>
    <w:rsid w:val="0036487C"/>
    <w:rsid w:val="00364897"/>
    <w:rsid w:val="00364992"/>
    <w:rsid w:val="00370215"/>
    <w:rsid w:val="0037164E"/>
    <w:rsid w:val="00371669"/>
    <w:rsid w:val="003773EC"/>
    <w:rsid w:val="003810D4"/>
    <w:rsid w:val="0038418A"/>
    <w:rsid w:val="00391BAE"/>
    <w:rsid w:val="003933E9"/>
    <w:rsid w:val="00394143"/>
    <w:rsid w:val="003A1081"/>
    <w:rsid w:val="003A699C"/>
    <w:rsid w:val="003A7217"/>
    <w:rsid w:val="003B023A"/>
    <w:rsid w:val="003B053D"/>
    <w:rsid w:val="003B3180"/>
    <w:rsid w:val="003B31EA"/>
    <w:rsid w:val="003B447F"/>
    <w:rsid w:val="003B540D"/>
    <w:rsid w:val="003B77A6"/>
    <w:rsid w:val="003B7CB1"/>
    <w:rsid w:val="003C0379"/>
    <w:rsid w:val="003C1E4E"/>
    <w:rsid w:val="003C24AB"/>
    <w:rsid w:val="003C3BC6"/>
    <w:rsid w:val="003C555C"/>
    <w:rsid w:val="003C5841"/>
    <w:rsid w:val="003C76B1"/>
    <w:rsid w:val="003D406D"/>
    <w:rsid w:val="003D444A"/>
    <w:rsid w:val="003D571E"/>
    <w:rsid w:val="003E298E"/>
    <w:rsid w:val="003E2B78"/>
    <w:rsid w:val="003F0BE6"/>
    <w:rsid w:val="003F0C00"/>
    <w:rsid w:val="003F2F19"/>
    <w:rsid w:val="003F35A4"/>
    <w:rsid w:val="003F3A52"/>
    <w:rsid w:val="003F4A3C"/>
    <w:rsid w:val="00401E1A"/>
    <w:rsid w:val="004031A5"/>
    <w:rsid w:val="00403B4D"/>
    <w:rsid w:val="00406990"/>
    <w:rsid w:val="0041040C"/>
    <w:rsid w:val="00411966"/>
    <w:rsid w:val="004148B3"/>
    <w:rsid w:val="00421B61"/>
    <w:rsid w:val="00422608"/>
    <w:rsid w:val="00423139"/>
    <w:rsid w:val="004308FA"/>
    <w:rsid w:val="00436CCD"/>
    <w:rsid w:val="004421A2"/>
    <w:rsid w:val="004436D6"/>
    <w:rsid w:val="00444E4C"/>
    <w:rsid w:val="00451A72"/>
    <w:rsid w:val="00452CB4"/>
    <w:rsid w:val="00455DBA"/>
    <w:rsid w:val="0046313C"/>
    <w:rsid w:val="004638AD"/>
    <w:rsid w:val="00467E50"/>
    <w:rsid w:val="00471453"/>
    <w:rsid w:val="0047457D"/>
    <w:rsid w:val="00476729"/>
    <w:rsid w:val="00477FF8"/>
    <w:rsid w:val="00485B8B"/>
    <w:rsid w:val="00485EB4"/>
    <w:rsid w:val="004872FE"/>
    <w:rsid w:val="0049109D"/>
    <w:rsid w:val="0049629F"/>
    <w:rsid w:val="004A1704"/>
    <w:rsid w:val="004A3951"/>
    <w:rsid w:val="004A5C01"/>
    <w:rsid w:val="004B1A98"/>
    <w:rsid w:val="004B1B9A"/>
    <w:rsid w:val="004B2CFC"/>
    <w:rsid w:val="004B5BD4"/>
    <w:rsid w:val="004B6762"/>
    <w:rsid w:val="004B7913"/>
    <w:rsid w:val="004C04AD"/>
    <w:rsid w:val="004C3150"/>
    <w:rsid w:val="004C5756"/>
    <w:rsid w:val="004D1746"/>
    <w:rsid w:val="004D1AF4"/>
    <w:rsid w:val="004E0257"/>
    <w:rsid w:val="004E560D"/>
    <w:rsid w:val="004E6A88"/>
    <w:rsid w:val="004E75E1"/>
    <w:rsid w:val="004F039B"/>
    <w:rsid w:val="004F0488"/>
    <w:rsid w:val="004F217B"/>
    <w:rsid w:val="004F4363"/>
    <w:rsid w:val="004F456D"/>
    <w:rsid w:val="004F54A6"/>
    <w:rsid w:val="004F6991"/>
    <w:rsid w:val="004F6FB0"/>
    <w:rsid w:val="00502FFE"/>
    <w:rsid w:val="00504B41"/>
    <w:rsid w:val="00512365"/>
    <w:rsid w:val="00512496"/>
    <w:rsid w:val="00517BBB"/>
    <w:rsid w:val="00523408"/>
    <w:rsid w:val="00533906"/>
    <w:rsid w:val="00535526"/>
    <w:rsid w:val="005356B2"/>
    <w:rsid w:val="00540755"/>
    <w:rsid w:val="00544E30"/>
    <w:rsid w:val="005471AE"/>
    <w:rsid w:val="0055345A"/>
    <w:rsid w:val="00553C07"/>
    <w:rsid w:val="00555ECA"/>
    <w:rsid w:val="005620C2"/>
    <w:rsid w:val="00562C5A"/>
    <w:rsid w:val="00565455"/>
    <w:rsid w:val="005662AB"/>
    <w:rsid w:val="00566996"/>
    <w:rsid w:val="0057113B"/>
    <w:rsid w:val="00575ABD"/>
    <w:rsid w:val="005777B2"/>
    <w:rsid w:val="00580D27"/>
    <w:rsid w:val="005841E9"/>
    <w:rsid w:val="005842BD"/>
    <w:rsid w:val="00584476"/>
    <w:rsid w:val="00584DF1"/>
    <w:rsid w:val="00585E1D"/>
    <w:rsid w:val="005901CF"/>
    <w:rsid w:val="005926D3"/>
    <w:rsid w:val="0059547E"/>
    <w:rsid w:val="005956D1"/>
    <w:rsid w:val="0059725B"/>
    <w:rsid w:val="005A3836"/>
    <w:rsid w:val="005A7829"/>
    <w:rsid w:val="005B04BA"/>
    <w:rsid w:val="005B29AB"/>
    <w:rsid w:val="005B2BAC"/>
    <w:rsid w:val="005B5C94"/>
    <w:rsid w:val="005B5DF7"/>
    <w:rsid w:val="005C1FBF"/>
    <w:rsid w:val="005C2C84"/>
    <w:rsid w:val="005C7534"/>
    <w:rsid w:val="005D3301"/>
    <w:rsid w:val="005D3D4C"/>
    <w:rsid w:val="005D7C80"/>
    <w:rsid w:val="005E02F0"/>
    <w:rsid w:val="005E531E"/>
    <w:rsid w:val="005E75A6"/>
    <w:rsid w:val="005E7AF1"/>
    <w:rsid w:val="005F01B9"/>
    <w:rsid w:val="005F1887"/>
    <w:rsid w:val="005F1BD6"/>
    <w:rsid w:val="005F3403"/>
    <w:rsid w:val="005F4FCF"/>
    <w:rsid w:val="005F60D4"/>
    <w:rsid w:val="005F7A66"/>
    <w:rsid w:val="005F7D8E"/>
    <w:rsid w:val="00600FB2"/>
    <w:rsid w:val="0060539D"/>
    <w:rsid w:val="00607814"/>
    <w:rsid w:val="00610C18"/>
    <w:rsid w:val="006130E2"/>
    <w:rsid w:val="00614F69"/>
    <w:rsid w:val="0061551A"/>
    <w:rsid w:val="00617DBF"/>
    <w:rsid w:val="006204D7"/>
    <w:rsid w:val="006205A4"/>
    <w:rsid w:val="00621B50"/>
    <w:rsid w:val="00627FCF"/>
    <w:rsid w:val="006300EA"/>
    <w:rsid w:val="00630873"/>
    <w:rsid w:val="00630BA4"/>
    <w:rsid w:val="00630BE6"/>
    <w:rsid w:val="006329AD"/>
    <w:rsid w:val="00634D18"/>
    <w:rsid w:val="00641E5A"/>
    <w:rsid w:val="00644766"/>
    <w:rsid w:val="00645522"/>
    <w:rsid w:val="00651123"/>
    <w:rsid w:val="0065406A"/>
    <w:rsid w:val="0065594E"/>
    <w:rsid w:val="0065717A"/>
    <w:rsid w:val="0065762B"/>
    <w:rsid w:val="006643DD"/>
    <w:rsid w:val="0066456C"/>
    <w:rsid w:val="006657AE"/>
    <w:rsid w:val="006664AA"/>
    <w:rsid w:val="00672578"/>
    <w:rsid w:val="00672AC6"/>
    <w:rsid w:val="00674489"/>
    <w:rsid w:val="00682A83"/>
    <w:rsid w:val="00684C8A"/>
    <w:rsid w:val="00685A43"/>
    <w:rsid w:val="00693167"/>
    <w:rsid w:val="006936E1"/>
    <w:rsid w:val="006950CB"/>
    <w:rsid w:val="0069597C"/>
    <w:rsid w:val="00695DAC"/>
    <w:rsid w:val="006A0156"/>
    <w:rsid w:val="006A1737"/>
    <w:rsid w:val="006A270E"/>
    <w:rsid w:val="006A621A"/>
    <w:rsid w:val="006A7937"/>
    <w:rsid w:val="006B5558"/>
    <w:rsid w:val="006B584A"/>
    <w:rsid w:val="006B5916"/>
    <w:rsid w:val="006C25E5"/>
    <w:rsid w:val="006C3539"/>
    <w:rsid w:val="006C6430"/>
    <w:rsid w:val="006C7830"/>
    <w:rsid w:val="006D130A"/>
    <w:rsid w:val="006D17F8"/>
    <w:rsid w:val="006D2EC8"/>
    <w:rsid w:val="006D5C25"/>
    <w:rsid w:val="006E1F40"/>
    <w:rsid w:val="006E446D"/>
    <w:rsid w:val="006F0195"/>
    <w:rsid w:val="006F11BA"/>
    <w:rsid w:val="006F1E1D"/>
    <w:rsid w:val="006F22D5"/>
    <w:rsid w:val="006F5266"/>
    <w:rsid w:val="006F6688"/>
    <w:rsid w:val="00700262"/>
    <w:rsid w:val="0070042E"/>
    <w:rsid w:val="00702EB5"/>
    <w:rsid w:val="0070507B"/>
    <w:rsid w:val="00707704"/>
    <w:rsid w:val="007079FB"/>
    <w:rsid w:val="007109CE"/>
    <w:rsid w:val="007117A5"/>
    <w:rsid w:val="0071267B"/>
    <w:rsid w:val="0071292F"/>
    <w:rsid w:val="00713156"/>
    <w:rsid w:val="00714DCE"/>
    <w:rsid w:val="00715C74"/>
    <w:rsid w:val="007172E9"/>
    <w:rsid w:val="007201AC"/>
    <w:rsid w:val="007215FC"/>
    <w:rsid w:val="00721D3A"/>
    <w:rsid w:val="00721FCF"/>
    <w:rsid w:val="00722E6F"/>
    <w:rsid w:val="0073765A"/>
    <w:rsid w:val="00744CC7"/>
    <w:rsid w:val="00747D4C"/>
    <w:rsid w:val="00751FA5"/>
    <w:rsid w:val="007554A1"/>
    <w:rsid w:val="00755528"/>
    <w:rsid w:val="007643F1"/>
    <w:rsid w:val="0076474C"/>
    <w:rsid w:val="00764D03"/>
    <w:rsid w:val="00764E53"/>
    <w:rsid w:val="0076563A"/>
    <w:rsid w:val="0076619E"/>
    <w:rsid w:val="00766B71"/>
    <w:rsid w:val="00766CFA"/>
    <w:rsid w:val="0076753C"/>
    <w:rsid w:val="007714BC"/>
    <w:rsid w:val="00773927"/>
    <w:rsid w:val="0077522C"/>
    <w:rsid w:val="007757C9"/>
    <w:rsid w:val="007764FC"/>
    <w:rsid w:val="00776E73"/>
    <w:rsid w:val="0078028C"/>
    <w:rsid w:val="007810BE"/>
    <w:rsid w:val="00782BF7"/>
    <w:rsid w:val="0078474D"/>
    <w:rsid w:val="0078768C"/>
    <w:rsid w:val="00790A48"/>
    <w:rsid w:val="007920D7"/>
    <w:rsid w:val="00792CED"/>
    <w:rsid w:val="00796D6D"/>
    <w:rsid w:val="007A3321"/>
    <w:rsid w:val="007A3346"/>
    <w:rsid w:val="007A41E0"/>
    <w:rsid w:val="007A43AE"/>
    <w:rsid w:val="007B39F3"/>
    <w:rsid w:val="007B6F48"/>
    <w:rsid w:val="007C24BC"/>
    <w:rsid w:val="007C266A"/>
    <w:rsid w:val="007C4EAC"/>
    <w:rsid w:val="007D5270"/>
    <w:rsid w:val="007E0E91"/>
    <w:rsid w:val="007F04A9"/>
    <w:rsid w:val="007F1E79"/>
    <w:rsid w:val="007F3DCA"/>
    <w:rsid w:val="007F425A"/>
    <w:rsid w:val="007F76F9"/>
    <w:rsid w:val="007F7ED0"/>
    <w:rsid w:val="008026E0"/>
    <w:rsid w:val="00811014"/>
    <w:rsid w:val="00811CAE"/>
    <w:rsid w:val="00813CCC"/>
    <w:rsid w:val="0081492B"/>
    <w:rsid w:val="008152FB"/>
    <w:rsid w:val="0081754B"/>
    <w:rsid w:val="00817A83"/>
    <w:rsid w:val="008215A9"/>
    <w:rsid w:val="00823E51"/>
    <w:rsid w:val="00825F30"/>
    <w:rsid w:val="00826C01"/>
    <w:rsid w:val="008309AE"/>
    <w:rsid w:val="0083660F"/>
    <w:rsid w:val="00836B56"/>
    <w:rsid w:val="00840073"/>
    <w:rsid w:val="00851AE2"/>
    <w:rsid w:val="00856675"/>
    <w:rsid w:val="00856749"/>
    <w:rsid w:val="00857770"/>
    <w:rsid w:val="00857817"/>
    <w:rsid w:val="008579A0"/>
    <w:rsid w:val="00857CAE"/>
    <w:rsid w:val="0086003A"/>
    <w:rsid w:val="00861648"/>
    <w:rsid w:val="008650A2"/>
    <w:rsid w:val="008679DA"/>
    <w:rsid w:val="008701B5"/>
    <w:rsid w:val="00871B28"/>
    <w:rsid w:val="00872C6F"/>
    <w:rsid w:val="008751B3"/>
    <w:rsid w:val="0087595F"/>
    <w:rsid w:val="00880E72"/>
    <w:rsid w:val="008826C8"/>
    <w:rsid w:val="00882ECF"/>
    <w:rsid w:val="008836B7"/>
    <w:rsid w:val="00885A37"/>
    <w:rsid w:val="00886CD7"/>
    <w:rsid w:val="00887C86"/>
    <w:rsid w:val="00887F3F"/>
    <w:rsid w:val="0089210D"/>
    <w:rsid w:val="00896C3F"/>
    <w:rsid w:val="00897768"/>
    <w:rsid w:val="008A1210"/>
    <w:rsid w:val="008A1401"/>
    <w:rsid w:val="008B1329"/>
    <w:rsid w:val="008B2812"/>
    <w:rsid w:val="008B7465"/>
    <w:rsid w:val="008C2F19"/>
    <w:rsid w:val="008C6AF2"/>
    <w:rsid w:val="008C7012"/>
    <w:rsid w:val="008C72D9"/>
    <w:rsid w:val="008D0151"/>
    <w:rsid w:val="008D03BB"/>
    <w:rsid w:val="008D4C3D"/>
    <w:rsid w:val="008D69A4"/>
    <w:rsid w:val="008D72BA"/>
    <w:rsid w:val="008E11B7"/>
    <w:rsid w:val="008E5D9B"/>
    <w:rsid w:val="008F287C"/>
    <w:rsid w:val="008F420B"/>
    <w:rsid w:val="008F4B09"/>
    <w:rsid w:val="008F5EE7"/>
    <w:rsid w:val="009008D0"/>
    <w:rsid w:val="00902C10"/>
    <w:rsid w:val="00906458"/>
    <w:rsid w:val="00906982"/>
    <w:rsid w:val="00914A71"/>
    <w:rsid w:val="00914BB0"/>
    <w:rsid w:val="00916D6C"/>
    <w:rsid w:val="0091786E"/>
    <w:rsid w:val="00924FDB"/>
    <w:rsid w:val="0092513D"/>
    <w:rsid w:val="00930BA4"/>
    <w:rsid w:val="00933D26"/>
    <w:rsid w:val="00937F67"/>
    <w:rsid w:val="00942EEE"/>
    <w:rsid w:val="00944E98"/>
    <w:rsid w:val="009514B0"/>
    <w:rsid w:val="00951B72"/>
    <w:rsid w:val="00951F66"/>
    <w:rsid w:val="00953CF0"/>
    <w:rsid w:val="00953F84"/>
    <w:rsid w:val="0095624E"/>
    <w:rsid w:val="00956A85"/>
    <w:rsid w:val="009622A9"/>
    <w:rsid w:val="009629E6"/>
    <w:rsid w:val="00964A6B"/>
    <w:rsid w:val="00966293"/>
    <w:rsid w:val="009729AD"/>
    <w:rsid w:val="00974729"/>
    <w:rsid w:val="00974C03"/>
    <w:rsid w:val="00975AB4"/>
    <w:rsid w:val="00980949"/>
    <w:rsid w:val="009813EC"/>
    <w:rsid w:val="00983EAC"/>
    <w:rsid w:val="00984D01"/>
    <w:rsid w:val="00991B68"/>
    <w:rsid w:val="00992741"/>
    <w:rsid w:val="00995725"/>
    <w:rsid w:val="009A1A3F"/>
    <w:rsid w:val="009A2DDD"/>
    <w:rsid w:val="009A43EF"/>
    <w:rsid w:val="009A5280"/>
    <w:rsid w:val="009A58A6"/>
    <w:rsid w:val="009A59CA"/>
    <w:rsid w:val="009A622A"/>
    <w:rsid w:val="009A6B19"/>
    <w:rsid w:val="009B01C8"/>
    <w:rsid w:val="009B342F"/>
    <w:rsid w:val="009B3646"/>
    <w:rsid w:val="009B7512"/>
    <w:rsid w:val="009B7F5A"/>
    <w:rsid w:val="009C16AC"/>
    <w:rsid w:val="009C3BE8"/>
    <w:rsid w:val="009C5FE3"/>
    <w:rsid w:val="009D2C14"/>
    <w:rsid w:val="009D6BC4"/>
    <w:rsid w:val="009D7494"/>
    <w:rsid w:val="009E1208"/>
    <w:rsid w:val="009E2791"/>
    <w:rsid w:val="009E3379"/>
    <w:rsid w:val="009E3B88"/>
    <w:rsid w:val="009F29D4"/>
    <w:rsid w:val="009F3157"/>
    <w:rsid w:val="009F3870"/>
    <w:rsid w:val="009F672F"/>
    <w:rsid w:val="009F6737"/>
    <w:rsid w:val="009F7EFE"/>
    <w:rsid w:val="00A00F27"/>
    <w:rsid w:val="00A056EF"/>
    <w:rsid w:val="00A06D06"/>
    <w:rsid w:val="00A07893"/>
    <w:rsid w:val="00A07E0D"/>
    <w:rsid w:val="00A130B1"/>
    <w:rsid w:val="00A15BE8"/>
    <w:rsid w:val="00A224C0"/>
    <w:rsid w:val="00A232BD"/>
    <w:rsid w:val="00A23E30"/>
    <w:rsid w:val="00A25AF8"/>
    <w:rsid w:val="00A267C3"/>
    <w:rsid w:val="00A27569"/>
    <w:rsid w:val="00A3327E"/>
    <w:rsid w:val="00A36D9A"/>
    <w:rsid w:val="00A417C6"/>
    <w:rsid w:val="00A419F9"/>
    <w:rsid w:val="00A42E26"/>
    <w:rsid w:val="00A440A8"/>
    <w:rsid w:val="00A44D28"/>
    <w:rsid w:val="00A46045"/>
    <w:rsid w:val="00A47EE1"/>
    <w:rsid w:val="00A508EB"/>
    <w:rsid w:val="00A51145"/>
    <w:rsid w:val="00A53E44"/>
    <w:rsid w:val="00A56F3F"/>
    <w:rsid w:val="00A57983"/>
    <w:rsid w:val="00A60DC1"/>
    <w:rsid w:val="00A647A9"/>
    <w:rsid w:val="00A67470"/>
    <w:rsid w:val="00A70B1D"/>
    <w:rsid w:val="00A719A1"/>
    <w:rsid w:val="00A72276"/>
    <w:rsid w:val="00A7297A"/>
    <w:rsid w:val="00A7370D"/>
    <w:rsid w:val="00A73796"/>
    <w:rsid w:val="00A81727"/>
    <w:rsid w:val="00A83F9F"/>
    <w:rsid w:val="00A84D95"/>
    <w:rsid w:val="00A8631A"/>
    <w:rsid w:val="00A86A0B"/>
    <w:rsid w:val="00A87E4D"/>
    <w:rsid w:val="00A91A1F"/>
    <w:rsid w:val="00A92788"/>
    <w:rsid w:val="00A92F84"/>
    <w:rsid w:val="00A967C8"/>
    <w:rsid w:val="00A9729E"/>
    <w:rsid w:val="00AA0592"/>
    <w:rsid w:val="00AA67B6"/>
    <w:rsid w:val="00AA69E5"/>
    <w:rsid w:val="00AA7F7A"/>
    <w:rsid w:val="00AB01F2"/>
    <w:rsid w:val="00AB2AF3"/>
    <w:rsid w:val="00AB31A6"/>
    <w:rsid w:val="00AB4676"/>
    <w:rsid w:val="00AC01A4"/>
    <w:rsid w:val="00AD17E7"/>
    <w:rsid w:val="00AD1836"/>
    <w:rsid w:val="00AD6DF7"/>
    <w:rsid w:val="00AE5229"/>
    <w:rsid w:val="00AE5494"/>
    <w:rsid w:val="00AE6090"/>
    <w:rsid w:val="00AE7561"/>
    <w:rsid w:val="00AF25D2"/>
    <w:rsid w:val="00AF2CCC"/>
    <w:rsid w:val="00AF33D5"/>
    <w:rsid w:val="00AF5265"/>
    <w:rsid w:val="00AF691C"/>
    <w:rsid w:val="00AF725E"/>
    <w:rsid w:val="00AF75E9"/>
    <w:rsid w:val="00B003C7"/>
    <w:rsid w:val="00B01E7C"/>
    <w:rsid w:val="00B02970"/>
    <w:rsid w:val="00B0351A"/>
    <w:rsid w:val="00B0420F"/>
    <w:rsid w:val="00B04970"/>
    <w:rsid w:val="00B0697A"/>
    <w:rsid w:val="00B069EE"/>
    <w:rsid w:val="00B11E5C"/>
    <w:rsid w:val="00B1793D"/>
    <w:rsid w:val="00B17F93"/>
    <w:rsid w:val="00B20D7D"/>
    <w:rsid w:val="00B2433B"/>
    <w:rsid w:val="00B261F0"/>
    <w:rsid w:val="00B26F4C"/>
    <w:rsid w:val="00B31C36"/>
    <w:rsid w:val="00B327B6"/>
    <w:rsid w:val="00B3337F"/>
    <w:rsid w:val="00B355AD"/>
    <w:rsid w:val="00B35A9F"/>
    <w:rsid w:val="00B41231"/>
    <w:rsid w:val="00B41CB7"/>
    <w:rsid w:val="00B41EF6"/>
    <w:rsid w:val="00B4302E"/>
    <w:rsid w:val="00B438B0"/>
    <w:rsid w:val="00B44E1B"/>
    <w:rsid w:val="00B47303"/>
    <w:rsid w:val="00B509FA"/>
    <w:rsid w:val="00B56BE4"/>
    <w:rsid w:val="00B57668"/>
    <w:rsid w:val="00B60632"/>
    <w:rsid w:val="00B61098"/>
    <w:rsid w:val="00B625A2"/>
    <w:rsid w:val="00B65948"/>
    <w:rsid w:val="00B666D3"/>
    <w:rsid w:val="00B676D7"/>
    <w:rsid w:val="00B75E5F"/>
    <w:rsid w:val="00B75FC8"/>
    <w:rsid w:val="00B7610E"/>
    <w:rsid w:val="00B77F46"/>
    <w:rsid w:val="00B816FF"/>
    <w:rsid w:val="00B94A03"/>
    <w:rsid w:val="00B95F91"/>
    <w:rsid w:val="00B9615F"/>
    <w:rsid w:val="00BA7F8D"/>
    <w:rsid w:val="00BC001F"/>
    <w:rsid w:val="00BC2A8F"/>
    <w:rsid w:val="00BC6418"/>
    <w:rsid w:val="00BD091D"/>
    <w:rsid w:val="00BD26AC"/>
    <w:rsid w:val="00BD2894"/>
    <w:rsid w:val="00BD4B0E"/>
    <w:rsid w:val="00BD5ED0"/>
    <w:rsid w:val="00BE0C46"/>
    <w:rsid w:val="00BE2DB0"/>
    <w:rsid w:val="00BF0B15"/>
    <w:rsid w:val="00BF5463"/>
    <w:rsid w:val="00BF642F"/>
    <w:rsid w:val="00BF6B23"/>
    <w:rsid w:val="00C00D9A"/>
    <w:rsid w:val="00C03E01"/>
    <w:rsid w:val="00C0510A"/>
    <w:rsid w:val="00C07E20"/>
    <w:rsid w:val="00C1012C"/>
    <w:rsid w:val="00C11E9E"/>
    <w:rsid w:val="00C1689D"/>
    <w:rsid w:val="00C221F6"/>
    <w:rsid w:val="00C22A06"/>
    <w:rsid w:val="00C246A2"/>
    <w:rsid w:val="00C2799D"/>
    <w:rsid w:val="00C30BCF"/>
    <w:rsid w:val="00C31FAE"/>
    <w:rsid w:val="00C328B5"/>
    <w:rsid w:val="00C361D0"/>
    <w:rsid w:val="00C37305"/>
    <w:rsid w:val="00C42EAE"/>
    <w:rsid w:val="00C4403F"/>
    <w:rsid w:val="00C45CA4"/>
    <w:rsid w:val="00C45DD0"/>
    <w:rsid w:val="00C477DF"/>
    <w:rsid w:val="00C50EA5"/>
    <w:rsid w:val="00C57526"/>
    <w:rsid w:val="00C66437"/>
    <w:rsid w:val="00C67C60"/>
    <w:rsid w:val="00C70564"/>
    <w:rsid w:val="00C74838"/>
    <w:rsid w:val="00C7543F"/>
    <w:rsid w:val="00C81100"/>
    <w:rsid w:val="00C81730"/>
    <w:rsid w:val="00C82853"/>
    <w:rsid w:val="00C828F9"/>
    <w:rsid w:val="00C84E5A"/>
    <w:rsid w:val="00C85752"/>
    <w:rsid w:val="00C90DBB"/>
    <w:rsid w:val="00C9180B"/>
    <w:rsid w:val="00CA464F"/>
    <w:rsid w:val="00CA4873"/>
    <w:rsid w:val="00CA4F41"/>
    <w:rsid w:val="00CB40E8"/>
    <w:rsid w:val="00CB5B00"/>
    <w:rsid w:val="00CC07CF"/>
    <w:rsid w:val="00CC1AF3"/>
    <w:rsid w:val="00CC2B4E"/>
    <w:rsid w:val="00CC3867"/>
    <w:rsid w:val="00CD0198"/>
    <w:rsid w:val="00CD132F"/>
    <w:rsid w:val="00CD1C4C"/>
    <w:rsid w:val="00CD1EBF"/>
    <w:rsid w:val="00CD7CE3"/>
    <w:rsid w:val="00CE1620"/>
    <w:rsid w:val="00CE33C8"/>
    <w:rsid w:val="00CE36DB"/>
    <w:rsid w:val="00CE490B"/>
    <w:rsid w:val="00CE7348"/>
    <w:rsid w:val="00CE7781"/>
    <w:rsid w:val="00CF38AF"/>
    <w:rsid w:val="00CF685E"/>
    <w:rsid w:val="00CF76AE"/>
    <w:rsid w:val="00CF7CC2"/>
    <w:rsid w:val="00D01434"/>
    <w:rsid w:val="00D03381"/>
    <w:rsid w:val="00D03A01"/>
    <w:rsid w:val="00D050A1"/>
    <w:rsid w:val="00D10488"/>
    <w:rsid w:val="00D117BF"/>
    <w:rsid w:val="00D12725"/>
    <w:rsid w:val="00D17E4A"/>
    <w:rsid w:val="00D20924"/>
    <w:rsid w:val="00D21570"/>
    <w:rsid w:val="00D2512F"/>
    <w:rsid w:val="00D25FD3"/>
    <w:rsid w:val="00D265A1"/>
    <w:rsid w:val="00D27745"/>
    <w:rsid w:val="00D306FF"/>
    <w:rsid w:val="00D30DB2"/>
    <w:rsid w:val="00D3347D"/>
    <w:rsid w:val="00D3347F"/>
    <w:rsid w:val="00D365E0"/>
    <w:rsid w:val="00D41956"/>
    <w:rsid w:val="00D4223A"/>
    <w:rsid w:val="00D44B86"/>
    <w:rsid w:val="00D45D5A"/>
    <w:rsid w:val="00D475E7"/>
    <w:rsid w:val="00D51733"/>
    <w:rsid w:val="00D53C46"/>
    <w:rsid w:val="00D543BB"/>
    <w:rsid w:val="00D56D6A"/>
    <w:rsid w:val="00D616C9"/>
    <w:rsid w:val="00D652D9"/>
    <w:rsid w:val="00D70A92"/>
    <w:rsid w:val="00D74082"/>
    <w:rsid w:val="00D763F5"/>
    <w:rsid w:val="00D77267"/>
    <w:rsid w:val="00D80975"/>
    <w:rsid w:val="00D83A3E"/>
    <w:rsid w:val="00D83ED8"/>
    <w:rsid w:val="00D84E9F"/>
    <w:rsid w:val="00D8586B"/>
    <w:rsid w:val="00D915A9"/>
    <w:rsid w:val="00D9291D"/>
    <w:rsid w:val="00D92A18"/>
    <w:rsid w:val="00D93374"/>
    <w:rsid w:val="00D9458E"/>
    <w:rsid w:val="00D94DBF"/>
    <w:rsid w:val="00D95815"/>
    <w:rsid w:val="00D96B62"/>
    <w:rsid w:val="00DA292F"/>
    <w:rsid w:val="00DA2E6E"/>
    <w:rsid w:val="00DA48BF"/>
    <w:rsid w:val="00DA73BA"/>
    <w:rsid w:val="00DB29B6"/>
    <w:rsid w:val="00DB2ABC"/>
    <w:rsid w:val="00DB2D54"/>
    <w:rsid w:val="00DB5F93"/>
    <w:rsid w:val="00DC0D7D"/>
    <w:rsid w:val="00DC0F78"/>
    <w:rsid w:val="00DC30C1"/>
    <w:rsid w:val="00DC7168"/>
    <w:rsid w:val="00DE3862"/>
    <w:rsid w:val="00DE3993"/>
    <w:rsid w:val="00DF0CA6"/>
    <w:rsid w:val="00DF0D01"/>
    <w:rsid w:val="00DF25FB"/>
    <w:rsid w:val="00E07EC1"/>
    <w:rsid w:val="00E10542"/>
    <w:rsid w:val="00E10EB6"/>
    <w:rsid w:val="00E12B95"/>
    <w:rsid w:val="00E12F1D"/>
    <w:rsid w:val="00E15E35"/>
    <w:rsid w:val="00E16152"/>
    <w:rsid w:val="00E1756E"/>
    <w:rsid w:val="00E208E7"/>
    <w:rsid w:val="00E22C0D"/>
    <w:rsid w:val="00E23236"/>
    <w:rsid w:val="00E26101"/>
    <w:rsid w:val="00E41F13"/>
    <w:rsid w:val="00E46C38"/>
    <w:rsid w:val="00E555A5"/>
    <w:rsid w:val="00E57516"/>
    <w:rsid w:val="00E60A73"/>
    <w:rsid w:val="00E60A9B"/>
    <w:rsid w:val="00E622D5"/>
    <w:rsid w:val="00E63B47"/>
    <w:rsid w:val="00E66EA2"/>
    <w:rsid w:val="00E70790"/>
    <w:rsid w:val="00E73039"/>
    <w:rsid w:val="00E742CE"/>
    <w:rsid w:val="00E809B1"/>
    <w:rsid w:val="00E80F42"/>
    <w:rsid w:val="00E863B4"/>
    <w:rsid w:val="00E87017"/>
    <w:rsid w:val="00E919E6"/>
    <w:rsid w:val="00E9210D"/>
    <w:rsid w:val="00E927A3"/>
    <w:rsid w:val="00EA135A"/>
    <w:rsid w:val="00EA2D88"/>
    <w:rsid w:val="00EB2D66"/>
    <w:rsid w:val="00EB3D03"/>
    <w:rsid w:val="00EB3F25"/>
    <w:rsid w:val="00EC1031"/>
    <w:rsid w:val="00EC3332"/>
    <w:rsid w:val="00EC3FF8"/>
    <w:rsid w:val="00EC4217"/>
    <w:rsid w:val="00EC73EB"/>
    <w:rsid w:val="00EC74EE"/>
    <w:rsid w:val="00ED257A"/>
    <w:rsid w:val="00ED4723"/>
    <w:rsid w:val="00ED4755"/>
    <w:rsid w:val="00EE0A7B"/>
    <w:rsid w:val="00EE21D9"/>
    <w:rsid w:val="00EE3172"/>
    <w:rsid w:val="00EE4057"/>
    <w:rsid w:val="00EE44BB"/>
    <w:rsid w:val="00EF1505"/>
    <w:rsid w:val="00EF21AB"/>
    <w:rsid w:val="00EF58BB"/>
    <w:rsid w:val="00F0066F"/>
    <w:rsid w:val="00F01508"/>
    <w:rsid w:val="00F01C24"/>
    <w:rsid w:val="00F01C2E"/>
    <w:rsid w:val="00F034B1"/>
    <w:rsid w:val="00F0690B"/>
    <w:rsid w:val="00F1490E"/>
    <w:rsid w:val="00F21B08"/>
    <w:rsid w:val="00F23DB7"/>
    <w:rsid w:val="00F25980"/>
    <w:rsid w:val="00F25CE2"/>
    <w:rsid w:val="00F26A9E"/>
    <w:rsid w:val="00F3200B"/>
    <w:rsid w:val="00F34DD3"/>
    <w:rsid w:val="00F35020"/>
    <w:rsid w:val="00F42869"/>
    <w:rsid w:val="00F43925"/>
    <w:rsid w:val="00F43D28"/>
    <w:rsid w:val="00F44A95"/>
    <w:rsid w:val="00F44CCE"/>
    <w:rsid w:val="00F4616C"/>
    <w:rsid w:val="00F46301"/>
    <w:rsid w:val="00F4640B"/>
    <w:rsid w:val="00F4696F"/>
    <w:rsid w:val="00F47E21"/>
    <w:rsid w:val="00F50E4C"/>
    <w:rsid w:val="00F54379"/>
    <w:rsid w:val="00F54420"/>
    <w:rsid w:val="00F5487F"/>
    <w:rsid w:val="00F5499D"/>
    <w:rsid w:val="00F55E33"/>
    <w:rsid w:val="00F56A15"/>
    <w:rsid w:val="00F56B12"/>
    <w:rsid w:val="00F62961"/>
    <w:rsid w:val="00F75EF5"/>
    <w:rsid w:val="00F80DA3"/>
    <w:rsid w:val="00F82435"/>
    <w:rsid w:val="00F831BF"/>
    <w:rsid w:val="00F83FD1"/>
    <w:rsid w:val="00F8461E"/>
    <w:rsid w:val="00F85267"/>
    <w:rsid w:val="00F87350"/>
    <w:rsid w:val="00F90C0C"/>
    <w:rsid w:val="00F90C61"/>
    <w:rsid w:val="00F9459A"/>
    <w:rsid w:val="00F94993"/>
    <w:rsid w:val="00F966C6"/>
    <w:rsid w:val="00FA0D29"/>
    <w:rsid w:val="00FA4F8C"/>
    <w:rsid w:val="00FA6AE7"/>
    <w:rsid w:val="00FA7142"/>
    <w:rsid w:val="00FB0E31"/>
    <w:rsid w:val="00FB3732"/>
    <w:rsid w:val="00FB37D8"/>
    <w:rsid w:val="00FB53CB"/>
    <w:rsid w:val="00FB755D"/>
    <w:rsid w:val="00FC1496"/>
    <w:rsid w:val="00FC1599"/>
    <w:rsid w:val="00FC699F"/>
    <w:rsid w:val="00FC7120"/>
    <w:rsid w:val="00FC78CF"/>
    <w:rsid w:val="00FE1268"/>
    <w:rsid w:val="00FE30C2"/>
    <w:rsid w:val="00FF02F5"/>
    <w:rsid w:val="00FF0935"/>
    <w:rsid w:val="00FF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6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alibri"/>
        <w:sz w:val="24"/>
        <w:szCs w:val="24"/>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991"/>
    <w:pPr>
      <w:spacing w:after="0" w:line="240" w:lineRule="auto"/>
      <w:ind w:firstLine="709"/>
      <w:jc w:val="both"/>
    </w:pPr>
  </w:style>
  <w:style w:type="paragraph" w:styleId="13">
    <w:name w:val="heading 1"/>
    <w:aliases w:val="Document Header1,Заголовок 1 Знак2,Заголовок 1 Знак1 Знак,Заголовок 1 Знак Знак Знак,Заголовок 1 Знак Знак1 Знак,Заголовок 1 Знак Знак2,Заголовок 1 Знак1,Заголовок 1 Знак Знак,Заголовок 1 Знак Знак1"/>
    <w:basedOn w:val="a"/>
    <w:next w:val="a"/>
    <w:link w:val="14"/>
    <w:qFormat/>
    <w:rsid w:val="007B6F48"/>
    <w:pPr>
      <w:keepNext/>
      <w:ind w:firstLine="0"/>
      <w:outlineLvl w:val="0"/>
    </w:pPr>
    <w:rPr>
      <w:rFonts w:eastAsia="Times New Roman"/>
      <w:szCs w:val="28"/>
    </w:rPr>
  </w:style>
  <w:style w:type="paragraph" w:styleId="20">
    <w:name w:val="heading 2"/>
    <w:basedOn w:val="a"/>
    <w:next w:val="a"/>
    <w:link w:val="21"/>
    <w:uiPriority w:val="9"/>
    <w:semiHidden/>
    <w:unhideWhenUsed/>
    <w:qFormat/>
    <w:rsid w:val="002951C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
    <w:next w:val="a"/>
    <w:link w:val="31"/>
    <w:uiPriority w:val="9"/>
    <w:semiHidden/>
    <w:unhideWhenUsed/>
    <w:qFormat/>
    <w:rsid w:val="002951C5"/>
    <w:pPr>
      <w:keepNext/>
      <w:keepLines/>
      <w:spacing w:before="40"/>
      <w:outlineLvl w:val="2"/>
    </w:pPr>
    <w:rPr>
      <w:rFonts w:asciiTheme="majorHAnsi" w:eastAsiaTheme="majorEastAsia" w:hAnsiTheme="majorHAnsi" w:cstheme="majorBidi"/>
      <w:color w:val="1F3763" w:themeColor="accent1" w:themeShade="7F"/>
    </w:rPr>
  </w:style>
  <w:style w:type="paragraph" w:styleId="40">
    <w:name w:val="heading 4"/>
    <w:basedOn w:val="a"/>
    <w:next w:val="a"/>
    <w:link w:val="41"/>
    <w:uiPriority w:val="9"/>
    <w:semiHidden/>
    <w:unhideWhenUsed/>
    <w:qFormat/>
    <w:rsid w:val="002951C5"/>
    <w:pPr>
      <w:keepNext/>
      <w:keepLines/>
      <w:spacing w:before="40"/>
      <w:outlineLvl w:val="3"/>
    </w:pPr>
    <w:rPr>
      <w:rFonts w:asciiTheme="majorHAnsi" w:eastAsiaTheme="majorEastAsia" w:hAnsiTheme="majorHAnsi" w:cstheme="majorBidi"/>
      <w:i/>
      <w:iCs/>
      <w:color w:val="2F5496" w:themeColor="accent1" w:themeShade="BF"/>
    </w:rPr>
  </w:style>
  <w:style w:type="paragraph" w:styleId="50">
    <w:name w:val="heading 5"/>
    <w:basedOn w:val="a"/>
    <w:next w:val="a"/>
    <w:link w:val="51"/>
    <w:uiPriority w:val="9"/>
    <w:semiHidden/>
    <w:unhideWhenUsed/>
    <w:qFormat/>
    <w:rsid w:val="002951C5"/>
    <w:pPr>
      <w:keepNext/>
      <w:keepLines/>
      <w:spacing w:before="40"/>
      <w:outlineLvl w:val="4"/>
    </w:pPr>
    <w:rPr>
      <w:rFonts w:asciiTheme="majorHAnsi" w:eastAsiaTheme="majorEastAsia" w:hAnsiTheme="majorHAnsi" w:cstheme="majorBidi"/>
      <w:color w:val="2F5496" w:themeColor="accent1" w:themeShade="BF"/>
    </w:rPr>
  </w:style>
  <w:style w:type="paragraph" w:styleId="60">
    <w:name w:val="heading 6"/>
    <w:basedOn w:val="a"/>
    <w:next w:val="a"/>
    <w:link w:val="61"/>
    <w:uiPriority w:val="9"/>
    <w:semiHidden/>
    <w:unhideWhenUsed/>
    <w:qFormat/>
    <w:rsid w:val="002951C5"/>
    <w:pPr>
      <w:keepNext/>
      <w:keepLines/>
      <w:spacing w:before="40"/>
      <w:outlineLvl w:val="5"/>
    </w:pPr>
    <w:rPr>
      <w:rFonts w:asciiTheme="majorHAnsi" w:eastAsiaTheme="majorEastAsia" w:hAnsiTheme="majorHAnsi" w:cstheme="majorBidi"/>
      <w:color w:val="1F3763" w:themeColor="accent1" w:themeShade="7F"/>
    </w:rPr>
  </w:style>
  <w:style w:type="paragraph" w:styleId="70">
    <w:name w:val="heading 7"/>
    <w:basedOn w:val="a"/>
    <w:next w:val="a"/>
    <w:link w:val="71"/>
    <w:uiPriority w:val="9"/>
    <w:semiHidden/>
    <w:unhideWhenUsed/>
    <w:qFormat/>
    <w:rsid w:val="002951C5"/>
    <w:pPr>
      <w:keepNext/>
      <w:keepLines/>
      <w:spacing w:before="40"/>
      <w:outlineLvl w:val="6"/>
    </w:pPr>
    <w:rPr>
      <w:rFonts w:asciiTheme="majorHAnsi" w:eastAsiaTheme="majorEastAsia" w:hAnsiTheme="majorHAnsi" w:cstheme="majorBidi"/>
      <w:i/>
      <w:iCs/>
      <w:color w:val="1F3763" w:themeColor="accent1" w:themeShade="7F"/>
    </w:rPr>
  </w:style>
  <w:style w:type="paragraph" w:styleId="80">
    <w:name w:val="heading 8"/>
    <w:basedOn w:val="a"/>
    <w:next w:val="a"/>
    <w:link w:val="81"/>
    <w:uiPriority w:val="9"/>
    <w:semiHidden/>
    <w:unhideWhenUsed/>
    <w:qFormat/>
    <w:rsid w:val="002951C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0">
    <w:name w:val="heading 9"/>
    <w:basedOn w:val="a"/>
    <w:next w:val="a"/>
    <w:link w:val="91"/>
    <w:uiPriority w:val="9"/>
    <w:semiHidden/>
    <w:unhideWhenUsed/>
    <w:qFormat/>
    <w:rsid w:val="002951C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Заголовок 1 Знак"/>
    <w:aliases w:val="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link w:val="13"/>
    <w:rsid w:val="007B6F48"/>
    <w:rPr>
      <w:rFonts w:ascii="Times New Roman" w:eastAsia="Times New Roman" w:hAnsi="Times New Roman" w:cs="Calibri"/>
      <w:sz w:val="24"/>
      <w:szCs w:val="28"/>
      <w:lang w:eastAsia="ru-RU"/>
    </w:rPr>
  </w:style>
  <w:style w:type="paragraph" w:customStyle="1" w:styleId="a3">
    <w:name w:val="Пункт"/>
    <w:basedOn w:val="a"/>
    <w:rsid w:val="00D51733"/>
    <w:pPr>
      <w:widowControl w:val="0"/>
      <w:suppressAutoHyphens/>
      <w:autoSpaceDE w:val="0"/>
      <w:spacing w:before="180" w:after="120"/>
    </w:pPr>
    <w:rPr>
      <w:rFonts w:eastAsia="Times New Roman" w:cs="Times New Roman"/>
      <w:szCs w:val="20"/>
      <w:lang w:eastAsia="ar-SA"/>
    </w:rPr>
  </w:style>
  <w:style w:type="paragraph" w:styleId="a4">
    <w:name w:val="Balloon Text"/>
    <w:basedOn w:val="a"/>
    <w:link w:val="a5"/>
    <w:uiPriority w:val="99"/>
    <w:semiHidden/>
    <w:unhideWhenUsed/>
    <w:rsid w:val="00856675"/>
    <w:rPr>
      <w:rFonts w:ascii="Segoe UI" w:hAnsi="Segoe UI" w:cs="Segoe UI"/>
      <w:sz w:val="18"/>
      <w:szCs w:val="18"/>
    </w:rPr>
  </w:style>
  <w:style w:type="character" w:customStyle="1" w:styleId="a5">
    <w:name w:val="Текст выноски Знак"/>
    <w:basedOn w:val="a0"/>
    <w:link w:val="a4"/>
    <w:uiPriority w:val="99"/>
    <w:semiHidden/>
    <w:rsid w:val="00856675"/>
    <w:rPr>
      <w:rFonts w:ascii="Segoe UI" w:hAnsi="Segoe UI" w:cs="Segoe UI"/>
      <w:sz w:val="18"/>
      <w:szCs w:val="18"/>
      <w:lang w:eastAsia="ru-RU"/>
    </w:rPr>
  </w:style>
  <w:style w:type="paragraph" w:styleId="a6">
    <w:name w:val="List"/>
    <w:basedOn w:val="a"/>
    <w:uiPriority w:val="99"/>
    <w:unhideWhenUsed/>
    <w:rsid w:val="00BE0C46"/>
    <w:pPr>
      <w:overflowPunct w:val="0"/>
      <w:autoSpaceDE w:val="0"/>
      <w:autoSpaceDN w:val="0"/>
      <w:adjustRightInd w:val="0"/>
      <w:ind w:firstLine="0"/>
      <w:contextualSpacing/>
      <w:jc w:val="left"/>
      <w:textAlignment w:val="baseline"/>
    </w:pPr>
    <w:rPr>
      <w:rFonts w:eastAsia="Times New Roman" w:cs="Times New Roman"/>
      <w:szCs w:val="20"/>
    </w:rPr>
  </w:style>
  <w:style w:type="character" w:styleId="a7">
    <w:name w:val="annotation reference"/>
    <w:basedOn w:val="a0"/>
    <w:unhideWhenUsed/>
    <w:rsid w:val="00856675"/>
    <w:rPr>
      <w:sz w:val="16"/>
      <w:szCs w:val="16"/>
    </w:rPr>
  </w:style>
  <w:style w:type="paragraph" w:styleId="a8">
    <w:name w:val="annotation text"/>
    <w:basedOn w:val="a"/>
    <w:link w:val="a9"/>
    <w:unhideWhenUsed/>
    <w:rsid w:val="00856675"/>
    <w:rPr>
      <w:sz w:val="20"/>
      <w:szCs w:val="20"/>
    </w:rPr>
  </w:style>
  <w:style w:type="character" w:customStyle="1" w:styleId="a9">
    <w:name w:val="Текст примечания Знак"/>
    <w:basedOn w:val="a0"/>
    <w:link w:val="a8"/>
    <w:rsid w:val="00856675"/>
    <w:rPr>
      <w:rFonts w:ascii="Times New Roman" w:hAnsi="Times New Roman"/>
      <w:sz w:val="20"/>
      <w:szCs w:val="20"/>
      <w:lang w:eastAsia="ru-RU"/>
    </w:rPr>
  </w:style>
  <w:style w:type="paragraph" w:styleId="aa">
    <w:name w:val="List Paragraph"/>
    <w:aliases w:val="Bullet List,FooterText,numbered,ТЗ список,Bullet 1,Use Case List Paragraph"/>
    <w:basedOn w:val="a"/>
    <w:link w:val="ab"/>
    <w:uiPriority w:val="34"/>
    <w:qFormat/>
    <w:rsid w:val="008650A2"/>
    <w:pPr>
      <w:ind w:left="720" w:firstLine="0"/>
      <w:contextualSpacing/>
      <w:jc w:val="left"/>
    </w:pPr>
    <w:rPr>
      <w:rFonts w:eastAsia="Calibri" w:cs="Times New Roman"/>
      <w:sz w:val="28"/>
    </w:rPr>
  </w:style>
  <w:style w:type="character" w:customStyle="1" w:styleId="ab">
    <w:name w:val="Абзац списка Знак"/>
    <w:aliases w:val="Bullet List Знак,FooterText Знак,numbered Знак,ТЗ список Знак,Bullet 1 Знак,Use Case List Paragraph Знак"/>
    <w:link w:val="aa"/>
    <w:uiPriority w:val="34"/>
    <w:qFormat/>
    <w:locked/>
    <w:rsid w:val="008650A2"/>
    <w:rPr>
      <w:rFonts w:ascii="Times New Roman" w:eastAsia="Calibri" w:hAnsi="Times New Roman" w:cs="Times New Roman"/>
      <w:sz w:val="28"/>
    </w:rPr>
  </w:style>
  <w:style w:type="paragraph" w:styleId="ac">
    <w:name w:val="Revision"/>
    <w:hidden/>
    <w:uiPriority w:val="99"/>
    <w:semiHidden/>
    <w:rsid w:val="007F3DCA"/>
    <w:pPr>
      <w:spacing w:after="0" w:line="240" w:lineRule="auto"/>
    </w:pPr>
    <w:rPr>
      <w:lang w:eastAsia="ru-RU"/>
    </w:rPr>
  </w:style>
  <w:style w:type="paragraph" w:styleId="ad">
    <w:name w:val="annotation subject"/>
    <w:basedOn w:val="a8"/>
    <w:next w:val="a8"/>
    <w:link w:val="ae"/>
    <w:uiPriority w:val="99"/>
    <w:semiHidden/>
    <w:unhideWhenUsed/>
    <w:rsid w:val="007F3DCA"/>
    <w:rPr>
      <w:b/>
      <w:bCs/>
    </w:rPr>
  </w:style>
  <w:style w:type="character" w:customStyle="1" w:styleId="ae">
    <w:name w:val="Тема примечания Знак"/>
    <w:basedOn w:val="a9"/>
    <w:link w:val="ad"/>
    <w:uiPriority w:val="99"/>
    <w:semiHidden/>
    <w:rsid w:val="007F3DCA"/>
    <w:rPr>
      <w:rFonts w:ascii="Times New Roman" w:hAnsi="Times New Roman"/>
      <w:b/>
      <w:bCs/>
      <w:sz w:val="20"/>
      <w:szCs w:val="20"/>
      <w:lang w:eastAsia="ru-RU"/>
    </w:rPr>
  </w:style>
  <w:style w:type="paragraph" w:customStyle="1" w:styleId="15">
    <w:name w:val="Маркированный_1"/>
    <w:basedOn w:val="a"/>
    <w:qFormat/>
    <w:rsid w:val="00C22A06"/>
    <w:pPr>
      <w:tabs>
        <w:tab w:val="left" w:pos="1134"/>
      </w:tabs>
      <w:ind w:left="1287" w:hanging="360"/>
    </w:pPr>
    <w:rPr>
      <w:rFonts w:eastAsia="Times New Roman" w:cs="Times New Roman"/>
      <w:lang w:eastAsia="x-none"/>
    </w:rPr>
  </w:style>
  <w:style w:type="paragraph" w:customStyle="1" w:styleId="16">
    <w:name w:val="Нумерованный_1"/>
    <w:basedOn w:val="a"/>
    <w:link w:val="17"/>
    <w:qFormat/>
    <w:rsid w:val="00147D77"/>
    <w:pPr>
      <w:tabs>
        <w:tab w:val="num" w:pos="1134"/>
      </w:tabs>
      <w:spacing w:before="120"/>
      <w:ind w:firstLine="567"/>
    </w:pPr>
    <w:rPr>
      <w:rFonts w:eastAsia="Times New Roman" w:cs="Times New Roman"/>
    </w:rPr>
  </w:style>
  <w:style w:type="character" w:customStyle="1" w:styleId="17">
    <w:name w:val="Нумерованный_1 Знак"/>
    <w:link w:val="16"/>
    <w:rsid w:val="00147D77"/>
    <w:rPr>
      <w:rFonts w:ascii="Times New Roman" w:eastAsia="Times New Roman" w:hAnsi="Times New Roman" w:cs="Times New Roman"/>
      <w:sz w:val="24"/>
      <w:szCs w:val="24"/>
      <w:lang w:eastAsia="ru-RU"/>
    </w:rPr>
  </w:style>
  <w:style w:type="paragraph" w:styleId="af">
    <w:name w:val="header"/>
    <w:basedOn w:val="a"/>
    <w:link w:val="af0"/>
    <w:uiPriority w:val="99"/>
    <w:unhideWhenUsed/>
    <w:rsid w:val="00147D77"/>
    <w:pPr>
      <w:tabs>
        <w:tab w:val="center" w:pos="4677"/>
        <w:tab w:val="right" w:pos="9355"/>
      </w:tabs>
      <w:ind w:firstLine="0"/>
      <w:jc w:val="left"/>
    </w:pPr>
    <w:rPr>
      <w:rFonts w:eastAsia="Times New Roman" w:cs="Times New Roman"/>
      <w:lang w:val="x-none" w:eastAsia="x-none"/>
    </w:rPr>
  </w:style>
  <w:style w:type="character" w:customStyle="1" w:styleId="af0">
    <w:name w:val="Верхний колонтитул Знак"/>
    <w:basedOn w:val="a0"/>
    <w:link w:val="af"/>
    <w:uiPriority w:val="99"/>
    <w:rsid w:val="00147D77"/>
    <w:rPr>
      <w:rFonts w:ascii="Times New Roman" w:eastAsia="Times New Roman" w:hAnsi="Times New Roman" w:cs="Times New Roman"/>
      <w:sz w:val="24"/>
      <w:szCs w:val="24"/>
      <w:lang w:val="x-none" w:eastAsia="x-none"/>
    </w:rPr>
  </w:style>
  <w:style w:type="paragraph" w:customStyle="1" w:styleId="22">
    <w:name w:val="Нумерованный_2"/>
    <w:basedOn w:val="16"/>
    <w:link w:val="23"/>
    <w:qFormat/>
    <w:rsid w:val="001D52F1"/>
    <w:rPr>
      <w:lang w:val="x-none" w:eastAsia="x-none"/>
    </w:rPr>
  </w:style>
  <w:style w:type="character" w:customStyle="1" w:styleId="23">
    <w:name w:val="Нумерованный_2 Знак"/>
    <w:link w:val="22"/>
    <w:rsid w:val="001D52F1"/>
    <w:rPr>
      <w:rFonts w:ascii="Times New Roman" w:eastAsia="Times New Roman" w:hAnsi="Times New Roman" w:cs="Times New Roman"/>
      <w:sz w:val="24"/>
      <w:szCs w:val="24"/>
      <w:lang w:val="x-none" w:eastAsia="x-none"/>
    </w:rPr>
  </w:style>
  <w:style w:type="character" w:customStyle="1" w:styleId="af1">
    <w:name w:val="Основной текст с отступом Знак"/>
    <w:aliases w:val="Знак1 Знак"/>
    <w:basedOn w:val="a0"/>
    <w:link w:val="af2"/>
    <w:semiHidden/>
    <w:locked/>
    <w:rsid w:val="004F456D"/>
    <w:rPr>
      <w:sz w:val="24"/>
      <w:szCs w:val="24"/>
      <w:lang w:val="x-none" w:eastAsia="ar-SA"/>
    </w:rPr>
  </w:style>
  <w:style w:type="paragraph" w:styleId="af2">
    <w:name w:val="Body Text Indent"/>
    <w:aliases w:val="Знак1"/>
    <w:basedOn w:val="a"/>
    <w:link w:val="af1"/>
    <w:semiHidden/>
    <w:unhideWhenUsed/>
    <w:rsid w:val="004F456D"/>
    <w:pPr>
      <w:suppressAutoHyphens/>
      <w:spacing w:after="120"/>
      <w:ind w:left="283" w:firstLine="0"/>
    </w:pPr>
    <w:rPr>
      <w:rFonts w:asciiTheme="minorHAnsi" w:hAnsiTheme="minorHAnsi"/>
      <w:lang w:val="x-none" w:eastAsia="ar-SA"/>
    </w:rPr>
  </w:style>
  <w:style w:type="character" w:customStyle="1" w:styleId="18">
    <w:name w:val="Основной текст с отступом Знак1"/>
    <w:basedOn w:val="a0"/>
    <w:uiPriority w:val="99"/>
    <w:semiHidden/>
    <w:rsid w:val="004F456D"/>
    <w:rPr>
      <w:rFonts w:ascii="Times New Roman" w:hAnsi="Times New Roman"/>
      <w:sz w:val="24"/>
      <w:lang w:eastAsia="ru-RU"/>
    </w:rPr>
  </w:style>
  <w:style w:type="character" w:styleId="af3">
    <w:name w:val="Hyperlink"/>
    <w:uiPriority w:val="99"/>
    <w:unhideWhenUsed/>
    <w:rsid w:val="00F46301"/>
    <w:rPr>
      <w:color w:val="0000FF"/>
      <w:u w:val="single"/>
    </w:rPr>
  </w:style>
  <w:style w:type="table" w:styleId="af4">
    <w:name w:val="Table Grid"/>
    <w:basedOn w:val="a1"/>
    <w:uiPriority w:val="39"/>
    <w:rsid w:val="00956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Неразрешенное упоминание1"/>
    <w:basedOn w:val="a0"/>
    <w:uiPriority w:val="99"/>
    <w:semiHidden/>
    <w:unhideWhenUsed/>
    <w:rsid w:val="004F039B"/>
    <w:rPr>
      <w:color w:val="605E5C"/>
      <w:shd w:val="clear" w:color="auto" w:fill="E1DFDD"/>
    </w:rPr>
  </w:style>
  <w:style w:type="character" w:styleId="af5">
    <w:name w:val="FollowedHyperlink"/>
    <w:basedOn w:val="a0"/>
    <w:uiPriority w:val="99"/>
    <w:semiHidden/>
    <w:unhideWhenUsed/>
    <w:rsid w:val="004F039B"/>
    <w:rPr>
      <w:color w:val="954F72" w:themeColor="followedHyperlink"/>
      <w:u w:val="single"/>
    </w:rPr>
  </w:style>
  <w:style w:type="numbering" w:customStyle="1" w:styleId="10">
    <w:name w:val="Стиль1"/>
    <w:uiPriority w:val="99"/>
    <w:rsid w:val="003C3BC6"/>
    <w:pPr>
      <w:numPr>
        <w:numId w:val="11"/>
      </w:numPr>
    </w:pPr>
  </w:style>
  <w:style w:type="numbering" w:customStyle="1" w:styleId="2">
    <w:name w:val="Стиль2"/>
    <w:uiPriority w:val="99"/>
    <w:rsid w:val="003C3BC6"/>
    <w:pPr>
      <w:numPr>
        <w:numId w:val="12"/>
      </w:numPr>
    </w:pPr>
  </w:style>
  <w:style w:type="numbering" w:customStyle="1" w:styleId="3">
    <w:name w:val="Стиль3"/>
    <w:uiPriority w:val="99"/>
    <w:rsid w:val="00872C6F"/>
    <w:pPr>
      <w:numPr>
        <w:numId w:val="14"/>
      </w:numPr>
    </w:pPr>
  </w:style>
  <w:style w:type="numbering" w:customStyle="1" w:styleId="4">
    <w:name w:val="Стиль4"/>
    <w:uiPriority w:val="99"/>
    <w:rsid w:val="00872C6F"/>
    <w:pPr>
      <w:numPr>
        <w:numId w:val="15"/>
      </w:numPr>
    </w:pPr>
  </w:style>
  <w:style w:type="paragraph" w:customStyle="1" w:styleId="1">
    <w:name w:val="Большой список уровень 1"/>
    <w:basedOn w:val="a"/>
    <w:next w:val="a"/>
    <w:link w:val="1a"/>
    <w:qFormat/>
    <w:rsid w:val="00766CFA"/>
    <w:pPr>
      <w:keepNext/>
      <w:numPr>
        <w:numId w:val="16"/>
      </w:numPr>
      <w:spacing w:before="360" w:line="276" w:lineRule="auto"/>
      <w:ind w:right="709"/>
      <w:jc w:val="center"/>
    </w:pPr>
    <w:rPr>
      <w:b/>
      <w:bCs/>
      <w:sz w:val="28"/>
      <w:szCs w:val="28"/>
    </w:rPr>
  </w:style>
  <w:style w:type="character" w:customStyle="1" w:styleId="1a">
    <w:name w:val="Большой список уровень 1 Знак"/>
    <w:basedOn w:val="a0"/>
    <w:link w:val="1"/>
    <w:rsid w:val="00766CFA"/>
    <w:rPr>
      <w:b/>
      <w:bCs/>
      <w:sz w:val="28"/>
      <w:szCs w:val="28"/>
    </w:rPr>
  </w:style>
  <w:style w:type="numbering" w:customStyle="1" w:styleId="5">
    <w:name w:val="Стиль5"/>
    <w:uiPriority w:val="99"/>
    <w:rsid w:val="00AE7561"/>
    <w:pPr>
      <w:numPr>
        <w:numId w:val="17"/>
      </w:numPr>
    </w:pPr>
  </w:style>
  <w:style w:type="numbering" w:customStyle="1" w:styleId="6">
    <w:name w:val="Стиль6"/>
    <w:uiPriority w:val="99"/>
    <w:rsid w:val="00AE7561"/>
    <w:pPr>
      <w:numPr>
        <w:numId w:val="18"/>
      </w:numPr>
    </w:pPr>
  </w:style>
  <w:style w:type="numbering" w:customStyle="1" w:styleId="7">
    <w:name w:val="Стиль7"/>
    <w:uiPriority w:val="99"/>
    <w:rsid w:val="00AE7561"/>
    <w:pPr>
      <w:numPr>
        <w:numId w:val="19"/>
      </w:numPr>
    </w:pPr>
  </w:style>
  <w:style w:type="numbering" w:customStyle="1" w:styleId="8">
    <w:name w:val="Стиль8"/>
    <w:uiPriority w:val="99"/>
    <w:rsid w:val="00A83F9F"/>
    <w:pPr>
      <w:numPr>
        <w:numId w:val="20"/>
      </w:numPr>
    </w:pPr>
  </w:style>
  <w:style w:type="numbering" w:customStyle="1" w:styleId="9">
    <w:name w:val="Стиль9"/>
    <w:uiPriority w:val="99"/>
    <w:rsid w:val="00A83F9F"/>
    <w:pPr>
      <w:numPr>
        <w:numId w:val="21"/>
      </w:numPr>
    </w:pPr>
  </w:style>
  <w:style w:type="numbering" w:customStyle="1" w:styleId="100">
    <w:name w:val="Стиль10"/>
    <w:uiPriority w:val="99"/>
    <w:rsid w:val="00A83F9F"/>
    <w:pPr>
      <w:numPr>
        <w:numId w:val="22"/>
      </w:numPr>
    </w:pPr>
  </w:style>
  <w:style w:type="numbering" w:customStyle="1" w:styleId="11">
    <w:name w:val="Стиль11"/>
    <w:uiPriority w:val="99"/>
    <w:rsid w:val="00A83F9F"/>
    <w:pPr>
      <w:numPr>
        <w:numId w:val="23"/>
      </w:numPr>
    </w:pPr>
  </w:style>
  <w:style w:type="numbering" w:customStyle="1" w:styleId="12">
    <w:name w:val="Стиль12"/>
    <w:uiPriority w:val="99"/>
    <w:rsid w:val="00F0690B"/>
    <w:pPr>
      <w:numPr>
        <w:numId w:val="24"/>
      </w:numPr>
    </w:pPr>
  </w:style>
  <w:style w:type="character" w:customStyle="1" w:styleId="21">
    <w:name w:val="Заголовок 2 Знак"/>
    <w:basedOn w:val="a0"/>
    <w:link w:val="20"/>
    <w:uiPriority w:val="9"/>
    <w:semiHidden/>
    <w:rsid w:val="002951C5"/>
    <w:rPr>
      <w:rFonts w:asciiTheme="majorHAnsi" w:eastAsiaTheme="majorEastAsia" w:hAnsiTheme="majorHAnsi" w:cstheme="majorBidi"/>
      <w:color w:val="2F5496" w:themeColor="accent1" w:themeShade="BF"/>
      <w:sz w:val="26"/>
      <w:szCs w:val="26"/>
    </w:rPr>
  </w:style>
  <w:style w:type="character" w:customStyle="1" w:styleId="31">
    <w:name w:val="Заголовок 3 Знак"/>
    <w:basedOn w:val="a0"/>
    <w:link w:val="30"/>
    <w:uiPriority w:val="9"/>
    <w:semiHidden/>
    <w:rsid w:val="002951C5"/>
    <w:rPr>
      <w:rFonts w:asciiTheme="majorHAnsi" w:eastAsiaTheme="majorEastAsia" w:hAnsiTheme="majorHAnsi" w:cstheme="majorBidi"/>
      <w:color w:val="1F3763" w:themeColor="accent1" w:themeShade="7F"/>
    </w:rPr>
  </w:style>
  <w:style w:type="character" w:customStyle="1" w:styleId="41">
    <w:name w:val="Заголовок 4 Знак"/>
    <w:basedOn w:val="a0"/>
    <w:link w:val="40"/>
    <w:uiPriority w:val="9"/>
    <w:semiHidden/>
    <w:rsid w:val="002951C5"/>
    <w:rPr>
      <w:rFonts w:asciiTheme="majorHAnsi" w:eastAsiaTheme="majorEastAsia" w:hAnsiTheme="majorHAnsi" w:cstheme="majorBidi"/>
      <w:i/>
      <w:iCs/>
      <w:color w:val="2F5496" w:themeColor="accent1" w:themeShade="BF"/>
    </w:rPr>
  </w:style>
  <w:style w:type="character" w:customStyle="1" w:styleId="51">
    <w:name w:val="Заголовок 5 Знак"/>
    <w:basedOn w:val="a0"/>
    <w:link w:val="50"/>
    <w:uiPriority w:val="9"/>
    <w:semiHidden/>
    <w:rsid w:val="002951C5"/>
    <w:rPr>
      <w:rFonts w:asciiTheme="majorHAnsi" w:eastAsiaTheme="majorEastAsia" w:hAnsiTheme="majorHAnsi" w:cstheme="majorBidi"/>
      <w:color w:val="2F5496" w:themeColor="accent1" w:themeShade="BF"/>
    </w:rPr>
  </w:style>
  <w:style w:type="character" w:customStyle="1" w:styleId="61">
    <w:name w:val="Заголовок 6 Знак"/>
    <w:basedOn w:val="a0"/>
    <w:link w:val="60"/>
    <w:uiPriority w:val="9"/>
    <w:semiHidden/>
    <w:rsid w:val="002951C5"/>
    <w:rPr>
      <w:rFonts w:asciiTheme="majorHAnsi" w:eastAsiaTheme="majorEastAsia" w:hAnsiTheme="majorHAnsi" w:cstheme="majorBidi"/>
      <w:color w:val="1F3763" w:themeColor="accent1" w:themeShade="7F"/>
    </w:rPr>
  </w:style>
  <w:style w:type="character" w:customStyle="1" w:styleId="71">
    <w:name w:val="Заголовок 7 Знак"/>
    <w:basedOn w:val="a0"/>
    <w:link w:val="70"/>
    <w:uiPriority w:val="9"/>
    <w:semiHidden/>
    <w:rsid w:val="002951C5"/>
    <w:rPr>
      <w:rFonts w:asciiTheme="majorHAnsi" w:eastAsiaTheme="majorEastAsia" w:hAnsiTheme="majorHAnsi" w:cstheme="majorBidi"/>
      <w:i/>
      <w:iCs/>
      <w:color w:val="1F3763" w:themeColor="accent1" w:themeShade="7F"/>
    </w:rPr>
  </w:style>
  <w:style w:type="character" w:customStyle="1" w:styleId="81">
    <w:name w:val="Заголовок 8 Знак"/>
    <w:basedOn w:val="a0"/>
    <w:link w:val="80"/>
    <w:uiPriority w:val="9"/>
    <w:semiHidden/>
    <w:rsid w:val="002951C5"/>
    <w:rPr>
      <w:rFonts w:asciiTheme="majorHAnsi" w:eastAsiaTheme="majorEastAsia" w:hAnsiTheme="majorHAnsi" w:cstheme="majorBidi"/>
      <w:color w:val="272727" w:themeColor="text1" w:themeTint="D8"/>
      <w:sz w:val="21"/>
      <w:szCs w:val="21"/>
    </w:rPr>
  </w:style>
  <w:style w:type="character" w:customStyle="1" w:styleId="91">
    <w:name w:val="Заголовок 9 Знак"/>
    <w:basedOn w:val="a0"/>
    <w:link w:val="90"/>
    <w:uiPriority w:val="9"/>
    <w:semiHidden/>
    <w:rsid w:val="002951C5"/>
    <w:rPr>
      <w:rFonts w:asciiTheme="majorHAnsi" w:eastAsiaTheme="majorEastAsia" w:hAnsiTheme="majorHAnsi" w:cstheme="majorBidi"/>
      <w:i/>
      <w:iCs/>
      <w:color w:val="272727" w:themeColor="text1" w:themeTint="D8"/>
      <w:sz w:val="21"/>
      <w:szCs w:val="21"/>
    </w:rPr>
  </w:style>
  <w:style w:type="character" w:styleId="af6">
    <w:name w:val="Placeholder Text"/>
    <w:basedOn w:val="a0"/>
    <w:uiPriority w:val="99"/>
    <w:semiHidden/>
    <w:rsid w:val="00CC1AF3"/>
    <w:rPr>
      <w:color w:val="808080"/>
    </w:rPr>
  </w:style>
  <w:style w:type="character" w:customStyle="1" w:styleId="control-label-required">
    <w:name w:val="control-label-required"/>
    <w:basedOn w:val="a0"/>
    <w:rsid w:val="005841E9"/>
  </w:style>
  <w:style w:type="paragraph" w:styleId="af7">
    <w:name w:val="footer"/>
    <w:basedOn w:val="a"/>
    <w:link w:val="af8"/>
    <w:uiPriority w:val="99"/>
    <w:unhideWhenUsed/>
    <w:rsid w:val="004B5BD4"/>
    <w:pPr>
      <w:tabs>
        <w:tab w:val="center" w:pos="4677"/>
        <w:tab w:val="right" w:pos="9355"/>
      </w:tabs>
    </w:pPr>
  </w:style>
  <w:style w:type="character" w:customStyle="1" w:styleId="af8">
    <w:name w:val="Нижний колонтитул Знак"/>
    <w:basedOn w:val="a0"/>
    <w:link w:val="af7"/>
    <w:uiPriority w:val="99"/>
    <w:rsid w:val="004B5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1649">
      <w:bodyDiv w:val="1"/>
      <w:marLeft w:val="0"/>
      <w:marRight w:val="0"/>
      <w:marTop w:val="0"/>
      <w:marBottom w:val="0"/>
      <w:divBdr>
        <w:top w:val="none" w:sz="0" w:space="0" w:color="auto"/>
        <w:left w:val="none" w:sz="0" w:space="0" w:color="auto"/>
        <w:bottom w:val="none" w:sz="0" w:space="0" w:color="auto"/>
        <w:right w:val="none" w:sz="0" w:space="0" w:color="auto"/>
      </w:divBdr>
    </w:div>
    <w:div w:id="290982995">
      <w:bodyDiv w:val="1"/>
      <w:marLeft w:val="0"/>
      <w:marRight w:val="0"/>
      <w:marTop w:val="0"/>
      <w:marBottom w:val="0"/>
      <w:divBdr>
        <w:top w:val="none" w:sz="0" w:space="0" w:color="auto"/>
        <w:left w:val="none" w:sz="0" w:space="0" w:color="auto"/>
        <w:bottom w:val="none" w:sz="0" w:space="0" w:color="auto"/>
        <w:right w:val="none" w:sz="0" w:space="0" w:color="auto"/>
      </w:divBdr>
    </w:div>
    <w:div w:id="583757662">
      <w:bodyDiv w:val="1"/>
      <w:marLeft w:val="0"/>
      <w:marRight w:val="0"/>
      <w:marTop w:val="0"/>
      <w:marBottom w:val="0"/>
      <w:divBdr>
        <w:top w:val="none" w:sz="0" w:space="0" w:color="auto"/>
        <w:left w:val="none" w:sz="0" w:space="0" w:color="auto"/>
        <w:bottom w:val="none" w:sz="0" w:space="0" w:color="auto"/>
        <w:right w:val="none" w:sz="0" w:space="0" w:color="auto"/>
      </w:divBdr>
    </w:div>
    <w:div w:id="583883914">
      <w:bodyDiv w:val="1"/>
      <w:marLeft w:val="0"/>
      <w:marRight w:val="0"/>
      <w:marTop w:val="0"/>
      <w:marBottom w:val="0"/>
      <w:divBdr>
        <w:top w:val="none" w:sz="0" w:space="0" w:color="auto"/>
        <w:left w:val="none" w:sz="0" w:space="0" w:color="auto"/>
        <w:bottom w:val="none" w:sz="0" w:space="0" w:color="auto"/>
        <w:right w:val="none" w:sz="0" w:space="0" w:color="auto"/>
      </w:divBdr>
    </w:div>
    <w:div w:id="621302448">
      <w:bodyDiv w:val="1"/>
      <w:marLeft w:val="0"/>
      <w:marRight w:val="0"/>
      <w:marTop w:val="0"/>
      <w:marBottom w:val="0"/>
      <w:divBdr>
        <w:top w:val="none" w:sz="0" w:space="0" w:color="auto"/>
        <w:left w:val="none" w:sz="0" w:space="0" w:color="auto"/>
        <w:bottom w:val="none" w:sz="0" w:space="0" w:color="auto"/>
        <w:right w:val="none" w:sz="0" w:space="0" w:color="auto"/>
      </w:divBdr>
      <w:divsChild>
        <w:div w:id="513304635">
          <w:marLeft w:val="0"/>
          <w:marRight w:val="0"/>
          <w:marTop w:val="0"/>
          <w:marBottom w:val="0"/>
          <w:divBdr>
            <w:top w:val="none" w:sz="0" w:space="0" w:color="auto"/>
            <w:left w:val="none" w:sz="0" w:space="0" w:color="auto"/>
            <w:bottom w:val="none" w:sz="0" w:space="0" w:color="auto"/>
            <w:right w:val="none" w:sz="0" w:space="0" w:color="auto"/>
          </w:divBdr>
        </w:div>
      </w:divsChild>
    </w:div>
    <w:div w:id="824592743">
      <w:bodyDiv w:val="1"/>
      <w:marLeft w:val="0"/>
      <w:marRight w:val="0"/>
      <w:marTop w:val="0"/>
      <w:marBottom w:val="0"/>
      <w:divBdr>
        <w:top w:val="none" w:sz="0" w:space="0" w:color="auto"/>
        <w:left w:val="none" w:sz="0" w:space="0" w:color="auto"/>
        <w:bottom w:val="none" w:sz="0" w:space="0" w:color="auto"/>
        <w:right w:val="none" w:sz="0" w:space="0" w:color="auto"/>
      </w:divBdr>
    </w:div>
    <w:div w:id="932739007">
      <w:bodyDiv w:val="1"/>
      <w:marLeft w:val="0"/>
      <w:marRight w:val="0"/>
      <w:marTop w:val="0"/>
      <w:marBottom w:val="0"/>
      <w:divBdr>
        <w:top w:val="none" w:sz="0" w:space="0" w:color="auto"/>
        <w:left w:val="none" w:sz="0" w:space="0" w:color="auto"/>
        <w:bottom w:val="none" w:sz="0" w:space="0" w:color="auto"/>
        <w:right w:val="none" w:sz="0" w:space="0" w:color="auto"/>
      </w:divBdr>
    </w:div>
    <w:div w:id="1026515943">
      <w:bodyDiv w:val="1"/>
      <w:marLeft w:val="0"/>
      <w:marRight w:val="0"/>
      <w:marTop w:val="0"/>
      <w:marBottom w:val="0"/>
      <w:divBdr>
        <w:top w:val="none" w:sz="0" w:space="0" w:color="auto"/>
        <w:left w:val="none" w:sz="0" w:space="0" w:color="auto"/>
        <w:bottom w:val="none" w:sz="0" w:space="0" w:color="auto"/>
        <w:right w:val="none" w:sz="0" w:space="0" w:color="auto"/>
      </w:divBdr>
    </w:div>
    <w:div w:id="1059401342">
      <w:bodyDiv w:val="1"/>
      <w:marLeft w:val="0"/>
      <w:marRight w:val="0"/>
      <w:marTop w:val="0"/>
      <w:marBottom w:val="0"/>
      <w:divBdr>
        <w:top w:val="none" w:sz="0" w:space="0" w:color="auto"/>
        <w:left w:val="none" w:sz="0" w:space="0" w:color="auto"/>
        <w:bottom w:val="none" w:sz="0" w:space="0" w:color="auto"/>
        <w:right w:val="none" w:sz="0" w:space="0" w:color="auto"/>
      </w:divBdr>
    </w:div>
    <w:div w:id="1149790582">
      <w:bodyDiv w:val="1"/>
      <w:marLeft w:val="0"/>
      <w:marRight w:val="0"/>
      <w:marTop w:val="0"/>
      <w:marBottom w:val="0"/>
      <w:divBdr>
        <w:top w:val="none" w:sz="0" w:space="0" w:color="auto"/>
        <w:left w:val="none" w:sz="0" w:space="0" w:color="auto"/>
        <w:bottom w:val="none" w:sz="0" w:space="0" w:color="auto"/>
        <w:right w:val="none" w:sz="0" w:space="0" w:color="auto"/>
      </w:divBdr>
    </w:div>
    <w:div w:id="1233271297">
      <w:bodyDiv w:val="1"/>
      <w:marLeft w:val="0"/>
      <w:marRight w:val="0"/>
      <w:marTop w:val="0"/>
      <w:marBottom w:val="0"/>
      <w:divBdr>
        <w:top w:val="none" w:sz="0" w:space="0" w:color="auto"/>
        <w:left w:val="none" w:sz="0" w:space="0" w:color="auto"/>
        <w:bottom w:val="none" w:sz="0" w:space="0" w:color="auto"/>
        <w:right w:val="none" w:sz="0" w:space="0" w:color="auto"/>
      </w:divBdr>
      <w:divsChild>
        <w:div w:id="160659325">
          <w:marLeft w:val="0"/>
          <w:marRight w:val="0"/>
          <w:marTop w:val="0"/>
          <w:marBottom w:val="0"/>
          <w:divBdr>
            <w:top w:val="none" w:sz="0" w:space="0" w:color="auto"/>
            <w:left w:val="none" w:sz="0" w:space="0" w:color="auto"/>
            <w:bottom w:val="none" w:sz="0" w:space="0" w:color="auto"/>
            <w:right w:val="none" w:sz="0" w:space="0" w:color="auto"/>
          </w:divBdr>
        </w:div>
      </w:divsChild>
    </w:div>
    <w:div w:id="1277130058">
      <w:bodyDiv w:val="1"/>
      <w:marLeft w:val="0"/>
      <w:marRight w:val="0"/>
      <w:marTop w:val="0"/>
      <w:marBottom w:val="0"/>
      <w:divBdr>
        <w:top w:val="none" w:sz="0" w:space="0" w:color="auto"/>
        <w:left w:val="none" w:sz="0" w:space="0" w:color="auto"/>
        <w:bottom w:val="none" w:sz="0" w:space="0" w:color="auto"/>
        <w:right w:val="none" w:sz="0" w:space="0" w:color="auto"/>
      </w:divBdr>
    </w:div>
    <w:div w:id="1278561036">
      <w:bodyDiv w:val="1"/>
      <w:marLeft w:val="0"/>
      <w:marRight w:val="0"/>
      <w:marTop w:val="0"/>
      <w:marBottom w:val="0"/>
      <w:divBdr>
        <w:top w:val="none" w:sz="0" w:space="0" w:color="auto"/>
        <w:left w:val="none" w:sz="0" w:space="0" w:color="auto"/>
        <w:bottom w:val="none" w:sz="0" w:space="0" w:color="auto"/>
        <w:right w:val="none" w:sz="0" w:space="0" w:color="auto"/>
      </w:divBdr>
    </w:div>
    <w:div w:id="1316177610">
      <w:bodyDiv w:val="1"/>
      <w:marLeft w:val="0"/>
      <w:marRight w:val="0"/>
      <w:marTop w:val="0"/>
      <w:marBottom w:val="0"/>
      <w:divBdr>
        <w:top w:val="none" w:sz="0" w:space="0" w:color="auto"/>
        <w:left w:val="none" w:sz="0" w:space="0" w:color="auto"/>
        <w:bottom w:val="none" w:sz="0" w:space="0" w:color="auto"/>
        <w:right w:val="none" w:sz="0" w:space="0" w:color="auto"/>
      </w:divBdr>
    </w:div>
    <w:div w:id="169549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13B31-52DB-4035-B69E-72CD08A42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1350</Words>
  <Characters>7701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2023-08-29T12:46:00Z</dcterms:created>
  <dcterms:modified xsi:type="dcterms:W3CDTF">2026-07-10T07:15:00Z</dcterms:modified>
</cp:coreProperties>
</file>