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0"/>
        <w:spacing w:before="60" w:after="0"/>
        <w:jc w:val="center"/>
        <w:rPr>
          <w:rFonts w:ascii="FreeSerif" w:hAnsi="FreeSerif"/>
        </w:rPr>
      </w:pPr>
      <w:bookmarkStart w:id="0" w:name="_Toc17793818"/>
      <w:r>
        <w:rPr>
          <w:rFonts w:ascii="FreeSerif" w:hAnsi="FreeSerif"/>
          <w:sz w:val="24"/>
          <w:szCs w:val="24"/>
        </w:rPr>
        <w:t xml:space="preserve">ДОГОВОР № </w:t>
      </w:r>
      <w:bookmarkEnd w:id="0"/>
      <w:r>
        <w:rPr>
          <w:rFonts w:ascii="FreeSerif" w:hAnsi="FreeSerif"/>
          <w:sz w:val="24"/>
          <w:szCs w:val="24"/>
        </w:rPr>
        <w:t>-</w:t>
      </w:r>
    </w:p>
    <w:p>
      <w:pPr>
        <w:spacing w:before="0" w:after="40"/>
        <w:ind w:right="-1"/>
        <w:jc w:val="center"/>
        <w:rPr>
          <w:rFonts w:ascii="FreeSerif" w:hAnsi="FreeSerif"/>
        </w:rPr>
      </w:pPr>
      <w:r>
        <w:rPr>
          <w:rFonts w:ascii="FreeSerif" w:hAnsi="FreeSerif"/>
          <w:color w:val="C9211E"/>
          <w:sz w:val="24"/>
          <w:szCs w:val="24"/>
        </w:rPr>
        <w:t>поставки нефтепродуктов</w:t>
      </w:r>
    </w:p>
    <w:p>
      <w:pPr>
        <w:spacing w:before="0" w:after="40"/>
        <w:ind w:right="-1"/>
        <w:jc w:val="center"/>
        <w:rPr>
          <w:rFonts w:ascii="FreeSerif" w:hAnsi="FreeSerif"/>
          <w:color w:val="C9211E"/>
          <w:sz w:val="24"/>
          <w:szCs w:val="24"/>
        </w:rPr>
      </w:pPr>
    </w:p>
    <w:p>
      <w:pPr>
        <w:spacing w:before="0" w:after="40"/>
        <w:ind w:left="0" w:leftChars="0" w:right="0" w:rightChars="0" w:firstLine="0" w:firstLineChars="0"/>
        <w:jc w:val="center"/>
        <w:rPr>
          <w:rFonts w:ascii="FreeSerif" w:hAnsi="FreeSerif"/>
          <w:sz w:val="24"/>
          <w:szCs w:val="24"/>
        </w:rPr>
      </w:pPr>
      <w:r>
        <w:rPr>
          <w:rFonts w:ascii="FreeSerif" w:hAnsi="FreeSerif"/>
          <w:color w:val="C9211E"/>
          <w:sz w:val="24"/>
          <w:szCs w:val="24"/>
        </w:rPr>
        <w:t xml:space="preserve">ИКЗ: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PT Astra Serif" w:hAnsi="PT Astra Serif" w:eastAsia="Tahoma" w:cs="PT Astra Serif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AFAFA"/>
          <w:lang w:val="en-US" w:eastAsia="zh-CN" w:bidi="ar"/>
        </w:rPr>
        <w:t>261760605211276030100100</w:t>
      </w:r>
      <w:r>
        <w:rPr>
          <w:rFonts w:hint="default" w:ascii="PT Astra Serif" w:hAnsi="PT Astra Serif" w:eastAsia="Tahoma" w:cs="PT Astra Serif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AFAFA"/>
          <w:lang w:val="ru-RU" w:eastAsia="zh-CN" w:bidi="ar"/>
        </w:rPr>
        <w:t>31</w:t>
      </w:r>
      <w:r>
        <w:rPr>
          <w:rFonts w:hint="default" w:ascii="PT Astra Serif" w:hAnsi="PT Astra Serif" w:eastAsia="Tahoma" w:cs="PT Astra Serif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AFAFA"/>
          <w:lang w:val="en-US" w:eastAsia="zh-CN" w:bidi="ar"/>
        </w:rPr>
        <w:t>0000000244</w:t>
      </w:r>
    </w:p>
    <w:p>
      <w:pPr>
        <w:spacing w:before="0" w:after="40"/>
        <w:ind w:right="-1"/>
        <w:rPr>
          <w:rFonts w:ascii="FreeSerif" w:hAnsi="FreeSerif"/>
        </w:rPr>
      </w:pPr>
      <w:r>
        <w:rPr>
          <w:rFonts w:ascii="FreeSerif" w:hAnsi="FreeSerif"/>
          <w:sz w:val="24"/>
          <w:szCs w:val="24"/>
        </w:rPr>
        <w:t>г. Ярославль</w:t>
      </w:r>
      <w:r>
        <w:rPr>
          <w:rFonts w:ascii="FreeSerif" w:hAnsi="FreeSerif"/>
          <w:sz w:val="24"/>
          <w:szCs w:val="24"/>
        </w:rPr>
        <w:tab/>
      </w:r>
      <w:r>
        <w:rPr>
          <w:rFonts w:ascii="FreeSerif" w:hAnsi="FreeSerif"/>
          <w:sz w:val="24"/>
          <w:szCs w:val="24"/>
        </w:rPr>
        <w:tab/>
      </w:r>
      <w:r>
        <w:rPr>
          <w:rFonts w:ascii="FreeSerif" w:hAnsi="FreeSerif"/>
          <w:sz w:val="24"/>
          <w:szCs w:val="24"/>
        </w:rPr>
        <w:t xml:space="preserve">                                                                                          «__» _______ 2026 г.</w:t>
      </w:r>
    </w:p>
    <w:p>
      <w:pPr>
        <w:spacing w:before="0" w:after="40"/>
        <w:ind w:right="-1"/>
        <w:rPr>
          <w:rFonts w:ascii="FreeSerif" w:hAnsi="FreeSerif"/>
          <w:sz w:val="24"/>
          <w:szCs w:val="24"/>
        </w:rPr>
      </w:pPr>
    </w:p>
    <w:p>
      <w:pPr>
        <w:spacing w:before="0" w:after="0"/>
        <w:ind w:firstLine="567"/>
        <w:rPr>
          <w:rFonts w:ascii="FreeSerif" w:hAnsi="FreeSerif"/>
        </w:rPr>
      </w:pPr>
      <w:r>
        <w:rPr>
          <w:rFonts w:hint="default" w:ascii="FreeSerif" w:hAnsi="FreeSerif"/>
          <w:sz w:val="24"/>
          <w:szCs w:val="24"/>
          <w:lang w:val="ru-RU"/>
        </w:rPr>
        <w:t>__________________________________________________</w:t>
      </w:r>
      <w:r>
        <w:rPr>
          <w:rFonts w:ascii="FreeSerif" w:hAnsi="FreeSerif"/>
          <w:sz w:val="24"/>
          <w:szCs w:val="24"/>
        </w:rPr>
        <w:t xml:space="preserve">именуемое в дальнейшем </w:t>
      </w:r>
      <w:r>
        <w:rPr>
          <w:rFonts w:ascii="FreeSerif" w:hAnsi="FreeSerif"/>
          <w:b/>
          <w:bCs/>
          <w:color w:val="C9211E"/>
          <w:sz w:val="24"/>
          <w:szCs w:val="24"/>
        </w:rPr>
        <w:t>«Поставщик»,</w:t>
      </w:r>
      <w:r>
        <w:rPr>
          <w:rFonts w:ascii="FreeSerif" w:hAnsi="FreeSerif"/>
          <w:sz w:val="24"/>
          <w:szCs w:val="24"/>
        </w:rPr>
        <w:t xml:space="preserve"> в лице </w:t>
      </w:r>
      <w:r>
        <w:rPr>
          <w:rFonts w:hint="default" w:ascii="FreeSerif" w:hAnsi="FreeSerif"/>
          <w:sz w:val="24"/>
          <w:szCs w:val="24"/>
          <w:lang w:val="ru-RU"/>
        </w:rPr>
        <w:t>_______________________________дей</w:t>
      </w:r>
      <w:r>
        <w:rPr>
          <w:rFonts w:ascii="FreeSerif" w:hAnsi="FreeSerif"/>
          <w:sz w:val="24"/>
          <w:szCs w:val="24"/>
        </w:rPr>
        <w:t xml:space="preserve">ствующего на основании </w:t>
      </w:r>
      <w:r>
        <w:rPr>
          <w:rFonts w:hint="default" w:ascii="FreeSerif" w:hAnsi="FreeSerif"/>
          <w:sz w:val="24"/>
          <w:szCs w:val="24"/>
          <w:lang w:val="ru-RU"/>
        </w:rPr>
        <w:t>_____________________</w:t>
      </w:r>
      <w:r>
        <w:rPr>
          <w:rFonts w:ascii="FreeSerif" w:hAnsi="FreeSerif"/>
          <w:sz w:val="24"/>
          <w:szCs w:val="24"/>
        </w:rPr>
        <w:t xml:space="preserve">, с одной стороны </w:t>
      </w:r>
      <w:r>
        <w:rPr>
          <w:rFonts w:ascii="FreeSerif" w:hAnsi="FreeSerif"/>
          <w:sz w:val="24"/>
          <w:szCs w:val="24"/>
          <w:shd w:val="clear" w:fill="auto"/>
        </w:rPr>
        <w:t>и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sz w:val="24"/>
          <w:szCs w:val="24"/>
          <w:shd w:val="clear" w:fill="auto"/>
        </w:rPr>
        <w:t>Ф</w:t>
      </w:r>
      <w:r>
        <w:rPr>
          <w:rFonts w:ascii="FreeSerif" w:hAnsi="FreeSerif"/>
          <w:b/>
          <w:bCs/>
          <w:sz w:val="24"/>
          <w:szCs w:val="24"/>
          <w:shd w:val="clear" w:fill="auto"/>
        </w:rPr>
        <w:t>едеральное казенное учреждение «Главное бюро медико-социальной экспертизы по Ярославской области» Министерства труда и социальной защиты Российской Федерации</w:t>
      </w:r>
      <w:r>
        <w:rPr>
          <w:rFonts w:ascii="FreeSerif" w:hAnsi="FreeSerif"/>
          <w:sz w:val="24"/>
          <w:szCs w:val="24"/>
          <w:shd w:val="clear" w:fill="auto"/>
        </w:rPr>
        <w:t xml:space="preserve">, в лице руководителя — главного эксперта по медико-социальной экспертизе Лихачевой Ирины Владимировны, действующей на основании Устава, именуемое в дальнейшем </w:t>
      </w:r>
      <w:r>
        <w:rPr>
          <w:rFonts w:ascii="FreeSerif" w:hAnsi="FreeSerif"/>
          <w:b/>
          <w:bCs/>
          <w:color w:val="C9211E"/>
          <w:sz w:val="24"/>
          <w:szCs w:val="24"/>
          <w:shd w:val="clear" w:fill="auto"/>
        </w:rPr>
        <w:t>«Заказчик»</w:t>
      </w:r>
      <w:r>
        <w:rPr>
          <w:rFonts w:ascii="FreeSerif" w:hAnsi="FreeSerif"/>
          <w:b/>
          <w:bCs/>
          <w:sz w:val="24"/>
          <w:szCs w:val="24"/>
          <w:shd w:val="clear" w:fill="auto"/>
        </w:rPr>
        <w:t>,</w:t>
      </w:r>
      <w:r>
        <w:rPr>
          <w:rFonts w:ascii="FreeSerif" w:hAnsi="FreeSerif"/>
          <w:sz w:val="24"/>
          <w:szCs w:val="24"/>
          <w:shd w:val="clear" w:fill="auto"/>
        </w:rPr>
        <w:t xml:space="preserve"> с другой стороны,   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sz w:val="24"/>
          <w:szCs w:val="24"/>
          <w:shd w:val="clear" w:fill="auto"/>
        </w:rPr>
        <w:t xml:space="preserve">а совместно – Стороны, в соответствии с пунктом 4 части 1 статьи 93 </w:t>
      </w:r>
      <w:r>
        <w:rPr>
          <w:rFonts w:ascii="FreeSerif" w:hAnsi="FreeSerif"/>
          <w:b w:val="0"/>
          <w:i w:val="0"/>
          <w:caps w:val="0"/>
          <w:smallCaps w:val="0"/>
          <w:color w:val="22272F"/>
          <w:spacing w:val="0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поставки нефтепродуктов №      (далее — Договор) о нижеследующем: </w:t>
      </w:r>
    </w:p>
    <w:p>
      <w:pPr>
        <w:spacing w:before="0" w:after="0"/>
        <w:ind w:firstLine="567"/>
        <w:rPr>
          <w:rFonts w:ascii="FreeSerif" w:hAnsi="FreeSerif"/>
          <w:b w:val="0"/>
          <w:i w:val="0"/>
          <w:caps w:val="0"/>
          <w:smallCaps w:val="0"/>
          <w:color w:val="22272F"/>
          <w:spacing w:val="0"/>
        </w:rPr>
      </w:pPr>
    </w:p>
    <w:p>
      <w:pPr>
        <w:pStyle w:val="19"/>
        <w:ind w:firstLine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  <w:sz w:val="24"/>
          <w:szCs w:val="24"/>
        </w:rPr>
        <w:t xml:space="preserve">1. </w:t>
      </w:r>
      <w:r>
        <w:rPr>
          <w:rFonts w:ascii="FreeSerif" w:hAnsi="FreeSerif"/>
          <w:sz w:val="24"/>
          <w:szCs w:val="24"/>
        </w:rPr>
        <w:t>ОСНОВНЫЕ ТЕРМИНЫ, ИСПОЛЬЗУЕМЫЕ В ДОГОВОРЕ</w:t>
      </w:r>
    </w:p>
    <w:p>
      <w:pPr>
        <w:pStyle w:val="19"/>
        <w:ind w:firstLine="0"/>
        <w:jc w:val="center"/>
        <w:rPr>
          <w:rFonts w:ascii="FreeSerif" w:hAnsi="FreeSerif"/>
          <w:sz w:val="24"/>
          <w:szCs w:val="24"/>
        </w:rPr>
      </w:pPr>
    </w:p>
    <w:p>
      <w:pPr>
        <w:pStyle w:val="19"/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 xml:space="preserve">1.1. </w:t>
      </w:r>
      <w:r>
        <w:rPr>
          <w:rFonts w:ascii="FreeSerif" w:hAnsi="FreeSerif"/>
          <w:b/>
          <w:bCs/>
          <w:color w:val="C9211E"/>
          <w:sz w:val="24"/>
          <w:szCs w:val="24"/>
        </w:rPr>
        <w:t>Заказчик</w:t>
      </w:r>
      <w:r>
        <w:rPr>
          <w:rFonts w:ascii="FreeSerif" w:hAnsi="FreeSerif"/>
          <w:b w:val="0"/>
          <w:bCs w:val="0"/>
          <w:sz w:val="24"/>
          <w:szCs w:val="24"/>
        </w:rPr>
        <w:t xml:space="preserve"> – Сторона настоящего Договора, а также лицо, уполномоченное им на получение Товара с использованием электронной карты. Подтверждением полномочий указанного лица Стороны настоящего Договора считают наличие у него электронной карты и знание </w:t>
      </w:r>
      <w:r>
        <w:rPr>
          <w:rFonts w:ascii="FreeSerif" w:hAnsi="FreeSerif"/>
          <w:b w:val="0"/>
          <w:bCs w:val="0"/>
          <w:sz w:val="24"/>
          <w:szCs w:val="24"/>
          <w:lang w:val="en-US"/>
        </w:rPr>
        <w:t>PIN</w:t>
      </w:r>
      <w:r>
        <w:rPr>
          <w:rFonts w:ascii="FreeSerif" w:hAnsi="FreeSerif"/>
          <w:b w:val="0"/>
          <w:bCs w:val="0"/>
          <w:sz w:val="24"/>
          <w:szCs w:val="24"/>
        </w:rPr>
        <w:t>-кода.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>1.2.</w:t>
      </w:r>
      <w:r>
        <w:rPr>
          <w:rFonts w:ascii="FreeSerif" w:hAnsi="FreeSerif"/>
          <w:sz w:val="24"/>
          <w:szCs w:val="24"/>
        </w:rPr>
        <w:t xml:space="preserve"> Товар – </w:t>
      </w:r>
      <w:r>
        <w:rPr>
          <w:rFonts w:ascii="FreeSerif" w:hAnsi="FreeSerif"/>
          <w:b w:val="0"/>
          <w:bCs w:val="0"/>
          <w:sz w:val="24"/>
          <w:szCs w:val="24"/>
        </w:rPr>
        <w:t xml:space="preserve"> нефтепродукты согласно Приложению № 1, отпускаемые </w:t>
      </w:r>
      <w:r>
        <w:rPr>
          <w:rFonts w:ascii="FreeSerif" w:hAnsi="FreeSerif"/>
          <w:b w:val="0"/>
          <w:bCs w:val="0"/>
          <w:color w:val="C9211E"/>
          <w:sz w:val="24"/>
          <w:szCs w:val="24"/>
        </w:rPr>
        <w:t>Заказчику</w:t>
      </w:r>
      <w:r>
        <w:rPr>
          <w:rFonts w:ascii="FreeSerif" w:hAnsi="FreeSerif"/>
          <w:b w:val="0"/>
          <w:bCs w:val="0"/>
          <w:sz w:val="24"/>
          <w:szCs w:val="24"/>
        </w:rPr>
        <w:t xml:space="preserve"> через АЗС на условиях настоящего Договора.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>1.3.</w:t>
      </w:r>
      <w:r>
        <w:rPr>
          <w:rFonts w:ascii="FreeSerif" w:hAnsi="FreeSerif"/>
          <w:sz w:val="24"/>
          <w:szCs w:val="24"/>
        </w:rPr>
        <w:t xml:space="preserve"> Смарт-карта</w:t>
      </w:r>
      <w:r>
        <w:rPr>
          <w:rFonts w:ascii="FreeSerif" w:hAnsi="FreeSerif"/>
          <w:b w:val="0"/>
          <w:bCs w:val="0"/>
          <w:sz w:val="24"/>
          <w:szCs w:val="24"/>
        </w:rPr>
        <w:t xml:space="preserve"> (далее – Карта) </w:t>
      </w:r>
      <w:r>
        <w:rPr>
          <w:rFonts w:ascii="FreeSerif" w:hAnsi="FreeSerif"/>
          <w:b w:val="0"/>
          <w:bCs w:val="0"/>
          <w:color w:val="000000"/>
          <w:spacing w:val="-4"/>
          <w:sz w:val="24"/>
          <w:szCs w:val="24"/>
        </w:rPr>
        <w:t xml:space="preserve">– </w:t>
      </w:r>
      <w:r>
        <w:rPr>
          <w:rFonts w:ascii="FreeSerif" w:hAnsi="FreeSerif"/>
          <w:b w:val="0"/>
          <w:bCs w:val="0"/>
          <w:sz w:val="24"/>
          <w:szCs w:val="24"/>
        </w:rPr>
        <w:t xml:space="preserve">микросхема, встроенная в пластик, являющаяся собственностью </w:t>
      </w:r>
      <w:r>
        <w:rPr>
          <w:rFonts w:ascii="FreeSerif" w:hAnsi="FreeSerif"/>
          <w:b w:val="0"/>
          <w:bCs w:val="0"/>
          <w:color w:val="C9211E"/>
          <w:sz w:val="24"/>
          <w:szCs w:val="24"/>
        </w:rPr>
        <w:t>Поставщика</w:t>
      </w:r>
      <w:r>
        <w:rPr>
          <w:rFonts w:ascii="FreeSerif" w:hAnsi="FreeSerif"/>
          <w:b w:val="0"/>
          <w:bCs w:val="0"/>
          <w:sz w:val="24"/>
          <w:szCs w:val="24"/>
        </w:rPr>
        <w:t xml:space="preserve"> и передаваемая им в пользование </w:t>
      </w:r>
      <w:r>
        <w:rPr>
          <w:rFonts w:ascii="FreeSerif" w:hAnsi="FreeSerif"/>
          <w:b w:val="0"/>
          <w:bCs w:val="0"/>
          <w:color w:val="C9211E"/>
          <w:sz w:val="24"/>
          <w:szCs w:val="24"/>
        </w:rPr>
        <w:t>Заказчику,</w:t>
      </w:r>
      <w:r>
        <w:rPr>
          <w:rFonts w:ascii="FreeSerif" w:hAnsi="FreeSerif"/>
          <w:b w:val="0"/>
          <w:bCs w:val="0"/>
          <w:sz w:val="24"/>
          <w:szCs w:val="24"/>
        </w:rPr>
        <w:t xml:space="preserve"> которая: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 xml:space="preserve">- имеет индивидуальный порядковый номер; 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>- позволяет идентифицировать Заказчика;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 xml:space="preserve">- позволяет осуществлять учет количества и ассортимента Товара, которые могут быть отпущены </w:t>
      </w:r>
      <w:r>
        <w:rPr>
          <w:rFonts w:ascii="FreeSerif" w:hAnsi="FreeSerif"/>
          <w:b w:val="0"/>
          <w:bCs w:val="0"/>
          <w:color w:val="C9211E"/>
          <w:sz w:val="24"/>
          <w:szCs w:val="24"/>
        </w:rPr>
        <w:t>Заказчику</w:t>
      </w:r>
      <w:r>
        <w:rPr>
          <w:rFonts w:ascii="FreeSerif" w:hAnsi="FreeSerif"/>
          <w:b w:val="0"/>
          <w:bCs w:val="0"/>
          <w:sz w:val="24"/>
          <w:szCs w:val="24"/>
        </w:rPr>
        <w:t xml:space="preserve"> в Торговых точках, а также Товара полученного </w:t>
      </w:r>
      <w:r>
        <w:rPr>
          <w:rFonts w:ascii="FreeSerif" w:hAnsi="FreeSerif"/>
          <w:b w:val="0"/>
          <w:bCs w:val="0"/>
          <w:color w:val="C9211E"/>
          <w:sz w:val="24"/>
          <w:szCs w:val="24"/>
        </w:rPr>
        <w:t>Заказчиком</w:t>
      </w:r>
      <w:r>
        <w:rPr>
          <w:rFonts w:ascii="FreeSerif" w:hAnsi="FreeSerif"/>
          <w:b w:val="0"/>
          <w:bCs w:val="0"/>
          <w:sz w:val="24"/>
          <w:szCs w:val="24"/>
        </w:rPr>
        <w:t xml:space="preserve"> по настоящему Договору;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>- в установленном настоящим Договором порядке программируется в режиме суточного или месячного ограничения отпуска Товара.</w:t>
      </w:r>
      <w:r>
        <w:rPr>
          <w:rFonts w:ascii="FreeSerif" w:hAnsi="FreeSerif"/>
          <w:sz w:val="24"/>
          <w:szCs w:val="24"/>
        </w:rPr>
        <w:t xml:space="preserve"> 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>Восстановление суточных лимитов происходит в 00 часов 00 минут  каждых суток автоматически. Восстановление месячных лимитов происходит в 00 часов 00 минут первого числа каждого месяца автоматически.</w:t>
      </w:r>
    </w:p>
    <w:p>
      <w:pPr>
        <w:pStyle w:val="19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sz w:val="24"/>
          <w:szCs w:val="24"/>
        </w:rPr>
        <w:tab/>
      </w:r>
      <w:r>
        <w:rPr>
          <w:rFonts w:ascii="FreeSerif" w:hAnsi="FreeSerif"/>
          <w:b w:val="0"/>
          <w:bCs w:val="0"/>
          <w:sz w:val="24"/>
          <w:szCs w:val="24"/>
        </w:rPr>
        <w:t xml:space="preserve">Карта не является платежным средством, не предназначена для получения наличных денежных средств и находится в обращении, ограниченном Торговыми точками и Товаром, реализуемым </w:t>
      </w:r>
      <w:r>
        <w:rPr>
          <w:rFonts w:ascii="FreeSerif" w:hAnsi="FreeSerif"/>
          <w:b w:val="0"/>
          <w:bCs w:val="0"/>
          <w:color w:val="C9211E"/>
          <w:sz w:val="24"/>
          <w:szCs w:val="24"/>
        </w:rPr>
        <w:t>Заказчику</w:t>
      </w:r>
      <w:r>
        <w:rPr>
          <w:rFonts w:ascii="FreeSerif" w:hAnsi="FreeSerif"/>
          <w:b w:val="0"/>
          <w:bCs w:val="0"/>
          <w:sz w:val="24"/>
          <w:szCs w:val="24"/>
        </w:rPr>
        <w:t xml:space="preserve"> с их использованием. Вне АЗС Карта не может быть использована.</w:t>
      </w: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  <w:sz w:val="24"/>
          <w:szCs w:val="24"/>
        </w:rPr>
        <w:tab/>
      </w:r>
      <w:r>
        <w:rPr>
          <w:rFonts w:ascii="FreeSerif" w:hAnsi="FreeSerif"/>
          <w:sz w:val="24"/>
          <w:szCs w:val="24"/>
        </w:rPr>
        <w:t xml:space="preserve">Карта подлежит возврату </w:t>
      </w:r>
      <w:r>
        <w:rPr>
          <w:rFonts w:ascii="FreeSerif" w:hAnsi="FreeSerif"/>
          <w:color w:val="C9211E"/>
          <w:sz w:val="24"/>
          <w:szCs w:val="24"/>
        </w:rPr>
        <w:t>Заказчиком Поставщику</w:t>
      </w:r>
      <w:r>
        <w:rPr>
          <w:rFonts w:ascii="FreeSerif" w:hAnsi="FreeSerif"/>
          <w:sz w:val="24"/>
          <w:szCs w:val="24"/>
        </w:rPr>
        <w:t xml:space="preserve"> в случае расторжения или истечения срока действия настоящего Договора. 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sz w:val="24"/>
          <w:szCs w:val="24"/>
        </w:rPr>
        <w:t xml:space="preserve">1.4. </w:t>
      </w:r>
      <w:r>
        <w:rPr>
          <w:rFonts w:ascii="FreeSerif" w:hAnsi="FreeSerif"/>
          <w:b/>
          <w:bCs/>
          <w:sz w:val="24"/>
          <w:szCs w:val="24"/>
          <w:lang w:val="en-US"/>
        </w:rPr>
        <w:t>PIN</w:t>
      </w:r>
      <w:r>
        <w:rPr>
          <w:rFonts w:ascii="FreeSerif" w:hAnsi="FreeSerif"/>
          <w:b/>
          <w:bCs/>
          <w:sz w:val="24"/>
          <w:szCs w:val="24"/>
        </w:rPr>
        <w:t>-код</w:t>
      </w:r>
      <w:r>
        <w:rPr>
          <w:rFonts w:ascii="FreeSerif" w:hAnsi="FreeSerif"/>
          <w:sz w:val="24"/>
          <w:szCs w:val="24"/>
        </w:rPr>
        <w:t xml:space="preserve"> – известный только </w:t>
      </w:r>
      <w:r>
        <w:rPr>
          <w:rFonts w:ascii="FreeSerif" w:hAnsi="FreeSerif"/>
          <w:color w:val="C9211E"/>
          <w:sz w:val="24"/>
          <w:szCs w:val="24"/>
        </w:rPr>
        <w:t>Поставщику</w:t>
      </w:r>
      <w:r>
        <w:rPr>
          <w:rFonts w:ascii="FreeSerif" w:hAnsi="FreeSerif"/>
          <w:sz w:val="24"/>
          <w:szCs w:val="24"/>
        </w:rPr>
        <w:t xml:space="preserve"> и </w:t>
      </w:r>
      <w:r>
        <w:rPr>
          <w:rFonts w:ascii="FreeSerif" w:hAnsi="FreeSerif"/>
          <w:color w:val="C9211E"/>
          <w:sz w:val="24"/>
          <w:szCs w:val="24"/>
        </w:rPr>
        <w:t>Заказчику</w:t>
      </w:r>
      <w:r>
        <w:rPr>
          <w:rFonts w:ascii="FreeSerif" w:hAnsi="FreeSerif"/>
          <w:sz w:val="24"/>
          <w:szCs w:val="24"/>
        </w:rPr>
        <w:t xml:space="preserve"> и не подлежащий разглашению третьим лицам персональный идентификационный код (пароль), присваиваемый каждой Карте для идентификации Покупателя при отпуске Товаров на АЗС.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sz w:val="24"/>
          <w:szCs w:val="24"/>
        </w:rPr>
        <w:t xml:space="preserve">1.5. </w:t>
      </w:r>
      <w:r>
        <w:rPr>
          <w:rFonts w:ascii="FreeSerif" w:hAnsi="FreeSerif"/>
          <w:b/>
          <w:bCs/>
          <w:sz w:val="24"/>
          <w:szCs w:val="24"/>
        </w:rPr>
        <w:t>Учетный терминал</w:t>
      </w:r>
      <w:r>
        <w:rPr>
          <w:rFonts w:ascii="FreeSerif" w:hAnsi="FreeSerif"/>
          <w:sz w:val="24"/>
          <w:szCs w:val="24"/>
        </w:rPr>
        <w:t xml:space="preserve"> – специальное оборудование </w:t>
      </w:r>
      <w:r>
        <w:rPr>
          <w:rFonts w:ascii="FreeSerif" w:hAnsi="FreeSerif"/>
          <w:color w:val="C9211E"/>
          <w:sz w:val="24"/>
          <w:szCs w:val="24"/>
        </w:rPr>
        <w:t>Поставщика</w:t>
      </w:r>
      <w:r>
        <w:rPr>
          <w:rFonts w:ascii="FreeSerif" w:hAnsi="FreeSerif"/>
          <w:sz w:val="24"/>
          <w:szCs w:val="24"/>
        </w:rPr>
        <w:t xml:space="preserve"> на АЗС, предназначенное для идентификации </w:t>
      </w:r>
      <w:r>
        <w:rPr>
          <w:rFonts w:ascii="FreeSerif" w:hAnsi="FreeSerif"/>
          <w:color w:val="C9211E"/>
          <w:sz w:val="24"/>
          <w:szCs w:val="24"/>
        </w:rPr>
        <w:t>Заказчика</w:t>
      </w:r>
      <w:r>
        <w:rPr>
          <w:rFonts w:ascii="FreeSerif" w:hAnsi="FreeSerif"/>
          <w:sz w:val="24"/>
          <w:szCs w:val="24"/>
        </w:rPr>
        <w:t xml:space="preserve"> в целях отпуска ему Товара, а также бездокументарной (электронной) и документарной регистрации всех операций по получению </w:t>
      </w:r>
      <w:r>
        <w:rPr>
          <w:rFonts w:ascii="FreeSerif" w:hAnsi="FreeSerif"/>
          <w:color w:val="C9211E"/>
          <w:sz w:val="24"/>
          <w:szCs w:val="24"/>
        </w:rPr>
        <w:t xml:space="preserve">Заказчиком </w:t>
      </w:r>
      <w:r>
        <w:rPr>
          <w:rFonts w:ascii="FreeSerif" w:hAnsi="FreeSerif"/>
          <w:sz w:val="24"/>
          <w:szCs w:val="24"/>
        </w:rPr>
        <w:t xml:space="preserve"> Товара, в т.ч. его количества и ассортимента.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sz w:val="24"/>
          <w:szCs w:val="24"/>
        </w:rPr>
        <w:t xml:space="preserve">1.6. </w:t>
      </w:r>
      <w:r>
        <w:rPr>
          <w:rFonts w:ascii="FreeSerif" w:hAnsi="FreeSerif"/>
          <w:b/>
          <w:bCs/>
          <w:sz w:val="24"/>
          <w:szCs w:val="24"/>
        </w:rPr>
        <w:t>Терминальный чек</w:t>
      </w:r>
      <w:r>
        <w:rPr>
          <w:rFonts w:ascii="FreeSerif" w:hAnsi="FreeSerif"/>
          <w:sz w:val="24"/>
          <w:szCs w:val="24"/>
        </w:rPr>
        <w:t xml:space="preserve"> – документ, автоматически распечатываемый на учетном</w:t>
      </w:r>
      <w:r>
        <w:rPr>
          <w:rFonts w:ascii="FreeSerif" w:hAnsi="FreeSerif"/>
        </w:rPr>
        <w:t xml:space="preserve"> терминале при регистрации операций, в том числе по получению </w:t>
      </w:r>
      <w:r>
        <w:rPr>
          <w:rFonts w:ascii="FreeSerif" w:hAnsi="FreeSerif"/>
          <w:color w:val="C9211E"/>
        </w:rPr>
        <w:t>Заказчиком</w:t>
      </w:r>
      <w:r>
        <w:rPr>
          <w:rFonts w:ascii="FreeSerif" w:hAnsi="FreeSerif"/>
        </w:rPr>
        <w:t xml:space="preserve"> Товара, и выдаваемый </w:t>
      </w:r>
      <w:r>
        <w:rPr>
          <w:rFonts w:ascii="FreeSerif" w:hAnsi="FreeSerif"/>
          <w:color w:val="C9211E"/>
        </w:rPr>
        <w:t>Заказчику</w:t>
      </w:r>
      <w:r>
        <w:rPr>
          <w:rFonts w:ascii="FreeSerif" w:hAnsi="FreeSerif"/>
        </w:rPr>
        <w:t>.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1.7. </w:t>
      </w:r>
      <w:r>
        <w:rPr>
          <w:rFonts w:ascii="FreeSerif" w:hAnsi="FreeSerif"/>
          <w:b/>
          <w:bCs/>
        </w:rPr>
        <w:t>Сменный отчет</w:t>
      </w:r>
      <w:r>
        <w:rPr>
          <w:rFonts w:ascii="FreeSerif" w:hAnsi="FreeSerif"/>
        </w:rPr>
        <w:t xml:space="preserve"> – сводный отчетный документ учетного терминала, отражающий операции, проводимые на АЗС по Картам в течение смены. </w:t>
      </w:r>
    </w:p>
    <w:p>
      <w:pPr>
        <w:pStyle w:val="19"/>
        <w:ind w:firstLine="567"/>
        <w:jc w:val="both"/>
      </w:pPr>
      <w:r>
        <w:rPr>
          <w:rStyle w:val="43"/>
          <w:rFonts w:ascii="FreeSerif" w:hAnsi="FreeSerif"/>
          <w:b w:val="0"/>
          <w:bCs w:val="0"/>
          <w:color w:val="000000"/>
        </w:rPr>
        <w:t xml:space="preserve">1.8. </w:t>
      </w:r>
      <w:r>
        <w:rPr>
          <w:rStyle w:val="43"/>
          <w:rFonts w:ascii="FreeSerif" w:hAnsi="FreeSerif"/>
          <w:color w:val="000000"/>
        </w:rPr>
        <w:t>Инструкция по использованию карты</w:t>
      </w:r>
      <w:r>
        <w:rPr>
          <w:rStyle w:val="43"/>
          <w:rFonts w:ascii="FreeSerif" w:hAnsi="FreeSerif"/>
          <w:b w:val="0"/>
          <w:bCs w:val="0"/>
          <w:color w:val="000000"/>
        </w:rPr>
        <w:t xml:space="preserve"> (далее - Инструкция) – документ, регламентирующий порядок и условия использования </w:t>
      </w:r>
      <w:r>
        <w:rPr>
          <w:rStyle w:val="43"/>
          <w:rFonts w:ascii="FreeSerif" w:hAnsi="FreeSerif"/>
          <w:b w:val="0"/>
          <w:bCs w:val="0"/>
          <w:color w:val="C9211E"/>
        </w:rPr>
        <w:t>Заказчиком</w:t>
      </w:r>
      <w:r>
        <w:rPr>
          <w:rStyle w:val="43"/>
          <w:rFonts w:ascii="FreeSerif" w:hAnsi="FreeSerif"/>
          <w:b w:val="0"/>
          <w:bCs w:val="0"/>
          <w:color w:val="000000"/>
        </w:rPr>
        <w:t xml:space="preserve"> карт, для получения по ним Товара на АЗС (Приложение №3 к настоящему Договору).</w:t>
      </w:r>
    </w:p>
    <w:p>
      <w:pPr>
        <w:pStyle w:val="19"/>
        <w:ind w:firstLine="567"/>
        <w:jc w:val="both"/>
        <w:rPr>
          <w:rFonts w:ascii="FreeSerif" w:hAnsi="FreeSerif"/>
          <w:b w:val="0"/>
          <w:bCs w:val="0"/>
        </w:rPr>
      </w:pPr>
    </w:p>
    <w:p>
      <w:pPr>
        <w:pStyle w:val="63"/>
        <w:widowControl w:val="0"/>
        <w:suppressAutoHyphens/>
        <w:bidi w:val="0"/>
        <w:spacing w:before="0" w:after="0"/>
        <w:ind w:left="0" w:right="0" w:firstLine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</w:rPr>
        <w:t>2. ПРЕДМЕТ ДОГОВОРА</w:t>
      </w: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2.1. В соответствии с настоящим Договором </w:t>
      </w:r>
      <w:r>
        <w:rPr>
          <w:rFonts w:ascii="FreeSerif" w:hAnsi="FreeSerif"/>
          <w:color w:val="C9211E"/>
        </w:rPr>
        <w:t>Поставщик</w:t>
      </w:r>
      <w:r>
        <w:rPr>
          <w:rFonts w:ascii="FreeSerif" w:hAnsi="FreeSerif"/>
        </w:rPr>
        <w:t xml:space="preserve"> обязуется в Торговых точках при наличии Товара передавать в собственность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, а </w:t>
      </w:r>
      <w:r>
        <w:rPr>
          <w:rFonts w:ascii="FreeSerif" w:hAnsi="FreeSerif"/>
          <w:color w:val="C9211E"/>
        </w:rPr>
        <w:t>Заказчик</w:t>
      </w:r>
      <w:r>
        <w:rPr>
          <w:rFonts w:ascii="FreeSerif" w:hAnsi="FreeSerif"/>
        </w:rPr>
        <w:t xml:space="preserve"> обязуется принимать и оплачивать Товар (нефтепродукты).</w:t>
      </w: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2.2. Наименование, количество Товара, максимальная </w:t>
      </w:r>
      <w:r>
        <w:rPr>
          <w:rFonts w:ascii="FreeSerif" w:hAnsi="FreeSerif"/>
          <w:color w:val="C9211E"/>
        </w:rPr>
        <w:t>цена единицы</w:t>
      </w:r>
      <w:r>
        <w:rPr>
          <w:rFonts w:ascii="FreeSerif" w:hAnsi="FreeSerif"/>
        </w:rPr>
        <w:t xml:space="preserve"> Товара, </w:t>
      </w:r>
      <w:r>
        <w:rPr>
          <w:rFonts w:ascii="FreeSerif" w:hAnsi="FreeSerif"/>
          <w:color w:val="C9211E"/>
        </w:rPr>
        <w:t xml:space="preserve">подлежащего поставке по настоящему договору, период поставки Товара, согласованы Сторонами в Приложении № 2 к настоящему Договору.   </w:t>
      </w: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  <w:color w:val="C9211E"/>
        </w:rPr>
        <w:t>2.3.</w:t>
      </w:r>
      <w:r>
        <w:rPr>
          <w:rFonts w:ascii="FreeSerif" w:hAnsi="FreeSerif"/>
        </w:rPr>
        <w:t xml:space="preserve"> Количество Карт определяется </w:t>
      </w:r>
      <w:r>
        <w:rPr>
          <w:rFonts w:ascii="FreeSerif" w:hAnsi="FreeSerif"/>
          <w:color w:val="C9211E"/>
        </w:rPr>
        <w:t>Заказчиком</w:t>
      </w:r>
      <w:r>
        <w:rPr>
          <w:rFonts w:ascii="FreeSerif" w:hAnsi="FreeSerif"/>
        </w:rPr>
        <w:t xml:space="preserve"> в соответствующей заявке, оформленной согласно Приложениям №4. </w:t>
      </w:r>
    </w:p>
    <w:p>
      <w:pPr>
        <w:pStyle w:val="20"/>
        <w:spacing w:before="0" w:after="40"/>
        <w:ind w:right="-1" w:firstLine="0"/>
        <w:rPr>
          <w:rFonts w:ascii="FreeSerif" w:hAnsi="FreeSerif"/>
        </w:rPr>
      </w:pPr>
      <w:r>
        <w:rPr>
          <w:rFonts w:ascii="FreeSerif" w:hAnsi="FreeSerif"/>
          <w:color w:val="C9211E"/>
        </w:rPr>
        <w:tab/>
      </w:r>
      <w:r>
        <w:rPr>
          <w:rFonts w:ascii="FreeSerif" w:hAnsi="FreeSerif"/>
          <w:color w:val="C9211E"/>
        </w:rPr>
        <w:t xml:space="preserve">2.4. </w:t>
      </w:r>
      <w:r>
        <w:rPr>
          <w:rFonts w:ascii="FreeSerif" w:hAnsi="FreeSerif"/>
        </w:rPr>
        <w:t xml:space="preserve">Заказчик получает Товары непосредственно на АЗС. Право собственности на Товар и риск его случайной гибели переходят от </w:t>
      </w:r>
      <w:r>
        <w:rPr>
          <w:rFonts w:ascii="FreeSerif" w:hAnsi="FreeSerif"/>
          <w:color w:val="C9211E"/>
        </w:rPr>
        <w:t>Поставщика к Заказчику</w:t>
      </w:r>
      <w:r>
        <w:rPr>
          <w:rFonts w:ascii="FreeSerif" w:hAnsi="FreeSerif"/>
        </w:rPr>
        <w:t xml:space="preserve"> с момента регистрации в учетном терминале операции по передаче (отпуску) Товара </w:t>
      </w:r>
      <w:r>
        <w:rPr>
          <w:rFonts w:ascii="FreeSerif" w:hAnsi="FreeSerif"/>
          <w:color w:val="C9211E"/>
        </w:rPr>
        <w:t>Заказчику.</w:t>
      </w:r>
    </w:p>
    <w:p>
      <w:pPr>
        <w:pStyle w:val="20"/>
        <w:spacing w:before="0" w:after="40"/>
        <w:ind w:right="-1" w:firstLine="0"/>
        <w:rPr>
          <w:rFonts w:ascii="FreeSerif" w:hAnsi="FreeSerif"/>
          <w:color w:val="C9211E"/>
        </w:rPr>
      </w:pPr>
    </w:p>
    <w:p>
      <w:pPr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</w:rPr>
        <w:t>3. ПОРЯДОК И УСЛОВИЯ ПОЛУЧЕНИЯ КАРТ.</w:t>
      </w:r>
    </w:p>
    <w:p>
      <w:pPr>
        <w:spacing w:before="0" w:after="0"/>
        <w:jc w:val="both"/>
        <w:rPr>
          <w:rFonts w:ascii="FreeSerif" w:hAnsi="FreeSerif"/>
        </w:rPr>
      </w:pPr>
      <w:r>
        <w:rPr>
          <w:rFonts w:ascii="FreeSerif" w:hAnsi="FreeSerif" w:cs="Times New Roman"/>
          <w:b/>
          <w:bCs/>
          <w:sz w:val="24"/>
          <w:szCs w:val="24"/>
        </w:rPr>
        <w:tab/>
      </w:r>
      <w:r>
        <w:rPr>
          <w:rFonts w:ascii="FreeSerif" w:hAnsi="FreeSerif" w:cs="Times New Roman"/>
          <w:sz w:val="24"/>
          <w:szCs w:val="24"/>
        </w:rPr>
        <w:t xml:space="preserve">3.1. По заявке </w:t>
      </w:r>
      <w:r>
        <w:rPr>
          <w:rFonts w:ascii="FreeSerif" w:hAnsi="FreeSerif" w:cs="Times New Roman"/>
          <w:color w:val="C9211E"/>
          <w:sz w:val="24"/>
          <w:szCs w:val="24"/>
        </w:rPr>
        <w:t>Заказчика</w:t>
      </w:r>
      <w:r>
        <w:rPr>
          <w:rFonts w:ascii="FreeSerif" w:hAnsi="FreeSerif" w:cs="Times New Roman"/>
          <w:sz w:val="24"/>
          <w:szCs w:val="24"/>
        </w:rPr>
        <w:t xml:space="preserve"> согласно форме Приложению № 4 к настоящему Договору, </w:t>
      </w:r>
      <w:r>
        <w:rPr>
          <w:rFonts w:ascii="FreeSerif" w:hAnsi="FreeSerif" w:cs="Times New Roman"/>
          <w:color w:val="C9211E"/>
          <w:sz w:val="24"/>
          <w:szCs w:val="24"/>
        </w:rPr>
        <w:t>Поставщик</w:t>
      </w:r>
      <w:r>
        <w:rPr>
          <w:rFonts w:ascii="FreeSerif" w:hAnsi="FreeSerif" w:cs="Times New Roman"/>
          <w:sz w:val="24"/>
          <w:szCs w:val="24"/>
        </w:rPr>
        <w:t xml:space="preserve"> передает </w:t>
      </w:r>
      <w:r>
        <w:rPr>
          <w:rFonts w:ascii="FreeSerif" w:hAnsi="FreeSerif" w:cs="Times New Roman"/>
          <w:color w:val="C9211E"/>
          <w:sz w:val="24"/>
          <w:szCs w:val="24"/>
        </w:rPr>
        <w:t>Заказчику</w:t>
      </w:r>
      <w:r>
        <w:rPr>
          <w:rFonts w:ascii="FreeSerif" w:hAnsi="FreeSerif" w:cs="Times New Roman"/>
          <w:sz w:val="24"/>
          <w:szCs w:val="24"/>
        </w:rPr>
        <w:t xml:space="preserve"> Карты. Факт передачи Карт оформляется соответствующим Актом приема – передачи. Карты передаются при наличии доверенности на получение ТМЦ. Ответственность за сохранность карт лежит на </w:t>
      </w:r>
      <w:r>
        <w:rPr>
          <w:rFonts w:ascii="FreeSerif" w:hAnsi="FreeSerif" w:cs="Times New Roman"/>
          <w:color w:val="C9211E"/>
          <w:sz w:val="24"/>
          <w:szCs w:val="24"/>
        </w:rPr>
        <w:t>Заказчике.</w:t>
      </w:r>
    </w:p>
    <w:p>
      <w:pPr>
        <w:widowControl/>
        <w:spacing w:before="0" w:after="0"/>
        <w:ind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3.2. В случае порчи, утраты, а также  не возврата Карты при прекращении или расторжении настоящего договора, </w:t>
      </w:r>
      <w:r>
        <w:rPr>
          <w:rFonts w:ascii="FreeSerif" w:hAnsi="FreeSerif"/>
          <w:color w:val="C9211E"/>
        </w:rPr>
        <w:t>Заказчик</w:t>
      </w:r>
      <w:r>
        <w:rPr>
          <w:rFonts w:ascii="FreeSerif" w:hAnsi="FreeSerif"/>
        </w:rPr>
        <w:t xml:space="preserve"> обязан возместить </w:t>
      </w:r>
      <w:r>
        <w:rPr>
          <w:rFonts w:ascii="FreeSerif" w:hAnsi="FreeSerif"/>
          <w:color w:val="C9211E"/>
        </w:rPr>
        <w:t>Поставщику</w:t>
      </w:r>
      <w:r>
        <w:rPr>
          <w:rFonts w:ascii="FreeSerif" w:hAnsi="FreeSerif"/>
        </w:rPr>
        <w:t xml:space="preserve"> стоимость Карты в размере 400,00 (четыреста) рублей.</w:t>
      </w:r>
    </w:p>
    <w:p>
      <w:pPr>
        <w:widowControl/>
        <w:spacing w:before="0" w:after="0"/>
        <w:ind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3.3. </w:t>
      </w:r>
      <w:r>
        <w:rPr>
          <w:rFonts w:ascii="FreeSerif" w:hAnsi="FreeSerif"/>
          <w:color w:val="C9211E"/>
        </w:rPr>
        <w:t>Поставщиком,</w:t>
      </w:r>
      <w:r>
        <w:rPr>
          <w:rFonts w:ascii="FreeSerif" w:hAnsi="FreeSerif"/>
        </w:rPr>
        <w:t xml:space="preserve"> взамен утраченной (испорченной) Карты, </w:t>
      </w:r>
      <w:r>
        <w:rPr>
          <w:rFonts w:ascii="FreeSerif" w:hAnsi="FreeSerif"/>
          <w:color w:val="C9211E"/>
        </w:rPr>
        <w:t>Заказчику</w:t>
      </w:r>
      <w:r>
        <w:rPr>
          <w:rFonts w:ascii="FreeSerif" w:hAnsi="FreeSerif"/>
        </w:rPr>
        <w:t xml:space="preserve"> выдается новая Карта при выполнении </w:t>
      </w:r>
      <w:r>
        <w:rPr>
          <w:rFonts w:ascii="FreeSerif" w:hAnsi="FreeSerif"/>
          <w:color w:val="C9211E"/>
        </w:rPr>
        <w:t xml:space="preserve">Заказчиком </w:t>
      </w:r>
      <w:r>
        <w:rPr>
          <w:rFonts w:ascii="FreeSerif" w:hAnsi="FreeSerif"/>
        </w:rPr>
        <w:t xml:space="preserve">требований п.п. 3.1. и 3.2.  настоящего Договора. </w:t>
      </w:r>
    </w:p>
    <w:p>
      <w:pPr>
        <w:pStyle w:val="51"/>
        <w:spacing w:before="0" w:after="0"/>
        <w:ind w:firstLine="0"/>
        <w:rPr>
          <w:rFonts w:ascii="FreeSerif" w:hAnsi="FreeSerif"/>
        </w:rPr>
      </w:pPr>
      <w:r>
        <w:rPr>
          <w:rFonts w:ascii="FreeSerif" w:hAnsi="FreeSerif" w:cs="Times New Roman"/>
          <w:sz w:val="24"/>
          <w:szCs w:val="24"/>
        </w:rPr>
        <w:tab/>
      </w:r>
      <w:r>
        <w:rPr>
          <w:rFonts w:ascii="FreeSerif" w:hAnsi="FreeSerif" w:cs="Times New Roman"/>
          <w:sz w:val="24"/>
          <w:szCs w:val="24"/>
        </w:rPr>
        <w:t>3.4. Получение Заказчиком Товара с использованием Карты по настоящему Договору, возможно только при соблюдении им требований Инструкции.</w:t>
      </w:r>
    </w:p>
    <w:p>
      <w:pPr>
        <w:pStyle w:val="51"/>
        <w:spacing w:before="0" w:after="0"/>
        <w:ind w:firstLine="0"/>
        <w:rPr>
          <w:rFonts w:ascii="FreeSerif" w:hAnsi="FreeSerif"/>
        </w:rPr>
      </w:pPr>
      <w:r>
        <w:rPr>
          <w:rFonts w:ascii="FreeSerif" w:hAnsi="FreeSerif" w:cs="Times New Roman"/>
          <w:sz w:val="24"/>
          <w:szCs w:val="24"/>
        </w:rPr>
        <w:tab/>
      </w:r>
      <w:r>
        <w:rPr>
          <w:rFonts w:ascii="FreeSerif" w:hAnsi="FreeSerif" w:cs="Times New Roman"/>
          <w:sz w:val="24"/>
          <w:szCs w:val="24"/>
        </w:rPr>
        <w:t xml:space="preserve">3.5. </w:t>
      </w:r>
      <w:r>
        <w:rPr>
          <w:rFonts w:ascii="FreeSerif" w:hAnsi="FreeSerif" w:cs="Times New Roman"/>
          <w:color w:val="C9211E"/>
          <w:sz w:val="24"/>
          <w:szCs w:val="24"/>
        </w:rPr>
        <w:t>Заказчик</w:t>
      </w:r>
      <w:r>
        <w:rPr>
          <w:rFonts w:ascii="FreeSerif" w:hAnsi="FreeSerif" w:cs="Times New Roman"/>
          <w:sz w:val="24"/>
          <w:szCs w:val="24"/>
        </w:rPr>
        <w:t xml:space="preserve"> заявляет, что любое лицо, являющееся фактическим держателем Карты (далее именуется – Держатель Карты), переданной </w:t>
      </w:r>
      <w:r>
        <w:rPr>
          <w:rFonts w:ascii="FreeSerif" w:hAnsi="FreeSerif" w:cs="Times New Roman"/>
          <w:color w:val="C9211E"/>
          <w:sz w:val="24"/>
          <w:szCs w:val="24"/>
        </w:rPr>
        <w:t>Поставщиком</w:t>
      </w:r>
      <w:r>
        <w:rPr>
          <w:rFonts w:ascii="FreeSerif" w:hAnsi="FreeSerif" w:cs="Times New Roman"/>
          <w:sz w:val="24"/>
          <w:szCs w:val="24"/>
        </w:rPr>
        <w:t xml:space="preserve"> в исполнение настоящего Договора, является уполномоченным представителем </w:t>
      </w:r>
      <w:r>
        <w:rPr>
          <w:rFonts w:ascii="FreeSerif" w:hAnsi="FreeSerif" w:cs="Times New Roman"/>
          <w:color w:val="C9211E"/>
          <w:sz w:val="24"/>
          <w:szCs w:val="24"/>
        </w:rPr>
        <w:t>Заказчика.</w:t>
      </w:r>
      <w:r>
        <w:rPr>
          <w:rFonts w:ascii="FreeSerif" w:hAnsi="FreeSerif" w:cs="Times New Roman"/>
          <w:sz w:val="24"/>
          <w:szCs w:val="24"/>
        </w:rPr>
        <w:t xml:space="preserve"> </w:t>
      </w:r>
      <w:r>
        <w:rPr>
          <w:rFonts w:ascii="FreeSerif" w:hAnsi="FreeSerif" w:cs="Times New Roman"/>
          <w:sz w:val="24"/>
          <w:szCs w:val="24"/>
          <w:lang w:val="ru-RU"/>
        </w:rPr>
        <w:t>Поставщик</w:t>
      </w:r>
      <w:r>
        <w:rPr>
          <w:rFonts w:ascii="FreeSerif" w:hAnsi="FreeSerif" w:cs="Times New Roman"/>
          <w:sz w:val="24"/>
          <w:szCs w:val="24"/>
        </w:rPr>
        <w:t>, сотрудники и обслуживающий персонал АЗС не имеют права и не обязаны проводить дальнейшую проверку личности или наличие соответствующих полномочий у Держателя Карты.</w:t>
      </w:r>
    </w:p>
    <w:p>
      <w:pPr>
        <w:pStyle w:val="51"/>
        <w:spacing w:before="0" w:after="0"/>
        <w:ind w:firstLine="0"/>
        <w:rPr>
          <w:rFonts w:ascii="FreeSerif" w:hAnsi="FreeSerif"/>
        </w:rPr>
      </w:pPr>
      <w:r>
        <w:rPr>
          <w:rFonts w:ascii="FreeSerif" w:hAnsi="FreeSerif" w:cs="Times New Roman"/>
          <w:sz w:val="24"/>
          <w:szCs w:val="24"/>
        </w:rPr>
        <w:tab/>
      </w:r>
      <w:r>
        <w:rPr>
          <w:rFonts w:ascii="FreeSerif" w:hAnsi="FreeSerif" w:cs="Times New Roman"/>
          <w:sz w:val="24"/>
          <w:szCs w:val="24"/>
        </w:rPr>
        <w:t xml:space="preserve">3.6. Получение </w:t>
      </w:r>
      <w:r>
        <w:rPr>
          <w:rFonts w:ascii="FreeSerif" w:hAnsi="FreeSerif" w:cs="Times New Roman"/>
          <w:color w:val="C9211E"/>
          <w:sz w:val="24"/>
          <w:szCs w:val="24"/>
        </w:rPr>
        <w:t>Заказчиком</w:t>
      </w:r>
      <w:r>
        <w:rPr>
          <w:rFonts w:ascii="FreeSerif" w:hAnsi="FreeSerif" w:cs="Times New Roman"/>
          <w:sz w:val="24"/>
          <w:szCs w:val="24"/>
        </w:rPr>
        <w:t xml:space="preserve"> Товара на АЗС подтверждается терминальным чеком. Терминальный чек выдается при получении Товара на АЗС </w:t>
      </w:r>
      <w:r>
        <w:rPr>
          <w:rFonts w:ascii="FreeSerif" w:hAnsi="FreeSerif" w:cs="Times New Roman"/>
          <w:color w:val="C9211E"/>
          <w:sz w:val="24"/>
          <w:szCs w:val="24"/>
        </w:rPr>
        <w:t>Заказчику</w:t>
      </w:r>
      <w:r>
        <w:rPr>
          <w:rFonts w:ascii="FreeSerif" w:hAnsi="FreeSerif" w:cs="Times New Roman"/>
          <w:sz w:val="24"/>
          <w:szCs w:val="24"/>
        </w:rPr>
        <w:t xml:space="preserve">, второй экземпляр чека остается на АЗС. 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Отсутствие у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 чека на полученные Товары не является основанием для отказа </w:t>
      </w:r>
      <w:r>
        <w:rPr>
          <w:rFonts w:ascii="FreeSerif" w:hAnsi="FreeSerif"/>
          <w:color w:val="C9211E"/>
        </w:rPr>
        <w:t>Заказчиком</w:t>
      </w:r>
      <w:r>
        <w:rPr>
          <w:rFonts w:ascii="FreeSerif" w:hAnsi="FreeSerif"/>
        </w:rPr>
        <w:t xml:space="preserve"> от оплаты полученных Товаров, указанных в документах, выдаваемых </w:t>
      </w:r>
      <w:r>
        <w:rPr>
          <w:rFonts w:ascii="FreeSerif" w:hAnsi="FreeSerif"/>
          <w:color w:val="C9211E"/>
        </w:rPr>
        <w:t>Заказчику</w:t>
      </w:r>
      <w:r>
        <w:rPr>
          <w:rFonts w:ascii="FreeSerif" w:hAnsi="FreeSerif"/>
        </w:rPr>
        <w:t xml:space="preserve"> согласно п.4.1.3, и подписания Актов сверок и Универсального передаточного документа (УПД) на отпущенные нефтепродукты. </w:t>
      </w:r>
    </w:p>
    <w:p>
      <w:pPr>
        <w:ind w:firstLine="567"/>
        <w:rPr>
          <w:rFonts w:ascii="FreeSerif" w:hAnsi="FreeSerif"/>
        </w:rPr>
      </w:pPr>
    </w:p>
    <w:p>
      <w:pPr>
        <w:spacing w:before="0" w:after="0"/>
        <w:ind w:right="-1"/>
        <w:jc w:val="center"/>
        <w:rPr>
          <w:rFonts w:ascii="FreeSerif" w:hAnsi="FreeSerif"/>
        </w:rPr>
      </w:pPr>
      <w:r>
        <w:rPr>
          <w:rFonts w:ascii="FreeSerif" w:hAnsi="FreeSerif"/>
          <w:b/>
          <w:bCs/>
        </w:rPr>
        <w:t>4. ПРАВА И ОБЯЗАННОСТИ СТОРОН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  <w:b/>
        </w:rPr>
        <w:t xml:space="preserve">4.1. </w:t>
      </w:r>
      <w:r>
        <w:rPr>
          <w:rFonts w:ascii="FreeSerif" w:hAnsi="FreeSerif"/>
          <w:b/>
          <w:color w:val="C9211E"/>
        </w:rPr>
        <w:t>Поставщик</w:t>
      </w:r>
      <w:r>
        <w:rPr>
          <w:rFonts w:ascii="FreeSerif" w:hAnsi="FreeSerif"/>
          <w:b/>
        </w:rPr>
        <w:t xml:space="preserve"> обязан: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  <w:b w:val="0"/>
          <w:bCs w:val="0"/>
          <w:color w:val="C9211E"/>
        </w:rPr>
        <w:t>4.1.1. Поставить Заказчику Товар в соответствии с условиями настоящего Договора.</w:t>
      </w:r>
    </w:p>
    <w:p>
      <w:pPr>
        <w:pStyle w:val="19"/>
        <w:tabs>
          <w:tab w:val="left" w:pos="0"/>
        </w:tabs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  <w:color w:val="C9211E"/>
        </w:rPr>
        <w:t xml:space="preserve">4.1.2. </w:t>
      </w:r>
      <w:r>
        <w:rPr>
          <w:rFonts w:ascii="FreeSerif" w:hAnsi="FreeSerif"/>
          <w:b w:val="0"/>
        </w:rPr>
        <w:t xml:space="preserve">В течение 24 часов, на АЗС указанных в Приложении №1 к настоящему Договору после получения соответствующего заявления от </w:t>
      </w:r>
      <w:r>
        <w:rPr>
          <w:rFonts w:ascii="FreeSerif" w:hAnsi="FreeSerif"/>
          <w:b w:val="0"/>
          <w:color w:val="C9211E"/>
        </w:rPr>
        <w:t>Заказчик</w:t>
      </w:r>
      <w:r>
        <w:rPr>
          <w:rFonts w:ascii="FreeSerif" w:hAnsi="FreeSerif"/>
          <w:b w:val="0"/>
        </w:rPr>
        <w:t xml:space="preserve">а согласно п.п. 4.3.3. настоящего Договора приостановить (прекратить) отпуск Товаров по Карте, выданной </w:t>
      </w:r>
      <w:r>
        <w:rPr>
          <w:rFonts w:ascii="FreeSerif" w:hAnsi="FreeSerif"/>
          <w:b w:val="0"/>
          <w:color w:val="C9211E"/>
        </w:rPr>
        <w:t>Заказчику.</w:t>
      </w:r>
    </w:p>
    <w:p>
      <w:pPr>
        <w:pStyle w:val="19"/>
        <w:tabs>
          <w:tab w:val="left" w:pos="0"/>
        </w:tabs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</w:rPr>
        <w:t xml:space="preserve">В случае не поступления от </w:t>
      </w:r>
      <w:r>
        <w:rPr>
          <w:rFonts w:ascii="FreeSerif" w:hAnsi="FreeSerif"/>
          <w:b w:val="0"/>
          <w:bCs w:val="0"/>
          <w:color w:val="C9211E"/>
        </w:rPr>
        <w:t>Заказчика</w:t>
      </w:r>
      <w:r>
        <w:rPr>
          <w:rFonts w:ascii="FreeSerif" w:hAnsi="FreeSerif"/>
          <w:b w:val="0"/>
          <w:bCs w:val="0"/>
        </w:rPr>
        <w:t xml:space="preserve"> письменного подтверждения заявленных требований в установленный п.п. 4.3.3 настоящего Договора срок, </w:t>
      </w:r>
      <w:r>
        <w:rPr>
          <w:rFonts w:ascii="FreeSerif" w:hAnsi="FreeSerif"/>
          <w:b w:val="0"/>
          <w:bCs w:val="0"/>
          <w:color w:val="C9211E"/>
        </w:rPr>
        <w:t>Поставщик</w:t>
      </w:r>
      <w:r>
        <w:rPr>
          <w:rFonts w:ascii="FreeSerif" w:hAnsi="FreeSerif"/>
          <w:b w:val="0"/>
          <w:bCs w:val="0"/>
        </w:rPr>
        <w:t xml:space="preserve"> вправе возобновить отпуск Товара с использованием Карты.  </w:t>
      </w:r>
    </w:p>
    <w:p>
      <w:pPr>
        <w:pStyle w:val="19"/>
        <w:tabs>
          <w:tab w:val="left" w:pos="0"/>
        </w:tabs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</w:rPr>
        <w:t xml:space="preserve">При этом Товары, отпущенные по Карте, согласно требованиям настоящего пункта Договора, подлежат оплате </w:t>
      </w:r>
      <w:r>
        <w:rPr>
          <w:rFonts w:ascii="FreeSerif" w:hAnsi="FreeSerif"/>
          <w:b w:val="0"/>
          <w:bCs w:val="0"/>
          <w:color w:val="C9211E"/>
        </w:rPr>
        <w:t>Заказчику</w:t>
      </w:r>
      <w:r>
        <w:rPr>
          <w:rFonts w:ascii="FreeSerif" w:hAnsi="FreeSerif"/>
          <w:b w:val="0"/>
          <w:bCs w:val="0"/>
        </w:rPr>
        <w:t xml:space="preserve"> на условиях Договора.</w:t>
      </w:r>
    </w:p>
    <w:p>
      <w:pPr>
        <w:pStyle w:val="19"/>
        <w:tabs>
          <w:tab w:val="left" w:pos="0"/>
        </w:tabs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  <w:color w:val="C9211E"/>
        </w:rPr>
        <w:t>4.1.3.</w:t>
      </w:r>
      <w:r>
        <w:rPr>
          <w:rFonts w:ascii="FreeSerif" w:hAnsi="FreeSerif"/>
          <w:b w:val="0"/>
        </w:rPr>
        <w:t xml:space="preserve"> В предусмотренные законодательством сроки предоставлять </w:t>
      </w:r>
      <w:r>
        <w:rPr>
          <w:rFonts w:ascii="FreeSerif" w:hAnsi="FreeSerif"/>
          <w:b w:val="0"/>
          <w:color w:val="C9211E"/>
        </w:rPr>
        <w:t>Заказчику</w:t>
      </w:r>
      <w:r>
        <w:rPr>
          <w:rFonts w:ascii="FreeSerif" w:hAnsi="FreeSerif"/>
          <w:b w:val="0"/>
        </w:rPr>
        <w:t xml:space="preserve"> надлежащим образом оформленный первичный документ - Универсальный передаточный документ (УПД).</w:t>
      </w:r>
    </w:p>
    <w:p>
      <w:pPr>
        <w:pStyle w:val="19"/>
        <w:tabs>
          <w:tab w:val="left" w:pos="0"/>
        </w:tabs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</w:rPr>
        <w:t xml:space="preserve">При требовании </w:t>
      </w:r>
      <w:r>
        <w:rPr>
          <w:rFonts w:ascii="FreeSerif" w:hAnsi="FreeSerif"/>
          <w:b w:val="0"/>
          <w:color w:val="C9211E"/>
        </w:rPr>
        <w:t xml:space="preserve">Заказчика </w:t>
      </w:r>
      <w:r>
        <w:rPr>
          <w:rFonts w:ascii="FreeSerif" w:hAnsi="FreeSerif"/>
          <w:b w:val="0"/>
        </w:rPr>
        <w:t xml:space="preserve">предоставляется итоговый акт по оборотам по обслуживанию, который передается клиенту в печатной форме или по электронной почте. Представление (передача) </w:t>
      </w:r>
      <w:r>
        <w:rPr>
          <w:rFonts w:ascii="FreeSerif" w:hAnsi="FreeSerif"/>
          <w:b w:val="0"/>
          <w:color w:val="C9211E"/>
        </w:rPr>
        <w:t xml:space="preserve">Заказчику </w:t>
      </w:r>
      <w:r>
        <w:rPr>
          <w:rFonts w:ascii="FreeSerif" w:hAnsi="FreeSerif"/>
          <w:b w:val="0"/>
        </w:rPr>
        <w:t xml:space="preserve">указанных в настоящем пункте Договора документов для подписания </w:t>
      </w:r>
      <w:r>
        <w:rPr>
          <w:rFonts w:ascii="FreeSerif" w:hAnsi="FreeSerif"/>
          <w:b w:val="0"/>
          <w:color w:val="C9211E"/>
        </w:rPr>
        <w:t xml:space="preserve">может </w:t>
      </w:r>
      <w:r>
        <w:rPr>
          <w:rFonts w:ascii="FreeSerif" w:hAnsi="FreeSerif"/>
          <w:b w:val="0"/>
        </w:rPr>
        <w:t xml:space="preserve">производится в офисе </w:t>
      </w:r>
      <w:r>
        <w:rPr>
          <w:rFonts w:ascii="FreeSerif" w:hAnsi="FreeSerif"/>
          <w:b w:val="0"/>
          <w:lang w:val="ru-RU"/>
        </w:rPr>
        <w:t>Поставщика</w:t>
      </w:r>
      <w:r>
        <w:rPr>
          <w:rFonts w:ascii="FreeSerif" w:hAnsi="FreeSerif"/>
          <w:b w:val="0"/>
        </w:rPr>
        <w:t>.</w:t>
      </w:r>
    </w:p>
    <w:p>
      <w:pPr>
        <w:pStyle w:val="19"/>
        <w:tabs>
          <w:tab w:val="left" w:pos="0"/>
        </w:tabs>
        <w:ind w:firstLine="567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  <w:color w:val="C9211E"/>
        </w:rPr>
        <w:t>4.1.4.</w:t>
      </w:r>
      <w:r>
        <w:rPr>
          <w:rFonts w:ascii="FreeSerif" w:hAnsi="FreeSerif"/>
          <w:b w:val="0"/>
          <w:bCs w:val="0"/>
        </w:rPr>
        <w:t xml:space="preserve"> Уведомлять </w:t>
      </w:r>
      <w:r>
        <w:rPr>
          <w:rFonts w:ascii="FreeSerif" w:hAnsi="FreeSerif"/>
          <w:b w:val="0"/>
          <w:bCs w:val="0"/>
          <w:color w:val="C9211E"/>
        </w:rPr>
        <w:t>Заказчика</w:t>
      </w:r>
      <w:r>
        <w:rPr>
          <w:rFonts w:ascii="FreeSerif" w:hAnsi="FreeSerif"/>
          <w:b w:val="0"/>
          <w:bCs w:val="0"/>
        </w:rPr>
        <w:t xml:space="preserve"> о внесении  изменений в одностороннем порядке в перечне АЗС (Приложение №1 к настоящему Договору).</w:t>
      </w:r>
    </w:p>
    <w:p>
      <w:pPr>
        <w:pStyle w:val="19"/>
        <w:widowControl/>
        <w:tabs>
          <w:tab w:val="left" w:pos="0"/>
        </w:tabs>
        <w:suppressAutoHyphens/>
        <w:bidi w:val="0"/>
        <w:spacing w:before="0" w:after="0"/>
        <w:ind w:left="0" w:right="0" w:hanging="1134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</w:rPr>
        <w:tab/>
      </w:r>
      <w:r>
        <w:rPr>
          <w:rFonts w:ascii="FreeSerif" w:hAnsi="FreeSerif"/>
          <w:b w:val="0"/>
          <w:bCs w:val="0"/>
        </w:rPr>
        <w:tab/>
      </w:r>
      <w:r>
        <w:rPr>
          <w:rFonts w:ascii="FreeSerif" w:hAnsi="FreeSerif"/>
          <w:bCs w:val="0"/>
        </w:rPr>
        <w:t xml:space="preserve">4.2. </w:t>
      </w:r>
      <w:r>
        <w:rPr>
          <w:rFonts w:ascii="FreeSerif" w:hAnsi="FreeSerif"/>
          <w:bCs w:val="0"/>
          <w:color w:val="C9211E"/>
        </w:rPr>
        <w:t xml:space="preserve">Поставщик </w:t>
      </w:r>
      <w:r>
        <w:rPr>
          <w:rFonts w:ascii="FreeSerif" w:hAnsi="FreeSerif"/>
          <w:bCs w:val="0"/>
        </w:rPr>
        <w:t xml:space="preserve">имеет право: </w:t>
      </w:r>
    </w:p>
    <w:p>
      <w:pPr>
        <w:pStyle w:val="19"/>
        <w:tabs>
          <w:tab w:val="left" w:pos="0"/>
        </w:tabs>
        <w:ind w:firstLine="0"/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</w:rPr>
        <w:tab/>
      </w:r>
      <w:r>
        <w:rPr>
          <w:rFonts w:ascii="FreeSerif" w:hAnsi="FreeSerif"/>
          <w:b w:val="0"/>
          <w:bCs w:val="0"/>
        </w:rPr>
        <w:t>4.2.1. Вносить в одностороннем порядке изменения в Инструкцию (Приложение №3 к настоящему Договору), в случае если данные изменения не изменяют существенные условия Договора.</w:t>
      </w:r>
    </w:p>
    <w:p>
      <w:pPr>
        <w:pStyle w:val="19"/>
        <w:tabs>
          <w:tab w:val="left" w:pos="0"/>
        </w:tabs>
        <w:jc w:val="both"/>
        <w:rPr>
          <w:rFonts w:ascii="FreeSerif" w:hAnsi="FreeSerif"/>
        </w:rPr>
      </w:pPr>
      <w:r>
        <w:rPr>
          <w:rFonts w:ascii="FreeSerif" w:hAnsi="FreeSerif"/>
          <w:b w:val="0"/>
          <w:bCs w:val="0"/>
        </w:rPr>
        <w:tab/>
      </w:r>
      <w:r>
        <w:rPr>
          <w:rFonts w:ascii="FreeSerif" w:hAnsi="FreeSerif"/>
          <w:b w:val="0"/>
          <w:bCs w:val="0"/>
        </w:rPr>
        <w:t>4.2.2. В случае истечения срока действия настоящего Договора или его расторжения прекратить отпуск Товаров по Картам (заблокировать Карту).</w:t>
      </w: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4.2.3. При нарушении установленного п. 5.4. настоящего договора срока оплаты прекратить отпуск </w:t>
      </w:r>
      <w:r>
        <w:rPr>
          <w:rFonts w:ascii="FreeSerif" w:hAnsi="FreeSerif"/>
          <w:color w:val="C9211E"/>
        </w:rPr>
        <w:t>Заказчику</w:t>
      </w:r>
      <w:r>
        <w:rPr>
          <w:rFonts w:ascii="FreeSerif" w:hAnsi="FreeSerif"/>
        </w:rPr>
        <w:t xml:space="preserve"> Товара с использованием карт (путем блокировки карт)  до получения от него оплаты в соответствии с условиями настоящего договора.</w:t>
      </w:r>
    </w:p>
    <w:p>
      <w:pPr>
        <w:tabs>
          <w:tab w:val="left" w:pos="0"/>
        </w:tabs>
        <w:spacing w:before="0" w:after="0"/>
        <w:ind w:right="-1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4.2.4. Приостановить отпуск Товара в случае несвоевременного возврата Заказчиком </w:t>
      </w:r>
      <w:r>
        <w:rPr>
          <w:rFonts w:ascii="FreeSerif" w:hAnsi="FreeSerif"/>
          <w:highlight w:val="yellow"/>
        </w:rPr>
        <w:t xml:space="preserve"> </w:t>
      </w:r>
      <w:r>
        <w:rPr>
          <w:rFonts w:ascii="FreeSerif" w:hAnsi="FreeSerif"/>
        </w:rPr>
        <w:t>Универсального передаточного документа (УПД), актов сверки взаиморасчетов до момента их возврата в установленном п. 4.3.6. настоящего договора срока.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  <w:b/>
        </w:rPr>
        <w:t>4.3. Заказчик обязан: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  <w:b/>
          <w:color w:val="C9211E"/>
        </w:rPr>
        <w:t xml:space="preserve">4.3.1. Принять и оплатить поставленный по настоящему договору Товара, соответствующий условиям настоящего Договора. 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</w:rPr>
        <w:t>4.3.2. Соблюдать установленный настоящим Договором порядок и условия получения Товара на АЗС.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</w:rPr>
        <w:t>4.3.3. Осуществлять перечисление денежных средств и оплату Товаров в порядке и в соответствии с разделом 5 настоящего Договора.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</w:rPr>
        <w:t xml:space="preserve">4.3.4. В случае, если </w:t>
      </w:r>
      <w:r>
        <w:rPr>
          <w:rFonts w:ascii="FreeSerif" w:hAnsi="FreeSerif"/>
          <w:color w:val="C9211E"/>
        </w:rPr>
        <w:t>Заказчик</w:t>
      </w:r>
      <w:r>
        <w:rPr>
          <w:rFonts w:ascii="FreeSerif" w:hAnsi="FreeSerif"/>
        </w:rPr>
        <w:t xml:space="preserve"> лишится возможности владеть и пользоваться Картой, незамедлительно заявить о случившемся </w:t>
      </w:r>
      <w:r>
        <w:rPr>
          <w:rFonts w:ascii="FreeSerif" w:hAnsi="FreeSerif"/>
          <w:color w:val="C9211E"/>
        </w:rPr>
        <w:t>Поставщику</w:t>
      </w:r>
      <w:r>
        <w:rPr>
          <w:rFonts w:ascii="FreeSerif" w:hAnsi="FreeSerif"/>
        </w:rPr>
        <w:t xml:space="preserve"> по телефону, факсу или явившись лично по адресу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. </w:t>
      </w:r>
      <w:r>
        <w:rPr>
          <w:rFonts w:ascii="FreeSerif" w:hAnsi="FreeSerif"/>
          <w:color w:val="C9211E"/>
        </w:rPr>
        <w:t>Поставщик</w:t>
      </w:r>
      <w:r>
        <w:rPr>
          <w:rFonts w:ascii="FreeSerif" w:hAnsi="FreeSerif"/>
        </w:rPr>
        <w:t xml:space="preserve"> обязуется в течение одного рабочего дня, с момента устного уведомления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, вручить последнему письменное заявление, подтверждающее ранее сделанное устное заявление. Заявление оформляется на официальном бланке организации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 с проставлением печати организации и подписи уполномоченного лица организации </w:t>
      </w:r>
      <w:r>
        <w:rPr>
          <w:rFonts w:ascii="FreeSerif" w:hAnsi="FreeSerif"/>
          <w:color w:val="C9211E"/>
        </w:rPr>
        <w:t xml:space="preserve">Заказчика. </w:t>
      </w:r>
    </w:p>
    <w:p>
      <w:pPr>
        <w:pStyle w:val="25"/>
        <w:widowControl/>
        <w:tabs>
          <w:tab w:val="left" w:pos="720"/>
          <w:tab w:val="left" w:pos="900"/>
          <w:tab w:val="left" w:pos="1080"/>
        </w:tabs>
        <w:spacing w:before="0" w:after="0" w:line="240" w:lineRule="auto"/>
        <w:ind w:left="0" w:firstLine="567"/>
        <w:rPr>
          <w:rFonts w:ascii="FreeSerif" w:hAnsi="FreeSerif"/>
        </w:rPr>
      </w:pPr>
      <w:r>
        <w:rPr>
          <w:rFonts w:ascii="FreeSerif" w:hAnsi="FreeSerif"/>
        </w:rPr>
        <w:t xml:space="preserve">4.3.4. Не передавать, не продавать или иным образом не отчуждать полученные Карты третьим лицам. </w:t>
      </w:r>
      <w:r>
        <w:rPr>
          <w:rFonts w:ascii="FreeSerif" w:hAnsi="FreeSerif"/>
          <w:color w:val="C9211E"/>
        </w:rPr>
        <w:t xml:space="preserve">Поставщик </w:t>
      </w:r>
      <w:r>
        <w:rPr>
          <w:rFonts w:ascii="FreeSerif" w:hAnsi="FreeSerif"/>
        </w:rPr>
        <w:t xml:space="preserve"> не несет ответственности за несанкционированное использование карты, в том числе и третьими лицами, если не было получено заявление на блокировку карты в порядке, установленном настоящим Договором.</w:t>
      </w:r>
    </w:p>
    <w:p>
      <w:pPr>
        <w:pStyle w:val="51"/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 w:cs="Times New Roman"/>
          <w:sz w:val="24"/>
          <w:szCs w:val="24"/>
        </w:rPr>
        <w:t xml:space="preserve">4.3.5. В случае расторжения настоящего Договора </w:t>
      </w:r>
      <w:r>
        <w:rPr>
          <w:rFonts w:ascii="FreeSerif" w:hAnsi="FreeSerif" w:cs="Times New Roman"/>
          <w:color w:val="C9211E"/>
          <w:sz w:val="24"/>
          <w:szCs w:val="24"/>
        </w:rPr>
        <w:t>Заказчик</w:t>
      </w:r>
      <w:r>
        <w:rPr>
          <w:rFonts w:ascii="FreeSerif" w:hAnsi="FreeSerif" w:cs="Times New Roman"/>
          <w:sz w:val="24"/>
          <w:szCs w:val="24"/>
        </w:rPr>
        <w:t xml:space="preserve"> возвращает </w:t>
      </w:r>
      <w:r>
        <w:rPr>
          <w:rFonts w:ascii="FreeSerif" w:hAnsi="FreeSerif" w:cs="Times New Roman"/>
          <w:color w:val="C9211E"/>
          <w:sz w:val="24"/>
          <w:szCs w:val="24"/>
        </w:rPr>
        <w:t>Поставщику</w:t>
      </w:r>
      <w:r>
        <w:rPr>
          <w:rFonts w:ascii="FreeSerif" w:hAnsi="FreeSerif" w:cs="Times New Roman"/>
          <w:sz w:val="24"/>
          <w:szCs w:val="24"/>
        </w:rPr>
        <w:t xml:space="preserve"> все полученные карты в рабочем состоянии без механических повреждений, в противном случае возмещает их стоимость.</w:t>
      </w:r>
    </w:p>
    <w:p>
      <w:pPr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4.3.6. В течение 10 (десяти) рабочих дней с момента получения от </w:t>
      </w:r>
      <w:r>
        <w:rPr>
          <w:rFonts w:ascii="FreeSerif" w:hAnsi="FreeSerif"/>
          <w:color w:val="C9211E"/>
        </w:rPr>
        <w:t>Поставщика</w:t>
      </w:r>
      <w:r>
        <w:rPr>
          <w:rFonts w:ascii="FreeSerif" w:hAnsi="FreeSerif"/>
        </w:rPr>
        <w:t xml:space="preserve"> </w:t>
      </w:r>
      <w:r>
        <w:rPr>
          <w:rFonts w:ascii="FreeSerif" w:hAnsi="FreeSerif"/>
          <w:bCs/>
        </w:rPr>
        <w:t>первичного документа - Универсального передаточного документа (УПД)</w:t>
      </w:r>
      <w:r>
        <w:rPr>
          <w:rFonts w:ascii="FreeSerif" w:hAnsi="FreeSerif"/>
        </w:rPr>
        <w:t xml:space="preserve">, составленного </w:t>
      </w:r>
      <w:r>
        <w:rPr>
          <w:rFonts w:ascii="FreeSerif" w:hAnsi="FreeSerif"/>
          <w:color w:val="C9211E"/>
        </w:rPr>
        <w:t>Поставщиком</w:t>
      </w:r>
      <w:r>
        <w:rPr>
          <w:rFonts w:ascii="FreeSerif" w:hAnsi="FreeSerif"/>
        </w:rPr>
        <w:t xml:space="preserve"> по данным Учетного терминала за конкретный период отгрузки Товара, подписать и направить вышеуказанный УПД </w:t>
      </w:r>
      <w:r>
        <w:rPr>
          <w:rFonts w:ascii="FreeSerif" w:hAnsi="FreeSerif"/>
          <w:color w:val="C9211E"/>
        </w:rPr>
        <w:t>Поставщику</w:t>
      </w:r>
      <w:r>
        <w:rPr>
          <w:rFonts w:ascii="FreeSerif" w:hAnsi="FreeSerif"/>
        </w:rPr>
        <w:t xml:space="preserve">, при этом Товар, полученный в течение периода указанного в УПД принадлежит </w:t>
      </w:r>
      <w:r>
        <w:rPr>
          <w:rFonts w:ascii="FreeSerif" w:hAnsi="FreeSerif"/>
          <w:color w:val="C9211E"/>
        </w:rPr>
        <w:t>Заказчику</w:t>
      </w:r>
      <w:r>
        <w:rPr>
          <w:rFonts w:ascii="FreeSerif" w:hAnsi="FreeSerif"/>
        </w:rPr>
        <w:t xml:space="preserve"> в соответствии с п.2.3. настоящего договора по ценам и в количестве указанным в УПД.</w:t>
      </w:r>
    </w:p>
    <w:p>
      <w:pPr>
        <w:tabs>
          <w:tab w:val="left" w:pos="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4.3.7. На основании получаемых на АЗС терминальных чеков, осуществлять самостоятельный контроль за отпуском Товаров по выданным </w:t>
      </w:r>
      <w:r>
        <w:rPr>
          <w:rFonts w:ascii="FreeSerif" w:hAnsi="FreeSerif"/>
          <w:color w:val="C9211E"/>
        </w:rPr>
        <w:t>Заказчику</w:t>
      </w:r>
      <w:r>
        <w:rPr>
          <w:rFonts w:ascii="FreeSerif" w:hAnsi="FreeSerif"/>
        </w:rPr>
        <w:t xml:space="preserve"> картам.</w:t>
      </w:r>
    </w:p>
    <w:p>
      <w:pPr>
        <w:tabs>
          <w:tab w:val="left" w:pos="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4.3.8. Бережно обращаться с выданными ему картами, в том числе: не допускать их порчи и повреждения; хранить карты в условиях исключающих загрязнение или окисление контактных площадок микросхемы (чипа); не подвергать карту воздействиям электромагнитных излучений или электрического тока, избыточных тепловых или механических нагрузок (изгибам, ударам и т.д.); не наносить на карту любым способом пароль (pin-код), либо иные посторонние надписи. </w:t>
      </w:r>
    </w:p>
    <w:p>
      <w:pPr>
        <w:widowControl/>
        <w:tabs>
          <w:tab w:val="left" w:pos="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4.3.9. Не использовать загрязненные или поврежденные карты, в т.ч. карты имеющие изгибы, деформация, трещины и т.д.; </w:t>
      </w:r>
    </w:p>
    <w:p>
      <w:pPr>
        <w:widowControl/>
        <w:tabs>
          <w:tab w:val="left" w:pos="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4.3.10. Не разглашать </w:t>
      </w:r>
      <w:r>
        <w:rPr>
          <w:rFonts w:ascii="FreeSerif" w:hAnsi="FreeSerif"/>
          <w:lang w:val="en-US"/>
        </w:rPr>
        <w:t>pin</w:t>
      </w:r>
      <w:r>
        <w:rPr>
          <w:rFonts w:ascii="FreeSerif" w:hAnsi="FreeSerif"/>
        </w:rPr>
        <w:t xml:space="preserve">-коды к выданным ему картам, не хранить </w:t>
      </w:r>
      <w:r>
        <w:rPr>
          <w:rFonts w:ascii="FreeSerif" w:hAnsi="FreeSerif"/>
          <w:lang w:val="en-US"/>
        </w:rPr>
        <w:t>pin</w:t>
      </w:r>
      <w:r>
        <w:rPr>
          <w:rFonts w:ascii="FreeSerif" w:hAnsi="FreeSerif"/>
        </w:rPr>
        <w:t>-код в одном месте с картой;</w:t>
      </w:r>
    </w:p>
    <w:p>
      <w:pPr>
        <w:widowControl/>
        <w:tabs>
          <w:tab w:val="left" w:pos="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>4.3.11. Хранить карту в безопасном месте, исключающем ее утрату.</w:t>
      </w:r>
    </w:p>
    <w:p>
      <w:pPr>
        <w:tabs>
          <w:tab w:val="left" w:pos="0"/>
        </w:tabs>
        <w:spacing w:before="0" w:after="0" w:line="240" w:lineRule="auto"/>
        <w:ind w:right="-1" w:firstLine="567"/>
        <w:rPr>
          <w:rFonts w:ascii="FreeSerif" w:hAnsi="FreeSerif"/>
        </w:rPr>
      </w:pPr>
      <w:r>
        <w:rPr>
          <w:rFonts w:ascii="FreeSerif" w:hAnsi="FreeSerif"/>
          <w:b/>
        </w:rPr>
        <w:t xml:space="preserve">4.4. </w:t>
      </w:r>
      <w:r>
        <w:rPr>
          <w:rFonts w:ascii="FreeSerif" w:hAnsi="FreeSerif"/>
          <w:b/>
          <w:color w:val="C9211E"/>
        </w:rPr>
        <w:t>Заказчик</w:t>
      </w:r>
      <w:r>
        <w:rPr>
          <w:rFonts w:ascii="FreeSerif" w:hAnsi="FreeSerif"/>
          <w:b/>
        </w:rPr>
        <w:t xml:space="preserve"> имеет право:</w:t>
      </w:r>
    </w:p>
    <w:p>
      <w:pPr>
        <w:tabs>
          <w:tab w:val="left" w:pos="0"/>
        </w:tabs>
        <w:spacing w:before="0" w:after="0" w:line="240" w:lineRule="auto"/>
        <w:ind w:right="-1" w:firstLine="567"/>
        <w:rPr>
          <w:rFonts w:ascii="FreeSerif" w:hAnsi="FreeSerif"/>
        </w:rPr>
      </w:pPr>
      <w:r>
        <w:rPr>
          <w:rFonts w:ascii="FreeSerif" w:hAnsi="FreeSerif"/>
        </w:rPr>
        <w:t xml:space="preserve">4.4.1. Приобретать Товары в пределах установленного литрового лимита при условии отсрочки платежа. </w:t>
      </w:r>
    </w:p>
    <w:p>
      <w:pPr>
        <w:tabs>
          <w:tab w:val="left" w:pos="0"/>
        </w:tabs>
        <w:spacing w:before="0" w:after="0"/>
        <w:ind w:right="-1" w:firstLine="567"/>
        <w:rPr>
          <w:rFonts w:ascii="FreeSerif" w:hAnsi="FreeSerif"/>
        </w:rPr>
      </w:pPr>
      <w:r>
        <w:rPr>
          <w:rFonts w:ascii="FreeSerif" w:hAnsi="FreeSerif"/>
        </w:rPr>
        <w:t xml:space="preserve">4.4.2. В период действия Договора по письменному заявлению на имя </w:t>
      </w:r>
      <w:r>
        <w:rPr>
          <w:rFonts w:ascii="FreeSerif" w:hAnsi="FreeSerif"/>
          <w:color w:val="C9211E"/>
        </w:rPr>
        <w:t xml:space="preserve">Поставщика </w:t>
      </w:r>
      <w:r>
        <w:rPr>
          <w:rFonts w:ascii="FreeSerif" w:hAnsi="FreeSerif"/>
        </w:rPr>
        <w:t xml:space="preserve">заказать дополнительные Карты, отказаться от использования конкретной Карты, приостановить/заблокировать операции с использованием Карты. Все вышеперечисленные действия, указанные в данном абзаце, оформляются на официальном бланке организации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 с проставлением печати и подписи уполномоченного лица организации </w:t>
      </w:r>
      <w:r>
        <w:rPr>
          <w:rFonts w:ascii="FreeSerif" w:hAnsi="FreeSerif"/>
          <w:color w:val="C9211E"/>
        </w:rPr>
        <w:t>Заказчика.</w:t>
      </w:r>
    </w:p>
    <w:p>
      <w:pPr>
        <w:tabs>
          <w:tab w:val="left" w:pos="0"/>
        </w:tabs>
        <w:spacing w:before="0" w:after="40"/>
        <w:ind w:right="-1" w:firstLine="567"/>
        <w:rPr>
          <w:rFonts w:ascii="FreeSerif" w:hAnsi="FreeSerif"/>
        </w:rPr>
      </w:pPr>
    </w:p>
    <w:p>
      <w:pPr>
        <w:widowControl w:val="0"/>
        <w:tabs>
          <w:tab w:val="left" w:pos="0"/>
        </w:tabs>
        <w:suppressAutoHyphens/>
        <w:bidi w:val="0"/>
        <w:spacing w:before="0" w:after="40"/>
        <w:ind w:left="0" w:right="0" w:firstLine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</w:rPr>
        <w:t>5. ЦЕНА ДОГОВОРА И ПОРЯДОК РАСЧЕТОВ</w:t>
      </w:r>
    </w:p>
    <w:p>
      <w:pPr>
        <w:tabs>
          <w:tab w:val="left" w:pos="0"/>
        </w:tabs>
        <w:spacing w:before="0" w:after="0"/>
        <w:ind w:right="-1" w:firstLine="0"/>
        <w:jc w:val="both"/>
        <w:rPr>
          <w:rFonts w:ascii="FreeSerif" w:hAnsi="FreeSerif"/>
          <w:b w:val="0"/>
          <w:bCs w:val="0"/>
          <w:color w:val="C9211E"/>
        </w:rPr>
      </w:pPr>
      <w:r>
        <w:rPr>
          <w:rFonts w:ascii="FreeSerif" w:hAnsi="FreeSerif"/>
          <w:b w:val="0"/>
          <w:bCs w:val="0"/>
          <w:color w:val="C9211E"/>
        </w:rPr>
        <w:tab/>
      </w:r>
      <w:r>
        <w:rPr>
          <w:rFonts w:ascii="FreeSerif" w:hAnsi="FreeSerif"/>
          <w:b w:val="0"/>
          <w:bCs w:val="0"/>
          <w:color w:val="C9211E"/>
        </w:rPr>
        <w:t xml:space="preserve">5.1. </w:t>
      </w:r>
      <w:r>
        <w:rPr>
          <w:rFonts w:ascii="FreeSerif" w:hAnsi="FreeSerif" w:cs="PT Astra Serif"/>
          <w:b w:val="0"/>
          <w:bCs w:val="0"/>
          <w:color w:val="C9211E"/>
          <w:sz w:val="24"/>
          <w:szCs w:val="24"/>
        </w:rPr>
        <w:t>Максимальное значение цены Договора составляет 20 372 (Двадцать тысяч триста семьдесят два) рубля 50 копеек, в том числе налог на добавленную стоимость (далее – НДС) по налоговой ставке</w:t>
      </w:r>
      <w:r>
        <w:rPr>
          <w:rFonts w:hint="default" w:ascii="FreeSerif" w:hAnsi="FreeSerif" w:cs="PT Astra Serif"/>
          <w:b w:val="0"/>
          <w:bCs w:val="0"/>
          <w:color w:val="C9211E"/>
          <w:sz w:val="24"/>
          <w:szCs w:val="24"/>
          <w:lang w:val="ru-RU"/>
        </w:rPr>
        <w:t xml:space="preserve">  22 </w:t>
      </w:r>
      <w:r>
        <w:rPr>
          <w:rFonts w:ascii="FreeSerif" w:hAnsi="FreeSerif" w:cs="PT Astra Serif"/>
          <w:b w:val="0"/>
          <w:bCs w:val="0"/>
          <w:color w:val="C9211E"/>
          <w:sz w:val="24"/>
          <w:szCs w:val="24"/>
        </w:rPr>
        <w:t>процент</w:t>
      </w:r>
      <w:r>
        <w:rPr>
          <w:rFonts w:ascii="FreeSerif" w:hAnsi="FreeSerif" w:cs="PT Astra Serif"/>
          <w:b w:val="0"/>
          <w:bCs w:val="0"/>
          <w:color w:val="C9211E"/>
          <w:sz w:val="24"/>
          <w:szCs w:val="24"/>
          <w:lang w:val="ru-RU"/>
        </w:rPr>
        <w:t>а</w:t>
      </w:r>
      <w:r>
        <w:rPr>
          <w:rFonts w:ascii="FreeSerif" w:hAnsi="FreeSerif" w:cs="PT Astra Serif"/>
          <w:b w:val="0"/>
          <w:bCs w:val="0"/>
          <w:color w:val="C9211E"/>
          <w:sz w:val="24"/>
          <w:szCs w:val="24"/>
        </w:rPr>
        <w:t xml:space="preserve">. </w:t>
      </w:r>
    </w:p>
    <w:p>
      <w:pPr>
        <w:tabs>
          <w:tab w:val="left" w:pos="0"/>
        </w:tabs>
        <w:spacing w:before="0" w:after="0"/>
        <w:ind w:right="-1" w:firstLine="567"/>
        <w:jc w:val="left"/>
        <w:rPr>
          <w:rFonts w:ascii="FreeSerif" w:hAnsi="FreeSerif" w:cs="PT Astra Serif"/>
          <w:b w:val="0"/>
          <w:bCs w:val="0"/>
          <w:color w:val="C9211E"/>
          <w:sz w:val="24"/>
          <w:szCs w:val="24"/>
        </w:rPr>
      </w:pPr>
      <w:r>
        <w:rPr>
          <w:rFonts w:ascii="FreeSerif" w:hAnsi="FreeSerif" w:cs="PT Astra Serif"/>
          <w:b w:val="0"/>
          <w:bCs w:val="0"/>
          <w:color w:val="C9211E"/>
          <w:sz w:val="24"/>
          <w:szCs w:val="24"/>
        </w:rPr>
        <w:t>Максимальное значение цены Договора включает в себя: стоимость Товара, налоги, сборы и другие обязательные платежи, предусмотренные действующим законодательством Российской Федерации, а также иные расходы, которые могут возникнуть у Поставщика при исполнении обязательств по Договору.</w:t>
      </w:r>
    </w:p>
    <w:p>
      <w:pPr>
        <w:tabs>
          <w:tab w:val="left" w:pos="0"/>
        </w:tabs>
        <w:spacing w:before="0" w:after="0"/>
        <w:ind w:right="-1" w:firstLine="0"/>
        <w:jc w:val="both"/>
        <w:rPr>
          <w:rFonts w:ascii="FreeSerif" w:hAnsi="FreeSerif" w:cs="PT Astra Serif"/>
          <w:b w:val="0"/>
          <w:bCs w:val="0"/>
          <w:color w:val="C9211E"/>
          <w:sz w:val="24"/>
          <w:szCs w:val="24"/>
        </w:rPr>
      </w:pPr>
      <w:r>
        <w:rPr>
          <w:rFonts w:ascii="FreeSerif" w:hAnsi="FreeSerif" w:cs="PT Astra Serif"/>
          <w:b w:val="0"/>
          <w:bCs w:val="0"/>
          <w:color w:val="C9211E"/>
          <w:sz w:val="24"/>
          <w:szCs w:val="24"/>
        </w:rPr>
        <w:tab/>
      </w:r>
      <w:r>
        <w:rPr>
          <w:rFonts w:ascii="FreeSerif" w:hAnsi="FreeSerif" w:cs="PT Astra Serif"/>
          <w:b w:val="0"/>
          <w:bCs w:val="0"/>
          <w:color w:val="C9211E"/>
          <w:sz w:val="24"/>
          <w:szCs w:val="24"/>
        </w:rPr>
        <w:t xml:space="preserve">5.2.  </w:t>
      </w:r>
      <w:r>
        <w:rPr>
          <w:rFonts w:ascii="FreeSerif" w:hAnsi="FreeSerif" w:cs="PT Astra Serif"/>
          <w:b w:val="0"/>
          <w:bCs w:val="0"/>
          <w:color w:val="000000"/>
          <w:sz w:val="24"/>
          <w:szCs w:val="24"/>
          <w:lang w:eastAsia="en-US"/>
        </w:rPr>
        <w:t>Оплата производится по ценам за 1 литр соответствующего Товара, установленным для розничных продаж на АЗС на момент поставки, но не более цены за единицу Товара, указанную в приложении № 2  к Контракту.</w:t>
      </w:r>
    </w:p>
    <w:p>
      <w:pPr>
        <w:spacing w:before="0" w:after="0"/>
        <w:jc w:val="left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  <w:color w:val="C9211E"/>
        </w:rPr>
        <w:t>5.3.</w:t>
      </w:r>
      <w:r>
        <w:rPr>
          <w:rFonts w:ascii="FreeSerif" w:hAnsi="FreeSerif"/>
        </w:rPr>
        <w:t xml:space="preserve"> Расчеты по настоящему договору производятся в рублях РФ. </w:t>
      </w:r>
    </w:p>
    <w:p>
      <w:pPr>
        <w:pStyle w:val="51"/>
        <w:spacing w:before="0" w:after="0"/>
        <w:ind w:right="-1" w:firstLine="0"/>
        <w:jc w:val="both"/>
        <w:rPr>
          <w:rFonts w:ascii="FreeSerif" w:hAnsi="FreeSerif"/>
        </w:rPr>
      </w:pPr>
      <w:r>
        <w:rPr>
          <w:rFonts w:ascii="FreeSerif" w:hAnsi="FreeSerif" w:cs="Times New Roman"/>
          <w:sz w:val="24"/>
          <w:szCs w:val="24"/>
        </w:rPr>
        <w:tab/>
      </w:r>
      <w:r>
        <w:rPr>
          <w:rFonts w:ascii="FreeSerif" w:hAnsi="FreeSerif" w:cs="Times New Roman"/>
          <w:color w:val="C9211E"/>
          <w:sz w:val="24"/>
          <w:szCs w:val="24"/>
        </w:rPr>
        <w:t>5.4.</w:t>
      </w:r>
      <w:r>
        <w:rPr>
          <w:rFonts w:ascii="FreeSerif" w:hAnsi="FreeSerif" w:cs="Times New Roman"/>
          <w:sz w:val="24"/>
          <w:szCs w:val="24"/>
        </w:rPr>
        <w:t xml:space="preserve"> Отчетным периодом по исполнению взаимных обязательств Сторон по настоящему Договору является календарный месяц.</w:t>
      </w:r>
    </w:p>
    <w:p>
      <w:pPr>
        <w:widowControl/>
        <w:spacing w:before="0" w:after="0"/>
        <w:jc w:val="both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5.4. Оплата товара производится по безналичному расчету путем перечисления денежных средств на расчетный счет </w:t>
      </w:r>
      <w:r>
        <w:rPr>
          <w:rFonts w:ascii="FreeSerif" w:hAnsi="FreeSerif"/>
          <w:color w:val="C9211E"/>
        </w:rPr>
        <w:t>Поставщика</w:t>
      </w:r>
      <w:r>
        <w:rPr>
          <w:rFonts w:ascii="FreeSerif" w:hAnsi="FreeSerif"/>
        </w:rPr>
        <w:t xml:space="preserve"> на условиях отсрочки платежа за отчетный период</w:t>
      </w:r>
      <w:r>
        <w:rPr>
          <w:rFonts w:ascii="FreeSerif" w:hAnsi="FreeSerif"/>
          <w:color w:val="FF0000"/>
        </w:rPr>
        <w:t xml:space="preserve"> </w:t>
      </w:r>
      <w:r>
        <w:rPr>
          <w:rFonts w:hint="default" w:ascii="FreeSerif" w:hAnsi="FreeSerif"/>
          <w:color w:val="FF0000"/>
          <w:lang w:val="ru-RU"/>
        </w:rPr>
        <w:t xml:space="preserve">(месяц) </w:t>
      </w:r>
      <w:r>
        <w:rPr>
          <w:rFonts w:ascii="FreeSerif" w:hAnsi="FreeSerif"/>
        </w:rPr>
        <w:t xml:space="preserve">в течение </w:t>
      </w:r>
      <w:r>
        <w:rPr>
          <w:rFonts w:ascii="FreeSerif" w:hAnsi="FreeSerif"/>
          <w:color w:val="C9211E"/>
        </w:rPr>
        <w:t>7 (семи)</w:t>
      </w:r>
      <w:r>
        <w:rPr>
          <w:rFonts w:ascii="FreeSerif" w:hAnsi="FreeSerif"/>
        </w:rPr>
        <w:t xml:space="preserve"> рабочих дней после окончания отчетного периода. </w:t>
      </w:r>
    </w:p>
    <w:p>
      <w:pPr>
        <w:widowControl/>
        <w:spacing w:before="0" w:after="0"/>
        <w:jc w:val="both"/>
        <w:rPr>
          <w:rFonts w:ascii="FreeSerif" w:hAnsi="FreeSerif"/>
        </w:rPr>
      </w:pPr>
      <w:r>
        <w:rPr>
          <w:rFonts w:ascii="FreeSerif" w:hAnsi="FreeSerif"/>
          <w:b/>
        </w:rPr>
        <w:tab/>
      </w:r>
      <w:r>
        <w:rPr>
          <w:rFonts w:ascii="FreeSerif" w:hAnsi="FreeSerif"/>
          <w:b/>
        </w:rPr>
        <w:t xml:space="preserve">Во всех платежно-расчетных документах (счетах, платежных поручениях и т.п.) должна быть ссылка на номер и дату настоящего договора. </w:t>
      </w:r>
      <w:r>
        <w:rPr>
          <w:rFonts w:ascii="FreeSerif" w:hAnsi="FreeSerif"/>
        </w:rPr>
        <w:t xml:space="preserve">В случае нарушения требований, установленных настоящим пунктом,  при производстве расчетов по настоящему договору все неблагоприятные последствия по просрочке проведения платежей принимает на себя </w:t>
      </w:r>
      <w:r>
        <w:rPr>
          <w:rFonts w:ascii="FreeSerif" w:hAnsi="FreeSerif"/>
          <w:color w:val="C9211E"/>
        </w:rPr>
        <w:t>Заказчик.</w:t>
      </w:r>
    </w:p>
    <w:p>
      <w:pPr>
        <w:widowControl/>
        <w:spacing w:before="0" w:after="0"/>
        <w:jc w:val="both"/>
        <w:rPr>
          <w:rFonts w:ascii="FreeSerif" w:hAnsi="FreeSerif"/>
          <w:b/>
          <w:bCs/>
          <w:color w:val="C9211E"/>
        </w:rPr>
      </w:pPr>
    </w:p>
    <w:p>
      <w:pPr>
        <w:widowControl/>
        <w:spacing w:before="0" w:after="0"/>
        <w:jc w:val="center"/>
        <w:rPr>
          <w:rFonts w:ascii="FreeSerif" w:hAnsi="FreeSerif"/>
          <w:b/>
          <w:bCs/>
        </w:rPr>
      </w:pPr>
      <w:r>
        <w:rPr>
          <w:rFonts w:ascii="FreeSerif" w:hAnsi="FreeSerif"/>
          <w:b/>
          <w:bCs/>
          <w:color w:val="C9211E"/>
        </w:rPr>
        <w:t>6. ПОРЯДОК ПРИЕМКИ ТОВАРА</w:t>
      </w:r>
    </w:p>
    <w:p>
      <w:pPr>
        <w:spacing w:before="0" w:after="0"/>
        <w:jc w:val="both"/>
        <w:rPr>
          <w:rFonts w:ascii="PT Astra Serif" w:hAnsi="PT Astra Serif" w:cs="PT Astra Serif"/>
          <w:bCs/>
          <w:color w:val="000000" w:themeColor="text1"/>
          <w:sz w:val="22"/>
          <w:szCs w:val="22"/>
        </w:rPr>
      </w:pP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  <w:tab/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 xml:space="preserve">6.1. </w:t>
      </w:r>
      <w:r>
        <w:rPr>
          <w:rFonts w:hint="default" w:ascii="FreeSerif" w:hAnsi="FreeSerif" w:cs="PT Astra Serif"/>
          <w:bCs/>
          <w:color w:val="000000" w:themeColor="text1"/>
          <w:sz w:val="24"/>
          <w:szCs w:val="24"/>
        </w:rPr>
        <w:t>Поставка товара осуществляется по мере необходимости Заказчику в период с даты заключения контракта по 30.09.2026</w:t>
      </w:r>
      <w:r>
        <w:rPr>
          <w:rFonts w:hint="default" w:ascii="FreeSerif" w:hAnsi="FreeSerif" w:cs="PT Astra Serif"/>
          <w:bCs/>
          <w:color w:val="000000" w:themeColor="text1"/>
          <w:sz w:val="24"/>
          <w:szCs w:val="24"/>
          <w:lang w:val="ru-RU"/>
        </w:rPr>
        <w:t xml:space="preserve"> года. </w:t>
      </w:r>
    </w:p>
    <w:p>
      <w:pPr>
        <w:spacing w:before="0" w:after="0"/>
        <w:jc w:val="both"/>
        <w:rPr>
          <w:rFonts w:ascii="FreeSerif" w:hAnsi="FreeSerif"/>
          <w:sz w:val="24"/>
          <w:szCs w:val="24"/>
        </w:rPr>
      </w:pP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ab/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 xml:space="preserve">При этом первичные учетные документы предоставляются Заказчику в письменном виде на бумажном носителе одновременно с Товаром, или с применением электронного документооборота (далее - ЭДО) не позднее </w:t>
      </w:r>
      <w:r>
        <w:rPr>
          <w:rFonts w:ascii="FreeSerif" w:hAnsi="FreeSerif" w:cs="PT Astra Serif"/>
          <w:bCs/>
          <w:color w:val="000000" w:themeColor="text1"/>
          <w:sz w:val="24"/>
          <w:szCs w:val="24"/>
          <w:lang w:val="ru-RU"/>
        </w:rPr>
        <w:t>пяти</w:t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 xml:space="preserve"> рабочих дней с даты поставки Товара.</w:t>
      </w:r>
    </w:p>
    <w:p>
      <w:pPr>
        <w:pStyle w:val="66"/>
        <w:spacing w:before="0" w:beforeAutospacing="0" w:after="0" w:afterAutospacing="0"/>
        <w:jc w:val="both"/>
        <w:rPr>
          <w:rFonts w:ascii="FreeSerif" w:hAnsi="FreeSerif"/>
          <w:sz w:val="24"/>
          <w:szCs w:val="24"/>
        </w:rPr>
      </w:pPr>
      <w:r>
        <w:rPr>
          <w:rFonts w:ascii="FreeSerif" w:hAnsi="FreeSerif" w:cs="PT Astra Serif"/>
          <w:color w:val="000000" w:themeColor="text1"/>
          <w:sz w:val="24"/>
          <w:szCs w:val="24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6.2. Для проверки предоставленного Поставщиком </w:t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>Товара</w:t>
      </w:r>
      <w:r>
        <w:rPr>
          <w:rFonts w:ascii="FreeSerif" w:hAnsi="FreeSerif" w:cs="PT Astra Serif"/>
          <w:color w:val="000000" w:themeColor="text1"/>
          <w:sz w:val="24"/>
          <w:szCs w:val="24"/>
        </w:rPr>
        <w:t>, в части его соответствиям условиям Д</w:t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>оговора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 Заказчик проводит экспертизу. Экспертиза результатов, предусмотренных </w:t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>договором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pStyle w:val="66"/>
        <w:spacing w:before="0" w:beforeAutospacing="0" w:after="0" w:afterAutospacing="0"/>
        <w:jc w:val="both"/>
        <w:rPr>
          <w:rFonts w:ascii="FreeSerif" w:hAnsi="FreeSerif"/>
          <w:sz w:val="24"/>
          <w:szCs w:val="24"/>
        </w:rPr>
      </w:pPr>
      <w:r>
        <w:rPr>
          <w:rFonts w:ascii="FreeSerif" w:hAnsi="FreeSerif" w:cs="PT Astra Serif"/>
          <w:color w:val="000000" w:themeColor="text1"/>
          <w:sz w:val="24"/>
          <w:szCs w:val="24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</w:rPr>
        <w:t>Экспертиза проводится в сроки, определенные пунктом 6.3 Договора</w:t>
      </w:r>
    </w:p>
    <w:p>
      <w:pPr>
        <w:pStyle w:val="66"/>
        <w:spacing w:before="0" w:beforeAutospacing="0" w:after="0" w:afterAutospacing="0"/>
        <w:jc w:val="both"/>
        <w:rPr>
          <w:rFonts w:ascii="FreeSerif" w:hAnsi="FreeSerif"/>
          <w:sz w:val="24"/>
          <w:szCs w:val="24"/>
        </w:rPr>
      </w:pPr>
      <w:r>
        <w:rPr>
          <w:rFonts w:ascii="FreeSerif" w:hAnsi="FreeSerif" w:cs="PT Astra Serif"/>
          <w:color w:val="000000" w:themeColor="text1"/>
          <w:sz w:val="24"/>
          <w:szCs w:val="24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</w:rPr>
        <w:t>В случае принятия Заказчиком решения о привлечении экспертов, экспертных организаций, приёмка осуществляется по окончании экспертизы поставленного Поставщиком товара. При этом Заказчик уведомляет Поставщика о привлечении экспертов, экспертных организаций, в течение одного рабочего дня с даты принятия такого решения.</w:t>
      </w:r>
    </w:p>
    <w:p>
      <w:pPr>
        <w:pStyle w:val="66"/>
        <w:spacing w:before="0" w:beforeAutospacing="0" w:after="0" w:afterAutospacing="0"/>
        <w:jc w:val="both"/>
      </w:pPr>
      <w:r>
        <w:rPr>
          <w:rFonts w:ascii="FreeSerif" w:hAnsi="FreeSerif" w:cs="PT Astra Serif"/>
          <w:color w:val="000000" w:themeColor="text1"/>
          <w:sz w:val="24"/>
          <w:szCs w:val="24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</w:rPr>
        <w:t>6.3. Заказчик/</w:t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 xml:space="preserve"> лицо, 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>имеюще</w:t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е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 xml:space="preserve"> право действовать от имени Заказчика,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 в течение </w:t>
      </w: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>5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 (</w:t>
      </w: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>пяти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) рабочих дней с даты поставки товара 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>осуществляет одно из следующих действий</w:t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: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ab/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а) принимает товар, пописывает первичные учетные документы.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ab/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Формирует Акт приемки (ф. 0510452) на основании документов, подтверждающих поставку товаров.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ab/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В случае приемки товаров без создания приемочной комиссии, Акт приемки (ф. 0510452) подписывается ответственным лицом заказчика, принявшим товары и утверждается подписью руководителя учреждения без подписи поставщика с последующим направлением в его адрес скан-копии Акта приемки (ф. 0510452) посредством электронной почты или путем установленного электронного взаимодействия между заказчиком и поставщиком.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ab/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б) в случае качественных или количественных расхождений, а также несоответствия ассортимента принятых товаров, выявленных при поступлении товаров формирует и направляет мотивированный отказ от приемки Поставщику с указанием причин такого отказа и Акт приемки (ф. 0510452).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ab/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>О результате приемки, предусмотренных пунктом 6.3 Договора Заказчик уведомляет Поставщика путём направления на электронный адрес Поставщика акта приемки товаров по форме ОКУД 0510452 (далее – Акт ф.0510452).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  <w:lang w:val="ru-RU"/>
        </w:rPr>
        <w:tab/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  <w:lang w:val="ru-RU"/>
        </w:rPr>
        <w:t>6.4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 xml:space="preserve">. В случае подписания документов в письменном виде на бумажном носителе один экземпляр первичных учетных документов подлежит возврату Поставщику в срок не позднее 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  <w:lang w:val="ru-RU"/>
        </w:rPr>
        <w:t>5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 xml:space="preserve"> рабочих дней с даты их подписания.</w:t>
      </w:r>
    </w:p>
    <w:p>
      <w:pPr>
        <w:pStyle w:val="6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  <w:lang w:val="ru-RU"/>
        </w:rPr>
        <w:tab/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  <w:lang w:val="ru-RU"/>
        </w:rPr>
        <w:t>6.5</w:t>
      </w:r>
      <w:r>
        <w:rPr>
          <w:rStyle w:val="11"/>
          <w:rFonts w:ascii="FreeSerif" w:hAnsi="FreeSerif" w:eastAsia="Calibri" w:cs="PT Astra Serif"/>
          <w:i w:val="0"/>
          <w:iCs w:val="0"/>
          <w:color w:val="000000" w:themeColor="text1"/>
          <w:sz w:val="24"/>
          <w:szCs w:val="24"/>
        </w:rPr>
        <w:t>. Поставщик в случае получения от Заказчика мотивированного отказа 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pStyle w:val="66"/>
        <w:spacing w:before="0" w:beforeAutospacing="0" w:after="0" w:afterAutospacing="0"/>
        <w:jc w:val="both"/>
        <w:rPr>
          <w:rFonts w:ascii="FreeSerif" w:hAnsi="FreeSerif"/>
          <w:sz w:val="24"/>
          <w:szCs w:val="24"/>
        </w:rPr>
      </w:pP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>6.6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. По решению Заказчика для приемки поставленного товара, результатов отдельного этапа исполнения контракта </w:t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>(договора)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 может создаваться приемочная комиссия, которая состоит не менее чем из пяти человек.</w:t>
      </w:r>
    </w:p>
    <w:p>
      <w:pPr>
        <w:pStyle w:val="66"/>
        <w:spacing w:before="0" w:beforeAutospacing="0" w:after="0" w:afterAutospacing="0"/>
        <w:jc w:val="both"/>
      </w:pP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>6.7.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 Датой поступления Поставщику </w:t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Акта ф.0510452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, мотивированного отказа от приемки считается дата получения или дата вручения в соответствии с настоящим пунктом таких </w:t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>Акта ф.0510452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, мотивированного отказа. </w:t>
      </w:r>
    </w:p>
    <w:p>
      <w:pPr>
        <w:pStyle w:val="66"/>
        <w:spacing w:before="0" w:beforeAutospacing="0" w:after="0" w:afterAutospacing="0"/>
        <w:jc w:val="both"/>
      </w:pP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ab/>
      </w:r>
      <w:r>
        <w:rPr>
          <w:rFonts w:ascii="FreeSerif" w:hAnsi="FreeSerif" w:cs="PT Astra Serif"/>
          <w:color w:val="000000" w:themeColor="text1"/>
          <w:sz w:val="24"/>
          <w:szCs w:val="24"/>
          <w:lang w:val="ru-RU"/>
        </w:rPr>
        <w:t>6.8</w:t>
      </w:r>
      <w:r>
        <w:rPr>
          <w:rFonts w:ascii="FreeSerif" w:hAnsi="FreeSerif" w:cs="PT Astra Serif"/>
          <w:color w:val="000000" w:themeColor="text1"/>
          <w:sz w:val="24"/>
          <w:szCs w:val="24"/>
        </w:rPr>
        <w:t xml:space="preserve">. Датой приемки поставленного товара, считается дата подписания </w:t>
      </w:r>
      <w:r>
        <w:rPr>
          <w:rStyle w:val="11"/>
          <w:rFonts w:ascii="FreeSerif" w:hAnsi="FreeSerif" w:cs="PT Astra Serif"/>
          <w:i w:val="0"/>
          <w:iCs w:val="0"/>
          <w:color w:val="000000" w:themeColor="text1"/>
          <w:sz w:val="24"/>
          <w:szCs w:val="24"/>
        </w:rPr>
        <w:t xml:space="preserve">Заказчиком </w:t>
      </w:r>
      <w:r>
        <w:rPr>
          <w:rFonts w:ascii="FreeSerif" w:hAnsi="FreeSerif" w:cs="PT Astra Serif"/>
          <w:bCs/>
          <w:color w:val="000000" w:themeColor="text1"/>
          <w:sz w:val="24"/>
          <w:szCs w:val="24"/>
        </w:rPr>
        <w:t>первичных учетных документов.</w:t>
      </w:r>
    </w:p>
    <w:p>
      <w:pPr>
        <w:widowControl/>
        <w:spacing w:before="0" w:after="0"/>
        <w:jc w:val="both"/>
        <w:rPr>
          <w:rFonts w:ascii="FreeSerif" w:hAnsi="FreeSerif"/>
        </w:rPr>
      </w:pPr>
      <w:r>
        <w:rPr>
          <w:rFonts w:ascii="FreeSerif" w:hAnsi="FreeSerif"/>
          <w:color w:val="C9211E"/>
        </w:rPr>
        <w:tab/>
      </w:r>
    </w:p>
    <w:p>
      <w:pPr>
        <w:pStyle w:val="19"/>
        <w:numPr>
          <w:ilvl w:val="0"/>
          <w:numId w:val="0"/>
        </w:numPr>
        <w:tabs>
          <w:tab w:val="left" w:pos="0"/>
          <w:tab w:val="left" w:pos="720"/>
          <w:tab w:val="left" w:pos="900"/>
          <w:tab w:val="left" w:pos="1080"/>
        </w:tabs>
        <w:ind w:left="0" w:firstLine="0"/>
        <w:jc w:val="center"/>
        <w:outlineLvl w:val="0"/>
        <w:rPr>
          <w:rFonts w:ascii="FreeSerif" w:hAnsi="FreeSerif"/>
        </w:rPr>
      </w:pPr>
      <w:r>
        <w:rPr>
          <w:rFonts w:ascii="FreeSerif" w:hAnsi="FreeSerif"/>
          <w:color w:val="C9211E"/>
        </w:rPr>
        <w:t>7.</w:t>
      </w:r>
      <w:r>
        <w:rPr>
          <w:rFonts w:ascii="FreeSerif" w:hAnsi="FreeSerif"/>
        </w:rPr>
        <w:t xml:space="preserve"> КАЧЕСТВО ТОВАРА</w:t>
      </w:r>
    </w:p>
    <w:p>
      <w:pPr>
        <w:pStyle w:val="19"/>
        <w:numPr>
          <w:ilvl w:val="0"/>
          <w:numId w:val="0"/>
        </w:numPr>
        <w:ind w:left="0" w:firstLine="0"/>
        <w:jc w:val="both"/>
        <w:outlineLvl w:val="0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ab/>
      </w:r>
      <w:r>
        <w:rPr>
          <w:rFonts w:ascii="FreeSerif" w:hAnsi="FreeSerif"/>
          <w:b w:val="0"/>
          <w:bCs w:val="0"/>
          <w:color w:val="C9211E"/>
          <w:spacing w:val="-4"/>
        </w:rPr>
        <w:t>7.1.</w:t>
      </w:r>
      <w:r>
        <w:rPr>
          <w:rFonts w:ascii="FreeSerif" w:hAnsi="FreeSerif"/>
          <w:b w:val="0"/>
          <w:bCs w:val="0"/>
          <w:color w:val="000000"/>
          <w:spacing w:val="-4"/>
        </w:rPr>
        <w:t xml:space="preserve"> Качество Товара должно соответствовать требованиям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находящимся  на АЗС и предоставляемых по первому требованию </w:t>
      </w:r>
      <w:r>
        <w:rPr>
          <w:rFonts w:ascii="FreeSerif" w:hAnsi="FreeSerif"/>
          <w:b w:val="0"/>
          <w:bCs w:val="0"/>
          <w:color w:val="C9211E"/>
          <w:spacing w:val="-4"/>
        </w:rPr>
        <w:t>Заказчика.</w:t>
      </w:r>
    </w:p>
    <w:p>
      <w:pPr>
        <w:pStyle w:val="19"/>
        <w:numPr>
          <w:ilvl w:val="0"/>
          <w:numId w:val="0"/>
        </w:numPr>
        <w:ind w:left="0" w:firstLine="0"/>
        <w:jc w:val="both"/>
        <w:outlineLvl w:val="0"/>
        <w:rPr>
          <w:rFonts w:ascii="FreeSerif" w:hAnsi="FreeSerif"/>
        </w:rPr>
      </w:pPr>
      <w:r>
        <w:rPr>
          <w:rFonts w:ascii="FreeSerif" w:hAnsi="FreeSerif"/>
          <w:b w:val="0"/>
          <w:bCs w:val="0"/>
          <w:color w:val="C9211E"/>
          <w:spacing w:val="-4"/>
        </w:rPr>
        <w:tab/>
      </w:r>
      <w:r>
        <w:rPr>
          <w:rFonts w:ascii="FreeSerif" w:hAnsi="FreeSerif"/>
          <w:b w:val="0"/>
          <w:bCs w:val="0"/>
          <w:color w:val="C9211E"/>
          <w:spacing w:val="-4"/>
        </w:rPr>
        <w:t>7</w:t>
      </w:r>
      <w:r>
        <w:rPr>
          <w:rFonts w:ascii="FreeSerif" w:hAnsi="FreeSerif"/>
          <w:b w:val="0"/>
          <w:bCs w:val="0"/>
          <w:color w:val="C9211E"/>
        </w:rPr>
        <w:t xml:space="preserve">.2. </w:t>
      </w:r>
      <w:r>
        <w:rPr>
          <w:rFonts w:ascii="FreeSerif" w:hAnsi="FreeSerif"/>
          <w:b w:val="0"/>
          <w:bCs w:val="0"/>
        </w:rPr>
        <w:t xml:space="preserve">При предъявлении претензий по качеству и/или количеству полученного Товара </w:t>
      </w:r>
      <w:r>
        <w:rPr>
          <w:rFonts w:ascii="FreeSerif" w:hAnsi="FreeSerif"/>
          <w:b w:val="0"/>
          <w:bCs w:val="0"/>
          <w:color w:val="C9211E"/>
        </w:rPr>
        <w:t xml:space="preserve">Заказчик </w:t>
      </w:r>
      <w:r>
        <w:rPr>
          <w:rFonts w:ascii="FreeSerif" w:hAnsi="FreeSerif"/>
          <w:b w:val="0"/>
          <w:bCs w:val="0"/>
        </w:rPr>
        <w:t xml:space="preserve">обязан предъявить </w:t>
      </w:r>
      <w:r>
        <w:rPr>
          <w:rFonts w:ascii="FreeSerif" w:hAnsi="FreeSerif"/>
          <w:b w:val="0"/>
          <w:bCs w:val="0"/>
          <w:color w:val="C9211E"/>
        </w:rPr>
        <w:t>Поставщику</w:t>
      </w:r>
      <w:r>
        <w:rPr>
          <w:rFonts w:ascii="FreeSerif" w:hAnsi="FreeSerif"/>
          <w:b w:val="0"/>
          <w:bCs w:val="0"/>
        </w:rPr>
        <w:t xml:space="preserve"> документ, подтверждающий факт получения Товара на АЗС - терминальный чек. Без терминального чека претензии по качеству и количеству полученного Товара не принимаются.</w:t>
      </w:r>
    </w:p>
    <w:p>
      <w:pPr>
        <w:widowControl/>
        <w:numPr>
          <w:ilvl w:val="0"/>
          <w:numId w:val="0"/>
        </w:numPr>
        <w:tabs>
          <w:tab w:val="left" w:pos="0"/>
        </w:tabs>
        <w:suppressAutoHyphens/>
        <w:bidi w:val="0"/>
        <w:spacing w:before="0" w:after="40"/>
        <w:ind w:left="0" w:right="0" w:firstLine="0"/>
        <w:jc w:val="center"/>
        <w:rPr>
          <w:b/>
          <w:bCs/>
        </w:rPr>
      </w:pPr>
    </w:p>
    <w:p>
      <w:pPr>
        <w:widowControl/>
        <w:numPr>
          <w:ilvl w:val="0"/>
          <w:numId w:val="0"/>
        </w:numPr>
        <w:tabs>
          <w:tab w:val="left" w:pos="0"/>
        </w:tabs>
        <w:suppressAutoHyphens/>
        <w:bidi w:val="0"/>
        <w:spacing w:before="0" w:after="40"/>
        <w:ind w:left="0" w:right="0" w:firstLine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  <w:color w:val="C9211E"/>
        </w:rPr>
        <w:t xml:space="preserve">8. </w:t>
      </w:r>
      <w:r>
        <w:rPr>
          <w:rFonts w:ascii="FreeSerif" w:hAnsi="FreeSerif"/>
          <w:b/>
          <w:bCs/>
        </w:rPr>
        <w:t xml:space="preserve">ВСТУПЛЕНИЕ В СИЛУ, </w:t>
      </w:r>
    </w:p>
    <w:p>
      <w:pPr>
        <w:widowControl/>
        <w:numPr>
          <w:ilvl w:val="0"/>
          <w:numId w:val="0"/>
        </w:numPr>
        <w:tabs>
          <w:tab w:val="left" w:pos="0"/>
        </w:tabs>
        <w:suppressAutoHyphens/>
        <w:bidi w:val="0"/>
        <w:spacing w:before="0" w:after="40"/>
        <w:ind w:left="0" w:right="0" w:firstLine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</w:rPr>
        <w:t>СРОК ДЕЙСТВИЯ И ПОРЯДОК ПРЕКРАЩЕНИЯ ДОГОВОРА</w:t>
      </w:r>
    </w:p>
    <w:p>
      <w:pPr>
        <w:widowControl/>
        <w:tabs>
          <w:tab w:val="left" w:pos="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color w:val="C9211E"/>
          <w:shd w:val="clear" w:fill="auto"/>
        </w:rPr>
        <w:t>8.1.</w:t>
      </w:r>
      <w:r>
        <w:rPr>
          <w:rFonts w:ascii="FreeSerif" w:hAnsi="FreeSerif"/>
          <w:shd w:val="clear" w:fill="auto"/>
        </w:rPr>
        <w:t xml:space="preserve"> Настоящий Договор вступает в силу со дня подписания его Сторонами и действует до </w:t>
      </w:r>
      <w:r>
        <w:rPr>
          <w:rFonts w:ascii="FreeSerif" w:hAnsi="FreeSerif"/>
          <w:color w:val="C9211E"/>
          <w:shd w:val="clear" w:fill="auto"/>
        </w:rPr>
        <w:t>31 октября  2026 года.</w:t>
      </w:r>
    </w:p>
    <w:p>
      <w:pPr>
        <w:widowControl/>
        <w:tabs>
          <w:tab w:val="left" w:pos="0"/>
          <w:tab w:val="left" w:pos="48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color w:val="C9211E"/>
        </w:rPr>
        <w:t>8.2.</w:t>
      </w:r>
      <w:r>
        <w:rPr>
          <w:rFonts w:ascii="FreeSerif" w:hAnsi="FreeSerif"/>
        </w:rPr>
        <w:t xml:space="preserve"> Настоящий Договор может быть расторгнут в одностороннем порядке по инициативе любой из Сторон при условии предварительного уведомления другой Стороны в письменном виде не позднее, чем за двадцать рабочих дней до даты расторжения Договора.</w:t>
      </w:r>
    </w:p>
    <w:p>
      <w:pPr>
        <w:widowControl/>
        <w:tabs>
          <w:tab w:val="left" w:pos="0"/>
          <w:tab w:val="left" w:pos="180"/>
          <w:tab w:val="left" w:pos="36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</w:rPr>
        <w:t xml:space="preserve">Настоящий Договор считается расторгнутым с момента подписания Сторонами соглашения о расторжении Договора. </w:t>
      </w:r>
    </w:p>
    <w:p>
      <w:pPr>
        <w:widowControl/>
        <w:tabs>
          <w:tab w:val="left" w:pos="0"/>
          <w:tab w:val="left" w:pos="480"/>
        </w:tabs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color w:val="C9211E"/>
        </w:rPr>
        <w:t>8.3.</w:t>
      </w:r>
      <w:r>
        <w:rPr>
          <w:rFonts w:ascii="FreeSerif" w:hAnsi="FreeSerif"/>
        </w:rPr>
        <w:t xml:space="preserve"> При расторжении или истечении срока действия настоящего Договора Стороны в течение 15 банковских дней с момента возврата или блокировки всех карт проводят сверку взаимных обязательств, оформляемую актом сверки, и проводят окончательный взаиморасчет согласно акту сверки.</w:t>
      </w:r>
    </w:p>
    <w:p>
      <w:pPr>
        <w:widowControl/>
        <w:tabs>
          <w:tab w:val="left" w:pos="0"/>
          <w:tab w:val="left" w:pos="480"/>
        </w:tabs>
        <w:spacing w:before="0" w:after="0"/>
        <w:ind w:firstLine="0"/>
        <w:rPr>
          <w:sz w:val="20"/>
          <w:szCs w:val="20"/>
        </w:rPr>
      </w:pPr>
    </w:p>
    <w:p>
      <w:pPr>
        <w:widowControl/>
        <w:tabs>
          <w:tab w:val="left" w:pos="0"/>
          <w:tab w:val="left" w:pos="480"/>
        </w:tabs>
        <w:spacing w:before="0" w:after="0"/>
        <w:ind w:firstLine="0"/>
        <w:jc w:val="center"/>
        <w:rPr>
          <w:rFonts w:ascii="FreeSerif" w:hAnsi="FreeSerif"/>
          <w:b/>
          <w:bCs/>
          <w:color w:val="C9211E"/>
          <w:sz w:val="24"/>
          <w:szCs w:val="24"/>
        </w:rPr>
      </w:pPr>
    </w:p>
    <w:p>
      <w:pPr>
        <w:widowControl/>
        <w:tabs>
          <w:tab w:val="left" w:pos="0"/>
          <w:tab w:val="left" w:pos="480"/>
        </w:tabs>
        <w:spacing w:before="0" w:after="0"/>
        <w:ind w:firstLine="0"/>
        <w:jc w:val="center"/>
        <w:rPr>
          <w:rFonts w:ascii="FreeSerif" w:hAnsi="FreeSerif"/>
          <w:sz w:val="24"/>
          <w:szCs w:val="24"/>
        </w:rPr>
      </w:pPr>
      <w:r>
        <w:rPr>
          <w:rFonts w:ascii="FreeSerif" w:hAnsi="FreeSerif"/>
          <w:b/>
          <w:bCs/>
          <w:color w:val="C9211E"/>
          <w:sz w:val="24"/>
          <w:szCs w:val="24"/>
        </w:rPr>
        <w:t xml:space="preserve">9. </w:t>
      </w:r>
      <w:r>
        <w:rPr>
          <w:rFonts w:ascii="FreeSerif" w:hAnsi="FreeSerif"/>
          <w:b/>
          <w:bCs/>
          <w:sz w:val="24"/>
          <w:szCs w:val="24"/>
        </w:rPr>
        <w:t>ПРОЧИЕ УСЛОВИЯ</w:t>
      </w:r>
    </w:p>
    <w:p>
      <w:pPr>
        <w:tabs>
          <w:tab w:val="left" w:pos="0"/>
        </w:tabs>
        <w:ind w:firstLine="567"/>
        <w:rPr>
          <w:rFonts w:ascii="FreeSerif" w:hAnsi="FreeSerif"/>
          <w:sz w:val="24"/>
          <w:szCs w:val="24"/>
        </w:rPr>
      </w:pPr>
      <w:r>
        <w:rPr>
          <w:rFonts w:ascii="FreeSerif" w:hAnsi="FreeSerif"/>
          <w:color w:val="C9211E"/>
          <w:sz w:val="24"/>
          <w:szCs w:val="24"/>
        </w:rPr>
        <w:t>9.1.</w:t>
      </w:r>
      <w:r>
        <w:rPr>
          <w:rFonts w:ascii="FreeSerif" w:hAnsi="FreeSerif"/>
          <w:sz w:val="24"/>
          <w:szCs w:val="24"/>
        </w:rPr>
        <w:t xml:space="preserve"> Все изменения и дополнения к настоящему Договору являются неотъемлемой его частью и действительны лишь в том случае, если они оформлены в форме  соглашений.</w:t>
      </w:r>
    </w:p>
    <w:p>
      <w:pPr>
        <w:tabs>
          <w:tab w:val="left" w:pos="0"/>
        </w:tabs>
        <w:spacing w:before="0" w:after="0"/>
        <w:ind w:firstLine="567"/>
        <w:rPr>
          <w:rFonts w:ascii="FreeSerif" w:hAnsi="FreeSerif"/>
          <w:sz w:val="24"/>
          <w:szCs w:val="24"/>
        </w:rPr>
      </w:pPr>
      <w:r>
        <w:rPr>
          <w:rFonts w:ascii="FreeSerif" w:hAnsi="FreeSerif"/>
          <w:color w:val="C9211E"/>
          <w:sz w:val="24"/>
          <w:szCs w:val="24"/>
        </w:rPr>
        <w:t>9.2.</w:t>
      </w:r>
      <w:r>
        <w:rPr>
          <w:rFonts w:ascii="FreeSerif" w:hAnsi="FreeSerif"/>
          <w:sz w:val="24"/>
          <w:szCs w:val="24"/>
        </w:rPr>
        <w:t xml:space="preserve"> Стороны при реализации Договора руководствуются действующим на территории Российской Федерации законодательством.</w:t>
      </w:r>
    </w:p>
    <w:p>
      <w:pPr>
        <w:tabs>
          <w:tab w:val="left" w:pos="0"/>
        </w:tabs>
        <w:spacing w:before="0" w:after="0"/>
        <w:ind w:firstLine="567"/>
        <w:rPr>
          <w:rFonts w:ascii="FreeSerif" w:hAnsi="FreeSerif"/>
          <w:sz w:val="24"/>
          <w:szCs w:val="24"/>
        </w:rPr>
      </w:pPr>
      <w:r>
        <w:rPr>
          <w:rFonts w:ascii="FreeSerif" w:hAnsi="FreeSerif"/>
          <w:color w:val="C9211E"/>
          <w:sz w:val="24"/>
          <w:szCs w:val="24"/>
        </w:rPr>
        <w:t>9.3.</w:t>
      </w:r>
      <w:r>
        <w:rPr>
          <w:rFonts w:ascii="FreeSerif" w:hAnsi="FreeSerif"/>
          <w:sz w:val="24"/>
          <w:szCs w:val="24"/>
        </w:rPr>
        <w:t xml:space="preserve"> Споры и разногласия по настоящему Договору решаются в Арбитражном Суде Ярославской области в соответствии с законодательством, действующим на территории Российской Федерации.</w:t>
      </w:r>
    </w:p>
    <w:p>
      <w:pPr>
        <w:pStyle w:val="51"/>
        <w:tabs>
          <w:tab w:val="left" w:pos="0"/>
        </w:tabs>
        <w:spacing w:before="0" w:after="0"/>
        <w:ind w:right="-1" w:firstLine="567"/>
        <w:rPr>
          <w:rFonts w:ascii="FreeSerif" w:hAnsi="FreeSerif"/>
          <w:sz w:val="24"/>
          <w:szCs w:val="24"/>
        </w:rPr>
      </w:pPr>
      <w:r>
        <w:rPr>
          <w:rFonts w:ascii="FreeSerif" w:hAnsi="FreeSerif" w:cs="Times New Roman"/>
          <w:color w:val="C9211E"/>
          <w:sz w:val="24"/>
          <w:szCs w:val="24"/>
        </w:rPr>
        <w:t>9.4.</w:t>
      </w:r>
      <w:r>
        <w:rPr>
          <w:rFonts w:ascii="FreeSerif" w:hAnsi="FreeSerif" w:cs="Times New Roman"/>
          <w:sz w:val="24"/>
          <w:szCs w:val="24"/>
        </w:rPr>
        <w:t xml:space="preserve">  Все приложения к настоящему Договору являются его неотъемлемой частью: </w:t>
      </w:r>
    </w:p>
    <w:p>
      <w:pPr>
        <w:pStyle w:val="51"/>
        <w:tabs>
          <w:tab w:val="left" w:pos="0"/>
        </w:tabs>
        <w:spacing w:before="0" w:after="0"/>
        <w:ind w:right="-1" w:firstLine="567"/>
        <w:rPr>
          <w:rFonts w:cs="Times New Roman"/>
        </w:rPr>
      </w:pPr>
    </w:p>
    <w:p>
      <w:pPr>
        <w:tabs>
          <w:tab w:val="left" w:pos="426"/>
        </w:tabs>
        <w:ind w:firstLine="567"/>
        <w:rPr>
          <w:rFonts w:ascii="FreeSerif" w:hAnsi="FreeSerif"/>
        </w:rPr>
      </w:pPr>
      <w:r>
        <w:rPr>
          <w:rFonts w:ascii="FreeSerif" w:hAnsi="FreeSerif"/>
          <w:u w:val="single"/>
        </w:rPr>
        <w:t>Приложение №1</w:t>
      </w:r>
      <w:r>
        <w:rPr>
          <w:rFonts w:ascii="FreeSerif" w:hAnsi="FreeSerif"/>
        </w:rPr>
        <w:t xml:space="preserve"> – Перечень АЗС .</w:t>
      </w:r>
    </w:p>
    <w:p>
      <w:pPr>
        <w:pStyle w:val="7"/>
        <w:spacing w:before="0" w:after="0"/>
        <w:ind w:firstLine="567"/>
        <w:rPr>
          <w:rFonts w:ascii="FreeSerif" w:hAnsi="FreeSerif"/>
        </w:rPr>
      </w:pPr>
      <w:r>
        <w:rPr>
          <w:rFonts w:ascii="FreeSerif" w:hAnsi="FreeSerif"/>
          <w:u w:val="single"/>
        </w:rPr>
        <w:t xml:space="preserve">Приложение №2 </w:t>
      </w:r>
      <w:r>
        <w:rPr>
          <w:rFonts w:ascii="FreeSerif" w:hAnsi="FreeSerif"/>
        </w:rPr>
        <w:t xml:space="preserve">–  Спецификация </w:t>
      </w:r>
      <w:r>
        <w:rPr>
          <w:rFonts w:ascii="FreeSerif" w:hAnsi="FreeSerif"/>
          <w:color w:val="C9211E"/>
        </w:rPr>
        <w:t>на поставку нефтепродуктов.</w:t>
      </w:r>
    </w:p>
    <w:p>
      <w:pPr>
        <w:spacing w:before="0" w:after="40"/>
        <w:ind w:right="-1" w:firstLine="567"/>
        <w:rPr>
          <w:rFonts w:ascii="FreeSerif" w:hAnsi="FreeSerif"/>
        </w:rPr>
      </w:pPr>
      <w:r>
        <w:rPr>
          <w:rFonts w:ascii="FreeSerif" w:hAnsi="FreeSerif"/>
          <w:u w:val="single"/>
        </w:rPr>
        <w:t>Приложение № 3</w:t>
      </w:r>
      <w:r>
        <w:rPr>
          <w:rFonts w:ascii="FreeSerif" w:hAnsi="FreeSerif"/>
        </w:rPr>
        <w:t xml:space="preserve"> – Инструкция по использованию Карты;</w:t>
      </w:r>
    </w:p>
    <w:p>
      <w:pPr>
        <w:spacing w:before="0" w:after="40"/>
        <w:ind w:right="-1" w:firstLine="567"/>
        <w:rPr>
          <w:rFonts w:ascii="FreeSerif" w:hAnsi="FreeSerif"/>
        </w:rPr>
      </w:pPr>
      <w:r>
        <w:rPr>
          <w:rFonts w:ascii="FreeSerif" w:hAnsi="FreeSerif"/>
          <w:u w:val="single"/>
        </w:rPr>
        <w:t>Приложение № 4</w:t>
      </w:r>
      <w:r>
        <w:rPr>
          <w:rFonts w:ascii="FreeSerif" w:hAnsi="FreeSerif"/>
        </w:rPr>
        <w:t xml:space="preserve"> – Форма Заявки на выдачу Карт.</w:t>
      </w:r>
    </w:p>
    <w:p>
      <w:pPr>
        <w:spacing w:before="0" w:after="40"/>
        <w:ind w:right="-1" w:firstLine="567"/>
        <w:rPr>
          <w:rFonts w:ascii="FreeSerif" w:hAnsi="FreeSerif"/>
        </w:rPr>
      </w:pPr>
    </w:p>
    <w:p>
      <w:pPr>
        <w:pStyle w:val="51"/>
        <w:numPr>
          <w:ilvl w:val="0"/>
          <w:numId w:val="0"/>
        </w:numPr>
        <w:spacing w:before="0" w:after="40"/>
        <w:ind w:left="360" w:right="-1" w:firstLine="0"/>
        <w:jc w:val="center"/>
        <w:rPr>
          <w:rFonts w:ascii="FreeSerif" w:hAnsi="FreeSerif"/>
        </w:rPr>
      </w:pPr>
      <w:r>
        <w:rPr>
          <w:rFonts w:ascii="FreeSerif" w:hAnsi="FreeSerif" w:cs="Times New Roman"/>
          <w:b/>
          <w:bCs/>
          <w:color w:val="C9211E"/>
          <w:sz w:val="24"/>
          <w:szCs w:val="24"/>
        </w:rPr>
        <w:t xml:space="preserve">10. </w:t>
      </w:r>
      <w:r>
        <w:rPr>
          <w:rFonts w:ascii="FreeSerif" w:hAnsi="FreeSerif" w:cs="Times New Roman"/>
          <w:b/>
          <w:bCs/>
          <w:sz w:val="24"/>
          <w:szCs w:val="24"/>
        </w:rPr>
        <w:t>РЕКВИЗИТЫ И ПОДПИСИ СТОРОН</w:t>
      </w:r>
    </w:p>
    <w:tbl>
      <w:tblPr>
        <w:tblStyle w:val="10"/>
        <w:tblW w:w="9781" w:type="dxa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4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102" w:type="dxa"/>
          </w:tcPr>
          <w:p>
            <w:pPr>
              <w:spacing w:before="60" w:after="0" w:line="240" w:lineRule="auto"/>
              <w:rPr>
                <w:rFonts w:ascii="FreeSerif" w:hAnsi="FreeSerif"/>
                <w:color w:val="C9211E"/>
              </w:rPr>
            </w:pPr>
            <w:r>
              <w:rPr>
                <w:rFonts w:ascii="FreeSerif" w:hAnsi="FreeSerif"/>
                <w:b/>
                <w:bCs/>
                <w:color w:val="C9211E"/>
              </w:rPr>
              <w:t>Поставщик:</w:t>
            </w:r>
          </w:p>
          <w:p>
            <w:pPr>
              <w:spacing w:before="6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</w:p>
          <w:p>
            <w:pPr>
              <w:spacing w:before="0" w:after="0" w:line="240" w:lineRule="auto"/>
              <w:rPr>
                <w:rFonts w:ascii="FreeSerif" w:hAnsi="FreeSerif"/>
              </w:rPr>
            </w:pPr>
            <w:r>
              <w:rPr>
                <w:rFonts w:ascii="FreeSerif" w:hAnsi="FreeSerif"/>
              </w:rPr>
              <w:t>___________________________</w:t>
            </w:r>
          </w:p>
          <w:p>
            <w:pPr>
              <w:spacing w:before="3" w:after="0" w:line="240" w:lineRule="auto"/>
              <w:rPr>
                <w:rFonts w:ascii="FreeSerif" w:hAnsi="FreeSerif"/>
              </w:rPr>
            </w:pPr>
            <w:r>
              <w:rPr>
                <w:rFonts w:ascii="FreeSerif" w:hAnsi="FreeSerif"/>
              </w:rPr>
              <w:t>М.П.</w:t>
            </w:r>
          </w:p>
          <w:p>
            <w:pPr>
              <w:spacing w:line="240" w:lineRule="auto"/>
              <w:rPr>
                <w:rFonts w:ascii="FreeSerif" w:hAnsi="FreeSerif"/>
                <w:b/>
                <w:bCs/>
              </w:rPr>
            </w:pPr>
          </w:p>
        </w:tc>
        <w:tc>
          <w:tcPr>
            <w:tcW w:w="4678" w:type="dxa"/>
          </w:tcPr>
          <w:p>
            <w:pPr>
              <w:suppressAutoHyphens/>
              <w:snapToGrid w:val="0"/>
              <w:spacing w:before="60" w:after="0" w:line="240" w:lineRule="auto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b/>
                <w:color w:val="C9211E"/>
                <w:shd w:val="clear" w:fill="auto"/>
                <w:lang w:eastAsia="ar-SA"/>
              </w:rPr>
              <w:t>Заказчик:</w:t>
            </w:r>
          </w:p>
          <w:p>
            <w:pPr>
              <w:suppressAutoHyphens/>
              <w:spacing w:line="240" w:lineRule="auto"/>
              <w:rPr>
                <w:rFonts w:ascii="FreeSerif" w:hAnsi="FreeSerif"/>
                <w:highlight w:val="yellow"/>
                <w:lang w:eastAsia="ar-SA"/>
              </w:rPr>
            </w:pPr>
          </w:p>
          <w:p>
            <w:pPr>
              <w:spacing w:before="0" w:after="0" w:line="240" w:lineRule="auto"/>
              <w:jc w:val="left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</w:rPr>
              <w:t>ФКУ «ГБ МСЭ по Ярославской области» Минтруда России</w:t>
            </w:r>
          </w:p>
          <w:p>
            <w:pPr>
              <w:spacing w:before="0" w:after="0" w:line="240" w:lineRule="auto"/>
              <w:jc w:val="left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</w:rPr>
              <w:t>Юридический адрес (фактический адрес): 150062, г. Ярославль, Яковлевская улица, д. 7Б.</w:t>
            </w:r>
          </w:p>
          <w:p>
            <w:pPr>
              <w:spacing w:before="0" w:after="0" w:line="240" w:lineRule="auto"/>
              <w:jc w:val="left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</w:rPr>
              <w:t>Почтовый адрес: 150062, г. Ярославль, Яковлевская улица, д. 7Б, технологический индекс 150999.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ИНН 7606052112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КПП 760301001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БИК 012202102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Л/сч 03711А74270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Р/сч 03211643000000013224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ЕКС 40102810745370000024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ОКЦ №1 Волго-Вятского ГУ Банка России//УФК по Нижегородской области г. Нижний Новгород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ОГРН 1047600817439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ОКТМО 78701000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ОКПО 75156381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ОКФС 12</w:t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Адрес электронной почты:</w:t>
            </w:r>
          </w:p>
          <w:p>
            <w:pPr>
              <w:spacing w:before="0" w:after="0" w:line="240" w:lineRule="auto"/>
              <w:jc w:val="both"/>
              <w:rPr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"mailto:post@yarmse.ru" \h </w:instrText>
            </w:r>
            <w:r>
              <w:fldChar w:fldCharType="separate"/>
            </w:r>
            <w:r>
              <w:rPr>
                <w:rStyle w:val="12"/>
                <w:rFonts w:ascii="FreeSerif" w:hAnsi="FreeSerif" w:cs="PT Astra Serif"/>
                <w:kern w:val="0"/>
                <w:sz w:val="24"/>
                <w:szCs w:val="24"/>
              </w:rPr>
              <w:t>post@yarmse.ru</w:t>
            </w:r>
            <w:r>
              <w:rPr>
                <w:rStyle w:val="12"/>
                <w:rFonts w:ascii="FreeSerif" w:hAnsi="FreeSerif" w:cs="PT Astra Serif"/>
                <w:kern w:val="0"/>
                <w:sz w:val="24"/>
                <w:szCs w:val="24"/>
              </w:rPr>
              <w:fldChar w:fldCharType="end"/>
            </w:r>
          </w:p>
          <w:p>
            <w:pPr>
              <w:spacing w:before="0" w:after="0" w:line="240" w:lineRule="auto"/>
              <w:jc w:val="both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FreeSerif" w:hAnsi="FreeSerif" w:cs="PT Astra Serif"/>
                <w:bCs/>
                <w:kern w:val="0"/>
                <w:sz w:val="24"/>
                <w:szCs w:val="24"/>
              </w:rPr>
              <w:t>Телефон: (4852) 59-89-01</w:t>
            </w: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yellow"/>
                <w:lang w:eastAsia="ar-SA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kern w:val="0"/>
                <w:sz w:val="20"/>
                <w:szCs w:val="20"/>
              </w:rPr>
            </w:pPr>
            <w:r>
              <w:rPr>
                <w:rFonts w:ascii="PT Astra Serif" w:hAnsi="PT Astra Serif" w:cs="PT Astra Serif"/>
                <w:kern w:val="0"/>
                <w:sz w:val="24"/>
                <w:szCs w:val="24"/>
                <w:shd w:val="clear" w:fill="auto"/>
                <w:lang w:eastAsia="ar-SA"/>
              </w:rPr>
              <w:t xml:space="preserve">Руководитель – главный эксперт по медико-социальной экспертизе </w:t>
            </w: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yellow"/>
                <w:lang w:eastAsia="ar-SA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yellow"/>
                <w:lang w:eastAsia="ar-SA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yellow"/>
                <w:lang w:eastAsia="ar-SA"/>
              </w:rPr>
            </w:pPr>
          </w:p>
          <w:p>
            <w:pPr>
              <w:spacing w:before="0" w:after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kern w:val="0"/>
                <w:sz w:val="24"/>
                <w:szCs w:val="24"/>
              </w:rPr>
              <w:t>____________________/И.В. Лихачева/</w:t>
            </w:r>
          </w:p>
          <w:p>
            <w:pPr>
              <w:spacing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kern w:val="0"/>
                <w:sz w:val="24"/>
                <w:szCs w:val="24"/>
              </w:rPr>
              <w:t>М.П.</w:t>
            </w:r>
          </w:p>
          <w:p>
            <w:pPr>
              <w:suppressAutoHyphens/>
              <w:spacing w:line="240" w:lineRule="auto"/>
              <w:rPr>
                <w:rFonts w:ascii="FreeSerif" w:hAnsi="FreeSerif"/>
                <w:highlight w:val="yellow"/>
                <w:lang w:eastAsia="ar-SA"/>
              </w:rPr>
            </w:pPr>
          </w:p>
          <w:p>
            <w:pPr>
              <w:suppressAutoHyphens/>
              <w:spacing w:line="240" w:lineRule="auto"/>
              <w:rPr>
                <w:highlight w:val="yellow"/>
                <w:lang w:eastAsia="ar-SA"/>
              </w:rPr>
            </w:pPr>
          </w:p>
        </w:tc>
      </w:tr>
    </w:tbl>
    <w:p>
      <w:pPr>
        <w:numPr>
          <w:ilvl w:val="0"/>
          <w:numId w:val="0"/>
        </w:numPr>
        <w:spacing w:before="0" w:after="0"/>
        <w:ind w:left="0" w:firstLine="0"/>
        <w:jc w:val="right"/>
        <w:outlineLvl w:val="0"/>
        <w:rPr>
          <w:rFonts w:ascii="FreeSerif" w:hAnsi="FreeSerif"/>
        </w:rPr>
      </w:pPr>
      <w:r>
        <w:br w:type="page"/>
      </w:r>
      <w:r>
        <w:rPr>
          <w:rFonts w:ascii="FreeSerif" w:hAnsi="FreeSerif"/>
          <w:color w:val="000000"/>
          <w:spacing w:val="-4"/>
        </w:rPr>
        <w:t xml:space="preserve"> Приложение №1</w:t>
      </w:r>
    </w:p>
    <w:p>
      <w:pPr>
        <w:tabs>
          <w:tab w:val="left" w:pos="6379"/>
          <w:tab w:val="left" w:pos="6946"/>
        </w:tabs>
        <w:spacing w:before="0" w:after="0"/>
        <w:ind w:firstLine="6120"/>
        <w:jc w:val="lef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 xml:space="preserve">к Договору №       </w:t>
      </w:r>
    </w:p>
    <w:p>
      <w:pPr>
        <w:tabs>
          <w:tab w:val="left" w:pos="6379"/>
          <w:tab w:val="left" w:pos="6946"/>
        </w:tabs>
        <w:spacing w:before="0" w:after="0"/>
        <w:ind w:firstLine="6120"/>
        <w:jc w:val="lef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>на поставку нефтепродуктов</w:t>
      </w:r>
    </w:p>
    <w:p>
      <w:pPr>
        <w:spacing w:before="0" w:after="0"/>
        <w:jc w:val="righ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>от «_____» _______________ 20__ г.</w:t>
      </w:r>
    </w:p>
    <w:p>
      <w:pPr>
        <w:spacing w:before="0" w:after="0"/>
        <w:rPr>
          <w:rFonts w:ascii="FreeSerif" w:hAnsi="FreeSerif"/>
          <w:color w:val="000000"/>
          <w:spacing w:val="-4"/>
        </w:rPr>
      </w:pPr>
    </w:p>
    <w:p>
      <w:pPr>
        <w:tabs>
          <w:tab w:val="left" w:pos="3400"/>
        </w:tabs>
        <w:spacing w:before="0" w:after="0"/>
        <w:jc w:val="center"/>
        <w:rPr>
          <w:rFonts w:ascii="FreeSerif" w:hAnsi="FreeSerif"/>
          <w:b/>
          <w:bCs/>
        </w:rPr>
      </w:pPr>
      <w:r>
        <w:rPr>
          <w:rFonts w:ascii="FreeSerif" w:hAnsi="FreeSerif"/>
          <w:b/>
          <w:bCs/>
        </w:rPr>
        <w:t xml:space="preserve">Перечень АЗС </w:t>
      </w:r>
    </w:p>
    <w:tbl>
      <w:tblPr>
        <w:tblStyle w:val="10"/>
        <w:tblW w:w="9863" w:type="dxa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7312"/>
        <w:gridCol w:w="1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№ АЗС</w:t>
            </w:r>
          </w:p>
        </w:tc>
        <w:tc>
          <w:tcPr>
            <w:tcW w:w="7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Адрес</w:t>
            </w:r>
          </w:p>
          <w:p>
            <w:pPr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Виды нефтепро-дуктов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</w:p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12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1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both"/>
              <w:rPr>
                <w:rFonts w:ascii="FreeSerif" w:hAnsi="FreeSerif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  <w:sz w:val="24"/>
                <w:szCs w:val="24"/>
              </w:rPr>
            </w:pPr>
            <w:r>
              <w:rPr>
                <w:rFonts w:ascii="FreeSerif" w:hAnsi="FreeSerif"/>
                <w:color w:val="000000"/>
                <w:sz w:val="24"/>
                <w:szCs w:val="24"/>
              </w:rPr>
              <w:t>ДТ</w:t>
            </w:r>
          </w:p>
        </w:tc>
      </w:tr>
    </w:tbl>
    <w:p>
      <w:pPr>
        <w:pStyle w:val="70"/>
        <w:ind w:left="0"/>
        <w:jc w:val="both"/>
        <w:rPr>
          <w:rFonts w:hint="default" w:ascii="PT Astra Serif" w:hAnsi="PT Astra Serif" w:cs="PT Astra Serif"/>
          <w:color w:val="auto"/>
          <w:sz w:val="24"/>
          <w:szCs w:val="24"/>
        </w:rPr>
      </w:pPr>
      <w:r>
        <w:rPr>
          <w:rFonts w:hint="default" w:ascii="PT Astra Serif" w:hAnsi="PT Astra Serif" w:cs="PT Astra Serif"/>
          <w:color w:val="auto"/>
          <w:sz w:val="24"/>
          <w:szCs w:val="24"/>
        </w:rPr>
        <w:t>Заказчик получает товар с использованием пластиковых карт на автозаправочных станциях, Поставщика которые расположены в том числе в пределах административных границ города Ярославля, Ярославского муниципального района, городского округа Рыбинск и/или Рыбинского муниципального района Ярославской области.</w:t>
      </w:r>
    </w:p>
    <w:p>
      <w:pPr>
        <w:tabs>
          <w:tab w:val="left" w:pos="3400"/>
        </w:tabs>
        <w:jc w:val="center"/>
        <w:rPr>
          <w:rFonts w:ascii="FreeSerif" w:hAnsi="FreeSerif"/>
          <w:b/>
          <w:bCs/>
        </w:rPr>
      </w:pPr>
      <w:bookmarkStart w:id="1" w:name="_GoBack"/>
      <w:bookmarkEnd w:id="1"/>
    </w:p>
    <w:p>
      <w:pPr>
        <w:rPr>
          <w:rFonts w:ascii="FreeSerif" w:hAnsi="FreeSerif"/>
          <w:color w:val="000000"/>
        </w:rPr>
      </w:pPr>
    </w:p>
    <w:tbl>
      <w:tblPr>
        <w:tblStyle w:val="10"/>
        <w:tblW w:w="9781" w:type="dxa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4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Поставщик:</w:t>
            </w:r>
          </w:p>
        </w:tc>
        <w:tc>
          <w:tcPr>
            <w:tcW w:w="4678" w:type="dxa"/>
          </w:tcPr>
          <w:p>
            <w:pPr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Заказчик: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>М.П.</w:t>
            </w:r>
          </w:p>
        </w:tc>
        <w:tc>
          <w:tcPr>
            <w:tcW w:w="4678" w:type="dxa"/>
          </w:tcPr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 xml:space="preserve">Руководитель — главный эксперт </w:t>
            </w:r>
          </w:p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>по медико-социальной экспертизе</w:t>
            </w: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none"/>
                <w:shd w:val="clear" w:fill="auto"/>
                <w:lang w:eastAsia="ar-SA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none"/>
                <w:shd w:val="clear" w:fill="auto"/>
                <w:lang w:eastAsia="ar-SA"/>
              </w:rPr>
            </w:pPr>
          </w:p>
          <w:p>
            <w:pPr>
              <w:spacing w:before="0" w:after="0"/>
              <w:jc w:val="left"/>
              <w:rPr>
                <w:rFonts w:ascii="FreeSerif" w:hAnsi="FreeSerif"/>
                <w:kern w:val="0"/>
                <w:sz w:val="20"/>
                <w:szCs w:val="20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____________________/И.В. Лихачева/</w:t>
            </w:r>
          </w:p>
          <w:p>
            <w:pPr>
              <w:spacing w:before="0" w:after="0"/>
              <w:jc w:val="both"/>
              <w:rPr>
                <w:rFonts w:ascii="FreeSerif" w:hAnsi="FreeSerif"/>
                <w:kern w:val="0"/>
                <w:sz w:val="20"/>
                <w:szCs w:val="20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М.П.</w:t>
            </w:r>
          </w:p>
        </w:tc>
      </w:tr>
    </w:tbl>
    <w:p>
      <w:pPr>
        <w:spacing w:before="0" w:after="0"/>
        <w:jc w:val="right"/>
      </w:pPr>
    </w:p>
    <w:p>
      <w:pPr>
        <w:spacing w:before="0" w:after="0"/>
        <w:jc w:val="right"/>
      </w:pPr>
    </w:p>
    <w:p>
      <w:pPr>
        <w:pStyle w:val="69"/>
        <w:jc w:val="right"/>
        <w:rPr>
          <w:rFonts w:hint="default" w:ascii="PT Astra Serif" w:hAnsi="PT Astra Serif" w:cs="PT Astra Serif"/>
          <w:color w:val="auto"/>
          <w:sz w:val="24"/>
          <w:szCs w:val="24"/>
          <w:lang w:eastAsia="en-US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777" w:right="991" w:bottom="777" w:left="1134" w:header="720" w:footer="720" w:gutter="0"/>
          <w:pgNumType w:fmt="decimal"/>
          <w:cols w:space="720" w:num="1"/>
          <w:formProt w:val="0"/>
          <w:docGrid w:linePitch="360" w:charSpace="0"/>
        </w:sectPr>
      </w:pPr>
    </w:p>
    <w:p>
      <w:pPr>
        <w:numPr>
          <w:ilvl w:val="0"/>
          <w:numId w:val="0"/>
        </w:numPr>
        <w:spacing w:before="0" w:after="0"/>
        <w:ind w:left="0" w:firstLine="0"/>
        <w:jc w:val="right"/>
        <w:outlineLvl w:val="0"/>
        <w:rPr>
          <w:rFonts w:hint="default" w:ascii="FreeSerif" w:hAnsi="FreeSerif"/>
          <w:lang w:val="ru-RU"/>
        </w:rPr>
      </w:pPr>
      <w:r>
        <w:rPr>
          <w:rFonts w:ascii="FreeSerif" w:hAnsi="FreeSerif"/>
          <w:color w:val="000000"/>
          <w:spacing w:val="-4"/>
        </w:rPr>
        <w:t xml:space="preserve"> Приложение №</w:t>
      </w:r>
      <w:r>
        <w:rPr>
          <w:rFonts w:hint="default" w:ascii="FreeSerif" w:hAnsi="FreeSerif"/>
          <w:color w:val="000000"/>
          <w:spacing w:val="-4"/>
          <w:lang w:val="ru-RU"/>
        </w:rPr>
        <w:t>2</w:t>
      </w:r>
    </w:p>
    <w:p>
      <w:pPr>
        <w:tabs>
          <w:tab w:val="left" w:pos="6379"/>
          <w:tab w:val="left" w:pos="6946"/>
        </w:tabs>
        <w:spacing w:before="0" w:after="0"/>
        <w:ind w:firstLine="6120"/>
        <w:jc w:val="center"/>
        <w:rPr>
          <w:rFonts w:ascii="FreeSerif" w:hAnsi="FreeSerif"/>
        </w:rPr>
      </w:pPr>
      <w:r>
        <w:rPr>
          <w:rFonts w:hint="default" w:ascii="FreeSerif" w:hAnsi="FreeSerif"/>
          <w:color w:val="000000"/>
          <w:spacing w:val="-4"/>
          <w:lang w:val="ru-RU"/>
        </w:rPr>
        <w:t xml:space="preserve">                                                                                                         </w:t>
      </w:r>
      <w:r>
        <w:rPr>
          <w:rFonts w:ascii="FreeSerif" w:hAnsi="FreeSerif"/>
          <w:color w:val="000000"/>
          <w:spacing w:val="-4"/>
        </w:rPr>
        <w:t xml:space="preserve">к Договору № </w:t>
      </w:r>
      <w:r>
        <w:rPr>
          <w:rFonts w:hint="default" w:ascii="FreeSerif" w:hAnsi="FreeSerif"/>
          <w:color w:val="000000"/>
          <w:spacing w:val="-4"/>
          <w:lang w:val="ru-RU"/>
        </w:rPr>
        <w:t xml:space="preserve">       </w:t>
      </w:r>
      <w:r>
        <w:rPr>
          <w:rFonts w:ascii="FreeSerif" w:hAnsi="FreeSerif"/>
          <w:color w:val="000000"/>
          <w:spacing w:val="-4"/>
        </w:rPr>
        <w:t xml:space="preserve">         </w:t>
      </w:r>
    </w:p>
    <w:p>
      <w:pPr>
        <w:tabs>
          <w:tab w:val="left" w:pos="6379"/>
          <w:tab w:val="left" w:pos="6946"/>
        </w:tabs>
        <w:spacing w:before="0" w:after="0"/>
        <w:ind w:firstLine="6120"/>
        <w:jc w:val="righ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>на поставку нефтепродуктов</w:t>
      </w:r>
    </w:p>
    <w:p>
      <w:pPr>
        <w:spacing w:before="0" w:after="0"/>
        <w:jc w:val="righ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>от «_____» _______________ 20__ г.</w:t>
      </w:r>
    </w:p>
    <w:p>
      <w:pPr>
        <w:jc w:val="center"/>
        <w:rPr>
          <w:rFonts w:hint="default" w:ascii="PT Astra Serif" w:hAnsi="PT Astra Serif" w:cs="PT Astra Serif"/>
          <w:color w:val="auto"/>
          <w:sz w:val="24"/>
          <w:szCs w:val="24"/>
          <w:lang w:eastAsia="ar-SA"/>
        </w:rPr>
      </w:pPr>
      <w:r>
        <w:rPr>
          <w:rFonts w:hint="default" w:ascii="PT Astra Serif" w:hAnsi="PT Astra Serif" w:cs="PT Astra Serif"/>
          <w:color w:val="auto"/>
          <w:sz w:val="24"/>
          <w:szCs w:val="24"/>
          <w:lang w:eastAsia="ar-SA"/>
        </w:rPr>
        <w:t xml:space="preserve">Спецификация </w:t>
      </w:r>
    </w:p>
    <w:p>
      <w:pPr>
        <w:jc w:val="center"/>
        <w:rPr>
          <w:rFonts w:hint="default" w:ascii="PT Astra Serif" w:hAnsi="PT Astra Serif" w:cs="PT Astra Serif"/>
          <w:color w:val="auto"/>
          <w:sz w:val="24"/>
          <w:szCs w:val="24"/>
          <w:lang w:eastAsia="ar-SA"/>
        </w:rPr>
      </w:pPr>
      <w:r>
        <w:rPr>
          <w:rFonts w:hint="default" w:ascii="PT Astra Serif" w:hAnsi="PT Astra Serif" w:cs="PT Astra Serif"/>
          <w:color w:val="auto"/>
          <w:sz w:val="24"/>
          <w:szCs w:val="24"/>
          <w:lang w:eastAsia="ar-SA"/>
        </w:rPr>
        <w:t>на поставку нефтепродуктов</w:t>
      </w:r>
    </w:p>
    <w:tbl>
      <w:tblPr>
        <w:tblStyle w:val="10"/>
        <w:tblW w:w="15309" w:type="dxa"/>
        <w:tblInd w:w="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400"/>
        <w:gridCol w:w="1559"/>
        <w:gridCol w:w="3118"/>
        <w:gridCol w:w="1419"/>
        <w:gridCol w:w="1701"/>
        <w:gridCol w:w="991"/>
        <w:gridCol w:w="127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67" w:type="dxa"/>
            <w:noWrap w:val="0"/>
            <w:vAlign w:val="top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  <w:r>
              <w:rPr>
                <w:rFonts w:hint="default" w:ascii="PT Astra Serif" w:hAnsi="PT Astra Serif" w:eastAsia="Times New Roman" w:cs="PT Astra Serif"/>
                <w:lang w:eastAsia="ar-SA"/>
              </w:rPr>
              <w:t>№ п/п</w:t>
            </w:r>
          </w:p>
        </w:tc>
        <w:tc>
          <w:tcPr>
            <w:tcW w:w="340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  <w:r>
              <w:rPr>
                <w:rFonts w:hint="default" w:ascii="PT Astra Serif" w:hAnsi="PT Astra Serif" w:eastAsia="Times New Roman" w:cs="PT Astra Serif"/>
                <w:lang w:eastAsia="ar-SA"/>
              </w:rPr>
              <w:t>Наименование товара</w:t>
            </w:r>
          </w:p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  <w:r>
              <w:rPr>
                <w:rFonts w:hint="default" w:ascii="PT Astra Serif" w:hAnsi="PT Astra Serif" w:eastAsia="Times New Roman" w:cs="PT Astra Serif"/>
                <w:lang w:eastAsia="ar-SA"/>
              </w:rPr>
              <w:t>(в соответствии с КТРУ)</w:t>
            </w:r>
          </w:p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ind w:left="38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КТРУ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Наименование характеристики</w:t>
            </w:r>
          </w:p>
        </w:tc>
        <w:tc>
          <w:tcPr>
            <w:tcW w:w="1419" w:type="dxa"/>
            <w:noWrap w:val="0"/>
            <w:vAlign w:val="top"/>
          </w:tcPr>
          <w:p>
            <w:pPr>
              <w:ind w:left="-99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Показатель характерис-тики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ind w:left="-102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Наименование страны происхождения товара</w:t>
            </w:r>
          </w:p>
        </w:tc>
        <w:tc>
          <w:tcPr>
            <w:tcW w:w="991" w:type="dxa"/>
            <w:noWrap w:val="0"/>
            <w:vAlign w:val="top"/>
          </w:tcPr>
          <w:p>
            <w:pPr>
              <w:ind w:left="-101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Коли-чество товара</w:t>
            </w:r>
          </w:p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(л;^дм [3*])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ind w:left="-114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Максимальная цена за 1 литр</w:t>
            </w:r>
          </w:p>
          <w:p>
            <w:pPr>
              <w:ind w:left="-114"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  <w:r>
              <w:rPr>
                <w:rFonts w:hint="default" w:ascii="PT Astra Serif" w:hAnsi="PT Astra Serif" w:eastAsia="Times New Roman" w:cs="PT Astra Serif"/>
              </w:rPr>
              <w:t xml:space="preserve"> (руб.)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ind w:left="-108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Макси-мальная сумма (руб.)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67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lang w:val="ru-RU" w:eastAsia="ar-SA"/>
              </w:rPr>
            </w:pPr>
            <w:r>
              <w:rPr>
                <w:rFonts w:hint="default" w:ascii="PT Astra Serif" w:hAnsi="PT Astra Serif" w:eastAsia="Times New Roman" w:cs="PT Astra Serif"/>
                <w:lang w:val="ru-RU" w:eastAsia="ar-SA"/>
              </w:rPr>
              <w:t>1</w:t>
            </w:r>
          </w:p>
        </w:tc>
        <w:tc>
          <w:tcPr>
            <w:tcW w:w="3400" w:type="dxa"/>
            <w:vMerge w:val="restart"/>
            <w:noWrap w:val="0"/>
            <w:vAlign w:val="top"/>
          </w:tcPr>
          <w:p>
            <w:pPr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Топливо дизельное летнее экологического класса не ниже К5 (розничная поставка)</w:t>
            </w:r>
          </w:p>
        </w:tc>
        <w:tc>
          <w:tcPr>
            <w:tcW w:w="1559" w:type="dxa"/>
            <w:vMerge w:val="restart"/>
            <w:noWrap w:val="0"/>
            <w:vAlign w:val="top"/>
          </w:tcPr>
          <w:p>
            <w:pPr>
              <w:ind w:right="-101"/>
              <w:rPr>
                <w:rFonts w:hint="default" w:ascii="PT Astra Serif" w:hAnsi="PT Astra Serif" w:eastAsia="Times New Roman" w:cs="PT Astra Serif"/>
                <w:bCs/>
              </w:rPr>
            </w:pPr>
            <w:r>
              <w:rPr>
                <w:rFonts w:hint="default" w:ascii="PT Astra Serif" w:hAnsi="PT Astra Serif" w:eastAsia="Times New Roman" w:cs="PT Astra Serif"/>
              </w:rPr>
              <w:t>19.20.21.300- 00000009</w:t>
            </w:r>
          </w:p>
        </w:tc>
        <w:tc>
          <w:tcPr>
            <w:tcW w:w="3118" w:type="dxa"/>
            <w:noWrap w:val="0"/>
            <w:vAlign w:val="top"/>
          </w:tcPr>
          <w:p>
            <w:pPr>
              <w:ind w:right="-101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Тип дизельного топлива</w:t>
            </w:r>
          </w:p>
        </w:tc>
        <w:tc>
          <w:tcPr>
            <w:tcW w:w="1419" w:type="dxa"/>
            <w:noWrap w:val="0"/>
            <w:vAlign w:val="top"/>
          </w:tcPr>
          <w:p>
            <w:pPr>
              <w:ind w:left="-101"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  <w:lang w:val="ru-RU"/>
              </w:rPr>
              <w:t>Л</w:t>
            </w:r>
            <w:r>
              <w:rPr>
                <w:rFonts w:hint="default" w:ascii="PT Astra Serif" w:hAnsi="PT Astra Serif" w:eastAsia="Times New Roman" w:cs="PT Astra Serif"/>
              </w:rPr>
              <w:t>етнее</w:t>
            </w:r>
          </w:p>
        </w:tc>
        <w:tc>
          <w:tcPr>
            <w:tcW w:w="1701" w:type="dxa"/>
            <w:vMerge w:val="restart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color w:val="000000"/>
              </w:rPr>
            </w:pPr>
          </w:p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  <w:color w:val="000000"/>
              </w:rPr>
              <w:t>Российская Федерация</w:t>
            </w:r>
          </w:p>
        </w:tc>
        <w:tc>
          <w:tcPr>
            <w:tcW w:w="991" w:type="dxa"/>
            <w:vMerge w:val="restart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val="ru-RU" w:eastAsia="ar-SA"/>
              </w:rPr>
            </w:pPr>
            <w:r>
              <w:rPr>
                <w:rFonts w:hint="default" w:ascii="PT Astra Serif" w:hAnsi="PT Astra Serif" w:eastAsia="Times New Roman" w:cs="PT Astra Serif"/>
                <w:lang w:val="ru-RU" w:eastAsia="ar-SA"/>
              </w:rPr>
              <w:t>250</w:t>
            </w:r>
          </w:p>
        </w:tc>
        <w:tc>
          <w:tcPr>
            <w:tcW w:w="1278" w:type="dxa"/>
            <w:vMerge w:val="restart"/>
            <w:noWrap w:val="0"/>
            <w:vAlign w:val="center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val="ru-RU" w:eastAsia="ar-SA"/>
              </w:rPr>
            </w:pPr>
            <w:r>
              <w:rPr>
                <w:rFonts w:hint="default" w:ascii="PT Astra Serif" w:hAnsi="PT Astra Serif" w:eastAsia="Times New Roman" w:cs="PT Astra Serif"/>
                <w:lang w:val="ru-RU" w:eastAsia="ar-SA"/>
              </w:rPr>
              <w:t>81,49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val="ru-RU" w:eastAsia="ar-SA"/>
              </w:rPr>
            </w:pPr>
            <w:r>
              <w:rPr>
                <w:rFonts w:hint="default" w:ascii="PT Astra Serif" w:hAnsi="PT Astra Serif" w:eastAsia="Times New Roman" w:cs="PT Astra Serif"/>
                <w:lang w:val="ru-RU" w:eastAsia="ar-SA"/>
              </w:rPr>
              <w:t>20372,50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3400" w:type="dxa"/>
            <w:vMerge w:val="continue"/>
            <w:noWrap w:val="0"/>
            <w:vAlign w:val="top"/>
          </w:tcPr>
          <w:p>
            <w:pPr>
              <w:rPr>
                <w:rFonts w:hint="default" w:ascii="PT Astra Serif" w:hAnsi="PT Astra Serif" w:eastAsia="Times New Roman" w:cs="PT Astra Serif"/>
              </w:rPr>
            </w:pPr>
          </w:p>
        </w:tc>
        <w:tc>
          <w:tcPr>
            <w:tcW w:w="1559" w:type="dxa"/>
            <w:vMerge w:val="continue"/>
            <w:noWrap w:val="0"/>
            <w:vAlign w:val="top"/>
          </w:tcPr>
          <w:p>
            <w:pPr>
              <w:ind w:right="-101"/>
              <w:rPr>
                <w:rFonts w:hint="default" w:ascii="PT Astra Serif" w:hAnsi="PT Astra Serif" w:eastAsia="Times New Roman" w:cs="PT Astra Serif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ind w:right="-101"/>
              <w:rPr>
                <w:rFonts w:hint="default" w:ascii="PT Astra Serif" w:hAnsi="PT Astra Serif" w:eastAsia="Times New Roman" w:cs="PT Astra Serif"/>
                <w:lang w:val="ru-RU"/>
              </w:rPr>
            </w:pPr>
            <w:r>
              <w:rPr>
                <w:rFonts w:hint="default" w:ascii="PT Astra Serif" w:hAnsi="PT Astra Serif" w:eastAsia="Times New Roman" w:cs="PT Astra Serif"/>
                <w:lang w:val="ru-RU"/>
              </w:rPr>
              <w:t>Сорт/класс топлива</w:t>
            </w:r>
          </w:p>
        </w:tc>
        <w:tc>
          <w:tcPr>
            <w:tcW w:w="1419" w:type="dxa"/>
            <w:noWrap w:val="0"/>
            <w:vAlign w:val="top"/>
          </w:tcPr>
          <w:p>
            <w:pPr>
              <w:ind w:left="-101" w:right="-101"/>
              <w:jc w:val="center"/>
              <w:rPr>
                <w:rFonts w:hint="default" w:ascii="PT Astra Serif" w:hAnsi="PT Astra Serif" w:eastAsia="Times New Roman" w:cs="PT Astra Serif"/>
                <w:lang w:val="ru-RU"/>
              </w:rPr>
            </w:pPr>
            <w:r>
              <w:rPr>
                <w:rFonts w:hint="default" w:ascii="PT Astra Serif" w:hAnsi="PT Astra Serif" w:eastAsia="Times New Roman" w:cs="PT Astra Serif"/>
                <w:lang w:val="ru-RU"/>
              </w:rPr>
              <w:t>Не ниже С</w:t>
            </w: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color w:val="000000"/>
              </w:rPr>
            </w:pPr>
          </w:p>
        </w:tc>
        <w:tc>
          <w:tcPr>
            <w:tcW w:w="991" w:type="dxa"/>
            <w:vMerge w:val="continue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1278" w:type="dxa"/>
            <w:vMerge w:val="continue"/>
            <w:noWrap w:val="0"/>
            <w:vAlign w:val="center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340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56" w:lineRule="auto"/>
              <w:ind w:right="-101"/>
              <w:rPr>
                <w:rFonts w:hint="default" w:ascii="PT Astra Serif" w:hAnsi="PT Astra Serif" w:eastAsia="Times New Roman" w:cs="PT Astra Serif"/>
              </w:rPr>
            </w:pPr>
          </w:p>
        </w:tc>
        <w:tc>
          <w:tcPr>
            <w:tcW w:w="1559" w:type="dxa"/>
            <w:vMerge w:val="continue"/>
            <w:noWrap w:val="0"/>
            <w:vAlign w:val="top"/>
          </w:tcPr>
          <w:p>
            <w:pPr>
              <w:ind w:right="-101"/>
              <w:rPr>
                <w:rFonts w:hint="default" w:ascii="PT Astra Serif" w:hAnsi="PT Astra Serif" w:eastAsia="Times New Roman" w:cs="PT Astra Serif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ind w:right="-101"/>
              <w:rPr>
                <w:rFonts w:hint="default" w:ascii="PT Astra Serif" w:hAnsi="PT Astra Serif" w:eastAsia="Times New Roman" w:cs="PT Astra Serif"/>
                <w:bCs/>
              </w:rPr>
            </w:pPr>
            <w:r>
              <w:rPr>
                <w:rFonts w:hint="default" w:ascii="PT Astra Serif" w:hAnsi="PT Astra Serif" w:eastAsia="Times New Roman" w:cs="PT Astra Serif"/>
              </w:rPr>
              <w:t>Экологический класс</w:t>
            </w:r>
          </w:p>
        </w:tc>
        <w:tc>
          <w:tcPr>
            <w:tcW w:w="1419" w:type="dxa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</w:rPr>
            </w:pPr>
            <w:r>
              <w:rPr>
                <w:rFonts w:hint="default" w:ascii="PT Astra Serif" w:hAnsi="PT Astra Serif" w:eastAsia="Times New Roman" w:cs="PT Astra Serif"/>
              </w:rPr>
              <w:t>Не ниже К5</w:t>
            </w: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color w:val="000000"/>
              </w:rPr>
            </w:pPr>
          </w:p>
        </w:tc>
        <w:tc>
          <w:tcPr>
            <w:tcW w:w="991" w:type="dxa"/>
            <w:vMerge w:val="continue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1278" w:type="dxa"/>
            <w:vMerge w:val="continue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  <w:tc>
          <w:tcPr>
            <w:tcW w:w="1276" w:type="dxa"/>
            <w:vMerge w:val="continue"/>
            <w:noWrap w:val="0"/>
            <w:vAlign w:val="top"/>
          </w:tcPr>
          <w:p>
            <w:pPr>
              <w:ind w:right="-101"/>
              <w:jc w:val="center"/>
              <w:rPr>
                <w:rFonts w:hint="default" w:ascii="PT Astra Serif" w:hAnsi="PT Astra Serif" w:eastAsia="Times New Roman" w:cs="PT Astra Serif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033" w:type="dxa"/>
            <w:gridSpan w:val="8"/>
            <w:noWrap w:val="0"/>
            <w:vAlign w:val="top"/>
          </w:tcPr>
          <w:p>
            <w:pPr>
              <w:rPr>
                <w:rFonts w:hint="default" w:ascii="PT Astra Serif" w:hAnsi="PT Astra Serif" w:eastAsia="Times New Roman" w:cs="PT Astra Serif"/>
                <w:b/>
                <w:lang w:eastAsia="ar-SA"/>
              </w:rPr>
            </w:pPr>
            <w:r>
              <w:rPr>
                <w:rFonts w:hint="default" w:ascii="PT Astra Serif" w:hAnsi="PT Astra Serif" w:eastAsia="Times New Roman" w:cs="PT Astra Serif"/>
                <w:b/>
                <w:lang w:eastAsia="ar-SA"/>
              </w:rPr>
              <w:t>ИТОГО: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ind w:left="-113" w:right="-104"/>
              <w:jc w:val="center"/>
              <w:rPr>
                <w:rFonts w:hint="default" w:ascii="PT Astra Serif" w:hAnsi="PT Astra Serif" w:eastAsia="Times New Roman" w:cs="PT Astra Serif"/>
                <w:b/>
                <w:lang w:eastAsia="ar-SA"/>
              </w:rPr>
            </w:pPr>
            <w:r>
              <w:rPr>
                <w:rFonts w:hint="default" w:ascii="PT Astra Serif" w:hAnsi="PT Astra Serif" w:eastAsia="Times New Roman" w:cs="PT Astra Serif"/>
                <w:b/>
                <w:lang w:val="ru-RU" w:eastAsia="ar-SA"/>
              </w:rPr>
              <w:t>20372,50</w:t>
            </w:r>
            <w:r>
              <w:rPr>
                <w:rFonts w:hint="default" w:ascii="PT Astra Serif" w:hAnsi="PT Astra Serif" w:eastAsia="Times New Roman" w:cs="PT Astra Serif"/>
                <w:b/>
                <w:lang w:eastAsia="ar-SA"/>
              </w:rPr>
              <w:tab/>
            </w:r>
          </w:p>
        </w:tc>
      </w:tr>
    </w:tbl>
    <w:p>
      <w:pPr>
        <w:spacing w:before="0" w:after="0"/>
        <w:jc w:val="right"/>
      </w:pPr>
    </w:p>
    <w:tbl>
      <w:tblPr>
        <w:tblStyle w:val="10"/>
        <w:tblW w:w="97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4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ind w:left="0" w:leftChars="0" w:right="0" w:rightChars="0" w:firstLine="0" w:firstLineChars="0"/>
              <w:jc w:val="center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Поставщик:</w:t>
            </w:r>
          </w:p>
        </w:tc>
        <w:tc>
          <w:tcPr>
            <w:tcW w:w="4678" w:type="dxa"/>
          </w:tcPr>
          <w:p>
            <w:pPr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Заказчик: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</w:p>
        </w:tc>
        <w:tc>
          <w:tcPr>
            <w:tcW w:w="4678" w:type="dxa"/>
          </w:tcPr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 xml:space="preserve">Руководитель — главный эксперт </w:t>
            </w:r>
          </w:p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>по медико-социальной экспертизе</w:t>
            </w: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none"/>
                <w:shd w:val="clear" w:fill="auto"/>
                <w:lang w:eastAsia="ar-SA"/>
              </w:rPr>
            </w:pP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none"/>
                <w:shd w:val="clear" w:fill="auto"/>
                <w:lang w:eastAsia="ar-SA"/>
              </w:rPr>
            </w:pPr>
          </w:p>
          <w:p>
            <w:pPr>
              <w:spacing w:before="0" w:after="0"/>
              <w:jc w:val="left"/>
              <w:rPr>
                <w:rFonts w:ascii="FreeSerif" w:hAnsi="FreeSerif"/>
                <w:kern w:val="0"/>
                <w:sz w:val="20"/>
                <w:szCs w:val="20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____________________/И.В. Лихачева/</w:t>
            </w:r>
          </w:p>
          <w:p>
            <w:pPr>
              <w:spacing w:before="0" w:after="0"/>
              <w:jc w:val="both"/>
              <w:rPr>
                <w:rFonts w:ascii="FreeSerif" w:hAnsi="FreeSerif"/>
                <w:kern w:val="0"/>
                <w:sz w:val="20"/>
                <w:szCs w:val="20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М.П.</w:t>
            </w:r>
          </w:p>
        </w:tc>
      </w:tr>
    </w:tbl>
    <w:p>
      <w:pPr>
        <w:spacing w:before="0" w:after="0"/>
        <w:ind w:left="0" w:leftChars="0" w:right="0" w:rightChars="0" w:firstLine="0" w:firstLineChars="0"/>
        <w:jc w:val="center"/>
      </w:pPr>
    </w:p>
    <w:p>
      <w:pPr>
        <w:spacing w:before="0" w:after="0"/>
        <w:jc w:val="right"/>
      </w:pPr>
    </w:p>
    <w:p>
      <w:pPr>
        <w:spacing w:before="0" w:after="0"/>
        <w:jc w:val="right"/>
        <w:sectPr>
          <w:pgSz w:w="16838" w:h="11906" w:orient="landscape"/>
          <w:pgMar w:top="1134" w:right="777" w:bottom="992" w:left="777" w:header="720" w:footer="720" w:gutter="0"/>
          <w:pgNumType w:fmt="decimal"/>
          <w:cols w:space="0" w:num="1"/>
          <w:formProt w:val="0"/>
          <w:rtlGutter w:val="0"/>
          <w:docGrid w:linePitch="360" w:charSpace="0"/>
        </w:sectPr>
      </w:pPr>
    </w:p>
    <w:p>
      <w:pPr>
        <w:spacing w:before="0" w:after="0"/>
        <w:jc w:val="right"/>
      </w:pPr>
    </w:p>
    <w:p>
      <w:pPr>
        <w:spacing w:before="0" w:after="0"/>
        <w:jc w:val="righ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 xml:space="preserve">Приложение №  3 </w:t>
      </w:r>
    </w:p>
    <w:p>
      <w:pPr>
        <w:spacing w:before="0" w:after="0"/>
        <w:jc w:val="righ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 xml:space="preserve">                                                                                                           к Договору № </w:t>
      </w:r>
      <w:r>
        <w:rPr>
          <w:rFonts w:ascii="FreeSerif" w:hAnsi="FreeSerif"/>
          <w:color w:val="000000"/>
          <w:spacing w:val="-4"/>
        </w:rPr>
        <w:tab/>
      </w:r>
      <w:r>
        <w:rPr>
          <w:rFonts w:ascii="FreeSerif" w:hAnsi="FreeSerif"/>
          <w:color w:val="000000"/>
          <w:spacing w:val="-4"/>
        </w:rPr>
        <w:tab/>
      </w:r>
      <w:r>
        <w:rPr>
          <w:rFonts w:ascii="FreeSerif" w:hAnsi="FreeSerif"/>
          <w:color w:val="000000"/>
          <w:spacing w:val="-4"/>
        </w:rPr>
        <w:tab/>
      </w:r>
      <w:r>
        <w:rPr>
          <w:rFonts w:ascii="FreeSerif" w:hAnsi="FreeSerif"/>
          <w:color w:val="000000"/>
          <w:spacing w:val="-4"/>
        </w:rPr>
        <w:tab/>
      </w:r>
      <w:r>
        <w:rPr>
          <w:rFonts w:ascii="FreeSerif" w:hAnsi="FreeSerif"/>
          <w:color w:val="000000"/>
          <w:spacing w:val="-4"/>
        </w:rPr>
        <w:tab/>
      </w:r>
      <w:r>
        <w:rPr>
          <w:rFonts w:ascii="FreeSerif" w:hAnsi="FreeSerif"/>
          <w:color w:val="000000"/>
          <w:spacing w:val="-4"/>
        </w:rPr>
        <w:t xml:space="preserve">                                                     на поставку нефтепродуктов</w:t>
      </w:r>
    </w:p>
    <w:p>
      <w:pPr>
        <w:spacing w:before="0" w:after="0"/>
        <w:jc w:val="right"/>
        <w:rPr>
          <w:rFonts w:ascii="FreeSerif" w:hAnsi="FreeSerif"/>
        </w:rPr>
      </w:pPr>
      <w:r>
        <w:rPr>
          <w:rFonts w:ascii="FreeSerif" w:hAnsi="FreeSerif"/>
          <w:color w:val="000000"/>
          <w:spacing w:val="-4"/>
        </w:rPr>
        <w:t>от «___» ____________ 20__ г.</w:t>
      </w:r>
    </w:p>
    <w:p>
      <w:pPr>
        <w:pStyle w:val="7"/>
        <w:spacing w:before="0" w:after="0"/>
        <w:jc w:val="both"/>
        <w:rPr>
          <w:rFonts w:ascii="FreeSerif" w:hAnsi="FreeSerif"/>
          <w:spacing w:val="-4"/>
        </w:rPr>
      </w:pPr>
    </w:p>
    <w:p>
      <w:pPr>
        <w:pStyle w:val="7"/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  <w:spacing w:val="-4"/>
        </w:rPr>
        <w:t xml:space="preserve">ИНСТРУКЦИЯ </w:t>
      </w:r>
    </w:p>
    <w:p>
      <w:pPr>
        <w:pStyle w:val="7"/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  <w:b/>
          <w:bCs/>
        </w:rPr>
        <w:t>ПО ИСПОЛЬЗОВАНИЮ КАРТЫ</w:t>
      </w:r>
    </w:p>
    <w:p>
      <w:pPr>
        <w:spacing w:before="0" w:after="0"/>
        <w:jc w:val="center"/>
        <w:rPr>
          <w:b/>
          <w:bCs/>
        </w:rPr>
      </w:pP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 xml:space="preserve">1. Порядок получения Товара 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 xml:space="preserve">- </w:t>
      </w:r>
      <w:r>
        <w:rPr>
          <w:rFonts w:ascii="FreeSerif" w:hAnsi="FreeSerif"/>
        </w:rPr>
        <w:t>предъявить карту оператору-кассиру АЗС;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>- называть необходимое Вам количество Товара;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>- оператор-кассир АЗС на учетном терминале проверяет Карту и проводит операцию;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 xml:space="preserve">- для проведения операции оператор-кассир запросит идентификационный номер (PIN-код) Карты, который </w:t>
      </w:r>
      <w:r>
        <w:rPr>
          <w:rFonts w:ascii="FreeSerif" w:hAnsi="FreeSerif"/>
          <w:color w:val="C9211E"/>
        </w:rPr>
        <w:t>Заказчик</w:t>
      </w:r>
      <w:r>
        <w:rPr>
          <w:rFonts w:ascii="FreeSerif" w:hAnsi="FreeSerif"/>
        </w:rPr>
        <w:t xml:space="preserve"> обязан ввести самостоятельно на специальном устройстве, которое ему предоставят;</w:t>
      </w:r>
    </w:p>
    <w:p>
      <w:pPr>
        <w:numPr>
          <w:ilvl w:val="1"/>
          <w:numId w:val="1"/>
        </w:numPr>
        <w:spacing w:before="0" w:after="0"/>
        <w:ind w:left="0" w:firstLine="567"/>
        <w:rPr>
          <w:rFonts w:ascii="FreeSerif" w:hAnsi="FreeSerif"/>
        </w:rPr>
      </w:pPr>
      <w:r>
        <w:rPr>
          <w:rFonts w:ascii="FreeSerif" w:hAnsi="FreeSerif"/>
        </w:rPr>
        <w:t>- после проведения операции с Картой оператор-кассир обязан вернуть Заказчику Карту и терминальный чек, который подтверждает проведенную операцию;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>- после этого производится отпуск Товара.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2. Операция с картой может быть остановлена терминалом по следующим причинам</w:t>
      </w:r>
    </w:p>
    <w:p>
      <w:pPr>
        <w:spacing w:before="0" w:after="0"/>
        <w:ind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НЕВЕРНЫЙ PIN-КОД</w:t>
      </w:r>
      <w:r>
        <w:rPr>
          <w:rFonts w:ascii="FreeSerif" w:hAnsi="FreeSerif"/>
        </w:rPr>
        <w:t xml:space="preserve"> – PIN-код введен неверно. Необходимо повторно ввести правильный PIN-код. Количество попыток ограниченно тремя попытками (в случае троекратного введения не верного PIN-кода карта блокируется); </w:t>
      </w:r>
    </w:p>
    <w:p>
      <w:pPr>
        <w:spacing w:before="0" w:after="0"/>
        <w:ind w:firstLine="0"/>
        <w:rPr>
          <w:rFonts w:ascii="FreeSerif" w:hAnsi="FreeSerif"/>
        </w:rPr>
      </w:pPr>
      <w:r>
        <w:rPr>
          <w:rFonts w:ascii="FreeSerif" w:hAnsi="FreeSerif"/>
          <w:b/>
          <w:bCs/>
          <w:lang w:val="en-US"/>
        </w:rPr>
        <w:tab/>
      </w:r>
      <w:r>
        <w:rPr>
          <w:rFonts w:ascii="FreeSerif" w:hAnsi="FreeSerif"/>
          <w:b/>
          <w:bCs/>
          <w:lang w:val="en-US"/>
        </w:rPr>
        <w:t>PIN</w:t>
      </w:r>
      <w:r>
        <w:rPr>
          <w:rFonts w:ascii="FreeSerif" w:hAnsi="FreeSerif"/>
          <w:b/>
          <w:bCs/>
        </w:rPr>
        <w:t xml:space="preserve"> ЗАБЛОКИРОВАН</w:t>
      </w:r>
      <w:r>
        <w:rPr>
          <w:rFonts w:ascii="FreeSerif" w:hAnsi="FreeSerif"/>
        </w:rPr>
        <w:t xml:space="preserve"> – отпуск товаров (услуг) по Карте не производится. Следует обратиться в офис </w:t>
      </w:r>
      <w:r>
        <w:rPr>
          <w:rFonts w:ascii="FreeSerif" w:hAnsi="FreeSerif"/>
          <w:color w:val="C9211E"/>
        </w:rPr>
        <w:t>Поставщика;</w:t>
      </w:r>
    </w:p>
    <w:p>
      <w:pPr>
        <w:spacing w:before="0" w:after="0"/>
        <w:ind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СРОК ДЕЙСТВИЯ КАРТЫ ИСТЕК</w:t>
      </w:r>
      <w:r>
        <w:rPr>
          <w:rFonts w:ascii="FreeSerif" w:hAnsi="FreeSerif"/>
        </w:rPr>
        <w:t xml:space="preserve"> - срок действия Карты - 6 месяцев с даты последней операции. Срок действия автоматически продлевается при каждой операции;</w:t>
      </w:r>
    </w:p>
    <w:p>
      <w:pPr>
        <w:spacing w:before="0" w:after="0"/>
        <w:ind w:firstLine="17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СУТОЧНЫЙ ЛИМИТ ИСЧЕРПАН</w:t>
      </w:r>
      <w:r>
        <w:rPr>
          <w:rFonts w:ascii="FreeSerif" w:hAnsi="FreeSerif"/>
        </w:rPr>
        <w:t xml:space="preserve"> – Вы выбрали суточный лимит по данной услуге. В 00 часов 01 минуту следующих суток Вы можете приобретать этот же товар (услугу);</w:t>
      </w:r>
    </w:p>
    <w:p>
      <w:pPr>
        <w:spacing w:before="0" w:after="0"/>
        <w:ind w:firstLine="170"/>
        <w:rPr>
          <w:rFonts w:ascii="FreeSerif" w:hAnsi="FreeSerif"/>
        </w:rPr>
      </w:pPr>
      <w:r>
        <w:rPr>
          <w:rFonts w:ascii="FreeSerif" w:hAnsi="FreeSerif"/>
          <w:b/>
          <w:bCs/>
          <w:caps/>
        </w:rPr>
        <w:tab/>
      </w:r>
      <w:r>
        <w:rPr>
          <w:rFonts w:ascii="FreeSerif" w:hAnsi="FreeSerif"/>
          <w:b/>
          <w:bCs/>
          <w:caps/>
        </w:rPr>
        <w:t xml:space="preserve">Услуга недоступна </w:t>
      </w:r>
      <w:r>
        <w:rPr>
          <w:rFonts w:ascii="FreeSerif" w:hAnsi="FreeSerif"/>
        </w:rPr>
        <w:t>- если запрошено количество литров,  большее остатка суточного лимита. В этом случае Вы можете уточнить остаток суточного лимита на Карте у Оператора-кассира и совершить покупку на сумму, не превышающую остатка суточного лимита;</w:t>
      </w:r>
    </w:p>
    <w:p>
      <w:pPr>
        <w:spacing w:before="0" w:after="0"/>
        <w:ind w:firstLine="17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МАЛО ДЕНЕГ НА КАРТЕ</w:t>
      </w:r>
      <w:r>
        <w:rPr>
          <w:rFonts w:ascii="FreeSerif" w:hAnsi="FreeSerif"/>
        </w:rPr>
        <w:t xml:space="preserve"> – цена Вашей покупки превышает остаток единиц учета на Карте. В этом случае Вы можете уточнить остаток единиц учета на Карте у Оператора-кассира и совершить покупку на сумму, не превышающую остатка;</w:t>
      </w:r>
    </w:p>
    <w:p>
      <w:pPr>
        <w:spacing w:before="0" w:after="0"/>
        <w:ind w:firstLine="17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КАРТА В ЧЕРНОМ СПИСКЕ</w:t>
      </w:r>
      <w:r>
        <w:rPr>
          <w:rFonts w:ascii="FreeSerif" w:hAnsi="FreeSerif"/>
        </w:rPr>
        <w:t xml:space="preserve"> – Оператор-кассир обязан ОТКАЗАТЬ В ОБСЛУЖИВАНИИ (черный список – список Карт, запрещенных к обслуживанию в соответствии с  заявлением от </w:t>
      </w:r>
      <w:r>
        <w:rPr>
          <w:rFonts w:ascii="FreeSerif" w:hAnsi="FreeSerif"/>
          <w:color w:val="C9211E"/>
        </w:rPr>
        <w:t>Заказчика</w:t>
      </w:r>
      <w:r>
        <w:rPr>
          <w:rFonts w:ascii="FreeSerif" w:hAnsi="FreeSerif"/>
        </w:rPr>
        <w:t xml:space="preserve"> в случаях потери или кражи карты).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2. Условия эксплуатации и хранения Карты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 xml:space="preserve">- </w:t>
      </w:r>
      <w:r>
        <w:rPr>
          <w:rFonts w:ascii="FreeSerif" w:hAnsi="FreeSerif"/>
        </w:rPr>
        <w:t>Температура от 0 до плюс 50 градусов Цельсия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>- Запрещено перекручивание более 30 градусов в обе стороны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>- Необходимо избегать загрязнения микросхемы и воздействия на Карту активной среды (кислоты, растворители и т. п.) и сильного электромагнитного поля.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</w:rPr>
        <w:tab/>
      </w:r>
      <w:r>
        <w:rPr>
          <w:rFonts w:ascii="FreeSerif" w:hAnsi="FreeSerif"/>
        </w:rPr>
        <w:t>- Не допускаются удары по микросхеме или ее механические повреждения</w:t>
      </w:r>
    </w:p>
    <w:p>
      <w:pPr>
        <w:numPr>
          <w:ilvl w:val="0"/>
          <w:numId w:val="0"/>
        </w:numPr>
        <w:spacing w:before="0" w:after="0"/>
        <w:ind w:left="0" w:firstLine="0"/>
        <w:rPr>
          <w:rFonts w:ascii="FreeSerif" w:hAnsi="FreeSerif"/>
        </w:rPr>
      </w:pPr>
      <w:r>
        <w:rPr>
          <w:rFonts w:ascii="FreeSerif" w:hAnsi="FreeSerif"/>
          <w:b/>
          <w:bCs/>
        </w:rPr>
        <w:tab/>
      </w:r>
      <w:r>
        <w:rPr>
          <w:rFonts w:ascii="FreeSerif" w:hAnsi="FreeSerif"/>
          <w:b/>
          <w:bCs/>
        </w:rPr>
        <w:t>3. Дополнительные положения</w:t>
      </w:r>
    </w:p>
    <w:p>
      <w:pPr>
        <w:spacing w:before="0" w:after="0"/>
        <w:ind w:firstLine="0"/>
        <w:rPr>
          <w:rFonts w:ascii="FreeSerif" w:hAnsi="FreeSerif"/>
        </w:rPr>
      </w:pPr>
      <w:r>
        <w:rPr>
          <w:rFonts w:ascii="FreeSerif" w:hAnsi="FreeSerif"/>
          <w:spacing w:val="-4"/>
        </w:rPr>
        <w:tab/>
      </w:r>
      <w:r>
        <w:rPr>
          <w:rFonts w:ascii="FreeSerif" w:hAnsi="FreeSerif"/>
          <w:spacing w:val="-4"/>
        </w:rPr>
        <w:t xml:space="preserve">В случае невозможности проведения операции с Картой по любой причине (поломка оборудования, неисправность карты и др.) необходимо немедленно связаться с представителем </w:t>
      </w:r>
      <w:r>
        <w:rPr>
          <w:rFonts w:ascii="FreeSerif" w:hAnsi="FreeSerif"/>
          <w:color w:val="C9211E"/>
          <w:spacing w:val="-4"/>
        </w:rPr>
        <w:t>Поставщика</w:t>
      </w:r>
      <w:r>
        <w:rPr>
          <w:rFonts w:ascii="FreeSerif" w:hAnsi="FreeSerif"/>
          <w:spacing w:val="-4"/>
        </w:rPr>
        <w:t xml:space="preserve">  по телефону: </w:t>
      </w:r>
      <w:r>
        <w:rPr>
          <w:rFonts w:ascii="FreeSerif" w:hAnsi="FreeSerif"/>
          <w:b/>
          <w:bCs/>
          <w:spacing w:val="-4"/>
        </w:rPr>
        <w:t>33-88-83.</w:t>
      </w:r>
    </w:p>
    <w:p>
      <w:pPr>
        <w:spacing w:before="0" w:after="0"/>
        <w:ind w:firstLine="0"/>
        <w:rPr>
          <w:b/>
          <w:bCs/>
          <w:spacing w:val="-4"/>
        </w:rPr>
      </w:pPr>
    </w:p>
    <w:tbl>
      <w:tblPr>
        <w:tblStyle w:val="10"/>
        <w:tblW w:w="9781" w:type="dxa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46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Поставщик:</w:t>
            </w:r>
          </w:p>
        </w:tc>
        <w:tc>
          <w:tcPr>
            <w:tcW w:w="4679" w:type="dxa"/>
          </w:tcPr>
          <w:p>
            <w:pPr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Заказчик: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</w:p>
        </w:tc>
        <w:tc>
          <w:tcPr>
            <w:tcW w:w="4679" w:type="dxa"/>
          </w:tcPr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 xml:space="preserve">Руководитель — главный эксперт </w:t>
            </w:r>
          </w:p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>по медико-социальной экспертизе</w:t>
            </w: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none"/>
                <w:shd w:val="clear" w:fill="auto"/>
                <w:lang w:eastAsia="ar-SA"/>
              </w:rPr>
            </w:pPr>
          </w:p>
          <w:p>
            <w:pPr>
              <w:spacing w:before="0" w:after="0"/>
              <w:jc w:val="left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____________________/И.В. Лихачева/</w:t>
            </w:r>
          </w:p>
          <w:p>
            <w:pPr>
              <w:spacing w:before="0" w:after="0"/>
              <w:jc w:val="both"/>
              <w:rPr>
                <w:rFonts w:ascii="FreeSerif" w:hAnsi="FreeSerif"/>
                <w:kern w:val="0"/>
                <w:sz w:val="20"/>
                <w:szCs w:val="20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М.П.</w:t>
            </w:r>
          </w:p>
        </w:tc>
      </w:tr>
    </w:tbl>
    <w:p>
      <w:pPr>
        <w:jc w:val="right"/>
        <w:rPr>
          <w:rFonts w:ascii="FreeSerif" w:hAnsi="FreeSerif"/>
          <w:color w:val="000000"/>
        </w:rPr>
      </w:pPr>
    </w:p>
    <w:p>
      <w:pPr>
        <w:jc w:val="right"/>
        <w:rPr>
          <w:rFonts w:ascii="FreeSerif" w:hAnsi="FreeSerif"/>
        </w:rPr>
      </w:pPr>
      <w:r>
        <w:rPr>
          <w:rFonts w:ascii="FreeSerif" w:hAnsi="FreeSerif"/>
          <w:color w:val="000000"/>
        </w:rPr>
        <w:t>Приложение № 4</w:t>
      </w:r>
    </w:p>
    <w:p>
      <w:pPr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  <w:color w:val="000000"/>
        </w:rPr>
        <w:t xml:space="preserve">                                                                                            к Договору № </w:t>
      </w:r>
      <w:r>
        <w:rPr>
          <w:rFonts w:ascii="FreeSerif" w:hAnsi="FreeSerif"/>
        </w:rPr>
        <w:t xml:space="preserve">   </w:t>
      </w:r>
    </w:p>
    <w:p>
      <w:pPr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</w:rPr>
        <w:t xml:space="preserve">                                                                                                      на поставку нефтепродуктов </w:t>
      </w:r>
    </w:p>
    <w:p>
      <w:pPr>
        <w:jc w:val="right"/>
        <w:rPr>
          <w:rFonts w:ascii="FreeSerif" w:hAnsi="FreeSerif"/>
        </w:rPr>
      </w:pPr>
      <w:r>
        <w:rPr>
          <w:rFonts w:ascii="FreeSerif" w:hAnsi="FreeSerif"/>
          <w:color w:val="000000"/>
        </w:rPr>
        <w:t>от «___» ____________ 20__ г.</w:t>
      </w:r>
    </w:p>
    <w:p>
      <w:pPr>
        <w:jc w:val="right"/>
        <w:rPr>
          <w:rFonts w:ascii="FreeSerif" w:hAnsi="FreeSerif"/>
          <w:color w:val="000000"/>
        </w:rPr>
      </w:pPr>
    </w:p>
    <w:p>
      <w:pPr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</w:rPr>
        <w:t xml:space="preserve">ФОРМА ЗАЯВКИ </w:t>
      </w:r>
    </w:p>
    <w:p>
      <w:pPr>
        <w:spacing w:before="0" w:after="0"/>
        <w:jc w:val="center"/>
        <w:rPr>
          <w:rFonts w:ascii="FreeSerif" w:hAnsi="FreeSerif"/>
        </w:rPr>
      </w:pPr>
      <w:r>
        <w:rPr>
          <w:rFonts w:ascii="FreeSerif" w:hAnsi="FreeSerif"/>
        </w:rPr>
        <w:t xml:space="preserve">на выдачу Карт </w:t>
      </w:r>
    </w:p>
    <w:p>
      <w:pPr>
        <w:spacing w:before="0" w:after="0"/>
        <w:jc w:val="center"/>
        <w:rPr>
          <w:rFonts w:ascii="FreeSerif" w:hAnsi="FreeSerif"/>
        </w:rPr>
      </w:pPr>
    </w:p>
    <w:p>
      <w:pPr>
        <w:tabs>
          <w:tab w:val="left" w:pos="375"/>
          <w:tab w:val="left" w:pos="705"/>
        </w:tabs>
        <w:spacing w:before="0" w:after="0"/>
        <w:rPr>
          <w:rFonts w:ascii="FreeSerif" w:hAnsi="FreeSerif"/>
        </w:rPr>
      </w:pPr>
      <w:r>
        <w:rPr>
          <w:rFonts w:ascii="FreeSerif" w:hAnsi="FreeSerif" w:cs="Times New Roman CYR"/>
        </w:rPr>
        <w:tab/>
      </w:r>
      <w:r>
        <w:rPr>
          <w:rFonts w:ascii="FreeSerif" w:hAnsi="FreeSerif" w:cs="Times New Roman CYR"/>
        </w:rPr>
        <w:t xml:space="preserve">1. Для получения Товара в Торговых точках, </w:t>
      </w:r>
      <w:r>
        <w:rPr>
          <w:rFonts w:ascii="FreeSerif" w:hAnsi="FreeSerif" w:cs="Times New Roman CYR"/>
          <w:color w:val="C9211E"/>
        </w:rPr>
        <w:t xml:space="preserve">Заказчик </w:t>
      </w:r>
      <w:r>
        <w:rPr>
          <w:rFonts w:ascii="FreeSerif" w:hAnsi="FreeSerif" w:cs="Times New Roman CYR"/>
        </w:rPr>
        <w:t xml:space="preserve">просит </w:t>
      </w:r>
      <w:r>
        <w:rPr>
          <w:rFonts w:ascii="FreeSerif" w:hAnsi="FreeSerif" w:cs="Times New Roman CYR"/>
          <w:color w:val="C9211E"/>
        </w:rPr>
        <w:t>Поставщика</w:t>
      </w:r>
      <w:r>
        <w:rPr>
          <w:rFonts w:ascii="FreeSerif" w:hAnsi="FreeSerif" w:cs="Times New Roman CYR"/>
        </w:rPr>
        <w:t xml:space="preserve"> произвести выпуск и предоставить </w:t>
      </w:r>
      <w:r>
        <w:rPr>
          <w:rFonts w:ascii="FreeSerif" w:hAnsi="FreeSerif" w:cs="Times New Roman CYR"/>
          <w:color w:val="C9211E"/>
        </w:rPr>
        <w:t>Поставщику</w:t>
      </w:r>
      <w:r>
        <w:rPr>
          <w:rFonts w:ascii="FreeSerif" w:hAnsi="FreeSerif" w:cs="Times New Roman CYR"/>
        </w:rPr>
        <w:t xml:space="preserve">  ____ Карт.</w:t>
      </w:r>
    </w:p>
    <w:p>
      <w:pPr>
        <w:tabs>
          <w:tab w:val="left" w:pos="375"/>
          <w:tab w:val="left" w:pos="705"/>
        </w:tabs>
        <w:spacing w:before="0" w:after="0"/>
        <w:rPr>
          <w:rFonts w:ascii="FreeSerif" w:hAnsi="FreeSerif"/>
        </w:rPr>
      </w:pPr>
      <w:r>
        <w:rPr>
          <w:rFonts w:ascii="FreeSerif" w:hAnsi="FreeSerif" w:cs="Times New Roman CYR"/>
        </w:rPr>
        <w:tab/>
      </w:r>
      <w:r>
        <w:rPr>
          <w:rFonts w:ascii="FreeSerif" w:hAnsi="FreeSerif" w:cs="Times New Roman CYR"/>
        </w:rPr>
        <w:t>2. Поставщик устанавливает, нижеследующие специальные условия использования каждой конкретной Карты:</w:t>
      </w:r>
    </w:p>
    <w:tbl>
      <w:tblPr>
        <w:tblStyle w:val="10"/>
        <w:tblW w:w="9628" w:type="dxa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67"/>
        <w:gridCol w:w="4578"/>
        <w:gridCol w:w="1675"/>
        <w:gridCol w:w="2707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60" w:after="0"/>
              <w:jc w:val="center"/>
              <w:rPr>
                <w:rFonts w:ascii="FreeSerif" w:hAnsi="FreeSerif"/>
              </w:rPr>
            </w:pPr>
            <w:r>
              <w:rPr>
                <w:rFonts w:ascii="FreeSerif" w:hAnsi="FreeSerif" w:cs="Times New Roman CYR"/>
              </w:rPr>
              <w:t>№ п/п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0" w:after="0"/>
              <w:jc w:val="center"/>
              <w:rPr>
                <w:rFonts w:ascii="FreeSerif" w:hAnsi="FreeSerif"/>
              </w:rPr>
            </w:pPr>
            <w:r>
              <w:rPr>
                <w:rFonts w:ascii="FreeSerif" w:hAnsi="FreeSerif"/>
                <w:sz w:val="22"/>
                <w:szCs w:val="22"/>
              </w:rPr>
              <w:t>Держатель карты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before="60" w:after="0"/>
              <w:jc w:val="center"/>
              <w:rPr>
                <w:rFonts w:ascii="FreeSerif" w:hAnsi="FreeSerif"/>
              </w:rPr>
            </w:pPr>
            <w:r>
              <w:rPr>
                <w:rFonts w:ascii="FreeSerif" w:hAnsi="FreeSerif"/>
                <w:spacing w:val="-4"/>
                <w:sz w:val="22"/>
                <w:szCs w:val="22"/>
              </w:rPr>
              <w:t>Вид /сорт</w:t>
            </w:r>
          </w:p>
          <w:p>
            <w:pPr>
              <w:jc w:val="center"/>
              <w:rPr>
                <w:rFonts w:ascii="FreeSerif" w:hAnsi="FreeSerif"/>
              </w:rPr>
            </w:pPr>
            <w:r>
              <w:rPr>
                <w:rFonts w:ascii="FreeSerif" w:hAnsi="FreeSerif"/>
                <w:spacing w:val="-4"/>
                <w:sz w:val="22"/>
                <w:szCs w:val="22"/>
              </w:rPr>
              <w:t>Товара</w:t>
            </w: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60" w:after="0"/>
              <w:jc w:val="center"/>
              <w:rPr>
                <w:rFonts w:ascii="FreeSerif" w:hAnsi="FreeSerif"/>
              </w:rPr>
            </w:pPr>
            <w:r>
              <w:rPr>
                <w:rFonts w:ascii="FreeSerif" w:hAnsi="FreeSerif"/>
                <w:spacing w:val="-4"/>
                <w:sz w:val="22"/>
                <w:szCs w:val="22"/>
              </w:rPr>
              <w:t>Лимит получения</w:t>
            </w:r>
          </w:p>
          <w:p>
            <w:pPr>
              <w:jc w:val="center"/>
              <w:rPr>
                <w:rFonts w:ascii="FreeSerif" w:hAnsi="FreeSerif"/>
              </w:rPr>
            </w:pPr>
            <w:r>
              <w:rPr>
                <w:rFonts w:ascii="FreeSerif" w:hAnsi="FreeSerif"/>
                <w:spacing w:val="-4"/>
                <w:sz w:val="22"/>
                <w:szCs w:val="22"/>
              </w:rPr>
              <w:t>Товара в сутки/ литры</w:t>
            </w:r>
          </w:p>
          <w:p>
            <w:pPr>
              <w:jc w:val="center"/>
              <w:rPr>
                <w:rFonts w:ascii="FreeSerif" w:hAnsi="FreeSerif"/>
                <w:spacing w:val="-4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720"/>
              </w:tabs>
              <w:spacing w:before="120" w:after="0"/>
              <w:ind w:right="-637"/>
              <w:rPr>
                <w:rFonts w:ascii="FreeSerif" w:hAnsi="FreeSerif"/>
              </w:rPr>
            </w:pPr>
            <w:r>
              <w:rPr>
                <w:rFonts w:ascii="FreeSerif" w:hAnsi="FreeSerif" w:cs="Times New Roman CYR"/>
              </w:rPr>
              <w:t>1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="0" w:after="0"/>
              <w:jc w:val="center"/>
              <w:rPr>
                <w:rFonts w:ascii="FreeSerif" w:hAnsi="FreeSerif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720"/>
              </w:tabs>
              <w:spacing w:before="120" w:after="0"/>
              <w:ind w:right="-637"/>
              <w:rPr>
                <w:rFonts w:ascii="FreeSerif" w:hAnsi="FreeSerif"/>
              </w:rPr>
            </w:pPr>
            <w:r>
              <w:rPr>
                <w:rFonts w:ascii="FreeSerif" w:hAnsi="FreeSerif" w:cs="Times New Roman CYR"/>
              </w:rPr>
              <w:t>2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="0" w:after="0"/>
              <w:jc w:val="center"/>
              <w:rPr>
                <w:rFonts w:ascii="FreeSerif" w:hAnsi="FreeSerif"/>
              </w:rPr>
            </w:pPr>
          </w:p>
        </w:tc>
      </w:tr>
      <w:t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720"/>
              </w:tabs>
              <w:spacing w:before="120" w:after="0"/>
              <w:ind w:right="-637"/>
              <w:rPr>
                <w:rFonts w:ascii="FreeSerif" w:hAnsi="FreeSerif"/>
              </w:rPr>
            </w:pPr>
            <w:r>
              <w:rPr>
                <w:rFonts w:ascii="FreeSerif" w:hAnsi="FreeSerif" w:cs="Times New Roman CYR"/>
              </w:rPr>
              <w:t>3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="0" w:after="0"/>
              <w:jc w:val="center"/>
              <w:rPr>
                <w:rFonts w:ascii="FreeSerif" w:hAnsi="FreeSerif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720"/>
              </w:tabs>
              <w:spacing w:before="120" w:after="0"/>
              <w:ind w:right="-637"/>
              <w:rPr>
                <w:rFonts w:ascii="FreeSerif" w:hAnsi="FreeSerif"/>
              </w:rPr>
            </w:pPr>
            <w:r>
              <w:rPr>
                <w:rFonts w:ascii="FreeSerif" w:hAnsi="FreeSerif" w:cs="Times New Roman CYR"/>
              </w:rPr>
              <w:t>4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="0" w:after="0"/>
              <w:jc w:val="center"/>
              <w:rPr>
                <w:rFonts w:ascii="FreeSerif" w:hAnsi="FreeSerif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720"/>
              </w:tabs>
              <w:spacing w:before="120" w:after="0"/>
              <w:ind w:right="-637"/>
              <w:rPr>
                <w:rFonts w:ascii="FreeSerif" w:hAnsi="FreeSerif"/>
              </w:rPr>
            </w:pPr>
            <w:r>
              <w:rPr>
                <w:rFonts w:ascii="FreeSerif" w:hAnsi="FreeSerif" w:cs="Times New Roman CYR"/>
              </w:rPr>
              <w:t>5</w:t>
            </w:r>
          </w:p>
        </w:tc>
        <w:tc>
          <w:tcPr>
            <w:tcW w:w="4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before="120" w:after="0"/>
              <w:jc w:val="center"/>
              <w:rPr>
                <w:rFonts w:ascii="FreeSerif" w:hAnsi="FreeSerif"/>
              </w:rPr>
            </w:pPr>
          </w:p>
        </w:tc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before="0" w:after="0"/>
              <w:jc w:val="center"/>
              <w:rPr>
                <w:rFonts w:ascii="FreeSerif" w:hAnsi="FreeSerif"/>
              </w:rPr>
            </w:pPr>
          </w:p>
        </w:tc>
      </w:tr>
    </w:tbl>
    <w:p>
      <w:pPr>
        <w:rPr>
          <w:rFonts w:ascii="FreeSerif" w:hAnsi="FreeSerif"/>
          <w:spacing w:val="-4"/>
          <w:sz w:val="22"/>
          <w:szCs w:val="22"/>
        </w:rPr>
      </w:pP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  <w:sz w:val="22"/>
          <w:szCs w:val="22"/>
        </w:rPr>
        <w:tab/>
      </w:r>
      <w:r>
        <w:rPr>
          <w:rFonts w:ascii="FreeSerif" w:hAnsi="FreeSerif"/>
          <w:sz w:val="22"/>
          <w:szCs w:val="22"/>
        </w:rPr>
        <w:t>Примечание:  В графе «Держатель карты» указывается одно из перечисленных: номер машины, Ф.И.О. водителя или любая другая информация необходимая «</w:t>
      </w:r>
      <w:r>
        <w:rPr>
          <w:rFonts w:ascii="FreeSerif" w:hAnsi="FreeSerif"/>
          <w:color w:val="C9211E"/>
          <w:sz w:val="22"/>
          <w:szCs w:val="22"/>
        </w:rPr>
        <w:t>Заказчику»</w:t>
      </w:r>
      <w:r>
        <w:rPr>
          <w:rFonts w:ascii="FreeSerif" w:hAnsi="FreeSerif"/>
          <w:sz w:val="22"/>
          <w:szCs w:val="22"/>
        </w:rPr>
        <w:t xml:space="preserve"> в  оборотах по картам.</w:t>
      </w:r>
    </w:p>
    <w:p>
      <w:pPr>
        <w:spacing w:before="0" w:after="0"/>
        <w:rPr>
          <w:rFonts w:ascii="FreeSerif" w:hAnsi="FreeSerif"/>
        </w:rPr>
      </w:pPr>
      <w:r>
        <w:rPr>
          <w:rFonts w:ascii="FreeSerif" w:hAnsi="FreeSerif"/>
          <w:sz w:val="22"/>
          <w:szCs w:val="22"/>
        </w:rPr>
        <w:tab/>
      </w:r>
      <w:r>
        <w:rPr>
          <w:rFonts w:ascii="FreeSerif" w:hAnsi="FreeSerif"/>
          <w:sz w:val="22"/>
          <w:szCs w:val="22"/>
        </w:rPr>
        <w:t>В графе «</w:t>
      </w:r>
      <w:r>
        <w:rPr>
          <w:rFonts w:ascii="FreeSerif" w:hAnsi="FreeSerif"/>
          <w:spacing w:val="-4"/>
          <w:sz w:val="22"/>
          <w:szCs w:val="22"/>
        </w:rPr>
        <w:t>Лимит получения Товара в сутки/ литры</w:t>
      </w:r>
      <w:r>
        <w:rPr>
          <w:rFonts w:ascii="FreeSerif" w:hAnsi="FreeSerif"/>
          <w:sz w:val="22"/>
          <w:szCs w:val="22"/>
        </w:rPr>
        <w:t>»  указывается объем в литрах, на которые  пополняется карта.</w:t>
      </w:r>
    </w:p>
    <w:p>
      <w:pPr>
        <w:spacing w:before="3" w:after="0"/>
        <w:rPr>
          <w:rFonts w:ascii="FreeSerif" w:hAnsi="FreeSerif"/>
        </w:rPr>
      </w:pPr>
      <w:r>
        <w:rPr>
          <w:rFonts w:ascii="FreeSerif" w:hAnsi="FreeSerif"/>
          <w:sz w:val="22"/>
          <w:szCs w:val="22"/>
        </w:rPr>
        <w:tab/>
      </w:r>
      <w:r>
        <w:rPr>
          <w:rFonts w:ascii="FreeSerif" w:hAnsi="FreeSerif"/>
          <w:sz w:val="22"/>
          <w:szCs w:val="22"/>
        </w:rPr>
        <w:t xml:space="preserve">3. </w:t>
      </w:r>
      <w:r>
        <w:rPr>
          <w:rFonts w:ascii="FreeSerif" w:hAnsi="FreeSerif"/>
          <w:color w:val="C9211E"/>
          <w:sz w:val="22"/>
          <w:szCs w:val="22"/>
        </w:rPr>
        <w:t>Заказчик</w:t>
      </w:r>
      <w:r>
        <w:rPr>
          <w:rFonts w:ascii="FreeSerif" w:hAnsi="FreeSerif"/>
          <w:sz w:val="22"/>
          <w:szCs w:val="22"/>
        </w:rPr>
        <w:t xml:space="preserve"> назначает Ответственное лицо по Договору с П</w:t>
      </w:r>
      <w:r>
        <w:rPr>
          <w:rFonts w:ascii="FreeSerif" w:hAnsi="FreeSerif"/>
          <w:sz w:val="22"/>
          <w:szCs w:val="22"/>
          <w:lang w:val="ru-RU"/>
        </w:rPr>
        <w:t>оставщиком</w:t>
      </w:r>
      <w:r>
        <w:rPr>
          <w:rFonts w:ascii="FreeSerif" w:hAnsi="FreeSerif"/>
          <w:sz w:val="22"/>
          <w:szCs w:val="22"/>
        </w:rPr>
        <w:t>:</w:t>
      </w:r>
    </w:p>
    <w:p>
      <w:pPr>
        <w:rPr>
          <w:rFonts w:ascii="FreeSerif" w:hAnsi="FreeSerif"/>
        </w:rPr>
      </w:pPr>
      <w:r>
        <w:rPr>
          <w:rFonts w:ascii="FreeSerif" w:hAnsi="FreeSerif"/>
          <w:sz w:val="22"/>
          <w:szCs w:val="22"/>
        </w:rPr>
        <w:t>Ф</w:t>
      </w:r>
      <w:r>
        <w:rPr>
          <w:rFonts w:ascii="FreeSerif" w:hAnsi="FreeSerif"/>
          <w:sz w:val="22"/>
          <w:szCs w:val="22"/>
          <w:lang w:val="en-US"/>
        </w:rPr>
        <w:t>.</w:t>
      </w:r>
      <w:r>
        <w:rPr>
          <w:rFonts w:ascii="FreeSerif" w:hAnsi="FreeSerif"/>
          <w:sz w:val="22"/>
          <w:szCs w:val="22"/>
        </w:rPr>
        <w:t>И</w:t>
      </w:r>
      <w:r>
        <w:rPr>
          <w:rFonts w:ascii="FreeSerif" w:hAnsi="FreeSerif"/>
          <w:sz w:val="22"/>
          <w:szCs w:val="22"/>
          <w:lang w:val="en-US"/>
        </w:rPr>
        <w:t>.</w:t>
      </w:r>
      <w:r>
        <w:rPr>
          <w:rFonts w:ascii="FreeSerif" w:hAnsi="FreeSerif"/>
          <w:sz w:val="22"/>
          <w:szCs w:val="22"/>
        </w:rPr>
        <w:t>О</w:t>
      </w:r>
      <w:r>
        <w:rPr>
          <w:rFonts w:ascii="FreeSerif" w:hAnsi="FreeSerif"/>
          <w:sz w:val="22"/>
          <w:szCs w:val="22"/>
          <w:lang w:val="en-US"/>
        </w:rPr>
        <w:t>.__________________________________________________________________________________</w:t>
      </w:r>
    </w:p>
    <w:p>
      <w:pPr>
        <w:rPr>
          <w:rFonts w:ascii="FreeSerif" w:hAnsi="FreeSerif"/>
        </w:rPr>
      </w:pPr>
      <w:r>
        <w:rPr>
          <w:rFonts w:ascii="FreeSerif" w:hAnsi="FreeSerif"/>
          <w:sz w:val="22"/>
          <w:szCs w:val="22"/>
        </w:rPr>
        <w:t>Тел</w:t>
      </w:r>
      <w:r>
        <w:rPr>
          <w:rFonts w:ascii="FreeSerif" w:hAnsi="FreeSerif"/>
          <w:sz w:val="22"/>
          <w:szCs w:val="22"/>
          <w:lang w:val="en-US"/>
        </w:rPr>
        <w:t>. ___________________________________________________________________________________   mail:_________________________________________________________________________________</w:t>
      </w:r>
    </w:p>
    <w:p>
      <w:pPr>
        <w:tabs>
          <w:tab w:val="left" w:pos="6990"/>
        </w:tabs>
        <w:rPr>
          <w:rFonts w:ascii="FreeSerif" w:hAnsi="FreeSerif"/>
        </w:rPr>
      </w:pPr>
      <w:r>
        <w:rPr>
          <w:rFonts w:ascii="FreeSerif" w:hAnsi="FreeSerif"/>
          <w:sz w:val="22"/>
          <w:szCs w:val="22"/>
          <w:lang w:val="en-US"/>
        </w:rPr>
        <w:tab/>
      </w:r>
    </w:p>
    <w:tbl>
      <w:tblPr>
        <w:tblStyle w:val="10"/>
        <w:tblpPr w:leftFromText="180" w:rightFromText="180" w:vertAnchor="text" w:horzAnchor="page" w:tblpX="5463" w:tblpY="-73"/>
        <w:tblW w:w="5495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5" w:type="dxa"/>
          </w:tcPr>
          <w:p>
            <w:pPr>
              <w:widowControl w:val="0"/>
              <w:suppressAutoHyphens/>
              <w:bidi w:val="0"/>
              <w:spacing w:before="60" w:after="0"/>
              <w:jc w:val="both"/>
            </w:pPr>
            <w:r>
              <w:rPr>
                <w:sz w:val="22"/>
                <w:szCs w:val="22"/>
                <w:lang w:val="en-US"/>
              </w:rPr>
              <w:t xml:space="preserve">                                   </w:t>
            </w:r>
            <w:r>
              <w:rPr>
                <w:sz w:val="22"/>
                <w:szCs w:val="22"/>
              </w:rPr>
              <w:t>Подпись руководителя:</w:t>
            </w:r>
          </w:p>
          <w:p>
            <w:r>
              <w:rPr>
                <w:sz w:val="22"/>
                <w:szCs w:val="22"/>
              </w:rPr>
              <w:t xml:space="preserve">                  ________________________/____________/</w:t>
            </w:r>
          </w:p>
          <w:p>
            <w:r>
              <w:rPr>
                <w:sz w:val="22"/>
                <w:szCs w:val="22"/>
              </w:rPr>
              <w:t xml:space="preserve">                        м.п.</w:t>
            </w:r>
          </w:p>
        </w:tc>
      </w:tr>
    </w:tbl>
    <w:p>
      <w:pPr>
        <w:rPr>
          <w:rFonts w:ascii="FreeSerif" w:hAnsi="FreeSerif"/>
          <w:sz w:val="22"/>
          <w:szCs w:val="22"/>
        </w:rPr>
      </w:pPr>
    </w:p>
    <w:p>
      <w:pPr>
        <w:rPr>
          <w:rFonts w:ascii="FreeSerif" w:hAnsi="FreeSerif"/>
        </w:rPr>
      </w:pPr>
      <w:r>
        <w:rPr>
          <w:rFonts w:ascii="FreeSerif" w:hAnsi="FreeSerif"/>
          <w:sz w:val="22"/>
          <w:szCs w:val="22"/>
        </w:rPr>
        <w:t>«_____»_____________________2026 г.</w:t>
      </w:r>
    </w:p>
    <w:p>
      <w:pPr>
        <w:rPr>
          <w:rFonts w:ascii="FreeSerif" w:hAnsi="FreeSerif"/>
          <w:sz w:val="22"/>
          <w:szCs w:val="22"/>
        </w:rPr>
      </w:pPr>
    </w:p>
    <w:p>
      <w:pPr>
        <w:rPr>
          <w:rFonts w:ascii="FreeSerif" w:hAnsi="FreeSerif"/>
        </w:rPr>
      </w:pPr>
      <w:r>
        <w:rPr>
          <w:rFonts w:ascii="FreeSerif" w:hAnsi="FreeSerif"/>
          <w:b/>
          <w:bCs/>
          <w:sz w:val="22"/>
          <w:szCs w:val="22"/>
        </w:rPr>
        <w:t>К заявке на выдачу карт необходимо иметь доверенность на получение ТМЦ (электронных карт) с указанием количества карт!</w:t>
      </w:r>
    </w:p>
    <w:p>
      <w:pPr>
        <w:rPr>
          <w:rFonts w:ascii="FreeSerif" w:hAnsi="FreeSerif"/>
        </w:rPr>
      </w:pPr>
    </w:p>
    <w:p>
      <w:pPr>
        <w:spacing w:before="0" w:after="0"/>
        <w:ind w:firstLine="0"/>
        <w:rPr>
          <w:b/>
          <w:bCs/>
          <w:spacing w:val="-4"/>
        </w:rPr>
      </w:pPr>
    </w:p>
    <w:tbl>
      <w:tblPr>
        <w:tblStyle w:val="10"/>
        <w:tblW w:w="9781" w:type="dxa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46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Поставщик:</w:t>
            </w:r>
          </w:p>
        </w:tc>
        <w:tc>
          <w:tcPr>
            <w:tcW w:w="4679" w:type="dxa"/>
          </w:tcPr>
          <w:p>
            <w:pPr>
              <w:spacing w:before="0" w:after="0"/>
              <w:rPr>
                <w:rFonts w:ascii="FreeSerif" w:hAnsi="FreeSerif"/>
                <w:color w:val="C9211E"/>
                <w:highlight w:val="none"/>
                <w:shd w:val="clear" w:fill="auto"/>
              </w:rPr>
            </w:pPr>
            <w:r>
              <w:rPr>
                <w:rFonts w:ascii="FreeSerif" w:hAnsi="FreeSerif"/>
                <w:color w:val="C9211E"/>
                <w:shd w:val="clear" w:fill="auto"/>
              </w:rPr>
              <w:t>Заказчик: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102" w:type="dxa"/>
          </w:tcPr>
          <w:p>
            <w:pPr>
              <w:tabs>
                <w:tab w:val="left" w:pos="720"/>
                <w:tab w:val="left" w:pos="900"/>
                <w:tab w:val="left" w:pos="1080"/>
              </w:tabs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</w:p>
        </w:tc>
        <w:tc>
          <w:tcPr>
            <w:tcW w:w="4679" w:type="dxa"/>
          </w:tcPr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 xml:space="preserve">Руководитель — главный эксперт </w:t>
            </w:r>
          </w:p>
          <w:p>
            <w:pPr>
              <w:spacing w:before="0" w:after="0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/>
                <w:shd w:val="clear" w:fill="auto"/>
              </w:rPr>
              <w:t>по медико-социальной экспертизе</w:t>
            </w:r>
          </w:p>
          <w:p>
            <w:pPr>
              <w:suppressAutoHyphens/>
              <w:spacing w:before="0" w:after="0" w:line="240" w:lineRule="auto"/>
              <w:rPr>
                <w:rFonts w:ascii="FreeSerif" w:hAnsi="FreeSerif"/>
                <w:highlight w:val="none"/>
                <w:shd w:val="clear" w:fill="auto"/>
                <w:lang w:eastAsia="ar-SA"/>
              </w:rPr>
            </w:pPr>
          </w:p>
          <w:p>
            <w:pPr>
              <w:spacing w:before="0" w:after="0"/>
              <w:jc w:val="left"/>
              <w:rPr>
                <w:rFonts w:ascii="FreeSerif" w:hAnsi="FreeSerif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____________________/И.В. Лихачева/</w:t>
            </w:r>
          </w:p>
          <w:p>
            <w:pPr>
              <w:spacing w:before="0" w:after="0"/>
              <w:jc w:val="both"/>
              <w:rPr>
                <w:rFonts w:ascii="FreeSerif" w:hAnsi="FreeSerif"/>
                <w:kern w:val="0"/>
                <w:sz w:val="20"/>
                <w:szCs w:val="20"/>
                <w:highlight w:val="none"/>
                <w:shd w:val="clear" w:fill="auto"/>
              </w:rPr>
            </w:pPr>
            <w:r>
              <w:rPr>
                <w:rFonts w:ascii="FreeSerif" w:hAnsi="FreeSerif" w:cs="PT Astra Serif"/>
                <w:kern w:val="0"/>
                <w:sz w:val="24"/>
                <w:szCs w:val="24"/>
                <w:shd w:val="clear" w:fill="auto"/>
              </w:rPr>
              <w:t>М.П.</w:t>
            </w:r>
          </w:p>
        </w:tc>
      </w:tr>
    </w:tbl>
    <w:p>
      <w:pPr>
        <w:jc w:val="right"/>
        <w:rPr>
          <w:rFonts w:ascii="FreeSerif" w:hAnsi="FreeSerif"/>
        </w:rPr>
      </w:pPr>
    </w:p>
    <w:sectPr>
      <w:pgSz w:w="11906" w:h="16838"/>
      <w:pgMar w:top="777" w:right="991" w:bottom="777" w:left="1134" w:header="720" w:footer="72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mbria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Tahoma">
    <w:panose1 w:val="020B0604030504040204"/>
    <w:charset w:val="01"/>
    <w:family w:val="roman"/>
    <w:pitch w:val="default"/>
    <w:sig w:usb0="800022EF" w:usb1="C000205A" w:usb2="00000008" w:usb3="00000000" w:csb0="20000057" w:csb1="00080000"/>
  </w:font>
  <w:font w:name="PT Astra Serif">
    <w:panose1 w:val="020A0603040505020204"/>
    <w:charset w:val="01"/>
    <w:family w:val="roman"/>
    <w:pitch w:val="default"/>
    <w:sig w:usb0="A00002EF" w:usb1="5000204B" w:usb2="00000020" w:usb3="00000000" w:csb0="20000097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Baltica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FreeSerif">
    <w:panose1 w:val="02020603050405020304"/>
    <w:charset w:val="01"/>
    <w:family w:val="roman"/>
    <w:pitch w:val="default"/>
    <w:sig w:usb0="E59FAFFF" w:usb1="C200FDFF" w:usb2="43501B29" w:usb3="04000003" w:csb0="600101FF" w:csb1="FFFF0000"/>
  </w:font>
  <w:font w:name="Times New Roman CYR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spacing w:before="60" w:after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spacing w:before="60"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spacing w:before="60"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tabs>
        <w:tab w:val="left" w:pos="7120"/>
        <w:tab w:val="clear" w:pos="4677"/>
        <w:tab w:val="clear" w:pos="9355"/>
      </w:tabs>
      <w:spacing w:before="60" w:after="0"/>
      <w:jc w:val="right"/>
      <w:rPr>
        <w:i/>
        <w:iCs/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before="60"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tabs>
        <w:tab w:val="left" w:pos="7120"/>
        <w:tab w:val="clear" w:pos="4677"/>
        <w:tab w:val="clear" w:pos="9355"/>
      </w:tabs>
      <w:spacing w:before="60" w:after="0"/>
      <w:jc w:val="right"/>
      <w:rPr>
        <w:i/>
        <w:iCs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EDA009"/>
    <w:multiLevelType w:val="multilevel"/>
    <w:tmpl w:val="6FEDA0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eastAsia="Times New Roman"/>
      </w:rPr>
    </w:lvl>
    <w:lvl w:ilvl="1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0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dit="readOnly" w:enforcement="0"/>
  <w:defaultTabStop w:val="709"/>
  <w:autoHyphenation/>
  <w:doNotHyphenateCaps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1FDCE552"/>
    <w:rsid w:val="6FF735C8"/>
    <w:rsid w:val="7AFF73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6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99"/>
    <w:pPr>
      <w:keepNext/>
      <w:widowControl/>
      <w:spacing w:before="0" w:after="0"/>
      <w:outlineLvl w:val="0"/>
    </w:pPr>
    <w:rPr>
      <w:rFonts w:ascii="Arial" w:hAnsi="Arial" w:cs="Arial"/>
      <w:b/>
      <w:bCs/>
      <w:sz w:val="20"/>
      <w:szCs w:val="20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1"/>
    <w:next w:val="1"/>
    <w:qFormat/>
    <w:uiPriority w:val="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qFormat/>
    <w:uiPriority w:val="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"/>
    <w:next w:val="1"/>
    <w:qFormat/>
    <w:uiPriority w:val="99"/>
    <w:pPr>
      <w:widowControl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1"/>
    <w:next w:val="1"/>
    <w:qFormat/>
    <w:uiPriority w:val="99"/>
    <w:pPr>
      <w:widowControl/>
      <w:spacing w:before="240" w:after="60"/>
      <w:jc w:val="left"/>
      <w:outlineLvl w:val="6"/>
    </w:pPr>
  </w:style>
  <w:style w:type="paragraph" w:styleId="8">
    <w:name w:val="heading 8"/>
    <w:basedOn w:val="1"/>
    <w:next w:val="1"/>
    <w:qFormat/>
    <w:uiPriority w:val="99"/>
    <w:pPr>
      <w:widowControl/>
      <w:spacing w:before="240" w:after="60"/>
      <w:jc w:val="left"/>
      <w:outlineLvl w:val="7"/>
    </w:pPr>
    <w:rPr>
      <w:i/>
      <w:i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9"/>
    <w:qFormat/>
    <w:uiPriority w:val="0"/>
    <w:rPr>
      <w:i/>
      <w:iCs/>
    </w:rPr>
  </w:style>
  <w:style w:type="character" w:styleId="12">
    <w:name w:val="Hyperlink"/>
    <w:basedOn w:val="9"/>
    <w:qFormat/>
    <w:uiPriority w:val="99"/>
    <w:rPr>
      <w:color w:val="0000FF"/>
      <w:u w:val="single"/>
    </w:rPr>
  </w:style>
  <w:style w:type="character" w:styleId="13">
    <w:name w:val="page number"/>
    <w:basedOn w:val="9"/>
    <w:qFormat/>
    <w:uiPriority w:val="99"/>
  </w:style>
  <w:style w:type="paragraph" w:styleId="14">
    <w:name w:val="Balloon Text"/>
    <w:basedOn w:val="1"/>
    <w:link w:val="46"/>
    <w:semiHidden/>
    <w:qFormat/>
    <w:uiPriority w:val="99"/>
    <w:rPr>
      <w:rFonts w:ascii="Tahoma" w:hAnsi="Tahoma" w:cs="Tahoma"/>
      <w:sz w:val="16"/>
      <w:szCs w:val="16"/>
    </w:rPr>
  </w:style>
  <w:style w:type="paragraph" w:styleId="15">
    <w:name w:val="Body Text 2"/>
    <w:basedOn w:val="1"/>
    <w:link w:val="38"/>
    <w:qFormat/>
    <w:uiPriority w:val="99"/>
    <w:pPr>
      <w:spacing w:before="0" w:after="0"/>
      <w:ind w:right="-1"/>
    </w:pPr>
    <w:rPr>
      <w:sz w:val="20"/>
      <w:szCs w:val="20"/>
    </w:rPr>
  </w:style>
  <w:style w:type="paragraph" w:styleId="16">
    <w:name w:val="Body Text Indent 3"/>
    <w:basedOn w:val="1"/>
    <w:link w:val="45"/>
    <w:qFormat/>
    <w:uiPriority w:val="99"/>
    <w:pPr>
      <w:spacing w:before="60" w:after="120"/>
      <w:ind w:left="283"/>
    </w:pPr>
    <w:rPr>
      <w:sz w:val="16"/>
      <w:szCs w:val="16"/>
    </w:rPr>
  </w:style>
  <w:style w:type="paragraph" w:styleId="17">
    <w:name w:val="caption"/>
    <w:basedOn w:val="1"/>
    <w:next w:val="1"/>
    <w:qFormat/>
    <w:uiPriority w:val="0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18">
    <w:name w:val="header"/>
    <w:basedOn w:val="1"/>
    <w:link w:val="40"/>
    <w:qFormat/>
    <w:uiPriority w:val="99"/>
    <w:pPr>
      <w:tabs>
        <w:tab w:val="center" w:pos="4677"/>
        <w:tab w:val="right" w:pos="9355"/>
      </w:tabs>
    </w:pPr>
  </w:style>
  <w:style w:type="paragraph" w:styleId="19">
    <w:name w:val="Body Text"/>
    <w:basedOn w:val="1"/>
    <w:link w:val="35"/>
    <w:qFormat/>
    <w:uiPriority w:val="99"/>
    <w:pPr>
      <w:widowControl/>
      <w:spacing w:before="0" w:after="0"/>
      <w:jc w:val="left"/>
    </w:pPr>
    <w:rPr>
      <w:b/>
      <w:bCs/>
    </w:rPr>
  </w:style>
  <w:style w:type="paragraph" w:styleId="20">
    <w:name w:val="Body Text Indent"/>
    <w:basedOn w:val="1"/>
    <w:link w:val="36"/>
    <w:qFormat/>
    <w:uiPriority w:val="99"/>
    <w:pPr>
      <w:widowControl/>
      <w:spacing w:before="0" w:after="0"/>
      <w:ind w:firstLine="720"/>
    </w:pPr>
  </w:style>
  <w:style w:type="paragraph" w:styleId="21">
    <w:name w:val="Title"/>
    <w:basedOn w:val="1"/>
    <w:link w:val="37"/>
    <w:qFormat/>
    <w:uiPriority w:val="99"/>
    <w:pPr>
      <w:widowControl/>
      <w:spacing w:before="0" w:after="0"/>
      <w:jc w:val="center"/>
    </w:pPr>
    <w:rPr>
      <w:rFonts w:ascii="Arial" w:hAnsi="Arial" w:cs="Arial"/>
      <w:sz w:val="28"/>
      <w:szCs w:val="28"/>
    </w:rPr>
  </w:style>
  <w:style w:type="paragraph" w:styleId="22">
    <w:name w:val="footer"/>
    <w:basedOn w:val="1"/>
    <w:link w:val="41"/>
    <w:qFormat/>
    <w:uiPriority w:val="99"/>
    <w:pPr>
      <w:tabs>
        <w:tab w:val="center" w:pos="4677"/>
        <w:tab w:val="right" w:pos="9355"/>
      </w:tabs>
    </w:pPr>
  </w:style>
  <w:style w:type="paragraph" w:styleId="23">
    <w:name w:val="List"/>
    <w:basedOn w:val="19"/>
    <w:qFormat/>
    <w:uiPriority w:val="0"/>
    <w:rPr>
      <w:rFonts w:ascii="PT Astra Serif" w:hAnsi="PT Astra Serif" w:cs="FreeSans"/>
    </w:rPr>
  </w:style>
  <w:style w:type="paragraph" w:styleId="24">
    <w:name w:val="Body Text 3"/>
    <w:basedOn w:val="1"/>
    <w:link w:val="39"/>
    <w:qFormat/>
    <w:uiPriority w:val="99"/>
    <w:pPr>
      <w:spacing w:before="60" w:after="120"/>
    </w:pPr>
    <w:rPr>
      <w:sz w:val="16"/>
      <w:szCs w:val="16"/>
    </w:rPr>
  </w:style>
  <w:style w:type="paragraph" w:styleId="25">
    <w:name w:val="Body Text Indent 2"/>
    <w:basedOn w:val="1"/>
    <w:link w:val="44"/>
    <w:qFormat/>
    <w:uiPriority w:val="99"/>
    <w:pPr>
      <w:spacing w:before="60" w:after="120" w:line="480" w:lineRule="auto"/>
      <w:ind w:left="283"/>
    </w:pPr>
  </w:style>
  <w:style w:type="paragraph" w:styleId="26">
    <w:name w:val="HTML Preformatted"/>
    <w:basedOn w:val="1"/>
    <w:link w:val="4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sz w:val="20"/>
      <w:szCs w:val="20"/>
    </w:rPr>
  </w:style>
  <w:style w:type="table" w:styleId="27">
    <w:name w:val="Table Grid"/>
    <w:basedOn w:val="10"/>
    <w:qFormat/>
    <w:uiPriority w:val="99"/>
    <w:pPr>
      <w:spacing w:before="6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Заголовок 1 Знак"/>
    <w:basedOn w:val="9"/>
    <w:qFormat/>
    <w:locked/>
    <w:uiPriority w:val="99"/>
    <w:rPr>
      <w:rFonts w:ascii="Cambria" w:hAnsi="Cambria" w:cs="Cambria"/>
      <w:b/>
      <w:bCs/>
      <w:kern w:val="2"/>
      <w:sz w:val="32"/>
      <w:szCs w:val="32"/>
    </w:rPr>
  </w:style>
  <w:style w:type="character" w:customStyle="1" w:styleId="29">
    <w:name w:val="Заголовок 2 Знак"/>
    <w:basedOn w:val="9"/>
    <w:semiHidden/>
    <w:qFormat/>
    <w:locked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4 Знак"/>
    <w:basedOn w:val="9"/>
    <w:semiHidden/>
    <w:qFormat/>
    <w:locked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31">
    <w:name w:val="Заголовок 5 Знак"/>
    <w:basedOn w:val="9"/>
    <w:semiHidden/>
    <w:qFormat/>
    <w:locked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32">
    <w:name w:val="Заголовок 6 Знак"/>
    <w:basedOn w:val="9"/>
    <w:semiHidden/>
    <w:qFormat/>
    <w:locked/>
    <w:uiPriority w:val="99"/>
    <w:rPr>
      <w:rFonts w:ascii="Calibri" w:hAnsi="Calibri" w:cs="Calibri"/>
      <w:b/>
      <w:bCs/>
    </w:rPr>
  </w:style>
  <w:style w:type="character" w:customStyle="1" w:styleId="33">
    <w:name w:val="Заголовок 7 Знак"/>
    <w:basedOn w:val="9"/>
    <w:qFormat/>
    <w:locked/>
    <w:uiPriority w:val="99"/>
    <w:rPr>
      <w:sz w:val="24"/>
      <w:szCs w:val="24"/>
    </w:rPr>
  </w:style>
  <w:style w:type="character" w:customStyle="1" w:styleId="34">
    <w:name w:val="Заголовок 8 Знак"/>
    <w:basedOn w:val="9"/>
    <w:semiHidden/>
    <w:qFormat/>
    <w:locked/>
    <w:uiPriority w:val="99"/>
    <w:rPr>
      <w:rFonts w:ascii="Calibri" w:hAnsi="Calibri" w:cs="Calibri"/>
      <w:i/>
      <w:iCs/>
      <w:sz w:val="24"/>
      <w:szCs w:val="24"/>
    </w:rPr>
  </w:style>
  <w:style w:type="character" w:customStyle="1" w:styleId="35">
    <w:name w:val="Основной текст Знак"/>
    <w:basedOn w:val="9"/>
    <w:link w:val="19"/>
    <w:qFormat/>
    <w:locked/>
    <w:uiPriority w:val="99"/>
    <w:rPr>
      <w:b/>
      <w:bCs/>
      <w:sz w:val="24"/>
      <w:szCs w:val="24"/>
    </w:rPr>
  </w:style>
  <w:style w:type="character" w:customStyle="1" w:styleId="36">
    <w:name w:val="Основной текст с отступом Знак"/>
    <w:basedOn w:val="9"/>
    <w:link w:val="20"/>
    <w:qFormat/>
    <w:locked/>
    <w:uiPriority w:val="99"/>
    <w:rPr>
      <w:sz w:val="24"/>
      <w:szCs w:val="24"/>
    </w:rPr>
  </w:style>
  <w:style w:type="character" w:customStyle="1" w:styleId="37">
    <w:name w:val="Название Знак"/>
    <w:basedOn w:val="9"/>
    <w:link w:val="21"/>
    <w:qFormat/>
    <w:locked/>
    <w:uiPriority w:val="99"/>
    <w:rPr>
      <w:rFonts w:ascii="Arial" w:hAnsi="Arial" w:cs="Arial"/>
      <w:sz w:val="28"/>
      <w:szCs w:val="28"/>
    </w:rPr>
  </w:style>
  <w:style w:type="character" w:customStyle="1" w:styleId="38">
    <w:name w:val="Основной текст 2 Знак"/>
    <w:basedOn w:val="9"/>
    <w:link w:val="15"/>
    <w:semiHidden/>
    <w:qFormat/>
    <w:locked/>
    <w:uiPriority w:val="99"/>
    <w:rPr>
      <w:sz w:val="24"/>
      <w:szCs w:val="24"/>
    </w:rPr>
  </w:style>
  <w:style w:type="character" w:customStyle="1" w:styleId="39">
    <w:name w:val="Основной текст 3 Знак"/>
    <w:basedOn w:val="9"/>
    <w:link w:val="24"/>
    <w:semiHidden/>
    <w:qFormat/>
    <w:locked/>
    <w:uiPriority w:val="99"/>
    <w:rPr>
      <w:sz w:val="16"/>
      <w:szCs w:val="16"/>
    </w:rPr>
  </w:style>
  <w:style w:type="character" w:customStyle="1" w:styleId="40">
    <w:name w:val="Верхний колонтитул Знак"/>
    <w:basedOn w:val="9"/>
    <w:link w:val="18"/>
    <w:semiHidden/>
    <w:qFormat/>
    <w:locked/>
    <w:uiPriority w:val="99"/>
    <w:rPr>
      <w:sz w:val="24"/>
      <w:szCs w:val="24"/>
    </w:rPr>
  </w:style>
  <w:style w:type="character" w:customStyle="1" w:styleId="41">
    <w:name w:val="Нижний колонтитул Знак"/>
    <w:basedOn w:val="9"/>
    <w:link w:val="22"/>
    <w:semiHidden/>
    <w:qFormat/>
    <w:locked/>
    <w:uiPriority w:val="99"/>
    <w:rPr>
      <w:sz w:val="24"/>
      <w:szCs w:val="24"/>
    </w:rPr>
  </w:style>
  <w:style w:type="character" w:customStyle="1" w:styleId="42">
    <w:name w:val="Стандартный HTML Знак"/>
    <w:basedOn w:val="9"/>
    <w:link w:val="26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43">
    <w:name w:val="iiia? no?aieou"/>
    <w:basedOn w:val="9"/>
    <w:qFormat/>
    <w:uiPriority w:val="99"/>
  </w:style>
  <w:style w:type="character" w:customStyle="1" w:styleId="44">
    <w:name w:val="Основной текст с отступом 2 Знак"/>
    <w:basedOn w:val="9"/>
    <w:link w:val="25"/>
    <w:qFormat/>
    <w:locked/>
    <w:uiPriority w:val="99"/>
    <w:rPr>
      <w:sz w:val="24"/>
      <w:szCs w:val="24"/>
    </w:rPr>
  </w:style>
  <w:style w:type="character" w:customStyle="1" w:styleId="45">
    <w:name w:val="Основной текст с отступом 3 Знак"/>
    <w:basedOn w:val="9"/>
    <w:link w:val="16"/>
    <w:semiHidden/>
    <w:qFormat/>
    <w:locked/>
    <w:uiPriority w:val="99"/>
    <w:rPr>
      <w:sz w:val="16"/>
      <w:szCs w:val="16"/>
    </w:rPr>
  </w:style>
  <w:style w:type="character" w:customStyle="1" w:styleId="46">
    <w:name w:val="Текст выноски Знак"/>
    <w:basedOn w:val="9"/>
    <w:link w:val="14"/>
    <w:semiHidden/>
    <w:qFormat/>
    <w:locked/>
    <w:uiPriority w:val="99"/>
    <w:rPr>
      <w:sz w:val="2"/>
      <w:szCs w:val="2"/>
    </w:rPr>
  </w:style>
  <w:style w:type="paragraph" w:customStyle="1" w:styleId="47">
    <w:name w:val="Заголовок"/>
    <w:basedOn w:val="1"/>
    <w:next w:val="19"/>
    <w:qFormat/>
    <w:uiPriority w:val="0"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customStyle="1" w:styleId="48">
    <w:name w:val="Указатель1"/>
    <w:basedOn w:val="1"/>
    <w:qFormat/>
    <w:uiPriority w:val="0"/>
    <w:pPr>
      <w:suppressLineNumbers/>
    </w:pPr>
    <w:rPr>
      <w:rFonts w:ascii="PT Astra Serif" w:hAnsi="PT Astra Serif" w:cs="FreeSans"/>
    </w:rPr>
  </w:style>
  <w:style w:type="paragraph" w:customStyle="1" w:styleId="49">
    <w:name w:val="Знак1"/>
    <w:basedOn w:val="1"/>
    <w:qFormat/>
    <w:uiPriority w:val="99"/>
    <w:pPr>
      <w:widowControl/>
      <w:spacing w:beforeAutospacing="1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50">
    <w:name w:val="Заголовок приложения"/>
    <w:basedOn w:val="1"/>
    <w:next w:val="1"/>
    <w:qFormat/>
    <w:uiPriority w:val="99"/>
    <w:pPr>
      <w:jc w:val="center"/>
    </w:pPr>
    <w:rPr>
      <w:b/>
      <w:bCs/>
      <w:sz w:val="28"/>
      <w:szCs w:val="28"/>
    </w:rPr>
  </w:style>
  <w:style w:type="paragraph" w:customStyle="1" w:styleId="51">
    <w:name w:val="Îñíîâí"/>
    <w:basedOn w:val="1"/>
    <w:qFormat/>
    <w:uiPriority w:val="99"/>
    <w:pPr>
      <w:spacing w:before="0" w:after="0"/>
    </w:pPr>
    <w:rPr>
      <w:rFonts w:ascii="Arial" w:hAnsi="Arial" w:cs="Arial"/>
      <w:sz w:val="22"/>
      <w:szCs w:val="22"/>
    </w:rPr>
  </w:style>
  <w:style w:type="paragraph" w:customStyle="1" w:styleId="52">
    <w:name w:val="Основной текст 21"/>
    <w:basedOn w:val="1"/>
    <w:qFormat/>
    <w:uiPriority w:val="99"/>
    <w:pPr>
      <w:spacing w:before="120" w:after="120"/>
      <w:ind w:firstLine="851"/>
    </w:pPr>
  </w:style>
  <w:style w:type="paragraph" w:customStyle="1" w:styleId="53">
    <w:name w:val="Стиль1"/>
    <w:basedOn w:val="1"/>
    <w:qFormat/>
    <w:uiPriority w:val="99"/>
    <w:pPr>
      <w:widowControl/>
      <w:spacing w:before="0" w:after="0"/>
    </w:pPr>
    <w:rPr>
      <w:rFonts w:ascii="Baltica" w:hAnsi="Baltica" w:cs="Baltica"/>
    </w:rPr>
  </w:style>
  <w:style w:type="paragraph" w:customStyle="1" w:styleId="54">
    <w:name w:val="j0eбычный"/>
    <w:qFormat/>
    <w:uiPriority w:val="99"/>
    <w:pPr>
      <w:widowControl w:val="0"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55">
    <w:name w:val="Колонтитул"/>
    <w:basedOn w:val="1"/>
    <w:qFormat/>
    <w:uiPriority w:val="0"/>
  </w:style>
  <w:style w:type="paragraph" w:customStyle="1" w:styleId="56">
    <w:name w:val="Ñòèëü1"/>
    <w:basedOn w:val="1"/>
    <w:qFormat/>
    <w:uiPriority w:val="99"/>
    <w:pPr>
      <w:widowControl/>
      <w:tabs>
        <w:tab w:val="left" w:pos="709"/>
        <w:tab w:val="left" w:pos="1134"/>
      </w:tabs>
      <w:spacing w:before="120" w:after="0"/>
      <w:ind w:left="709"/>
    </w:pPr>
    <w:rPr>
      <w:rFonts w:ascii="Arial" w:hAnsi="Arial" w:cs="Arial"/>
      <w:sz w:val="18"/>
      <w:szCs w:val="18"/>
    </w:rPr>
  </w:style>
  <w:style w:type="paragraph" w:customStyle="1" w:styleId="57">
    <w:name w:val="Обычный1"/>
    <w:qFormat/>
    <w:uiPriority w:val="99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ar-SA" w:bidi="ar-SA"/>
    </w:rPr>
  </w:style>
  <w:style w:type="paragraph" w:customStyle="1" w:styleId="58">
    <w:name w:val="a1"/>
    <w:basedOn w:val="1"/>
    <w:qFormat/>
    <w:uiPriority w:val="99"/>
    <w:pPr>
      <w:keepNext/>
      <w:widowControl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59">
    <w:name w:val="a0"/>
    <w:basedOn w:val="1"/>
    <w:qFormat/>
    <w:uiPriority w:val="99"/>
    <w:pPr>
      <w:keepNext/>
      <w:widowControl/>
      <w:spacing w:before="0" w:after="0"/>
      <w:jc w:val="left"/>
    </w:pPr>
    <w:rPr>
      <w:rFonts w:ascii="Courier New" w:hAnsi="Courier New" w:cs="Courier New"/>
      <w:sz w:val="18"/>
      <w:szCs w:val="18"/>
    </w:rPr>
  </w:style>
  <w:style w:type="paragraph" w:customStyle="1" w:styleId="60">
    <w:name w:val="a2"/>
    <w:basedOn w:val="1"/>
    <w:qFormat/>
    <w:uiPriority w:val="99"/>
    <w:pPr>
      <w:keepNext/>
      <w:widowControl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61">
    <w:name w:val="Основной текст с отступом 21"/>
    <w:basedOn w:val="1"/>
    <w:qFormat/>
    <w:uiPriority w:val="99"/>
    <w:pPr>
      <w:widowControl/>
      <w:suppressAutoHyphens/>
      <w:spacing w:before="0" w:after="0"/>
      <w:ind w:firstLine="720"/>
    </w:pPr>
    <w:rPr>
      <w:lang w:eastAsia="ar-SA"/>
    </w:rPr>
  </w:style>
  <w:style w:type="paragraph" w:customStyle="1" w:styleId="62">
    <w:name w:val="Основной текст 22"/>
    <w:basedOn w:val="1"/>
    <w:qFormat/>
    <w:uiPriority w:val="99"/>
    <w:pPr>
      <w:spacing w:before="120" w:after="120"/>
      <w:ind w:firstLine="851"/>
    </w:pPr>
  </w:style>
  <w:style w:type="paragraph" w:customStyle="1" w:styleId="63">
    <w:name w:val="Абзац списка1"/>
    <w:basedOn w:val="1"/>
    <w:qFormat/>
    <w:uiPriority w:val="99"/>
    <w:pPr>
      <w:ind w:left="720"/>
    </w:pPr>
  </w:style>
  <w:style w:type="paragraph" w:customStyle="1" w:styleId="64">
    <w:name w:val="Знак11"/>
    <w:basedOn w:val="1"/>
    <w:qFormat/>
    <w:uiPriority w:val="99"/>
    <w:pPr>
      <w:widowControl/>
      <w:spacing w:beforeAutospacing="1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5">
    <w:name w:val="Содержимое врезки"/>
    <w:basedOn w:val="1"/>
    <w:qFormat/>
    <w:uiPriority w:val="0"/>
  </w:style>
  <w:style w:type="paragraph" w:customStyle="1" w:styleId="66">
    <w:name w:val="s_1"/>
    <w:basedOn w:val="1"/>
    <w:qFormat/>
    <w:uiPriority w:val="0"/>
    <w:pPr>
      <w:spacing w:beforeAutospacing="1" w:afterAutospacing="1"/>
    </w:pPr>
    <w:rPr>
      <w:rFonts w:eastAsia="Times New Roman"/>
    </w:rPr>
  </w:style>
  <w:style w:type="paragraph" w:customStyle="1" w:styleId="67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68">
    <w:name w:val="Заголовок таблицы"/>
    <w:basedOn w:val="67"/>
    <w:qFormat/>
    <w:uiPriority w:val="0"/>
    <w:pPr>
      <w:suppressLineNumbers/>
      <w:jc w:val="center"/>
    </w:pPr>
    <w:rPr>
      <w:b/>
      <w:bCs/>
    </w:rPr>
  </w:style>
  <w:style w:type="paragraph" w:customStyle="1" w:styleId="69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Calibri" w:cs="Arial"/>
      <w:lang w:val="ru-RU" w:eastAsia="ru-RU" w:bidi="ar-SA"/>
    </w:rPr>
  </w:style>
  <w:style w:type="paragraph" w:styleId="7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gazpromneft</Company>
  <Pages>9</Pages>
  <Words>3204</Words>
  <Characters>21882</Characters>
  <Paragraphs>280</Paragraphs>
  <TotalTime>0</TotalTime>
  <ScaleCrop>false</ScaleCrop>
  <LinksUpToDate>false</LinksUpToDate>
  <CharactersWithSpaces>25552</CharactersWithSpaces>
  <Application>WPS Office_11.1.0.11723_F1E327BC-269C-435d-A152-05C5408002CA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2015-09-18T17:47:00Z</dcterms:created>
  <dc:creator>Kopylov.DA</dc:creator>
  <cp:lastModifiedBy>efremov</cp:lastModifiedBy>
  <cp:lastPrinted>2026-07-31T16:58:00Z</cp:lastPrinted>
  <dcterms:modified xsi:type="dcterms:W3CDTF">2026-08-03T11:14:02Z</dcterms:modified>
  <dc:title>ДОГОВОР № ТК __-____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