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contextualSpacing/>
        <w:jc w:val="center"/>
        <w:pageBreakBefore/>
        <w:spacing w:after="0" w:line="240" w:lineRule="auto"/>
        <w:rPr>
          <w:rFonts w:ascii="Times New Roman" w:hAnsi="Times New Roman" w:eastAsia="Times New Roman"/>
          <w:b/>
          <w:sz w:val="26"/>
          <w:szCs w:val="26"/>
          <w:lang w:eastAsia="ru-RU"/>
        </w:rPr>
      </w:pPr>
      <w:r>
        <w:rPr>
          <w:rFonts w:ascii="Times New Roman" w:hAnsi="Times New Roman" w:eastAsia="Times New Roman"/>
          <w:b/>
          <w:sz w:val="26"/>
          <w:szCs w:val="26"/>
          <w:lang w:eastAsia="ru-RU"/>
        </w:rPr>
        <w:t xml:space="preserve">РАЗДЕЛ </w:t>
      </w:r>
      <w:r>
        <w:rPr>
          <w:rFonts w:ascii="Times New Roman" w:hAnsi="Times New Roman" w:eastAsia="Times New Roman"/>
          <w:b/>
          <w:sz w:val="26"/>
          <w:szCs w:val="26"/>
          <w:lang w:val="en-US" w:eastAsia="ru-RU"/>
        </w:rPr>
        <w:t xml:space="preserve">I</w:t>
      </w:r>
      <w:r>
        <w:rPr>
          <w:rFonts w:ascii="Times New Roman" w:hAnsi="Times New Roman" w:eastAsia="Times New Roman"/>
          <w:b/>
          <w:sz w:val="26"/>
          <w:szCs w:val="26"/>
          <w:lang w:eastAsia="ru-RU"/>
        </w:rPr>
        <w:t xml:space="preserve">. ИНФОРМАЦИОННАЯ КАРТА </w:t>
      </w:r>
      <w:r>
        <w:rPr>
          <w:rFonts w:ascii="Times New Roman" w:hAnsi="Times New Roman" w:eastAsia="Times New Roman"/>
          <w:b/>
          <w:sz w:val="26"/>
          <w:szCs w:val="26"/>
          <w:lang w:eastAsia="ru-RU"/>
        </w:rPr>
      </w:r>
      <w:r>
        <w:rPr>
          <w:rFonts w:ascii="Times New Roman" w:hAnsi="Times New Roman" w:eastAsia="Times New Roman"/>
          <w:b/>
          <w:sz w:val="26"/>
          <w:szCs w:val="26"/>
          <w:lang w:eastAsia="ru-RU"/>
        </w:rPr>
      </w:r>
    </w:p>
    <w:tbl>
      <w:tblPr>
        <w:tblW w:w="104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171"/>
        <w:gridCol w:w="9250"/>
      </w:tblGrid>
      <w:tr>
        <w:tblPrEx/>
        <w:trPr>
          <w:jc w:val="center"/>
          <w:trHeight w:val="242"/>
        </w:trPr>
        <w:tc>
          <w:tcPr>
            <w:tcBorders>
              <w:top w:val="single" w:color="auto" w:sz="4" w:space="0"/>
              <w:left w:val="single" w:color="auto" w:sz="4" w:space="0"/>
              <w:bottom w:val="single" w:color="auto" w:sz="4" w:space="0"/>
              <w:right w:val="single" w:color="auto" w:sz="4" w:space="0"/>
            </w:tcBorders>
            <w:tcW w:w="1171" w:type="dxa"/>
            <w:textDirection w:val="lrTb"/>
            <w:noWrap w:val="false"/>
          </w:tcPr>
          <w:p>
            <w:pPr>
              <w:contextualSpacing/>
              <w:ind w:right="0" w:firstLine="0"/>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Пункт 1</w:t>
            </w:r>
            <w:r>
              <w:rPr>
                <w:rFonts w:ascii="Times New Roman" w:hAnsi="Times New Roman" w:eastAsia="Times New Roman"/>
                <w:b/>
                <w:sz w:val="24"/>
                <w:szCs w:val="24"/>
              </w:rPr>
            </w:r>
            <w:r>
              <w:rPr>
                <w:rFonts w:ascii="Times New Roman" w:hAnsi="Times New Roman" w:eastAsia="Times New Roman"/>
                <w:b/>
                <w:sz w:val="24"/>
                <w:szCs w:val="24"/>
              </w:rPr>
            </w:r>
          </w:p>
        </w:tc>
        <w:tc>
          <w:tcPr>
            <w:tcBorders>
              <w:top w:val="single" w:color="auto" w:sz="4" w:space="0"/>
              <w:left w:val="single" w:color="auto" w:sz="4" w:space="0"/>
              <w:bottom w:val="single" w:color="auto" w:sz="4" w:space="0"/>
              <w:right w:val="single" w:color="auto" w:sz="4" w:space="0"/>
            </w:tcBorders>
            <w:tcW w:w="9250" w:type="dxa"/>
            <w:textDirection w:val="lrTb"/>
            <w:noWrap w:val="false"/>
          </w:tcPr>
          <w:p>
            <w:pPr>
              <w:contextualSpacing/>
              <w:ind w:right="0" w:firstLine="0"/>
              <w:spacing w:after="0" w:line="240" w:lineRule="auto"/>
              <w:rPr>
                <w:rFonts w:ascii="Times New Roman" w:hAnsi="Times New Roman" w:eastAsia="Times New Roman"/>
                <w:sz w:val="24"/>
                <w:szCs w:val="24"/>
              </w:rPr>
              <w:suppressLineNumbers w:val="0"/>
            </w:pPr>
            <w:r>
              <w:rPr>
                <w:rFonts w:ascii="Times New Roman" w:hAnsi="Times New Roman" w:eastAsia="Times New Roman"/>
                <w:b/>
                <w:sz w:val="24"/>
                <w:szCs w:val="24"/>
              </w:rPr>
              <w:t xml:space="preserve">Государственный заказчик</w:t>
            </w:r>
            <w:r>
              <w:rPr>
                <w:rFonts w:ascii="Times New Roman" w:hAnsi="Times New Roman" w:eastAsia="Times New Roman"/>
                <w:sz w:val="24"/>
                <w:szCs w:val="24"/>
              </w:rPr>
            </w:r>
            <w:r>
              <w:rPr>
                <w:rFonts w:ascii="Times New Roman" w:hAnsi="Times New Roman" w:eastAsia="Times New Roman"/>
                <w:sz w:val="24"/>
                <w:szCs w:val="24"/>
              </w:rPr>
            </w:r>
          </w:p>
        </w:tc>
      </w:tr>
      <w:tr>
        <w:tblPrEx/>
        <w:trPr>
          <w:jc w:val="center"/>
          <w:trHeight w:val="1560"/>
        </w:trPr>
        <w:tc>
          <w:tcPr>
            <w:gridSpan w:val="2"/>
            <w:tcBorders>
              <w:top w:val="single" w:color="auto" w:sz="4" w:space="0"/>
              <w:left w:val="single" w:color="auto" w:sz="4" w:space="0"/>
              <w:bottom w:val="single" w:color="auto" w:sz="4" w:space="0"/>
              <w:right w:val="single" w:color="auto" w:sz="4" w:space="0"/>
            </w:tcBorders>
            <w:tcW w:w="10421" w:type="dxa"/>
            <w:textDirection w:val="lrTb"/>
            <w:noWrap w:val="false"/>
          </w:tcPr>
          <w:p>
            <w:pPr>
              <w:contextualSpacing/>
              <w:ind w:right="0"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b/>
                <w:sz w:val="24"/>
                <w:szCs w:val="24"/>
              </w:rPr>
              <w:t xml:space="preserve">Наименование:</w:t>
            </w:r>
            <w:r>
              <w:rPr>
                <w:rFonts w:ascii="Times New Roman" w:hAnsi="Times New Roman" w:eastAsia="Times New Roman"/>
                <w:sz w:val="24"/>
                <w:szCs w:val="24"/>
              </w:rPr>
              <w:t xml:space="preserve"> Управление Федеральной службы государственной регистрации, кадастра и картографии по Республике Башкортостан (Управление Росреестра по Республике Башкортостан)</w:t>
            </w:r>
            <w:r>
              <w:rPr>
                <w:rFonts w:ascii="Times New Roman" w:hAnsi="Times New Roman" w:eastAsia="Times New Roman"/>
                <w:sz w:val="24"/>
                <w:szCs w:val="24"/>
              </w:rPr>
            </w:r>
            <w:r>
              <w:rPr>
                <w:rFonts w:ascii="Times New Roman" w:hAnsi="Times New Roman" w:eastAsia="Times New Roman"/>
                <w:sz w:val="24"/>
                <w:szCs w:val="24"/>
              </w:rPr>
            </w:r>
          </w:p>
          <w:p>
            <w:pPr>
              <w:contextualSpacing/>
              <w:ind w:right="0"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b/>
                <w:sz w:val="24"/>
                <w:szCs w:val="24"/>
              </w:rPr>
              <w:t xml:space="preserve">Почтовый адрес:</w:t>
            </w:r>
            <w:r>
              <w:rPr>
                <w:rFonts w:ascii="Times New Roman" w:hAnsi="Times New Roman" w:eastAsia="Times New Roman"/>
                <w:sz w:val="24"/>
                <w:szCs w:val="24"/>
              </w:rPr>
              <w:t xml:space="preserve"> Российская Федерация,</w:t>
            </w:r>
            <w:r>
              <w:rPr>
                <w:rFonts w:ascii="Times New Roman" w:hAnsi="Times New Roman" w:eastAsia="Times New Roman"/>
                <w:b/>
                <w:sz w:val="24"/>
                <w:szCs w:val="24"/>
              </w:rPr>
              <w:t xml:space="preserve"> </w:t>
            </w:r>
            <w:r>
              <w:rPr>
                <w:rFonts w:ascii="Times New Roman" w:hAnsi="Times New Roman" w:eastAsia="Times New Roman"/>
                <w:sz w:val="24"/>
                <w:szCs w:val="24"/>
              </w:rPr>
              <w:t xml:space="preserve">Республика Башкортостан, 450077, г. Уфа, </w:t>
            </w:r>
            <w:r>
              <w:rPr>
                <w:rFonts w:ascii="Times New Roman" w:hAnsi="Times New Roman" w:eastAsia="Times New Roman"/>
                <w:sz w:val="24"/>
                <w:szCs w:val="24"/>
              </w:rPr>
              <w:br/>
              <w:t xml:space="preserve">ул. Ленина,70</w:t>
            </w:r>
            <w:r>
              <w:rPr>
                <w:rFonts w:ascii="Times New Roman" w:hAnsi="Times New Roman" w:eastAsia="Times New Roman"/>
                <w:sz w:val="24"/>
                <w:szCs w:val="24"/>
              </w:rPr>
            </w:r>
            <w:r>
              <w:rPr>
                <w:rFonts w:ascii="Times New Roman" w:hAnsi="Times New Roman" w:eastAsia="Times New Roman"/>
                <w:sz w:val="24"/>
                <w:szCs w:val="24"/>
              </w:rPr>
            </w:r>
          </w:p>
          <w:p>
            <w:pPr>
              <w:contextualSpacing/>
              <w:ind w:right="0"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b/>
                <w:sz w:val="24"/>
                <w:szCs w:val="24"/>
              </w:rPr>
              <w:t xml:space="preserve">Юридический адрес:</w:t>
            </w:r>
            <w:r>
              <w:rPr>
                <w:rFonts w:ascii="Times New Roman" w:hAnsi="Times New Roman" w:eastAsia="Times New Roman"/>
                <w:sz w:val="24"/>
                <w:szCs w:val="24"/>
              </w:rPr>
              <w:t xml:space="preserve"> Российская Федерация,</w:t>
            </w:r>
            <w:r>
              <w:rPr>
                <w:rFonts w:ascii="Times New Roman" w:hAnsi="Times New Roman" w:eastAsia="Times New Roman"/>
                <w:b/>
                <w:sz w:val="24"/>
                <w:szCs w:val="24"/>
              </w:rPr>
              <w:t xml:space="preserve"> </w:t>
            </w:r>
            <w:r>
              <w:rPr>
                <w:rFonts w:ascii="Times New Roman" w:hAnsi="Times New Roman" w:eastAsia="Times New Roman"/>
                <w:sz w:val="24"/>
                <w:szCs w:val="24"/>
              </w:rPr>
              <w:t xml:space="preserve">Республика Башкортостан, 450077, г. Уфа, </w:t>
            </w:r>
            <w:r>
              <w:rPr>
                <w:rFonts w:ascii="Times New Roman" w:hAnsi="Times New Roman" w:eastAsia="Times New Roman"/>
                <w:sz w:val="24"/>
                <w:szCs w:val="24"/>
              </w:rPr>
              <w:br/>
              <w:t xml:space="preserve">ул. Ленина,70</w:t>
            </w:r>
            <w:r>
              <w:rPr>
                <w:rFonts w:ascii="Times New Roman" w:hAnsi="Times New Roman" w:eastAsia="Times New Roman"/>
                <w:sz w:val="24"/>
                <w:szCs w:val="24"/>
              </w:rPr>
            </w:r>
            <w:r>
              <w:rPr>
                <w:rFonts w:ascii="Times New Roman" w:hAnsi="Times New Roman" w:eastAsia="Times New Roman"/>
                <w:sz w:val="24"/>
                <w:szCs w:val="24"/>
              </w:rPr>
            </w:r>
          </w:p>
          <w:p>
            <w:pPr>
              <w:contextualSpacing/>
              <w:ind w:right="0"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b/>
                <w:sz w:val="24"/>
                <w:szCs w:val="24"/>
              </w:rPr>
              <w:t xml:space="preserve">Информация о Контрактной службе:</w:t>
            </w:r>
            <w:r>
              <w:rPr>
                <w:rFonts w:ascii="Times New Roman" w:hAnsi="Times New Roman" w:eastAsia="Times New Roman"/>
                <w:sz w:val="24"/>
                <w:szCs w:val="24"/>
              </w:rPr>
              <w:t xml:space="preserve"> Постоянно действующая контрактная служба Управления Росреестра по Республике Башкортостан расположена по адресу: Российская Федерация, Республика Башкортостан, 450008, г. Уфа, ул. Ленина, 70, каб.101</w:t>
            </w:r>
            <w:r>
              <w:rPr>
                <w:rFonts w:ascii="Times New Roman" w:hAnsi="Times New Roman" w:eastAsia="Times New Roman"/>
                <w:sz w:val="24"/>
                <w:szCs w:val="24"/>
              </w:rPr>
            </w:r>
            <w:r>
              <w:rPr>
                <w:rFonts w:ascii="Times New Roman" w:hAnsi="Times New Roman" w:eastAsia="Times New Roman"/>
                <w:sz w:val="24"/>
                <w:szCs w:val="24"/>
              </w:rPr>
            </w:r>
          </w:p>
          <w:p>
            <w:pPr>
              <w:contextualSpacing/>
              <w:ind w:right="0"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  контактный телефон 8 (347) 224-36-33</w:t>
            </w:r>
            <w:r>
              <w:rPr>
                <w:rFonts w:ascii="Times New Roman" w:hAnsi="Times New Roman" w:eastAsia="Times New Roman"/>
                <w:sz w:val="24"/>
                <w:szCs w:val="24"/>
              </w:rPr>
            </w:r>
            <w:r>
              <w:rPr>
                <w:rFonts w:ascii="Times New Roman" w:hAnsi="Times New Roman" w:eastAsia="Times New Roman"/>
                <w:sz w:val="24"/>
                <w:szCs w:val="24"/>
              </w:rPr>
            </w:r>
          </w:p>
          <w:p>
            <w:pPr>
              <w:contextualSpacing/>
              <w:ind w:right="0"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b/>
                <w:sz w:val="24"/>
                <w:szCs w:val="24"/>
              </w:rPr>
              <w:t xml:space="preserve">Ответственное должностное лицо Заказчика:</w:t>
            </w:r>
            <w:r>
              <w:rPr>
                <w:rFonts w:ascii="Times New Roman" w:hAnsi="Times New Roman" w:eastAsia="Times New Roman"/>
                <w:sz w:val="24"/>
                <w:szCs w:val="24"/>
              </w:rPr>
              <w:t xml:space="preserve"> </w:t>
            </w:r>
            <w:r>
              <w:rPr>
                <w:rFonts w:ascii="Times New Roman" w:hAnsi="Times New Roman" w:eastAsia="Times New Roman"/>
                <w:sz w:val="24"/>
                <w:szCs w:val="24"/>
              </w:rPr>
              <w:t xml:space="preserve">Абубакирова</w:t>
            </w:r>
            <w:r>
              <w:rPr>
                <w:rFonts w:ascii="Times New Roman" w:hAnsi="Times New Roman" w:eastAsia="Times New Roman"/>
                <w:sz w:val="24"/>
                <w:szCs w:val="24"/>
              </w:rPr>
              <w:t xml:space="preserve"> </w:t>
            </w:r>
            <w:r>
              <w:rPr>
                <w:rFonts w:ascii="Times New Roman" w:hAnsi="Times New Roman" w:eastAsia="Times New Roman"/>
                <w:sz w:val="24"/>
                <w:szCs w:val="24"/>
              </w:rPr>
              <w:t xml:space="preserve">Гульсум</w:t>
            </w:r>
            <w:r>
              <w:rPr>
                <w:rFonts w:ascii="Times New Roman" w:hAnsi="Times New Roman" w:eastAsia="Times New Roman"/>
                <w:sz w:val="24"/>
                <w:szCs w:val="24"/>
              </w:rPr>
              <w:t xml:space="preserve"> </w:t>
            </w:r>
            <w:r>
              <w:rPr>
                <w:rFonts w:ascii="Times New Roman" w:hAnsi="Times New Roman" w:eastAsia="Times New Roman"/>
                <w:sz w:val="24"/>
                <w:szCs w:val="24"/>
              </w:rPr>
              <w:t xml:space="preserve">Шаймуратовна</w:t>
            </w:r>
            <w:r>
              <w:rPr>
                <w:rFonts w:ascii="Times New Roman" w:hAnsi="Times New Roman" w:eastAsia="Times New Roman"/>
                <w:sz w:val="24"/>
                <w:szCs w:val="24"/>
              </w:rPr>
              <w:t xml:space="preserve">, </w:t>
            </w:r>
            <w:r>
              <w:rPr>
                <w:rFonts w:ascii="Times New Roman" w:hAnsi="Times New Roman" w:eastAsia="Times New Roman"/>
                <w:sz w:val="24"/>
                <w:szCs w:val="24"/>
              </w:rPr>
              <w:br/>
              <w:t xml:space="preserve">рабочее место сотрудника расположено по адресу: Российская Федерация, Республика Башкортостан, 450008, г. Уфа, ул. Ленина, 70, 1 этаж, </w:t>
            </w:r>
            <w:r>
              <w:rPr>
                <w:rFonts w:ascii="Times New Roman" w:hAnsi="Times New Roman" w:eastAsia="Times New Roman"/>
                <w:sz w:val="24"/>
                <w:szCs w:val="24"/>
              </w:rPr>
              <w:t xml:space="preserve">каб</w:t>
            </w:r>
            <w:r>
              <w:rPr>
                <w:rFonts w:ascii="Times New Roman" w:hAnsi="Times New Roman" w:eastAsia="Times New Roman"/>
                <w:sz w:val="24"/>
                <w:szCs w:val="24"/>
              </w:rPr>
              <w:t xml:space="preserve">. 114.</w:t>
            </w:r>
            <w:r>
              <w:rPr>
                <w:rFonts w:ascii="Times New Roman" w:hAnsi="Times New Roman" w:eastAsia="Times New Roman"/>
                <w:sz w:val="24"/>
                <w:szCs w:val="24"/>
              </w:rPr>
            </w:r>
            <w:r>
              <w:rPr>
                <w:rFonts w:ascii="Times New Roman" w:hAnsi="Times New Roman" w:eastAsia="Times New Roman"/>
                <w:sz w:val="24"/>
                <w:szCs w:val="24"/>
              </w:rPr>
            </w:r>
          </w:p>
          <w:p>
            <w:pPr>
              <w:contextualSpacing/>
              <w:ind w:right="0"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b/>
                <w:sz w:val="24"/>
                <w:szCs w:val="24"/>
              </w:rPr>
              <w:t xml:space="preserve">Номер контактного телефона:</w:t>
            </w:r>
            <w:r>
              <w:rPr>
                <w:rFonts w:ascii="Times New Roman" w:hAnsi="Times New Roman" w:eastAsia="Times New Roman"/>
                <w:sz w:val="24"/>
                <w:szCs w:val="24"/>
              </w:rPr>
              <w:t xml:space="preserve"> (347) 224-36-33 (1307).</w:t>
            </w:r>
            <w:r>
              <w:rPr>
                <w:rFonts w:ascii="Times New Roman" w:hAnsi="Times New Roman" w:eastAsia="Times New Roman"/>
                <w:sz w:val="24"/>
                <w:szCs w:val="24"/>
              </w:rPr>
            </w:r>
            <w:r>
              <w:rPr>
                <w:rFonts w:ascii="Times New Roman" w:hAnsi="Times New Roman" w:eastAsia="Times New Roman"/>
                <w:sz w:val="24"/>
                <w:szCs w:val="24"/>
              </w:rPr>
            </w:r>
          </w:p>
          <w:p>
            <w:pPr>
              <w:contextualSpacing/>
              <w:ind w:right="0"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b/>
                <w:sz w:val="24"/>
                <w:szCs w:val="24"/>
              </w:rPr>
              <w:t xml:space="preserve">Адрес электронной почты:</w:t>
            </w:r>
            <w:r>
              <w:rPr>
                <w:rFonts w:ascii="Times New Roman" w:hAnsi="Times New Roman" w:eastAsia="Times New Roman"/>
                <w:sz w:val="24"/>
                <w:szCs w:val="24"/>
                <w:u w:val="single"/>
              </w:rPr>
              <w:t xml:space="preserve"> </w:t>
            </w:r>
            <w:hyperlink r:id="rId10" w:tooltip="mailto:mto14@r02.rosreestr.ru" w:history="1">
              <w:r>
                <w:rPr>
                  <w:rStyle w:val="954"/>
                  <w:rFonts w:eastAsia="Times New Roman"/>
                  <w:sz w:val="24"/>
                  <w:szCs w:val="24"/>
                  <w:lang w:val="en-US"/>
                </w:rPr>
                <w:t xml:space="preserve">mto</w:t>
              </w:r>
              <w:r>
                <w:rPr>
                  <w:rStyle w:val="954"/>
                  <w:rFonts w:eastAsia="Times New Roman"/>
                  <w:sz w:val="24"/>
                  <w:szCs w:val="24"/>
                </w:rPr>
                <w:t xml:space="preserve">14@</w:t>
              </w:r>
              <w:r>
                <w:rPr>
                  <w:rStyle w:val="954"/>
                  <w:rFonts w:eastAsia="Times New Roman"/>
                  <w:sz w:val="24"/>
                  <w:szCs w:val="24"/>
                  <w:lang w:val="en-US"/>
                </w:rPr>
                <w:t xml:space="preserve">r</w:t>
              </w:r>
              <w:r>
                <w:rPr>
                  <w:rStyle w:val="954"/>
                  <w:rFonts w:eastAsia="Times New Roman"/>
                  <w:sz w:val="24"/>
                  <w:szCs w:val="24"/>
                </w:rPr>
                <w:t xml:space="preserve">02.</w:t>
              </w:r>
              <w:r>
                <w:rPr>
                  <w:rStyle w:val="954"/>
                  <w:rFonts w:eastAsia="Times New Roman"/>
                  <w:sz w:val="24"/>
                  <w:szCs w:val="24"/>
                  <w:lang w:val="en-US"/>
                </w:rPr>
                <w:t xml:space="preserve">rosreestr</w:t>
              </w:r>
              <w:r>
                <w:rPr>
                  <w:rStyle w:val="954"/>
                  <w:rFonts w:eastAsia="Times New Roman"/>
                  <w:sz w:val="24"/>
                  <w:szCs w:val="24"/>
                </w:rPr>
                <w:t xml:space="preserve">.</w:t>
              </w:r>
              <w:r>
                <w:rPr>
                  <w:rStyle w:val="954"/>
                  <w:rFonts w:eastAsia="Times New Roman"/>
                  <w:sz w:val="24"/>
                  <w:szCs w:val="24"/>
                  <w:lang w:val="en-US"/>
                </w:rPr>
                <w:t xml:space="preserve">ru</w:t>
              </w:r>
            </w:hyperlink>
            <w:r>
              <w:rPr>
                <w:rFonts w:ascii="Times New Roman" w:hAnsi="Times New Roman" w:eastAsia="Times New Roman"/>
                <w:sz w:val="24"/>
                <w:szCs w:val="24"/>
              </w:rPr>
            </w:r>
            <w:r>
              <w:rPr>
                <w:rFonts w:ascii="Times New Roman" w:hAnsi="Times New Roman" w:eastAsia="Times New Roman"/>
                <w:sz w:val="24"/>
                <w:szCs w:val="24"/>
              </w:rPr>
            </w:r>
          </w:p>
          <w:p>
            <w:pPr>
              <w:contextualSpacing/>
              <w:ind w:right="0"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b/>
                <w:sz w:val="24"/>
                <w:szCs w:val="24"/>
              </w:rPr>
              <w:t xml:space="preserve">Время работы:</w:t>
            </w:r>
            <w:r>
              <w:rPr>
                <w:rFonts w:ascii="Times New Roman" w:hAnsi="Times New Roman" w:eastAsia="Times New Roman"/>
                <w:sz w:val="24"/>
                <w:szCs w:val="24"/>
              </w:rPr>
              <w:t xml:space="preserve"> </w:t>
            </w:r>
            <w:r>
              <w:rPr>
                <w:rFonts w:ascii="Times New Roman" w:hAnsi="Times New Roman" w:eastAsia="Times New Roman"/>
                <w:sz w:val="24"/>
                <w:szCs w:val="24"/>
              </w:rPr>
            </w:r>
            <w:r>
              <w:rPr>
                <w:rFonts w:ascii="Times New Roman" w:hAnsi="Times New Roman" w:eastAsia="Times New Roman"/>
                <w:sz w:val="24"/>
                <w:szCs w:val="24"/>
              </w:rPr>
            </w:r>
          </w:p>
          <w:p>
            <w:pPr>
              <w:contextualSpacing/>
              <w:ind w:right="0"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понедельник: с 09:00 до 18:00, обед с 13:00 до 13:45 (по уфимскому времени)</w:t>
            </w:r>
            <w:r>
              <w:rPr>
                <w:rFonts w:ascii="Times New Roman" w:hAnsi="Times New Roman" w:eastAsia="Times New Roman"/>
                <w:sz w:val="24"/>
                <w:szCs w:val="24"/>
              </w:rPr>
            </w:r>
            <w:r>
              <w:rPr>
                <w:rFonts w:ascii="Times New Roman" w:hAnsi="Times New Roman" w:eastAsia="Times New Roman"/>
                <w:sz w:val="24"/>
                <w:szCs w:val="24"/>
              </w:rPr>
            </w:r>
          </w:p>
          <w:p>
            <w:pPr>
              <w:contextualSpacing/>
              <w:ind w:right="0"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вторник:         с 09:00 до 18:00, обед с 13:00 до 13:45 (по уфимскому времени)</w:t>
            </w:r>
            <w:r>
              <w:rPr>
                <w:rFonts w:ascii="Times New Roman" w:hAnsi="Times New Roman" w:eastAsia="Times New Roman"/>
                <w:sz w:val="24"/>
                <w:szCs w:val="24"/>
              </w:rPr>
            </w:r>
            <w:r>
              <w:rPr>
                <w:rFonts w:ascii="Times New Roman" w:hAnsi="Times New Roman" w:eastAsia="Times New Roman"/>
                <w:sz w:val="24"/>
                <w:szCs w:val="24"/>
              </w:rPr>
            </w:r>
          </w:p>
          <w:p>
            <w:pPr>
              <w:contextualSpacing/>
              <w:ind w:right="0"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среда:              с 09:00 до 18:00, обед с 13:00 до 13:45 (по уфимскому времени)</w:t>
            </w:r>
            <w:r>
              <w:rPr>
                <w:rFonts w:ascii="Times New Roman" w:hAnsi="Times New Roman" w:eastAsia="Times New Roman"/>
                <w:sz w:val="24"/>
                <w:szCs w:val="24"/>
              </w:rPr>
            </w:r>
            <w:r>
              <w:rPr>
                <w:rFonts w:ascii="Times New Roman" w:hAnsi="Times New Roman" w:eastAsia="Times New Roman"/>
                <w:sz w:val="24"/>
                <w:szCs w:val="24"/>
              </w:rPr>
            </w:r>
          </w:p>
          <w:p>
            <w:pPr>
              <w:contextualSpacing/>
              <w:ind w:right="0"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четверг:          с 09:00 до 18:00, обед с 13:00 до 13:45 (по уфимскому времени)</w:t>
            </w:r>
            <w:r>
              <w:rPr>
                <w:rFonts w:ascii="Times New Roman" w:hAnsi="Times New Roman" w:eastAsia="Times New Roman"/>
                <w:sz w:val="24"/>
                <w:szCs w:val="24"/>
              </w:rPr>
            </w:r>
            <w:r>
              <w:rPr>
                <w:rFonts w:ascii="Times New Roman" w:hAnsi="Times New Roman" w:eastAsia="Times New Roman"/>
                <w:sz w:val="24"/>
                <w:szCs w:val="24"/>
              </w:rPr>
            </w:r>
          </w:p>
          <w:p>
            <w:pPr>
              <w:contextualSpacing/>
              <w:ind w:right="0"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пятница:         с 09:00 до 16:45, обед с 13:00 до 13:45 (по уфимскому времени)</w:t>
            </w:r>
            <w:r>
              <w:rPr>
                <w:rFonts w:ascii="Times New Roman" w:hAnsi="Times New Roman" w:eastAsia="Times New Roman"/>
                <w:sz w:val="24"/>
                <w:szCs w:val="24"/>
              </w:rPr>
            </w:r>
            <w:r>
              <w:rPr>
                <w:rFonts w:ascii="Times New Roman" w:hAnsi="Times New Roman" w:eastAsia="Times New Roman"/>
                <w:sz w:val="24"/>
                <w:szCs w:val="24"/>
              </w:rPr>
            </w:r>
          </w:p>
          <w:p>
            <w:pPr>
              <w:contextualSpacing/>
              <w:ind w:right="0"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суббота, воскресенье: выходные дни.</w:t>
            </w:r>
            <w:r>
              <w:rPr>
                <w:rFonts w:ascii="Times New Roman" w:hAnsi="Times New Roman" w:eastAsia="Times New Roman"/>
                <w:sz w:val="24"/>
                <w:szCs w:val="24"/>
              </w:rPr>
            </w:r>
            <w:r>
              <w:rPr>
                <w:rFonts w:ascii="Times New Roman" w:hAnsi="Times New Roman" w:eastAsia="Times New Roman"/>
                <w:sz w:val="24"/>
                <w:szCs w:val="24"/>
              </w:rPr>
            </w:r>
          </w:p>
        </w:tc>
      </w:tr>
      <w:tr>
        <w:tblPrEx/>
        <w:trPr>
          <w:jc w:val="center"/>
          <w:trHeight w:val="285"/>
        </w:trPr>
        <w:tc>
          <w:tcPr>
            <w:tcBorders>
              <w:top w:val="single" w:color="auto" w:sz="4" w:space="0"/>
              <w:left w:val="single" w:color="auto" w:sz="4" w:space="0"/>
              <w:bottom w:val="single" w:color="auto" w:sz="4" w:space="0"/>
              <w:right w:val="single" w:color="auto" w:sz="4" w:space="0"/>
            </w:tcBorders>
            <w:tcW w:w="1171" w:type="dxa"/>
            <w:textDirection w:val="lrTb"/>
            <w:noWrap w:val="false"/>
          </w:tcPr>
          <w:p>
            <w:pPr>
              <w:contextualSpacing/>
              <w:ind w:right="0" w:firstLine="0"/>
              <w:jc w:val="both"/>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Пункт 2</w:t>
            </w:r>
            <w:r>
              <w:rPr>
                <w:rFonts w:ascii="Times New Roman" w:hAnsi="Times New Roman" w:eastAsia="Times New Roman"/>
                <w:b/>
                <w:sz w:val="24"/>
                <w:szCs w:val="24"/>
              </w:rPr>
            </w:r>
            <w:r>
              <w:rPr>
                <w:rFonts w:ascii="Times New Roman" w:hAnsi="Times New Roman" w:eastAsia="Times New Roman"/>
                <w:b/>
                <w:sz w:val="24"/>
                <w:szCs w:val="24"/>
              </w:rPr>
            </w:r>
          </w:p>
        </w:tc>
        <w:tc>
          <w:tcPr>
            <w:tcBorders>
              <w:top w:val="single" w:color="auto" w:sz="4" w:space="0"/>
              <w:left w:val="single" w:color="auto" w:sz="4" w:space="0"/>
              <w:bottom w:val="single" w:color="auto" w:sz="4" w:space="0"/>
              <w:right w:val="single" w:color="auto" w:sz="4" w:space="0"/>
            </w:tcBorders>
            <w:tcW w:w="9250" w:type="dxa"/>
            <w:textDirection w:val="lrTb"/>
            <w:noWrap w:val="false"/>
          </w:tcPr>
          <w:p>
            <w:pPr>
              <w:contextualSpacing/>
              <w:ind w:right="0"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b/>
                <w:sz w:val="24"/>
                <w:szCs w:val="24"/>
              </w:rPr>
              <w:t xml:space="preserve">Способ определения поставщика (подрядчика, исполнителя):</w:t>
            </w:r>
            <w:r>
              <w:rPr>
                <w:rFonts w:ascii="Times New Roman" w:hAnsi="Times New Roman" w:eastAsia="Times New Roman"/>
                <w:sz w:val="24"/>
                <w:szCs w:val="24"/>
              </w:rPr>
              <w:t xml:space="preserve"> </w:t>
            </w:r>
            <w:r>
              <w:rPr>
                <w:rFonts w:ascii="Times New Roman" w:hAnsi="Times New Roman" w:eastAsia="Times New Roman"/>
                <w:sz w:val="24"/>
                <w:szCs w:val="24"/>
              </w:rPr>
            </w:r>
            <w:r>
              <w:rPr>
                <w:rFonts w:ascii="Times New Roman" w:hAnsi="Times New Roman" w:eastAsia="Times New Roman"/>
                <w:sz w:val="24"/>
                <w:szCs w:val="24"/>
              </w:rPr>
            </w:r>
          </w:p>
        </w:tc>
      </w:tr>
      <w:tr>
        <w:tblPrEx/>
        <w:trPr>
          <w:jc w:val="center"/>
          <w:trHeight w:val="285"/>
        </w:trPr>
        <w:tc>
          <w:tcPr>
            <w:gridSpan w:val="2"/>
            <w:tcBorders>
              <w:top w:val="single" w:color="auto" w:sz="4" w:space="0"/>
              <w:left w:val="single" w:color="auto" w:sz="4" w:space="0"/>
              <w:bottom w:val="single" w:color="auto" w:sz="4" w:space="0"/>
              <w:right w:val="single" w:color="auto" w:sz="4" w:space="0"/>
            </w:tcBorders>
            <w:tcW w:w="10421" w:type="dxa"/>
            <w:textDirection w:val="lrTb"/>
            <w:noWrap w:val="false"/>
          </w:tcPr>
          <w:p>
            <w:pPr>
              <w:contextualSpacing/>
              <w:ind w:right="0" w:firstLine="596"/>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Осуществление закупки товара, работы или услуги на сумму, не превышающую шестисот тысяч рублей, в соответствии с п. 4 ч. 1 ст. 93 Закона № 44-ФЗ от 05.04.2013г.</w:t>
            </w:r>
            <w:r>
              <w:rPr>
                <w:rFonts w:ascii="Times New Roman" w:hAnsi="Times New Roman" w:eastAsia="Times New Roman"/>
                <w:sz w:val="24"/>
                <w:szCs w:val="24"/>
              </w:rPr>
            </w:r>
            <w:r>
              <w:rPr>
                <w:rFonts w:ascii="Times New Roman" w:hAnsi="Times New Roman" w:eastAsia="Times New Roman"/>
                <w:sz w:val="24"/>
                <w:szCs w:val="24"/>
              </w:rPr>
            </w:r>
          </w:p>
        </w:tc>
      </w:tr>
      <w:tr>
        <w:tblPrEx/>
        <w:trPr>
          <w:jc w:val="center"/>
          <w:trHeight w:val="285"/>
        </w:trPr>
        <w:tc>
          <w:tcPr>
            <w:tcBorders>
              <w:top w:val="single" w:color="auto" w:sz="4" w:space="0"/>
              <w:left w:val="single" w:color="auto" w:sz="4" w:space="0"/>
              <w:bottom w:val="single" w:color="auto" w:sz="4" w:space="0"/>
              <w:right w:val="single" w:color="auto" w:sz="4" w:space="0"/>
            </w:tcBorders>
            <w:tcW w:w="1171" w:type="dxa"/>
            <w:textDirection w:val="lrTb"/>
            <w:noWrap w:val="false"/>
          </w:tcPr>
          <w:p>
            <w:pPr>
              <w:contextualSpacing/>
              <w:ind w:right="0" w:firstLine="0"/>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Пункт 3</w:t>
            </w:r>
            <w:r>
              <w:rPr>
                <w:rFonts w:ascii="Times New Roman" w:hAnsi="Times New Roman" w:eastAsia="Times New Roman"/>
                <w:b/>
                <w:sz w:val="24"/>
                <w:szCs w:val="24"/>
              </w:rPr>
            </w:r>
            <w:r>
              <w:rPr>
                <w:rFonts w:ascii="Times New Roman" w:hAnsi="Times New Roman" w:eastAsia="Times New Roman"/>
                <w:b/>
                <w:sz w:val="24"/>
                <w:szCs w:val="24"/>
              </w:rPr>
            </w:r>
          </w:p>
        </w:tc>
        <w:tc>
          <w:tcPr>
            <w:tcBorders>
              <w:top w:val="single" w:color="auto" w:sz="4" w:space="0"/>
              <w:left w:val="single" w:color="auto" w:sz="4" w:space="0"/>
              <w:bottom w:val="single" w:color="auto" w:sz="4" w:space="0"/>
              <w:right w:val="single" w:color="auto" w:sz="4" w:space="0"/>
            </w:tcBorders>
            <w:tcW w:w="9250" w:type="dxa"/>
            <w:textDirection w:val="lrTb"/>
            <w:noWrap w:val="false"/>
          </w:tcPr>
          <w:p>
            <w:pPr>
              <w:contextualSpacing/>
              <w:ind w:right="0" w:firstLine="0"/>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Наименование объекта закупки</w:t>
            </w:r>
            <w:r>
              <w:rPr>
                <w:rFonts w:ascii="Times New Roman" w:hAnsi="Times New Roman" w:eastAsia="Times New Roman"/>
                <w:b/>
                <w:sz w:val="24"/>
                <w:szCs w:val="24"/>
              </w:rPr>
            </w:r>
            <w:r>
              <w:rPr>
                <w:rFonts w:ascii="Times New Roman" w:hAnsi="Times New Roman" w:eastAsia="Times New Roman"/>
                <w:b/>
                <w:sz w:val="24"/>
                <w:szCs w:val="24"/>
              </w:rPr>
            </w:r>
          </w:p>
        </w:tc>
      </w:tr>
      <w:tr>
        <w:tblPrEx/>
        <w:trPr>
          <w:jc w:val="center"/>
          <w:trHeight w:val="245"/>
        </w:trPr>
        <w:tc>
          <w:tcPr>
            <w:gridSpan w:val="2"/>
            <w:tcBorders>
              <w:top w:val="single" w:color="auto" w:sz="4" w:space="0"/>
              <w:left w:val="single" w:color="auto" w:sz="4" w:space="0"/>
              <w:bottom w:val="single" w:color="auto" w:sz="4" w:space="0"/>
              <w:right w:val="single" w:color="auto" w:sz="4" w:space="0"/>
            </w:tcBorders>
            <w:tcW w:w="10421" w:type="dxa"/>
            <w:textDirection w:val="lrTb"/>
            <w:noWrap w:val="false"/>
          </w:tcPr>
          <w:p>
            <w:pPr>
              <w:contextualSpacing/>
              <w:ind w:right="0" w:firstLine="644"/>
              <w:jc w:val="both"/>
              <w:keepLines/>
              <w:keepNext/>
              <w:spacing w:after="0" w:line="240" w:lineRule="auto"/>
              <w:widowControl w:val="off"/>
              <w:rPr>
                <w:rFonts w:ascii="Times New Roman" w:hAnsi="Times New Roman" w:eastAsia="Times New Roman"/>
                <w:sz w:val="24"/>
                <w:szCs w:val="24"/>
              </w:rPr>
              <w:suppressLineNumbers w:val="0"/>
            </w:pPr>
            <w:r>
              <w:rPr>
                <w:rFonts w:ascii="Times New Roman" w:hAnsi="Times New Roman" w:eastAsia="Times New Roman"/>
                <w:sz w:val="24"/>
                <w:szCs w:val="24"/>
              </w:rPr>
              <w:t xml:space="preserve">Оказание услуг </w:t>
            </w:r>
            <w:r>
              <w:rPr>
                <w:rFonts w:ascii="Times New Roman" w:hAnsi="Times New Roman" w:eastAsia="Times New Roman"/>
                <w:sz w:val="24"/>
                <w:szCs w:val="24"/>
              </w:rPr>
              <w:t xml:space="preserve"> по вывозу и утилизации расходных материалов для средств печати и копирования данных</w:t>
            </w:r>
            <w:r>
              <w:rPr>
                <w:rFonts w:ascii="Times New Roman" w:hAnsi="Times New Roman" w:eastAsia="Times New Roman"/>
                <w:sz w:val="24"/>
                <w:szCs w:val="24"/>
              </w:rPr>
            </w:r>
            <w:r>
              <w:rPr>
                <w:rFonts w:ascii="Times New Roman" w:hAnsi="Times New Roman" w:eastAsia="Times New Roman"/>
                <w:sz w:val="24"/>
                <w:szCs w:val="24"/>
              </w:rPr>
            </w:r>
          </w:p>
        </w:tc>
      </w:tr>
      <w:tr>
        <w:tblPrEx/>
        <w:trPr>
          <w:jc w:val="center"/>
        </w:trPr>
        <w:tc>
          <w:tcPr>
            <w:tcBorders>
              <w:top w:val="single" w:color="auto" w:sz="4" w:space="0"/>
              <w:left w:val="single" w:color="auto" w:sz="4" w:space="0"/>
              <w:bottom w:val="single" w:color="auto" w:sz="4" w:space="0"/>
              <w:right w:val="single" w:color="auto" w:sz="4" w:space="0"/>
            </w:tcBorders>
            <w:tcW w:w="1171" w:type="dxa"/>
            <w:textDirection w:val="lrTb"/>
            <w:noWrap w:val="false"/>
          </w:tcPr>
          <w:p>
            <w:pPr>
              <w:contextualSpacing/>
              <w:ind w:right="0" w:firstLine="0"/>
              <w:jc w:val="both"/>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Пункт 4</w:t>
            </w:r>
            <w:r>
              <w:rPr>
                <w:rFonts w:ascii="Times New Roman" w:hAnsi="Times New Roman" w:eastAsia="Times New Roman"/>
                <w:b/>
                <w:sz w:val="24"/>
                <w:szCs w:val="24"/>
              </w:rPr>
            </w:r>
            <w:r>
              <w:rPr>
                <w:rFonts w:ascii="Times New Roman" w:hAnsi="Times New Roman" w:eastAsia="Times New Roman"/>
                <w:b/>
                <w:sz w:val="24"/>
                <w:szCs w:val="24"/>
              </w:rPr>
            </w:r>
          </w:p>
        </w:tc>
        <w:tc>
          <w:tcPr>
            <w:tcBorders>
              <w:top w:val="single" w:color="auto" w:sz="4" w:space="0"/>
              <w:left w:val="single" w:color="auto" w:sz="4" w:space="0"/>
              <w:bottom w:val="single" w:color="auto" w:sz="4" w:space="0"/>
              <w:right w:val="single" w:color="auto" w:sz="4" w:space="0"/>
            </w:tcBorders>
            <w:tcW w:w="9250" w:type="dxa"/>
            <w:textDirection w:val="lrTb"/>
            <w:noWrap w:val="false"/>
          </w:tcPr>
          <w:p>
            <w:pPr>
              <w:contextualSpacing/>
              <w:ind w:right="0" w:firstLine="0"/>
              <w:jc w:val="both"/>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Описание объекта закупки в соответствии со ст. 33</w:t>
            </w:r>
            <w:r>
              <w:rPr>
                <w:rFonts w:ascii="Times New Roman" w:hAnsi="Times New Roman" w:eastAsia="Times New Roman"/>
                <w:sz w:val="24"/>
                <w:szCs w:val="24"/>
              </w:rPr>
              <w:t xml:space="preserve"> </w:t>
            </w:r>
            <w:r>
              <w:rPr>
                <w:rFonts w:ascii="Times New Roman" w:hAnsi="Times New Roman" w:eastAsia="Times New Roman"/>
                <w:b/>
                <w:sz w:val="24"/>
                <w:szCs w:val="24"/>
              </w:rPr>
              <w:t xml:space="preserve">Закона № 44-ФЗ от 05.04.2013г.</w:t>
            </w:r>
            <w:r>
              <w:rPr>
                <w:rFonts w:ascii="Times New Roman" w:hAnsi="Times New Roman" w:eastAsia="Times New Roman"/>
                <w:b/>
                <w:sz w:val="24"/>
                <w:szCs w:val="24"/>
              </w:rPr>
            </w:r>
            <w:r>
              <w:rPr>
                <w:rFonts w:ascii="Times New Roman" w:hAnsi="Times New Roman" w:eastAsia="Times New Roman"/>
                <w:b/>
                <w:sz w:val="24"/>
                <w:szCs w:val="24"/>
              </w:rPr>
            </w:r>
          </w:p>
        </w:tc>
      </w:tr>
      <w:tr>
        <w:tblPrEx/>
        <w:trPr>
          <w:jc w:val="center"/>
        </w:trPr>
        <w:tc>
          <w:tcPr>
            <w:gridSpan w:val="2"/>
            <w:tcBorders>
              <w:top w:val="single" w:color="auto" w:sz="4" w:space="0"/>
              <w:left w:val="single" w:color="auto" w:sz="4" w:space="0"/>
              <w:bottom w:val="single" w:color="auto" w:sz="4" w:space="0"/>
              <w:right w:val="single" w:color="auto" w:sz="4" w:space="0"/>
            </w:tcBorders>
            <w:tcW w:w="10421" w:type="dxa"/>
            <w:textDirection w:val="lrTb"/>
            <w:noWrap w:val="false"/>
          </w:tcPr>
          <w:p>
            <w:pPr>
              <w:contextualSpacing/>
              <w:ind w:right="0" w:firstLine="722"/>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Описание объекта закупки содержится в разделе </w:t>
            </w:r>
            <w:r>
              <w:rPr>
                <w:rFonts w:ascii="Times New Roman" w:hAnsi="Times New Roman" w:eastAsia="Times New Roman"/>
                <w:sz w:val="24"/>
                <w:szCs w:val="24"/>
                <w:lang w:val="en-US"/>
              </w:rPr>
              <w:t xml:space="preserve">III</w:t>
            </w:r>
            <w:r>
              <w:rPr>
                <w:rFonts w:ascii="Times New Roman" w:hAnsi="Times New Roman" w:eastAsia="Times New Roman"/>
                <w:sz w:val="24"/>
                <w:szCs w:val="24"/>
              </w:rPr>
              <w:t xml:space="preserve"> «Техническое задание» настоящей закупочной документации. Требования энергетической эффективности товаров (работ, услуг), предусмотренные Федеральным законом от 23.11.2009 № 261-ФЗ «Об энергосбережении </w:t>
            </w:r>
            <w:r>
              <w:rPr>
                <w:rFonts w:ascii="Times New Roman" w:hAnsi="Times New Roman" w:eastAsia="Times New Roman"/>
                <w:sz w:val="24"/>
                <w:szCs w:val="24"/>
              </w:rPr>
              <w:t xml:space="preserve">и</w:t>
            </w:r>
            <w:r>
              <w:rPr>
                <w:rFonts w:ascii="Times New Roman" w:hAnsi="Times New Roman" w:eastAsia="Times New Roman"/>
                <w:sz w:val="24"/>
                <w:szCs w:val="24"/>
              </w:rPr>
              <w:t xml:space="preserve"> о повышении энергетической эффективности и о внесении изменений в отдельные законодательные акты Российской Федерации», не установлены. </w:t>
            </w:r>
            <w:r>
              <w:rPr>
                <w:rFonts w:ascii="Times New Roman" w:hAnsi="Times New Roman" w:eastAsia="Times New Roman"/>
                <w:sz w:val="24"/>
                <w:szCs w:val="24"/>
              </w:rPr>
            </w:r>
            <w:r>
              <w:rPr>
                <w:rFonts w:ascii="Times New Roman" w:hAnsi="Times New Roman" w:eastAsia="Times New Roman"/>
                <w:sz w:val="24"/>
                <w:szCs w:val="24"/>
              </w:rPr>
            </w:r>
          </w:p>
        </w:tc>
      </w:tr>
      <w:tr>
        <w:tblPrEx/>
        <w:trPr>
          <w:jc w:val="center"/>
          <w:trHeight w:val="300"/>
        </w:trPr>
        <w:tc>
          <w:tcPr>
            <w:tcBorders>
              <w:top w:val="single" w:color="auto" w:sz="4" w:space="0"/>
              <w:left w:val="single" w:color="auto" w:sz="4" w:space="0"/>
              <w:bottom w:val="single" w:color="auto" w:sz="4" w:space="0"/>
              <w:right w:val="single" w:color="auto" w:sz="4" w:space="0"/>
            </w:tcBorders>
            <w:tcW w:w="1171" w:type="dxa"/>
            <w:textDirection w:val="lrTb"/>
            <w:noWrap w:val="false"/>
          </w:tcPr>
          <w:p>
            <w:pPr>
              <w:contextualSpacing/>
              <w:ind w:right="0" w:firstLine="0"/>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Пункт 5</w:t>
            </w:r>
            <w:r>
              <w:rPr>
                <w:rFonts w:ascii="Times New Roman" w:hAnsi="Times New Roman" w:eastAsia="Times New Roman"/>
                <w:b/>
                <w:sz w:val="24"/>
                <w:szCs w:val="24"/>
              </w:rPr>
            </w:r>
            <w:r>
              <w:rPr>
                <w:rFonts w:ascii="Times New Roman" w:hAnsi="Times New Roman" w:eastAsia="Times New Roman"/>
                <w:b/>
                <w:sz w:val="24"/>
                <w:szCs w:val="24"/>
              </w:rPr>
            </w:r>
          </w:p>
        </w:tc>
        <w:tc>
          <w:tcPr>
            <w:tcBorders>
              <w:top w:val="single" w:color="auto" w:sz="4" w:space="0"/>
              <w:left w:val="single" w:color="auto" w:sz="4" w:space="0"/>
              <w:bottom w:val="single" w:color="auto" w:sz="4" w:space="0"/>
              <w:right w:val="single" w:color="auto" w:sz="4" w:space="0"/>
            </w:tcBorders>
            <w:tcW w:w="9250" w:type="dxa"/>
            <w:textDirection w:val="lrTb"/>
            <w:noWrap w:val="false"/>
          </w:tcPr>
          <w:p>
            <w:pPr>
              <w:contextualSpacing/>
              <w:ind w:right="0" w:firstLine="0"/>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Начальная (максимальная) цена государственного контракта</w:t>
            </w:r>
            <w:r>
              <w:rPr>
                <w:rFonts w:ascii="Times New Roman" w:hAnsi="Times New Roman" w:eastAsia="Times New Roman"/>
                <w:b/>
                <w:sz w:val="24"/>
                <w:szCs w:val="24"/>
              </w:rPr>
            </w:r>
            <w:r>
              <w:rPr>
                <w:rFonts w:ascii="Times New Roman" w:hAnsi="Times New Roman" w:eastAsia="Times New Roman"/>
                <w:b/>
                <w:sz w:val="24"/>
                <w:szCs w:val="24"/>
              </w:rPr>
            </w:r>
          </w:p>
        </w:tc>
      </w:tr>
      <w:tr>
        <w:tblPrEx/>
        <w:trPr>
          <w:jc w:val="center"/>
          <w:trHeight w:val="274"/>
        </w:trPr>
        <w:tc>
          <w:tcPr>
            <w:gridSpan w:val="2"/>
            <w:tcBorders>
              <w:top w:val="single" w:color="auto" w:sz="4" w:space="0"/>
              <w:left w:val="single" w:color="auto" w:sz="4" w:space="0"/>
              <w:bottom w:val="single" w:color="auto" w:sz="4" w:space="0"/>
              <w:right w:val="single" w:color="auto" w:sz="4" w:space="0"/>
            </w:tcBorders>
            <w:tcW w:w="10421" w:type="dxa"/>
            <w:textDirection w:val="lrTb"/>
            <w:noWrap w:val="false"/>
          </w:tcPr>
          <w:p>
            <w:pPr>
              <w:contextualSpacing/>
              <w:ind w:right="0" w:firstLine="0"/>
              <w:jc w:val="both"/>
              <w:spacing w:after="0" w:line="240" w:lineRule="auto"/>
              <w:rPr>
                <w:rFonts w:ascii="Times New Roman" w:hAnsi="Times New Roman" w:eastAsia="Times New Roman"/>
                <w:b/>
                <w:sz w:val="24"/>
                <w:szCs w:val="24"/>
              </w:rPr>
              <w:suppressLineNumbers w:val="0"/>
            </w:pPr>
            <w:r>
              <w:rPr>
                <w:rFonts w:ascii="Times New Roman" w:hAnsi="Times New Roman" w:eastAsia="Times New Roman"/>
                <w:sz w:val="24"/>
                <w:szCs w:val="24"/>
              </w:rPr>
              <w:t xml:space="preserve">Начальная (максимальная) цена государственного контракта</w:t>
            </w:r>
            <w:r>
              <w:rPr>
                <w:rFonts w:ascii="Times New Roman" w:hAnsi="Times New Roman" w:eastAsia="Times New Roman"/>
                <w:b/>
                <w:sz w:val="24"/>
                <w:szCs w:val="24"/>
              </w:rPr>
              <w:t xml:space="preserve"> </w:t>
            </w:r>
            <w:r>
              <w:rPr>
                <w:rFonts w:ascii="Times New Roman" w:hAnsi="Times New Roman" w:eastAsia="Times New Roman"/>
                <w:sz w:val="24"/>
                <w:szCs w:val="24"/>
              </w:rPr>
              <w:t xml:space="preserve">составляет:</w:t>
            </w:r>
            <w:r>
              <w:rPr>
                <w:rFonts w:ascii="Times New Roman" w:hAnsi="Times New Roman" w:eastAsia="Times New Roman"/>
                <w:b/>
                <w:bCs/>
                <w:sz w:val="24"/>
                <w:szCs w:val="24"/>
              </w:rPr>
              <w:t xml:space="preserve"> 50</w:t>
            </w:r>
            <w:r>
              <w:rPr>
                <w:rFonts w:ascii="Times New Roman" w:hAnsi="Times New Roman" w:eastAsia="Times New Roman"/>
                <w:b/>
                <w:bCs/>
                <w:sz w:val="24"/>
                <w:szCs w:val="24"/>
              </w:rPr>
              <w:t xml:space="preserve"> 000</w:t>
            </w:r>
            <w:r>
              <w:rPr>
                <w:rFonts w:ascii="Times New Roman" w:hAnsi="Times New Roman" w:eastAsia="Times New Roman"/>
                <w:sz w:val="24"/>
                <w:szCs w:val="24"/>
              </w:rPr>
              <w:t xml:space="preserve"> </w:t>
            </w:r>
            <w:r>
              <w:rPr>
                <w:rFonts w:ascii="Times New Roman" w:hAnsi="Times New Roman" w:eastAsia="Times New Roman"/>
                <w:b/>
                <w:sz w:val="24"/>
                <w:szCs w:val="24"/>
              </w:rPr>
              <w:t xml:space="preserve">(пятьдесят тысяч) </w:t>
            </w:r>
            <w:r>
              <w:rPr>
                <w:rFonts w:ascii="Times New Roman" w:hAnsi="Times New Roman" w:eastAsia="Times New Roman"/>
                <w:b/>
                <w:sz w:val="24"/>
                <w:szCs w:val="24"/>
              </w:rPr>
              <w:t xml:space="preserve">рублей</w:t>
            </w:r>
            <w:r>
              <w:rPr>
                <w:rFonts w:ascii="Times New Roman" w:hAnsi="Times New Roman" w:eastAsia="Times New Roman"/>
                <w:b/>
                <w:sz w:val="24"/>
                <w:szCs w:val="24"/>
              </w:rPr>
              <w:t xml:space="preserve"> 00 копеек.</w:t>
            </w:r>
            <w:r>
              <w:rPr>
                <w:rFonts w:ascii="Times New Roman" w:hAnsi="Times New Roman" w:eastAsia="Times New Roman"/>
                <w:b/>
                <w:sz w:val="24"/>
                <w:szCs w:val="24"/>
              </w:rPr>
            </w:r>
            <w:r>
              <w:rPr>
                <w:rFonts w:ascii="Times New Roman" w:hAnsi="Times New Roman" w:eastAsia="Times New Roman"/>
                <w:b/>
                <w:sz w:val="24"/>
                <w:szCs w:val="24"/>
              </w:rPr>
            </w:r>
          </w:p>
          <w:p>
            <w:pPr>
              <w:contextualSpacing/>
              <w:ind w:right="0"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         Начальная (максимальная) цена контракта включает в себя: все услуги, оказываемые Исполнителем, а также расходы на поставку, перевозку, страхование, уплату таможенных пошлин, налогов, сборов и других обязательных платежей.</w:t>
            </w:r>
            <w:r>
              <w:rPr>
                <w:rFonts w:ascii="Times New Roman" w:hAnsi="Times New Roman" w:eastAsia="Times New Roman"/>
                <w:sz w:val="24"/>
                <w:szCs w:val="24"/>
              </w:rPr>
            </w:r>
            <w:r>
              <w:rPr>
                <w:rFonts w:ascii="Times New Roman" w:hAnsi="Times New Roman" w:eastAsia="Times New Roman"/>
                <w:sz w:val="24"/>
                <w:szCs w:val="24"/>
              </w:rPr>
            </w:r>
          </w:p>
          <w:p>
            <w:pPr>
              <w:contextualSpacing/>
              <w:ind w:right="0" w:firstLine="0"/>
              <w:jc w:val="both"/>
              <w:spacing w:after="0" w:line="240" w:lineRule="auto"/>
              <w:rPr>
                <w:rFonts w:ascii="Times New Roman" w:hAnsi="Times New Roman" w:eastAsia="Times New Roman"/>
                <w:sz w:val="24"/>
                <w:szCs w:val="24"/>
              </w:rPr>
              <w:suppressLineNumbers w:val="0"/>
            </w:pPr>
            <w:r>
              <w:rPr>
                <w:rFonts w:ascii="Times New Roman" w:hAnsi="Times New Roman"/>
                <w:sz w:val="24"/>
                <w:szCs w:val="24"/>
              </w:rPr>
              <w:t xml:space="preserve">При заключении контракта заказчик по согласованию с участником закупки, с которым в соответствии с </w:t>
            </w:r>
            <w:r>
              <w:rPr>
                <w:rFonts w:ascii="Times New Roman" w:hAnsi="Times New Roman" w:eastAsia="Times New Roman"/>
                <w:sz w:val="24"/>
                <w:szCs w:val="24"/>
              </w:rPr>
              <w:t xml:space="preserve">Законом № 44-ФЗ от 05.04.2013г. </w:t>
            </w:r>
            <w:r>
              <w:rPr>
                <w:rFonts w:ascii="Times New Roman" w:hAnsi="Times New Roman"/>
                <w:sz w:val="24"/>
                <w:szCs w:val="24"/>
              </w:rPr>
              <w:t xml:space="preserve">заключается контракт, вправе увеличить количество поставляемого товара на сумму, не пр</w:t>
            </w:r>
            <w:r>
              <w:rPr>
                <w:rFonts w:ascii="Times New Roman" w:hAnsi="Times New Roman"/>
                <w:sz w:val="24"/>
                <w:szCs w:val="24"/>
              </w:rPr>
              <w:t xml:space="preserve">евышающую разницы между ценой контракта, предложенной таким участником, и начальной (максимальной) ценой контракта (ценой лота), если это право заказчика предусмотрено документацией о закупке. При этом цена единицы товара не должна превышать цену единицы т</w:t>
            </w:r>
            <w:r>
              <w:rPr>
                <w:rFonts w:ascii="Times New Roman" w:hAnsi="Times New Roman"/>
                <w:sz w:val="24"/>
                <w:szCs w:val="24"/>
              </w:rPr>
              <w:t xml:space="preserve">овара, определяемую как частное от деления цены контракта, указанной в заявке на участие в конкурсе, запросе предложений или предложенной участником аукциона, с которым заключается контракт, на количество товара, указанное в извещении о проведении закупки </w:t>
            </w:r>
            <w:r>
              <w:rPr>
                <w:rFonts w:ascii="Times New Roman" w:hAnsi="Times New Roman" w:eastAsia="Times New Roman"/>
                <w:sz w:val="24"/>
                <w:szCs w:val="24"/>
              </w:rPr>
              <w:t xml:space="preserve">(в соответствии с ч. 18 ст. 34 Закона № 44-ФЗ от 05.0</w:t>
            </w:r>
            <w:r>
              <w:rPr>
                <w:rFonts w:ascii="Times New Roman" w:hAnsi="Times New Roman" w:eastAsia="Times New Roman"/>
                <w:sz w:val="24"/>
                <w:szCs w:val="24"/>
              </w:rPr>
              <w:t xml:space="preserve">4.2013г.).</w:t>
            </w:r>
            <w:r>
              <w:rPr>
                <w:rFonts w:ascii="Times New Roman" w:hAnsi="Times New Roman" w:eastAsia="Times New Roman"/>
                <w:sz w:val="24"/>
                <w:szCs w:val="24"/>
              </w:rPr>
            </w:r>
            <w:r>
              <w:rPr>
                <w:rFonts w:ascii="Times New Roman" w:hAnsi="Times New Roman" w:eastAsia="Times New Roman"/>
                <w:sz w:val="24"/>
                <w:szCs w:val="24"/>
              </w:rPr>
            </w:r>
          </w:p>
        </w:tc>
      </w:tr>
      <w:tr>
        <w:tblPrEx/>
        <w:trPr>
          <w:jc w:val="center"/>
          <w:trHeight w:val="269"/>
        </w:trPr>
        <w:tc>
          <w:tcPr>
            <w:tcBorders>
              <w:top w:val="single" w:color="auto" w:sz="4" w:space="0"/>
              <w:left w:val="single" w:color="auto" w:sz="4" w:space="0"/>
              <w:bottom w:val="single" w:color="auto" w:sz="4" w:space="0"/>
              <w:right w:val="single" w:color="auto" w:sz="4" w:space="0"/>
            </w:tcBorders>
            <w:tcW w:w="1171" w:type="dxa"/>
            <w:textDirection w:val="lrTb"/>
            <w:noWrap w:val="false"/>
          </w:tcPr>
          <w:p>
            <w:pPr>
              <w:contextualSpacing/>
              <w:ind w:right="0" w:firstLine="0"/>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Пункт 6</w:t>
            </w:r>
            <w:r>
              <w:rPr>
                <w:rFonts w:ascii="Times New Roman" w:hAnsi="Times New Roman" w:eastAsia="Times New Roman"/>
                <w:b/>
                <w:sz w:val="24"/>
                <w:szCs w:val="24"/>
              </w:rPr>
            </w:r>
            <w:r>
              <w:rPr>
                <w:rFonts w:ascii="Times New Roman" w:hAnsi="Times New Roman" w:eastAsia="Times New Roman"/>
                <w:b/>
                <w:sz w:val="24"/>
                <w:szCs w:val="24"/>
              </w:rPr>
            </w:r>
          </w:p>
        </w:tc>
        <w:tc>
          <w:tcPr>
            <w:tcBorders>
              <w:top w:val="single" w:color="auto" w:sz="4" w:space="0"/>
              <w:left w:val="single" w:color="auto" w:sz="4" w:space="0"/>
              <w:bottom w:val="single" w:color="auto" w:sz="4" w:space="0"/>
              <w:right w:val="single" w:color="auto" w:sz="4" w:space="0"/>
            </w:tcBorders>
            <w:tcW w:w="9250" w:type="dxa"/>
            <w:textDirection w:val="lrTb"/>
            <w:noWrap w:val="false"/>
          </w:tcPr>
          <w:p>
            <w:pPr>
              <w:contextualSpacing/>
              <w:ind w:right="0" w:firstLine="0"/>
              <w:jc w:val="both"/>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Источник финансирования, информация о валюте, используемой для формирования цены контракта и расчетов с поставщиками (подрядчиками, </w:t>
            </w:r>
            <w:r>
              <w:rPr>
                <w:rFonts w:ascii="Times New Roman" w:hAnsi="Times New Roman" w:eastAsia="Times New Roman"/>
                <w:b/>
                <w:sz w:val="24"/>
                <w:szCs w:val="24"/>
              </w:rPr>
              <w:t xml:space="preserve">исполнителями), порядок применения официального курса иностранной валюты к рублю РФ, установленного ЦБ Российской Федерации и используемого при оплате контракта.</w:t>
            </w:r>
            <w:r>
              <w:rPr>
                <w:rFonts w:ascii="Times New Roman" w:hAnsi="Times New Roman" w:eastAsia="Times New Roman"/>
                <w:b/>
                <w:sz w:val="24"/>
                <w:szCs w:val="24"/>
              </w:rPr>
            </w:r>
            <w:r>
              <w:rPr>
                <w:rFonts w:ascii="Times New Roman" w:hAnsi="Times New Roman" w:eastAsia="Times New Roman"/>
                <w:b/>
                <w:sz w:val="24"/>
                <w:szCs w:val="24"/>
              </w:rPr>
            </w:r>
          </w:p>
        </w:tc>
      </w:tr>
      <w:tr>
        <w:tblPrEx/>
        <w:trPr>
          <w:jc w:val="center"/>
          <w:trHeight w:val="290"/>
        </w:trPr>
        <w:tc>
          <w:tcPr>
            <w:gridSpan w:val="2"/>
            <w:tcBorders>
              <w:top w:val="single" w:color="auto" w:sz="4" w:space="0"/>
              <w:left w:val="single" w:color="auto" w:sz="4" w:space="0"/>
              <w:bottom w:val="single" w:color="auto" w:sz="4" w:space="0"/>
              <w:right w:val="single" w:color="auto" w:sz="4" w:space="0"/>
            </w:tcBorders>
            <w:tcW w:w="10421" w:type="dxa"/>
            <w:textDirection w:val="lrTb"/>
            <w:noWrap w:val="false"/>
          </w:tcPr>
          <w:p>
            <w:pPr>
              <w:contextualSpacing/>
              <w:ind w:right="0" w:firstLine="581"/>
              <w:jc w:val="both"/>
              <w:spacing w:after="0" w:line="240" w:lineRule="auto"/>
              <w:widowControl w:val="off"/>
              <w:rPr>
                <w:rFonts w:ascii="Times New Roman" w:hAnsi="Times New Roman" w:eastAsia="Times New Roman"/>
                <w:sz w:val="24"/>
                <w:szCs w:val="24"/>
              </w:rPr>
              <w:suppressLineNumbers w:val="0"/>
            </w:pPr>
            <w:r>
              <w:rPr>
                <w:rFonts w:ascii="Times New Roman" w:hAnsi="Times New Roman" w:eastAsia="Times New Roman"/>
                <w:sz w:val="24"/>
                <w:szCs w:val="24"/>
              </w:rPr>
              <w:t xml:space="preserve">Оплата поставленного товара (выполненной работы, оказанной услуги) осуществляе</w:t>
            </w:r>
            <w:r>
              <w:rPr>
                <w:rFonts w:ascii="Times New Roman" w:hAnsi="Times New Roman" w:eastAsia="Times New Roman"/>
                <w:sz w:val="24"/>
                <w:szCs w:val="24"/>
              </w:rPr>
              <w:t xml:space="preserve">тся Заказчиком из средств федерального бюджета Российской Федерации согласно выделенным на 2026 финансовый год лимитам бюджетных обязательств в форме безналичного расчета путем перечисления денежных средств в российских рублях на расчетный счет Поставщика </w:t>
            </w:r>
            <w:r>
              <w:rPr>
                <w:rFonts w:ascii="Times New Roman" w:hAnsi="Times New Roman" w:eastAsia="Times New Roman"/>
                <w:spacing w:val="-4"/>
                <w:sz w:val="24"/>
                <w:szCs w:val="24"/>
              </w:rPr>
              <w:t xml:space="preserve">(подрядчика, исполнителя)</w:t>
            </w:r>
            <w:r>
              <w:rPr>
                <w:rFonts w:ascii="Times New Roman" w:hAnsi="Times New Roman" w:eastAsia="Times New Roman"/>
                <w:sz w:val="24"/>
                <w:szCs w:val="24"/>
              </w:rPr>
              <w:t xml:space="preserve">, указываемый в Контракте (раздел </w:t>
            </w:r>
            <w:r>
              <w:rPr>
                <w:rFonts w:ascii="Times New Roman" w:hAnsi="Times New Roman" w:eastAsia="Times New Roman"/>
                <w:sz w:val="24"/>
                <w:szCs w:val="24"/>
                <w:lang w:val="en-US"/>
              </w:rPr>
              <w:t xml:space="preserve">V</w:t>
            </w:r>
            <w:r>
              <w:rPr>
                <w:rFonts w:ascii="Times New Roman" w:hAnsi="Times New Roman" w:eastAsia="Times New Roman"/>
                <w:sz w:val="24"/>
                <w:szCs w:val="24"/>
              </w:rPr>
              <w:t xml:space="preserve">).</w:t>
            </w:r>
            <w:r>
              <w:rPr>
                <w:rFonts w:ascii="Times New Roman" w:hAnsi="Times New Roman" w:eastAsia="Times New Roman"/>
                <w:sz w:val="24"/>
                <w:szCs w:val="24"/>
              </w:rPr>
            </w:r>
            <w:r>
              <w:rPr>
                <w:rFonts w:ascii="Times New Roman" w:hAnsi="Times New Roman" w:eastAsia="Times New Roman"/>
                <w:sz w:val="24"/>
                <w:szCs w:val="24"/>
              </w:rPr>
            </w:r>
          </w:p>
          <w:p>
            <w:pPr>
              <w:contextualSpacing/>
              <w:ind w:right="0" w:firstLine="581"/>
              <w:jc w:val="both"/>
              <w:spacing w:after="0" w:line="240" w:lineRule="auto"/>
              <w:widowControl w:val="off"/>
              <w:rPr>
                <w:rFonts w:ascii="Times New Roman" w:hAnsi="Times New Roman" w:eastAsia="Times New Roman"/>
                <w:bCs/>
                <w:sz w:val="24"/>
                <w:szCs w:val="24"/>
              </w:rPr>
              <w:suppressLineNumbers w:val="0"/>
            </w:pPr>
            <w:r>
              <w:rPr>
                <w:rFonts w:ascii="Times New Roman" w:hAnsi="Times New Roman" w:eastAsia="Times New Roman"/>
                <w:bCs/>
                <w:sz w:val="24"/>
                <w:szCs w:val="24"/>
              </w:rPr>
              <w:t xml:space="preserve">Цена указывается в рублях Российской Федерации.</w:t>
            </w:r>
            <w:r>
              <w:rPr>
                <w:rFonts w:ascii="Times New Roman" w:hAnsi="Times New Roman" w:eastAsia="Times New Roman"/>
                <w:bCs/>
                <w:sz w:val="24"/>
                <w:szCs w:val="24"/>
              </w:rPr>
            </w:r>
            <w:r>
              <w:rPr>
                <w:rFonts w:ascii="Times New Roman" w:hAnsi="Times New Roman" w:eastAsia="Times New Roman"/>
                <w:bCs/>
                <w:sz w:val="24"/>
                <w:szCs w:val="24"/>
              </w:rPr>
            </w:r>
          </w:p>
          <w:p>
            <w:pPr>
              <w:contextualSpacing/>
              <w:ind w:right="0" w:firstLine="581"/>
              <w:jc w:val="both"/>
              <w:spacing w:after="0" w:line="240" w:lineRule="auto"/>
              <w:widowControl w:val="off"/>
              <w:rPr>
                <w:rFonts w:ascii="Times New Roman" w:hAnsi="Times New Roman" w:eastAsia="Times New Roman"/>
                <w:sz w:val="24"/>
                <w:szCs w:val="24"/>
              </w:rPr>
              <w:suppressLineNumbers w:val="0"/>
            </w:pPr>
            <w:r>
              <w:rPr>
                <w:rFonts w:ascii="Times New Roman" w:hAnsi="Times New Roman" w:eastAsia="Times New Roman"/>
                <w:sz w:val="24"/>
                <w:szCs w:val="24"/>
              </w:rPr>
              <w:t xml:space="preserve">Порядок применения официального курса иностранной валюты к рублю РФ, установленного ЦБ Российской Федерации и используемого при оплате контракта, не применяется.</w:t>
            </w:r>
            <w:r>
              <w:rPr>
                <w:rFonts w:ascii="Times New Roman" w:hAnsi="Times New Roman" w:eastAsia="Times New Roman"/>
                <w:sz w:val="24"/>
                <w:szCs w:val="24"/>
              </w:rPr>
            </w:r>
            <w:r>
              <w:rPr>
                <w:rFonts w:ascii="Times New Roman" w:hAnsi="Times New Roman" w:eastAsia="Times New Roman"/>
                <w:sz w:val="24"/>
                <w:szCs w:val="24"/>
              </w:rPr>
            </w:r>
          </w:p>
        </w:tc>
      </w:tr>
      <w:tr>
        <w:tblPrEx/>
        <w:trPr>
          <w:jc w:val="center"/>
          <w:trHeight w:val="222"/>
        </w:trPr>
        <w:tc>
          <w:tcPr>
            <w:tcBorders>
              <w:top w:val="single" w:color="auto" w:sz="4" w:space="0"/>
              <w:left w:val="single" w:color="auto" w:sz="4" w:space="0"/>
              <w:bottom w:val="single" w:color="auto" w:sz="4" w:space="0"/>
              <w:right w:val="single" w:color="auto" w:sz="4" w:space="0"/>
            </w:tcBorders>
            <w:tcW w:w="1171" w:type="dxa"/>
            <w:textDirection w:val="lrTb"/>
            <w:noWrap w:val="false"/>
          </w:tcPr>
          <w:p>
            <w:pPr>
              <w:contextualSpacing/>
              <w:ind w:right="0" w:firstLine="0"/>
              <w:spacing w:after="0" w:line="240" w:lineRule="auto"/>
              <w:rPr>
                <w:rFonts w:ascii="Times New Roman" w:hAnsi="Times New Roman" w:eastAsia="Times New Roman"/>
                <w:sz w:val="24"/>
                <w:szCs w:val="24"/>
              </w:rPr>
              <w:suppressLineNumbers w:val="0"/>
            </w:pPr>
            <w:r>
              <w:rPr>
                <w:rFonts w:ascii="Times New Roman" w:hAnsi="Times New Roman" w:eastAsia="Times New Roman"/>
                <w:b/>
                <w:sz w:val="24"/>
                <w:szCs w:val="24"/>
              </w:rPr>
              <w:t xml:space="preserve">Пункт 7</w:t>
            </w:r>
            <w:r>
              <w:rPr>
                <w:rFonts w:ascii="Times New Roman" w:hAnsi="Times New Roman" w:eastAsia="Times New Roman"/>
                <w:sz w:val="24"/>
                <w:szCs w:val="24"/>
              </w:rPr>
            </w:r>
            <w:r>
              <w:rPr>
                <w:rFonts w:ascii="Times New Roman" w:hAnsi="Times New Roman" w:eastAsia="Times New Roman"/>
                <w:sz w:val="24"/>
                <w:szCs w:val="24"/>
              </w:rPr>
            </w:r>
          </w:p>
        </w:tc>
        <w:tc>
          <w:tcPr>
            <w:tcBorders>
              <w:top w:val="single" w:color="auto" w:sz="4" w:space="0"/>
              <w:left w:val="single" w:color="auto" w:sz="4" w:space="0"/>
              <w:bottom w:val="single" w:color="auto" w:sz="4" w:space="0"/>
              <w:right w:val="single" w:color="auto" w:sz="4" w:space="0"/>
            </w:tcBorders>
            <w:tcW w:w="9250" w:type="dxa"/>
            <w:textDirection w:val="lrTb"/>
            <w:noWrap w:val="false"/>
          </w:tcPr>
          <w:p>
            <w:pPr>
              <w:contextualSpacing/>
              <w:ind w:right="0" w:firstLine="0"/>
              <w:jc w:val="both"/>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Требования к участникам закупки в соответствии со ст. 31 Закона № 44-ФЗ от 05.04.2013г. </w:t>
            </w:r>
            <w:r>
              <w:rPr>
                <w:rFonts w:ascii="Times New Roman" w:hAnsi="Times New Roman" w:eastAsia="Times New Roman"/>
                <w:b/>
                <w:sz w:val="24"/>
                <w:szCs w:val="24"/>
              </w:rPr>
            </w:r>
            <w:r>
              <w:rPr>
                <w:rFonts w:ascii="Times New Roman" w:hAnsi="Times New Roman" w:eastAsia="Times New Roman"/>
                <w:b/>
                <w:sz w:val="24"/>
                <w:szCs w:val="24"/>
              </w:rPr>
            </w:r>
          </w:p>
        </w:tc>
      </w:tr>
      <w:tr>
        <w:tblPrEx/>
        <w:trPr>
          <w:jc w:val="center"/>
          <w:trHeight w:val="343"/>
        </w:trPr>
        <w:tc>
          <w:tcPr>
            <w:gridSpan w:val="2"/>
            <w:tcBorders>
              <w:top w:val="single" w:color="auto" w:sz="4" w:space="0"/>
              <w:left w:val="single" w:color="auto" w:sz="4" w:space="0"/>
              <w:bottom w:val="single" w:color="auto" w:sz="4" w:space="0"/>
              <w:right w:val="single" w:color="auto" w:sz="4" w:space="0"/>
            </w:tcBorders>
            <w:tcW w:w="10421" w:type="dxa"/>
            <w:textDirection w:val="lrTb"/>
            <w:noWrap w:val="false"/>
          </w:tcPr>
          <w:p>
            <w:pPr>
              <w:contextualSpacing/>
              <w:ind w:right="0" w:firstLine="602"/>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При осуществлении закупки устанавливаются следующие единые требования к участникам закупки:</w:t>
            </w:r>
            <w:r>
              <w:rPr>
                <w:rFonts w:ascii="Times New Roman" w:hAnsi="Times New Roman" w:eastAsia="Times New Roman"/>
                <w:sz w:val="24"/>
                <w:szCs w:val="24"/>
              </w:rPr>
            </w:r>
            <w:r>
              <w:rPr>
                <w:rFonts w:ascii="Times New Roman" w:hAnsi="Times New Roman" w:eastAsia="Times New Roman"/>
                <w:sz w:val="24"/>
                <w:szCs w:val="24"/>
              </w:rPr>
            </w:r>
          </w:p>
          <w:p>
            <w:pPr>
              <w:numPr>
                <w:ilvl w:val="0"/>
                <w:numId w:val="30"/>
              </w:numPr>
              <w:ind w:left="0" w:right="0" w:firstLine="567"/>
              <w:jc w:val="both"/>
              <w:spacing w:after="0" w:line="240" w:lineRule="auto"/>
              <w:tabs>
                <w:tab w:val="left" w:pos="851" w:leader="none"/>
              </w:tabs>
              <w:rPr>
                <w:rFonts w:ascii="Times New Roman" w:hAnsi="Times New Roman" w:eastAsia="Times New Roman"/>
                <w:sz w:val="24"/>
                <w:szCs w:val="24"/>
              </w:rPr>
              <w:suppressLineNumbers w:val="0"/>
            </w:pPr>
            <w:r>
              <w:rPr>
                <w:rFonts w:ascii="Times New Roman" w:hAnsi="Times New Roman" w:eastAsia="Times New Roman"/>
                <w:sz w:val="24"/>
                <w:szCs w:val="24"/>
              </w:rPr>
              <w:t xml:space="preserve">соответствие </w:t>
            </w:r>
            <w:hyperlink r:id="rId11" w:tooltip="consultantplus://offline/ref=B05CA11657ED3625E62249C7FF7002B54B05B7967E398860A2EEB32FDE950F3250C76A605DE7DA406395EFB558F80BD239316F06B775E1z3K" w:history="1">
              <w:r>
                <w:rPr>
                  <w:rStyle w:val="954"/>
                  <w:rFonts w:eastAsia="Times New Roman"/>
                  <w:color w:val="auto"/>
                  <w:sz w:val="24"/>
                  <w:szCs w:val="24"/>
                  <w:u w:val="none"/>
                </w:rPr>
                <w:t xml:space="preserve">требованиям</w:t>
              </w:r>
            </w:hyperlink>
            <w:r>
              <w:rPr>
                <w:rFonts w:ascii="Times New Roman" w:hAnsi="Times New Roman" w:eastAsia="Times New Roman"/>
                <w:sz w:val="24"/>
                <w:szCs w:val="24"/>
              </w:rPr>
              <w:t xml:space="preserve">,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r>
              <w:rPr>
                <w:rFonts w:ascii="Times New Roman" w:hAnsi="Times New Roman" w:eastAsia="Times New Roman"/>
                <w:sz w:val="24"/>
                <w:szCs w:val="24"/>
              </w:rPr>
            </w:r>
            <w:r>
              <w:rPr>
                <w:rFonts w:ascii="Times New Roman" w:hAnsi="Times New Roman" w:eastAsia="Times New Roman"/>
                <w:sz w:val="24"/>
                <w:szCs w:val="24"/>
              </w:rPr>
            </w:r>
          </w:p>
          <w:p>
            <w:pPr>
              <w:pStyle w:val="1019"/>
              <w:ind w:right="0" w:firstLine="709"/>
              <w:jc w:val="both"/>
              <w:rPr>
                <w:i/>
                <w:highlight w:val="yellow"/>
              </w:rPr>
              <w:suppressLineNumbers w:val="0"/>
            </w:pPr>
            <w:r>
              <w:rPr>
                <w:highlight w:val="yellow"/>
              </w:rPr>
              <w:t xml:space="preserve">- </w:t>
            </w:r>
            <w:r>
              <w:rPr>
                <w:i/>
                <w:highlight w:val="yellow"/>
              </w:rPr>
              <w:t xml:space="preserve">участник заку</w:t>
            </w:r>
            <w:r>
              <w:rPr>
                <w:i/>
                <w:highlight w:val="yellow"/>
              </w:rPr>
              <w:t xml:space="preserve">пки предоставляет в составе заявки на участие в закупке документ, содержащий сведения, обеспечивающие возможность подтверждения наличия у участника закупки специального разрешения на право осуществления конкретного вида деятельности (лицензии), в том числе</w:t>
            </w:r>
            <w:r>
              <w:rPr>
                <w:i/>
                <w:highlight w:val="yellow"/>
              </w:rPr>
              <w:t xml:space="preserve"> ее статуса (действующая, не приостановлена, не приостановлена частично, не прекращена), а именно лицензии с правом осуществления деятельности по сбору, транспортированию, обработке, утилизации, обезвреживанию и размещению отходов I - IV классов опасности.</w:t>
            </w:r>
            <w:r>
              <w:rPr>
                <w:i/>
                <w:highlight w:val="yellow"/>
              </w:rPr>
            </w:r>
            <w:r>
              <w:rPr>
                <w:i/>
                <w:highlight w:val="yellow"/>
              </w:rPr>
            </w:r>
          </w:p>
          <w:p>
            <w:pPr>
              <w:pStyle w:val="1019"/>
              <w:ind w:right="0"/>
              <w:rPr>
                <w:i/>
                <w:highlight w:val="yellow"/>
              </w:rPr>
              <w:suppressLineNumbers w:val="0"/>
            </w:pPr>
            <w:r>
              <w:rPr>
                <w:i/>
                <w:highlight w:val="yellow"/>
              </w:rPr>
              <w:t xml:space="preserve">В приложении к лицензии в составе лицензируемого вида деятельности должно содержаться право на сбор, транспортирование, обработку, утилизацию, обезвреживание:</w:t>
            </w:r>
            <w:r>
              <w:rPr>
                <w:i/>
                <w:highlight w:val="yellow"/>
              </w:rPr>
            </w:r>
            <w:r>
              <w:rPr>
                <w:i/>
                <w:highlight w:val="yellow"/>
              </w:rPr>
            </w:r>
          </w:p>
          <w:p>
            <w:pPr>
              <w:pStyle w:val="1016"/>
              <w:numPr>
                <w:ilvl w:val="0"/>
                <w:numId w:val="61"/>
              </w:numPr>
              <w:ind w:left="142" w:right="0" w:firstLine="916"/>
              <w:jc w:val="both"/>
              <w:spacing w:after="0" w:line="240" w:lineRule="auto"/>
              <w:rPr>
                <w:rFonts w:ascii="Times New Roman" w:hAnsi="Times New Roman" w:eastAsia="Times New Roman" w:cs="Times New Roman"/>
                <w:color w:val="000000"/>
                <w:sz w:val="24"/>
                <w:szCs w:val="24"/>
                <w:lang w:eastAsia="ru-RU"/>
              </w:rPr>
            </w:pPr>
            <w:r>
              <w:rPr>
                <w:sz w:val="24"/>
                <w:szCs w:val="24"/>
                <w:highlight w:val="none"/>
              </w:rPr>
            </w:r>
            <w:r>
              <w:rPr>
                <w:rFonts w:ascii="Times New Roman" w:hAnsi="Times New Roman" w:eastAsia="Times New Roman" w:cs="Times New Roman"/>
                <w:color w:val="000000"/>
                <w:sz w:val="24"/>
                <w:szCs w:val="24"/>
                <w:lang w:eastAsia="ru-RU"/>
              </w:rPr>
              <w:t xml:space="preserve">картриджи печатающих устройств с содержанием тонера 7% и более отработанны</w:t>
            </w:r>
            <w:r>
              <w:rPr>
                <w:rFonts w:ascii="Times New Roman" w:hAnsi="Times New Roman" w:eastAsia="Times New Roman" w:cs="Times New Roman"/>
                <w:color w:val="000000"/>
                <w:sz w:val="24"/>
                <w:szCs w:val="24"/>
                <w:lang w:eastAsia="ru-RU"/>
              </w:rPr>
              <w:t xml:space="preserve">(код ФККО 4 81 203 01 52 3).</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p>
            <w:pPr>
              <w:ind w:right="0" w:firstLine="567"/>
              <w:jc w:val="both"/>
              <w:spacing w:after="0" w:line="240" w:lineRule="auto"/>
              <w:rPr>
                <w:rFonts w:ascii="Times New Roman" w:hAnsi="Times New Roman"/>
                <w:sz w:val="24"/>
                <w:szCs w:val="24"/>
              </w:rPr>
              <w:suppressLineNumbers w:val="0"/>
            </w:pPr>
            <w:r>
              <w:rPr>
                <w:rFonts w:ascii="Times New Roman" w:hAnsi="Times New Roman"/>
                <w:sz w:val="24"/>
                <w:szCs w:val="24"/>
                <w:lang w:eastAsia="ru-RU"/>
              </w:rPr>
              <w:t xml:space="preserve">2) утратил силу. - Федеральный </w:t>
            </w:r>
            <w:hyperlink r:id="rId12" w:tooltip="consultantplus://offline/ref=9ED3E9EDE5F4D7DB0E800C4BF994EE58D2600DD4249E859D01337D2C49F6B66A973968C807D87D41CD2CDBC4C556AFF96163D6B84C56433Da0x5E" w:history="1">
              <w:r>
                <w:rPr>
                  <w:rFonts w:ascii="Times New Roman" w:hAnsi="Times New Roman"/>
                  <w:color w:val="0000ff"/>
                  <w:sz w:val="24"/>
                  <w:szCs w:val="24"/>
                  <w:lang w:eastAsia="ru-RU"/>
                </w:rPr>
                <w:t xml:space="preserve">закон</w:t>
              </w:r>
            </w:hyperlink>
            <w:r>
              <w:rPr>
                <w:rFonts w:ascii="Times New Roman" w:hAnsi="Times New Roman"/>
                <w:sz w:val="24"/>
                <w:szCs w:val="24"/>
                <w:lang w:eastAsia="ru-RU"/>
              </w:rPr>
              <w:t xml:space="preserve"> от 04.06.2014 N 140-ФЗ;</w:t>
            </w:r>
            <w:r>
              <w:rPr>
                <w:rFonts w:ascii="Times New Roman" w:hAnsi="Times New Roman"/>
                <w:sz w:val="24"/>
                <w:szCs w:val="24"/>
              </w:rPr>
            </w:r>
            <w:r>
              <w:rPr>
                <w:rFonts w:ascii="Times New Roman" w:hAnsi="Times New Roman"/>
                <w:sz w:val="24"/>
                <w:szCs w:val="24"/>
              </w:rPr>
            </w:r>
          </w:p>
          <w:p>
            <w:pPr>
              <w:contextualSpacing/>
              <w:ind w:right="0" w:firstLine="567"/>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3) </w:t>
            </w:r>
            <w:r>
              <w:rPr>
                <w:rFonts w:ascii="Times New Roman" w:hAnsi="Times New Roman" w:eastAsia="Times New Roman"/>
                <w:sz w:val="24"/>
                <w:szCs w:val="24"/>
              </w:rPr>
              <w:t xml:space="preserve">непроведение</w:t>
            </w:r>
            <w:r>
              <w:rPr>
                <w:rFonts w:ascii="Times New Roman" w:hAnsi="Times New Roman" w:eastAsia="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r>
              <w:rPr>
                <w:rFonts w:ascii="Times New Roman" w:hAnsi="Times New Roman" w:eastAsia="Times New Roman"/>
                <w:sz w:val="24"/>
                <w:szCs w:val="24"/>
              </w:rPr>
            </w:r>
            <w:r>
              <w:rPr>
                <w:rFonts w:ascii="Times New Roman" w:hAnsi="Times New Roman" w:eastAsia="Times New Roman"/>
                <w:sz w:val="24"/>
                <w:szCs w:val="24"/>
              </w:rPr>
            </w:r>
          </w:p>
          <w:p>
            <w:pPr>
              <w:contextualSpacing/>
              <w:ind w:right="0" w:firstLine="602"/>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4) </w:t>
            </w:r>
            <w:r>
              <w:rPr>
                <w:rFonts w:ascii="Times New Roman" w:hAnsi="Times New Roman" w:eastAsia="Times New Roman"/>
                <w:sz w:val="24"/>
                <w:szCs w:val="24"/>
              </w:rPr>
              <w:t xml:space="preserve">неприостановление</w:t>
            </w:r>
            <w:r>
              <w:rPr>
                <w:rFonts w:ascii="Times New Roman" w:hAnsi="Times New Roman" w:eastAsia="Times New Roman"/>
                <w:sz w:val="24"/>
                <w:szCs w:val="24"/>
              </w:rPr>
              <w:t xml:space="preserve"> деятельности участника закупки в порядке, установленном </w:t>
            </w:r>
            <w:hyperlink r:id="rId13" w:tooltip="consultantplus://offline/ref=B05CA11657ED3625E62249C7FF7002B54B0ABE9B7F398860A2EEB32FDE950F3250C76A645DE3D71F6680FEED57F21DCC3D2B7304B5E7z6K" w:history="1">
              <w:r>
                <w:rPr>
                  <w:rStyle w:val="954"/>
                  <w:rFonts w:eastAsia="Times New Roman"/>
                  <w:color w:val="auto"/>
                  <w:sz w:val="24"/>
                  <w:szCs w:val="24"/>
                  <w:u w:val="none"/>
                </w:rPr>
                <w:t xml:space="preserve">Кодексом</w:t>
              </w:r>
            </w:hyperlink>
            <w:r>
              <w:rPr>
                <w:rFonts w:ascii="Times New Roman" w:hAnsi="Times New Roman" w:eastAsia="Times New Roman"/>
                <w:sz w:val="24"/>
                <w:szCs w:val="24"/>
              </w:rPr>
              <w:t xml:space="preserve"> Российской Федерации об административных правонарушениях</w:t>
            </w:r>
            <w:r>
              <w:rPr>
                <w:rFonts w:ascii="Times New Roman" w:hAnsi="Times New Roman" w:eastAsia="Times New Roman"/>
                <w:strike/>
                <w:sz w:val="24"/>
                <w:szCs w:val="24"/>
              </w:rPr>
              <w:t xml:space="preserve">;</w:t>
            </w:r>
            <w:r>
              <w:rPr>
                <w:rFonts w:ascii="Times New Roman" w:hAnsi="Times New Roman" w:eastAsia="Times New Roman"/>
                <w:sz w:val="24"/>
                <w:szCs w:val="24"/>
              </w:rPr>
            </w:r>
            <w:r>
              <w:rPr>
                <w:rFonts w:ascii="Times New Roman" w:hAnsi="Times New Roman" w:eastAsia="Times New Roman"/>
                <w:sz w:val="24"/>
                <w:szCs w:val="24"/>
              </w:rPr>
            </w:r>
          </w:p>
          <w:p>
            <w:pPr>
              <w:contextualSpacing/>
              <w:ind w:right="0" w:firstLine="602"/>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5) отсутствие у у</w:t>
            </w:r>
            <w:r>
              <w:rPr>
                <w:rFonts w:ascii="Times New Roman" w:hAnsi="Times New Roman" w:eastAsia="Times New Roman"/>
                <w:sz w:val="24"/>
                <w:szCs w:val="24"/>
              </w:rPr>
              <w:t xml:space="preserve">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4" w:tooltip="consultantplus://offline/ref=B05CA11657ED3625E62249C7FF7002B54B05B89D7B308860A2EEB32FDE950F3250C76A605DE3DF406395EFB558F80BD239316F06B775E1z3K" w:history="1">
              <w:r>
                <w:rPr>
                  <w:rStyle w:val="954"/>
                  <w:rFonts w:eastAsia="Times New Roman"/>
                  <w:color w:val="auto"/>
                  <w:sz w:val="24"/>
                  <w:szCs w:val="24"/>
                  <w:u w:val="none"/>
                </w:rPr>
                <w:t xml:space="preserve">законодательством</w:t>
              </w:r>
            </w:hyperlink>
            <w:r>
              <w:rPr>
                <w:rFonts w:ascii="Times New Roman" w:hAnsi="Times New Roman" w:eastAsia="Times New Roman"/>
                <w:sz w:val="24"/>
                <w:szCs w:val="24"/>
              </w:rPr>
              <w:t xml:space="preserve"> Российской Федерации о налогах и сборах, которые реструк</w:t>
            </w:r>
            <w:r>
              <w:rPr>
                <w:rFonts w:ascii="Times New Roman" w:hAnsi="Times New Roman" w:eastAsia="Times New Roman"/>
                <w:sz w:val="24"/>
                <w:szCs w:val="24"/>
              </w:rPr>
              <w:t xml:space="preserve">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5" w:tooltip="consultantplus://offline/ref=B05CA11657ED3625E62249C7FF7002B54B05B89D7B308860A2EEB32FDE950F3250C76A605DE1D8406395EFB558F80BD239316F06B775E1z3K" w:history="1">
              <w:r>
                <w:rPr>
                  <w:rStyle w:val="954"/>
                  <w:rFonts w:eastAsia="Times New Roman"/>
                  <w:color w:val="auto"/>
                  <w:sz w:val="24"/>
                  <w:szCs w:val="24"/>
                  <w:u w:val="none"/>
                </w:rPr>
                <w:t xml:space="preserve">законодательством</w:t>
              </w:r>
            </w:hyperlink>
            <w:r>
              <w:rPr>
                <w:rFonts w:ascii="Times New Roman" w:hAnsi="Times New Roman" w:eastAsia="Times New Roman"/>
                <w:sz w:val="24"/>
                <w:szCs w:val="24"/>
              </w:rPr>
              <w:t xml:space="preserve"> Российской Федерации о налога</w:t>
            </w:r>
            <w:r>
              <w:rPr>
                <w:rFonts w:ascii="Times New Roman" w:hAnsi="Times New Roman" w:eastAsia="Times New Roman"/>
                <w:sz w:val="24"/>
                <w:szCs w:val="24"/>
              </w:rPr>
              <w:t xml:space="preserve">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w:t>
            </w:r>
            <w:r>
              <w:rPr>
                <w:rFonts w:ascii="Times New Roman" w:hAnsi="Times New Roman" w:eastAsia="Times New Roman"/>
                <w:sz w:val="24"/>
                <w:szCs w:val="24"/>
              </w:rPr>
              <w:t xml:space="preserve">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Pr>
                <w:rFonts w:ascii="Times New Roman" w:hAnsi="Times New Roman" w:eastAsia="Times New Roman"/>
                <w:sz w:val="24"/>
                <w:szCs w:val="24"/>
              </w:rPr>
            </w:r>
            <w:r>
              <w:rPr>
                <w:rFonts w:ascii="Times New Roman" w:hAnsi="Times New Roman" w:eastAsia="Times New Roman"/>
                <w:sz w:val="24"/>
                <w:szCs w:val="24"/>
              </w:rPr>
            </w:r>
          </w:p>
          <w:p>
            <w:pPr>
              <w:contextualSpacing/>
              <w:ind w:right="0" w:firstLine="602"/>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6) утратил силу с 1 января 2014 года. - Федеральный </w:t>
            </w:r>
            <w:hyperlink r:id="rId16" w:tooltip="consultantplus://offline/ref=B05CA11657ED3625E62249C7FF7002B54A0AB89E7E3F8860A2EEB32FDE950F3250C76A605CE1D94A30CFFFB111AF0ECE312B7100A9751289E7z6K" w:history="1">
              <w:r>
                <w:rPr>
                  <w:rStyle w:val="954"/>
                  <w:rFonts w:eastAsia="Times New Roman"/>
                  <w:color w:val="auto"/>
                  <w:sz w:val="24"/>
                  <w:szCs w:val="24"/>
                  <w:u w:val="none"/>
                </w:rPr>
                <w:t xml:space="preserve">закон</w:t>
              </w:r>
            </w:hyperlink>
            <w:r>
              <w:rPr>
                <w:rFonts w:ascii="Times New Roman" w:hAnsi="Times New Roman" w:eastAsia="Times New Roman"/>
                <w:sz w:val="24"/>
                <w:szCs w:val="24"/>
              </w:rPr>
              <w:t xml:space="preserve"> от 28.12.2013 N 396-ФЗ;</w:t>
            </w:r>
            <w:r>
              <w:rPr>
                <w:rFonts w:ascii="Times New Roman" w:hAnsi="Times New Roman" w:eastAsia="Times New Roman"/>
                <w:sz w:val="24"/>
                <w:szCs w:val="24"/>
              </w:rPr>
            </w:r>
            <w:r>
              <w:rPr>
                <w:rFonts w:ascii="Times New Roman" w:hAnsi="Times New Roman" w:eastAsia="Times New Roman"/>
                <w:sz w:val="24"/>
                <w:szCs w:val="24"/>
              </w:rPr>
            </w:r>
          </w:p>
          <w:p>
            <w:pPr>
              <w:contextualSpacing/>
              <w:ind w:right="0" w:firstLine="602"/>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7) отсутствие у участника закупки - физического лица либо у руководителя</w:t>
            </w:r>
            <w:r>
              <w:rPr>
                <w:rFonts w:ascii="Times New Roman" w:hAnsi="Times New Roman" w:eastAsia="Times New Roman"/>
                <w:sz w:val="24"/>
                <w:szCs w:val="24"/>
              </w:rPr>
              <w:t xml:space="preserve">,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7" w:tooltip="consultantplus://offline/ref=B05CA11657ED3625E62249C7FF7002B54B0ABE9B7D388860A2EEB32FDE950F3250C76A605CE0D44230CFFFB111AF0ECE312B7100A9751289E7z6K" w:history="1">
              <w:r>
                <w:rPr>
                  <w:rStyle w:val="954"/>
                  <w:rFonts w:eastAsia="Times New Roman"/>
                  <w:color w:val="auto"/>
                  <w:sz w:val="24"/>
                  <w:szCs w:val="24"/>
                  <w:u w:val="none"/>
                </w:rPr>
                <w:t xml:space="preserve">статьями 289</w:t>
              </w:r>
            </w:hyperlink>
            <w:r>
              <w:rPr>
                <w:rFonts w:ascii="Times New Roman" w:hAnsi="Times New Roman" w:eastAsia="Times New Roman"/>
                <w:sz w:val="24"/>
                <w:szCs w:val="24"/>
              </w:rPr>
              <w:t xml:space="preserve">, </w:t>
            </w:r>
            <w:hyperlink r:id="rId18" w:tooltip="consultantplus://offline/ref=B05CA11657ED3625E62249C7FF7002B54B0ABE9B7D388860A2EEB32FDE950F3250C76A635CE4D8406395EFB558F80BD239316F06B775E1z3K" w:history="1">
              <w:r>
                <w:rPr>
                  <w:rStyle w:val="954"/>
                  <w:rFonts w:eastAsia="Times New Roman"/>
                  <w:color w:val="auto"/>
                  <w:sz w:val="24"/>
                  <w:szCs w:val="24"/>
                  <w:u w:val="none"/>
                </w:rPr>
                <w:t xml:space="preserve">290</w:t>
              </w:r>
            </w:hyperlink>
            <w:r>
              <w:rPr>
                <w:rFonts w:ascii="Times New Roman" w:hAnsi="Times New Roman" w:eastAsia="Times New Roman"/>
                <w:sz w:val="24"/>
                <w:szCs w:val="24"/>
              </w:rPr>
              <w:t xml:space="preserve">, </w:t>
            </w:r>
            <w:hyperlink r:id="rId19" w:tooltip="consultantplus://offline/ref=B05CA11657ED3625E62249C7FF7002B54B0ABE9B7D388860A2EEB32FDE950F3250C76A635CE6DE406395EFB558F80BD239316F06B775E1z3K" w:history="1">
              <w:r>
                <w:rPr>
                  <w:rStyle w:val="954"/>
                  <w:rFonts w:eastAsia="Times New Roman"/>
                  <w:color w:val="auto"/>
                  <w:sz w:val="24"/>
                  <w:szCs w:val="24"/>
                  <w:u w:val="none"/>
                </w:rPr>
                <w:t xml:space="preserve">291</w:t>
              </w:r>
            </w:hyperlink>
            <w:r>
              <w:rPr>
                <w:rFonts w:ascii="Times New Roman" w:hAnsi="Times New Roman" w:eastAsia="Times New Roman"/>
                <w:sz w:val="24"/>
                <w:szCs w:val="24"/>
              </w:rPr>
              <w:t xml:space="preserve">, </w:t>
            </w:r>
            <w:hyperlink r:id="rId20" w:tooltip="consultantplus://offline/ref=B05CA11657ED3625E62249C7FF7002B54B0ABE9B7D388860A2EEB32FDE950F3250C76A635CE9DA406395EFB558F80BD239316F06B775E1z3K" w:history="1">
              <w:r>
                <w:rPr>
                  <w:rStyle w:val="954"/>
                  <w:rFonts w:eastAsia="Times New Roman"/>
                  <w:color w:val="auto"/>
                  <w:sz w:val="24"/>
                  <w:szCs w:val="24"/>
                  <w:u w:val="none"/>
                </w:rPr>
                <w:t xml:space="preserve">291.1</w:t>
              </w:r>
            </w:hyperlink>
            <w:r>
              <w:rPr>
                <w:rFonts w:ascii="Times New Roman" w:hAnsi="Times New Roman" w:eastAsia="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w:t>
            </w:r>
            <w:r>
              <w:rPr>
                <w:rFonts w:ascii="Times New Roman" w:hAnsi="Times New Roman" w:eastAsia="Times New Roman"/>
                <w:sz w:val="24"/>
                <w:szCs w:val="24"/>
              </w:rPr>
              <w:t xml:space="preserve">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eastAsia="Times New Roman"/>
                <w:sz w:val="24"/>
                <w:szCs w:val="24"/>
              </w:rPr>
            </w:r>
            <w:r>
              <w:rPr>
                <w:rFonts w:ascii="Times New Roman" w:hAnsi="Times New Roman" w:eastAsia="Times New Roman"/>
                <w:sz w:val="24"/>
                <w:szCs w:val="24"/>
              </w:rPr>
            </w:r>
          </w:p>
          <w:p>
            <w:pPr>
              <w:contextualSpacing/>
              <w:ind w:right="0" w:firstLine="602"/>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7.1)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1" w:tooltip="consultantplus://offline/ref=B05CA11657ED3625E62249C7FF7002B54B0ABE9B7F398860A2EEB32FDE950F3250C76A635AE3DC406395EFB558F80BD239316F06B775E1z3K" w:history="1">
              <w:r>
                <w:rPr>
                  <w:rStyle w:val="954"/>
                  <w:rFonts w:eastAsia="Times New Roman"/>
                  <w:color w:val="auto"/>
                  <w:sz w:val="24"/>
                  <w:szCs w:val="24"/>
                  <w:u w:val="none"/>
                </w:rPr>
                <w:t xml:space="preserve">статьей 19.28</w:t>
              </w:r>
            </w:hyperlink>
            <w:r>
              <w:rPr>
                <w:rFonts w:ascii="Times New Roman" w:hAnsi="Times New Roman" w:eastAsia="Times New Roman"/>
                <w:sz w:val="24"/>
                <w:szCs w:val="24"/>
              </w:rPr>
              <w:t xml:space="preserve"> Кодекса Российской Федерации об административных правонарушениях;</w:t>
            </w:r>
            <w:r>
              <w:rPr>
                <w:rFonts w:ascii="Times New Roman" w:hAnsi="Times New Roman" w:eastAsia="Times New Roman"/>
                <w:sz w:val="24"/>
                <w:szCs w:val="24"/>
              </w:rPr>
            </w:r>
            <w:r>
              <w:rPr>
                <w:rFonts w:ascii="Times New Roman" w:hAnsi="Times New Roman" w:eastAsia="Times New Roman"/>
                <w:sz w:val="24"/>
                <w:szCs w:val="24"/>
              </w:rPr>
            </w:r>
          </w:p>
          <w:p>
            <w:pPr>
              <w:contextualSpacing/>
              <w:ind w:right="0" w:firstLine="602"/>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8) обладание участником закупки исключительными правами на результаты интеллектуальной деятельно</w:t>
            </w:r>
            <w:r>
              <w:rPr>
                <w:rFonts w:ascii="Times New Roman" w:hAnsi="Times New Roman" w:eastAsia="Times New Roman"/>
                <w:sz w:val="24"/>
                <w:szCs w:val="24"/>
              </w:rPr>
              <w:t xml:space="preserve">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rFonts w:ascii="Times New Roman" w:hAnsi="Times New Roman" w:eastAsia="Times New Roman"/>
                <w:sz w:val="24"/>
                <w:szCs w:val="24"/>
              </w:rPr>
            </w:r>
            <w:r>
              <w:rPr>
                <w:rFonts w:ascii="Times New Roman" w:hAnsi="Times New Roman" w:eastAsia="Times New Roman"/>
                <w:sz w:val="24"/>
                <w:szCs w:val="24"/>
              </w:rPr>
            </w:r>
          </w:p>
          <w:p>
            <w:pPr>
              <w:contextualSpacing/>
              <w:ind w:right="0" w:firstLine="602"/>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9) отсутствие обстоятельств, при которых должностное лицо заказчика (руководитель заказчика, член комис</w:t>
            </w:r>
            <w:r>
              <w:rPr>
                <w:rFonts w:ascii="Times New Roman" w:hAnsi="Times New Roman" w:eastAsia="Times New Roman"/>
                <w:sz w:val="24"/>
                <w:szCs w:val="24"/>
              </w:rPr>
              <w:t xml:space="preserve">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r>
              <w:rPr>
                <w:rFonts w:ascii="Times New Roman" w:hAnsi="Times New Roman" w:eastAsia="Times New Roman"/>
                <w:sz w:val="24"/>
                <w:szCs w:val="24"/>
              </w:rPr>
              <w:t xml:space="preserve">неполнородный</w:t>
            </w:r>
            <w:r>
              <w:rPr>
                <w:rFonts w:ascii="Times New Roman" w:hAnsi="Times New Roman" w:eastAsia="Times New Roman"/>
                <w:sz w:val="24"/>
                <w:szCs w:val="24"/>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r>
              <w:rPr>
                <w:rFonts w:ascii="Times New Roman" w:hAnsi="Times New Roman" w:eastAsia="Times New Roman"/>
                <w:sz w:val="24"/>
                <w:szCs w:val="24"/>
              </w:rPr>
            </w:r>
            <w:r>
              <w:rPr>
                <w:rFonts w:ascii="Times New Roman" w:hAnsi="Times New Roman" w:eastAsia="Times New Roman"/>
                <w:sz w:val="24"/>
                <w:szCs w:val="24"/>
              </w:rPr>
            </w:r>
          </w:p>
          <w:p>
            <w:pPr>
              <w:contextualSpacing/>
              <w:ind w:right="0" w:firstLine="602"/>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а) физическим лицом (в том числе зарегистрированным в качестве индивидуального предпринимателя), являющимся участником закупки;</w:t>
            </w:r>
            <w:r>
              <w:rPr>
                <w:rFonts w:ascii="Times New Roman" w:hAnsi="Times New Roman" w:eastAsia="Times New Roman"/>
                <w:sz w:val="24"/>
                <w:szCs w:val="24"/>
              </w:rPr>
            </w:r>
            <w:r>
              <w:rPr>
                <w:rFonts w:ascii="Times New Roman" w:hAnsi="Times New Roman" w:eastAsia="Times New Roman"/>
                <w:sz w:val="24"/>
                <w:szCs w:val="24"/>
              </w:rPr>
            </w:r>
          </w:p>
          <w:p>
            <w:pPr>
              <w:contextualSpacing/>
              <w:ind w:right="0" w:firstLine="602"/>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r>
              <w:rPr>
                <w:rFonts w:ascii="Times New Roman" w:hAnsi="Times New Roman" w:eastAsia="Times New Roman"/>
                <w:sz w:val="24"/>
                <w:szCs w:val="24"/>
              </w:rPr>
            </w:r>
            <w:r>
              <w:rPr>
                <w:rFonts w:ascii="Times New Roman" w:hAnsi="Times New Roman" w:eastAsia="Times New Roman"/>
                <w:sz w:val="24"/>
                <w:szCs w:val="24"/>
              </w:rPr>
            </w:r>
          </w:p>
          <w:p>
            <w:pPr>
              <w:contextualSpacing/>
              <w:ind w:right="0" w:firstLine="602"/>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w:t>
            </w:r>
            <w:r>
              <w:rPr>
                <w:rFonts w:ascii="Times New Roman" w:hAnsi="Times New Roman" w:eastAsia="Times New Roman"/>
                <w:sz w:val="24"/>
                <w:szCs w:val="24"/>
              </w:rPr>
              <w:t xml:space="preserve">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w:t>
            </w:r>
            <w:r>
              <w:rPr>
                <w:rFonts w:ascii="Times New Roman" w:hAnsi="Times New Roman" w:eastAsia="Times New Roman"/>
                <w:sz w:val="24"/>
                <w:szCs w:val="24"/>
              </w:rPr>
              <w:t xml:space="preserve">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Pr>
                <w:rFonts w:ascii="Times New Roman" w:hAnsi="Times New Roman" w:eastAsia="Times New Roman"/>
                <w:sz w:val="24"/>
                <w:szCs w:val="24"/>
              </w:rPr>
            </w:r>
            <w:r>
              <w:rPr>
                <w:rFonts w:ascii="Times New Roman" w:hAnsi="Times New Roman" w:eastAsia="Times New Roman"/>
                <w:sz w:val="24"/>
                <w:szCs w:val="24"/>
              </w:rPr>
            </w:r>
          </w:p>
          <w:p>
            <w:pPr>
              <w:contextualSpacing/>
              <w:ind w:right="0" w:firstLine="602"/>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10) участник закупки не является офшорной компанией;</w:t>
            </w:r>
            <w:r>
              <w:rPr>
                <w:rFonts w:ascii="Times New Roman" w:hAnsi="Times New Roman" w:eastAsia="Times New Roman"/>
                <w:sz w:val="24"/>
                <w:szCs w:val="24"/>
              </w:rPr>
            </w:r>
            <w:r>
              <w:rPr>
                <w:rFonts w:ascii="Times New Roman" w:hAnsi="Times New Roman" w:eastAsia="Times New Roman"/>
                <w:sz w:val="24"/>
                <w:szCs w:val="24"/>
              </w:rPr>
            </w:r>
          </w:p>
          <w:p>
            <w:pPr>
              <w:contextualSpacing/>
              <w:ind w:right="0" w:firstLine="602"/>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10.1) участник закупки не является иностранным агентом;</w:t>
            </w:r>
            <w:r>
              <w:rPr>
                <w:rFonts w:ascii="Times New Roman" w:hAnsi="Times New Roman" w:eastAsia="Times New Roman"/>
                <w:sz w:val="24"/>
                <w:szCs w:val="24"/>
              </w:rPr>
            </w:r>
            <w:r>
              <w:rPr>
                <w:rFonts w:ascii="Times New Roman" w:hAnsi="Times New Roman" w:eastAsia="Times New Roman"/>
                <w:sz w:val="24"/>
                <w:szCs w:val="24"/>
              </w:rPr>
            </w:r>
          </w:p>
          <w:p>
            <w:pPr>
              <w:contextualSpacing/>
              <w:ind w:right="0" w:firstLine="602"/>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11) отсутствие у участника закупки ограничений для участия в закупках, установленных законодательством Российской Федерации.</w:t>
            </w:r>
            <w:r>
              <w:rPr>
                <w:rFonts w:ascii="Times New Roman" w:hAnsi="Times New Roman" w:eastAsia="Times New Roman"/>
                <w:sz w:val="24"/>
                <w:szCs w:val="24"/>
              </w:rPr>
            </w:r>
            <w:r>
              <w:rPr>
                <w:rFonts w:ascii="Times New Roman" w:hAnsi="Times New Roman" w:eastAsia="Times New Roman"/>
                <w:sz w:val="24"/>
                <w:szCs w:val="24"/>
              </w:rPr>
            </w:r>
          </w:p>
          <w:p>
            <w:pPr>
              <w:contextualSpacing/>
              <w:ind w:right="0" w:firstLine="602"/>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В соответствии с ч. 1.1 ст. 31 Закона № 44-</w:t>
            </w:r>
            <w:r>
              <w:rPr>
                <w:rFonts w:ascii="Times New Roman" w:hAnsi="Times New Roman" w:eastAsia="Times New Roman"/>
                <w:sz w:val="24"/>
                <w:szCs w:val="24"/>
              </w:rPr>
              <w:t xml:space="preserve">ФЗ от 05.04.2013г. установлено требование об отсутствии в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w:t>
            </w:r>
            <w:r>
              <w:rPr>
                <w:rFonts w:ascii="Times New Roman" w:hAnsi="Times New Roman" w:eastAsia="Times New Roman"/>
                <w:sz w:val="24"/>
                <w:szCs w:val="24"/>
              </w:rPr>
              <w:t xml:space="preserve">пп</w:t>
            </w:r>
            <w:r>
              <w:rPr>
                <w:rFonts w:ascii="Times New Roman" w:hAnsi="Times New Roman" w:eastAsia="Times New Roman"/>
                <w:sz w:val="24"/>
                <w:szCs w:val="24"/>
              </w:rPr>
              <w:t xml:space="preserve">. "в" п. 1 ч. 1 ст. 43 Закона № 44-ФЗ от 05.04.2013г., если Правительством Российской Федерации не установлено иное.</w:t>
            </w:r>
            <w:r>
              <w:rPr>
                <w:rFonts w:ascii="Times New Roman" w:hAnsi="Times New Roman" w:eastAsia="Times New Roman"/>
                <w:sz w:val="24"/>
                <w:szCs w:val="24"/>
              </w:rPr>
            </w:r>
            <w:r>
              <w:rPr>
                <w:rFonts w:ascii="Times New Roman" w:hAnsi="Times New Roman" w:eastAsia="Times New Roman"/>
                <w:sz w:val="24"/>
                <w:szCs w:val="24"/>
              </w:rPr>
            </w:r>
          </w:p>
        </w:tc>
      </w:tr>
      <w:tr>
        <w:tblPrEx/>
        <w:trPr>
          <w:jc w:val="center"/>
          <w:trHeight w:val="290"/>
        </w:trPr>
        <w:tc>
          <w:tcPr>
            <w:tcBorders>
              <w:top w:val="single" w:color="auto" w:sz="4" w:space="0"/>
              <w:left w:val="single" w:color="auto" w:sz="4" w:space="0"/>
              <w:bottom w:val="single" w:color="auto" w:sz="4" w:space="0"/>
              <w:right w:val="single" w:color="auto" w:sz="4" w:space="0"/>
            </w:tcBorders>
            <w:tcW w:w="1171" w:type="dxa"/>
            <w:textDirection w:val="lrTb"/>
            <w:noWrap w:val="false"/>
          </w:tcPr>
          <w:p>
            <w:pPr>
              <w:contextualSpacing/>
              <w:ind w:right="0" w:firstLine="0"/>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Пункт 8</w:t>
            </w:r>
            <w:r>
              <w:rPr>
                <w:rFonts w:ascii="Times New Roman" w:hAnsi="Times New Roman" w:eastAsia="Times New Roman"/>
                <w:b/>
                <w:sz w:val="24"/>
                <w:szCs w:val="24"/>
              </w:rPr>
            </w:r>
            <w:r>
              <w:rPr>
                <w:rFonts w:ascii="Times New Roman" w:hAnsi="Times New Roman" w:eastAsia="Times New Roman"/>
                <w:b/>
                <w:sz w:val="24"/>
                <w:szCs w:val="24"/>
              </w:rPr>
            </w:r>
          </w:p>
        </w:tc>
        <w:tc>
          <w:tcPr>
            <w:tcBorders>
              <w:top w:val="single" w:color="auto" w:sz="4" w:space="0"/>
              <w:left w:val="single" w:color="auto" w:sz="4" w:space="0"/>
              <w:bottom w:val="single" w:color="auto" w:sz="4" w:space="0"/>
              <w:right w:val="single" w:color="auto" w:sz="4" w:space="0"/>
            </w:tcBorders>
            <w:tcW w:w="9250" w:type="dxa"/>
            <w:textDirection w:val="lrTb"/>
            <w:noWrap w:val="false"/>
          </w:tcPr>
          <w:p>
            <w:pPr>
              <w:contextualSpacing/>
              <w:ind w:right="0" w:firstLine="0"/>
              <w:jc w:val="both"/>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Преимущества, предоставляемые заказчиком в соответствии со </w:t>
            </w:r>
            <w:hyperlink r:id="rId22" w:tooltip="consultantplus://offline/ref=96D4E38D4D34FA2FE7542258AB3547CB474B0D77D41C8FC48B1827BA78652B5F0538910A5E7FD851b37FH" w:history="1">
              <w:r>
                <w:rPr>
                  <w:rFonts w:ascii="Times New Roman" w:hAnsi="Times New Roman" w:eastAsia="Times New Roman"/>
                  <w:b/>
                  <w:sz w:val="24"/>
                  <w:szCs w:val="24"/>
                </w:rPr>
                <w:t xml:space="preserve">ст. 28</w:t>
              </w:r>
            </w:hyperlink>
            <w:r>
              <w:rPr>
                <w:rFonts w:ascii="Times New Roman" w:hAnsi="Times New Roman" w:eastAsia="Times New Roman"/>
                <w:b/>
                <w:sz w:val="24"/>
                <w:szCs w:val="24"/>
              </w:rPr>
              <w:t xml:space="preserve">, 29 Закона № 44-ФЗ от 05.04.2013г. </w:t>
            </w:r>
            <w:r>
              <w:rPr>
                <w:rFonts w:ascii="Times New Roman" w:hAnsi="Times New Roman" w:eastAsia="Times New Roman"/>
                <w:b/>
                <w:sz w:val="24"/>
                <w:szCs w:val="24"/>
              </w:rPr>
            </w:r>
            <w:r>
              <w:rPr>
                <w:rFonts w:ascii="Times New Roman" w:hAnsi="Times New Roman" w:eastAsia="Times New Roman"/>
                <w:b/>
                <w:sz w:val="24"/>
                <w:szCs w:val="24"/>
              </w:rPr>
            </w:r>
          </w:p>
        </w:tc>
      </w:tr>
      <w:tr>
        <w:tblPrEx/>
        <w:trPr>
          <w:jc w:val="center"/>
          <w:trHeight w:val="290"/>
        </w:trPr>
        <w:tc>
          <w:tcPr>
            <w:gridSpan w:val="2"/>
            <w:tcBorders>
              <w:top w:val="single" w:color="auto" w:sz="4" w:space="0"/>
              <w:left w:val="single" w:color="auto" w:sz="4" w:space="0"/>
              <w:bottom w:val="single" w:color="auto" w:sz="4" w:space="0"/>
              <w:right w:val="single" w:color="auto" w:sz="4" w:space="0"/>
            </w:tcBorders>
            <w:tcW w:w="10421" w:type="dxa"/>
            <w:textDirection w:val="lrTb"/>
            <w:noWrap w:val="false"/>
          </w:tcPr>
          <w:p>
            <w:pPr>
              <w:contextualSpacing/>
              <w:ind w:right="0" w:firstLine="602"/>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Не установлены</w:t>
            </w:r>
            <w:r>
              <w:rPr>
                <w:rFonts w:ascii="Times New Roman" w:hAnsi="Times New Roman" w:eastAsia="Times New Roman"/>
                <w:sz w:val="24"/>
                <w:szCs w:val="24"/>
              </w:rPr>
            </w:r>
            <w:r>
              <w:rPr>
                <w:rFonts w:ascii="Times New Roman" w:hAnsi="Times New Roman" w:eastAsia="Times New Roman"/>
                <w:sz w:val="24"/>
                <w:szCs w:val="24"/>
              </w:rPr>
            </w:r>
          </w:p>
        </w:tc>
      </w:tr>
      <w:tr>
        <w:tblPrEx/>
        <w:trPr>
          <w:jc w:val="center"/>
        </w:trPr>
        <w:tc>
          <w:tcPr>
            <w:tcBorders>
              <w:top w:val="single" w:color="auto" w:sz="4" w:space="0"/>
              <w:left w:val="single" w:color="auto" w:sz="4" w:space="0"/>
              <w:bottom w:val="single" w:color="auto" w:sz="4" w:space="0"/>
              <w:right w:val="single" w:color="auto" w:sz="4" w:space="0"/>
            </w:tcBorders>
            <w:tcW w:w="1171" w:type="dxa"/>
            <w:textDirection w:val="lrTb"/>
            <w:noWrap w:val="false"/>
          </w:tcPr>
          <w:p>
            <w:pPr>
              <w:contextualSpacing/>
              <w:ind w:right="0" w:firstLine="0"/>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Пункт 9</w:t>
            </w:r>
            <w:r>
              <w:rPr>
                <w:rFonts w:ascii="Times New Roman" w:hAnsi="Times New Roman" w:eastAsia="Times New Roman"/>
                <w:b/>
                <w:sz w:val="24"/>
                <w:szCs w:val="24"/>
              </w:rPr>
            </w:r>
            <w:r>
              <w:rPr>
                <w:rFonts w:ascii="Times New Roman" w:hAnsi="Times New Roman" w:eastAsia="Times New Roman"/>
                <w:b/>
                <w:sz w:val="24"/>
                <w:szCs w:val="24"/>
              </w:rPr>
            </w:r>
          </w:p>
        </w:tc>
        <w:tc>
          <w:tcPr>
            <w:tcBorders>
              <w:top w:val="single" w:color="auto" w:sz="4" w:space="0"/>
              <w:left w:val="single" w:color="auto" w:sz="4" w:space="0"/>
              <w:bottom w:val="single" w:color="auto" w:sz="4" w:space="0"/>
              <w:right w:val="single" w:color="auto" w:sz="4" w:space="0"/>
            </w:tcBorders>
            <w:tcW w:w="9250" w:type="dxa"/>
            <w:textDirection w:val="lrTb"/>
            <w:noWrap w:val="false"/>
          </w:tcPr>
          <w:p>
            <w:pPr>
              <w:contextualSpacing/>
              <w:ind w:right="0" w:firstLine="0"/>
              <w:jc w:val="both"/>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Ограничения участия в определении поставщика (подрядчика, исполнителя), преимущества, установленные в соответствии со ст. 30 Закона </w:t>
            </w:r>
            <w:r>
              <w:rPr>
                <w:rFonts w:ascii="Times New Roman" w:hAnsi="Times New Roman" w:eastAsia="Times New Roman"/>
                <w:b/>
                <w:bCs/>
                <w:sz w:val="24"/>
                <w:szCs w:val="24"/>
              </w:rPr>
              <w:t xml:space="preserve">№ 44-ФЗ от 05.04.2013г.</w:t>
            </w:r>
            <w:r>
              <w:rPr>
                <w:rFonts w:ascii="Times New Roman" w:hAnsi="Times New Roman" w:eastAsia="Times New Roman"/>
                <w:b/>
                <w:sz w:val="24"/>
                <w:szCs w:val="24"/>
              </w:rPr>
            </w:r>
            <w:r>
              <w:rPr>
                <w:rFonts w:ascii="Times New Roman" w:hAnsi="Times New Roman" w:eastAsia="Times New Roman"/>
                <w:b/>
                <w:sz w:val="24"/>
                <w:szCs w:val="24"/>
              </w:rPr>
            </w:r>
          </w:p>
        </w:tc>
      </w:tr>
      <w:tr>
        <w:tblPrEx/>
        <w:trPr>
          <w:jc w:val="center"/>
        </w:trPr>
        <w:tc>
          <w:tcPr>
            <w:gridSpan w:val="2"/>
            <w:tcBorders>
              <w:top w:val="single" w:color="auto" w:sz="4" w:space="0"/>
              <w:left w:val="single" w:color="auto" w:sz="4" w:space="0"/>
              <w:bottom w:val="single" w:color="auto" w:sz="4" w:space="0"/>
              <w:right w:val="single" w:color="auto" w:sz="4" w:space="0"/>
            </w:tcBorders>
            <w:tcW w:w="10421" w:type="dxa"/>
            <w:textDirection w:val="lrTb"/>
            <w:noWrap w:val="false"/>
          </w:tcPr>
          <w:p>
            <w:pPr>
              <w:contextualSpacing/>
              <w:ind w:right="0" w:firstLine="602"/>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Не установлены</w:t>
            </w:r>
            <w:r>
              <w:rPr>
                <w:rFonts w:ascii="Times New Roman" w:hAnsi="Times New Roman" w:eastAsia="Times New Roman"/>
                <w:sz w:val="24"/>
                <w:szCs w:val="24"/>
              </w:rPr>
            </w:r>
            <w:r>
              <w:rPr>
                <w:rFonts w:ascii="Times New Roman" w:hAnsi="Times New Roman" w:eastAsia="Times New Roman"/>
                <w:sz w:val="24"/>
                <w:szCs w:val="24"/>
              </w:rPr>
            </w:r>
          </w:p>
        </w:tc>
      </w:tr>
      <w:tr>
        <w:tblPrEx/>
        <w:trPr>
          <w:jc w:val="center"/>
        </w:trPr>
        <w:tc>
          <w:tcPr>
            <w:tcBorders>
              <w:top w:val="single" w:color="auto" w:sz="4" w:space="0"/>
              <w:left w:val="single" w:color="auto" w:sz="4" w:space="0"/>
              <w:bottom w:val="single" w:color="auto" w:sz="4" w:space="0"/>
              <w:right w:val="single" w:color="auto" w:sz="4" w:space="0"/>
            </w:tcBorders>
            <w:tcW w:w="1171" w:type="dxa"/>
            <w:textDirection w:val="lrTb"/>
            <w:noWrap w:val="false"/>
          </w:tcPr>
          <w:p>
            <w:pPr>
              <w:contextualSpacing/>
              <w:ind w:right="0" w:firstLine="0"/>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Пункт 10</w:t>
            </w:r>
            <w:r>
              <w:rPr>
                <w:rFonts w:ascii="Times New Roman" w:hAnsi="Times New Roman" w:eastAsia="Times New Roman"/>
                <w:b/>
                <w:sz w:val="24"/>
                <w:szCs w:val="24"/>
              </w:rPr>
            </w:r>
            <w:r>
              <w:rPr>
                <w:rFonts w:ascii="Times New Roman" w:hAnsi="Times New Roman" w:eastAsia="Times New Roman"/>
                <w:b/>
                <w:sz w:val="24"/>
                <w:szCs w:val="24"/>
              </w:rPr>
            </w:r>
          </w:p>
        </w:tc>
        <w:tc>
          <w:tcPr>
            <w:tcBorders>
              <w:top w:val="single" w:color="auto" w:sz="4" w:space="0"/>
              <w:left w:val="single" w:color="auto" w:sz="4" w:space="0"/>
              <w:bottom w:val="single" w:color="auto" w:sz="4" w:space="0"/>
              <w:right w:val="single" w:color="auto" w:sz="4" w:space="0"/>
            </w:tcBorders>
            <w:tcW w:w="9250" w:type="dxa"/>
            <w:textDirection w:val="lrTb"/>
            <w:noWrap w:val="false"/>
          </w:tcPr>
          <w:p>
            <w:pPr>
              <w:contextualSpacing/>
              <w:ind w:right="0" w:firstLine="0"/>
              <w:jc w:val="both"/>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Информация об условиях, о запретах и об ограничениях допуска товаров, происходящих из иностранно</w:t>
            </w:r>
            <w:r>
              <w:rPr>
                <w:rFonts w:ascii="Times New Roman" w:hAnsi="Times New Roman" w:eastAsia="Times New Roman"/>
                <w:b/>
                <w:sz w:val="24"/>
                <w:szCs w:val="24"/>
              </w:rPr>
              <w:t xml:space="preserve">го государства или группы иностранных государств, работ, услуг, соответственно выполняемых, оказываемых иностранными лицами, в случае, если данные условия, запреты и ограничения установлены заказчиком в соответствии со ст. 14 Закона № 44-ФЗ от 05.04.2013г.</w:t>
            </w:r>
            <w:r>
              <w:rPr>
                <w:rFonts w:ascii="Times New Roman" w:hAnsi="Times New Roman" w:eastAsia="Times New Roman"/>
                <w:b/>
                <w:sz w:val="24"/>
                <w:szCs w:val="24"/>
              </w:rPr>
            </w:r>
            <w:r>
              <w:rPr>
                <w:rFonts w:ascii="Times New Roman" w:hAnsi="Times New Roman" w:eastAsia="Times New Roman"/>
                <w:b/>
                <w:sz w:val="24"/>
                <w:szCs w:val="24"/>
              </w:rPr>
            </w:r>
          </w:p>
        </w:tc>
      </w:tr>
      <w:tr>
        <w:tblPrEx/>
        <w:trPr>
          <w:jc w:val="center"/>
        </w:trPr>
        <w:tc>
          <w:tcPr>
            <w:gridSpan w:val="2"/>
            <w:tcBorders>
              <w:top w:val="single" w:color="auto" w:sz="4" w:space="0"/>
              <w:left w:val="single" w:color="auto" w:sz="4" w:space="0"/>
              <w:bottom w:val="single" w:color="auto" w:sz="4" w:space="0"/>
              <w:right w:val="single" w:color="auto" w:sz="4" w:space="0"/>
            </w:tcBorders>
            <w:tcW w:w="10421" w:type="dxa"/>
            <w:textDirection w:val="lrTb"/>
            <w:noWrap w:val="false"/>
          </w:tcPr>
          <w:p>
            <w:pPr>
              <w:contextualSpacing/>
              <w:ind w:right="0" w:firstLine="709"/>
              <w:jc w:val="both"/>
              <w:spacing w:after="0" w:line="240" w:lineRule="auto"/>
              <w:rPr>
                <w:rFonts w:ascii="Times New Roman" w:hAnsi="Times New Roman"/>
                <w:sz w:val="24"/>
                <w:szCs w:val="24"/>
              </w:rPr>
              <w:suppressLineNumbers w:val="0"/>
            </w:pPr>
            <w:r>
              <w:rPr>
                <w:rFonts w:ascii="Times New Roman" w:hAnsi="Times New Roman" w:eastAsia="Times New Roman"/>
                <w:sz w:val="24"/>
                <w:szCs w:val="24"/>
              </w:rPr>
              <w:t xml:space="preserve">Не установлены</w:t>
            </w:r>
            <w:r>
              <w:rPr>
                <w:rFonts w:ascii="Times New Roman" w:hAnsi="Times New Roman"/>
                <w:sz w:val="24"/>
                <w:szCs w:val="24"/>
              </w:rPr>
            </w:r>
            <w:r>
              <w:rPr>
                <w:rFonts w:ascii="Times New Roman" w:hAnsi="Times New Roman"/>
                <w:sz w:val="24"/>
                <w:szCs w:val="24"/>
              </w:rPr>
            </w:r>
          </w:p>
        </w:tc>
      </w:tr>
      <w:tr>
        <w:tblPrEx/>
        <w:trPr>
          <w:jc w:val="center"/>
          <w:trHeight w:val="290"/>
        </w:trPr>
        <w:tc>
          <w:tcPr>
            <w:tcBorders>
              <w:top w:val="single" w:color="auto" w:sz="4" w:space="0"/>
              <w:left w:val="single" w:color="auto" w:sz="4" w:space="0"/>
              <w:bottom w:val="single" w:color="auto" w:sz="4" w:space="0"/>
              <w:right w:val="single" w:color="auto" w:sz="4" w:space="0"/>
            </w:tcBorders>
            <w:tcW w:w="1171" w:type="dxa"/>
            <w:textDirection w:val="lrTb"/>
            <w:noWrap w:val="false"/>
          </w:tcPr>
          <w:p>
            <w:pPr>
              <w:contextualSpacing/>
              <w:ind w:right="0" w:firstLine="0"/>
              <w:jc w:val="both"/>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Пункт 11</w:t>
            </w:r>
            <w:r>
              <w:rPr>
                <w:rFonts w:ascii="Times New Roman" w:hAnsi="Times New Roman" w:eastAsia="Times New Roman"/>
                <w:b/>
                <w:sz w:val="24"/>
                <w:szCs w:val="24"/>
              </w:rPr>
            </w:r>
            <w:r>
              <w:rPr>
                <w:rFonts w:ascii="Times New Roman" w:hAnsi="Times New Roman" w:eastAsia="Times New Roman"/>
                <w:b/>
                <w:sz w:val="24"/>
                <w:szCs w:val="24"/>
              </w:rPr>
            </w:r>
          </w:p>
        </w:tc>
        <w:tc>
          <w:tcPr>
            <w:tcBorders>
              <w:top w:val="single" w:color="auto" w:sz="4" w:space="0"/>
              <w:left w:val="single" w:color="auto" w:sz="4" w:space="0"/>
              <w:bottom w:val="single" w:color="auto" w:sz="4" w:space="0"/>
              <w:right w:val="single" w:color="auto" w:sz="4" w:space="0"/>
            </w:tcBorders>
            <w:tcW w:w="9250" w:type="dxa"/>
            <w:textDirection w:val="lrTb"/>
            <w:noWrap w:val="false"/>
          </w:tcPr>
          <w:p>
            <w:pPr>
              <w:contextualSpacing/>
              <w:ind w:right="0" w:firstLine="0"/>
              <w:jc w:val="both"/>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Продолжительность закупочной сессии</w:t>
            </w:r>
            <w:r>
              <w:rPr>
                <w:rFonts w:ascii="Times New Roman" w:hAnsi="Times New Roman" w:eastAsia="Times New Roman"/>
                <w:b/>
                <w:sz w:val="24"/>
                <w:szCs w:val="24"/>
              </w:rPr>
            </w:r>
            <w:r>
              <w:rPr>
                <w:rFonts w:ascii="Times New Roman" w:hAnsi="Times New Roman" w:eastAsia="Times New Roman"/>
                <w:b/>
                <w:sz w:val="24"/>
                <w:szCs w:val="24"/>
              </w:rPr>
            </w:r>
          </w:p>
        </w:tc>
      </w:tr>
      <w:tr>
        <w:tblPrEx/>
        <w:trPr>
          <w:jc w:val="center"/>
          <w:trHeight w:val="290"/>
        </w:trPr>
        <w:tc>
          <w:tcPr>
            <w:gridSpan w:val="2"/>
            <w:tcBorders>
              <w:top w:val="single" w:color="auto" w:sz="4" w:space="0"/>
              <w:left w:val="single" w:color="auto" w:sz="4" w:space="0"/>
              <w:bottom w:val="single" w:color="auto" w:sz="4" w:space="0"/>
              <w:right w:val="single" w:color="auto" w:sz="4" w:space="0"/>
            </w:tcBorders>
            <w:tcW w:w="10421" w:type="dxa"/>
            <w:textDirection w:val="lrTb"/>
            <w:noWrap w:val="false"/>
          </w:tcPr>
          <w:p>
            <w:pPr>
              <w:ind w:right="0" w:firstLine="596"/>
              <w:jc w:val="both"/>
              <w:spacing w:after="0" w:line="240" w:lineRule="auto"/>
              <w:rPr>
                <w:rFonts w:ascii="Times New Roman" w:hAnsi="Times New Roman"/>
                <w:sz w:val="24"/>
                <w:szCs w:val="24"/>
              </w:rPr>
              <w:suppressLineNumbers w:val="0"/>
            </w:pPr>
            <w:r>
              <w:rPr>
                <w:rFonts w:ascii="Times New Roman" w:hAnsi="Times New Roman" w:eastAsia="Times New Roman"/>
                <w:bCs/>
                <w:sz w:val="24"/>
                <w:szCs w:val="24"/>
              </w:rPr>
              <w:t xml:space="preserve">2 (два) часа</w:t>
            </w:r>
            <w:r>
              <w:rPr>
                <w:rFonts w:ascii="Times New Roman" w:hAnsi="Times New Roman"/>
                <w:sz w:val="24"/>
                <w:szCs w:val="24"/>
              </w:rPr>
            </w:r>
            <w:r>
              <w:rPr>
                <w:rFonts w:ascii="Times New Roman" w:hAnsi="Times New Roman"/>
                <w:sz w:val="24"/>
                <w:szCs w:val="24"/>
              </w:rPr>
            </w:r>
          </w:p>
        </w:tc>
      </w:tr>
      <w:tr>
        <w:tblPrEx/>
        <w:trPr>
          <w:jc w:val="center"/>
          <w:trHeight w:val="290"/>
        </w:trPr>
        <w:tc>
          <w:tcPr>
            <w:tcBorders>
              <w:top w:val="single" w:color="auto" w:sz="4" w:space="0"/>
              <w:left w:val="single" w:color="auto" w:sz="4" w:space="0"/>
              <w:bottom w:val="single" w:color="auto" w:sz="4" w:space="0"/>
              <w:right w:val="single" w:color="auto" w:sz="4" w:space="0"/>
            </w:tcBorders>
            <w:tcW w:w="1171" w:type="dxa"/>
            <w:textDirection w:val="lrTb"/>
            <w:noWrap w:val="false"/>
          </w:tcPr>
          <w:p>
            <w:pPr>
              <w:contextualSpacing/>
              <w:ind w:right="0" w:firstLine="0"/>
              <w:jc w:val="both"/>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Пункт 12</w:t>
            </w:r>
            <w:r>
              <w:rPr>
                <w:rFonts w:ascii="Times New Roman" w:hAnsi="Times New Roman" w:eastAsia="Times New Roman"/>
                <w:b/>
                <w:sz w:val="24"/>
                <w:szCs w:val="24"/>
              </w:rPr>
            </w:r>
            <w:r>
              <w:rPr>
                <w:rFonts w:ascii="Times New Roman" w:hAnsi="Times New Roman" w:eastAsia="Times New Roman"/>
                <w:b/>
                <w:sz w:val="24"/>
                <w:szCs w:val="24"/>
              </w:rPr>
            </w:r>
          </w:p>
        </w:tc>
        <w:tc>
          <w:tcPr>
            <w:tcBorders>
              <w:top w:val="single" w:color="auto" w:sz="4" w:space="0"/>
              <w:left w:val="single" w:color="auto" w:sz="4" w:space="0"/>
              <w:bottom w:val="single" w:color="auto" w:sz="4" w:space="0"/>
              <w:right w:val="single" w:color="auto" w:sz="4" w:space="0"/>
            </w:tcBorders>
            <w:tcW w:w="9250" w:type="dxa"/>
            <w:textDirection w:val="lrTb"/>
            <w:noWrap w:val="false"/>
          </w:tcPr>
          <w:p>
            <w:pPr>
              <w:contextualSpacing/>
              <w:ind w:right="0" w:firstLine="0"/>
              <w:jc w:val="both"/>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Размер и порядок предоставления обеспечения гарантийных обязательств</w:t>
            </w:r>
            <w:r>
              <w:rPr>
                <w:rFonts w:ascii="Times New Roman" w:hAnsi="Times New Roman" w:eastAsia="Times New Roman"/>
                <w:b/>
                <w:sz w:val="24"/>
                <w:szCs w:val="24"/>
              </w:rPr>
            </w:r>
            <w:r>
              <w:rPr>
                <w:rFonts w:ascii="Times New Roman" w:hAnsi="Times New Roman" w:eastAsia="Times New Roman"/>
                <w:b/>
                <w:sz w:val="24"/>
                <w:szCs w:val="24"/>
              </w:rPr>
            </w:r>
          </w:p>
        </w:tc>
      </w:tr>
      <w:tr>
        <w:tblPrEx/>
        <w:trPr>
          <w:jc w:val="center"/>
          <w:trHeight w:val="290"/>
        </w:trPr>
        <w:tc>
          <w:tcPr>
            <w:gridSpan w:val="2"/>
            <w:tcBorders>
              <w:top w:val="single" w:color="auto" w:sz="4" w:space="0"/>
              <w:left w:val="single" w:color="auto" w:sz="4" w:space="0"/>
              <w:bottom w:val="single" w:color="auto" w:sz="4" w:space="0"/>
              <w:right w:val="single" w:color="auto" w:sz="4" w:space="0"/>
            </w:tcBorders>
            <w:tcW w:w="10421" w:type="dxa"/>
            <w:textDirection w:val="lrTb"/>
            <w:noWrap w:val="false"/>
          </w:tcPr>
          <w:p>
            <w:pPr>
              <w:contextualSpacing/>
              <w:ind w:right="0" w:firstLine="581"/>
              <w:jc w:val="both"/>
              <w:spacing w:after="0" w:line="240" w:lineRule="auto"/>
              <w:rPr>
                <w:rFonts w:ascii="Times New Roman" w:hAnsi="Times New Roman"/>
                <w:sz w:val="24"/>
                <w:szCs w:val="24"/>
              </w:rPr>
              <w:suppressLineNumbers w:val="0"/>
            </w:pPr>
            <w:r>
              <w:rPr>
                <w:rFonts w:ascii="Times New Roman" w:hAnsi="Times New Roman" w:eastAsia="Times New Roman"/>
                <w:bCs/>
                <w:sz w:val="24"/>
                <w:szCs w:val="24"/>
              </w:rPr>
              <w:t xml:space="preserve">Не установлены</w:t>
            </w:r>
            <w:r>
              <w:rPr>
                <w:rFonts w:ascii="Times New Roman" w:hAnsi="Times New Roman"/>
                <w:sz w:val="24"/>
                <w:szCs w:val="24"/>
              </w:rPr>
            </w:r>
            <w:r>
              <w:rPr>
                <w:rFonts w:ascii="Times New Roman" w:hAnsi="Times New Roman"/>
                <w:sz w:val="24"/>
                <w:szCs w:val="24"/>
              </w:rPr>
            </w:r>
          </w:p>
        </w:tc>
      </w:tr>
    </w:tbl>
    <w:p>
      <w:pPr>
        <w:contextualSpacing/>
        <w:jc w:val="center"/>
        <w:spacing w:after="0" w:line="240" w:lineRule="auto"/>
        <w:tabs>
          <w:tab w:val="left" w:pos="2595" w:leader="none"/>
        </w:tabs>
        <w:rPr>
          <w:rFonts w:ascii="Times New Roman" w:hAnsi="Times New Roman" w:eastAsia="Times New Roman"/>
          <w:b/>
          <w:sz w:val="24"/>
          <w:szCs w:val="24"/>
          <w:lang w:eastAsia="ru-RU"/>
        </w:rPr>
      </w:pP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contextualSpacing/>
        <w:jc w:val="center"/>
        <w:spacing w:after="0" w:line="240" w:lineRule="auto"/>
        <w:tabs>
          <w:tab w:val="left" w:pos="2595" w:leader="none"/>
        </w:tabs>
        <w:rPr>
          <w:rFonts w:ascii="Times New Roman" w:hAnsi="Times New Roman" w:eastAsia="Times New Roman"/>
          <w:b/>
          <w:sz w:val="24"/>
          <w:szCs w:val="24"/>
          <w:lang w:eastAsia="ru-RU"/>
        </w:rPr>
      </w:pP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contextualSpacing/>
        <w:ind w:firstLine="0"/>
        <w:jc w:val="left"/>
        <w:spacing w:before="100" w:beforeAutospacing="1" w:after="0" w:line="240" w:lineRule="auto"/>
        <w:rPr>
          <w:rFonts w:ascii="Times New Roman" w:hAnsi="Times New Roman" w:eastAsia="Times New Roman"/>
          <w:b/>
          <w:bCs/>
          <w:sz w:val="24"/>
          <w:szCs w:val="24"/>
          <w:highlight w:val="none"/>
          <w:lang w:eastAsia="ru-RU"/>
        </w:rPr>
      </w:pPr>
      <w:r>
        <w:rPr>
          <w:rFonts w:ascii="Times New Roman" w:hAnsi="Times New Roman" w:eastAsia="Times New Roman"/>
          <w:b/>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before="100" w:beforeAutospacing="1" w:after="0" w:line="240" w:lineRule="auto"/>
        <w:rPr>
          <w:rFonts w:ascii="Times New Roman" w:hAnsi="Times New Roman" w:eastAsia="Times New Roman"/>
          <w:b/>
          <w:bCs/>
          <w:sz w:val="24"/>
          <w:szCs w:val="24"/>
          <w:highlight w:val="none"/>
          <w:lang w:eastAsia="ru-RU"/>
        </w:rPr>
      </w:pPr>
      <w:r>
        <w:rPr>
          <w:rFonts w:ascii="Times New Roman" w:hAnsi="Times New Roman" w:eastAsia="Times New Roman"/>
          <w:b/>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before="100" w:beforeAutospacing="1" w:after="0" w:line="240" w:lineRule="auto"/>
        <w:rPr>
          <w:rFonts w:ascii="Times New Roman" w:hAnsi="Times New Roman" w:eastAsia="Times New Roman"/>
          <w:b/>
          <w:bCs/>
          <w:sz w:val="24"/>
          <w:szCs w:val="24"/>
          <w:highlight w:val="none"/>
          <w:lang w:eastAsia="ru-RU"/>
        </w:rPr>
      </w:pPr>
      <w:r>
        <w:rPr>
          <w:rFonts w:ascii="Times New Roman" w:hAnsi="Times New Roman" w:eastAsia="Times New Roman"/>
          <w:b/>
          <w:sz w:val="24"/>
          <w:szCs w:val="24"/>
        </w:rPr>
        <w:t xml:space="preserve">РАЗДЕЛ </w:t>
      </w:r>
      <w:r>
        <w:rPr>
          <w:rFonts w:ascii="Times New Roman" w:hAnsi="Times New Roman" w:eastAsia="Times New Roman"/>
          <w:b/>
          <w:sz w:val="24"/>
          <w:szCs w:val="24"/>
          <w:lang w:val="en-US"/>
        </w:rPr>
        <w:t xml:space="preserve">II</w:t>
      </w:r>
      <w:r>
        <w:rPr>
          <w:rFonts w:ascii="Times New Roman" w:hAnsi="Times New Roman" w:eastAsia="Times New Roman"/>
          <w:b/>
          <w:sz w:val="24"/>
          <w:szCs w:val="24"/>
        </w:rPr>
        <w:t xml:space="preserve">. </w:t>
      </w:r>
      <w:r>
        <w:rPr>
          <w:rFonts w:ascii="Times New Roman" w:hAnsi="Times New Roman" w:eastAsia="Times New Roman"/>
          <w:b/>
          <w:sz w:val="24"/>
          <w:szCs w:val="24"/>
          <w:lang w:eastAsia="ru-RU"/>
        </w:rPr>
        <w:t xml:space="preserve">ОПИСАНИЕ ОБЪЕКТА ЗАКУПКИ</w:t>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ind w:firstLine="709"/>
        <w:jc w:val="center"/>
        <w:spacing w:after="0" w:line="240" w:lineRule="auto"/>
        <w:widowControl w:val="off"/>
        <w:rPr>
          <w:rFonts w:ascii="Times New Roman" w:hAnsi="Times New Roman" w:eastAsia="Calibri" w:cs="Times New Roman"/>
          <w:b/>
          <w:sz w:val="26"/>
          <w:szCs w:val="26"/>
        </w:rPr>
      </w:pPr>
      <w:r>
        <w:rPr>
          <w:rFonts w:ascii="Times New Roman" w:hAnsi="Times New Roman" w:eastAsia="Calibri" w:cs="Times New Roman"/>
          <w:b/>
          <w:sz w:val="26"/>
          <w:szCs w:val="26"/>
        </w:rPr>
      </w:r>
      <w:r>
        <w:rPr>
          <w:rFonts w:ascii="Times New Roman" w:hAnsi="Times New Roman" w:eastAsia="Times New Roman" w:cs="Times New Roman"/>
          <w:color w:val="000000"/>
          <w:sz w:val="24"/>
          <w:szCs w:val="24"/>
          <w:lang w:eastAsia="ru-RU"/>
        </w:rPr>
        <w:t xml:space="preserve">оказание услуг по</w:t>
      </w:r>
      <w:r>
        <w:rPr>
          <w:rFonts w:ascii="Times New Roman" w:hAnsi="Times New Roman" w:cs="Times New Roman"/>
          <w:color w:val="000000"/>
          <w:sz w:val="24"/>
          <w:szCs w:val="24"/>
        </w:rPr>
        <w:t xml:space="preserve"> вывозу и утилизации расходных материалов для средств печати и копирования данных</w:t>
      </w:r>
      <w:r>
        <w:rPr>
          <w:rFonts w:ascii="Times New Roman" w:hAnsi="Times New Roman" w:eastAsia="Calibri" w:cs="Times New Roman"/>
          <w:b/>
          <w:sz w:val="26"/>
          <w:szCs w:val="26"/>
        </w:rPr>
      </w:r>
      <w:r>
        <w:rPr>
          <w:rFonts w:ascii="Times New Roman" w:hAnsi="Times New Roman" w:eastAsia="Calibri" w:cs="Times New Roman"/>
          <w:b/>
          <w:sz w:val="26"/>
          <w:szCs w:val="26"/>
        </w:rPr>
      </w:r>
    </w:p>
    <w:p>
      <w:pPr>
        <w:contextualSpacing/>
        <w:jc w:val="center"/>
        <w:spacing w:after="0" w:line="240" w:lineRule="auto"/>
        <w:tabs>
          <w:tab w:val="left" w:pos="2835" w:leader="none"/>
        </w:tabs>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contextualSpacing/>
        <w:jc w:val="center"/>
        <w:spacing w:after="0" w:line="240" w:lineRule="auto"/>
        <w:tabs>
          <w:tab w:val="left" w:pos="2835" w:leader="none"/>
        </w:tabs>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contextualSpacing/>
        <w:ind w:left="709"/>
        <w:spacing w:after="0" w:line="240" w:lineRule="auto"/>
        <w:widowControl w:val="off"/>
        <w:tabs>
          <w:tab w:val="left" w:pos="851" w:leader="none"/>
          <w:tab w:val="left" w:pos="993" w:leader="none"/>
        </w:tabs>
        <w:rPr>
          <w:rFonts w:ascii="Times New Roman" w:hAnsi="Times New Roman" w:eastAsia="Times New Roman" w:cs="Times New Roman"/>
          <w:b/>
          <w:bCs/>
          <w:sz w:val="24"/>
          <w:szCs w:val="24"/>
        </w:rPr>
      </w:pPr>
      <w:r>
        <w:rPr>
          <w:rFonts w:ascii="Times New Roman" w:hAnsi="Times New Roman" w:eastAsia="Times New Roman" w:cs="Times New Roman"/>
          <w:b/>
          <w:color w:val="000000"/>
          <w:sz w:val="24"/>
          <w:szCs w:val="24"/>
          <w:lang w:eastAsia="ru-RU"/>
        </w:rPr>
        <w:t xml:space="preserve">1.</w:t>
      </w: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b/>
          <w:bCs/>
          <w:sz w:val="24"/>
          <w:szCs w:val="24"/>
        </w:rPr>
        <w:t xml:space="preserve">Основные положения</w:t>
      </w:r>
      <w:r>
        <w:rPr>
          <w:rFonts w:ascii="Times New Roman" w:hAnsi="Times New Roman" w:eastAsia="Times New Roman" w:cs="Times New Roman"/>
          <w:b/>
          <w:bCs/>
          <w:sz w:val="24"/>
          <w:szCs w:val="24"/>
        </w:rPr>
      </w:r>
      <w:r>
        <w:rPr>
          <w:rFonts w:ascii="Times New Roman" w:hAnsi="Times New Roman" w:eastAsia="Times New Roman" w:cs="Times New Roman"/>
          <w:b/>
          <w:bCs/>
          <w:sz w:val="24"/>
          <w:szCs w:val="24"/>
        </w:rPr>
      </w:r>
    </w:p>
    <w:p>
      <w:pPr>
        <w:ind w:firstLine="709"/>
        <w:jc w:val="both"/>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rPr>
        <w:t xml:space="preserve">1.1. </w:t>
      </w:r>
      <w:r>
        <w:rPr>
          <w:rFonts w:ascii="Times New Roman" w:hAnsi="Times New Roman" w:eastAsia="Times New Roman" w:cs="Times New Roman"/>
          <w:color w:val="000000"/>
          <w:sz w:val="24"/>
          <w:szCs w:val="24"/>
        </w:rPr>
        <w:t xml:space="preserve">Предметом осуществления закупки является</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eastAsia="ru-RU"/>
        </w:rPr>
        <w:t xml:space="preserve">оказание услуг по </w:t>
      </w:r>
      <w:r>
        <w:rPr>
          <w:rFonts w:ascii="Times New Roman" w:hAnsi="Times New Roman" w:cs="Times New Roman"/>
          <w:color w:val="000000"/>
          <w:sz w:val="24"/>
          <w:szCs w:val="24"/>
        </w:rPr>
        <w:t xml:space="preserve">вывозу и утилизации расходных материалов для средств печати и копирования данных</w:t>
      </w:r>
      <w:r>
        <w:rPr>
          <w:rFonts w:ascii="Times New Roman" w:hAnsi="Times New Roman" w:eastAsia="Times New Roman" w:cs="Times New Roman"/>
          <w:color w:val="000000"/>
          <w:sz w:val="24"/>
          <w:szCs w:val="24"/>
          <w:lang w:eastAsia="ru-RU"/>
        </w:rPr>
        <w:t xml:space="preserve"> (далее</w:t>
      </w: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color w:val="000000"/>
          <w:sz w:val="24"/>
          <w:szCs w:val="24"/>
          <w:lang w:eastAsia="ru-RU"/>
        </w:rPr>
        <w:t xml:space="preserve">- Услуга).</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p>
      <w:pPr>
        <w:ind w:firstLine="709"/>
        <w:jc w:val="both"/>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1.2. </w:t>
      </w:r>
      <w:r>
        <w:rPr>
          <w:rFonts w:ascii="Times New Roman" w:hAnsi="Times New Roman" w:eastAsia="Times New Roman" w:cs="Times New Roman"/>
          <w:color w:val="000000"/>
          <w:sz w:val="24"/>
          <w:szCs w:val="24"/>
          <w:lang w:eastAsia="ru-RU"/>
        </w:rPr>
        <w:t xml:space="preserve">Классификация продукции по видам экономической деятельности </w:t>
      </w:r>
      <w:hyperlink r:id="rId23" w:tooltip="&quot;ОК 034-2014 (КПЕС 2008) Общероссийский классификатор продукции по видам экономической деятельности (ОКПД ...&quot;&#10;(утв. приказом Росстандарта от 31.01.2014 N 14-ст)&#10;Применяется с 01.02.2014 взамен ОК 004-93, ОК 034-2007 ...&#10;Статус: действующая редакция" w:history="1">
        <w:r>
          <w:rPr>
            <w:rFonts w:ascii="Times New Roman" w:hAnsi="Times New Roman" w:eastAsia="Times New Roman" w:cs="Times New Roman"/>
            <w:color w:val="0000ff"/>
            <w:sz w:val="24"/>
            <w:szCs w:val="24"/>
            <w:u w:val="single"/>
            <w:lang w:eastAsia="ru-RU"/>
          </w:rPr>
          <w:t xml:space="preserve">ОК 034-2014</w:t>
        </w:r>
      </w:hyperlink>
      <w:r>
        <w:rPr>
          <w:rFonts w:ascii="Times New Roman" w:hAnsi="Times New Roman" w:eastAsia="Times New Roman" w:cs="Times New Roman"/>
          <w:color w:val="000000"/>
          <w:sz w:val="24"/>
          <w:szCs w:val="24"/>
          <w:lang w:eastAsia="ru-RU"/>
        </w:rPr>
        <w:t xml:space="preserve"> (КПЕС 2008): </w:t>
      </w:r>
      <w:r>
        <w:rPr>
          <w:rFonts w:ascii="Times New Roman" w:hAnsi="Times New Roman" w:eastAsia="Times New Roman" w:cs="Times New Roman"/>
          <w:color w:val="000000"/>
          <w:sz w:val="24"/>
          <w:szCs w:val="24"/>
          <w:lang w:eastAsia="ru-RU"/>
        </w:rPr>
        <w:t xml:space="preserve">38.31.12.000</w:t>
      </w:r>
      <w:r>
        <w:rPr>
          <w:rFonts w:ascii="Times New Roman" w:hAnsi="Times New Roman" w:eastAsia="Times New Roman" w:cs="Times New Roman"/>
          <w:color w:val="000000"/>
          <w:sz w:val="24"/>
          <w:szCs w:val="24"/>
          <w:lang w:eastAsia="ru-RU"/>
        </w:rPr>
        <w:t xml:space="preserve">.</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p>
      <w:pPr>
        <w:ind w:firstLine="709"/>
        <w:jc w:val="both"/>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1.3. </w:t>
      </w:r>
      <w:r>
        <w:rPr>
          <w:rFonts w:ascii="Times New Roman" w:hAnsi="Times New Roman" w:eastAsia="Times New Roman" w:cs="Times New Roman"/>
          <w:color w:val="000000"/>
          <w:sz w:val="24"/>
          <w:szCs w:val="24"/>
          <w:lang w:eastAsia="ru-RU"/>
        </w:rPr>
        <w:t xml:space="preserve">Код Каталога товаров, работ, услуг: нет. </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p>
      <w:pPr>
        <w:ind w:firstLine="709"/>
        <w:jc w:val="both"/>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p>
      <w:pPr>
        <w:ind w:firstLine="709"/>
        <w:spacing w:after="0" w:line="240" w:lineRule="auto"/>
        <w:rPr>
          <w:rFonts w:ascii="Times New Roman" w:hAnsi="Times New Roman" w:eastAsia="Times New Roman" w:cs="Times New Roman"/>
          <w:b/>
          <w:color w:val="000000"/>
          <w:sz w:val="24"/>
          <w:szCs w:val="24"/>
          <w:lang w:eastAsia="ru-RU"/>
        </w:rPr>
      </w:pPr>
      <w:r>
        <w:rPr>
          <w:rFonts w:ascii="Times New Roman" w:hAnsi="Times New Roman" w:eastAsia="Times New Roman" w:cs="Times New Roman"/>
          <w:b/>
          <w:color w:val="000000"/>
          <w:sz w:val="24"/>
          <w:szCs w:val="24"/>
          <w:lang w:eastAsia="ru-RU"/>
        </w:rPr>
        <w:t xml:space="preserve">2.</w:t>
      </w: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b/>
          <w:bCs/>
          <w:color w:val="000000"/>
          <w:sz w:val="24"/>
          <w:szCs w:val="24"/>
          <w:lang w:eastAsia="ru-RU"/>
        </w:rPr>
        <w:t xml:space="preserve">Общие требования</w:t>
      </w:r>
      <w:r>
        <w:rPr>
          <w:rFonts w:ascii="Times New Roman" w:hAnsi="Times New Roman" w:eastAsia="Times New Roman" w:cs="Times New Roman"/>
          <w:b/>
          <w:color w:val="000000"/>
          <w:sz w:val="24"/>
          <w:szCs w:val="24"/>
          <w:lang w:eastAsia="ru-RU"/>
        </w:rPr>
      </w:r>
      <w:r>
        <w:rPr>
          <w:rFonts w:ascii="Times New Roman" w:hAnsi="Times New Roman" w:eastAsia="Times New Roman" w:cs="Times New Roman"/>
          <w:b/>
          <w:color w:val="000000"/>
          <w:sz w:val="24"/>
          <w:szCs w:val="24"/>
          <w:lang w:eastAsia="ru-RU"/>
        </w:rPr>
      </w:r>
    </w:p>
    <w:p>
      <w:pPr>
        <w:contextualSpacing/>
        <w:ind w:firstLine="709"/>
        <w:jc w:val="both"/>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color w:val="000000"/>
          <w:sz w:val="24"/>
          <w:szCs w:val="24"/>
          <w:lang w:eastAsia="ru-RU"/>
        </w:rPr>
        <w:t xml:space="preserve">2.1. Срок оказания услуг: </w:t>
      </w:r>
      <w:r>
        <w:rPr>
          <w:rFonts w:ascii="Times New Roman" w:hAnsi="Times New Roman" w:eastAsia="Times New Roman" w:cs="Times New Roman"/>
          <w:color w:val="000000"/>
          <w:sz w:val="24"/>
          <w:szCs w:val="24"/>
          <w:lang w:eastAsia="ru-RU"/>
        </w:rPr>
        <w:t xml:space="preserve">с момента заключения государственного контракта в течение</w:t>
      </w:r>
      <w:r>
        <w:rPr>
          <w:rFonts w:ascii="Times New Roman" w:hAnsi="Times New Roman" w:eastAsia="Times New Roman" w:cs="Times New Roman"/>
          <w:color w:val="000000"/>
          <w:sz w:val="24"/>
          <w:szCs w:val="24"/>
          <w:lang w:eastAsia="ru-RU"/>
        </w:rPr>
        <w:t xml:space="preserve"> 5</w:t>
      </w: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color w:val="000000"/>
          <w:sz w:val="24"/>
          <w:szCs w:val="24"/>
          <w:lang w:eastAsia="ru-RU"/>
        </w:rPr>
        <w:t xml:space="preserve">(</w:t>
      </w:r>
      <w:r>
        <w:rPr>
          <w:rFonts w:ascii="Times New Roman" w:hAnsi="Times New Roman" w:eastAsia="Times New Roman" w:cs="Times New Roman"/>
          <w:color w:val="000000"/>
          <w:sz w:val="24"/>
          <w:szCs w:val="24"/>
          <w:lang w:eastAsia="ru-RU"/>
        </w:rPr>
        <w:t xml:space="preserve">пяти</w:t>
      </w:r>
      <w:r>
        <w:rPr>
          <w:rFonts w:ascii="Times New Roman" w:hAnsi="Times New Roman" w:eastAsia="Times New Roman" w:cs="Times New Roman"/>
          <w:color w:val="000000"/>
          <w:sz w:val="24"/>
          <w:szCs w:val="24"/>
          <w:lang w:eastAsia="ru-RU"/>
        </w:rPr>
        <w:t xml:space="preserve">)</w:t>
      </w:r>
      <w:r>
        <w:rPr>
          <w:rFonts w:ascii="Times New Roman" w:hAnsi="Times New Roman" w:eastAsia="Times New Roman" w:cs="Times New Roman"/>
          <w:color w:val="000000"/>
          <w:sz w:val="24"/>
          <w:szCs w:val="24"/>
          <w:lang w:eastAsia="ru-RU"/>
        </w:rPr>
        <w:t xml:space="preserve"> рабочих дней.</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p>
      <w:pPr>
        <w:contextualSpacing/>
        <w:ind w:firstLine="709"/>
        <w:jc w:val="both"/>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color w:val="000000"/>
          <w:sz w:val="24"/>
          <w:szCs w:val="24"/>
          <w:lang w:eastAsia="ru-RU"/>
        </w:rPr>
        <w:t xml:space="preserve">2.2.</w:t>
      </w: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b/>
          <w:color w:val="000000"/>
          <w:sz w:val="24"/>
          <w:szCs w:val="24"/>
          <w:lang w:eastAsia="ru-RU"/>
        </w:rPr>
        <w:t xml:space="preserve">Место </w:t>
      </w:r>
      <w:r>
        <w:rPr>
          <w:rFonts w:ascii="Times New Roman" w:hAnsi="Times New Roman" w:eastAsia="Times New Roman" w:cs="Times New Roman"/>
          <w:b/>
          <w:color w:val="000000"/>
          <w:sz w:val="24"/>
          <w:szCs w:val="24"/>
          <w:lang w:eastAsia="ru-RU"/>
        </w:rPr>
        <w:t xml:space="preserve">оказания услуг</w:t>
      </w:r>
      <w:r>
        <w:rPr>
          <w:rFonts w:ascii="Times New Roman" w:hAnsi="Times New Roman" w:eastAsia="Times New Roman" w:cs="Times New Roman"/>
          <w:b/>
          <w:color w:val="000000"/>
          <w:sz w:val="24"/>
          <w:szCs w:val="24"/>
          <w:lang w:eastAsia="ru-RU"/>
        </w:rPr>
        <w:t xml:space="preserve">:</w:t>
      </w: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color w:val="000000"/>
          <w:sz w:val="24"/>
          <w:szCs w:val="24"/>
          <w:lang w:eastAsia="ru-RU"/>
        </w:rPr>
        <w:t xml:space="preserve">вывоз </w:t>
      </w:r>
      <w:r>
        <w:rPr>
          <w:rFonts w:ascii="Times New Roman" w:hAnsi="Times New Roman" w:eastAsia="Times New Roman" w:cs="Times New Roman"/>
          <w:bCs/>
          <w:color w:val="000000"/>
          <w:sz w:val="24"/>
          <w:szCs w:val="24"/>
          <w:lang w:eastAsia="ru-RU"/>
        </w:rPr>
        <w:t xml:space="preserve">расходных материалов для средств печати и копирования данных</w:t>
      </w:r>
      <w:r>
        <w:rPr>
          <w:rFonts w:ascii="Times New Roman" w:hAnsi="Times New Roman" w:eastAsia="Times New Roman" w:cs="Times New Roman"/>
          <w:color w:val="000000"/>
          <w:sz w:val="24"/>
          <w:szCs w:val="24"/>
          <w:lang w:eastAsia="ru-RU"/>
        </w:rPr>
        <w:t xml:space="preserve">, по</w:t>
      </w:r>
      <w:r>
        <w:rPr>
          <w:rFonts w:ascii="Times New Roman" w:hAnsi="Times New Roman" w:eastAsia="Times New Roman" w:cs="Times New Roman"/>
          <w:color w:val="000000"/>
          <w:sz w:val="24"/>
          <w:szCs w:val="24"/>
          <w:lang w:eastAsia="ru-RU"/>
        </w:rPr>
        <w:t xml:space="preserve">длежащих утилизации, осуществляется собственными силами, транспортом и за счет Исполнителя с объекта Заказчика, расположенного по адресу: Республика Башкортостан, г. Благовещенск, ул. Чехова, д. 6, склад, в рабочие дни с 9-00 до 17-00 по местному времени. </w:t>
      </w:r>
      <w:r>
        <w:rPr>
          <w:rFonts w:ascii="Times New Roman" w:hAnsi="Times New Roman" w:eastAsia="Times New Roman" w:cs="Times New Roman"/>
          <w:color w:val="000000"/>
          <w:sz w:val="24"/>
          <w:szCs w:val="24"/>
          <w:lang w:eastAsia="ru-RU"/>
        </w:rPr>
        <w:t xml:space="preserve">И</w:t>
      </w:r>
      <w:r>
        <w:rPr>
          <w:rFonts w:ascii="Times New Roman" w:hAnsi="Times New Roman" w:eastAsia="Times New Roman" w:cs="Times New Roman"/>
          <w:color w:val="000000"/>
          <w:sz w:val="24"/>
          <w:szCs w:val="24"/>
          <w:lang w:eastAsia="ru-RU"/>
        </w:rPr>
        <w:t xml:space="preserve">сполнитель обязуется предупредить Заказчика о дате и времени вывоза оборудования с территории Заказчика не позднее, чем за 1 (один) рабочий день.</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p>
      <w:pPr>
        <w:ind w:firstLine="709"/>
        <w:jc w:val="both"/>
        <w:spacing w:after="0" w:line="240" w:lineRule="auto"/>
        <w:rPr>
          <w:b w:val="0"/>
          <w:bCs w:val="0"/>
        </w:rPr>
        <w:outlineLvl w:val="0"/>
      </w:pPr>
      <w:r>
        <w:rPr>
          <w:rFonts w:ascii="Times New Roman" w:hAnsi="Times New Roman" w:eastAsia="Times New Roman" w:cs="Times New Roman"/>
          <w:b/>
          <w:color w:val="000000"/>
          <w:sz w:val="24"/>
          <w:szCs w:val="24"/>
          <w:lang w:eastAsia="ru-RU"/>
        </w:rPr>
        <w:t xml:space="preserve">2.3.</w:t>
      </w: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b/>
          <w:spacing w:val="-1"/>
          <w:sz w:val="24"/>
          <w:szCs w:val="24"/>
          <w:lang w:eastAsia="ru-RU"/>
        </w:rPr>
        <w:t xml:space="preserve">Нормативно-правовая база </w:t>
      </w:r>
      <w:r>
        <w:rPr>
          <w:rFonts w:ascii="Times New Roman" w:hAnsi="Times New Roman" w:eastAsia="Times New Roman" w:cs="Times New Roman"/>
          <w:b/>
          <w:sz w:val="24"/>
          <w:szCs w:val="24"/>
        </w:rPr>
        <w:t xml:space="preserve">оказания услуг:</w:t>
      </w:r>
      <w:r>
        <w:rPr>
          <w:rFonts w:ascii="Times New Roman" w:hAnsi="Times New Roman" w:eastAsia="Times New Roman" w:cs="Times New Roman"/>
          <w:b/>
          <w:spacing w:val="-1"/>
          <w:sz w:val="24"/>
          <w:szCs w:val="24"/>
          <w:lang w:eastAsia="ru-RU"/>
        </w:rPr>
        <w:t xml:space="preserve"> </w:t>
      </w:r>
      <w:r>
        <w:rPr>
          <w:rFonts w:ascii="Times New Roman" w:hAnsi="Times New Roman" w:eastAsia="Times New Roman" w:cs="Times New Roman"/>
          <w:b w:val="0"/>
          <w:bCs w:val="0"/>
          <w:spacing w:val="-1"/>
          <w:sz w:val="24"/>
          <w:szCs w:val="24"/>
          <w:lang w:eastAsia="ru-RU"/>
        </w:rPr>
        <w:t xml:space="preserve">Нормативно-правовая база </w:t>
      </w:r>
      <w:r>
        <w:rPr>
          <w:rFonts w:ascii="Times New Roman" w:hAnsi="Times New Roman" w:eastAsia="Times New Roman" w:cs="Times New Roman"/>
          <w:b w:val="0"/>
          <w:bCs w:val="0"/>
          <w:sz w:val="24"/>
          <w:szCs w:val="24"/>
        </w:rPr>
        <w:t xml:space="preserve">оказания услуг:</w:t>
      </w:r>
      <w:r>
        <w:rPr>
          <w:rFonts w:ascii="Times New Roman" w:hAnsi="Times New Roman" w:eastAsia="Times New Roman" w:cs="Times New Roman"/>
          <w:b w:val="0"/>
          <w:bCs w:val="0"/>
          <w:spacing w:val="-1"/>
          <w:sz w:val="24"/>
          <w:szCs w:val="24"/>
          <w:lang w:eastAsia="ru-RU"/>
        </w:rPr>
        <w:t xml:space="preserve"> </w:t>
      </w:r>
      <w:r>
        <w:rPr>
          <w:rFonts w:ascii="Times New Roman" w:hAnsi="Times New Roman" w:eastAsia="Times New Roman" w:cs="Times New Roman"/>
          <w:b w:val="0"/>
          <w:bCs w:val="0"/>
          <w:spacing w:val="-1"/>
          <w:sz w:val="24"/>
          <w:szCs w:val="24"/>
          <w:lang w:eastAsia="ru-RU"/>
        </w:rPr>
        <w:t xml:space="preserve">Оказываемые услуги должны соответствовать стандартам и требованиям, предъявляемым к услугам такого рода и осуществляться в соответствии:</w:t>
      </w:r>
      <w:r>
        <w:rPr>
          <w:b w:val="0"/>
          <w:bCs w:val="0"/>
        </w:rPr>
      </w:r>
      <w:r>
        <w:rPr>
          <w:b w:val="0"/>
          <w:bCs w:val="0"/>
        </w:rPr>
      </w:r>
    </w:p>
    <w:p>
      <w:pPr>
        <w:ind w:firstLine="709"/>
        <w:jc w:val="both"/>
        <w:spacing w:after="0" w:line="240" w:lineRule="auto"/>
        <w:rPr>
          <w:b w:val="0"/>
          <w:bCs w:val="0"/>
        </w:rPr>
        <w:outlineLvl w:val="0"/>
      </w:pPr>
      <w:r>
        <w:rPr>
          <w:rFonts w:ascii="Times New Roman" w:hAnsi="Times New Roman" w:eastAsia="Times New Roman" w:cs="Times New Roman"/>
          <w:b w:val="0"/>
          <w:bCs w:val="0"/>
          <w:spacing w:val="-1"/>
          <w:sz w:val="24"/>
          <w:szCs w:val="24"/>
          <w:lang w:eastAsia="ru-RU"/>
        </w:rPr>
        <w:t xml:space="preserve">Федеральным законом от 24.06.1998 № 89-ФЗ «Об отходах производства и потребления»; </w:t>
      </w:r>
      <w:r>
        <w:rPr>
          <w:b w:val="0"/>
          <w:bCs w:val="0"/>
        </w:rPr>
      </w:r>
      <w:r>
        <w:rPr>
          <w:b w:val="0"/>
          <w:bCs w:val="0"/>
        </w:rPr>
      </w:r>
    </w:p>
    <w:p>
      <w:pPr>
        <w:ind w:firstLine="709"/>
        <w:jc w:val="both"/>
        <w:spacing w:after="0" w:line="240" w:lineRule="auto"/>
        <w:rPr>
          <w:b w:val="0"/>
          <w:bCs w:val="0"/>
        </w:rPr>
        <w:outlineLvl w:val="0"/>
      </w:pPr>
      <w:r>
        <w:rPr>
          <w:rFonts w:ascii="Times New Roman" w:hAnsi="Times New Roman" w:eastAsia="Times New Roman" w:cs="Times New Roman"/>
          <w:b w:val="0"/>
          <w:bCs w:val="0"/>
          <w:spacing w:val="-1"/>
          <w:sz w:val="24"/>
          <w:szCs w:val="24"/>
          <w:lang w:eastAsia="ru-RU"/>
        </w:rPr>
        <w:t xml:space="preserve">Федеральным законом от 10.01.2002 № 7-ФЗ «Об охране окружающей среды»;</w:t>
      </w:r>
      <w:r>
        <w:rPr>
          <w:b w:val="0"/>
          <w:bCs w:val="0"/>
        </w:rPr>
      </w:r>
      <w:r>
        <w:rPr>
          <w:b w:val="0"/>
          <w:bCs w:val="0"/>
        </w:rPr>
      </w:r>
    </w:p>
    <w:p>
      <w:pPr>
        <w:ind w:firstLine="709"/>
        <w:jc w:val="both"/>
        <w:spacing w:after="0" w:line="240" w:lineRule="auto"/>
        <w:rPr>
          <w:b w:val="0"/>
          <w:bCs w:val="0"/>
        </w:rPr>
        <w:outlineLvl w:val="0"/>
      </w:pPr>
      <w:r>
        <w:rPr>
          <w:rFonts w:ascii="Times New Roman" w:hAnsi="Times New Roman" w:eastAsia="Times New Roman" w:cs="Times New Roman"/>
          <w:b w:val="0"/>
          <w:bCs w:val="0"/>
          <w:spacing w:val="-1"/>
          <w:sz w:val="24"/>
          <w:szCs w:val="24"/>
          <w:lang w:eastAsia="ru-RU"/>
        </w:rPr>
        <w:t xml:space="preserve">Федеральным законом 04.05.2011 № 99-ФЗ «О лицензировании отдельных видов деятельности»;</w:t>
      </w:r>
      <w:r>
        <w:rPr>
          <w:b w:val="0"/>
          <w:bCs w:val="0"/>
        </w:rPr>
      </w:r>
      <w:r>
        <w:rPr>
          <w:b w:val="0"/>
          <w:bCs w:val="0"/>
        </w:rPr>
      </w:r>
    </w:p>
    <w:p>
      <w:pPr>
        <w:ind w:firstLine="709"/>
        <w:jc w:val="both"/>
        <w:spacing w:after="0" w:line="240" w:lineRule="auto"/>
        <w:rPr>
          <w:rFonts w:ascii="Times New Roman" w:hAnsi="Times New Roman" w:eastAsia="Times New Roman" w:cs="Times New Roman"/>
          <w:b w:val="0"/>
          <w:bCs w:val="0"/>
          <w:color w:val="000000"/>
          <w:sz w:val="24"/>
          <w:szCs w:val="24"/>
        </w:rPr>
        <w:outlineLvl w:val="0"/>
      </w:pPr>
      <w:r>
        <w:rPr>
          <w:rFonts w:ascii="Times New Roman" w:hAnsi="Times New Roman" w:eastAsia="Times New Roman" w:cs="Times New Roman"/>
          <w:b w:val="0"/>
          <w:bCs w:val="0"/>
          <w:spacing w:val="-1"/>
          <w:sz w:val="24"/>
          <w:szCs w:val="24"/>
          <w:lang w:eastAsia="ru-RU"/>
        </w:rPr>
        <w:t xml:space="preserve">Ф</w:t>
      </w:r>
      <w:r>
        <w:rPr>
          <w:rFonts w:ascii="Times New Roman" w:hAnsi="Times New Roman" w:eastAsia="Times New Roman" w:cs="Times New Roman"/>
          <w:b w:val="0"/>
          <w:bCs w:val="0"/>
          <w:spacing w:val="-1"/>
          <w:sz w:val="24"/>
          <w:szCs w:val="24"/>
          <w:lang w:eastAsia="ru-RU"/>
        </w:rPr>
        <w:t xml:space="preserve">едеральным законом  от 26.03.1998 № 41-ФЗ (ред. от 03.07.2016 № 288-ФЗ) «О драгоценных металлах и драгоценных камнях», Постановлением Правительства РФ от 17.08.1998 № 972 и другими нормативно-правовыми актами, регулирующими возникшие между сторонами отноше</w:t>
      </w:r>
      <w:r>
        <w:rPr>
          <w:rFonts w:ascii="Times New Roman" w:hAnsi="Times New Roman" w:eastAsia="Times New Roman" w:cs="Times New Roman"/>
          <w:b w:val="0"/>
          <w:bCs w:val="0"/>
          <w:spacing w:val="-1"/>
          <w:sz w:val="24"/>
          <w:szCs w:val="24"/>
          <w:lang w:eastAsia="ru-RU"/>
        </w:rPr>
        <w:t xml:space="preserve">ния.</w:t>
      </w:r>
      <w:r>
        <w:rPr>
          <w:rFonts w:ascii="Times New Roman" w:hAnsi="Times New Roman" w:eastAsia="Times New Roman" w:cs="Times New Roman"/>
          <w:b w:val="0"/>
          <w:bCs w:val="0"/>
          <w:color w:val="000000"/>
          <w:sz w:val="24"/>
          <w:szCs w:val="24"/>
        </w:rPr>
      </w:r>
      <w:r>
        <w:rPr>
          <w:rFonts w:ascii="Times New Roman" w:hAnsi="Times New Roman" w:eastAsia="Times New Roman" w:cs="Times New Roman"/>
          <w:b w:val="0"/>
          <w:bCs w:val="0"/>
          <w:color w:val="000000"/>
          <w:sz w:val="24"/>
          <w:szCs w:val="24"/>
        </w:rPr>
      </w:r>
    </w:p>
    <w:p>
      <w:pPr>
        <w:ind w:firstLine="0"/>
        <w:jc w:val="both"/>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p>
      <w:pPr>
        <w:ind w:firstLine="709"/>
        <w:spacing w:after="0" w:line="240" w:lineRule="auto"/>
        <w:rPr>
          <w:rFonts w:ascii="Times New Roman" w:hAnsi="Times New Roman" w:eastAsia="Times New Roman" w:cs="Times New Roman"/>
          <w:b/>
          <w:color w:val="000000"/>
          <w:sz w:val="24"/>
          <w:szCs w:val="24"/>
          <w:lang w:eastAsia="ru-RU"/>
        </w:rPr>
      </w:pPr>
      <w:r>
        <w:rPr>
          <w:rFonts w:ascii="Times New Roman" w:hAnsi="Times New Roman" w:eastAsia="Times New Roman" w:cs="Times New Roman"/>
          <w:b/>
          <w:color w:val="000000"/>
          <w:sz w:val="24"/>
          <w:szCs w:val="24"/>
          <w:lang w:eastAsia="ru-RU"/>
        </w:rPr>
        <w:t xml:space="preserve">3. Требования к объекту закупки (функциональные, технические, качественные):</w:t>
      </w:r>
      <w:r>
        <w:rPr>
          <w:rFonts w:ascii="Times New Roman" w:hAnsi="Times New Roman" w:eastAsia="Times New Roman" w:cs="Times New Roman"/>
          <w:b/>
          <w:color w:val="000000"/>
          <w:sz w:val="24"/>
          <w:szCs w:val="24"/>
          <w:lang w:eastAsia="ru-RU"/>
        </w:rPr>
      </w:r>
      <w:r>
        <w:rPr>
          <w:rFonts w:ascii="Times New Roman" w:hAnsi="Times New Roman" w:eastAsia="Times New Roman" w:cs="Times New Roman"/>
          <w:b/>
          <w:color w:val="000000"/>
          <w:sz w:val="24"/>
          <w:szCs w:val="24"/>
          <w:lang w:eastAsia="ru-RU"/>
        </w:rPr>
      </w:r>
    </w:p>
    <w:p>
      <w:pPr>
        <w:ind w:firstLine="709"/>
        <w:jc w:val="both"/>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3.1. Количество утилизируемых единиц Услуги определяется соответствии с таблицей № 1*.</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p>
      <w:pPr>
        <w:ind w:firstLine="709"/>
        <w:jc w:val="both"/>
        <w:spacing w:after="0" w:line="240" w:lineRule="auto"/>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Cs/>
          <w:color w:val="000000"/>
          <w:sz w:val="24"/>
          <w:szCs w:val="24"/>
          <w:lang w:eastAsia="ru-RU"/>
        </w:rPr>
        <w:t xml:space="preserve">3.2.</w:t>
      </w: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bCs/>
          <w:color w:val="000000"/>
          <w:sz w:val="24"/>
          <w:szCs w:val="24"/>
          <w:lang w:eastAsia="ru-RU"/>
        </w:rPr>
        <w:t xml:space="preserve">Передача утилизируемых расходных материалов для средств печати и копирования данных оформляется актом приема-передачи на утилизацию и подписывается уполномоченными лицами Заказчика и</w:t>
      </w:r>
      <w:r>
        <w:rPr>
          <w:rFonts w:ascii="Times New Roman" w:hAnsi="Times New Roman" w:eastAsia="Times New Roman" w:cs="Times New Roman"/>
          <w:bCs/>
          <w:color w:val="000000"/>
          <w:sz w:val="24"/>
          <w:szCs w:val="24"/>
          <w:lang w:eastAsia="ru-RU"/>
        </w:rPr>
        <w:t xml:space="preserve"> Исполнителя. В акте приема-передачи на утилизацию указывается наименование и количество утилизируемых расходных материалов для средств печати и копирования данных. На момент вывоза утилизируемых расходных материалов для средств печати и копирования данных</w:t>
      </w:r>
      <w:r>
        <w:rPr>
          <w:rFonts w:ascii="Times New Roman" w:hAnsi="Times New Roman" w:eastAsia="Times New Roman" w:cs="Times New Roman"/>
          <w:bCs/>
          <w:color w:val="000000"/>
          <w:sz w:val="24"/>
          <w:szCs w:val="24"/>
          <w:lang w:eastAsia="ru-RU"/>
        </w:rPr>
        <w:t xml:space="preserve"> с территории Заказчика</w:t>
      </w:r>
      <w:r>
        <w:rPr>
          <w:rFonts w:ascii="Times New Roman" w:hAnsi="Times New Roman" w:eastAsia="Times New Roman" w:cs="Times New Roman"/>
          <w:bCs/>
          <w:color w:val="000000"/>
          <w:sz w:val="24"/>
          <w:szCs w:val="24"/>
          <w:lang w:eastAsia="ru-RU"/>
        </w:rPr>
        <w:t xml:space="preserve"> Исполнитель предоставляет</w:t>
      </w:r>
      <w:r>
        <w:rPr>
          <w:rFonts w:ascii="Times New Roman" w:hAnsi="Times New Roman" w:eastAsia="Times New Roman" w:cs="Times New Roman"/>
          <w:bCs/>
          <w:color w:val="000000"/>
          <w:sz w:val="24"/>
          <w:szCs w:val="24"/>
          <w:lang w:eastAsia="ru-RU"/>
        </w:rPr>
        <w:t xml:space="preserve"> уполномоченному лицу Заказчика</w:t>
      </w:r>
      <w:r>
        <w:rPr>
          <w:rFonts w:ascii="Times New Roman" w:hAnsi="Times New Roman" w:eastAsia="Times New Roman" w:cs="Times New Roman"/>
          <w:bCs/>
          <w:color w:val="000000"/>
          <w:sz w:val="24"/>
          <w:szCs w:val="24"/>
          <w:lang w:eastAsia="ru-RU"/>
        </w:rPr>
        <w:t xml:space="preserve"> указанный акт приема-передачи в 2-х (двух) экземплярах, подписанный со стороны Исполнителя и заверенный печатью для дальнейшего подписания со стороны Заказчика.</w:t>
      </w:r>
      <w:r>
        <w:rPr>
          <w:rFonts w:ascii="Times New Roman" w:hAnsi="Times New Roman" w:eastAsia="Times New Roman" w:cs="Times New Roman"/>
          <w:bCs/>
          <w:color w:val="000000"/>
          <w:sz w:val="24"/>
          <w:szCs w:val="24"/>
          <w:lang w:eastAsia="ru-RU"/>
        </w:rPr>
      </w:r>
      <w:r>
        <w:rPr>
          <w:rFonts w:ascii="Times New Roman" w:hAnsi="Times New Roman" w:eastAsia="Times New Roman" w:cs="Times New Roman"/>
          <w:bCs/>
          <w:color w:val="000000"/>
          <w:sz w:val="24"/>
          <w:szCs w:val="24"/>
          <w:lang w:eastAsia="ru-RU"/>
        </w:rPr>
      </w:r>
    </w:p>
    <w:p>
      <w:pPr>
        <w:ind w:firstLine="709"/>
        <w:jc w:val="both"/>
        <w:spacing w:after="0" w:line="240" w:lineRule="auto"/>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Cs/>
          <w:color w:val="000000"/>
          <w:sz w:val="24"/>
          <w:szCs w:val="24"/>
          <w:lang w:eastAsia="ru-RU"/>
        </w:rPr>
        <w:t xml:space="preserve">3.4.</w:t>
      </w: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bCs/>
          <w:color w:val="000000"/>
          <w:sz w:val="24"/>
          <w:szCs w:val="24"/>
          <w:lang w:eastAsia="ru-RU"/>
        </w:rPr>
        <w:t xml:space="preserve">Исполните</w:t>
      </w:r>
      <w:r>
        <w:rPr>
          <w:rFonts w:ascii="Times New Roman" w:hAnsi="Times New Roman" w:eastAsia="Times New Roman" w:cs="Times New Roman"/>
          <w:bCs/>
          <w:color w:val="000000"/>
          <w:sz w:val="24"/>
          <w:szCs w:val="24"/>
          <w:lang w:eastAsia="ru-RU"/>
        </w:rPr>
        <w:t xml:space="preserve">ль принимает право собственности на отходы в момент подписания акта сдачи – приемки утилизируемых расходных материалов для средств печати и копирования данных в день погрузки и вывоза отходов для их дальнейшего обезвреживания, размещения и/или уничтожения.</w:t>
      </w:r>
      <w:r>
        <w:rPr>
          <w:rFonts w:ascii="Times New Roman" w:hAnsi="Times New Roman" w:eastAsia="Times New Roman" w:cs="Times New Roman"/>
          <w:bCs/>
          <w:color w:val="000000"/>
          <w:sz w:val="24"/>
          <w:szCs w:val="24"/>
          <w:lang w:eastAsia="ru-RU"/>
        </w:rPr>
      </w:r>
      <w:r>
        <w:rPr>
          <w:rFonts w:ascii="Times New Roman" w:hAnsi="Times New Roman" w:eastAsia="Times New Roman" w:cs="Times New Roman"/>
          <w:bCs/>
          <w:color w:val="000000"/>
          <w:sz w:val="24"/>
          <w:szCs w:val="24"/>
          <w:lang w:eastAsia="ru-RU"/>
        </w:rPr>
      </w:r>
    </w:p>
    <w:p>
      <w:pPr>
        <w:ind w:firstLine="709"/>
        <w:jc w:val="both"/>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3.5.</w:t>
      </w: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color w:val="000000"/>
          <w:sz w:val="24"/>
          <w:szCs w:val="24"/>
          <w:lang w:eastAsia="ru-RU"/>
        </w:rPr>
        <w:t xml:space="preserve">Исполнитель обязан обеспечить безопасность услуг для жизни и здоровья Исполнителя и Заказчика, а также предотвращение причинения вреда имуществу.</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p>
      <w:pPr>
        <w:ind w:firstLine="709"/>
        <w:spacing w:after="0" w:line="240" w:lineRule="auto"/>
        <w:rPr>
          <w:rFonts w:ascii="Times New Roman" w:hAnsi="Times New Roman" w:eastAsia="Times New Roman" w:cs="Times New Roman"/>
          <w:b/>
          <w:color w:val="000000"/>
          <w:sz w:val="24"/>
          <w:szCs w:val="24"/>
          <w:lang w:eastAsia="ru-RU"/>
        </w:rPr>
      </w:pPr>
      <w:r>
        <w:rPr>
          <w:rFonts w:ascii="Times New Roman" w:hAnsi="Times New Roman" w:eastAsia="Times New Roman" w:cs="Times New Roman"/>
          <w:b/>
          <w:color w:val="000000"/>
          <w:sz w:val="24"/>
          <w:szCs w:val="24"/>
          <w:lang w:eastAsia="ru-RU"/>
        </w:rPr>
        <w:t xml:space="preserve">4.</w:t>
      </w:r>
      <w:r>
        <w:rPr>
          <w:rFonts w:ascii="Times New Roman" w:hAnsi="Times New Roman" w:eastAsia="Times New Roman" w:cs="Times New Roman"/>
          <w:b/>
          <w:bCs/>
          <w:color w:val="000000"/>
          <w:sz w:val="24"/>
          <w:szCs w:val="24"/>
          <w:lang w:eastAsia="ru-RU"/>
        </w:rPr>
        <w:t xml:space="preserve"> Требования к Исполнителю:</w:t>
      </w:r>
      <w:r>
        <w:rPr>
          <w:rFonts w:ascii="Times New Roman" w:hAnsi="Times New Roman" w:eastAsia="Times New Roman" w:cs="Times New Roman"/>
          <w:b/>
          <w:color w:val="000000"/>
          <w:sz w:val="24"/>
          <w:szCs w:val="24"/>
          <w:lang w:eastAsia="ru-RU"/>
        </w:rPr>
      </w:r>
      <w:r>
        <w:rPr>
          <w:rFonts w:ascii="Times New Roman" w:hAnsi="Times New Roman" w:eastAsia="Times New Roman" w:cs="Times New Roman"/>
          <w:b/>
          <w:color w:val="000000"/>
          <w:sz w:val="24"/>
          <w:szCs w:val="24"/>
          <w:lang w:eastAsia="ru-RU"/>
        </w:rPr>
      </w:r>
    </w:p>
    <w:p>
      <w:pPr>
        <w:ind w:firstLine="709"/>
        <w:jc w:val="both"/>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4.1.</w:t>
      </w: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color w:val="000000"/>
          <w:sz w:val="24"/>
          <w:szCs w:val="24"/>
          <w:lang w:eastAsia="ru-RU"/>
        </w:rPr>
        <w:t xml:space="preserve">Исполнитель оказывает услуги надлежащего качества в соответствии с требованиями, установленными контрактом, законодательством Российской Федерации, государственными стандартами, иными нормами и правилами.</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p>
      <w:pPr>
        <w:ind w:firstLine="720"/>
        <w:jc w:val="both"/>
        <w:spacing w:after="0" w:line="240" w:lineRule="auto"/>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color w:val="000000"/>
          <w:sz w:val="24"/>
          <w:szCs w:val="24"/>
          <w:lang w:eastAsia="ru-RU"/>
        </w:rPr>
        <w:t xml:space="preserve">4.2. Исполнитель должен иметь действующую лицензию с правом осуществления деятельности по сбору, транспортированию, обработке, утилизации, обезвреживанию и размещению отходов I - IV классов опасности</w:t>
      </w:r>
      <w:r>
        <w:rPr>
          <w:rFonts w:ascii="Times New Roman" w:hAnsi="Times New Roman" w:eastAsia="Times New Roman" w:cs="Times New Roman"/>
          <w:bCs/>
          <w:color w:val="000000"/>
          <w:sz w:val="24"/>
          <w:szCs w:val="24"/>
          <w:lang w:eastAsia="ru-RU"/>
        </w:rPr>
        <w:t xml:space="preserve">.</w:t>
      </w:r>
      <w:r>
        <w:rPr>
          <w:rFonts w:ascii="Times New Roman" w:hAnsi="Times New Roman" w:eastAsia="Times New Roman" w:cs="Times New Roman"/>
          <w:bCs/>
          <w:color w:val="000000"/>
          <w:sz w:val="24"/>
          <w:szCs w:val="24"/>
          <w:lang w:eastAsia="ru-RU"/>
        </w:rPr>
      </w:r>
      <w:r>
        <w:rPr>
          <w:rFonts w:ascii="Times New Roman" w:hAnsi="Times New Roman" w:eastAsia="Times New Roman" w:cs="Times New Roman"/>
          <w:bCs/>
          <w:color w:val="000000"/>
          <w:sz w:val="24"/>
          <w:szCs w:val="24"/>
          <w:lang w:eastAsia="ru-RU"/>
        </w:rPr>
      </w:r>
    </w:p>
    <w:p>
      <w:pPr>
        <w:ind w:firstLine="709"/>
        <w:jc w:val="both"/>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В приложении к лицензии в составе лицензируемого вида деятельности должно содержаться право на сбор, транспортирование, обработку, утилизацию, обезвреживание: </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p>
      <w:pPr>
        <w:pStyle w:val="1016"/>
        <w:numPr>
          <w:ilvl w:val="0"/>
          <w:numId w:val="63"/>
        </w:numPr>
        <w:ind w:left="142" w:right="0" w:firstLine="916"/>
        <w:jc w:val="both"/>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картриджи печатающих устройств с содержанием тонера 7% и более отработанны</w:t>
      </w:r>
      <w:r>
        <w:rPr>
          <w:rFonts w:ascii="Times New Roman" w:hAnsi="Times New Roman" w:eastAsia="Times New Roman" w:cs="Times New Roman"/>
          <w:color w:val="000000"/>
          <w:sz w:val="24"/>
          <w:szCs w:val="24"/>
          <w:lang w:eastAsia="ru-RU"/>
        </w:rPr>
        <w:t xml:space="preserve">(код ФККО 4 81 203 01 52 3).</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p>
      <w:pPr>
        <w:ind w:firstLine="720"/>
        <w:jc w:val="right"/>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color w:val="000000"/>
          <w:sz w:val="24"/>
          <w:szCs w:val="24"/>
          <w:lang w:eastAsia="ru-RU"/>
        </w:rPr>
        <w:t xml:space="preserve">Т</w:t>
      </w:r>
      <w:r>
        <w:rPr>
          <w:rFonts w:ascii="Times New Roman" w:hAnsi="Times New Roman" w:eastAsia="Times New Roman" w:cs="Times New Roman"/>
          <w:color w:val="000000"/>
          <w:sz w:val="24"/>
          <w:szCs w:val="24"/>
          <w:lang w:eastAsia="ru-RU"/>
        </w:rPr>
        <w:t xml:space="preserve">аблица</w:t>
      </w: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color w:val="000000"/>
          <w:sz w:val="24"/>
          <w:szCs w:val="24"/>
          <w:lang w:eastAsia="ru-RU"/>
        </w:rPr>
        <w:t xml:space="preserve">№</w:t>
      </w: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color w:val="000000"/>
          <w:sz w:val="24"/>
          <w:szCs w:val="24"/>
          <w:lang w:eastAsia="ru-RU"/>
        </w:rPr>
        <w:t xml:space="preserve">1 </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p>
      <w:pPr>
        <w:ind w:firstLine="720"/>
        <w:jc w:val="right"/>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bl>
      <w:tblPr>
        <w:tblW w:w="1034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872"/>
        <w:gridCol w:w="6573"/>
        <w:gridCol w:w="1439"/>
        <w:gridCol w:w="1463"/>
      </w:tblGrid>
      <w:tr>
        <w:tblPrEx/>
        <w:trPr>
          <w:trHeight w:val="774"/>
        </w:trPr>
        <w:tc>
          <w:tcPr>
            <w:tcBorders>
              <w:top w:val="single" w:color="000000" w:sz="4" w:space="0"/>
              <w:left w:val="single" w:color="000000" w:sz="4" w:space="0"/>
              <w:bottom w:val="single" w:color="000000" w:sz="4" w:space="0"/>
              <w:right w:val="single" w:color="000000" w:sz="4" w:space="0"/>
            </w:tcBorders>
            <w:tcW w:w="872" w:type="dxa"/>
            <w:vAlign w:val="center"/>
            <w:textDirection w:val="lrTb"/>
            <w:noWrap w:val="false"/>
          </w:tcPr>
          <w:p>
            <w:pPr>
              <w:contextualSpacing/>
              <w:ind w:firstLine="0"/>
              <w:jc w:val="center"/>
              <w:spacing w:after="0" w:line="240" w:lineRule="auto"/>
              <w:rPr>
                <w:rFonts w:ascii="Times New Roman" w:hAnsi="Times New Roman" w:eastAsia="Times New Roman" w:cs="Times New Roman"/>
                <w:color w:val="000000"/>
                <w:sz w:val="24"/>
                <w:szCs w:val="24"/>
              </w:rPr>
              <w:suppressLineNumbers w:val="0"/>
            </w:pPr>
            <w:r>
              <w:rPr>
                <w:rFonts w:ascii="Times New Roman" w:hAnsi="Times New Roman" w:eastAsia="Times New Roman" w:cs="Times New Roman"/>
                <w:color w:val="000000"/>
                <w:sz w:val="24"/>
                <w:szCs w:val="24"/>
                <w:lang w:eastAsia="ru-RU"/>
              </w:rPr>
              <w:t xml:space="preserve">№</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rPr>
            </w:r>
          </w:p>
          <w:p>
            <w:pPr>
              <w:contextualSpacing/>
              <w:ind w:firstLine="0"/>
              <w:jc w:val="center"/>
              <w:spacing w:after="0" w:line="240" w:lineRule="auto"/>
              <w:rPr>
                <w:rFonts w:ascii="Times New Roman" w:hAnsi="Times New Roman" w:eastAsia="Times New Roman" w:cs="Times New Roman"/>
                <w:color w:val="000000"/>
                <w:sz w:val="24"/>
                <w:szCs w:val="24"/>
              </w:rPr>
              <w:suppressLineNumbers w:val="0"/>
            </w:pPr>
            <w:r>
              <w:rPr>
                <w:rFonts w:ascii="Times New Roman" w:hAnsi="Times New Roman" w:eastAsia="Times New Roman" w:cs="Times New Roman"/>
                <w:color w:val="000000"/>
                <w:sz w:val="24"/>
                <w:szCs w:val="24"/>
                <w:lang w:eastAsia="ru-RU"/>
              </w:rPr>
              <w:t xml:space="preserve">п/п</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rPr>
            </w:r>
          </w:p>
        </w:tc>
        <w:tc>
          <w:tcPr>
            <w:tcBorders>
              <w:top w:val="single" w:color="000000" w:sz="4" w:space="0"/>
              <w:left w:val="single" w:color="000000" w:sz="4" w:space="0"/>
              <w:bottom w:val="single" w:color="000000" w:sz="4" w:space="0"/>
              <w:right w:val="single" w:color="000000" w:sz="4" w:space="0"/>
            </w:tcBorders>
            <w:tcW w:w="6573" w:type="dxa"/>
            <w:vAlign w:val="center"/>
            <w:textDirection w:val="lrTb"/>
            <w:noWrap w:val="false"/>
          </w:tcPr>
          <w:p>
            <w:pPr>
              <w:contextualSpacing/>
              <w:ind w:firstLine="0"/>
              <w:jc w:val="center"/>
              <w:spacing w:after="0" w:line="240" w:lineRule="auto"/>
              <w:rPr>
                <w:rFonts w:ascii="Times New Roman" w:hAnsi="Times New Roman" w:eastAsia="Times New Roman" w:cs="Times New Roman"/>
                <w:color w:val="000000"/>
                <w:sz w:val="24"/>
                <w:szCs w:val="24"/>
              </w:rPr>
              <w:suppressLineNumbers w:val="0"/>
            </w:pPr>
            <w:r>
              <w:rPr>
                <w:rFonts w:ascii="Times New Roman" w:hAnsi="Times New Roman" w:eastAsia="Times New Roman" w:cs="Times New Roman"/>
                <w:color w:val="000000"/>
                <w:sz w:val="24"/>
                <w:szCs w:val="24"/>
                <w:lang w:eastAsia="ru-RU"/>
              </w:rPr>
              <w:t xml:space="preserve">Наименование</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rPr>
            </w:r>
          </w:p>
        </w:tc>
        <w:tc>
          <w:tcPr>
            <w:tcBorders>
              <w:top w:val="single" w:color="000000" w:sz="4" w:space="0"/>
              <w:left w:val="single" w:color="000000" w:sz="4" w:space="0"/>
              <w:bottom w:val="single" w:color="000000" w:sz="4" w:space="0"/>
              <w:right w:val="single" w:color="000000" w:sz="4" w:space="0"/>
            </w:tcBorders>
            <w:tcW w:w="1439" w:type="dxa"/>
            <w:vAlign w:val="center"/>
            <w:textDirection w:val="lrTb"/>
            <w:noWrap w:val="false"/>
          </w:tcPr>
          <w:p>
            <w:pPr>
              <w:contextualSpacing/>
              <w:ind w:firstLine="0"/>
              <w:jc w:val="center"/>
              <w:spacing w:after="0" w:line="240" w:lineRule="auto"/>
              <w:rPr>
                <w:rFonts w:ascii="Times New Roman" w:hAnsi="Times New Roman" w:eastAsia="Times New Roman" w:cs="Times New Roman"/>
                <w:color w:val="000000"/>
                <w:sz w:val="24"/>
                <w:szCs w:val="24"/>
              </w:rPr>
              <w:suppressLineNumbers w:val="0"/>
            </w:pPr>
            <w:r>
              <w:rPr>
                <w:rFonts w:ascii="Times New Roman" w:hAnsi="Times New Roman" w:eastAsia="Times New Roman" w:cs="Times New Roman"/>
                <w:color w:val="000000"/>
                <w:sz w:val="24"/>
                <w:szCs w:val="24"/>
                <w:lang w:eastAsia="ru-RU"/>
              </w:rPr>
              <w:t xml:space="preserve">Ед.</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rPr>
            </w:r>
          </w:p>
          <w:p>
            <w:pPr>
              <w:contextualSpacing/>
              <w:ind w:firstLine="0"/>
              <w:jc w:val="center"/>
              <w:spacing w:after="0" w:line="240" w:lineRule="auto"/>
              <w:rPr>
                <w:rFonts w:ascii="Times New Roman" w:hAnsi="Times New Roman" w:eastAsia="Times New Roman" w:cs="Times New Roman"/>
                <w:color w:val="000000"/>
                <w:sz w:val="24"/>
                <w:szCs w:val="24"/>
              </w:rPr>
              <w:suppressLineNumbers w:val="0"/>
            </w:pPr>
            <w:r>
              <w:rPr>
                <w:rFonts w:ascii="Times New Roman" w:hAnsi="Times New Roman" w:eastAsia="Times New Roman" w:cs="Times New Roman"/>
                <w:color w:val="000000"/>
                <w:sz w:val="24"/>
                <w:szCs w:val="24"/>
                <w:lang w:eastAsia="ru-RU"/>
              </w:rPr>
              <w:t xml:space="preserve">изм.</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rPr>
            </w:r>
          </w:p>
        </w:tc>
        <w:tc>
          <w:tcPr>
            <w:tcBorders>
              <w:top w:val="single" w:color="000000" w:sz="4" w:space="0"/>
              <w:left w:val="single" w:color="000000" w:sz="4" w:space="0"/>
              <w:bottom w:val="single" w:color="000000" w:sz="4" w:space="0"/>
              <w:right w:val="single" w:color="000000" w:sz="4" w:space="0"/>
            </w:tcBorders>
            <w:tcW w:w="1463" w:type="dxa"/>
            <w:vAlign w:val="center"/>
            <w:textDirection w:val="lrTb"/>
            <w:noWrap w:val="false"/>
          </w:tcPr>
          <w:p>
            <w:pPr>
              <w:contextualSpacing/>
              <w:ind w:firstLine="0"/>
              <w:jc w:val="center"/>
              <w:spacing w:after="0" w:line="240" w:lineRule="auto"/>
              <w:rPr>
                <w:rFonts w:ascii="Times New Roman" w:hAnsi="Times New Roman" w:eastAsia="Times New Roman" w:cs="Times New Roman"/>
                <w:color w:val="000000"/>
                <w:sz w:val="24"/>
                <w:szCs w:val="24"/>
              </w:rPr>
              <w:suppressLineNumbers w:val="0"/>
            </w:pPr>
            <w:r>
              <w:rPr>
                <w:rFonts w:ascii="Times New Roman" w:hAnsi="Times New Roman" w:eastAsia="Times New Roman" w:cs="Times New Roman"/>
                <w:color w:val="000000"/>
                <w:sz w:val="24"/>
                <w:szCs w:val="24"/>
                <w:lang w:eastAsia="ru-RU"/>
              </w:rPr>
              <w:t xml:space="preserve">Кол-во</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rPr>
            </w:r>
          </w:p>
        </w:tc>
      </w:tr>
      <w:tr>
        <w:tblPrEx/>
        <w:trPr>
          <w:trHeight w:val="510"/>
        </w:trPr>
        <w:tc>
          <w:tcPr>
            <w:tcBorders>
              <w:top w:val="single" w:color="000000" w:sz="4" w:space="0"/>
              <w:left w:val="single" w:color="000000" w:sz="4" w:space="0"/>
              <w:bottom w:val="single" w:color="000000" w:sz="4" w:space="0"/>
              <w:right w:val="single" w:color="000000" w:sz="4" w:space="0"/>
            </w:tcBorders>
            <w:tcW w:w="872" w:type="dxa"/>
            <w:textDirection w:val="lrTb"/>
            <w:noWrap w:val="false"/>
          </w:tcPr>
          <w:p>
            <w:pPr>
              <w:numPr>
                <w:ilvl w:val="0"/>
                <w:numId w:val="62"/>
              </w:numPr>
              <w:ind w:firstLine="0"/>
              <w:spacing w:after="0" w:line="240" w:lineRule="auto"/>
              <w:rPr>
                <w:rFonts w:ascii="Times New Roman" w:hAnsi="Times New Roman" w:eastAsia="Times New Roman" w:cs="Times New Roman"/>
                <w:color w:val="000000"/>
                <w:sz w:val="24"/>
                <w:szCs w:val="24"/>
              </w:rPr>
              <w:suppressLineNumbers w:val="0"/>
            </w:pP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rPr>
            </w:r>
          </w:p>
        </w:tc>
        <w:tc>
          <w:tcPr>
            <w:tcBorders>
              <w:top w:val="single" w:color="000000" w:sz="4" w:space="0"/>
              <w:left w:val="single" w:color="000000" w:sz="4" w:space="0"/>
              <w:bottom w:val="single" w:color="000000" w:sz="4" w:space="0"/>
              <w:right w:val="single" w:color="000000" w:sz="4" w:space="0"/>
            </w:tcBorders>
            <w:tcW w:w="6573" w:type="dxa"/>
            <w:vAlign w:val="center"/>
            <w:textDirection w:val="lrTb"/>
            <w:noWrap w:val="false"/>
          </w:tcPr>
          <w:p>
            <w:pPr>
              <w:ind w:firstLine="0"/>
              <w:spacing w:after="0" w:line="240" w:lineRule="auto"/>
              <w:rPr>
                <w:rFonts w:ascii="Times New Roman" w:hAnsi="Times New Roman" w:eastAsia="Times New Roman" w:cs="Times New Roman"/>
                <w:color w:val="000000"/>
                <w:sz w:val="24"/>
                <w:szCs w:val="24"/>
              </w:rPr>
              <w:suppressLineNumbers w:val="0"/>
            </w:pPr>
            <w:r>
              <w:rPr>
                <w:rFonts w:ascii="Times New Roman" w:hAnsi="Times New Roman" w:cs="Times New Roman"/>
                <w:color w:val="000000"/>
                <w:sz w:val="24"/>
                <w:szCs w:val="24"/>
              </w:rPr>
              <w:t xml:space="preserve">Оказание услуг по вывозу и утилизации расходных материалов для средств печати и копирования данных</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rPr>
            </w:r>
          </w:p>
        </w:tc>
        <w:tc>
          <w:tcPr>
            <w:tcBorders>
              <w:top w:val="single" w:color="000000" w:sz="4" w:space="0"/>
              <w:left w:val="single" w:color="000000" w:sz="4" w:space="0"/>
              <w:bottom w:val="single" w:color="000000" w:sz="4" w:space="0"/>
              <w:right w:val="single" w:color="000000" w:sz="4" w:space="0"/>
            </w:tcBorders>
            <w:tcW w:w="1439" w:type="dxa"/>
            <w:vAlign w:val="center"/>
            <w:textDirection w:val="lrTb"/>
            <w:noWrap w:val="false"/>
          </w:tcPr>
          <w:p>
            <w:pPr>
              <w:ind w:firstLine="0"/>
              <w:jc w:val="center"/>
              <w:spacing w:after="0" w:line="240" w:lineRule="auto"/>
              <w:rPr>
                <w:rFonts w:ascii="Times New Roman" w:hAnsi="Times New Roman" w:eastAsia="Times New Roman" w:cs="Times New Roman"/>
                <w:color w:val="000000"/>
                <w:sz w:val="24"/>
                <w:szCs w:val="24"/>
              </w:rPr>
              <w:suppressLineNumbers w:val="0"/>
            </w:pPr>
            <w:r>
              <w:rPr>
                <w:rFonts w:ascii="Times New Roman" w:hAnsi="Times New Roman" w:eastAsia="Times New Roman" w:cs="Times New Roman"/>
                <w:color w:val="000000"/>
                <w:sz w:val="24"/>
                <w:szCs w:val="24"/>
                <w:lang w:eastAsia="ru-RU"/>
              </w:rPr>
              <w:t xml:space="preserve">шт.</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rPr>
            </w:r>
          </w:p>
        </w:tc>
        <w:tc>
          <w:tcPr>
            <w:tcBorders>
              <w:top w:val="single" w:color="000000" w:sz="4" w:space="0"/>
              <w:left w:val="single" w:color="000000" w:sz="4" w:space="0"/>
              <w:bottom w:val="single" w:color="000000" w:sz="4" w:space="0"/>
              <w:right w:val="single" w:color="000000" w:sz="4" w:space="0"/>
            </w:tcBorders>
            <w:tcW w:w="1463" w:type="dxa"/>
            <w:vAlign w:val="center"/>
            <w:textDirection w:val="lrTb"/>
            <w:noWrap w:val="false"/>
          </w:tcPr>
          <w:p>
            <w:pPr>
              <w:ind w:firstLine="0"/>
              <w:jc w:val="center"/>
              <w:spacing w:after="0" w:line="240" w:lineRule="auto"/>
              <w:rPr>
                <w:rFonts w:ascii="Times New Roman" w:hAnsi="Times New Roman" w:eastAsia="Times New Roman" w:cs="Times New Roman"/>
                <w:color w:val="000000"/>
                <w:sz w:val="24"/>
                <w:szCs w:val="24"/>
              </w:rPr>
              <w:suppressLineNumbers w:val="0"/>
            </w:pPr>
            <w:r>
              <w:rPr>
                <w:rFonts w:ascii="Times New Roman" w:hAnsi="Times New Roman" w:eastAsia="Times New Roman" w:cs="Times New Roman"/>
                <w:color w:val="000000"/>
                <w:sz w:val="24"/>
                <w:szCs w:val="24"/>
                <w:lang w:eastAsia="ru-RU"/>
              </w:rPr>
              <w:t xml:space="preserve">500</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rPr>
            </w:r>
          </w:p>
        </w:tc>
      </w:tr>
    </w:tbl>
    <w:p>
      <w:pPr>
        <w:ind w:left="709"/>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right"/>
        <w:spacing w:after="0" w:line="240" w:lineRule="auto"/>
        <w:rPr>
          <w:rFonts w:ascii="Times New Roman" w:hAnsi="Times New Roman" w:eastAsia="Times New Roman"/>
          <w:sz w:val="24"/>
          <w:szCs w:val="24"/>
        </w:rPr>
      </w:pPr>
      <w:r>
        <w:rPr>
          <w:rFonts w:ascii="Times New Roman" w:hAnsi="Times New Roman" w:eastAsia="Times New Roman"/>
          <w:sz w:val="24"/>
          <w:szCs w:val="24"/>
          <w:lang w:eastAsia="ru-RU"/>
        </w:rPr>
      </w:r>
      <w:r>
        <w:rPr>
          <w:rFonts w:ascii="Times New Roman" w:hAnsi="Times New Roman" w:eastAsia="Times New Roman"/>
          <w:sz w:val="24"/>
          <w:szCs w:val="24"/>
        </w:rPr>
      </w:r>
      <w:r>
        <w:rPr>
          <w:rFonts w:ascii="Times New Roman" w:hAnsi="Times New Roman" w:eastAsia="Times New Roman"/>
          <w:sz w:val="24"/>
          <w:szCs w:val="24"/>
        </w:rPr>
      </w:r>
    </w:p>
    <w:p>
      <w:pPr>
        <w:jc w:val="both"/>
        <w:spacing w:after="0" w:line="240" w:lineRule="auto"/>
        <w:rPr>
          <w:rFonts w:ascii="Times New Roman" w:hAnsi="Times New Roman" w:eastAsia="Times New Roman"/>
          <w:color w:val="262626" w:themeColor="text1" w:themeTint="D9"/>
          <w:sz w:val="24"/>
          <w:szCs w:val="24"/>
        </w:rPr>
      </w:pPr>
      <w:r>
        <w:rPr>
          <w:rFonts w:ascii="Times New Roman" w:hAnsi="Times New Roman" w:eastAsia="Times New Roman"/>
          <w:color w:val="262626" w:themeColor="text1" w:themeTint="D9"/>
          <w:sz w:val="24"/>
          <w:szCs w:val="24"/>
        </w:rPr>
      </w:r>
      <w:r>
        <w:rPr>
          <w:rFonts w:ascii="Times New Roman" w:hAnsi="Times New Roman" w:eastAsia="Times New Roman"/>
          <w:color w:val="262626" w:themeColor="text1" w:themeTint="D9"/>
          <w:sz w:val="24"/>
          <w:szCs w:val="24"/>
        </w:rPr>
      </w:r>
      <w:r>
        <w:rPr>
          <w:rFonts w:ascii="Times New Roman" w:hAnsi="Times New Roman" w:eastAsia="Times New Roman"/>
          <w:color w:val="262626" w:themeColor="text1" w:themeTint="D9"/>
          <w:sz w:val="24"/>
          <w:szCs w:val="24"/>
        </w:rPr>
      </w:r>
    </w:p>
    <w:p>
      <w:pPr>
        <w:jc w:val="both"/>
        <w:spacing w:after="0" w:line="240" w:lineRule="auto"/>
        <w:rPr>
          <w:rFonts w:ascii="Times New Roman" w:hAnsi="Times New Roman" w:eastAsia="Times New Roman"/>
          <w:color w:val="262626" w:themeColor="text1" w:themeTint="D9"/>
          <w:sz w:val="24"/>
          <w:szCs w:val="24"/>
        </w:rPr>
      </w:pPr>
      <w:r>
        <w:rPr>
          <w:rFonts w:ascii="Times New Roman" w:hAnsi="Times New Roman" w:eastAsia="Times New Roman"/>
          <w:color w:val="262626" w:themeColor="text1" w:themeTint="D9"/>
          <w:sz w:val="24"/>
          <w:szCs w:val="24"/>
        </w:rPr>
      </w:r>
      <w:r>
        <w:rPr>
          <w:rFonts w:ascii="Times New Roman" w:hAnsi="Times New Roman" w:eastAsia="Times New Roman"/>
          <w:color w:val="262626" w:themeColor="text1" w:themeTint="D9"/>
          <w:sz w:val="24"/>
          <w:szCs w:val="24"/>
        </w:rPr>
      </w:r>
      <w:r>
        <w:rPr>
          <w:rFonts w:ascii="Times New Roman" w:hAnsi="Times New Roman" w:eastAsia="Times New Roman"/>
          <w:color w:val="262626" w:themeColor="text1" w:themeTint="D9"/>
          <w:sz w:val="24"/>
          <w:szCs w:val="24"/>
        </w:rPr>
      </w:r>
    </w:p>
    <w:p>
      <w:pPr>
        <w:ind w:firstLine="0"/>
        <w:jc w:val="both"/>
        <w:spacing w:after="0" w:line="240" w:lineRule="auto"/>
        <w:rPr>
          <w:rFonts w:ascii="Times New Roman" w:hAnsi="Times New Roman" w:eastAsia="Times New Roman"/>
          <w:color w:val="262626" w:themeColor="text1" w:themeTint="D9"/>
          <w:sz w:val="24"/>
          <w:szCs w:val="24"/>
        </w:rPr>
      </w:pPr>
      <w:r>
        <w:rPr>
          <w:rFonts w:ascii="Times New Roman" w:hAnsi="Times New Roman" w:eastAsia="Times New Roman"/>
          <w:color w:val="262626" w:themeColor="text1" w:themeTint="D9"/>
          <w:sz w:val="24"/>
          <w:szCs w:val="24"/>
          <w:lang w:eastAsia="ru-RU"/>
        </w:rPr>
      </w:r>
      <w:r>
        <w:rPr>
          <w:rFonts w:ascii="Times New Roman" w:hAnsi="Times New Roman" w:eastAsia="Times New Roman"/>
          <w:color w:val="262626" w:themeColor="text1" w:themeTint="D9"/>
          <w:sz w:val="24"/>
          <w:szCs w:val="24"/>
        </w:rPr>
      </w:r>
      <w:r>
        <w:rPr>
          <w:rFonts w:ascii="Times New Roman" w:hAnsi="Times New Roman" w:eastAsia="Times New Roman"/>
          <w:color w:val="262626" w:themeColor="text1" w:themeTint="D9"/>
          <w:sz w:val="24"/>
          <w:szCs w:val="24"/>
        </w:rPr>
      </w:r>
    </w:p>
    <w:p>
      <w:pPr>
        <w:ind w:firstLine="0"/>
        <w:jc w:val="both"/>
        <w:spacing w:after="0" w:line="240" w:lineRule="auto"/>
        <w:rPr>
          <w:rFonts w:ascii="Times New Roman" w:hAnsi="Times New Roman" w:eastAsia="Times New Roman"/>
          <w:color w:val="262626" w:themeColor="text1" w:themeTint="D9"/>
          <w:sz w:val="24"/>
          <w:szCs w:val="24"/>
        </w:rPr>
      </w:pPr>
      <w:r>
        <w:rPr>
          <w:rFonts w:ascii="Times New Roman" w:hAnsi="Times New Roman" w:eastAsia="Times New Roman"/>
          <w:color w:val="262626" w:themeColor="text1" w:themeTint="D9"/>
          <w:sz w:val="24"/>
          <w:szCs w:val="24"/>
        </w:rPr>
      </w:r>
      <w:r>
        <w:rPr>
          <w:rFonts w:ascii="Times New Roman" w:hAnsi="Times New Roman" w:eastAsia="Times New Roman"/>
          <w:color w:val="262626" w:themeColor="text1" w:themeTint="D9"/>
          <w:sz w:val="24"/>
          <w:szCs w:val="24"/>
        </w:rPr>
      </w:r>
      <w:r>
        <w:rPr>
          <w:rFonts w:ascii="Times New Roman" w:hAnsi="Times New Roman" w:eastAsia="Times New Roman"/>
          <w:color w:val="262626" w:themeColor="text1" w:themeTint="D9"/>
          <w:sz w:val="24"/>
          <w:szCs w:val="24"/>
        </w:rPr>
      </w:r>
    </w:p>
    <w:p>
      <w:pPr>
        <w:ind w:firstLine="0"/>
        <w:jc w:val="both"/>
        <w:spacing w:after="0" w:line="240" w:lineRule="auto"/>
        <w:rPr>
          <w:rFonts w:ascii="Times New Roman" w:hAnsi="Times New Roman" w:eastAsia="Times New Roman"/>
          <w:color w:val="262626" w:themeColor="text1" w:themeTint="D9"/>
          <w:sz w:val="24"/>
          <w:szCs w:val="24"/>
        </w:rPr>
      </w:pPr>
      <w:r>
        <w:rPr>
          <w:rFonts w:ascii="Times New Roman" w:hAnsi="Times New Roman" w:eastAsia="Times New Roman"/>
          <w:color w:val="262626" w:themeColor="text1" w:themeTint="D9"/>
          <w:sz w:val="24"/>
          <w:szCs w:val="24"/>
        </w:rPr>
      </w:r>
      <w:r>
        <w:rPr>
          <w:rFonts w:ascii="Times New Roman" w:hAnsi="Times New Roman" w:eastAsia="Times New Roman"/>
          <w:color w:val="262626" w:themeColor="text1" w:themeTint="D9"/>
          <w:sz w:val="24"/>
          <w:szCs w:val="24"/>
        </w:rPr>
      </w:r>
      <w:r>
        <w:rPr>
          <w:rFonts w:ascii="Times New Roman" w:hAnsi="Times New Roman" w:eastAsia="Times New Roman"/>
          <w:color w:val="262626" w:themeColor="text1" w:themeTint="D9"/>
          <w:sz w:val="24"/>
          <w:szCs w:val="24"/>
        </w:rPr>
      </w:r>
    </w:p>
    <w:p>
      <w:pPr>
        <w:ind w:firstLine="0"/>
        <w:jc w:val="both"/>
        <w:spacing w:after="0" w:line="240" w:lineRule="auto"/>
        <w:rPr>
          <w:rFonts w:ascii="Times New Roman" w:hAnsi="Times New Roman" w:eastAsia="Times New Roman"/>
          <w:color w:val="262626" w:themeColor="text1" w:themeTint="D9"/>
          <w:sz w:val="24"/>
          <w:szCs w:val="24"/>
        </w:rPr>
      </w:pPr>
      <w:r>
        <w:rPr>
          <w:rFonts w:ascii="Times New Roman" w:hAnsi="Times New Roman" w:eastAsia="Times New Roman"/>
          <w:color w:val="262626" w:themeColor="text1" w:themeTint="D9"/>
          <w:sz w:val="24"/>
          <w:szCs w:val="24"/>
        </w:rPr>
      </w:r>
      <w:r>
        <w:rPr>
          <w:rFonts w:ascii="Times New Roman" w:hAnsi="Times New Roman" w:eastAsia="Times New Roman"/>
          <w:color w:val="262626" w:themeColor="text1" w:themeTint="D9"/>
          <w:sz w:val="24"/>
          <w:szCs w:val="24"/>
        </w:rPr>
      </w:r>
      <w:r>
        <w:rPr>
          <w:rFonts w:ascii="Times New Roman" w:hAnsi="Times New Roman" w:eastAsia="Times New Roman"/>
          <w:color w:val="262626" w:themeColor="text1" w:themeTint="D9"/>
          <w:sz w:val="24"/>
          <w:szCs w:val="24"/>
        </w:rPr>
      </w:r>
    </w:p>
    <w:p>
      <w:pPr>
        <w:ind w:firstLine="0"/>
        <w:jc w:val="both"/>
        <w:spacing w:after="0" w:line="240" w:lineRule="auto"/>
        <w:rPr>
          <w:rFonts w:ascii="Times New Roman" w:hAnsi="Times New Roman" w:eastAsia="Times New Roman"/>
          <w:color w:val="262626" w:themeColor="text1" w:themeTint="D9"/>
          <w:sz w:val="24"/>
          <w:szCs w:val="24"/>
        </w:rPr>
      </w:pPr>
      <w:r>
        <w:rPr>
          <w:rFonts w:ascii="Times New Roman" w:hAnsi="Times New Roman" w:eastAsia="Times New Roman"/>
          <w:color w:val="262626" w:themeColor="text1" w:themeTint="D9"/>
          <w:sz w:val="24"/>
          <w:szCs w:val="24"/>
        </w:rPr>
      </w:r>
      <w:r>
        <w:rPr>
          <w:rFonts w:ascii="Times New Roman" w:hAnsi="Times New Roman" w:eastAsia="Times New Roman"/>
          <w:color w:val="262626" w:themeColor="text1" w:themeTint="D9"/>
          <w:sz w:val="24"/>
          <w:szCs w:val="24"/>
        </w:rPr>
      </w:r>
      <w:r>
        <w:rPr>
          <w:rFonts w:ascii="Times New Roman" w:hAnsi="Times New Roman" w:eastAsia="Times New Roman"/>
          <w:color w:val="262626" w:themeColor="text1" w:themeTint="D9"/>
          <w:sz w:val="24"/>
          <w:szCs w:val="24"/>
        </w:rPr>
      </w:r>
    </w:p>
    <w:p>
      <w:pPr>
        <w:ind w:firstLine="0"/>
        <w:jc w:val="both"/>
        <w:spacing w:after="0" w:line="240" w:lineRule="auto"/>
        <w:rPr>
          <w:rFonts w:ascii="Times New Roman" w:hAnsi="Times New Roman" w:eastAsia="Times New Roman"/>
          <w:color w:val="262626" w:themeColor="text1" w:themeTint="D9"/>
          <w:sz w:val="24"/>
          <w:szCs w:val="24"/>
        </w:rPr>
      </w:pPr>
      <w:r>
        <w:rPr>
          <w:rFonts w:ascii="Times New Roman" w:hAnsi="Times New Roman" w:eastAsia="Times New Roman"/>
          <w:color w:val="262626" w:themeColor="text1" w:themeTint="D9"/>
          <w:sz w:val="24"/>
          <w:szCs w:val="24"/>
        </w:rPr>
      </w:r>
      <w:r>
        <w:rPr>
          <w:rFonts w:ascii="Times New Roman" w:hAnsi="Times New Roman" w:eastAsia="Times New Roman"/>
          <w:color w:val="262626" w:themeColor="text1" w:themeTint="D9"/>
          <w:sz w:val="24"/>
          <w:szCs w:val="24"/>
        </w:rPr>
      </w:r>
      <w:r>
        <w:rPr>
          <w:rFonts w:ascii="Times New Roman" w:hAnsi="Times New Roman" w:eastAsia="Times New Roman"/>
          <w:color w:val="262626" w:themeColor="text1" w:themeTint="D9"/>
          <w:sz w:val="24"/>
          <w:szCs w:val="24"/>
        </w:rPr>
      </w:r>
    </w:p>
    <w:p>
      <w:pPr>
        <w:ind w:firstLine="0"/>
        <w:jc w:val="both"/>
        <w:spacing w:after="0" w:line="240" w:lineRule="auto"/>
        <w:rPr>
          <w:rFonts w:ascii="Times New Roman" w:hAnsi="Times New Roman" w:eastAsia="Times New Roman"/>
          <w:color w:val="262626" w:themeColor="text1" w:themeTint="D9"/>
          <w:sz w:val="24"/>
          <w:szCs w:val="24"/>
        </w:rPr>
      </w:pPr>
      <w:r>
        <w:rPr>
          <w:rFonts w:ascii="Times New Roman" w:hAnsi="Times New Roman" w:eastAsia="Times New Roman"/>
          <w:color w:val="262626" w:themeColor="text1" w:themeTint="D9"/>
          <w:sz w:val="24"/>
          <w:szCs w:val="24"/>
        </w:rPr>
      </w:r>
      <w:r>
        <w:rPr>
          <w:rFonts w:ascii="Times New Roman" w:hAnsi="Times New Roman" w:eastAsia="Times New Roman"/>
          <w:color w:val="262626" w:themeColor="text1" w:themeTint="D9"/>
          <w:sz w:val="24"/>
          <w:szCs w:val="24"/>
        </w:rPr>
      </w:r>
      <w:r>
        <w:rPr>
          <w:rFonts w:ascii="Times New Roman" w:hAnsi="Times New Roman" w:eastAsia="Times New Roman"/>
          <w:color w:val="262626" w:themeColor="text1" w:themeTint="D9"/>
          <w:sz w:val="24"/>
          <w:szCs w:val="24"/>
        </w:rPr>
      </w:r>
    </w:p>
    <w:p>
      <w:pPr>
        <w:ind w:firstLine="0"/>
        <w:jc w:val="both"/>
        <w:spacing w:after="0" w:line="240" w:lineRule="auto"/>
        <w:rPr>
          <w:rFonts w:ascii="Times New Roman" w:hAnsi="Times New Roman" w:eastAsia="Times New Roman"/>
          <w:color w:val="262626" w:themeColor="text1" w:themeTint="D9"/>
          <w:sz w:val="24"/>
          <w:szCs w:val="24"/>
        </w:rPr>
      </w:pPr>
      <w:r>
        <w:rPr>
          <w:rFonts w:ascii="Times New Roman" w:hAnsi="Times New Roman" w:eastAsia="Times New Roman"/>
          <w:color w:val="262626" w:themeColor="text1" w:themeTint="D9"/>
          <w:sz w:val="24"/>
          <w:szCs w:val="24"/>
        </w:rPr>
      </w:r>
      <w:r>
        <w:rPr>
          <w:rFonts w:ascii="Times New Roman" w:hAnsi="Times New Roman" w:eastAsia="Times New Roman"/>
          <w:color w:val="262626" w:themeColor="text1" w:themeTint="D9"/>
          <w:sz w:val="24"/>
          <w:szCs w:val="24"/>
        </w:rPr>
      </w:r>
      <w:r>
        <w:rPr>
          <w:rFonts w:ascii="Times New Roman" w:hAnsi="Times New Roman" w:eastAsia="Times New Roman"/>
          <w:color w:val="262626" w:themeColor="text1" w:themeTint="D9"/>
          <w:sz w:val="24"/>
          <w:szCs w:val="24"/>
        </w:rPr>
      </w:r>
    </w:p>
    <w:p>
      <w:pPr>
        <w:ind w:firstLine="0"/>
        <w:jc w:val="both"/>
        <w:spacing w:after="0" w:line="240" w:lineRule="auto"/>
        <w:rPr>
          <w:rFonts w:ascii="Times New Roman" w:hAnsi="Times New Roman" w:eastAsia="Times New Roman"/>
          <w:color w:val="262626" w:themeColor="text1" w:themeTint="D9"/>
          <w:sz w:val="24"/>
          <w:szCs w:val="24"/>
        </w:rPr>
      </w:pPr>
      <w:r>
        <w:rPr>
          <w:rFonts w:ascii="Times New Roman" w:hAnsi="Times New Roman" w:eastAsia="Times New Roman"/>
          <w:color w:val="262626" w:themeColor="text1" w:themeTint="D9"/>
          <w:sz w:val="24"/>
          <w:szCs w:val="24"/>
        </w:rPr>
      </w:r>
      <w:r>
        <w:rPr>
          <w:rFonts w:ascii="Times New Roman" w:hAnsi="Times New Roman" w:eastAsia="Times New Roman"/>
          <w:color w:val="262626" w:themeColor="text1" w:themeTint="D9"/>
          <w:sz w:val="24"/>
          <w:szCs w:val="24"/>
        </w:rPr>
      </w:r>
      <w:r>
        <w:rPr>
          <w:rFonts w:ascii="Times New Roman" w:hAnsi="Times New Roman" w:eastAsia="Times New Roman"/>
          <w:color w:val="262626" w:themeColor="text1" w:themeTint="D9"/>
          <w:sz w:val="24"/>
          <w:szCs w:val="24"/>
        </w:rPr>
      </w:r>
    </w:p>
    <w:p>
      <w:pPr>
        <w:ind w:firstLine="0"/>
        <w:jc w:val="both"/>
        <w:spacing w:after="0" w:line="240" w:lineRule="auto"/>
        <w:rPr>
          <w:rFonts w:ascii="Times New Roman" w:hAnsi="Times New Roman" w:eastAsia="Times New Roman"/>
          <w:color w:val="262626" w:themeColor="text1" w:themeTint="D9"/>
          <w:sz w:val="24"/>
          <w:szCs w:val="24"/>
        </w:rPr>
      </w:pPr>
      <w:r>
        <w:rPr>
          <w:rFonts w:ascii="Times New Roman" w:hAnsi="Times New Roman" w:eastAsia="Times New Roman"/>
          <w:color w:val="262626" w:themeColor="text1" w:themeTint="D9"/>
          <w:sz w:val="24"/>
          <w:szCs w:val="24"/>
        </w:rPr>
      </w:r>
      <w:r>
        <w:rPr>
          <w:rFonts w:ascii="Times New Roman" w:hAnsi="Times New Roman" w:eastAsia="Times New Roman"/>
          <w:color w:val="262626" w:themeColor="text1" w:themeTint="D9"/>
          <w:sz w:val="24"/>
          <w:szCs w:val="24"/>
        </w:rPr>
      </w:r>
      <w:r>
        <w:rPr>
          <w:rFonts w:ascii="Times New Roman" w:hAnsi="Times New Roman" w:eastAsia="Times New Roman"/>
          <w:color w:val="262626" w:themeColor="text1" w:themeTint="D9"/>
          <w:sz w:val="24"/>
          <w:szCs w:val="24"/>
        </w:rPr>
      </w:r>
    </w:p>
    <w:p>
      <w:pPr>
        <w:ind w:firstLine="0"/>
        <w:jc w:val="both"/>
        <w:spacing w:after="0" w:line="240" w:lineRule="auto"/>
        <w:rPr>
          <w:rFonts w:ascii="Times New Roman" w:hAnsi="Times New Roman" w:eastAsia="Times New Roman"/>
          <w:color w:val="262626" w:themeColor="text1" w:themeTint="D9"/>
          <w:sz w:val="24"/>
          <w:szCs w:val="24"/>
        </w:rPr>
      </w:pPr>
      <w:r>
        <w:rPr>
          <w:rFonts w:ascii="Times New Roman" w:hAnsi="Times New Roman" w:eastAsia="Times New Roman"/>
          <w:color w:val="262626" w:themeColor="text1" w:themeTint="D9"/>
          <w:sz w:val="24"/>
          <w:szCs w:val="24"/>
          <w:lang w:eastAsia="ru-RU"/>
        </w:rPr>
      </w:r>
      <w:r>
        <w:rPr>
          <w:rFonts w:ascii="Times New Roman" w:hAnsi="Times New Roman" w:eastAsia="Times New Roman"/>
          <w:color w:val="262626" w:themeColor="text1" w:themeTint="D9"/>
          <w:sz w:val="24"/>
          <w:szCs w:val="24"/>
        </w:rPr>
      </w:r>
      <w:r>
        <w:rPr>
          <w:rFonts w:ascii="Times New Roman" w:hAnsi="Times New Roman" w:eastAsia="Times New Roman"/>
          <w:color w:val="262626" w:themeColor="text1" w:themeTint="D9"/>
          <w:sz w:val="24"/>
          <w:szCs w:val="24"/>
        </w:rPr>
      </w:r>
    </w:p>
    <w:p>
      <w:pPr>
        <w:jc w:val="both"/>
        <w:spacing w:after="0" w:line="240" w:lineRule="auto"/>
        <w:rPr>
          <w:rFonts w:ascii="Times New Roman" w:hAnsi="Times New Roman" w:eastAsia="Times New Roman"/>
          <w:color w:val="262626" w:themeColor="text1" w:themeTint="D9"/>
          <w:sz w:val="24"/>
          <w:szCs w:val="24"/>
        </w:rPr>
      </w:pPr>
      <w:r>
        <w:rPr>
          <w:rFonts w:ascii="Times New Roman" w:hAnsi="Times New Roman" w:eastAsia="Times New Roman"/>
          <w:color w:val="262626" w:themeColor="text1" w:themeTint="D9"/>
          <w:sz w:val="24"/>
          <w:szCs w:val="24"/>
          <w:lang w:eastAsia="ru-RU"/>
        </w:rPr>
      </w:r>
      <w:r>
        <w:rPr>
          <w:rFonts w:ascii="Times New Roman" w:hAnsi="Times New Roman" w:eastAsia="Times New Roman"/>
          <w:color w:val="262626" w:themeColor="text1" w:themeTint="D9"/>
          <w:sz w:val="24"/>
          <w:szCs w:val="24"/>
        </w:rPr>
      </w:r>
      <w:r>
        <w:rPr>
          <w:rFonts w:ascii="Times New Roman" w:hAnsi="Times New Roman" w:eastAsia="Times New Roman"/>
          <w:color w:val="262626" w:themeColor="text1" w:themeTint="D9"/>
          <w:sz w:val="24"/>
          <w:szCs w:val="24"/>
        </w:rPr>
      </w:r>
    </w:p>
    <w:p>
      <w:pPr>
        <w:contextualSpacing/>
        <w:ind w:firstLine="0"/>
        <w:spacing w:before="100" w:beforeAutospacing="1" w:after="0" w:line="240" w:lineRule="auto"/>
        <w:rPr>
          <w:rFonts w:ascii="Times New Roman" w:hAnsi="Times New Roman" w:eastAsia="Times New Roman"/>
          <w:bCs/>
          <w:sz w:val="24"/>
          <w:szCs w:val="24"/>
        </w:rPr>
        <w:suppressLineNumbers w:val="0"/>
      </w:pPr>
      <w:r>
        <w:rPr>
          <w:rFonts w:ascii="Times New Roman" w:hAnsi="Times New Roman" w:eastAsia="Times New Roman"/>
          <w:bCs/>
          <w:sz w:val="24"/>
          <w:szCs w:val="24"/>
        </w:rPr>
        <w:t xml:space="preserve">ИСПОЛНИТЕЛЬ:</w:t>
      </w:r>
      <w:r>
        <w:rPr>
          <w:rFonts w:ascii="Times New Roman" w:hAnsi="Times New Roman" w:eastAsia="Times New Roman"/>
          <w:bCs/>
          <w:sz w:val="24"/>
          <w:szCs w:val="24"/>
        </w:rPr>
      </w:r>
      <w:r>
        <w:rPr>
          <w:rFonts w:ascii="Times New Roman" w:hAnsi="Times New Roman" w:eastAsia="Times New Roman"/>
          <w:bCs/>
          <w:sz w:val="24"/>
          <w:szCs w:val="24"/>
        </w:rPr>
      </w:r>
    </w:p>
    <w:p>
      <w:pPr>
        <w:contextualSpacing/>
        <w:ind w:firstLine="0"/>
        <w:spacing w:before="100" w:beforeAutospacing="1" w:after="0" w:line="240" w:lineRule="auto"/>
        <w:rPr>
          <w:rFonts w:ascii="Times New Roman" w:hAnsi="Times New Roman" w:eastAsia="Times New Roman"/>
          <w:bCs/>
          <w:sz w:val="24"/>
          <w:szCs w:val="24"/>
        </w:rPr>
        <w:suppressLineNumbers w:val="0"/>
      </w:pPr>
      <w:r>
        <w:rPr>
          <w:rFonts w:ascii="Times New Roman" w:hAnsi="Times New Roman" w:eastAsia="Times New Roman"/>
          <w:bCs/>
          <w:sz w:val="24"/>
          <w:szCs w:val="24"/>
        </w:rPr>
        <w:t xml:space="preserve">Оператор ЭВМ</w:t>
      </w:r>
      <w:r>
        <w:rPr>
          <w:rFonts w:ascii="Times New Roman" w:hAnsi="Times New Roman" w:eastAsia="Times New Roman"/>
          <w:bCs/>
          <w:sz w:val="24"/>
          <w:szCs w:val="24"/>
        </w:rPr>
        <w:tab/>
      </w:r>
      <w:r>
        <w:rPr>
          <w:rFonts w:ascii="Times New Roman" w:hAnsi="Times New Roman" w:eastAsia="Times New Roman"/>
          <w:bCs/>
          <w:sz w:val="24"/>
          <w:szCs w:val="24"/>
        </w:rPr>
        <w:tab/>
      </w:r>
      <w:r>
        <w:rPr>
          <w:rFonts w:ascii="Times New Roman" w:hAnsi="Times New Roman" w:eastAsia="Times New Roman"/>
          <w:bCs/>
          <w:sz w:val="24"/>
          <w:szCs w:val="24"/>
        </w:rPr>
        <w:tab/>
      </w:r>
      <w:r>
        <w:rPr>
          <w:rFonts w:ascii="Times New Roman" w:hAnsi="Times New Roman" w:eastAsia="Times New Roman"/>
          <w:bCs/>
          <w:sz w:val="24"/>
          <w:szCs w:val="24"/>
        </w:rPr>
        <w:tab/>
      </w:r>
      <w:r>
        <w:rPr>
          <w:rFonts w:ascii="Times New Roman" w:hAnsi="Times New Roman" w:eastAsia="Times New Roman"/>
          <w:bCs/>
          <w:sz w:val="24"/>
          <w:szCs w:val="24"/>
        </w:rPr>
        <w:tab/>
      </w:r>
      <w:r>
        <w:rPr>
          <w:rFonts w:ascii="Times New Roman" w:hAnsi="Times New Roman" w:eastAsia="Times New Roman"/>
          <w:bCs/>
          <w:sz w:val="24"/>
          <w:szCs w:val="24"/>
        </w:rPr>
        <w:tab/>
      </w:r>
      <w:r>
        <w:rPr>
          <w:rFonts w:ascii="Times New Roman" w:hAnsi="Times New Roman" w:eastAsia="Times New Roman"/>
          <w:bCs/>
          <w:sz w:val="24"/>
          <w:szCs w:val="24"/>
        </w:rPr>
        <w:tab/>
        <w:t xml:space="preserve">                     Г.Ш. </w:t>
      </w:r>
      <w:r>
        <w:rPr>
          <w:rFonts w:ascii="Times New Roman" w:hAnsi="Times New Roman" w:eastAsia="Times New Roman"/>
          <w:bCs/>
          <w:sz w:val="24"/>
          <w:szCs w:val="24"/>
        </w:rPr>
        <w:t xml:space="preserve">Абубакирова</w:t>
      </w:r>
      <w:r>
        <w:rPr>
          <w:rFonts w:ascii="Times New Roman" w:hAnsi="Times New Roman" w:eastAsia="Times New Roman"/>
          <w:bCs/>
          <w:sz w:val="24"/>
          <w:szCs w:val="24"/>
        </w:rPr>
        <w:t xml:space="preserve"> </w:t>
      </w:r>
      <w:r>
        <w:rPr>
          <w:rFonts w:ascii="Times New Roman" w:hAnsi="Times New Roman" w:eastAsia="Times New Roman"/>
          <w:bCs/>
          <w:sz w:val="24"/>
          <w:szCs w:val="24"/>
        </w:rPr>
      </w:r>
      <w:r>
        <w:rPr>
          <w:rFonts w:ascii="Times New Roman" w:hAnsi="Times New Roman" w:eastAsia="Times New Roman"/>
          <w:bCs/>
          <w:sz w:val="24"/>
          <w:szCs w:val="24"/>
        </w:rPr>
      </w:r>
    </w:p>
    <w:p>
      <w:pPr>
        <w:contextualSpacing/>
        <w:ind w:firstLine="0"/>
        <w:jc w:val="center"/>
        <w:spacing w:before="100" w:beforeAutospacing="1" w:after="0" w:line="240" w:lineRule="auto"/>
        <w:rPr>
          <w:rFonts w:ascii="Times New Roman" w:hAnsi="Times New Roman" w:eastAsia="Times New Roman"/>
          <w:bCs/>
          <w:sz w:val="24"/>
          <w:szCs w:val="24"/>
        </w:rPr>
        <w:suppressLineNumbers w:val="0"/>
      </w:pPr>
      <w:r>
        <w:rPr>
          <w:rFonts w:ascii="Times New Roman" w:hAnsi="Times New Roman" w:eastAsia="Times New Roman"/>
          <w:bCs/>
          <w:sz w:val="24"/>
          <w:szCs w:val="24"/>
        </w:rPr>
      </w:r>
      <w:r>
        <w:rPr>
          <w:rFonts w:ascii="Times New Roman" w:hAnsi="Times New Roman" w:eastAsia="Times New Roman"/>
          <w:bCs/>
          <w:sz w:val="24"/>
          <w:szCs w:val="24"/>
        </w:rPr>
      </w:r>
      <w:r>
        <w:rPr>
          <w:rFonts w:ascii="Times New Roman" w:hAnsi="Times New Roman" w:eastAsia="Times New Roman"/>
          <w:bCs/>
          <w:sz w:val="24"/>
          <w:szCs w:val="24"/>
        </w:rPr>
      </w:r>
    </w:p>
    <w:p>
      <w:pPr>
        <w:contextualSpacing/>
        <w:ind w:firstLine="0"/>
        <w:spacing w:before="100" w:beforeAutospacing="1" w:after="0" w:line="240" w:lineRule="auto"/>
        <w:rPr>
          <w:rFonts w:ascii="Times New Roman" w:hAnsi="Times New Roman" w:eastAsia="Times New Roman"/>
          <w:bCs/>
          <w:sz w:val="24"/>
          <w:szCs w:val="24"/>
        </w:rPr>
        <w:suppressLineNumbers w:val="0"/>
      </w:pPr>
      <w:r>
        <w:rPr>
          <w:rFonts w:ascii="Times New Roman" w:hAnsi="Times New Roman" w:eastAsia="Times New Roman"/>
          <w:bCs/>
          <w:sz w:val="24"/>
          <w:szCs w:val="24"/>
        </w:rPr>
        <w:t xml:space="preserve">СОГЛАСОВАНО:</w:t>
      </w:r>
      <w:r>
        <w:rPr>
          <w:rFonts w:ascii="Times New Roman" w:hAnsi="Times New Roman" w:eastAsia="Times New Roman"/>
          <w:bCs/>
          <w:sz w:val="24"/>
          <w:szCs w:val="24"/>
        </w:rPr>
      </w:r>
      <w:r>
        <w:rPr>
          <w:rFonts w:ascii="Times New Roman" w:hAnsi="Times New Roman" w:eastAsia="Times New Roman"/>
          <w:bCs/>
          <w:sz w:val="24"/>
          <w:szCs w:val="24"/>
        </w:rPr>
      </w:r>
    </w:p>
    <w:p>
      <w:pPr>
        <w:contextualSpacing/>
        <w:ind w:firstLine="0"/>
        <w:spacing w:before="100" w:beforeAutospacing="1" w:after="0" w:line="240" w:lineRule="auto"/>
        <w:rPr>
          <w:rFonts w:ascii="Times New Roman" w:hAnsi="Times New Roman" w:eastAsia="Times New Roman"/>
          <w:bCs/>
          <w:sz w:val="24"/>
          <w:szCs w:val="24"/>
        </w:rPr>
        <w:suppressLineNumbers w:val="0"/>
      </w:pPr>
      <w:r>
        <w:rPr>
          <w:rFonts w:ascii="Times New Roman" w:hAnsi="Times New Roman" w:eastAsia="Times New Roman"/>
          <w:bCs/>
          <w:sz w:val="24"/>
          <w:szCs w:val="24"/>
        </w:rPr>
        <w:t xml:space="preserve">Заместитель руководителя                                                                              </w:t>
      </w:r>
      <w:r>
        <w:rPr>
          <w:rFonts w:ascii="Times New Roman" w:hAnsi="Times New Roman" w:eastAsia="Times New Roman"/>
          <w:bCs/>
          <w:sz w:val="24"/>
          <w:szCs w:val="24"/>
        </w:rPr>
        <w:t xml:space="preserve">Н.А. Низамутдинова</w:t>
      </w:r>
      <w:r>
        <w:rPr>
          <w:rFonts w:ascii="Times New Roman" w:hAnsi="Times New Roman" w:eastAsia="Times New Roman"/>
          <w:bCs/>
          <w:sz w:val="24"/>
          <w:szCs w:val="24"/>
        </w:rPr>
      </w:r>
      <w:r>
        <w:rPr>
          <w:rFonts w:ascii="Times New Roman" w:hAnsi="Times New Roman" w:eastAsia="Times New Roman"/>
          <w:bCs/>
          <w:sz w:val="24"/>
          <w:szCs w:val="24"/>
        </w:rPr>
      </w:r>
    </w:p>
    <w:p>
      <w:pPr>
        <w:contextualSpacing/>
        <w:ind w:firstLine="0"/>
        <w:jc w:val="left"/>
        <w:spacing w:after="0" w:line="240" w:lineRule="auto"/>
        <w:rPr>
          <w:rFonts w:ascii="Times New Roman" w:hAnsi="Times New Roman" w:eastAsia="Times New Roman"/>
          <w:b/>
          <w:bCs/>
          <w:sz w:val="24"/>
          <w:szCs w:val="24"/>
          <w:highlight w:val="none"/>
        </w:rPr>
        <w:suppressLineNumbers w:val="0"/>
      </w:pPr>
      <w:r>
        <w:rPr>
          <w:rFonts w:ascii="Times New Roman" w:hAnsi="Times New Roman" w:eastAsia="Times New Roman"/>
          <w:b/>
          <w:sz w:val="24"/>
          <w:szCs w:val="24"/>
          <w:highlight w:val="none"/>
        </w:rPr>
      </w:r>
      <w:r>
        <w:rPr>
          <w:rFonts w:ascii="Times New Roman" w:hAnsi="Times New Roman" w:eastAsia="Times New Roman"/>
          <w:b/>
          <w:bCs/>
          <w:sz w:val="24"/>
          <w:szCs w:val="24"/>
          <w:highlight w:val="none"/>
        </w:rPr>
      </w:r>
      <w:r>
        <w:rPr>
          <w:rFonts w:ascii="Times New Roman" w:hAnsi="Times New Roman" w:eastAsia="Times New Roman"/>
          <w:b/>
          <w:bCs/>
          <w:sz w:val="24"/>
          <w:szCs w:val="24"/>
          <w:highlight w:val="none"/>
        </w:rPr>
      </w:r>
    </w:p>
    <w:p>
      <w:pPr>
        <w:contextualSpacing/>
        <w:ind w:firstLine="0"/>
        <w:jc w:val="center"/>
        <w:spacing w:after="0" w:line="240" w:lineRule="auto"/>
        <w:rPr>
          <w:rFonts w:ascii="Times New Roman" w:hAnsi="Times New Roman" w:eastAsia="Times New Roman"/>
          <w:b/>
          <w:bCs/>
          <w:sz w:val="24"/>
          <w:szCs w:val="24"/>
          <w:highlight w:val="none"/>
        </w:rPr>
        <w:suppressLineNumbers w:val="0"/>
      </w:pPr>
      <w:r>
        <w:rPr>
          <w:rFonts w:ascii="Times New Roman" w:hAnsi="Times New Roman" w:eastAsia="Times New Roman"/>
          <w:b/>
          <w:sz w:val="24"/>
          <w:szCs w:val="24"/>
          <w:highlight w:val="none"/>
        </w:rPr>
      </w:r>
      <w:r>
        <w:rPr>
          <w:rFonts w:ascii="Times New Roman" w:hAnsi="Times New Roman" w:eastAsia="Times New Roman"/>
          <w:b/>
          <w:bCs/>
          <w:sz w:val="24"/>
          <w:szCs w:val="24"/>
          <w:highlight w:val="none"/>
        </w:rPr>
      </w:r>
      <w:r>
        <w:rPr>
          <w:rFonts w:ascii="Times New Roman" w:hAnsi="Times New Roman" w:eastAsia="Times New Roman"/>
          <w:b/>
          <w:bCs/>
          <w:sz w:val="24"/>
          <w:szCs w:val="24"/>
          <w:highlight w:val="none"/>
        </w:rPr>
      </w:r>
    </w:p>
    <w:p>
      <w:pPr>
        <w:contextualSpacing/>
        <w:ind w:firstLine="0"/>
        <w:jc w:val="center"/>
        <w:spacing w:after="0" w:line="240" w:lineRule="auto"/>
        <w:rPr>
          <w:rFonts w:ascii="Times New Roman" w:hAnsi="Times New Roman" w:eastAsia="Times New Roman"/>
          <w:b/>
          <w:bCs/>
          <w:sz w:val="24"/>
          <w:szCs w:val="24"/>
          <w:highlight w:val="none"/>
        </w:rPr>
        <w:suppressLineNumbers w:val="0"/>
      </w:pPr>
      <w:r>
        <w:rPr>
          <w:rFonts w:ascii="Times New Roman" w:hAnsi="Times New Roman" w:eastAsia="Times New Roman"/>
          <w:b/>
          <w:sz w:val="24"/>
          <w:szCs w:val="24"/>
          <w:highlight w:val="none"/>
        </w:rPr>
      </w:r>
      <w:r>
        <w:rPr>
          <w:rFonts w:ascii="Times New Roman" w:hAnsi="Times New Roman" w:eastAsia="Times New Roman"/>
          <w:b/>
          <w:bCs/>
          <w:sz w:val="24"/>
          <w:szCs w:val="24"/>
          <w:highlight w:val="none"/>
        </w:rPr>
      </w:r>
      <w:r>
        <w:rPr>
          <w:rFonts w:ascii="Times New Roman" w:hAnsi="Times New Roman" w:eastAsia="Times New Roman"/>
          <w:b/>
          <w:bCs/>
          <w:sz w:val="24"/>
          <w:szCs w:val="24"/>
          <w:highlight w:val="none"/>
        </w:rPr>
      </w:r>
    </w:p>
    <w:p>
      <w:pPr>
        <w:contextualSpacing/>
        <w:jc w:val="center"/>
        <w:spacing w:after="0" w:line="240" w:lineRule="auto"/>
        <w:rPr>
          <w:rFonts w:ascii="Times New Roman" w:hAnsi="Times New Roman" w:eastAsia="Times New Roman"/>
          <w:b/>
          <w:bCs/>
          <w:sz w:val="24"/>
          <w:szCs w:val="24"/>
          <w:highlight w:val="none"/>
        </w:rPr>
      </w:pPr>
      <w:r>
        <w:rPr>
          <w:rFonts w:ascii="Times New Roman" w:hAnsi="Times New Roman" w:eastAsia="Times New Roman"/>
          <w:b/>
          <w:sz w:val="24"/>
          <w:szCs w:val="24"/>
          <w:highlight w:val="none"/>
        </w:rPr>
      </w:r>
      <w:r>
        <w:rPr>
          <w:rFonts w:ascii="Times New Roman" w:hAnsi="Times New Roman" w:eastAsia="Times New Roman"/>
          <w:b/>
          <w:bCs/>
          <w:sz w:val="24"/>
          <w:szCs w:val="24"/>
          <w:highlight w:val="none"/>
        </w:rPr>
      </w:r>
      <w:r>
        <w:rPr>
          <w:rFonts w:ascii="Times New Roman" w:hAnsi="Times New Roman" w:eastAsia="Times New Roman"/>
          <w:b/>
          <w:bCs/>
          <w:sz w:val="24"/>
          <w:szCs w:val="24"/>
          <w:highlight w:val="none"/>
        </w:rPr>
      </w:r>
    </w:p>
    <w:p>
      <w:pPr>
        <w:contextualSpacing/>
        <w:jc w:val="center"/>
        <w:spacing w:after="0" w:line="240" w:lineRule="auto"/>
        <w:rPr>
          <w:rFonts w:ascii="Times New Roman" w:hAnsi="Times New Roman" w:eastAsia="Times New Roman"/>
          <w:b/>
          <w:bCs/>
          <w:sz w:val="24"/>
          <w:szCs w:val="24"/>
          <w:highlight w:val="none"/>
        </w:rPr>
      </w:pPr>
      <w:r>
        <w:rPr>
          <w:rFonts w:ascii="Times New Roman" w:hAnsi="Times New Roman" w:eastAsia="Times New Roman"/>
          <w:b/>
          <w:sz w:val="24"/>
          <w:szCs w:val="24"/>
          <w:highlight w:val="none"/>
        </w:rPr>
      </w:r>
      <w:r>
        <w:rPr>
          <w:rFonts w:ascii="Times New Roman" w:hAnsi="Times New Roman" w:eastAsia="Times New Roman"/>
          <w:b/>
          <w:bCs/>
          <w:sz w:val="24"/>
          <w:szCs w:val="24"/>
          <w:highlight w:val="none"/>
        </w:rPr>
      </w:r>
      <w:r>
        <w:rPr>
          <w:rFonts w:ascii="Times New Roman" w:hAnsi="Times New Roman" w:eastAsia="Times New Roman"/>
          <w:b/>
          <w:bCs/>
          <w:sz w:val="24"/>
          <w:szCs w:val="24"/>
          <w:highlight w:val="none"/>
        </w:rPr>
      </w:r>
    </w:p>
    <w:p>
      <w:pPr>
        <w:contextualSpacing/>
        <w:jc w:val="center"/>
        <w:spacing w:after="0" w:line="240" w:lineRule="auto"/>
        <w:rPr>
          <w:rFonts w:ascii="Times New Roman" w:hAnsi="Times New Roman" w:eastAsia="Times New Roman"/>
          <w:b/>
          <w:bCs/>
          <w:sz w:val="24"/>
          <w:szCs w:val="24"/>
          <w:highlight w:val="none"/>
        </w:rPr>
      </w:pPr>
      <w:r>
        <w:rPr>
          <w:rFonts w:ascii="Times New Roman" w:hAnsi="Times New Roman" w:eastAsia="Times New Roman"/>
          <w:b/>
          <w:sz w:val="24"/>
          <w:szCs w:val="24"/>
          <w:highlight w:val="none"/>
        </w:rPr>
      </w:r>
      <w:r>
        <w:rPr>
          <w:rFonts w:ascii="Times New Roman" w:hAnsi="Times New Roman" w:eastAsia="Times New Roman"/>
          <w:b/>
          <w:bCs/>
          <w:sz w:val="24"/>
          <w:szCs w:val="24"/>
          <w:highlight w:val="none"/>
        </w:rPr>
      </w:r>
      <w:r>
        <w:rPr>
          <w:rFonts w:ascii="Times New Roman" w:hAnsi="Times New Roman" w:eastAsia="Times New Roman"/>
          <w:b/>
          <w:bCs/>
          <w:sz w:val="24"/>
          <w:szCs w:val="24"/>
          <w:highlight w:val="none"/>
        </w:rPr>
      </w:r>
    </w:p>
    <w:p>
      <w:pPr>
        <w:contextualSpacing/>
        <w:jc w:val="center"/>
        <w:spacing w:after="0" w:line="240" w:lineRule="auto"/>
        <w:rPr>
          <w:rFonts w:ascii="Times New Roman" w:hAnsi="Times New Roman" w:eastAsia="Times New Roman"/>
          <w:b/>
          <w:bCs/>
          <w:sz w:val="24"/>
          <w:szCs w:val="24"/>
          <w:highlight w:val="none"/>
        </w:rPr>
      </w:pPr>
      <w:r>
        <w:rPr>
          <w:rFonts w:ascii="Times New Roman" w:hAnsi="Times New Roman" w:eastAsia="Times New Roman"/>
          <w:b/>
          <w:sz w:val="24"/>
          <w:szCs w:val="24"/>
          <w:highlight w:val="none"/>
        </w:rPr>
      </w:r>
      <w:r>
        <w:rPr>
          <w:rFonts w:ascii="Times New Roman" w:hAnsi="Times New Roman" w:eastAsia="Times New Roman"/>
          <w:b/>
          <w:bCs/>
          <w:sz w:val="24"/>
          <w:szCs w:val="24"/>
          <w:highlight w:val="none"/>
        </w:rPr>
      </w:r>
      <w:r>
        <w:rPr>
          <w:rFonts w:ascii="Times New Roman" w:hAnsi="Times New Roman" w:eastAsia="Times New Roman"/>
          <w:b/>
          <w:bCs/>
          <w:sz w:val="24"/>
          <w:szCs w:val="24"/>
          <w:highlight w:val="none"/>
        </w:rPr>
      </w:r>
    </w:p>
    <w:p>
      <w:pPr>
        <w:contextualSpacing/>
        <w:jc w:val="center"/>
        <w:spacing w:after="0" w:line="240" w:lineRule="auto"/>
        <w:rPr>
          <w:rFonts w:ascii="Times New Roman" w:hAnsi="Times New Roman" w:eastAsia="Times New Roman"/>
          <w:b/>
          <w:bCs/>
          <w:sz w:val="24"/>
          <w:szCs w:val="24"/>
          <w:highlight w:val="none"/>
        </w:rPr>
      </w:pPr>
      <w:r>
        <w:rPr>
          <w:rFonts w:ascii="Times New Roman" w:hAnsi="Times New Roman" w:eastAsia="Times New Roman"/>
          <w:b/>
          <w:sz w:val="24"/>
          <w:szCs w:val="24"/>
          <w:highlight w:val="none"/>
        </w:rPr>
      </w:r>
      <w:r>
        <w:rPr>
          <w:rFonts w:ascii="Times New Roman" w:hAnsi="Times New Roman" w:eastAsia="Times New Roman"/>
          <w:b/>
          <w:bCs/>
          <w:sz w:val="24"/>
          <w:szCs w:val="24"/>
          <w:highlight w:val="none"/>
        </w:rPr>
      </w:r>
      <w:r>
        <w:rPr>
          <w:rFonts w:ascii="Times New Roman" w:hAnsi="Times New Roman" w:eastAsia="Times New Roman"/>
          <w:b/>
          <w:bCs/>
          <w:sz w:val="24"/>
          <w:szCs w:val="24"/>
          <w:highlight w:val="none"/>
        </w:rPr>
      </w:r>
    </w:p>
    <w:p>
      <w:pPr>
        <w:contextualSpacing/>
        <w:jc w:val="center"/>
        <w:spacing w:after="0" w:line="240" w:lineRule="auto"/>
        <w:rPr>
          <w:rFonts w:ascii="Times New Roman" w:hAnsi="Times New Roman" w:eastAsia="Times New Roman"/>
          <w:b/>
          <w:bCs/>
          <w:sz w:val="24"/>
          <w:szCs w:val="24"/>
          <w:highlight w:val="none"/>
        </w:rPr>
      </w:pPr>
      <w:r>
        <w:rPr>
          <w:rFonts w:ascii="Times New Roman" w:hAnsi="Times New Roman" w:eastAsia="Times New Roman"/>
          <w:b/>
          <w:sz w:val="24"/>
          <w:szCs w:val="24"/>
          <w:highlight w:val="none"/>
        </w:rPr>
      </w:r>
      <w:r>
        <w:rPr>
          <w:rFonts w:ascii="Times New Roman" w:hAnsi="Times New Roman" w:eastAsia="Times New Roman"/>
          <w:b/>
          <w:bCs/>
          <w:sz w:val="24"/>
          <w:szCs w:val="24"/>
          <w:highlight w:val="none"/>
        </w:rPr>
      </w:r>
      <w:r>
        <w:rPr>
          <w:rFonts w:ascii="Times New Roman" w:hAnsi="Times New Roman" w:eastAsia="Times New Roman"/>
          <w:b/>
          <w:bCs/>
          <w:sz w:val="24"/>
          <w:szCs w:val="24"/>
          <w:highlight w:val="none"/>
        </w:rPr>
      </w:r>
    </w:p>
    <w:p>
      <w:pPr>
        <w:contextualSpacing/>
        <w:jc w:val="center"/>
        <w:spacing w:after="0" w:line="240" w:lineRule="auto"/>
        <w:rPr>
          <w:rFonts w:ascii="Times New Roman" w:hAnsi="Times New Roman" w:eastAsia="Times New Roman"/>
          <w:b/>
          <w:bCs/>
          <w:sz w:val="24"/>
          <w:szCs w:val="24"/>
          <w:highlight w:val="none"/>
        </w:rPr>
      </w:pPr>
      <w:r>
        <w:rPr>
          <w:rFonts w:ascii="Times New Roman" w:hAnsi="Times New Roman" w:eastAsia="Times New Roman"/>
          <w:b/>
          <w:sz w:val="24"/>
          <w:szCs w:val="24"/>
          <w:highlight w:val="none"/>
        </w:rPr>
      </w:r>
      <w:r>
        <w:rPr>
          <w:rFonts w:ascii="Times New Roman" w:hAnsi="Times New Roman" w:eastAsia="Times New Roman"/>
          <w:b/>
          <w:bCs/>
          <w:sz w:val="24"/>
          <w:szCs w:val="24"/>
          <w:highlight w:val="none"/>
        </w:rPr>
      </w:r>
      <w:r>
        <w:rPr>
          <w:rFonts w:ascii="Times New Roman" w:hAnsi="Times New Roman" w:eastAsia="Times New Roman"/>
          <w:b/>
          <w:bCs/>
          <w:sz w:val="24"/>
          <w:szCs w:val="24"/>
          <w:highlight w:val="none"/>
        </w:rPr>
      </w:r>
    </w:p>
    <w:p>
      <w:pPr>
        <w:contextualSpacing/>
        <w:ind w:firstLine="0"/>
        <w:jc w:val="left"/>
        <w:spacing w:after="0" w:line="240" w:lineRule="auto"/>
        <w:rPr>
          <w:rFonts w:ascii="Times New Roman" w:hAnsi="Times New Roman" w:eastAsia="Times New Roman"/>
          <w:b/>
          <w:bCs/>
          <w:sz w:val="24"/>
          <w:szCs w:val="24"/>
          <w:highlight w:val="none"/>
        </w:rPr>
      </w:pPr>
      <w:r>
        <w:rPr>
          <w:rFonts w:ascii="Times New Roman" w:hAnsi="Times New Roman" w:eastAsia="Times New Roman"/>
          <w:b/>
          <w:sz w:val="24"/>
          <w:szCs w:val="24"/>
          <w:highlight w:val="none"/>
        </w:rPr>
      </w:r>
      <w:r>
        <w:rPr>
          <w:rFonts w:ascii="Times New Roman" w:hAnsi="Times New Roman" w:eastAsia="Times New Roman"/>
          <w:b/>
          <w:bCs/>
          <w:sz w:val="24"/>
          <w:szCs w:val="24"/>
          <w:highlight w:val="none"/>
        </w:rPr>
      </w:r>
      <w:r>
        <w:rPr>
          <w:rFonts w:ascii="Times New Roman" w:hAnsi="Times New Roman" w:eastAsia="Times New Roman"/>
          <w:b/>
          <w:bCs/>
          <w:sz w:val="24"/>
          <w:szCs w:val="24"/>
          <w:highlight w:val="none"/>
        </w:rPr>
      </w:r>
    </w:p>
    <w:p>
      <w:pPr>
        <w:contextualSpacing/>
        <w:jc w:val="center"/>
        <w:spacing w:after="0" w:line="240" w:lineRule="auto"/>
        <w:rPr>
          <w:rFonts w:ascii="Times New Roman" w:hAnsi="Times New Roman" w:eastAsia="Times New Roman"/>
          <w:b/>
          <w:bCs/>
          <w:sz w:val="24"/>
          <w:szCs w:val="24"/>
          <w:highlight w:val="none"/>
        </w:rPr>
      </w:pPr>
      <w:r>
        <w:rPr>
          <w:rFonts w:ascii="Times New Roman" w:hAnsi="Times New Roman" w:eastAsia="Times New Roman"/>
          <w:b/>
          <w:sz w:val="24"/>
          <w:szCs w:val="24"/>
          <w:highlight w:val="none"/>
        </w:rPr>
      </w:r>
      <w:r>
        <w:rPr>
          <w:rFonts w:ascii="Times New Roman" w:hAnsi="Times New Roman" w:eastAsia="Times New Roman"/>
          <w:b/>
          <w:bCs/>
          <w:sz w:val="24"/>
          <w:szCs w:val="24"/>
          <w:highlight w:val="none"/>
        </w:rPr>
      </w:r>
      <w:r>
        <w:rPr>
          <w:rFonts w:ascii="Times New Roman" w:hAnsi="Times New Roman" w:eastAsia="Times New Roman"/>
          <w:b/>
          <w:bCs/>
          <w:sz w:val="24"/>
          <w:szCs w:val="24"/>
          <w:highlight w:val="none"/>
        </w:rPr>
      </w:r>
    </w:p>
    <w:p>
      <w:pPr>
        <w:contextualSpacing/>
        <w:ind w:firstLine="0"/>
        <w:jc w:val="center"/>
        <w:spacing w:after="0" w:line="240" w:lineRule="auto"/>
        <w:rPr>
          <w:rFonts w:ascii="Times New Roman" w:hAnsi="Times New Roman" w:eastAsia="Times New Roman"/>
          <w:b/>
          <w:bCs/>
          <w:sz w:val="24"/>
          <w:szCs w:val="24"/>
          <w:highlight w:val="none"/>
        </w:rPr>
      </w:pPr>
      <w:r>
        <w:rPr>
          <w:rFonts w:ascii="Times New Roman" w:hAnsi="Times New Roman" w:eastAsia="Times New Roman"/>
          <w:b/>
          <w:sz w:val="24"/>
          <w:szCs w:val="24"/>
          <w:highlight w:val="none"/>
        </w:rPr>
      </w:r>
      <w:r>
        <w:rPr>
          <w:rFonts w:ascii="Times New Roman" w:hAnsi="Times New Roman" w:eastAsia="Times New Roman"/>
          <w:b/>
          <w:sz w:val="24"/>
          <w:szCs w:val="24"/>
          <w:highlight w:val="none"/>
        </w:rPr>
      </w:r>
      <w:r>
        <w:rPr>
          <w:rFonts w:ascii="Times New Roman" w:hAnsi="Times New Roman" w:eastAsia="Times New Roman"/>
          <w:b/>
          <w:bCs/>
          <w:sz w:val="24"/>
          <w:szCs w:val="24"/>
          <w:highlight w:val="none"/>
        </w:rPr>
      </w:r>
    </w:p>
    <w:p>
      <w:pPr>
        <w:contextualSpacing/>
        <w:ind w:firstLine="0"/>
        <w:jc w:val="center"/>
        <w:spacing w:after="0" w:line="240" w:lineRule="auto"/>
        <w:rPr>
          <w:rFonts w:ascii="Times New Roman" w:hAnsi="Times New Roman" w:eastAsia="Times New Roman"/>
          <w:b/>
          <w:bCs/>
          <w:sz w:val="24"/>
          <w:szCs w:val="24"/>
          <w:highlight w:val="none"/>
        </w:rPr>
      </w:pPr>
      <w:r>
        <w:rPr>
          <w:rFonts w:ascii="Times New Roman" w:hAnsi="Times New Roman" w:eastAsia="Times New Roman"/>
          <w:b/>
          <w:sz w:val="24"/>
          <w:szCs w:val="24"/>
          <w:highlight w:val="none"/>
        </w:rPr>
      </w:r>
      <w:r>
        <w:rPr>
          <w:rFonts w:ascii="Times New Roman" w:hAnsi="Times New Roman" w:eastAsia="Times New Roman"/>
          <w:b/>
          <w:sz w:val="24"/>
          <w:szCs w:val="24"/>
          <w:highlight w:val="none"/>
        </w:rPr>
      </w:r>
      <w:r>
        <w:rPr>
          <w:rFonts w:ascii="Times New Roman" w:hAnsi="Times New Roman" w:eastAsia="Times New Roman"/>
          <w:b/>
          <w:bCs/>
          <w:sz w:val="24"/>
          <w:szCs w:val="24"/>
          <w:highlight w:val="none"/>
        </w:rPr>
      </w:r>
    </w:p>
    <w:p>
      <w:pPr>
        <w:contextualSpacing/>
        <w:ind w:firstLine="0"/>
        <w:jc w:val="center"/>
        <w:spacing w:after="0" w:line="240" w:lineRule="auto"/>
        <w:rPr>
          <w:rFonts w:ascii="Times New Roman" w:hAnsi="Times New Roman" w:eastAsia="Times New Roman"/>
          <w:b/>
          <w:bCs/>
          <w:sz w:val="24"/>
          <w:szCs w:val="24"/>
          <w:highlight w:val="none"/>
        </w:rPr>
      </w:pPr>
      <w:r>
        <w:rPr>
          <w:rFonts w:ascii="Times New Roman" w:hAnsi="Times New Roman" w:eastAsia="Times New Roman"/>
          <w:b/>
          <w:sz w:val="24"/>
          <w:szCs w:val="24"/>
          <w:highlight w:val="none"/>
        </w:rPr>
      </w:r>
      <w:r>
        <w:rPr>
          <w:rFonts w:ascii="Times New Roman" w:hAnsi="Times New Roman" w:eastAsia="Times New Roman"/>
          <w:b/>
          <w:sz w:val="24"/>
          <w:szCs w:val="24"/>
          <w:highlight w:val="none"/>
        </w:rPr>
      </w:r>
      <w:r>
        <w:rPr>
          <w:rFonts w:ascii="Times New Roman" w:hAnsi="Times New Roman" w:eastAsia="Times New Roman"/>
          <w:b/>
          <w:bCs/>
          <w:sz w:val="24"/>
          <w:szCs w:val="24"/>
          <w:highlight w:val="none"/>
        </w:rPr>
      </w:r>
    </w:p>
    <w:p>
      <w:pPr>
        <w:contextualSpacing/>
        <w:ind w:firstLine="0"/>
        <w:jc w:val="center"/>
        <w:spacing w:after="0" w:line="240" w:lineRule="auto"/>
        <w:rPr>
          <w:rFonts w:ascii="Times New Roman" w:hAnsi="Times New Roman" w:eastAsia="Times New Roman"/>
          <w:b/>
          <w:bCs/>
          <w:sz w:val="24"/>
          <w:szCs w:val="24"/>
          <w:highlight w:val="none"/>
        </w:rPr>
      </w:pPr>
      <w:r>
        <w:rPr>
          <w:rFonts w:ascii="Times New Roman" w:hAnsi="Times New Roman" w:eastAsia="Times New Roman"/>
          <w:b/>
          <w:bCs/>
          <w:sz w:val="24"/>
          <w:szCs w:val="24"/>
          <w:highlight w:val="none"/>
        </w:rPr>
      </w:r>
      <w:r>
        <w:rPr>
          <w:rFonts w:ascii="Times New Roman" w:hAnsi="Times New Roman" w:eastAsia="Times New Roman"/>
          <w:b/>
          <w:bCs/>
          <w:sz w:val="24"/>
          <w:szCs w:val="24"/>
          <w:highlight w:val="none"/>
        </w:rPr>
      </w:r>
    </w:p>
    <w:p>
      <w:pPr>
        <w:contextualSpacing/>
        <w:ind w:firstLine="0"/>
        <w:jc w:val="center"/>
        <w:spacing w:after="0" w:line="240" w:lineRule="auto"/>
        <w:rPr>
          <w:rFonts w:ascii="Times New Roman" w:hAnsi="Times New Roman" w:eastAsia="Times New Roman"/>
          <w:b/>
          <w:bCs/>
          <w:sz w:val="24"/>
          <w:szCs w:val="24"/>
          <w:highlight w:val="none"/>
        </w:rPr>
      </w:pPr>
      <w:r>
        <w:rPr>
          <w:rFonts w:ascii="Times New Roman" w:hAnsi="Times New Roman" w:eastAsia="Times New Roman"/>
          <w:b/>
          <w:sz w:val="24"/>
          <w:szCs w:val="24"/>
          <w:highlight w:val="none"/>
        </w:rPr>
      </w:r>
      <w:r>
        <w:rPr>
          <w:rFonts w:ascii="Times New Roman" w:hAnsi="Times New Roman" w:eastAsia="Times New Roman"/>
          <w:b/>
          <w:sz w:val="24"/>
          <w:szCs w:val="24"/>
          <w:highlight w:val="none"/>
        </w:rPr>
      </w:r>
      <w:r>
        <w:rPr>
          <w:rFonts w:ascii="Times New Roman" w:hAnsi="Times New Roman" w:eastAsia="Times New Roman"/>
          <w:b/>
          <w:bCs/>
          <w:sz w:val="24"/>
          <w:szCs w:val="24"/>
          <w:highlight w:val="none"/>
        </w:rPr>
      </w:r>
    </w:p>
    <w:p>
      <w:pPr>
        <w:contextualSpacing/>
        <w:ind w:firstLine="0"/>
        <w:jc w:val="center"/>
        <w:spacing w:after="0" w:line="240" w:lineRule="auto"/>
        <w:rPr>
          <w:rFonts w:ascii="Times New Roman" w:hAnsi="Times New Roman" w:eastAsia="Times New Roman"/>
          <w:b/>
          <w:bCs/>
          <w:sz w:val="24"/>
          <w:szCs w:val="24"/>
          <w:highlight w:val="none"/>
        </w:rPr>
      </w:pPr>
      <w:r>
        <w:rPr>
          <w:rFonts w:ascii="Times New Roman" w:hAnsi="Times New Roman" w:eastAsia="Times New Roman"/>
          <w:b/>
          <w:sz w:val="24"/>
          <w:szCs w:val="24"/>
          <w:highlight w:val="none"/>
        </w:rPr>
      </w:r>
      <w:r>
        <w:rPr>
          <w:rFonts w:ascii="Times New Roman" w:hAnsi="Times New Roman" w:eastAsia="Times New Roman"/>
          <w:b/>
          <w:sz w:val="24"/>
          <w:szCs w:val="24"/>
          <w:highlight w:val="none"/>
        </w:rPr>
      </w:r>
      <w:r>
        <w:rPr>
          <w:rFonts w:ascii="Times New Roman" w:hAnsi="Times New Roman" w:eastAsia="Times New Roman"/>
          <w:b/>
          <w:bCs/>
          <w:sz w:val="24"/>
          <w:szCs w:val="24"/>
          <w:highlight w:val="none"/>
        </w:rPr>
      </w:r>
    </w:p>
    <w:p>
      <w:pPr>
        <w:contextualSpacing/>
        <w:ind w:firstLine="0"/>
        <w:jc w:val="center"/>
        <w:spacing w:after="0" w:line="240" w:lineRule="auto"/>
        <w:rPr>
          <w:rFonts w:ascii="Times New Roman" w:hAnsi="Times New Roman" w:eastAsia="Times New Roman"/>
          <w:b/>
          <w:bCs/>
          <w:sz w:val="24"/>
          <w:szCs w:val="24"/>
          <w:highlight w:val="none"/>
        </w:rPr>
      </w:pPr>
      <w:r>
        <w:rPr>
          <w:rFonts w:ascii="Times New Roman" w:hAnsi="Times New Roman" w:eastAsia="Times New Roman"/>
          <w:b/>
          <w:sz w:val="24"/>
          <w:szCs w:val="24"/>
          <w:highlight w:val="none"/>
        </w:rPr>
      </w:r>
      <w:r>
        <w:rPr>
          <w:rFonts w:ascii="Times New Roman" w:hAnsi="Times New Roman" w:eastAsia="Times New Roman"/>
          <w:b/>
          <w:sz w:val="24"/>
          <w:szCs w:val="24"/>
          <w:highlight w:val="none"/>
        </w:rPr>
      </w:r>
      <w:r>
        <w:rPr>
          <w:rFonts w:ascii="Times New Roman" w:hAnsi="Times New Roman" w:eastAsia="Times New Roman"/>
          <w:b/>
          <w:bCs/>
          <w:sz w:val="24"/>
          <w:szCs w:val="24"/>
          <w:highlight w:val="none"/>
        </w:rPr>
      </w:r>
    </w:p>
    <w:p>
      <w:pPr>
        <w:contextualSpacing/>
        <w:ind w:firstLine="0"/>
        <w:jc w:val="center"/>
        <w:spacing w:after="0" w:line="240" w:lineRule="auto"/>
        <w:rPr>
          <w:rFonts w:ascii="Times New Roman" w:hAnsi="Times New Roman" w:eastAsia="Times New Roman"/>
          <w:b/>
          <w:bCs/>
          <w:sz w:val="24"/>
          <w:szCs w:val="24"/>
          <w:highlight w:val="none"/>
        </w:rPr>
      </w:pPr>
      <w:r>
        <w:rPr>
          <w:rFonts w:ascii="Times New Roman" w:hAnsi="Times New Roman" w:eastAsia="Times New Roman"/>
          <w:b/>
          <w:sz w:val="24"/>
          <w:szCs w:val="24"/>
        </w:rPr>
        <w:t xml:space="preserve">РАЗДЕЛ </w:t>
      </w:r>
      <w:r>
        <w:rPr>
          <w:rFonts w:ascii="Times New Roman" w:hAnsi="Times New Roman" w:eastAsia="Times New Roman"/>
          <w:b/>
          <w:sz w:val="24"/>
          <w:szCs w:val="24"/>
          <w:lang w:val="en-US"/>
        </w:rPr>
        <w:t xml:space="preserve">III</w:t>
      </w:r>
      <w:r>
        <w:rPr>
          <w:rFonts w:ascii="Times New Roman" w:hAnsi="Times New Roman" w:eastAsia="Times New Roman"/>
          <w:b/>
          <w:sz w:val="24"/>
          <w:szCs w:val="24"/>
        </w:rPr>
        <w:t xml:space="preserve">. ОБОСНОВАНИЕ НАЧАЛЬНОЙ (МАКСИМАЛЬНОЙ) ЦЕНЫ </w:t>
      </w:r>
      <w:r>
        <w:rPr>
          <w:rFonts w:ascii="Times New Roman" w:hAnsi="Times New Roman" w:eastAsia="Times New Roman"/>
          <w:b/>
          <w:bCs/>
          <w:sz w:val="24"/>
          <w:szCs w:val="24"/>
          <w:highlight w:val="none"/>
        </w:rPr>
      </w:r>
      <w:r>
        <w:rPr>
          <w:rFonts w:ascii="Times New Roman" w:hAnsi="Times New Roman" w:eastAsia="Times New Roman"/>
          <w:b/>
          <w:bCs/>
          <w:sz w:val="24"/>
          <w:szCs w:val="24"/>
          <w:highlight w:val="none"/>
        </w:rPr>
      </w:r>
    </w:p>
    <w:p>
      <w:pPr>
        <w:contextualSpacing/>
        <w:jc w:val="center"/>
        <w:spacing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ГОСУДАРСТВЕННОГО КОНТРАКТА</w:t>
      </w:r>
      <w:r>
        <w:rPr>
          <w:rFonts w:ascii="Times New Roman" w:hAnsi="Times New Roman" w:eastAsia="Times New Roman"/>
          <w:b/>
          <w:sz w:val="24"/>
          <w:szCs w:val="24"/>
        </w:rPr>
      </w:r>
      <w:r>
        <w:rPr>
          <w:rFonts w:ascii="Times New Roman" w:hAnsi="Times New Roman" w:eastAsia="Times New Roman"/>
          <w:b/>
          <w:sz w:val="24"/>
          <w:szCs w:val="24"/>
        </w:rPr>
      </w:r>
    </w:p>
    <w:p>
      <w:pPr>
        <w:contextualSpacing/>
        <w:ind w:firstLine="709"/>
        <w:jc w:val="both"/>
        <w:spacing w:after="0" w:line="240" w:lineRule="auto"/>
        <w:tabs>
          <w:tab w:val="left" w:pos="284" w:leader="none"/>
        </w:tabs>
        <w:rPr>
          <w:rFonts w:ascii="Times New Roman" w:hAnsi="Times New Roman" w:eastAsia="Times New Roman"/>
          <w:bCs/>
          <w:sz w:val="24"/>
          <w:szCs w:val="24"/>
        </w:rPr>
      </w:pPr>
      <w:r>
        <w:rPr>
          <w:rFonts w:ascii="Times New Roman" w:hAnsi="Times New Roman" w:eastAsia="Times New Roman"/>
          <w:bCs/>
          <w:sz w:val="24"/>
          <w:szCs w:val="24"/>
        </w:rPr>
        <w:t xml:space="preserve">В целях обеспечения функционирования Управления Федеральной службы государственной регистрации, кадастра и картографии по Республике Башкортостан необходимо осуществить закупку на оказание услуги по утилизации нефинансовых активов (мебели).</w:t>
      </w:r>
      <w:r>
        <w:rPr>
          <w:rFonts w:ascii="Times New Roman" w:hAnsi="Times New Roman" w:eastAsia="Times New Roman"/>
          <w:bCs/>
          <w:sz w:val="24"/>
          <w:szCs w:val="24"/>
        </w:rPr>
      </w:r>
      <w:r>
        <w:rPr>
          <w:rFonts w:ascii="Times New Roman" w:hAnsi="Times New Roman" w:eastAsia="Times New Roman"/>
          <w:bCs/>
          <w:sz w:val="24"/>
          <w:szCs w:val="24"/>
        </w:rPr>
      </w:r>
    </w:p>
    <w:p>
      <w:pPr>
        <w:contextualSpacing/>
        <w:ind w:firstLine="709"/>
        <w:jc w:val="both"/>
        <w:spacing w:after="0" w:line="240" w:lineRule="auto"/>
        <w:tabs>
          <w:tab w:val="left" w:pos="284" w:leader="none"/>
        </w:tabs>
        <w:rPr>
          <w:rFonts w:ascii="Times New Roman" w:hAnsi="Times New Roman"/>
          <w:sz w:val="24"/>
          <w:szCs w:val="24"/>
        </w:rPr>
      </w:pPr>
      <w:r>
        <w:rPr>
          <w:rFonts w:ascii="Times New Roman" w:hAnsi="Times New Roman"/>
          <w:sz w:val="24"/>
          <w:szCs w:val="24"/>
        </w:rPr>
        <w:t xml:space="preserve">Начальная цена единицы товара, работы, услуги, начальная сумма цен указанных единиц, максимальное значение цены контракта  определяется с </w:t>
      </w:r>
      <w:r>
        <w:rPr>
          <w:rFonts w:ascii="Times New Roman" w:hAnsi="Times New Roman"/>
          <w:sz w:val="24"/>
          <w:szCs w:val="24"/>
        </w:rPr>
        <w:t xml:space="preserve">учетом</w:t>
      </w:r>
      <w:r>
        <w:rPr>
          <w:rFonts w:ascii="Times New Roman" w:hAnsi="Times New Roman"/>
          <w:sz w:val="24"/>
          <w:szCs w:val="24"/>
        </w:rPr>
        <w:t xml:space="preserve"> установленных в соответствии с требованиями статей 19 и 22 Федеральн</w:t>
      </w:r>
      <w:r>
        <w:rPr>
          <w:rFonts w:ascii="Times New Roman" w:hAnsi="Times New Roman"/>
          <w:sz w:val="24"/>
          <w:szCs w:val="24"/>
        </w:rPr>
        <w:t xml:space="preserve">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с учетом "Методических рекомендаций по применению методов определения </w:t>
      </w:r>
      <w:r>
        <w:rPr>
          <w:rFonts w:ascii="Times New Roman" w:hAnsi="Times New Roman"/>
          <w:sz w:val="24"/>
          <w:szCs w:val="24"/>
        </w:rPr>
        <w:t xml:space="preserve">начальной (</w:t>
      </w:r>
      <w:r>
        <w:rPr>
          <w:rFonts w:ascii="Times New Roman" w:hAnsi="Times New Roman"/>
          <w:sz w:val="24"/>
          <w:szCs w:val="24"/>
        </w:rPr>
        <w:t xml:space="preserve">максимальной) цены контракта, цены контракта, заключаемого с единственным поставщиком (подрядчиком, исполнителем)", утвержденных Приказом Минэкономразвития России от 02.10.2013 года № 567 "Об утверждении Методических рекомендаций по применению методов опре</w:t>
      </w:r>
      <w:r>
        <w:rPr>
          <w:rFonts w:ascii="Times New Roman" w:hAnsi="Times New Roman"/>
          <w:sz w:val="24"/>
          <w:szCs w:val="24"/>
        </w:rPr>
        <w:t xml:space="preserve">деления начальной (максимальной) цены контракта, цены контракта, заключаемого с единственным поставщиком (подрядчиком, исполнителем)" (далее – Методические рекомендации), с применением нормативного метода и метода сопоставимых рыночных цен (анализа рынка).</w:t>
      </w:r>
      <w:r>
        <w:rPr>
          <w:rFonts w:ascii="Times New Roman" w:hAnsi="Times New Roman"/>
          <w:sz w:val="24"/>
          <w:szCs w:val="24"/>
        </w:rPr>
      </w:r>
      <w:r>
        <w:rPr>
          <w:rFonts w:ascii="Times New Roman" w:hAnsi="Times New Roman"/>
          <w:sz w:val="24"/>
          <w:szCs w:val="24"/>
        </w:rPr>
      </w:r>
    </w:p>
    <w:p>
      <w:pPr>
        <w:contextualSpacing/>
        <w:ind w:firstLine="709"/>
        <w:jc w:val="both"/>
        <w:spacing w:after="0" w:line="240" w:lineRule="auto"/>
        <w:tabs>
          <w:tab w:val="left" w:pos="284" w:leader="none"/>
        </w:tabs>
        <w:rPr>
          <w:rFonts w:ascii="Times New Roman" w:hAnsi="Times New Roman"/>
          <w:bCs/>
          <w:sz w:val="24"/>
          <w:szCs w:val="24"/>
        </w:rPr>
      </w:pPr>
      <w:r>
        <w:rPr>
          <w:rFonts w:ascii="Times New Roman" w:hAnsi="Times New Roman"/>
          <w:sz w:val="24"/>
          <w:szCs w:val="24"/>
        </w:rPr>
        <w:t xml:space="preserve">Приказом Росреестра от 29.12.2014 № П/651 «Об утверждении расчетно-нормативных затрат на обеспечение деятельности терри</w:t>
      </w:r>
      <w:r>
        <w:rPr>
          <w:rFonts w:ascii="Times New Roman" w:hAnsi="Times New Roman"/>
          <w:sz w:val="24"/>
          <w:szCs w:val="24"/>
        </w:rPr>
        <w:t xml:space="preserve">ториальных органов Федеральной службы государственной регистрации, кадастра и картографии» (далее - Приказ) устанавливаются требования к закупаемым товарам, работам, услугам, а также нормативные затраты на обеспечение деятельности территориальных органов: </w:t>
      </w:r>
      <w:r>
        <w:rPr>
          <w:rFonts w:ascii="Times New Roman" w:hAnsi="Times New Roman"/>
          <w:bCs/>
          <w:sz w:val="24"/>
          <w:szCs w:val="24"/>
        </w:rPr>
      </w:r>
      <w:r>
        <w:rPr>
          <w:rFonts w:ascii="Times New Roman" w:hAnsi="Times New Roman"/>
          <w:bCs/>
          <w:sz w:val="24"/>
          <w:szCs w:val="24"/>
        </w:rPr>
      </w:r>
    </w:p>
    <w:p>
      <w:pPr>
        <w:jc w:val="both"/>
        <w:spacing w:after="0" w:line="240" w:lineRule="auto"/>
        <w:widowControl w:val="off"/>
        <w:rPr>
          <w:rFonts w:ascii="Times New Roman" w:hAnsi="Times New Roman"/>
          <w:b/>
          <w:sz w:val="28"/>
          <w:szCs w:val="28"/>
        </w:rPr>
      </w:pPr>
      <w:r>
        <w:rPr>
          <w:rFonts w:ascii="Times New Roman" w:hAnsi="Times New Roman"/>
          <w:b/>
          <w:sz w:val="28"/>
          <w:szCs w:val="28"/>
        </w:rPr>
      </w:r>
      <w:r>
        <w:rPr>
          <w:rFonts w:ascii="Times New Roman" w:hAnsi="Times New Roman"/>
          <w:b/>
          <w:sz w:val="28"/>
          <w:szCs w:val="28"/>
        </w:rPr>
      </w:r>
      <w:r>
        <w:rPr>
          <w:rFonts w:ascii="Times New Roman" w:hAnsi="Times New Roman"/>
          <w:b/>
          <w:sz w:val="28"/>
          <w:szCs w:val="28"/>
        </w:rPr>
      </w:r>
    </w:p>
    <w:p>
      <w:pPr>
        <w:ind w:left="6237"/>
        <w:jc w:val="center"/>
        <w:spacing w:after="0" w:line="240" w:lineRule="auto"/>
        <w:rPr>
          <w:rFonts w:ascii="Times New Roman" w:hAnsi="Times New Roman"/>
          <w:sz w:val="28"/>
          <w:szCs w:val="28"/>
        </w:rPr>
      </w:pPr>
      <w:r>
        <w:rPr>
          <w:rFonts w:ascii="Times New Roman" w:hAnsi="Times New Roman"/>
          <w:sz w:val="20"/>
          <w:szCs w:val="20"/>
        </w:rPr>
        <w:t xml:space="preserve">Приложение № </w:t>
      </w:r>
      <w:r>
        <w:rPr>
          <w:rFonts w:ascii="Times New Roman" w:hAnsi="Times New Roman"/>
          <w:sz w:val="20"/>
          <w:szCs w:val="20"/>
        </w:rPr>
        <w:t xml:space="preserve">28</w:t>
      </w:r>
      <w:r>
        <w:rPr>
          <w:rFonts w:ascii="Times New Roman" w:hAnsi="Times New Roman"/>
          <w:sz w:val="20"/>
          <w:szCs w:val="20"/>
        </w:rPr>
      </w:r>
      <w:r>
        <w:rPr>
          <w:rFonts w:ascii="Times New Roman" w:hAnsi="Times New Roman"/>
          <w:sz w:val="28"/>
          <w:szCs w:val="28"/>
        </w:rPr>
      </w:r>
    </w:p>
    <w:p>
      <w:pPr>
        <w:ind w:left="6237"/>
        <w:jc w:val="center"/>
        <w:spacing w:after="0" w:line="240" w:lineRule="auto"/>
        <w:rPr>
          <w:rFonts w:ascii="Times New Roman" w:hAnsi="Times New Roman"/>
          <w:sz w:val="28"/>
          <w:szCs w:val="28"/>
        </w:rPr>
      </w:pPr>
      <w:r>
        <w:rPr>
          <w:rFonts w:ascii="Times New Roman" w:hAnsi="Times New Roman"/>
          <w:sz w:val="20"/>
          <w:szCs w:val="20"/>
        </w:rPr>
        <w:t xml:space="preserve">к Нормативным затратам</w:t>
      </w:r>
      <w:r>
        <w:rPr>
          <w:rFonts w:ascii="Times New Roman" w:hAnsi="Times New Roman"/>
          <w:sz w:val="20"/>
          <w:szCs w:val="20"/>
        </w:rPr>
      </w:r>
      <w:r>
        <w:rPr>
          <w:rFonts w:ascii="Times New Roman" w:hAnsi="Times New Roman"/>
          <w:sz w:val="28"/>
          <w:szCs w:val="28"/>
        </w:rPr>
      </w:r>
    </w:p>
    <w:p>
      <w:pPr>
        <w:spacing w:after="0" w:line="240" w:lineRule="auto"/>
        <w:rPr>
          <w:rFonts w:ascii="Times New Roman" w:hAnsi="Times New Roman"/>
          <w:sz w:val="28"/>
          <w:szCs w:val="28"/>
        </w:rPr>
      </w:pPr>
      <w:r>
        <w:rPr>
          <w:rFonts w:ascii="Times New Roman" w:hAnsi="Times New Roman"/>
          <w:sz w:val="20"/>
          <w:szCs w:val="20"/>
        </w:rPr>
      </w:r>
      <w:r>
        <w:rPr>
          <w:rFonts w:ascii="Times New Roman" w:hAnsi="Times New Roman"/>
          <w:sz w:val="20"/>
          <w:szCs w:val="20"/>
        </w:rPr>
      </w:r>
      <w:r>
        <w:rPr>
          <w:rFonts w:ascii="Times New Roman" w:hAnsi="Times New Roman"/>
          <w:sz w:val="28"/>
          <w:szCs w:val="28"/>
        </w:rPr>
      </w:r>
    </w:p>
    <w:p>
      <w:pPr>
        <w:jc w:val="center"/>
        <w:spacing w:after="0" w:line="240" w:lineRule="auto"/>
        <w:rPr>
          <w:rFonts w:ascii="Times New Roman" w:hAnsi="Times New Roman"/>
          <w:b/>
          <w:sz w:val="28"/>
          <w:szCs w:val="28"/>
        </w:rPr>
      </w:pPr>
      <w:r>
        <w:rPr>
          <w:rFonts w:ascii="Times New Roman" w:hAnsi="Times New Roman"/>
          <w:b/>
          <w:sz w:val="20"/>
          <w:szCs w:val="20"/>
        </w:rPr>
        <w:t xml:space="preserve">Затраты на информационно-коммуникационные технологии</w:t>
      </w:r>
      <w:r>
        <w:rPr>
          <w:rFonts w:ascii="Times New Roman" w:hAnsi="Times New Roman"/>
          <w:b/>
          <w:sz w:val="20"/>
          <w:szCs w:val="20"/>
        </w:rPr>
      </w:r>
      <w:r>
        <w:rPr>
          <w:rFonts w:ascii="Times New Roman" w:hAnsi="Times New Roman"/>
          <w:b/>
          <w:sz w:val="28"/>
          <w:szCs w:val="28"/>
        </w:rPr>
      </w:r>
    </w:p>
    <w:p>
      <w:pPr>
        <w:jc w:val="center"/>
        <w:spacing w:after="0" w:line="240" w:lineRule="auto"/>
        <w:rPr>
          <w:rFonts w:ascii="Times New Roman" w:hAnsi="Times New Roman"/>
          <w:b/>
          <w:sz w:val="28"/>
          <w:szCs w:val="28"/>
        </w:rPr>
      </w:pPr>
      <w:r>
        <w:rPr>
          <w:rFonts w:ascii="Times New Roman" w:hAnsi="Times New Roman"/>
          <w:b/>
          <w:sz w:val="20"/>
          <w:szCs w:val="20"/>
        </w:rPr>
      </w:r>
      <w:r>
        <w:rPr>
          <w:rFonts w:ascii="Times New Roman" w:hAnsi="Times New Roman"/>
          <w:b/>
          <w:sz w:val="20"/>
          <w:szCs w:val="20"/>
        </w:rPr>
      </w:r>
      <w:r>
        <w:rPr>
          <w:rFonts w:ascii="Times New Roman" w:hAnsi="Times New Roman"/>
          <w:b/>
          <w:sz w:val="28"/>
          <w:szCs w:val="28"/>
        </w:rPr>
      </w:r>
    </w:p>
    <w:p>
      <w:pPr>
        <w:jc w:val="center"/>
        <w:spacing w:after="0" w:line="240" w:lineRule="auto"/>
        <w:rPr>
          <w:rFonts w:ascii="Times New Roman" w:hAnsi="Times New Roman"/>
          <w:b/>
          <w:sz w:val="28"/>
          <w:szCs w:val="28"/>
        </w:rPr>
      </w:pPr>
      <w:r>
        <w:rPr>
          <w:rFonts w:ascii="Times New Roman" w:hAnsi="Times New Roman"/>
          <w:b/>
          <w:sz w:val="20"/>
          <w:szCs w:val="20"/>
        </w:rPr>
        <w:t xml:space="preserve">Затраты на приобретение прочих работ и услуг, не отн</w:t>
      </w:r>
      <w:r>
        <w:rPr>
          <w:rFonts w:ascii="Times New Roman" w:hAnsi="Times New Roman"/>
          <w:b/>
          <w:sz w:val="20"/>
          <w:szCs w:val="20"/>
        </w:rPr>
        <w:t xml:space="preserve">осящиеся </w:t>
      </w:r>
      <w:r>
        <w:rPr>
          <w:rFonts w:ascii="Times New Roman" w:hAnsi="Times New Roman"/>
          <w:b/>
          <w:sz w:val="20"/>
          <w:szCs w:val="20"/>
        </w:rPr>
        <w:br/>
      </w:r>
      <w:r>
        <w:rPr>
          <w:rFonts w:ascii="Times New Roman" w:hAnsi="Times New Roman"/>
          <w:b/>
          <w:sz w:val="20"/>
          <w:szCs w:val="20"/>
        </w:rPr>
        <w:t xml:space="preserve">к затратам на услуги связи, аренду и содержание имущества</w:t>
      </w:r>
      <w:r>
        <w:rPr>
          <w:rFonts w:ascii="Times New Roman" w:hAnsi="Times New Roman"/>
          <w:b/>
          <w:sz w:val="20"/>
          <w:szCs w:val="20"/>
        </w:rPr>
      </w:r>
      <w:r>
        <w:rPr>
          <w:rFonts w:ascii="Times New Roman" w:hAnsi="Times New Roman"/>
          <w:b/>
          <w:sz w:val="28"/>
          <w:szCs w:val="28"/>
        </w:rPr>
      </w:r>
    </w:p>
    <w:p>
      <w:pPr>
        <w:jc w:val="center"/>
        <w:spacing w:after="0" w:line="240" w:lineRule="auto"/>
        <w:rPr>
          <w:rFonts w:ascii="Times New Roman" w:hAnsi="Times New Roman"/>
          <w:b/>
          <w:sz w:val="28"/>
          <w:szCs w:val="28"/>
        </w:rPr>
      </w:pPr>
      <w:r>
        <w:rPr>
          <w:rFonts w:ascii="Times New Roman" w:hAnsi="Times New Roman"/>
          <w:b/>
          <w:sz w:val="20"/>
          <w:szCs w:val="20"/>
        </w:rPr>
      </w:r>
      <w:r>
        <w:rPr>
          <w:rFonts w:ascii="Times New Roman" w:hAnsi="Times New Roman"/>
          <w:b/>
          <w:sz w:val="20"/>
          <w:szCs w:val="20"/>
        </w:rPr>
      </w:r>
      <w:r>
        <w:rPr>
          <w:rFonts w:ascii="Times New Roman" w:hAnsi="Times New Roman"/>
          <w:b/>
          <w:sz w:val="28"/>
          <w:szCs w:val="28"/>
        </w:rPr>
      </w:r>
    </w:p>
    <w:p>
      <w:pPr>
        <w:jc w:val="center"/>
        <w:spacing w:after="0" w:line="240" w:lineRule="auto"/>
        <w:rPr>
          <w:rFonts w:ascii="Times New Roman" w:hAnsi="Times New Roman"/>
          <w:b/>
          <w:sz w:val="28"/>
          <w:szCs w:val="28"/>
        </w:rPr>
      </w:pPr>
      <w:r>
        <w:rPr>
          <w:rFonts w:ascii="Times New Roman" w:hAnsi="Times New Roman"/>
          <w:b/>
          <w:sz w:val="20"/>
          <w:szCs w:val="20"/>
        </w:rPr>
      </w:r>
      <w:r>
        <w:rPr>
          <w:rFonts w:ascii="Times New Roman" w:hAnsi="Times New Roman"/>
          <w:b/>
          <w:sz w:val="20"/>
          <w:szCs w:val="20"/>
        </w:rPr>
      </w:r>
      <w:r>
        <w:rPr>
          <w:rFonts w:ascii="Times New Roman" w:hAnsi="Times New Roman"/>
          <w:b/>
          <w:sz w:val="28"/>
          <w:szCs w:val="28"/>
        </w:rPr>
      </w:r>
    </w:p>
    <w:p>
      <w:pPr>
        <w:jc w:val="center"/>
        <w:spacing w:after="0" w:line="240" w:lineRule="auto"/>
        <w:widowControl w:val="off"/>
        <w:rPr>
          <w:rFonts w:ascii="Times New Roman" w:hAnsi="Times New Roman" w:eastAsia="Times New Roman"/>
          <w:b/>
          <w:sz w:val="28"/>
          <w:szCs w:val="28"/>
        </w:rPr>
      </w:pPr>
      <w:r>
        <w:rPr>
          <w:rFonts w:ascii="Times New Roman" w:hAnsi="Times New Roman" w:eastAsia="Times New Roman"/>
          <w:b/>
          <w:sz w:val="20"/>
          <w:szCs w:val="20"/>
        </w:rPr>
        <w:t xml:space="preserve">Затраты на оказание услуг по утилизации рабочих станций, серверов, мониторов, телефонов, коммутаторов, принтеров, многофункциональных устройств, копировальных аппаратов и иного информационно-коммуникационного оборудования</w:t>
      </w:r>
      <w:r>
        <w:rPr>
          <w:rFonts w:ascii="Times New Roman" w:hAnsi="Times New Roman" w:eastAsia="Times New Roman"/>
          <w:b/>
          <w:sz w:val="20"/>
          <w:szCs w:val="20"/>
        </w:rPr>
        <w:t xml:space="preserve">, а также картриджей/драм-картриджей для принтеров и копировальной техники</w:t>
      </w:r>
      <w:r>
        <w:rPr>
          <w:rFonts w:ascii="Times New Roman" w:hAnsi="Times New Roman" w:eastAsia="Times New Roman"/>
          <w:b/>
          <w:sz w:val="20"/>
          <w:szCs w:val="20"/>
        </w:rPr>
      </w:r>
      <w:r>
        <w:rPr>
          <w:rFonts w:ascii="Times New Roman" w:hAnsi="Times New Roman" w:eastAsia="Times New Roman"/>
          <w:b/>
          <w:sz w:val="28"/>
          <w:szCs w:val="28"/>
        </w:rPr>
      </w:r>
    </w:p>
    <w:p>
      <w:pPr>
        <w:jc w:val="center"/>
        <w:spacing w:after="0" w:line="240" w:lineRule="auto"/>
        <w:widowControl w:val="off"/>
        <w:rPr>
          <w:rFonts w:ascii="Times New Roman" w:hAnsi="Times New Roman" w:eastAsia="Times New Roman"/>
          <w:b/>
          <w:bCs/>
          <w:sz w:val="28"/>
          <w:szCs w:val="28"/>
        </w:rPr>
        <w:outlineLvl w:val="4"/>
      </w:pP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r>
        <w:rPr>
          <w:rFonts w:ascii="Times New Roman" w:hAnsi="Times New Roman" w:eastAsia="Times New Roman"/>
          <w:b/>
          <w:bCs/>
          <w:sz w:val="28"/>
          <w:szCs w:val="28"/>
        </w:rPr>
      </w:r>
    </w:p>
    <w:p>
      <w:pPr>
        <w:ind w:firstLine="740"/>
        <w:jc w:val="both"/>
        <w:spacing w:after="0" w:line="240" w:lineRule="auto"/>
        <w:widowControl w:val="off"/>
        <w:rPr>
          <w:rFonts w:ascii="Times New Roman" w:hAnsi="Times New Roman" w:eastAsia="Times New Roman"/>
          <w:bCs/>
          <w:sz w:val="28"/>
          <w:szCs w:val="28"/>
        </w:rPr>
      </w:pPr>
      <w:r>
        <w:rPr>
          <w:rFonts w:ascii="Times New Roman" w:hAnsi="Times New Roman" w:eastAsia="Times New Roman"/>
          <w:bCs/>
          <w:sz w:val="20"/>
          <w:szCs w:val="20"/>
        </w:rPr>
        <w:t xml:space="preserve">Затраты на оказание услуг по утилизации рабочих станций, серверов, мониторов, телефонов, коммутаторов, принтеров, многофункциональных устройств, копировальных аппаратов и иного информационно-коммуникационного оборудования</w:t>
      </w:r>
      <w:r>
        <w:rPr>
          <w:rFonts w:ascii="Times New Roman" w:hAnsi="Times New Roman" w:eastAsia="Times New Roman"/>
          <w:bCs/>
          <w:sz w:val="20"/>
          <w:szCs w:val="20"/>
        </w:rPr>
        <w:t xml:space="preserve">, а также картриджей/драм-картриджей</w:t>
      </w:r>
      <w:r>
        <w:rPr>
          <w:rFonts w:ascii="Times New Roman" w:hAnsi="Times New Roman" w:eastAsia="Times New Roman"/>
          <w:bCs/>
          <w:sz w:val="20"/>
          <w:szCs w:val="20"/>
        </w:rPr>
        <w:br/>
        <w:t xml:space="preserve">для принтеров и копировальной техники</w:t>
      </w:r>
      <w:r>
        <w:rPr>
          <w:rFonts w:ascii="Times New Roman" w:hAnsi="Times New Roman" w:eastAsia="Times New Roman"/>
          <w:bCs/>
          <w:sz w:val="20"/>
          <w:szCs w:val="20"/>
        </w:rPr>
        <w:t xml:space="preserve"> (З</w:t>
      </w:r>
      <w:r>
        <w:rPr>
          <w:rFonts w:ascii="Times New Roman" w:hAnsi="Times New Roman" w:eastAsia="Times New Roman"/>
          <w:bCs/>
          <w:sz w:val="20"/>
          <w:szCs w:val="20"/>
          <w:vertAlign w:val="subscript"/>
        </w:rPr>
        <w:t xml:space="preserve">ут_икт</w:t>
      </w:r>
      <w:r>
        <w:rPr>
          <w:rFonts w:ascii="Times New Roman" w:hAnsi="Times New Roman" w:eastAsia="Times New Roman"/>
          <w:bCs/>
          <w:sz w:val="20"/>
          <w:szCs w:val="20"/>
        </w:rPr>
        <w:t xml:space="preserve">) определяются по формуле:</w:t>
      </w:r>
      <w:r>
        <w:rPr>
          <w:rFonts w:ascii="Times New Roman" w:hAnsi="Times New Roman" w:eastAsia="Times New Roman"/>
          <w:bCs/>
          <w:sz w:val="20"/>
          <w:szCs w:val="20"/>
        </w:rPr>
      </w:r>
      <w:r>
        <w:rPr>
          <w:rFonts w:ascii="Times New Roman" w:hAnsi="Times New Roman" w:eastAsia="Times New Roman"/>
          <w:bCs/>
          <w:sz w:val="28"/>
          <w:szCs w:val="28"/>
        </w:rPr>
      </w:r>
    </w:p>
    <w:p>
      <w:pPr>
        <w:ind w:left="3940"/>
        <w:spacing w:after="0" w:line="240" w:lineRule="auto"/>
        <w:widowControl w:val="off"/>
        <w:rPr>
          <w:rFonts w:ascii="Times New Roman" w:hAnsi="Times New Roman" w:eastAsia="Georgia"/>
          <w:sz w:val="28"/>
          <w:szCs w:val="28"/>
          <w:shd w:val="clear" w:color="auto" w:fill="ffffff"/>
        </w:rPr>
      </w:pPr>
      <w:r>
        <w:rPr>
          <w:rFonts w:ascii="Times New Roman" w:hAnsi="Times New Roman" w:eastAsia="Georgia"/>
          <w:sz w:val="20"/>
          <w:szCs w:val="20"/>
          <w:shd w:val="clear" w:color="auto" w:fill="ffffff"/>
          <w:lang w:eastAsia="ru-RU" w:bidi="ru-RU"/>
        </w:rPr>
      </w:r>
      <w:r>
        <w:rPr>
          <w:rFonts w:ascii="Times New Roman" w:hAnsi="Times New Roman" w:eastAsia="Georgia"/>
          <w:sz w:val="20"/>
          <w:szCs w:val="20"/>
          <w:shd w:val="clear" w:color="auto" w:fill="ffffff"/>
          <w:lang w:eastAsia="ru-RU" w:bidi="ru-RU"/>
        </w:rPr>
      </w:r>
      <w:r>
        <w:rPr>
          <w:rFonts w:ascii="Times New Roman" w:hAnsi="Times New Roman" w:eastAsia="Georgia"/>
          <w:sz w:val="28"/>
          <w:szCs w:val="28"/>
          <w:shd w:val="clear" w:color="auto" w:fill="ffffff"/>
        </w:rPr>
      </w:r>
    </w:p>
    <w:p>
      <w:pPr>
        <w:spacing w:after="0" w:line="240" w:lineRule="auto"/>
        <w:rPr>
          <w:rFonts w:ascii="Times New Roman" w:hAnsi="Times New Roman"/>
          <w:sz w:val="28"/>
          <w:szCs w:val="28"/>
        </w:rPr>
      </w:pPr>
      <w:r>
        <w:rPr>
          <w:sz w:val="20"/>
          <w:szCs w:val="20"/>
        </w:rPr>
      </w:r>
      <m:oMathPara>
        <m:oMathParaPr/>
        <m:oMath>
          <m:sSub>
            <m:sSubPr>
              <m:ctrlPr>
                <w:rPr>
                  <w:rFonts w:ascii="Cambria Math" w:hAnsi="Cambria Math" w:eastAsia="Cambria Math" w:cs="Cambria Math"/>
                  <w:i/>
                  <w:sz w:val="20"/>
                  <w:szCs w:val="28"/>
                </w:rPr>
              </m:ctrlPr>
            </m:sSubPr>
            <m:e>
              <m:r>
                <w:rPr>
                  <w:rFonts w:ascii="Cambria Math" w:hAnsi="Cambria Math"/>
                  <w:sz w:val="20"/>
                  <w:szCs w:val="20"/>
                </w:rPr>
                <m:rPr/>
                <m:t>З</m:t>
              </m:r>
            </m:e>
            <m:sub>
              <m:r>
                <w:rPr>
                  <w:rFonts w:ascii="Cambria Math" w:hAnsi="Cambria Math"/>
                  <w:sz w:val="20"/>
                  <w:szCs w:val="20"/>
                </w:rPr>
                <m:rPr/>
                <m:t>ут_икт</m:t>
              </m:r>
            </m:sub>
          </m:sSub>
          <m:r>
            <w:rPr>
              <w:rFonts w:ascii="Cambria Math" w:hAnsi="Cambria Math"/>
              <w:sz w:val="20"/>
              <w:szCs w:val="20"/>
            </w:rPr>
            <m:rPr>
              <m:sty m:val="p"/>
            </m:rPr>
            <m:t>=</m:t>
          </m:r>
          <m:nary>
            <m:naryPr>
              <m:chr m:val="∑"/>
              <m:grow m:val="off"/>
              <m:limLoc m:val="undOvr"/>
              <m:ctrlPr>
                <w:rPr>
                  <w:rFonts w:ascii="Cambria Math" w:hAnsi="Cambria Math" w:eastAsia="Cambria Math" w:cs="Cambria Math"/>
                  <w:sz w:val="20"/>
                  <w:szCs w:val="28"/>
                </w:rPr>
              </m:ctrlPr>
            </m:naryPr>
            <m:sub>
              <m:r>
                <w:rPr>
                  <w:rFonts w:ascii="Cambria Math" w:hAnsi="Cambria Math"/>
                  <w:sz w:val="20"/>
                  <w:szCs w:val="20"/>
                </w:rPr>
                <m:rPr>
                  <m:sty m:val="p"/>
                </m:rPr>
                <m:t>i=1</m:t>
              </m:r>
            </m:sub>
            <m:sup>
              <m:r>
                <w:rPr>
                  <w:rFonts w:ascii="Cambria Math" w:hAnsi="Cambria Math"/>
                  <w:sz w:val="20"/>
                  <w:szCs w:val="20"/>
                  <w:lang w:val="en-US"/>
                </w:rPr>
                <m:rPr>
                  <m:sty m:val="p"/>
                </m:rPr>
                <m:t>n</m:t>
              </m:r>
            </m:sup>
            <m:e>
              <m:sSub>
                <m:sSubPr>
                  <m:ctrlPr>
                    <w:rPr>
                      <w:rFonts w:ascii="Cambria Math" w:hAnsi="Cambria Math" w:eastAsia="Cambria Math" w:cs="Cambria Math"/>
                      <w:sz w:val="20"/>
                      <w:szCs w:val="28"/>
                    </w:rPr>
                  </m:ctrlPr>
                </m:sSubPr>
                <m:e>
                  <m:r>
                    <w:rPr>
                      <w:rFonts w:ascii="Cambria Math" w:hAnsi="Cambria Math"/>
                      <w:sz w:val="20"/>
                      <w:szCs w:val="20"/>
                    </w:rPr>
                    <m:rPr>
                      <m:sty m:val="p"/>
                    </m:rPr>
                    <m:t>Q</m:t>
                  </m:r>
                </m:e>
                <m:sub>
                  <m:r>
                    <w:rPr>
                      <w:rFonts w:ascii="Cambria Math" w:hAnsi="Cambria Math"/>
                      <w:sz w:val="20"/>
                      <w:szCs w:val="20"/>
                    </w:rPr>
                    <m:rPr>
                      <m:sty m:val="p"/>
                    </m:rPr>
                    <m:t>i ут_икт</m:t>
                  </m:r>
                </m:sub>
              </m:sSub>
            </m:e>
          </m:nary>
          <m:r>
            <w:rPr>
              <w:rFonts w:ascii="Cambria Math" w:hAnsi="Cambria Math"/>
              <w:sz w:val="20"/>
              <w:szCs w:val="20"/>
            </w:rPr>
            <m:rPr>
              <m:sty m:val="p"/>
            </m:rPr>
            <m:t>×</m:t>
          </m:r>
          <m:sSub>
            <m:sSubPr>
              <m:ctrlPr>
                <w:rPr>
                  <w:rFonts w:ascii="Cambria Math" w:hAnsi="Cambria Math" w:eastAsia="Cambria Math" w:cs="Cambria Math"/>
                  <w:sz w:val="20"/>
                  <w:szCs w:val="28"/>
                </w:rPr>
              </m:ctrlPr>
            </m:sSubPr>
            <m:e>
              <m:r>
                <w:rPr>
                  <w:rFonts w:ascii="Cambria Math" w:hAnsi="Cambria Math"/>
                  <w:sz w:val="20"/>
                  <w:szCs w:val="20"/>
                  <w:lang w:val="en-US"/>
                </w:rPr>
                <m:rPr>
                  <m:sty m:val="p"/>
                </m:rPr>
                <m:t>P</m:t>
              </m:r>
            </m:e>
            <m:sub>
              <m:r>
                <w:rPr>
                  <w:rFonts w:ascii="Cambria Math" w:hAnsi="Cambria Math"/>
                  <w:sz w:val="20"/>
                  <w:szCs w:val="20"/>
                </w:rPr>
                <m:rPr>
                  <m:sty m:val="p"/>
                </m:rPr>
                <m:t>i ут_икт</m:t>
              </m:r>
            </m:sub>
          </m:sSub>
          <m:r>
            <w:rPr>
              <w:rFonts w:ascii="Cambria Math" w:hAnsi="Cambria Math"/>
              <w:sz w:val="20"/>
              <w:szCs w:val="20"/>
            </w:rPr>
            <m:rPr>
              <m:sty m:val="p"/>
            </m:rPr>
            <m:t> ,</m:t>
          </m:r>
        </m:oMath>
      </m:oMathPara>
      <w:r>
        <w:rPr>
          <w:rFonts w:ascii="Times New Roman" w:hAnsi="Times New Roman"/>
          <w:sz w:val="20"/>
          <w:szCs w:val="20"/>
        </w:rPr>
      </w:r>
      <w:r>
        <w:rPr>
          <w:rFonts w:ascii="Times New Roman" w:hAnsi="Times New Roman"/>
          <w:sz w:val="28"/>
          <w:szCs w:val="28"/>
        </w:rPr>
      </w:r>
    </w:p>
    <w:p>
      <w:pPr>
        <w:ind w:firstLine="740"/>
        <w:jc w:val="both"/>
        <w:spacing w:after="0" w:line="240" w:lineRule="auto"/>
        <w:widowControl w:val="off"/>
        <w:rPr>
          <w:rFonts w:ascii="Times New Roman" w:hAnsi="Times New Roman" w:eastAsia="Times New Roman"/>
          <w:bCs/>
          <w:sz w:val="28"/>
          <w:szCs w:val="28"/>
        </w:rPr>
      </w:pPr>
      <w:r>
        <w:rPr>
          <w:rFonts w:ascii="Times New Roman" w:hAnsi="Times New Roman" w:eastAsia="Times New Roman"/>
          <w:bCs/>
          <w:sz w:val="20"/>
          <w:szCs w:val="20"/>
        </w:rPr>
        <w:t xml:space="preserve">где:</w:t>
      </w:r>
      <w:r>
        <w:rPr>
          <w:rFonts w:ascii="Times New Roman" w:hAnsi="Times New Roman" w:eastAsia="Times New Roman"/>
          <w:bCs/>
          <w:sz w:val="20"/>
          <w:szCs w:val="20"/>
        </w:rPr>
      </w:r>
      <w:r>
        <w:rPr>
          <w:rFonts w:ascii="Times New Roman" w:hAnsi="Times New Roman" w:eastAsia="Times New Roman"/>
          <w:bCs/>
          <w:sz w:val="28"/>
          <w:szCs w:val="28"/>
        </w:rPr>
      </w:r>
    </w:p>
    <w:p>
      <w:pPr>
        <w:ind w:firstLine="709"/>
        <w:jc w:val="both"/>
        <w:spacing w:after="0" w:line="240" w:lineRule="auto"/>
        <w:shd w:val="clear" w:color="auto" w:fill="ffffff"/>
        <w:rPr>
          <w:rFonts w:ascii="Times New Roman" w:hAnsi="Times New Roman" w:eastAsia="Times New Roman"/>
          <w:sz w:val="28"/>
          <w:szCs w:val="28"/>
        </w:rPr>
      </w:pPr>
      <w:r>
        <w:rPr>
          <w:rFonts w:ascii="Times New Roman" w:hAnsi="Times New Roman" w:eastAsia="Georgia"/>
          <w:bCs/>
          <w:sz w:val="20"/>
          <w:szCs w:val="20"/>
          <w:shd w:val="clear" w:color="auto" w:fill="ffffff"/>
          <w:lang w:val="en-US" w:bidi="en-US"/>
        </w:rPr>
        <w:t xml:space="preserve">Q</w:t>
      </w:r>
      <w:r>
        <w:rPr>
          <w:rFonts w:ascii="Times New Roman" w:hAnsi="Times New Roman" w:eastAsia="Georgia"/>
          <w:bCs/>
          <w:sz w:val="20"/>
          <w:szCs w:val="20"/>
          <w:shd w:val="clear" w:color="auto" w:fill="ffffff"/>
          <w:vertAlign w:val="subscript"/>
          <w:lang w:val="en-US" w:bidi="en-US"/>
        </w:rPr>
        <w:t xml:space="preserve">i</w:t>
      </w:r>
      <w:r>
        <w:rPr>
          <w:rFonts w:ascii="Times New Roman" w:hAnsi="Times New Roman" w:eastAsia="Georgia"/>
          <w:bCs/>
          <w:sz w:val="20"/>
          <w:szCs w:val="20"/>
          <w:shd w:val="clear" w:color="auto" w:fill="ffffff"/>
          <w:lang w:bidi="en-US"/>
        </w:rPr>
        <w:t xml:space="preserve"> </w:t>
      </w:r>
      <w:r>
        <w:rPr>
          <w:rFonts w:ascii="Times New Roman" w:hAnsi="Times New Roman" w:eastAsia="Times New Roman"/>
          <w:bCs/>
          <w:sz w:val="20"/>
          <w:szCs w:val="20"/>
          <w:vertAlign w:val="subscript"/>
        </w:rPr>
        <w:t xml:space="preserve">ут_икт</w:t>
      </w:r>
      <w:r>
        <w:rPr>
          <w:rFonts w:ascii="Times New Roman" w:hAnsi="Times New Roman" w:eastAsia="Times New Roman"/>
          <w:bCs/>
          <w:sz w:val="20"/>
          <w:szCs w:val="20"/>
        </w:rPr>
        <w:t xml:space="preserve"> </w:t>
      </w:r>
      <w:r>
        <w:rPr>
          <w:rFonts w:ascii="Times New Roman" w:hAnsi="Times New Roman" w:eastAsia="Times New Roman"/>
          <w:b/>
          <w:bCs/>
          <w:sz w:val="20"/>
          <w:szCs w:val="20"/>
        </w:rPr>
        <w:t xml:space="preserve">–</w:t>
      </w:r>
      <w:r>
        <w:rPr>
          <w:rFonts w:ascii="Times New Roman" w:hAnsi="Times New Roman" w:eastAsia="Times New Roman"/>
          <w:bCs/>
          <w:sz w:val="20"/>
          <w:szCs w:val="20"/>
        </w:rPr>
        <w:t xml:space="preserve"> количество рабочих станций, серверов, мониторов, телефонов, коммутаторов, принтеров, многофункциональных устройств, копировальных аппаратов и иного информационно-коммуникационного оборудования, подлежащих</w:t>
      </w:r>
      <w:r>
        <w:rPr>
          <w:rFonts w:ascii="Times New Roman" w:hAnsi="Times New Roman" w:eastAsia="Times New Roman"/>
          <w:bCs/>
          <w:sz w:val="20"/>
          <w:szCs w:val="20"/>
        </w:rPr>
        <w:t xml:space="preserve"> (подлежащего)</w:t>
      </w:r>
      <w:r>
        <w:rPr>
          <w:rFonts w:ascii="Times New Roman" w:hAnsi="Times New Roman" w:eastAsia="Times New Roman"/>
          <w:bCs/>
          <w:sz w:val="20"/>
          <w:szCs w:val="20"/>
        </w:rPr>
        <w:t xml:space="preserve"> утилизации, </w:t>
      </w:r>
      <w:r>
        <w:rPr>
          <w:rFonts w:ascii="Times New Roman" w:hAnsi="Times New Roman"/>
          <w:sz w:val="20"/>
          <w:szCs w:val="20"/>
        </w:rPr>
        <w:t xml:space="preserve">но не более общего количества </w:t>
      </w:r>
      <w:r>
        <w:rPr>
          <w:rFonts w:ascii="Times New Roman" w:hAnsi="Times New Roman" w:eastAsia="Times New Roman"/>
          <w:bCs/>
          <w:sz w:val="20"/>
          <w:szCs w:val="20"/>
        </w:rPr>
        <w:t xml:space="preserve">рабочих станций, серверов, мониторов, телефонов, коммутаторов, принтеров, многофункциональных устройств, копировальных аппаратов и иного информационно-коммуникационного оборудования</w:t>
      </w:r>
      <w:r>
        <w:rPr>
          <w:rFonts w:ascii="Times New Roman" w:hAnsi="Times New Roman"/>
          <w:sz w:val="20"/>
          <w:szCs w:val="20"/>
        </w:rPr>
        <w:t xml:space="preserve">, а также картриджей/драм-картриджей для принтеров и копировальной техники, числящих</w:t>
      </w:r>
      <w:r>
        <w:rPr>
          <w:rFonts w:ascii="Times New Roman" w:hAnsi="Times New Roman"/>
          <w:sz w:val="20"/>
          <w:szCs w:val="20"/>
        </w:rPr>
        <w:t xml:space="preserve">ся на балансе соответствующего территориального органа Росреестра</w:t>
      </w:r>
      <w:r>
        <w:rPr>
          <w:rFonts w:ascii="Times New Roman" w:hAnsi="Times New Roman"/>
          <w:sz w:val="20"/>
          <w:szCs w:val="20"/>
        </w:rPr>
        <w:t xml:space="preserve">,</w:t>
      </w:r>
      <w:r>
        <w:rPr>
          <w:rFonts w:ascii="Times New Roman" w:hAnsi="Times New Roman"/>
          <w:sz w:val="20"/>
          <w:szCs w:val="20"/>
        </w:rPr>
        <w:t xml:space="preserve"> с учетом срока полезного использования</w:t>
      </w:r>
      <w:r>
        <w:rPr>
          <w:rFonts w:ascii="Times New Roman" w:hAnsi="Times New Roman"/>
          <w:sz w:val="20"/>
          <w:szCs w:val="20"/>
        </w:rPr>
        <w:t xml:space="preserve">*</w:t>
      </w:r>
      <w:r>
        <w:rPr>
          <w:rFonts w:ascii="Times New Roman" w:hAnsi="Times New Roman" w:eastAsia="Times New Roman"/>
          <w:sz w:val="20"/>
          <w:szCs w:val="20"/>
          <w:lang w:eastAsia="ru-RU"/>
        </w:rPr>
        <w:t xml:space="preserve">;</w:t>
      </w:r>
      <w:r>
        <w:rPr>
          <w:rFonts w:ascii="Times New Roman" w:hAnsi="Times New Roman" w:eastAsia="Times New Roman"/>
          <w:sz w:val="20"/>
          <w:szCs w:val="20"/>
          <w:lang w:eastAsia="ru-RU"/>
        </w:rPr>
      </w:r>
      <w:r>
        <w:rPr>
          <w:rFonts w:ascii="Times New Roman" w:hAnsi="Times New Roman" w:eastAsia="Times New Roman"/>
          <w:sz w:val="28"/>
          <w:szCs w:val="28"/>
        </w:rPr>
      </w:r>
    </w:p>
    <w:p>
      <w:pPr>
        <w:ind w:firstLine="740"/>
        <w:jc w:val="both"/>
        <w:spacing w:after="0" w:line="240" w:lineRule="auto"/>
        <w:widowControl w:val="off"/>
        <w:rPr>
          <w:rFonts w:ascii="Times New Roman" w:hAnsi="Times New Roman" w:eastAsia="Times New Roman"/>
          <w:bCs/>
          <w:sz w:val="28"/>
          <w:szCs w:val="28"/>
        </w:rPr>
      </w:pPr>
      <w:r>
        <w:rPr>
          <w:rFonts w:ascii="Times New Roman" w:hAnsi="Times New Roman" w:eastAsia="Times New Roman"/>
          <w:bCs/>
          <w:sz w:val="20"/>
          <w:szCs w:val="20"/>
          <w:lang w:val="en-US" w:bidi="en-US"/>
        </w:rPr>
        <w:t xml:space="preserve">P</w:t>
      </w:r>
      <w:r>
        <w:rPr>
          <w:rFonts w:ascii="Times New Roman" w:hAnsi="Times New Roman" w:eastAsia="Times New Roman"/>
          <w:bCs/>
          <w:sz w:val="20"/>
          <w:szCs w:val="20"/>
          <w:vertAlign w:val="subscript"/>
          <w:lang w:val="en-US" w:bidi="en-US"/>
        </w:rPr>
        <w:t xml:space="preserve">i</w:t>
      </w:r>
      <w:r>
        <w:rPr>
          <w:rFonts w:ascii="Times New Roman" w:hAnsi="Times New Roman" w:eastAsia="Times New Roman"/>
          <w:bCs/>
          <w:sz w:val="20"/>
          <w:szCs w:val="20"/>
          <w:lang w:bidi="en-US"/>
        </w:rPr>
        <w:t xml:space="preserve"> </w:t>
      </w:r>
      <w:r>
        <w:rPr>
          <w:rFonts w:ascii="Times New Roman" w:hAnsi="Times New Roman" w:eastAsia="Times New Roman"/>
          <w:bCs/>
          <w:sz w:val="20"/>
          <w:szCs w:val="20"/>
          <w:vertAlign w:val="subscript"/>
        </w:rPr>
        <w:t xml:space="preserve">ут_икт</w:t>
      </w:r>
      <w:r>
        <w:rPr>
          <w:rFonts w:ascii="Times New Roman" w:hAnsi="Times New Roman" w:eastAsia="Times New Roman"/>
          <w:bCs/>
          <w:sz w:val="20"/>
          <w:szCs w:val="20"/>
        </w:rPr>
        <w:t xml:space="preserve"> </w:t>
      </w:r>
      <w:r>
        <w:rPr>
          <w:rFonts w:ascii="Times New Roman" w:hAnsi="Times New Roman" w:eastAsia="Times New Roman"/>
          <w:b/>
          <w:bCs/>
          <w:sz w:val="20"/>
          <w:szCs w:val="20"/>
        </w:rPr>
        <w:t xml:space="preserve">–</w:t>
      </w:r>
      <w:r>
        <w:rPr>
          <w:rFonts w:ascii="Times New Roman" w:hAnsi="Times New Roman" w:eastAsia="Times New Roman"/>
          <w:bCs/>
          <w:sz w:val="20"/>
          <w:szCs w:val="20"/>
        </w:rPr>
        <w:t xml:space="preserve"> цена утилизации одного </w:t>
      </w:r>
      <w:r>
        <w:rPr>
          <w:rFonts w:ascii="Times New Roman" w:hAnsi="Times New Roman" w:eastAsia="Times New Roman"/>
          <w:bCs/>
          <w:sz w:val="20"/>
          <w:szCs w:val="20"/>
          <w:lang w:val="en-US" w:bidi="en-US"/>
        </w:rPr>
        <w:t xml:space="preserve">i</w:t>
      </w:r>
      <w:r>
        <w:rPr>
          <w:rFonts w:ascii="Times New Roman" w:hAnsi="Times New Roman" w:eastAsia="Times New Roman"/>
          <w:bCs/>
          <w:sz w:val="20"/>
          <w:szCs w:val="20"/>
          <w:lang w:bidi="en-US"/>
        </w:rPr>
        <w:t xml:space="preserve">-г</w:t>
      </w:r>
      <w:r>
        <w:rPr>
          <w:rFonts w:ascii="Times New Roman" w:hAnsi="Times New Roman" w:eastAsia="Times New Roman"/>
          <w:bCs/>
          <w:sz w:val="20"/>
          <w:szCs w:val="20"/>
          <w:lang w:val="en-US" w:bidi="en-US"/>
        </w:rPr>
        <w:t xml:space="preserve">o</w:t>
      </w:r>
      <w:r>
        <w:rPr>
          <w:rFonts w:ascii="Times New Roman" w:hAnsi="Times New Roman" w:eastAsia="Times New Roman"/>
          <w:bCs/>
          <w:sz w:val="20"/>
          <w:szCs w:val="20"/>
          <w:lang w:bidi="en-US"/>
        </w:rPr>
        <w:t xml:space="preserve"> оборудования, </w:t>
      </w:r>
      <w:r>
        <w:rPr>
          <w:rFonts w:ascii="Times New Roman" w:hAnsi="Times New Roman" w:eastAsia="Times New Roman"/>
          <w:bCs/>
          <w:sz w:val="20"/>
          <w:szCs w:val="20"/>
        </w:rPr>
        <w:t xml:space="preserve">но не более </w:t>
      </w:r>
      <w:r>
        <w:rPr>
          <w:rFonts w:ascii="Times New Roman" w:hAnsi="Times New Roman" w:eastAsia="Times New Roman"/>
          <w:bCs/>
          <w:sz w:val="20"/>
          <w:szCs w:val="20"/>
        </w:rPr>
        <w:br/>
      </w:r>
      <w:r>
        <w:rPr>
          <w:rFonts w:ascii="Times New Roman" w:hAnsi="Times New Roman" w:eastAsia="Times New Roman"/>
          <w:bCs/>
          <w:sz w:val="20"/>
          <w:szCs w:val="20"/>
        </w:rPr>
        <w:t xml:space="preserve">1</w:t>
      </w:r>
      <w:r>
        <w:rPr>
          <w:rFonts w:ascii="Times New Roman" w:hAnsi="Times New Roman" w:eastAsia="Times New Roman"/>
          <w:bCs/>
          <w:sz w:val="20"/>
          <w:szCs w:val="20"/>
        </w:rPr>
        <w:t xml:space="preserve">,9</w:t>
      </w:r>
      <w:r>
        <w:rPr>
          <w:rFonts w:ascii="Times New Roman" w:hAnsi="Times New Roman" w:eastAsia="Times New Roman"/>
          <w:bCs/>
          <w:sz w:val="20"/>
          <w:szCs w:val="20"/>
        </w:rPr>
        <w:t xml:space="preserve"> тыс. рублей за единицу;</w:t>
      </w:r>
      <w:r>
        <w:rPr>
          <w:rFonts w:ascii="Times New Roman" w:hAnsi="Times New Roman" w:eastAsia="Times New Roman"/>
          <w:bCs/>
          <w:sz w:val="20"/>
          <w:szCs w:val="20"/>
        </w:rPr>
      </w:r>
      <w:r>
        <w:rPr>
          <w:rFonts w:ascii="Times New Roman" w:hAnsi="Times New Roman" w:eastAsia="Times New Roman"/>
          <w:bCs/>
          <w:sz w:val="28"/>
          <w:szCs w:val="28"/>
        </w:rPr>
      </w:r>
    </w:p>
    <w:p>
      <w:pPr>
        <w:pStyle w:val="972"/>
        <w:ind w:firstLine="709"/>
        <w:spacing w:after="0"/>
        <w:rPr>
          <w:rFonts w:ascii="Times New Roman" w:hAnsi="Times New Roman" w:eastAsia="Times New Roman"/>
          <w:bCs/>
          <w:sz w:val="28"/>
          <w:szCs w:val="28"/>
        </w:rPr>
      </w:pPr>
      <w:r>
        <w:rPr>
          <w:rFonts w:ascii="Times New Roman" w:hAnsi="Times New Roman" w:eastAsia="Times New Roman"/>
          <w:bCs/>
          <w:sz w:val="20"/>
          <w:szCs w:val="20"/>
          <w:lang w:val="en-US"/>
        </w:rPr>
        <w:t xml:space="preserve">i</w:t>
      </w:r>
      <w:r>
        <w:rPr>
          <w:rFonts w:ascii="Times New Roman" w:hAnsi="Times New Roman" w:eastAsia="Times New Roman"/>
          <w:bCs/>
          <w:sz w:val="20"/>
          <w:szCs w:val="20"/>
        </w:rPr>
        <w:t xml:space="preserve"> – вид информационно</w:t>
      </w:r>
      <w:r>
        <w:rPr>
          <w:rFonts w:ascii="Times New Roman" w:hAnsi="Times New Roman" w:eastAsia="Times New Roman"/>
          <w:bCs/>
          <w:sz w:val="20"/>
          <w:szCs w:val="20"/>
        </w:rPr>
        <w:t xml:space="preserve">-коммуникационного оборудования.</w:t>
      </w:r>
      <w:r>
        <w:rPr>
          <w:rFonts w:ascii="Times New Roman" w:hAnsi="Times New Roman" w:eastAsia="Times New Roman"/>
          <w:bCs/>
          <w:sz w:val="20"/>
          <w:szCs w:val="20"/>
        </w:rPr>
      </w:r>
      <w:r>
        <w:rPr>
          <w:rFonts w:ascii="Times New Roman" w:hAnsi="Times New Roman" w:eastAsia="Times New Roman"/>
          <w:bCs/>
          <w:sz w:val="28"/>
          <w:szCs w:val="28"/>
        </w:rPr>
      </w:r>
    </w:p>
    <w:p>
      <w:pPr>
        <w:pStyle w:val="972"/>
        <w:spacing w:after="0"/>
        <w:rPr>
          <w:rFonts w:ascii="Times New Roman" w:hAnsi="Times New Roman" w:eastAsia="Times New Roman"/>
          <w:bCs/>
          <w:sz w:val="28"/>
          <w:szCs w:val="28"/>
        </w:rPr>
      </w:pPr>
      <w:r>
        <w:rPr>
          <w:rFonts w:ascii="Times New Roman" w:hAnsi="Times New Roman" w:eastAsia="Times New Roman"/>
          <w:bCs/>
          <w:sz w:val="20"/>
          <w:szCs w:val="20"/>
        </w:rPr>
      </w:r>
      <w:r>
        <w:rPr>
          <w:rFonts w:ascii="Times New Roman" w:hAnsi="Times New Roman" w:eastAsia="Times New Roman"/>
          <w:bCs/>
          <w:sz w:val="20"/>
          <w:szCs w:val="20"/>
        </w:rPr>
      </w:r>
      <w:r>
        <w:rPr>
          <w:rFonts w:ascii="Times New Roman" w:hAnsi="Times New Roman" w:eastAsia="Times New Roman"/>
          <w:bCs/>
          <w:sz w:val="28"/>
          <w:szCs w:val="28"/>
        </w:rPr>
      </w:r>
    </w:p>
    <w:p>
      <w:pPr>
        <w:pStyle w:val="972"/>
        <w:jc w:val="both"/>
        <w:spacing w:after="0"/>
        <w:rPr>
          <w:rFonts w:ascii="Times New Roman" w:hAnsi="Times New Roman" w:eastAsia="Times New Roman"/>
          <w:bCs/>
          <w:sz w:val="24"/>
          <w:szCs w:val="24"/>
        </w:rPr>
      </w:pPr>
      <w:r>
        <w:rPr>
          <w:rFonts w:ascii="Times New Roman" w:hAnsi="Times New Roman" w:eastAsia="Times New Roman"/>
          <w:bCs/>
          <w:sz w:val="20"/>
          <w:szCs w:val="20"/>
        </w:rPr>
        <w:t xml:space="preserve">*</w:t>
      </w:r>
      <w:r>
        <w:rPr>
          <w:rFonts w:ascii="Times New Roman" w:hAnsi="Times New Roman" w:eastAsia="Times New Roman"/>
          <w:bCs/>
          <w:sz w:val="20"/>
          <w:szCs w:val="20"/>
        </w:rPr>
        <w:t xml:space="preserve"> </w:t>
      </w:r>
      <w:r>
        <w:rPr>
          <w:rFonts w:ascii="Times New Roman" w:hAnsi="Times New Roman" w:eastAsia="Times New Roman"/>
          <w:bCs/>
          <w:sz w:val="20"/>
          <w:szCs w:val="20"/>
        </w:rPr>
        <w:t xml:space="preserve">Предполагаемый срок фактического использования не может быть меньше срока полезного использования</w:t>
      </w:r>
      <w:r>
        <w:rPr>
          <w:rFonts w:ascii="Times New Roman" w:hAnsi="Times New Roman" w:eastAsia="Times New Roman"/>
          <w:bCs/>
          <w:sz w:val="20"/>
          <w:szCs w:val="20"/>
        </w:rPr>
      </w:r>
      <w:r>
        <w:rPr>
          <w:rFonts w:ascii="Times New Roman" w:hAnsi="Times New Roman" w:eastAsia="Times New Roman"/>
          <w:bCs/>
          <w:sz w:val="24"/>
          <w:szCs w:val="24"/>
        </w:rPr>
      </w:r>
    </w:p>
    <w:p>
      <w:pPr>
        <w:contextualSpacing/>
        <w:ind w:firstLine="709"/>
        <w:jc w:val="both"/>
        <w:spacing w:after="0" w:line="240" w:lineRule="auto"/>
        <w:tabs>
          <w:tab w:val="left" w:pos="284" w:leader="none"/>
        </w:tabs>
        <w:rPr>
          <w:rFonts w:ascii="Times New Roman" w:hAnsi="Times New Roman"/>
          <w:sz w:val="24"/>
          <w:szCs w:val="24"/>
        </w:rPr>
      </w:pPr>
      <w:r>
        <w:rPr>
          <w:rFonts w:ascii="Times New Roman" w:hAnsi="Times New Roman"/>
          <w:sz w:val="24"/>
          <w:szCs w:val="24"/>
        </w:rPr>
        <w:t xml:space="preserve">В целях определения начальной (максимальной) цены контракта методом сопоставимых рыночных цен (анализа рынка), являющимся приор</w:t>
      </w:r>
      <w:r>
        <w:rPr>
          <w:rFonts w:ascii="Times New Roman" w:hAnsi="Times New Roman"/>
          <w:sz w:val="24"/>
          <w:szCs w:val="24"/>
        </w:rPr>
        <w:t xml:space="preserve">итетным для определения и обоснования начальной (максимальной) цены контракта на идентичные товары, работы, в соответствии с пунктом 3.7.1 Методических рекомендаций были направлены запросы о предоставлении ценовой информации 5 (пяти) Исполнителям, обладающ</w:t>
      </w:r>
      <w:r>
        <w:rPr>
          <w:rFonts w:ascii="Times New Roman" w:hAnsi="Times New Roman"/>
          <w:sz w:val="24"/>
          <w:szCs w:val="24"/>
        </w:rPr>
        <w:t xml:space="preserve">ими соответствующим опытом (</w:t>
      </w:r>
      <w:r>
        <w:rPr>
          <w:rFonts w:ascii="Times New Roman" w:hAnsi="Times New Roman"/>
          <w:sz w:val="24"/>
          <w:szCs w:val="24"/>
        </w:rPr>
        <w:t xml:space="preserve">26-07474/202 от 18.06.202</w:t>
      </w:r>
      <w:r>
        <w:rPr>
          <w:rFonts w:ascii="Times New Roman" w:hAnsi="Times New Roman"/>
          <w:sz w:val="24"/>
          <w:szCs w:val="24"/>
        </w:rPr>
        <w:t xml:space="preserve">6</w:t>
      </w:r>
      <w:r>
        <w:rPr>
          <w:rFonts w:ascii="Times New Roman" w:hAnsi="Times New Roman"/>
          <w:sz w:val="24"/>
          <w:szCs w:val="24"/>
        </w:rPr>
        <w:t xml:space="preserve">), а также направлен запрос цен в единую информационную систему</w:t>
      </w:r>
      <w:r>
        <w:rPr>
          <w:rFonts w:ascii="Times New Roman" w:hAnsi="Times New Roman"/>
          <w:sz w:val="24"/>
          <w:szCs w:val="24"/>
        </w:rPr>
        <w:t xml:space="preserve"> в сфере за-купок.</w:t>
      </w:r>
      <w:r>
        <w:rPr>
          <w:rFonts w:ascii="Times New Roman" w:hAnsi="Times New Roman"/>
          <w:sz w:val="24"/>
          <w:szCs w:val="24"/>
        </w:rPr>
      </w:r>
      <w:r>
        <w:rPr>
          <w:rFonts w:ascii="Times New Roman" w:hAnsi="Times New Roman"/>
          <w:sz w:val="24"/>
          <w:szCs w:val="24"/>
        </w:rPr>
      </w:r>
    </w:p>
    <w:p>
      <w:pPr>
        <w:ind w:firstLine="720"/>
        <w:jc w:val="both"/>
        <w:spacing w:after="0" w:line="240" w:lineRule="auto"/>
        <w:tabs>
          <w:tab w:val="left" w:pos="2880"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В ответ были получены коммерческие предложения от трех организаций (№ № № </w:t>
      </w:r>
      <w:r>
        <w:rPr>
          <w:rFonts w:ascii="Times New Roman" w:hAnsi="Times New Roman" w:eastAsia="Times New Roman"/>
          <w:sz w:val="24"/>
          <w:szCs w:val="24"/>
          <w:lang w:eastAsia="ru-RU"/>
        </w:rPr>
        <w:t xml:space="preserve">1912</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1913</w:t>
      </w:r>
      <w:r>
        <w:rPr>
          <w:rFonts w:ascii="Times New Roman" w:hAnsi="Times New Roman" w:eastAsia="Times New Roman"/>
          <w:sz w:val="24"/>
          <w:szCs w:val="24"/>
          <w:lang w:eastAsia="ru-RU"/>
        </w:rPr>
        <w:t xml:space="preserve">, 1914</w:t>
      </w:r>
      <w:r>
        <w:rPr>
          <w:rFonts w:ascii="Times New Roman" w:hAnsi="Times New Roman" w:eastAsia="Times New Roman"/>
          <w:sz w:val="24"/>
          <w:szCs w:val="24"/>
          <w:lang w:eastAsia="ru-RU"/>
        </w:rPr>
        <w:t xml:space="preserve"> от 25</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t xml:space="preserve">06</w:t>
      </w:r>
      <w:r>
        <w:rPr>
          <w:rFonts w:ascii="Times New Roman" w:hAnsi="Times New Roman" w:eastAsia="Times New Roman"/>
          <w:sz w:val="24"/>
          <w:szCs w:val="24"/>
          <w:lang w:eastAsia="ru-RU"/>
        </w:rPr>
        <w:t xml:space="preserve">.2026), на основании которых произведен расчет, приведенный в Таблице № 1 к Обоснованию НМЦК.</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ind w:firstLine="720"/>
        <w:jc w:val="both"/>
        <w:spacing w:after="0" w:line="240" w:lineRule="auto"/>
        <w:tabs>
          <w:tab w:val="left" w:pos="2880" w:leader="none"/>
        </w:tabs>
        <w:rPr>
          <w:rFonts w:ascii="Times New Roman" w:hAnsi="Times New Roman" w:eastAsia="Times New Roman"/>
          <w:sz w:val="24"/>
          <w:szCs w:val="24"/>
          <w:highlight w:val="none"/>
          <w:lang w:eastAsia="ru-RU"/>
        </w:rPr>
      </w:pPr>
      <w:r>
        <w:rPr>
          <w:rFonts w:ascii="Times New Roman" w:hAnsi="Times New Roman" w:eastAsia="Times New Roman"/>
          <w:sz w:val="24"/>
          <w:szCs w:val="24"/>
          <w:highlight w:val="none"/>
          <w:lang w:eastAsia="ru-RU"/>
        </w:rPr>
      </w:r>
      <w:r>
        <w:rPr>
          <w:rFonts w:ascii="Times New Roman" w:hAnsi="Times New Roman" w:eastAsia="Times New Roman"/>
          <w:sz w:val="24"/>
          <w:szCs w:val="24"/>
          <w:highlight w:val="none"/>
          <w:lang w:eastAsia="ru-RU"/>
        </w:rPr>
      </w:r>
      <w:r>
        <w:rPr>
          <w:rFonts w:ascii="Times New Roman" w:hAnsi="Times New Roman" w:eastAsia="Times New Roman"/>
          <w:sz w:val="24"/>
          <w:szCs w:val="24"/>
          <w:highlight w:val="none"/>
          <w:lang w:eastAsia="ru-RU"/>
        </w:rPr>
      </w:r>
    </w:p>
    <w:p>
      <w:pPr>
        <w:ind w:firstLine="720"/>
        <w:jc w:val="both"/>
        <w:spacing w:after="0" w:line="240" w:lineRule="auto"/>
        <w:tabs>
          <w:tab w:val="left" w:pos="2880" w:leader="none"/>
        </w:tabs>
        <w:rPr>
          <w:rFonts w:ascii="Times New Roman" w:hAnsi="Times New Roman" w:eastAsia="Times New Roman"/>
          <w:sz w:val="24"/>
          <w:szCs w:val="24"/>
          <w:highlight w:val="none"/>
          <w:lang w:eastAsia="ru-RU"/>
        </w:rPr>
      </w:pPr>
      <w:r>
        <w:rPr>
          <w:rFonts w:ascii="Times New Roman" w:hAnsi="Times New Roman" w:eastAsia="Times New Roman"/>
          <w:sz w:val="24"/>
          <w:szCs w:val="24"/>
          <w:lang w:eastAsia="ru-RU"/>
        </w:rPr>
        <w:t xml:space="preserve">Ответы на запрос в </w:t>
      </w:r>
      <w:r>
        <w:rPr>
          <w:rFonts w:ascii="Times New Roman" w:hAnsi="Times New Roman"/>
          <w:sz w:val="24"/>
          <w:szCs w:val="24"/>
        </w:rPr>
        <w:t xml:space="preserve">единую информационную систему в сфере закупок</w:t>
      </w:r>
      <w:r>
        <w:rPr>
          <w:rFonts w:ascii="Times New Roman" w:hAnsi="Times New Roman" w:eastAsia="Times New Roman"/>
          <w:sz w:val="24"/>
          <w:szCs w:val="24"/>
          <w:lang w:eastAsia="ru-RU"/>
        </w:rPr>
        <w:t xml:space="preserve"> получены не были.</w:t>
      </w:r>
      <w:r>
        <w:rPr>
          <w:rFonts w:ascii="Times New Roman" w:hAnsi="Times New Roman" w:eastAsia="Times New Roman"/>
          <w:sz w:val="24"/>
          <w:szCs w:val="24"/>
          <w:highlight w:val="none"/>
          <w:lang w:eastAsia="ru-RU"/>
        </w:rPr>
      </w:r>
      <w:r>
        <w:rPr>
          <w:rFonts w:ascii="Times New Roman" w:hAnsi="Times New Roman" w:eastAsia="Times New Roman"/>
          <w:sz w:val="24"/>
          <w:szCs w:val="24"/>
          <w:highlight w:val="none"/>
          <w:lang w:eastAsia="ru-RU"/>
        </w:rPr>
      </w:r>
    </w:p>
    <w:p>
      <w:pPr>
        <w:ind w:firstLine="720"/>
        <w:jc w:val="both"/>
        <w:spacing w:after="0" w:line="240" w:lineRule="auto"/>
        <w:tabs>
          <w:tab w:val="left" w:pos="2880" w:leader="none"/>
        </w:tabs>
        <w:rPr>
          <w:rFonts w:ascii="Times New Roman" w:hAnsi="Times New Roman" w:eastAsia="Times New Roman"/>
          <w:sz w:val="24"/>
          <w:szCs w:val="24"/>
          <w:lang w:eastAsia="ru-RU"/>
        </w:rPr>
      </w:pPr>
      <w:r>
        <w:rPr>
          <w:rFonts w:ascii="Times New Roman" w:hAnsi="Times New Roman" w:eastAsia="Times New Roman"/>
          <w:sz w:val="24"/>
          <w:szCs w:val="24"/>
          <w:highlight w:val="none"/>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bl>
      <w:tblPr>
        <w:tblW w:w="4831" w:type="pct"/>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708"/>
        <w:gridCol w:w="3684"/>
        <w:gridCol w:w="710"/>
        <w:gridCol w:w="850"/>
        <w:gridCol w:w="992"/>
        <w:gridCol w:w="1134"/>
        <w:gridCol w:w="992"/>
        <w:gridCol w:w="1136"/>
      </w:tblGrid>
      <w:tr>
        <w:tblPrEx/>
        <w:trPr>
          <w:trHeight w:val="352"/>
        </w:trPr>
        <w:tc>
          <w:tcPr>
            <w:tcBorders>
              <w:top w:val="single" w:color="auto" w:sz="4" w:space="0"/>
              <w:left w:val="single" w:color="auto" w:sz="4" w:space="0"/>
              <w:bottom w:val="single" w:color="auto" w:sz="4" w:space="0"/>
              <w:right w:val="single" w:color="auto" w:sz="4" w:space="0"/>
            </w:tcBorders>
            <w:tcW w:w="708" w:type="dxa"/>
            <w:vAlign w:val="center"/>
            <w:vMerge w:val="restart"/>
            <w:textDirection w:val="lrTb"/>
            <w:noWrap w:val="false"/>
          </w:tcPr>
          <w:p>
            <w:pPr>
              <w:contextualSpacing/>
              <w:ind w:firstLine="0"/>
              <w:jc w:val="left"/>
              <w:spacing w:after="0" w:line="240" w:lineRule="auto"/>
              <w:rPr>
                <w:rFonts w:ascii="Times New Roman" w:hAnsi="Times New Roman"/>
                <w:sz w:val="20"/>
                <w:szCs w:val="20"/>
              </w:rPr>
              <w:suppressLineNumbers w:val="0"/>
            </w:pPr>
            <w:r>
              <w:rPr>
                <w:rFonts w:ascii="Times New Roman" w:hAnsi="Times New Roman"/>
                <w:sz w:val="20"/>
                <w:szCs w:val="20"/>
              </w:rPr>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tc>
        <w:tc>
          <w:tcPr>
            <w:tcBorders>
              <w:top w:val="single" w:color="auto" w:sz="4" w:space="0"/>
              <w:left w:val="single" w:color="auto" w:sz="4" w:space="0"/>
              <w:bottom w:val="single" w:color="auto" w:sz="4" w:space="0"/>
              <w:right w:val="single" w:color="auto" w:sz="4" w:space="0"/>
            </w:tcBorders>
            <w:tcW w:w="3684" w:type="dxa"/>
            <w:vAlign w:val="center"/>
            <w:vMerge w:val="restart"/>
            <w:textDirection w:val="lrTb"/>
            <w:noWrap w:val="false"/>
          </w:tcPr>
          <w:p>
            <w:pPr>
              <w:contextualSpacing/>
              <w:spacing w:after="0" w:line="240" w:lineRule="auto"/>
              <w:rPr>
                <w:rFonts w:ascii="Times New Roman" w:hAnsi="Times New Roman"/>
                <w:sz w:val="20"/>
                <w:szCs w:val="20"/>
              </w:rPr>
            </w:pPr>
            <w:r>
              <w:rPr>
                <w:rFonts w:ascii="Times New Roman" w:hAnsi="Times New Roman"/>
                <w:sz w:val="20"/>
                <w:szCs w:val="20"/>
              </w:rPr>
              <w:t xml:space="preserve">Наименование услуги</w:t>
            </w:r>
            <w:r>
              <w:rPr>
                <w:rFonts w:ascii="Times New Roman" w:hAnsi="Times New Roman"/>
                <w:sz w:val="20"/>
                <w:szCs w:val="20"/>
              </w:rPr>
            </w:r>
            <w:r>
              <w:rPr>
                <w:rFonts w:ascii="Times New Roman" w:hAnsi="Times New Roman"/>
                <w:sz w:val="20"/>
                <w:szCs w:val="20"/>
              </w:rPr>
            </w:r>
          </w:p>
        </w:tc>
        <w:tc>
          <w:tcPr>
            <w:tcBorders>
              <w:top w:val="single" w:color="auto" w:sz="4" w:space="0"/>
              <w:left w:val="single" w:color="auto" w:sz="4" w:space="0"/>
              <w:right w:val="single" w:color="auto" w:sz="4" w:space="0"/>
            </w:tcBorders>
            <w:tcW w:w="710" w:type="dxa"/>
            <w:vAlign w:val="center"/>
            <w:vMerge w:val="restart"/>
            <w:textDirection w:val="lrTb"/>
            <w:noWrap w:val="false"/>
          </w:tcPr>
          <w:p>
            <w:pPr>
              <w:contextualSpacing/>
              <w:ind w:firstLine="0"/>
              <w:jc w:val="left"/>
              <w:spacing w:after="0" w:line="240" w:lineRule="auto"/>
              <w:rPr>
                <w:rFonts w:ascii="Times New Roman" w:hAnsi="Times New Roman"/>
                <w:sz w:val="20"/>
                <w:szCs w:val="20"/>
              </w:rPr>
            </w:pPr>
            <w:r>
              <w:rPr>
                <w:rFonts w:ascii="Times New Roman" w:hAnsi="Times New Roman"/>
                <w:sz w:val="20"/>
                <w:szCs w:val="20"/>
              </w:rPr>
              <w:t xml:space="preserve">Кол-во (шт.)</w:t>
            </w:r>
            <w:r>
              <w:rPr>
                <w:rFonts w:ascii="Times New Roman" w:hAnsi="Times New Roman"/>
                <w:sz w:val="20"/>
                <w:szCs w:val="20"/>
              </w:rPr>
            </w:r>
            <w:r>
              <w:rPr>
                <w:rFonts w:ascii="Times New Roman" w:hAnsi="Times New Roman"/>
                <w:sz w:val="20"/>
                <w:szCs w:val="20"/>
              </w:rPr>
            </w:r>
          </w:p>
        </w:tc>
        <w:tc>
          <w:tcPr>
            <w:gridSpan w:val="3"/>
            <w:tcBorders>
              <w:top w:val="single" w:color="auto" w:sz="4" w:space="0"/>
              <w:left w:val="single" w:color="auto" w:sz="4" w:space="0"/>
              <w:bottom w:val="single" w:color="auto" w:sz="4" w:space="0"/>
              <w:right w:val="single" w:color="auto" w:sz="4" w:space="0"/>
            </w:tcBorders>
            <w:tcW w:w="2976" w:type="dxa"/>
            <w:vAlign w:val="center"/>
            <w:textDirection w:val="lrTb"/>
            <w:noWrap w:val="false"/>
          </w:tcPr>
          <w:p>
            <w:pPr>
              <w:contextualSpacing/>
              <w:jc w:val="center"/>
              <w:spacing w:after="0" w:line="240" w:lineRule="auto"/>
              <w:rPr>
                <w:rFonts w:ascii="Times New Roman" w:hAnsi="Times New Roman"/>
                <w:sz w:val="20"/>
                <w:szCs w:val="20"/>
              </w:rPr>
            </w:pPr>
            <w:r>
              <w:rPr>
                <w:rFonts w:ascii="Times New Roman" w:hAnsi="Times New Roman"/>
                <w:sz w:val="20"/>
                <w:szCs w:val="20"/>
              </w:rPr>
              <w:t xml:space="preserve">Цена за единицу (руб.)</w:t>
            </w:r>
            <w:r>
              <w:rPr>
                <w:rFonts w:ascii="Times New Roman" w:hAnsi="Times New Roman"/>
                <w:sz w:val="20"/>
                <w:szCs w:val="20"/>
              </w:rPr>
            </w:r>
            <w:r>
              <w:rPr>
                <w:rFonts w:ascii="Times New Roman" w:hAnsi="Times New Roman"/>
                <w:sz w:val="20"/>
                <w:szCs w:val="20"/>
              </w:rPr>
            </w:r>
          </w:p>
        </w:tc>
        <w:tc>
          <w:tcPr>
            <w:tcBorders>
              <w:top w:val="single" w:color="auto" w:sz="4" w:space="0"/>
              <w:left w:val="single" w:color="auto" w:sz="4" w:space="0"/>
              <w:bottom w:val="single" w:color="auto" w:sz="4" w:space="0"/>
              <w:right w:val="single" w:color="auto" w:sz="4" w:space="0"/>
            </w:tcBorders>
            <w:tcW w:w="992" w:type="dxa"/>
            <w:vAlign w:val="center"/>
            <w:vMerge w:val="restart"/>
            <w:textDirection w:val="btLr"/>
            <w:noWrap w:val="false"/>
          </w:tcPr>
          <w:p>
            <w:pPr>
              <w:contextualSpacing/>
              <w:ind w:left="113" w:right="113" w:firstLine="0"/>
              <w:jc w:val="left"/>
              <w:spacing w:after="0" w:line="240" w:lineRule="auto"/>
              <w:rPr>
                <w:rFonts w:ascii="Times New Roman" w:hAnsi="Times New Roman"/>
                <w:sz w:val="20"/>
                <w:szCs w:val="20"/>
              </w:rPr>
            </w:pPr>
            <w:r>
              <w:rPr>
                <w:rFonts w:ascii="Times New Roman" w:hAnsi="Times New Roman"/>
                <w:sz w:val="20"/>
                <w:szCs w:val="20"/>
              </w:rPr>
              <w:t xml:space="preserve">Наименьшая цена за единицу</w:t>
            </w:r>
            <w:r>
              <w:rPr>
                <w:rFonts w:ascii="Times New Roman" w:hAnsi="Times New Roman"/>
                <w:sz w:val="20"/>
                <w:szCs w:val="20"/>
              </w:rPr>
            </w:r>
            <w:r>
              <w:rPr>
                <w:rFonts w:ascii="Times New Roman" w:hAnsi="Times New Roman"/>
                <w:sz w:val="20"/>
                <w:szCs w:val="20"/>
              </w:rPr>
            </w:r>
          </w:p>
          <w:p>
            <w:pPr>
              <w:contextualSpacing/>
              <w:ind w:left="113" w:right="113"/>
              <w:jc w:val="center"/>
              <w:spacing w:after="0" w:line="240" w:lineRule="auto"/>
              <w:rPr>
                <w:rFonts w:ascii="Times New Roman" w:hAnsi="Times New Roman"/>
                <w:sz w:val="20"/>
                <w:szCs w:val="20"/>
              </w:rPr>
            </w:pPr>
            <w:r>
              <w:rPr>
                <w:rFonts w:ascii="Times New Roman" w:hAnsi="Times New Roman"/>
                <w:sz w:val="20"/>
                <w:szCs w:val="20"/>
              </w:rPr>
              <w:t xml:space="preserve">(руб.)</w:t>
            </w:r>
            <w:r>
              <w:rPr>
                <w:rFonts w:ascii="Times New Roman" w:hAnsi="Times New Roman"/>
                <w:sz w:val="20"/>
                <w:szCs w:val="20"/>
              </w:rPr>
            </w:r>
            <w:r>
              <w:rPr>
                <w:rFonts w:ascii="Times New Roman" w:hAnsi="Times New Roman"/>
                <w:sz w:val="20"/>
                <w:szCs w:val="20"/>
              </w:rPr>
            </w:r>
          </w:p>
        </w:tc>
        <w:tc>
          <w:tcPr>
            <w:tcBorders>
              <w:top w:val="single" w:color="auto" w:sz="4" w:space="0"/>
              <w:left w:val="single" w:color="auto" w:sz="4" w:space="0"/>
              <w:right w:val="single" w:color="auto" w:sz="4" w:space="0"/>
            </w:tcBorders>
            <w:tcW w:w="1136" w:type="dxa"/>
            <w:vAlign w:val="center"/>
            <w:vMerge w:val="restart"/>
            <w:textDirection w:val="lrTb"/>
            <w:noWrap w:val="false"/>
          </w:tcPr>
          <w:p>
            <w:pPr>
              <w:contextualSpacing/>
              <w:ind w:firstLine="0"/>
              <w:jc w:val="left"/>
              <w:spacing w:after="0" w:line="240" w:lineRule="auto"/>
              <w:rPr>
                <w:rFonts w:ascii="Times New Roman" w:hAnsi="Times New Roman"/>
                <w:sz w:val="20"/>
                <w:szCs w:val="20"/>
              </w:rPr>
            </w:pPr>
            <w:r>
              <w:rPr>
                <w:rFonts w:ascii="Times New Roman" w:hAnsi="Times New Roman"/>
                <w:sz w:val="20"/>
                <w:szCs w:val="20"/>
              </w:rPr>
              <w:t xml:space="preserve">Сумма, руб.</w:t>
            </w:r>
            <w:r>
              <w:rPr>
                <w:rFonts w:ascii="Times New Roman" w:hAnsi="Times New Roman"/>
                <w:sz w:val="20"/>
                <w:szCs w:val="20"/>
              </w:rPr>
            </w:r>
            <w:r>
              <w:rPr>
                <w:rFonts w:ascii="Times New Roman" w:hAnsi="Times New Roman"/>
                <w:sz w:val="20"/>
                <w:szCs w:val="20"/>
              </w:rPr>
            </w:r>
          </w:p>
        </w:tc>
      </w:tr>
      <w:tr>
        <w:tblPrEx/>
        <w:trPr>
          <w:cantSplit/>
          <w:trHeight w:val="1316"/>
        </w:trPr>
        <w:tc>
          <w:tcPr>
            <w:tcBorders>
              <w:top w:val="single" w:color="auto" w:sz="4" w:space="0"/>
              <w:left w:val="single" w:color="auto" w:sz="4" w:space="0"/>
              <w:bottom w:val="single" w:color="auto" w:sz="4" w:space="0"/>
              <w:right w:val="single" w:color="auto" w:sz="4" w:space="0"/>
            </w:tcBorders>
            <w:tcW w:w="708" w:type="dxa"/>
            <w:vAlign w:val="center"/>
            <w:vMerge w:val="continue"/>
            <w:textDirection w:val="lrTb"/>
            <w:noWrap w:val="false"/>
          </w:tcPr>
          <w:p>
            <w:pPr>
              <w:contextualSpacing/>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Borders>
              <w:top w:val="single" w:color="auto" w:sz="4" w:space="0"/>
              <w:left w:val="single" w:color="auto" w:sz="4" w:space="0"/>
              <w:bottom w:val="single" w:color="auto" w:sz="4" w:space="0"/>
              <w:right w:val="single" w:color="auto" w:sz="4" w:space="0"/>
            </w:tcBorders>
            <w:tcW w:w="3684" w:type="dxa"/>
            <w:vAlign w:val="center"/>
            <w:vMerge w:val="continue"/>
            <w:textDirection w:val="lrTb"/>
            <w:noWrap w:val="false"/>
          </w:tcPr>
          <w:p>
            <w:pPr>
              <w:contextualSpacing/>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Borders>
              <w:left w:val="single" w:color="auto" w:sz="4" w:space="0"/>
              <w:bottom w:val="single" w:color="auto" w:sz="4" w:space="0"/>
              <w:right w:val="single" w:color="auto" w:sz="4" w:space="0"/>
            </w:tcBorders>
            <w:tcW w:w="710" w:type="dxa"/>
            <w:vAlign w:val="center"/>
            <w:vMerge w:val="continue"/>
            <w:textDirection w:val="btLr"/>
            <w:noWrap w:val="false"/>
          </w:tcPr>
          <w:p>
            <w:pPr>
              <w:contextualSpacing/>
              <w:ind w:left="113" w:right="113"/>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Borders>
              <w:top w:val="single" w:color="auto" w:sz="4" w:space="0"/>
              <w:left w:val="single" w:color="auto" w:sz="4" w:space="0"/>
              <w:bottom w:val="single" w:color="auto" w:sz="4" w:space="0"/>
              <w:right w:val="single" w:color="auto" w:sz="4" w:space="0"/>
            </w:tcBorders>
            <w:tcW w:w="850" w:type="dxa"/>
            <w:vAlign w:val="center"/>
            <w:textDirection w:val="btLr"/>
            <w:noWrap w:val="false"/>
          </w:tcPr>
          <w:p>
            <w:pPr>
              <w:contextualSpacing/>
              <w:ind w:left="113" w:right="113" w:firstLine="0"/>
              <w:spacing w:after="0" w:line="240" w:lineRule="auto"/>
              <w:rPr>
                <w:rFonts w:ascii="Times New Roman" w:hAnsi="Times New Roman"/>
                <w:sz w:val="20"/>
                <w:szCs w:val="20"/>
              </w:rPr>
            </w:pPr>
            <w:r>
              <w:rPr>
                <w:rFonts w:ascii="Times New Roman" w:hAnsi="Times New Roman"/>
                <w:sz w:val="20"/>
                <w:szCs w:val="20"/>
              </w:rPr>
              <w:t xml:space="preserve">Поставщик № 1</w:t>
            </w:r>
            <w:r>
              <w:rPr>
                <w:rFonts w:ascii="Times New Roman" w:hAnsi="Times New Roman"/>
                <w:sz w:val="20"/>
                <w:szCs w:val="20"/>
              </w:rPr>
            </w:r>
            <w:r>
              <w:rPr>
                <w:rFonts w:ascii="Times New Roman" w:hAnsi="Times New Roman"/>
                <w:sz w:val="20"/>
                <w:szCs w:val="20"/>
              </w:rPr>
            </w:r>
          </w:p>
        </w:tc>
        <w:tc>
          <w:tcPr>
            <w:tcBorders>
              <w:top w:val="single" w:color="auto" w:sz="4" w:space="0"/>
              <w:left w:val="single" w:color="auto" w:sz="4" w:space="0"/>
              <w:bottom w:val="single" w:color="auto" w:sz="4" w:space="0"/>
              <w:right w:val="single" w:color="auto" w:sz="4" w:space="0"/>
            </w:tcBorders>
            <w:tcW w:w="992" w:type="dxa"/>
            <w:vAlign w:val="center"/>
            <w:textDirection w:val="btLr"/>
            <w:noWrap w:val="false"/>
          </w:tcPr>
          <w:p>
            <w:pPr>
              <w:contextualSpacing/>
              <w:ind w:left="113" w:right="113" w:firstLine="0"/>
              <w:spacing w:after="0" w:line="240" w:lineRule="auto"/>
              <w:rPr>
                <w:rFonts w:ascii="Times New Roman" w:hAnsi="Times New Roman"/>
                <w:sz w:val="20"/>
                <w:szCs w:val="20"/>
              </w:rPr>
            </w:pPr>
            <w:r>
              <w:rPr>
                <w:rFonts w:ascii="Times New Roman" w:hAnsi="Times New Roman"/>
                <w:sz w:val="20"/>
                <w:szCs w:val="20"/>
              </w:rPr>
              <w:t xml:space="preserve">Поставщик № 2</w:t>
            </w:r>
            <w:r>
              <w:rPr>
                <w:rFonts w:ascii="Times New Roman" w:hAnsi="Times New Roman"/>
                <w:sz w:val="20"/>
                <w:szCs w:val="20"/>
              </w:rPr>
            </w:r>
            <w:r>
              <w:rPr>
                <w:rFonts w:ascii="Times New Roman" w:hAnsi="Times New Roman"/>
                <w:sz w:val="20"/>
                <w:szCs w:val="20"/>
              </w:rPr>
            </w:r>
          </w:p>
        </w:tc>
        <w:tc>
          <w:tcPr>
            <w:tcBorders>
              <w:top w:val="single" w:color="auto" w:sz="4" w:space="0"/>
              <w:left w:val="single" w:color="auto" w:sz="4" w:space="0"/>
              <w:bottom w:val="single" w:color="auto" w:sz="4" w:space="0"/>
              <w:right w:val="single" w:color="auto" w:sz="4" w:space="0"/>
            </w:tcBorders>
            <w:tcW w:w="1134" w:type="dxa"/>
            <w:vAlign w:val="center"/>
            <w:textDirection w:val="btLr"/>
            <w:noWrap w:val="false"/>
          </w:tcPr>
          <w:p>
            <w:pPr>
              <w:contextualSpacing/>
              <w:ind w:left="113" w:right="113" w:firstLine="0"/>
              <w:spacing w:after="0" w:line="240" w:lineRule="auto"/>
              <w:rPr>
                <w:rFonts w:ascii="Times New Roman" w:hAnsi="Times New Roman"/>
                <w:sz w:val="20"/>
                <w:szCs w:val="20"/>
              </w:rPr>
            </w:pPr>
            <w:r>
              <w:rPr>
                <w:rFonts w:ascii="Times New Roman" w:hAnsi="Times New Roman"/>
                <w:sz w:val="20"/>
                <w:szCs w:val="20"/>
              </w:rPr>
              <w:t xml:space="preserve">Поставщик № 3</w:t>
            </w:r>
            <w:r>
              <w:rPr>
                <w:rFonts w:ascii="Times New Roman" w:hAnsi="Times New Roman"/>
                <w:sz w:val="20"/>
                <w:szCs w:val="20"/>
              </w:rPr>
            </w:r>
            <w:r>
              <w:rPr>
                <w:rFonts w:ascii="Times New Roman" w:hAnsi="Times New Roman"/>
                <w:sz w:val="20"/>
                <w:szCs w:val="20"/>
              </w:rPr>
            </w:r>
          </w:p>
        </w:tc>
        <w:tc>
          <w:tcPr>
            <w:tcBorders>
              <w:top w:val="single" w:color="auto" w:sz="4" w:space="0"/>
              <w:left w:val="single" w:color="auto" w:sz="4" w:space="0"/>
              <w:bottom w:val="single" w:color="auto" w:sz="4" w:space="0"/>
              <w:right w:val="single" w:color="auto" w:sz="4" w:space="0"/>
            </w:tcBorders>
            <w:tcW w:w="992" w:type="dxa"/>
            <w:vAlign w:val="center"/>
            <w:vMerge w:val="continue"/>
            <w:textDirection w:val="btLr"/>
            <w:noWrap w:val="false"/>
          </w:tcPr>
          <w:p>
            <w:pPr>
              <w:contextualSpacing/>
              <w:ind w:left="113" w:right="113"/>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Borders>
              <w:left w:val="single" w:color="auto" w:sz="4" w:space="0"/>
              <w:bottom w:val="single" w:color="auto" w:sz="4" w:space="0"/>
              <w:right w:val="single" w:color="auto" w:sz="4" w:space="0"/>
            </w:tcBorders>
            <w:tcW w:w="1136" w:type="dxa"/>
            <w:vMerge w:val="continue"/>
            <w:textDirection w:val="lrTb"/>
            <w:noWrap w:val="false"/>
          </w:tcPr>
          <w:p>
            <w:pPr>
              <w:contextualSpacing/>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rPr>
          <w:trHeight w:val="20"/>
        </w:trPr>
        <w:tc>
          <w:tcPr>
            <w:tcBorders>
              <w:top w:val="single" w:color="000000" w:sz="4" w:space="0"/>
              <w:left w:val="single" w:color="000000" w:sz="4" w:space="0"/>
              <w:bottom w:val="single" w:color="000000" w:sz="4" w:space="0"/>
              <w:right w:val="single" w:color="000000" w:sz="4" w:space="0"/>
            </w:tcBorders>
            <w:tcW w:w="708" w:type="dxa"/>
            <w:vAlign w:val="center"/>
            <w:vMerge w:val="restart"/>
            <w:textDirection w:val="lrTb"/>
            <w:noWrap w:val="false"/>
          </w:tcPr>
          <w:p>
            <w:pPr>
              <w:ind w:firstLine="0"/>
              <w:jc w:val="center"/>
              <w:suppressLineNumbers w:val="0"/>
            </w:pPr>
            <w:r>
              <w:rPr>
                <w:rFonts w:ascii="Times New Roman" w:hAnsi="Times New Roman" w:eastAsia="Times New Roman" w:cs="Times New Roman"/>
                <w:b w:val="0"/>
                <w:i w:val="0"/>
                <w:strike w:val="0"/>
                <w:color w:val="000000"/>
                <w:sz w:val="24"/>
                <w:u w:val="none"/>
                <w:vertAlign w:val="baseline"/>
              </w:rPr>
              <w:t xml:space="preserve">1.</w:t>
            </w:r>
            <w:r>
              <w:rPr>
                <w:rFonts w:ascii="Times New Roman" w:hAnsi="Times New Roman" w:eastAsia="Times New Roman" w:cs="Times New Roman"/>
                <w:b w:val="0"/>
                <w:i w:val="0"/>
                <w:strike w:val="0"/>
                <w:color w:val="000000"/>
                <w:sz w:val="14"/>
                <w:u w:val="none"/>
                <w:vertAlign w:val="baseline"/>
              </w:rPr>
              <w:t xml:space="preserve">      </w:t>
            </w:r>
            <w:r>
              <w:rPr>
                <w:rFonts w:ascii="Times New Roman" w:hAnsi="Times New Roman" w:eastAsia="Times New Roman" w:cs="Times New Roman"/>
                <w:b w:val="0"/>
                <w:i w:val="0"/>
                <w:strike w:val="0"/>
                <w:color w:val="000000"/>
                <w:sz w:val="24"/>
                <w:u w:val="none"/>
                <w:vertAlign w:val="baseline"/>
              </w:rPr>
              <w:t xml:space="preserve"> </w:t>
            </w:r>
            <w:r/>
          </w:p>
        </w:tc>
        <w:tc>
          <w:tcPr>
            <w:tcBorders>
              <w:top w:val="single" w:color="000000" w:sz="4" w:space="0"/>
              <w:left w:val="single" w:color="000000" w:sz="4" w:space="0"/>
              <w:bottom w:val="single" w:color="000000" w:sz="4" w:space="0"/>
              <w:right w:val="single" w:color="000000" w:sz="4" w:space="0"/>
            </w:tcBorders>
            <w:tcW w:w="3684" w:type="dxa"/>
            <w:vAlign w:val="bottom"/>
            <w:vMerge w:val="restart"/>
            <w:textDirection w:val="lrTb"/>
            <w:noWrap w:val="false"/>
          </w:tcPr>
          <w:p>
            <w:pPr>
              <w:ind w:firstLine="0"/>
              <w:spacing w:after="0" w:line="240" w:lineRule="auto"/>
              <w:rPr>
                <w:rFonts w:ascii="Times New Roman" w:hAnsi="Times New Roman" w:eastAsia="Times New Roman" w:cs="Times New Roman"/>
                <w:color w:val="000000"/>
                <w:sz w:val="24"/>
                <w:szCs w:val="24"/>
              </w:rPr>
              <w:suppressLineNumbers w:val="0"/>
            </w:pPr>
            <w:r>
              <w:rPr>
                <w:rFonts w:ascii="Times New Roman" w:hAnsi="Times New Roman" w:cs="Times New Roman"/>
                <w:color w:val="000000"/>
                <w:sz w:val="24"/>
                <w:szCs w:val="24"/>
              </w:rPr>
              <w:t xml:space="preserve">Оказание услуг по вывозу и утилизации расходных материалов для средств печати и копирования данных</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ind w:firstLine="0"/>
              <w:rPr>
                <w:rFonts w:ascii="Tinos" w:hAnsi="Tinos" w:cs="Tinos"/>
                <w:sz w:val="22"/>
                <w:szCs w:val="22"/>
              </w:rPr>
              <w:suppressLineNumbers w:val="0"/>
            </w:pPr>
            <w:r>
              <w:rPr>
                <w:rFonts w:ascii="Tinos" w:hAnsi="Tinos" w:eastAsia="Tinos" w:cs="Tinos"/>
                <w:b w:val="0"/>
                <w:i w:val="0"/>
                <w:strike w:val="0"/>
                <w:color w:val="000000"/>
                <w:sz w:val="22"/>
                <w:szCs w:val="22"/>
                <w:u w:val="none"/>
                <w:vertAlign w:val="baseline"/>
              </w:rPr>
            </w:r>
            <w:r>
              <w:rPr>
                <w:rFonts w:ascii="Tinos" w:hAnsi="Tinos" w:cs="Tinos"/>
                <w:sz w:val="22"/>
                <w:szCs w:val="22"/>
              </w:rPr>
            </w:r>
            <w:r>
              <w:rPr>
                <w:rFonts w:ascii="Tinos" w:hAnsi="Tinos" w:cs="Tinos"/>
                <w:sz w:val="22"/>
                <w:szCs w:val="22"/>
              </w:rPr>
            </w:r>
          </w:p>
        </w:tc>
        <w:tc>
          <w:tcPr>
            <w:tcBorders>
              <w:top w:val="single" w:color="000000" w:sz="4" w:space="0"/>
              <w:left w:val="single" w:color="000000" w:sz="4" w:space="0"/>
              <w:bottom w:val="single" w:color="000000" w:sz="4" w:space="0"/>
              <w:right w:val="single" w:color="000000" w:sz="4" w:space="0"/>
            </w:tcBorders>
            <w:tcW w:w="710" w:type="dxa"/>
            <w:vMerge w:val="restart"/>
            <w:textDirection w:val="lrTb"/>
            <w:noWrap w:val="false"/>
          </w:tcPr>
          <w:p>
            <w:pPr>
              <w:ind w:firstLine="0"/>
              <w:jc w:val="both"/>
              <w:suppressLineNumbers w:val="0"/>
            </w:pPr>
            <w:r>
              <w:rPr>
                <w:rFonts w:ascii="Times New Roman" w:hAnsi="Times New Roman" w:eastAsia="Times New Roman" w:cs="Times New Roman"/>
                <w:b w:val="0"/>
                <w:i w:val="0"/>
                <w:strike w:val="0"/>
                <w:color w:val="000000"/>
                <w:sz w:val="24"/>
                <w:u w:val="none"/>
                <w:vertAlign w:val="baseline"/>
              </w:rPr>
              <w:t xml:space="preserve">500</w:t>
            </w:r>
            <w:r/>
          </w:p>
        </w:tc>
        <w:tc>
          <w:tcPr>
            <w:tcBorders>
              <w:top w:val="single" w:color="000000" w:sz="4" w:space="0"/>
              <w:left w:val="single" w:color="000000" w:sz="4" w:space="0"/>
              <w:bottom w:val="single" w:color="000000" w:sz="4" w:space="0"/>
              <w:right w:val="single" w:color="000000" w:sz="4" w:space="0"/>
            </w:tcBorders>
            <w:tcW w:w="850" w:type="dxa"/>
            <w:vMerge w:val="restart"/>
            <w:textDirection w:val="lrTb"/>
            <w:noWrap w:val="false"/>
          </w:tcPr>
          <w:p>
            <w:pPr>
              <w:ind w:firstLine="0"/>
              <w:jc w:val="left"/>
              <w:spacing w:after="113" w:afterAutospacing="0"/>
              <w:rPr>
                <w:sz w:val="22"/>
                <w:szCs w:val="22"/>
              </w:rPr>
              <w:suppressLineNumbers w:val="0"/>
            </w:pPr>
            <w:r>
              <w:rPr>
                <w:rFonts w:ascii="Calibri" w:hAnsi="Calibri" w:eastAsia="Calibri" w:cs="Calibri"/>
                <w:b w:val="0"/>
                <w:i w:val="0"/>
                <w:strike w:val="0"/>
                <w:color w:val="000000"/>
                <w:sz w:val="22"/>
                <w:szCs w:val="22"/>
                <w:u w:val="none"/>
                <w:vertAlign w:val="baseline"/>
              </w:rPr>
              <w:t xml:space="preserve">100,00</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992" w:type="dxa"/>
            <w:vMerge w:val="restart"/>
            <w:textDirection w:val="lrTb"/>
            <w:noWrap w:val="false"/>
          </w:tcPr>
          <w:p>
            <w:pPr>
              <w:ind w:firstLine="0"/>
              <w:rPr>
                <w:sz w:val="22"/>
                <w:szCs w:val="22"/>
              </w:rPr>
              <w:suppressLineNumbers w:val="0"/>
            </w:pPr>
            <w:r>
              <w:rPr>
                <w:sz w:val="22"/>
                <w:szCs w:val="22"/>
              </w:rPr>
              <w:t xml:space="preserve">120,00</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1134" w:type="dxa"/>
            <w:vMerge w:val="restart"/>
            <w:textDirection w:val="lrTb"/>
            <w:noWrap w:val="false"/>
          </w:tcPr>
          <w:p>
            <w:pPr>
              <w:ind w:firstLine="0"/>
              <w:jc w:val="left"/>
              <w:spacing w:after="113" w:afterAutospacing="0"/>
              <w:rPr>
                <w:sz w:val="22"/>
                <w:szCs w:val="22"/>
              </w:rPr>
              <w:suppressLineNumbers w:val="0"/>
            </w:pPr>
            <w:r>
              <w:rPr>
                <w:rFonts w:ascii="Calibri" w:hAnsi="Calibri" w:eastAsia="Calibri" w:cs="Calibri"/>
                <w:b w:val="0"/>
                <w:i w:val="0"/>
                <w:strike w:val="0"/>
                <w:color w:val="000000"/>
                <w:sz w:val="22"/>
                <w:szCs w:val="22"/>
                <w:u w:val="none"/>
                <w:vertAlign w:val="baseline"/>
              </w:rPr>
              <w:t xml:space="preserve">130,00</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992" w:type="dxa"/>
            <w:vMerge w:val="restart"/>
            <w:textDirection w:val="lrTb"/>
            <w:noWrap w:val="false"/>
          </w:tcPr>
          <w:p>
            <w:pPr>
              <w:ind w:firstLine="0"/>
              <w:jc w:val="left"/>
              <w:spacing w:after="113" w:afterAutospacing="0"/>
              <w:rPr>
                <w:sz w:val="22"/>
                <w:szCs w:val="22"/>
              </w:rPr>
              <w:suppressLineNumbers w:val="0"/>
            </w:pPr>
            <w:r>
              <w:rPr>
                <w:rFonts w:ascii="Calibri" w:hAnsi="Calibri" w:eastAsia="Calibri" w:cs="Calibri"/>
                <w:b w:val="0"/>
                <w:i w:val="0"/>
                <w:strike w:val="0"/>
                <w:color w:val="000000"/>
                <w:sz w:val="22"/>
                <w:szCs w:val="22"/>
                <w:u w:val="none"/>
                <w:vertAlign w:val="baseline"/>
              </w:rPr>
              <w:t xml:space="preserve">100,00</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1136" w:type="dxa"/>
            <w:vMerge w:val="restart"/>
            <w:textDirection w:val="lrTb"/>
            <w:noWrap w:val="false"/>
          </w:tcPr>
          <w:p>
            <w:pPr>
              <w:ind w:firstLine="0"/>
              <w:jc w:val="left"/>
              <w:spacing w:after="113" w:afterAutospacing="0"/>
              <w:rPr>
                <w:sz w:val="22"/>
                <w:szCs w:val="22"/>
              </w:rPr>
              <w:suppressLineNumbers w:val="0"/>
            </w:pPr>
            <w:r>
              <w:rPr>
                <w:rFonts w:ascii="Calibri" w:hAnsi="Calibri" w:eastAsia="Calibri" w:cs="Calibri"/>
                <w:b w:val="0"/>
                <w:i w:val="0"/>
                <w:strike w:val="0"/>
                <w:color w:val="000000"/>
                <w:sz w:val="22"/>
                <w:szCs w:val="22"/>
                <w:u w:val="none"/>
                <w:vertAlign w:val="baseline"/>
              </w:rPr>
              <w:t xml:space="preserve">50 000,00</w:t>
            </w:r>
            <w:r>
              <w:rPr>
                <w:sz w:val="22"/>
                <w:szCs w:val="22"/>
              </w:rPr>
            </w:r>
            <w:r>
              <w:rPr>
                <w:sz w:val="22"/>
                <w:szCs w:val="22"/>
              </w:rPr>
            </w:r>
          </w:p>
        </w:tc>
      </w:tr>
      <w:tr>
        <w:tblPrEx/>
        <w:trPr>
          <w:trHeight w:val="20"/>
        </w:trPr>
        <w:tc>
          <w:tcPr>
            <w:gridSpan w:val="2"/>
            <w:tcBorders>
              <w:top w:val="single" w:color="000000" w:sz="4" w:space="0"/>
              <w:left w:val="single" w:color="000000" w:sz="4" w:space="0"/>
              <w:bottom w:val="single" w:color="000000" w:sz="4" w:space="0"/>
              <w:right w:val="single" w:color="000000" w:sz="4" w:space="0"/>
            </w:tcBorders>
            <w:tcW w:w="4392" w:type="dxa"/>
            <w:vAlign w:val="center"/>
            <w:vMerge w:val="restart"/>
            <w:textDirection w:val="lrTb"/>
            <w:noWrap w:val="false"/>
          </w:tcPr>
          <w:p>
            <w:pPr>
              <w:ind w:firstLine="0"/>
              <w:jc w:val="both"/>
              <w:suppressLineNumbers w:val="0"/>
            </w:pPr>
            <w:r>
              <w:rPr>
                <w:rFonts w:ascii="Times New Roman" w:hAnsi="Times New Roman" w:eastAsia="Times New Roman" w:cs="Times New Roman"/>
                <w:b w:val="0"/>
                <w:i w:val="0"/>
                <w:strike w:val="0"/>
                <w:color w:val="000000"/>
                <w:sz w:val="24"/>
                <w:u w:val="none"/>
                <w:vertAlign w:val="baseline"/>
              </w:rPr>
              <w:t xml:space="preserve">Итого:</w:t>
            </w:r>
            <w:r/>
          </w:p>
          <w:p>
            <w:pPr>
              <w:ind w:firstLine="0"/>
              <w:suppressLineNumbers w:val="0"/>
            </w:pPr>
            <w:r/>
            <w:r/>
          </w:p>
        </w:tc>
        <w:tc>
          <w:tcPr>
            <w:tcBorders>
              <w:top w:val="single" w:color="000000" w:sz="4" w:space="0"/>
              <w:left w:val="single" w:color="000000" w:sz="4" w:space="0"/>
              <w:bottom w:val="single" w:color="000000" w:sz="4" w:space="0"/>
              <w:right w:val="single" w:color="000000" w:sz="4" w:space="0"/>
            </w:tcBorders>
            <w:tcW w:w="710" w:type="dxa"/>
            <w:vMerge w:val="restart"/>
            <w:textDirection w:val="lrTb"/>
            <w:noWrap w:val="false"/>
          </w:tcPr>
          <w:p>
            <w:r/>
            <w:r/>
          </w:p>
        </w:tc>
        <w:tc>
          <w:tcPr>
            <w:tcBorders>
              <w:top w:val="single" w:color="000000" w:sz="4" w:space="0"/>
              <w:left w:val="single" w:color="000000" w:sz="4" w:space="0"/>
              <w:bottom w:val="single" w:color="000000" w:sz="4" w:space="0"/>
              <w:right w:val="single" w:color="000000" w:sz="4" w:space="0"/>
            </w:tcBorders>
            <w:tcW w:w="850" w:type="dxa"/>
            <w:vMerge w:val="restart"/>
            <w:textDirection w:val="lrTb"/>
            <w:noWrap w:val="false"/>
          </w:tcPr>
          <w:p>
            <w:r/>
            <w:r/>
          </w:p>
        </w:tc>
        <w:tc>
          <w:tcPr>
            <w:tcBorders>
              <w:top w:val="single" w:color="000000" w:sz="4" w:space="0"/>
              <w:left w:val="single" w:color="000000" w:sz="4" w:space="0"/>
              <w:bottom w:val="single" w:color="000000" w:sz="4" w:space="0"/>
              <w:right w:val="single" w:color="000000" w:sz="4" w:space="0"/>
            </w:tcBorders>
            <w:tcW w:w="992" w:type="dxa"/>
            <w:vMerge w:val="restart"/>
            <w:textDirection w:val="lrTb"/>
            <w:noWrap w:val="false"/>
          </w:tcPr>
          <w:p>
            <w:r/>
            <w:r/>
          </w:p>
        </w:tc>
        <w:tc>
          <w:tcPr>
            <w:tcBorders>
              <w:top w:val="single" w:color="000000" w:sz="4" w:space="0"/>
              <w:left w:val="single" w:color="000000" w:sz="4" w:space="0"/>
              <w:bottom w:val="single" w:color="000000" w:sz="4" w:space="0"/>
              <w:right w:val="single" w:color="000000" w:sz="4" w:space="0"/>
            </w:tcBorders>
            <w:tcW w:w="1134" w:type="dxa"/>
            <w:vMerge w:val="restart"/>
            <w:textDirection w:val="lrTb"/>
            <w:noWrap w:val="false"/>
          </w:tcPr>
          <w:p>
            <w:r/>
            <w:r/>
          </w:p>
        </w:tc>
        <w:tc>
          <w:tcPr>
            <w:tcBorders>
              <w:top w:val="single" w:color="000000" w:sz="4" w:space="0"/>
              <w:left w:val="single" w:color="000000" w:sz="4" w:space="0"/>
              <w:bottom w:val="single" w:color="000000" w:sz="4" w:space="0"/>
              <w:right w:val="single" w:color="000000" w:sz="4" w:space="0"/>
            </w:tcBorders>
            <w:tcW w:w="992" w:type="dxa"/>
            <w:vMerge w:val="restart"/>
            <w:textDirection w:val="lrTb"/>
            <w:noWrap w:val="false"/>
          </w:tcPr>
          <w:p>
            <w:pPr>
              <w:ind w:firstLine="0"/>
              <w:rPr>
                <w:sz w:val="22"/>
                <w:szCs w:val="22"/>
              </w:rPr>
              <w:suppressLineNumbers w:val="0"/>
            </w:pPr>
            <w:r>
              <w:rPr>
                <w:sz w:val="22"/>
                <w:szCs w:val="22"/>
              </w:rPr>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1136" w:type="dxa"/>
            <w:vMerge w:val="restart"/>
            <w:textDirection w:val="lrTb"/>
            <w:noWrap w:val="false"/>
          </w:tcPr>
          <w:p>
            <w:pPr>
              <w:ind w:firstLine="0"/>
              <w:rPr>
                <w:sz w:val="22"/>
                <w:szCs w:val="22"/>
              </w:rPr>
              <w:suppressLineNumbers w:val="0"/>
            </w:pPr>
            <w:r>
              <w:rPr>
                <w:sz w:val="22"/>
                <w:szCs w:val="22"/>
              </w:rPr>
              <w:t xml:space="preserve">50 000,00</w:t>
            </w:r>
            <w:r>
              <w:rPr>
                <w:sz w:val="22"/>
                <w:szCs w:val="22"/>
              </w:rPr>
            </w:r>
            <w:r>
              <w:rPr>
                <w:sz w:val="22"/>
                <w:szCs w:val="22"/>
              </w:rPr>
            </w:r>
          </w:p>
        </w:tc>
      </w:tr>
    </w:tbl>
    <w:p>
      <w:pPr>
        <w:ind w:firstLine="0"/>
        <w:jc w:val="both"/>
        <w:spacing w:after="0" w:line="240" w:lineRule="auto"/>
        <w:rPr>
          <w:rFonts w:ascii="Times New Roman" w:hAnsi="Times New Roman"/>
          <w:sz w:val="24"/>
          <w:szCs w:val="24"/>
        </w:rPr>
        <w:suppressLineNumbers w:val="0"/>
      </w:pPr>
      <w:r>
        <w:rPr>
          <w:rFonts w:ascii="Times New Roman" w:hAnsi="Times New Roman"/>
          <w:sz w:val="24"/>
          <w:szCs w:val="24"/>
          <w:lang w:eastAsia="ar-SA"/>
        </w:rPr>
      </w:r>
      <w:r>
        <w:rPr>
          <w:rFonts w:ascii="Times New Roman" w:hAnsi="Times New Roman"/>
          <w:sz w:val="24"/>
          <w:szCs w:val="24"/>
        </w:rPr>
      </w:r>
      <w:r>
        <w:rPr>
          <w:rFonts w:ascii="Times New Roman" w:hAnsi="Times New Roman"/>
          <w:sz w:val="24"/>
          <w:szCs w:val="24"/>
        </w:rPr>
      </w:r>
    </w:p>
    <w:p>
      <w:pPr>
        <w:contextualSpacing/>
        <w:ind w:firstLine="680"/>
        <w:jc w:val="both"/>
        <w:spacing w:after="0" w:line="240" w:lineRule="auto"/>
        <w:tabs>
          <w:tab w:val="left" w:pos="709" w:leader="none"/>
          <w:tab w:val="left" w:pos="1701" w:leader="none"/>
          <w:tab w:val="left" w:pos="2552" w:leader="none"/>
        </w:tabs>
        <w:rPr>
          <w:rFonts w:ascii="Times New Roman" w:hAnsi="Times New Roman"/>
          <w:sz w:val="24"/>
          <w:szCs w:val="24"/>
          <w:lang w:eastAsia="ar-SA"/>
        </w:rPr>
        <w:suppressLineNumbers w:val="0"/>
      </w:pPr>
      <w:r>
        <w:rPr>
          <w:rFonts w:ascii="Times New Roman" w:hAnsi="Times New Roman"/>
          <w:sz w:val="24"/>
          <w:szCs w:val="24"/>
          <w:lang w:eastAsia="ar-SA"/>
        </w:rPr>
        <w:tab/>
      </w:r>
      <w:r>
        <w:rPr>
          <w:rFonts w:ascii="Times New Roman" w:hAnsi="Times New Roman"/>
          <w:sz w:val="24"/>
          <w:szCs w:val="24"/>
          <w:lang w:eastAsia="ar-SA"/>
        </w:rPr>
        <w:t xml:space="preserve">Согласно расчету начальная (максимальная) цена государственного контракта </w:t>
      </w:r>
      <w:r>
        <w:rPr>
          <w:rFonts w:ascii="Times New Roman" w:hAnsi="Times New Roman" w:eastAsia="Times New Roman"/>
          <w:bCs/>
          <w:sz w:val="24"/>
          <w:szCs w:val="24"/>
        </w:rPr>
        <w:t xml:space="preserve">на оказание услуг по утилизации </w:t>
      </w:r>
      <w:r>
        <w:rPr>
          <w:rFonts w:ascii="Times New Roman" w:hAnsi="Times New Roman" w:cs="Times New Roman"/>
          <w:color w:val="000000"/>
          <w:sz w:val="24"/>
          <w:szCs w:val="24"/>
        </w:rPr>
        <w:t xml:space="preserve">по вывозу и утилизации расходных материалов для средств печати и копирования данных</w:t>
      </w:r>
      <w:r>
        <w:rPr>
          <w:rFonts w:ascii="Times New Roman" w:hAnsi="Times New Roman" w:eastAsia="Times New Roman"/>
          <w:bCs/>
          <w:sz w:val="24"/>
          <w:szCs w:val="24"/>
        </w:rPr>
        <w:t xml:space="preserve"> составляет </w:t>
      </w:r>
      <w:r>
        <w:rPr>
          <w:rFonts w:ascii="Times New Roman" w:hAnsi="Times New Roman"/>
          <w:sz w:val="24"/>
          <w:szCs w:val="24"/>
          <w:lang w:eastAsia="ar-SA"/>
        </w:rPr>
        <w:t xml:space="preserve">50 000 (пятдесять</w:t>
      </w:r>
      <w:r>
        <w:rPr>
          <w:rFonts w:ascii="Times New Roman" w:hAnsi="Times New Roman"/>
          <w:sz w:val="24"/>
          <w:szCs w:val="24"/>
          <w:lang w:eastAsia="ar-SA"/>
        </w:rPr>
        <w:t xml:space="preserve"> тысяч) рублей</w:t>
      </w:r>
      <w:r>
        <w:rPr>
          <w:rFonts w:ascii="Times New Roman" w:hAnsi="Times New Roman"/>
          <w:sz w:val="24"/>
          <w:szCs w:val="24"/>
          <w:lang w:eastAsia="ar-SA"/>
        </w:rPr>
        <w:t xml:space="preserve"> 00 копеек.</w:t>
      </w:r>
      <w:r>
        <w:rPr>
          <w:rFonts w:ascii="Times New Roman" w:hAnsi="Times New Roman"/>
          <w:sz w:val="24"/>
          <w:szCs w:val="24"/>
          <w:lang w:eastAsia="ar-SA"/>
        </w:rPr>
      </w:r>
      <w:r>
        <w:rPr>
          <w:rFonts w:ascii="Times New Roman" w:hAnsi="Times New Roman"/>
          <w:sz w:val="24"/>
          <w:szCs w:val="24"/>
          <w:lang w:eastAsia="ar-SA"/>
        </w:rPr>
      </w:r>
    </w:p>
    <w:p>
      <w:pPr>
        <w:contextualSpacing/>
        <w:jc w:val="both"/>
        <w:spacing w:after="0" w:line="240" w:lineRule="auto"/>
        <w:tabs>
          <w:tab w:val="left" w:pos="709" w:leader="none"/>
          <w:tab w:val="left" w:pos="1701" w:leader="none"/>
          <w:tab w:val="left" w:pos="2552" w:leader="none"/>
        </w:tabs>
        <w:rPr>
          <w:rFonts w:ascii="Times New Roman" w:hAnsi="Times New Roman"/>
          <w:sz w:val="24"/>
          <w:szCs w:val="24"/>
          <w:lang w:eastAsia="ar-SA"/>
        </w:rPr>
      </w:pPr>
      <w:r>
        <w:rPr>
          <w:rFonts w:ascii="Times New Roman" w:hAnsi="Times New Roman"/>
          <w:sz w:val="24"/>
          <w:szCs w:val="24"/>
          <w:lang w:eastAsia="ar-SA"/>
        </w:rPr>
      </w:r>
      <w:r>
        <w:rPr>
          <w:rFonts w:ascii="Times New Roman" w:hAnsi="Times New Roman"/>
          <w:sz w:val="24"/>
          <w:szCs w:val="24"/>
          <w:lang w:eastAsia="ar-SA"/>
        </w:rPr>
      </w:r>
      <w:r>
        <w:rPr>
          <w:rFonts w:ascii="Times New Roman" w:hAnsi="Times New Roman"/>
          <w:sz w:val="24"/>
          <w:szCs w:val="24"/>
          <w:lang w:eastAsia="ar-SA"/>
        </w:rPr>
      </w:r>
    </w:p>
    <w:p>
      <w:pPr>
        <w:contextualSpacing/>
        <w:jc w:val="both"/>
        <w:spacing w:after="0" w:line="240" w:lineRule="auto"/>
        <w:tabs>
          <w:tab w:val="left" w:pos="709" w:leader="none"/>
          <w:tab w:val="left" w:pos="1701" w:leader="none"/>
          <w:tab w:val="left" w:pos="2552" w:leader="none"/>
        </w:tabs>
        <w:rPr>
          <w:rFonts w:ascii="Times New Roman" w:hAnsi="Times New Roman"/>
          <w:sz w:val="24"/>
          <w:szCs w:val="24"/>
          <w:lang w:eastAsia="ar-SA"/>
        </w:rPr>
      </w:pPr>
      <w:r>
        <w:rPr>
          <w:rFonts w:ascii="Times New Roman" w:hAnsi="Times New Roman"/>
          <w:sz w:val="24"/>
          <w:szCs w:val="24"/>
          <w:lang w:eastAsia="ar-SA"/>
        </w:rPr>
      </w:r>
      <w:r>
        <w:rPr>
          <w:rFonts w:ascii="Times New Roman" w:hAnsi="Times New Roman"/>
          <w:sz w:val="24"/>
          <w:szCs w:val="24"/>
          <w:lang w:eastAsia="ar-SA"/>
        </w:rPr>
      </w:r>
      <w:r>
        <w:rPr>
          <w:rFonts w:ascii="Times New Roman" w:hAnsi="Times New Roman"/>
          <w:sz w:val="24"/>
          <w:szCs w:val="24"/>
          <w:lang w:eastAsia="ar-SA"/>
        </w:rPr>
      </w:r>
    </w:p>
    <w:p>
      <w:pPr>
        <w:contextualSpacing/>
        <w:jc w:val="both"/>
        <w:spacing w:after="0" w:line="240" w:lineRule="auto"/>
        <w:tabs>
          <w:tab w:val="left" w:pos="709" w:leader="none"/>
          <w:tab w:val="left" w:pos="1701" w:leader="none"/>
          <w:tab w:val="left" w:pos="2552" w:leader="none"/>
        </w:tabs>
        <w:rPr>
          <w:rFonts w:ascii="Times New Roman" w:hAnsi="Times New Roman"/>
          <w:sz w:val="24"/>
          <w:szCs w:val="24"/>
          <w:lang w:eastAsia="ar-SA"/>
        </w:rPr>
      </w:pPr>
      <w:r>
        <w:rPr>
          <w:rFonts w:ascii="Times New Roman" w:hAnsi="Times New Roman"/>
          <w:sz w:val="24"/>
          <w:szCs w:val="24"/>
          <w:lang w:eastAsia="ar-SA"/>
        </w:rPr>
      </w:r>
      <w:r>
        <w:rPr>
          <w:rFonts w:ascii="Times New Roman" w:hAnsi="Times New Roman"/>
          <w:sz w:val="24"/>
          <w:szCs w:val="24"/>
          <w:lang w:eastAsia="ar-SA"/>
        </w:rPr>
      </w:r>
      <w:r>
        <w:rPr>
          <w:rFonts w:ascii="Times New Roman" w:hAnsi="Times New Roman"/>
          <w:sz w:val="24"/>
          <w:szCs w:val="24"/>
          <w:lang w:eastAsia="ar-SA"/>
        </w:rPr>
      </w:r>
    </w:p>
    <w:p>
      <w:pPr>
        <w:contextualSpacing/>
        <w:jc w:val="both"/>
        <w:spacing w:after="0" w:line="240" w:lineRule="auto"/>
        <w:tabs>
          <w:tab w:val="left" w:pos="709" w:leader="none"/>
          <w:tab w:val="left" w:pos="1701" w:leader="none"/>
          <w:tab w:val="left" w:pos="2552" w:leader="none"/>
        </w:tabs>
        <w:rPr>
          <w:rFonts w:ascii="Times New Roman" w:hAnsi="Times New Roman"/>
          <w:sz w:val="24"/>
          <w:szCs w:val="24"/>
          <w:lang w:eastAsia="ar-SA"/>
        </w:rPr>
      </w:pPr>
      <w:r>
        <w:rPr>
          <w:rFonts w:ascii="Times New Roman" w:hAnsi="Times New Roman"/>
          <w:sz w:val="24"/>
          <w:szCs w:val="24"/>
          <w:lang w:eastAsia="ar-SA"/>
        </w:rPr>
      </w:r>
      <w:r>
        <w:rPr>
          <w:rFonts w:ascii="Times New Roman" w:hAnsi="Times New Roman"/>
          <w:sz w:val="24"/>
          <w:szCs w:val="24"/>
          <w:lang w:eastAsia="ar-SA"/>
        </w:rPr>
      </w:r>
      <w:r>
        <w:rPr>
          <w:rFonts w:ascii="Times New Roman" w:hAnsi="Times New Roman"/>
          <w:sz w:val="24"/>
          <w:szCs w:val="24"/>
          <w:lang w:eastAsia="ar-SA"/>
        </w:rPr>
      </w:r>
    </w:p>
    <w:p>
      <w:pPr>
        <w:contextualSpacing/>
        <w:ind w:firstLine="0"/>
        <w:jc w:val="both"/>
        <w:spacing w:after="0" w:line="240" w:lineRule="auto"/>
        <w:tabs>
          <w:tab w:val="left" w:pos="709" w:leader="none"/>
          <w:tab w:val="left" w:pos="1701" w:leader="none"/>
          <w:tab w:val="left" w:pos="2552" w:leader="none"/>
        </w:tabs>
        <w:rPr>
          <w:rFonts w:ascii="Times New Roman" w:hAnsi="Times New Roman"/>
          <w:sz w:val="24"/>
          <w:szCs w:val="24"/>
        </w:rPr>
        <w:suppressLineNumbers w:val="0"/>
      </w:pPr>
      <w:r>
        <w:rPr>
          <w:rFonts w:ascii="Times New Roman" w:hAnsi="Times New Roman"/>
          <w:sz w:val="24"/>
          <w:szCs w:val="24"/>
          <w:lang w:eastAsia="ar-SA"/>
        </w:rPr>
      </w:r>
      <w:r>
        <w:rPr>
          <w:rFonts w:ascii="Times New Roman" w:hAnsi="Times New Roman"/>
          <w:sz w:val="24"/>
          <w:szCs w:val="24"/>
        </w:rPr>
      </w:r>
      <w:r>
        <w:rPr>
          <w:rFonts w:ascii="Times New Roman" w:hAnsi="Times New Roman"/>
          <w:sz w:val="24"/>
          <w:szCs w:val="24"/>
        </w:rPr>
      </w:r>
    </w:p>
    <w:p>
      <w:pPr>
        <w:contextualSpacing/>
        <w:ind w:firstLine="0"/>
        <w:jc w:val="both"/>
        <w:spacing w:after="0" w:line="240" w:lineRule="auto"/>
        <w:tabs>
          <w:tab w:val="left" w:pos="2595" w:leader="none"/>
        </w:tabs>
        <w:rPr>
          <w:rFonts w:ascii="Times New Roman" w:hAnsi="Times New Roman" w:eastAsia="Times New Roman"/>
          <w:bCs/>
          <w:sz w:val="24"/>
          <w:szCs w:val="24"/>
        </w:rPr>
        <w:suppressLineNumbers w:val="0"/>
      </w:pPr>
      <w:r>
        <w:rPr>
          <w:rFonts w:ascii="Times New Roman" w:hAnsi="Times New Roman" w:eastAsia="Times New Roman"/>
          <w:bCs/>
          <w:sz w:val="24"/>
          <w:szCs w:val="24"/>
          <w:lang w:eastAsia="ru-RU"/>
        </w:rPr>
        <w:t xml:space="preserve">ИСПОЛНИТЕЛЬ:</w:t>
      </w:r>
      <w:r>
        <w:rPr>
          <w:rFonts w:ascii="Times New Roman" w:hAnsi="Times New Roman" w:eastAsia="Times New Roman"/>
          <w:bCs/>
          <w:sz w:val="24"/>
          <w:szCs w:val="24"/>
        </w:rPr>
      </w:r>
      <w:r>
        <w:rPr>
          <w:rFonts w:ascii="Times New Roman" w:hAnsi="Times New Roman" w:eastAsia="Times New Roman"/>
          <w:bCs/>
          <w:sz w:val="24"/>
          <w:szCs w:val="24"/>
        </w:rPr>
      </w:r>
    </w:p>
    <w:p>
      <w:pPr>
        <w:contextualSpacing/>
        <w:ind w:firstLine="0"/>
        <w:jc w:val="both"/>
        <w:spacing w:after="0" w:line="240" w:lineRule="auto"/>
        <w:tabs>
          <w:tab w:val="left" w:pos="2595" w:leader="none"/>
        </w:tabs>
        <w:rPr>
          <w:rFonts w:ascii="Times New Roman" w:hAnsi="Times New Roman" w:eastAsia="Times New Roman"/>
          <w:sz w:val="24"/>
          <w:szCs w:val="24"/>
        </w:rPr>
        <w:suppressLineNumbers w:val="0"/>
      </w:pPr>
      <w:r>
        <w:rPr>
          <w:rFonts w:ascii="Times New Roman" w:hAnsi="Times New Roman" w:eastAsia="Times New Roman"/>
          <w:sz w:val="24"/>
          <w:szCs w:val="24"/>
          <w:lang w:eastAsia="ru-RU"/>
        </w:rPr>
        <w:t xml:space="preserve">Оператор ЭВМ</w:t>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ab/>
        <w:t xml:space="preserve">                    </w:t>
      </w:r>
      <w:r>
        <w:rPr>
          <w:rFonts w:ascii="Times New Roman" w:hAnsi="Times New Roman" w:eastAsia="Times New Roman"/>
          <w:sz w:val="24"/>
          <w:szCs w:val="24"/>
          <w:lang w:eastAsia="ru-RU"/>
        </w:rPr>
        <w:t xml:space="preserve">  Г.Ш. </w:t>
      </w:r>
      <w:r>
        <w:rPr>
          <w:rFonts w:ascii="Times New Roman" w:hAnsi="Times New Roman" w:eastAsia="Times New Roman"/>
          <w:sz w:val="24"/>
          <w:szCs w:val="24"/>
          <w:lang w:eastAsia="ru-RU"/>
        </w:rPr>
        <w:t xml:space="preserve">Абубакирова</w:t>
      </w:r>
      <w:r>
        <w:rPr>
          <w:rFonts w:ascii="Times New Roman" w:hAnsi="Times New Roman" w:eastAsia="Times New Roman"/>
          <w:sz w:val="24"/>
          <w:szCs w:val="24"/>
        </w:rPr>
      </w:r>
      <w:r>
        <w:rPr>
          <w:rFonts w:ascii="Times New Roman" w:hAnsi="Times New Roman" w:eastAsia="Times New Roman"/>
          <w:sz w:val="24"/>
          <w:szCs w:val="24"/>
        </w:rPr>
      </w:r>
    </w:p>
    <w:p>
      <w:pPr>
        <w:contextualSpacing/>
        <w:ind w:firstLine="0"/>
        <w:jc w:val="both"/>
        <w:spacing w:after="0" w:line="240" w:lineRule="auto"/>
        <w:tabs>
          <w:tab w:val="left" w:pos="2595" w:leader="none"/>
        </w:tabs>
        <w:rPr>
          <w:rFonts w:ascii="Times New Roman" w:hAnsi="Times New Roman" w:eastAsia="Times New Roman"/>
          <w:bCs/>
          <w:sz w:val="24"/>
          <w:szCs w:val="24"/>
        </w:rPr>
        <w:suppressLineNumbers w:val="0"/>
      </w:pPr>
      <w:r>
        <w:rPr>
          <w:rFonts w:ascii="Times New Roman" w:hAnsi="Times New Roman" w:eastAsia="Times New Roman"/>
          <w:bCs/>
          <w:sz w:val="24"/>
          <w:szCs w:val="24"/>
          <w:lang w:eastAsia="ru-RU"/>
        </w:rPr>
      </w:r>
      <w:r>
        <w:rPr>
          <w:rFonts w:ascii="Times New Roman" w:hAnsi="Times New Roman" w:eastAsia="Times New Roman"/>
          <w:bCs/>
          <w:sz w:val="24"/>
          <w:szCs w:val="24"/>
        </w:rPr>
      </w:r>
      <w:r>
        <w:rPr>
          <w:rFonts w:ascii="Times New Roman" w:hAnsi="Times New Roman" w:eastAsia="Times New Roman"/>
          <w:bCs/>
          <w:sz w:val="24"/>
          <w:szCs w:val="24"/>
        </w:rPr>
      </w:r>
    </w:p>
    <w:p>
      <w:pPr>
        <w:contextualSpacing/>
        <w:ind w:firstLine="0"/>
        <w:jc w:val="both"/>
        <w:spacing w:after="0" w:line="240" w:lineRule="auto"/>
        <w:tabs>
          <w:tab w:val="left" w:pos="2595" w:leader="none"/>
        </w:tabs>
        <w:rPr>
          <w:rFonts w:ascii="Times New Roman" w:hAnsi="Times New Roman" w:eastAsia="Times New Roman"/>
          <w:sz w:val="24"/>
          <w:szCs w:val="24"/>
        </w:rPr>
        <w:suppressLineNumbers w:val="0"/>
      </w:pPr>
      <w:r>
        <w:rPr>
          <w:rFonts w:ascii="Times New Roman" w:hAnsi="Times New Roman" w:eastAsia="Times New Roman"/>
          <w:sz w:val="24"/>
          <w:szCs w:val="24"/>
          <w:lang w:eastAsia="ru-RU"/>
        </w:rPr>
        <w:t xml:space="preserve">СОГЛАСОВАНО:</w:t>
      </w:r>
      <w:r>
        <w:rPr>
          <w:rFonts w:ascii="Times New Roman" w:hAnsi="Times New Roman" w:eastAsia="Times New Roman"/>
          <w:sz w:val="24"/>
          <w:szCs w:val="24"/>
        </w:rPr>
      </w:r>
      <w:r>
        <w:rPr>
          <w:rFonts w:ascii="Times New Roman" w:hAnsi="Times New Roman" w:eastAsia="Times New Roman"/>
          <w:sz w:val="24"/>
          <w:szCs w:val="24"/>
        </w:rPr>
      </w:r>
    </w:p>
    <w:p>
      <w:pPr>
        <w:contextualSpacing/>
        <w:ind w:firstLine="0"/>
        <w:jc w:val="both"/>
        <w:spacing w:after="0" w:line="240" w:lineRule="auto"/>
        <w:tabs>
          <w:tab w:val="left" w:pos="2595" w:leader="none"/>
        </w:tabs>
        <w:rPr>
          <w:rFonts w:ascii="Times New Roman" w:hAnsi="Times New Roman" w:eastAsia="Times New Roman"/>
          <w:sz w:val="24"/>
          <w:szCs w:val="24"/>
        </w:rPr>
        <w:suppressLineNumbers w:val="0"/>
      </w:pPr>
      <w:r>
        <w:rPr>
          <w:rFonts w:ascii="Times New Roman" w:hAnsi="Times New Roman" w:eastAsia="Times New Roman"/>
          <w:sz w:val="24"/>
          <w:szCs w:val="24"/>
          <w:lang w:eastAsia="ru-RU"/>
        </w:rPr>
        <w:t xml:space="preserve">Заместитель руководителя                                                                                       </w:t>
      </w:r>
      <w:r>
        <w:rPr>
          <w:rFonts w:ascii="Times New Roman" w:hAnsi="Times New Roman" w:eastAsia="Times New Roman"/>
          <w:sz w:val="24"/>
          <w:szCs w:val="24"/>
          <w:lang w:eastAsia="ru-RU"/>
        </w:rPr>
        <w:t xml:space="preserve">   Н.А. Низамутдинова</w:t>
      </w:r>
      <w:r>
        <w:rPr>
          <w:rFonts w:ascii="Times New Roman" w:hAnsi="Times New Roman" w:eastAsia="Times New Roman"/>
          <w:sz w:val="24"/>
          <w:szCs w:val="24"/>
        </w:rPr>
      </w:r>
      <w:r>
        <w:rPr>
          <w:rFonts w:ascii="Times New Roman" w:hAnsi="Times New Roman" w:eastAsia="Times New Roman"/>
          <w:sz w:val="24"/>
          <w:szCs w:val="24"/>
        </w:rPr>
      </w:r>
    </w:p>
    <w:p>
      <w:pPr>
        <w:contextualSpacing/>
        <w:ind w:firstLine="0"/>
        <w:jc w:val="both"/>
        <w:spacing w:after="0" w:line="240" w:lineRule="auto"/>
        <w:tabs>
          <w:tab w:val="left" w:pos="2595" w:leader="none"/>
        </w:tabs>
        <w:rPr>
          <w:rFonts w:ascii="Times New Roman" w:hAnsi="Times New Roman" w:eastAsia="Times New Roman"/>
          <w:sz w:val="24"/>
          <w:szCs w:val="24"/>
        </w:rPr>
        <w:suppressLineNumbers w:val="0"/>
      </w:pPr>
      <w:r>
        <w:rPr>
          <w:rFonts w:ascii="Times New Roman" w:hAnsi="Times New Roman" w:eastAsia="Times New Roman"/>
          <w:sz w:val="24"/>
          <w:szCs w:val="24"/>
          <w:lang w:eastAsia="ru-RU"/>
        </w:rPr>
      </w:r>
      <w:r>
        <w:rPr>
          <w:rFonts w:ascii="Times New Roman" w:hAnsi="Times New Roman" w:eastAsia="Times New Roman"/>
          <w:sz w:val="24"/>
          <w:szCs w:val="24"/>
        </w:rPr>
      </w:r>
      <w:r>
        <w:rPr>
          <w:rFonts w:ascii="Times New Roman" w:hAnsi="Times New Roman" w:eastAsia="Times New Roman"/>
          <w:sz w:val="24"/>
          <w:szCs w:val="24"/>
        </w:rPr>
      </w:r>
    </w:p>
    <w:p>
      <w:pPr>
        <w:contextualSpacing/>
        <w:ind w:firstLine="0"/>
        <w:jc w:val="both"/>
        <w:spacing w:after="0" w:line="240" w:lineRule="auto"/>
        <w:tabs>
          <w:tab w:val="left" w:pos="2595" w:leader="none"/>
        </w:tabs>
        <w:rPr>
          <w:rFonts w:ascii="Times New Roman" w:hAnsi="Times New Roman" w:eastAsia="Times New Roman"/>
          <w:sz w:val="24"/>
          <w:szCs w:val="24"/>
        </w:rPr>
        <w:suppressLineNumbers w:val="0"/>
      </w:pPr>
      <w:r>
        <w:rPr>
          <w:rFonts w:ascii="Times New Roman" w:hAnsi="Times New Roman" w:eastAsia="Times New Roman"/>
          <w:sz w:val="24"/>
          <w:szCs w:val="24"/>
          <w:lang w:eastAsia="ru-RU"/>
        </w:rPr>
      </w:r>
      <w:r>
        <w:rPr>
          <w:rFonts w:ascii="Times New Roman" w:hAnsi="Times New Roman" w:eastAsia="Times New Roman"/>
          <w:sz w:val="24"/>
          <w:szCs w:val="24"/>
        </w:rPr>
      </w:r>
      <w:r>
        <w:rPr>
          <w:rFonts w:ascii="Times New Roman" w:hAnsi="Times New Roman" w:eastAsia="Times New Roman"/>
          <w:sz w:val="24"/>
          <w:szCs w:val="24"/>
        </w:rPr>
      </w:r>
    </w:p>
    <w:p>
      <w:pPr>
        <w:contextualSpacing/>
        <w:jc w:val="both"/>
        <w:spacing w:after="0" w:line="240" w:lineRule="auto"/>
        <w:tabs>
          <w:tab w:val="left" w:pos="2595" w:leader="none"/>
        </w:tabs>
        <w:rPr>
          <w:rFonts w:ascii="Times New Roman" w:hAnsi="Times New Roman" w:eastAsia="Times New Roman"/>
          <w:sz w:val="24"/>
          <w:szCs w:val="24"/>
          <w:lang w:eastAsia="ru-RU"/>
        </w:rPr>
        <w:sectPr>
          <w:footnotePr/>
          <w:endnotePr/>
          <w:type w:val="nextPage"/>
          <w:pgSz w:w="11906" w:h="16838" w:orient="portrait"/>
          <w:pgMar w:top="992" w:right="425" w:bottom="851" w:left="1134" w:header="709" w:footer="709" w:gutter="0"/>
          <w:cols w:num="1" w:sep="0" w:space="708" w:equalWidth="1"/>
          <w:docGrid w:linePitch="360"/>
        </w:sect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contextualSpacing/>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Раздел </w:t>
      </w:r>
      <w:r>
        <w:rPr>
          <w:rFonts w:ascii="Times New Roman" w:hAnsi="Times New Roman" w:eastAsia="Times New Roman"/>
          <w:b/>
          <w:bCs/>
          <w:sz w:val="24"/>
          <w:szCs w:val="24"/>
          <w:lang w:val="en-US" w:eastAsia="ru-RU"/>
        </w:rPr>
        <w:t xml:space="preserve">IV</w:t>
      </w:r>
      <w:r>
        <w:rPr>
          <w:rFonts w:ascii="Times New Roman" w:hAnsi="Times New Roman" w:eastAsia="Times New Roman"/>
          <w:b/>
          <w:bCs/>
          <w:sz w:val="24"/>
          <w:szCs w:val="24"/>
          <w:lang w:eastAsia="ru-RU"/>
        </w:rPr>
        <w:t xml:space="preserve">. ПРОЕКТ ГОСУДАРСТВЕННОГО КОНТРАКТА № _________</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contextualSpacing/>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contextualSpacing/>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contextualSpacing/>
        <w:ind w:firstLine="0"/>
        <w:spacing w:after="0" w:line="240" w:lineRule="auto"/>
        <w:rPr>
          <w:rFonts w:ascii="Times New Roman" w:hAnsi="Times New Roman" w:eastAsia="Times New Roman"/>
          <w:sz w:val="24"/>
          <w:szCs w:val="24"/>
          <w:lang w:eastAsia="ru-RU"/>
        </w:rPr>
        <w:suppressLineNumbers w:val="0"/>
      </w:pPr>
      <w:r>
        <w:rPr>
          <w:rFonts w:ascii="Times New Roman" w:hAnsi="Times New Roman" w:eastAsia="Times New Roman"/>
          <w:sz w:val="24"/>
          <w:szCs w:val="24"/>
          <w:lang w:eastAsia="ru-RU"/>
        </w:rPr>
        <w:t xml:space="preserve">г. Уфа                        </w:t>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ab/>
        <w:t xml:space="preserve"> </w:t>
      </w:r>
      <w:r>
        <w:rPr>
          <w:rFonts w:ascii="Times New Roman" w:hAnsi="Times New Roman" w:eastAsia="Times New Roman"/>
          <w:sz w:val="24"/>
          <w:szCs w:val="24"/>
          <w:lang w:eastAsia="ru-RU"/>
        </w:rPr>
        <w:t xml:space="preserve"> «____» ____________ </w:t>
      </w:r>
      <w:r>
        <w:rPr>
          <w:rFonts w:ascii="Times New Roman" w:hAnsi="Times New Roman" w:eastAsia="Times New Roman"/>
          <w:sz w:val="24"/>
          <w:szCs w:val="24"/>
          <w:lang w:eastAsia="ru-RU"/>
        </w:rPr>
        <w:t xml:space="preserve">2026</w:t>
      </w:r>
      <w:r>
        <w:rPr>
          <w:rFonts w:ascii="Times New Roman" w:hAnsi="Times New Roman" w:eastAsia="Times New Roman"/>
          <w:sz w:val="24"/>
          <w:szCs w:val="24"/>
          <w:lang w:eastAsia="ru-RU"/>
        </w:rPr>
        <w:t xml:space="preserve"> г.</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contextualSpacing/>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contextualSpacing/>
        <w:ind w:firstLine="709"/>
        <w:jc w:val="both"/>
        <w:spacing w:after="0" w:line="240" w:lineRule="auto"/>
        <w:rPr>
          <w:rFonts w:ascii="Times New Roman" w:hAnsi="Times New Roman" w:eastAsia="Times New Roman"/>
          <w:b/>
          <w:bCs/>
          <w:sz w:val="24"/>
          <w:szCs w:val="24"/>
          <w:lang w:eastAsia="ru-RU"/>
        </w:rPr>
        <w:outlineLvl w:val="0"/>
      </w:pPr>
      <w:r>
        <w:rPr>
          <w:rFonts w:ascii="Times New Roman" w:hAnsi="Times New Roman" w:eastAsia="Times New Roman"/>
          <w:sz w:val="24"/>
          <w:szCs w:val="24"/>
          <w:lang w:eastAsia="ru-RU"/>
        </w:rPr>
        <w:t xml:space="preserve">Настоящий Государственный контракт (далее – Контракт) заключен между </w:t>
      </w:r>
      <w:r>
        <w:rPr>
          <w:rFonts w:ascii="Times New Roman" w:hAnsi="Times New Roman" w:eastAsia="Times New Roman"/>
          <w:b/>
          <w:sz w:val="24"/>
          <w:szCs w:val="24"/>
          <w:lang w:eastAsia="ru-RU"/>
        </w:rPr>
        <w:t xml:space="preserve">Управлением Федеральной службы государственной регистрации, кадастра и картографии по Республике Башкортостан</w:t>
      </w:r>
      <w:r>
        <w:rPr>
          <w:rFonts w:ascii="Times New Roman" w:hAnsi="Times New Roman" w:eastAsia="Times New Roman"/>
          <w:sz w:val="24"/>
          <w:szCs w:val="24"/>
          <w:lang w:eastAsia="ru-RU"/>
        </w:rPr>
        <w:t xml:space="preserve">, именуемым в дальнейшем Заказчик, в лице ___________________, действующего _________________, с одной стороны, и </w:t>
      </w:r>
      <w:r>
        <w:rPr>
          <w:rFonts w:ascii="Times New Roman" w:hAnsi="Times New Roman" w:eastAsia="Times New Roman"/>
          <w:b/>
          <w:sz w:val="24"/>
          <w:szCs w:val="24"/>
          <w:lang w:eastAsia="ru-RU"/>
        </w:rPr>
        <w:t xml:space="preserve">________________________,</w:t>
      </w:r>
      <w:r>
        <w:rPr>
          <w:rFonts w:ascii="Times New Roman" w:hAnsi="Times New Roman" w:eastAsia="Times New Roman"/>
          <w:sz w:val="24"/>
          <w:szCs w:val="24"/>
          <w:lang w:eastAsia="ru-RU"/>
        </w:rPr>
        <w:t xml:space="preserve"> именуемым в дальнейшем Исполнитель, в лице ______________________, действующего на основании _________, с другой стороны, в дальнейшем вместе именуемые Стороны, на основан</w:t>
      </w:r>
      <w:r>
        <w:rPr>
          <w:rFonts w:ascii="Times New Roman" w:hAnsi="Times New Roman" w:eastAsia="Times New Roman"/>
          <w:sz w:val="24"/>
          <w:szCs w:val="24"/>
          <w:lang w:eastAsia="ru-RU"/>
        </w:rPr>
        <w:t xml:space="preserve">ии п. 4 ч. 1 ст. 93 Федерального закона от 05.04.2013г. № 44-ФЗ «О контрактной системе в сфере закупок товаров, работ, услуг для обеспечения государственных и муниципальных нужд» (далее - Закона № 44-ФЗ от 05.04.2013г.), заключили Контракт о нижеследующем:</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contextualSpacing/>
        <w:jc w:val="center"/>
        <w:spacing w:after="0" w:line="240" w:lineRule="auto"/>
        <w:rPr>
          <w:rFonts w:ascii="Times New Roman" w:hAnsi="Times New Roman" w:eastAsia="Times New Roman"/>
          <w:b/>
          <w:bCs/>
          <w:sz w:val="16"/>
          <w:szCs w:val="16"/>
          <w:lang w:eastAsia="ru-RU"/>
        </w:rPr>
        <w:outlineLvl w:val="0"/>
      </w:pPr>
      <w:r>
        <w:rPr>
          <w:rFonts w:ascii="Times New Roman" w:hAnsi="Times New Roman" w:eastAsia="Times New Roman"/>
          <w:b/>
          <w:bCs/>
          <w:sz w:val="16"/>
          <w:szCs w:val="16"/>
          <w:lang w:eastAsia="ru-RU"/>
        </w:rPr>
      </w:r>
      <w:r>
        <w:rPr>
          <w:rFonts w:ascii="Times New Roman" w:hAnsi="Times New Roman" w:eastAsia="Times New Roman"/>
          <w:b/>
          <w:bCs/>
          <w:sz w:val="16"/>
          <w:szCs w:val="16"/>
          <w:lang w:eastAsia="ru-RU"/>
        </w:rPr>
      </w:r>
      <w:r>
        <w:rPr>
          <w:rFonts w:ascii="Times New Roman" w:hAnsi="Times New Roman" w:eastAsia="Times New Roman"/>
          <w:b/>
          <w:bCs/>
          <w:sz w:val="16"/>
          <w:szCs w:val="16"/>
          <w:lang w:eastAsia="ru-RU"/>
        </w:rPr>
      </w:r>
    </w:p>
    <w:p>
      <w:pPr>
        <w:numPr>
          <w:ilvl w:val="0"/>
          <w:numId w:val="31"/>
        </w:numPr>
        <w:contextualSpacing/>
        <w:jc w:val="center"/>
        <w:spacing w:after="0" w:line="240" w:lineRule="auto"/>
        <w:rPr>
          <w:rFonts w:ascii="Times New Roman" w:hAnsi="Times New Roman" w:eastAsia="Times New Roman"/>
          <w:b/>
          <w:bCs/>
          <w:sz w:val="24"/>
          <w:szCs w:val="24"/>
          <w:lang w:eastAsia="ru-RU"/>
        </w:rPr>
        <w:outlineLvl w:val="0"/>
      </w:pPr>
      <w:r>
        <w:rPr>
          <w:rFonts w:ascii="Times New Roman" w:hAnsi="Times New Roman" w:eastAsia="Times New Roman"/>
          <w:b/>
          <w:bCs/>
          <w:sz w:val="24"/>
          <w:szCs w:val="24"/>
          <w:lang w:eastAsia="ru-RU"/>
        </w:rPr>
        <w:t xml:space="preserve">Предмет Контракта</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contextualSpacing/>
        <w:ind w:firstLine="709"/>
        <w:jc w:val="both"/>
        <w:spacing w:after="0" w:line="240" w:lineRule="auto"/>
        <w:rPr>
          <w:rFonts w:ascii="Times New Roman" w:hAnsi="Times New Roman" w:eastAsia="Times New Roman"/>
          <w:bCs/>
          <w:sz w:val="24"/>
          <w:szCs w:val="24"/>
        </w:rPr>
      </w:pPr>
      <w:r>
        <w:rPr>
          <w:rFonts w:ascii="Times New Roman" w:hAnsi="Times New Roman" w:eastAsia="Times New Roman"/>
          <w:sz w:val="24"/>
          <w:szCs w:val="24"/>
          <w:lang w:eastAsia="ru-RU"/>
        </w:rPr>
        <w:t xml:space="preserve">1.1. Исполнитель принимает на себя обязательство оказать оказание услуг по ути</w:t>
      </w:r>
      <w:r>
        <w:rPr>
          <w:rFonts w:ascii="Times New Roman" w:hAnsi="Times New Roman" w:eastAsia="Times New Roman"/>
          <w:sz w:val="24"/>
          <w:szCs w:val="24"/>
          <w:lang w:eastAsia="ru-RU"/>
        </w:rPr>
        <w:t xml:space="preserve">лизации нефинансовых активов (бытовой техники) в соответствии с Приложением № 1 к Контракту, являющимся неотъемлемой частью Контракта, а Заказчик обязуется принять результат услуг и оплатить их в порядке и на условиях, предусмотренных настоящим Контрактом.</w:t>
      </w:r>
      <w:r>
        <w:rPr>
          <w:rFonts w:ascii="Times New Roman" w:hAnsi="Times New Roman" w:eastAsia="Times New Roman"/>
          <w:bCs/>
          <w:sz w:val="24"/>
          <w:szCs w:val="24"/>
        </w:rPr>
      </w:r>
      <w:r>
        <w:rPr>
          <w:rFonts w:ascii="Times New Roman" w:hAnsi="Times New Roman" w:eastAsia="Times New Roman"/>
          <w:bCs/>
          <w:sz w:val="24"/>
          <w:szCs w:val="24"/>
        </w:rPr>
      </w:r>
    </w:p>
    <w:p>
      <w:pPr>
        <w:contextualSpacing/>
        <w:ind w:left="720" w:hanging="720"/>
        <w:jc w:val="center"/>
        <w:spacing w:after="0" w:line="240" w:lineRule="auto"/>
        <w:tabs>
          <w:tab w:val="left" w:pos="426" w:leader="none"/>
        </w:tabs>
        <w:rPr>
          <w:rFonts w:ascii="Times New Roman" w:hAnsi="Times New Roman" w:eastAsia="Times New Roman"/>
          <w:b/>
          <w:bCs/>
          <w:sz w:val="16"/>
          <w:szCs w:val="16"/>
          <w:lang w:eastAsia="ru-RU"/>
        </w:rPr>
        <w:outlineLvl w:val="0"/>
      </w:pPr>
      <w:r>
        <w:rPr>
          <w:rFonts w:ascii="Times New Roman" w:hAnsi="Times New Roman" w:eastAsia="Times New Roman"/>
          <w:b/>
          <w:bCs/>
          <w:sz w:val="16"/>
          <w:szCs w:val="16"/>
          <w:lang w:eastAsia="ru-RU"/>
        </w:rPr>
      </w:r>
      <w:r>
        <w:rPr>
          <w:rFonts w:ascii="Times New Roman" w:hAnsi="Times New Roman" w:eastAsia="Times New Roman"/>
          <w:b/>
          <w:bCs/>
          <w:sz w:val="16"/>
          <w:szCs w:val="16"/>
          <w:lang w:eastAsia="ru-RU"/>
        </w:rPr>
      </w:r>
      <w:r>
        <w:rPr>
          <w:rFonts w:ascii="Times New Roman" w:hAnsi="Times New Roman" w:eastAsia="Times New Roman"/>
          <w:b/>
          <w:bCs/>
          <w:sz w:val="16"/>
          <w:szCs w:val="16"/>
          <w:lang w:eastAsia="ru-RU"/>
        </w:rPr>
      </w:r>
    </w:p>
    <w:p>
      <w:pPr>
        <w:contextualSpacing/>
        <w:ind w:left="720" w:hanging="720"/>
        <w:jc w:val="center"/>
        <w:spacing w:after="0" w:line="240" w:lineRule="auto"/>
        <w:tabs>
          <w:tab w:val="left" w:pos="426" w:leader="none"/>
        </w:tabs>
        <w:rPr>
          <w:rFonts w:ascii="Times New Roman" w:hAnsi="Times New Roman" w:eastAsia="Times New Roman"/>
          <w:b/>
          <w:bCs/>
          <w:sz w:val="16"/>
          <w:szCs w:val="16"/>
          <w:lang w:eastAsia="ru-RU"/>
        </w:rPr>
        <w:outlineLvl w:val="0"/>
      </w:pPr>
      <w:r>
        <w:rPr>
          <w:rFonts w:ascii="Times New Roman" w:hAnsi="Times New Roman" w:eastAsia="Times New Roman"/>
          <w:b/>
          <w:bCs/>
          <w:sz w:val="16"/>
          <w:szCs w:val="16"/>
          <w:lang w:eastAsia="ru-RU"/>
        </w:rPr>
      </w:r>
      <w:r>
        <w:rPr>
          <w:rFonts w:ascii="Times New Roman" w:hAnsi="Times New Roman" w:eastAsia="Times New Roman"/>
          <w:b/>
          <w:bCs/>
          <w:sz w:val="16"/>
          <w:szCs w:val="16"/>
          <w:lang w:eastAsia="ru-RU"/>
        </w:rPr>
      </w:r>
      <w:r>
        <w:rPr>
          <w:rFonts w:ascii="Times New Roman" w:hAnsi="Times New Roman" w:eastAsia="Times New Roman"/>
          <w:b/>
          <w:bCs/>
          <w:sz w:val="16"/>
          <w:szCs w:val="16"/>
          <w:lang w:eastAsia="ru-RU"/>
        </w:rPr>
      </w:r>
    </w:p>
    <w:p>
      <w:pPr>
        <w:numPr>
          <w:ilvl w:val="0"/>
          <w:numId w:val="31"/>
        </w:numPr>
        <w:contextualSpacing/>
        <w:jc w:val="center"/>
        <w:spacing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Цена контракта и порядок расчетов</w:t>
      </w:r>
      <w:r>
        <w:rPr>
          <w:rFonts w:ascii="Times New Roman" w:hAnsi="Times New Roman" w:eastAsia="Times New Roman"/>
          <w:b/>
          <w:sz w:val="24"/>
          <w:szCs w:val="24"/>
        </w:rPr>
      </w:r>
      <w:r>
        <w:rPr>
          <w:rFonts w:ascii="Times New Roman" w:hAnsi="Times New Roman" w:eastAsia="Times New Roman"/>
          <w:b/>
          <w:sz w:val="24"/>
          <w:szCs w:val="24"/>
        </w:rPr>
      </w:r>
    </w:p>
    <w:p>
      <w:pPr>
        <w:contextualSpacing/>
        <w:ind w:firstLine="709"/>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2.1.</w:t>
      </w:r>
      <w:r>
        <w:rPr>
          <w:rFonts w:ascii="Times New Roman" w:hAnsi="Times New Roman" w:eastAsia="Times New Roman"/>
          <w:sz w:val="24"/>
          <w:szCs w:val="24"/>
          <w:lang w:eastAsia="ru-RU"/>
        </w:rPr>
        <w:tab/>
        <w:t xml:space="preserve">Цена Контракта составляет _______________________, НДС не </w:t>
      </w:r>
      <w:r>
        <w:rPr>
          <w:rFonts w:ascii="Times New Roman" w:hAnsi="Times New Roman" w:eastAsia="Times New Roman"/>
          <w:sz w:val="24"/>
          <w:szCs w:val="24"/>
          <w:lang w:eastAsia="ru-RU"/>
        </w:rPr>
        <w:t xml:space="preserve">облагается / включая НДС 22% _________ рублей, и включает в себя общую стоимость товара, а также расходы на страхование, уплату таможенных пошлин, налогов, сборов и других обязательных платежей, связанные с исполнением обязательств по настоящему Контракту.</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contextualSpacing/>
        <w:ind w:firstLine="709"/>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2.2.</w:t>
      </w:r>
      <w:r>
        <w:rPr>
          <w:rFonts w:ascii="Times New Roman" w:hAnsi="Times New Roman" w:eastAsia="Times New Roman"/>
          <w:sz w:val="24"/>
          <w:szCs w:val="24"/>
          <w:lang w:eastAsia="ru-RU"/>
        </w:rPr>
        <w:tab/>
        <w:t xml:space="preserve">Цена Контракта является твердой и определяется на весь срок</w:t>
      </w:r>
      <w:r>
        <w:rPr>
          <w:rFonts w:ascii="Times New Roman" w:hAnsi="Times New Roman" w:eastAsia="Times New Roman"/>
          <w:sz w:val="24"/>
          <w:szCs w:val="24"/>
          <w:lang w:eastAsia="ru-RU"/>
        </w:rPr>
        <w:t xml:space="preserve"> испол</w:t>
      </w:r>
      <w:r>
        <w:rPr>
          <w:rFonts w:ascii="Times New Roman" w:hAnsi="Times New Roman" w:eastAsia="Times New Roman"/>
          <w:sz w:val="24"/>
          <w:szCs w:val="24"/>
          <w:lang w:eastAsia="ru-RU"/>
        </w:rPr>
        <w:t xml:space="preserve">нения Контракта за исключением случаев, предусмотренных Федеральным законом от 05.04.2013г. № 44-ФЗ «О контрактной системе в сфере закупок товаров, работ, услуг для обеспечения государственных и муниципальных нужд» (далее - Закона № 44-ФЗ от 05.04.2013г.).</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contextualSpacing/>
        <w:ind w:firstLine="709"/>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2.3. Оплата оказанных услуг осуществляется Заказчиком за фактически оказанные услуги надлежащего качества в полном объеме в соответствии с Приложением № 1 к Контракту (Спецификацией) </w:t>
      </w:r>
      <w:r>
        <w:rPr>
          <w:rFonts w:ascii="Times New Roman" w:hAnsi="Times New Roman"/>
          <w:color w:val="000000"/>
          <w:sz w:val="24"/>
          <w:szCs w:val="24"/>
        </w:rPr>
        <w:t xml:space="preserve">в срок не более чем в течение 10 (десяти) рабочих дней с даты подписания</w:t>
      </w:r>
      <w:r>
        <w:rPr>
          <w:rFonts w:ascii="Times New Roman" w:hAnsi="Times New Roman" w:eastAsia="Times New Roman"/>
          <w:sz w:val="24"/>
          <w:szCs w:val="24"/>
          <w:lang w:eastAsia="ru-RU"/>
        </w:rPr>
        <w:t xml:space="preserve"> Сторонами акта оказания услуг и предъявления Исполнителем счета-фактуры или счета из средс</w:t>
      </w:r>
      <w:r>
        <w:rPr>
          <w:rFonts w:ascii="Times New Roman" w:hAnsi="Times New Roman" w:eastAsia="Times New Roman"/>
          <w:sz w:val="24"/>
          <w:szCs w:val="24"/>
          <w:lang w:eastAsia="ru-RU"/>
        </w:rPr>
        <w:t xml:space="preserve">тв федерального бюджета Российской Федерации согласно лимитам бюджетных обязательств на </w:t>
      </w:r>
      <w:r>
        <w:rPr>
          <w:rFonts w:ascii="Times New Roman" w:hAnsi="Times New Roman" w:eastAsia="Times New Roman"/>
          <w:sz w:val="24"/>
          <w:szCs w:val="24"/>
          <w:lang w:eastAsia="ru-RU"/>
        </w:rPr>
        <w:t xml:space="preserve">2026</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финансовый год в форме безналичного расчета путем перечисления денежных средств в российских рублях на расчетный счет Исполнителя, указанный в настоящем Контракте.</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contextualSpacing/>
        <w:ind w:firstLine="708"/>
        <w:jc w:val="both"/>
        <w:spacing w:after="0" w:line="240" w:lineRule="auto"/>
        <w:rPr>
          <w:rFonts w:ascii="Times New Roman" w:hAnsi="Times New Roman"/>
          <w:sz w:val="24"/>
          <w:szCs w:val="24"/>
        </w:rPr>
      </w:pPr>
      <w:r>
        <w:rPr>
          <w:rFonts w:ascii="Times New Roman" w:hAnsi="Times New Roman"/>
          <w:sz w:val="24"/>
          <w:szCs w:val="24"/>
        </w:rPr>
        <w:t xml:space="preserve">2.4. В случае изменения расчетного счета Исполнитель обязан в течение трех рабочих дней с даты изме</w:t>
      </w:r>
      <w:r>
        <w:rPr>
          <w:rFonts w:ascii="Times New Roman" w:hAnsi="Times New Roman"/>
          <w:sz w:val="24"/>
          <w:szCs w:val="24"/>
        </w:rPr>
        <w:t xml:space="preserve">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w:t>
      </w:r>
      <w:r>
        <w:rPr>
          <w:rFonts w:ascii="Times New Roman" w:hAnsi="Times New Roman"/>
          <w:sz w:val="24"/>
          <w:szCs w:val="24"/>
        </w:rPr>
      </w:r>
      <w:r>
        <w:rPr>
          <w:rFonts w:ascii="Times New Roman" w:hAnsi="Times New Roman"/>
          <w:sz w:val="24"/>
          <w:szCs w:val="24"/>
        </w:rPr>
      </w:r>
    </w:p>
    <w:p>
      <w:pPr>
        <w:contextualSpacing/>
        <w:ind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2.5. Обязательства по оплате оказанных услуг считаются выполненными в день списания денежных средств с расчетного счета Заказчика.</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contextualSpacing/>
        <w:ind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2.6.  Платежи по настоящему Контракту осуществляются в российских рублях.</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contextualSpacing/>
        <w:ind w:firstLine="709"/>
        <w:jc w:val="both"/>
        <w:spacing w:after="0" w:line="240" w:lineRule="auto"/>
        <w:rPr>
          <w:rFonts w:ascii="Times New Roman" w:hAnsi="Times New Roman" w:eastAsia="Times New Roman"/>
          <w:sz w:val="24"/>
          <w:szCs w:val="24"/>
          <w:lang w:eastAsia="ru-RU"/>
        </w:rPr>
      </w:pPr>
      <w:r>
        <w:rPr>
          <w:rFonts w:ascii="Times New Roman" w:hAnsi="Times New Roman" w:eastAsia="Times New Roman"/>
          <w:bCs/>
          <w:sz w:val="24"/>
          <w:szCs w:val="24"/>
          <w:lang w:eastAsia="ru-RU"/>
        </w:rPr>
        <w:t xml:space="preserve">2.7. Если в соотв</w:t>
      </w:r>
      <w:r>
        <w:rPr>
          <w:rFonts w:ascii="Times New Roman" w:hAnsi="Times New Roman" w:eastAsia="Times New Roman"/>
          <w:bCs/>
          <w:sz w:val="24"/>
          <w:szCs w:val="24"/>
          <w:lang w:eastAsia="ru-RU"/>
        </w:rPr>
        <w:t xml:space="preserve">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действует условие об уменьшении суммы, подлежащей уплате Заказч</w:t>
      </w:r>
      <w:r>
        <w:rPr>
          <w:rFonts w:ascii="Times New Roman" w:hAnsi="Times New Roman" w:eastAsia="Times New Roman"/>
          <w:bCs/>
          <w:sz w:val="24"/>
          <w:szCs w:val="24"/>
          <w:lang w:eastAsia="ru-RU"/>
        </w:rPr>
        <w:t xml:space="preserve">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contextualSpacing/>
        <w:ind w:firstLine="709"/>
        <w:jc w:val="both"/>
        <w:spacing w:after="0" w:line="240" w:lineRule="auto"/>
        <w:rPr>
          <w:rFonts w:ascii="Times New Roman" w:hAnsi="Times New Roman" w:eastAsia="Times New Roman"/>
          <w:i/>
          <w:sz w:val="20"/>
          <w:szCs w:val="20"/>
          <w:lang w:eastAsia="ru-RU"/>
        </w:rPr>
      </w:pPr>
      <w:r>
        <w:rPr>
          <w:rFonts w:ascii="Times New Roman" w:hAnsi="Times New Roman" w:eastAsia="Times New Roman"/>
          <w:i/>
          <w:sz w:val="20"/>
          <w:szCs w:val="20"/>
          <w:lang w:eastAsia="ru-RU"/>
        </w:rPr>
      </w:r>
      <w:r>
        <w:rPr>
          <w:rFonts w:ascii="Times New Roman" w:hAnsi="Times New Roman" w:eastAsia="Times New Roman"/>
          <w:i/>
          <w:sz w:val="20"/>
          <w:szCs w:val="20"/>
          <w:lang w:eastAsia="ru-RU"/>
        </w:rPr>
      </w:r>
      <w:r>
        <w:rPr>
          <w:rFonts w:ascii="Times New Roman" w:hAnsi="Times New Roman" w:eastAsia="Times New Roman"/>
          <w:i/>
          <w:sz w:val="20"/>
          <w:szCs w:val="20"/>
          <w:lang w:eastAsia="ru-RU"/>
        </w:rPr>
      </w:r>
    </w:p>
    <w:p>
      <w:pPr>
        <w:contextualSpacing/>
        <w:ind w:firstLine="709"/>
        <w:jc w:val="both"/>
        <w:spacing w:after="0" w:line="240" w:lineRule="auto"/>
        <w:rPr>
          <w:rFonts w:ascii="Times New Roman" w:hAnsi="Times New Roman" w:eastAsia="Times New Roman"/>
          <w:b/>
          <w:bCs/>
          <w:sz w:val="16"/>
          <w:szCs w:val="16"/>
          <w:lang w:eastAsia="ru-RU"/>
        </w:rPr>
      </w:pPr>
      <w:r>
        <w:rPr>
          <w:rFonts w:ascii="Times New Roman" w:hAnsi="Times New Roman" w:eastAsia="Times New Roman"/>
          <w:b/>
          <w:bCs/>
          <w:sz w:val="16"/>
          <w:szCs w:val="16"/>
          <w:lang w:eastAsia="ru-RU"/>
        </w:rPr>
      </w:r>
      <w:r>
        <w:rPr>
          <w:rFonts w:ascii="Times New Roman" w:hAnsi="Times New Roman" w:eastAsia="Times New Roman"/>
          <w:b/>
          <w:bCs/>
          <w:sz w:val="16"/>
          <w:szCs w:val="16"/>
          <w:lang w:eastAsia="ru-RU"/>
        </w:rPr>
      </w:r>
      <w:r>
        <w:rPr>
          <w:rFonts w:ascii="Times New Roman" w:hAnsi="Times New Roman" w:eastAsia="Times New Roman"/>
          <w:b/>
          <w:bCs/>
          <w:sz w:val="16"/>
          <w:szCs w:val="16"/>
          <w:lang w:eastAsia="ru-RU"/>
        </w:rPr>
      </w:r>
    </w:p>
    <w:p>
      <w:pPr>
        <w:pStyle w:val="1019"/>
        <w:numPr>
          <w:ilvl w:val="0"/>
          <w:numId w:val="31"/>
        </w:numPr>
        <w:jc w:val="center"/>
        <w:rPr>
          <w:b/>
        </w:rPr>
        <w:outlineLvl w:val="1"/>
      </w:pPr>
      <w:r>
        <w:rPr>
          <w:b/>
        </w:rPr>
        <w:t xml:space="preserve">Порядок, сроки и условия оказания услуг и приемки оказанных услуг </w:t>
      </w:r>
      <w:r>
        <w:rPr>
          <w:b/>
        </w:rPr>
      </w:r>
      <w:r>
        <w:rPr>
          <w:b/>
        </w:rPr>
      </w:r>
    </w:p>
    <w:p>
      <w:pPr>
        <w:pStyle w:val="1019"/>
        <w:numPr>
          <w:ilvl w:val="1"/>
          <w:numId w:val="32"/>
        </w:numPr>
        <w:ind w:left="0" w:firstLine="709"/>
        <w:jc w:val="both"/>
        <w:tabs>
          <w:tab w:val="left" w:pos="1134" w:leader="none"/>
        </w:tabs>
        <w:rPr>
          <w:rFonts w:eastAsia="Times New Roman"/>
        </w:rPr>
        <w:outlineLvl w:val="1"/>
      </w:pPr>
      <w:r>
        <w:t xml:space="preserve"> </w:t>
      </w:r>
      <w:r>
        <w:rPr>
          <w:rFonts w:eastAsia="Times New Roman"/>
        </w:rPr>
        <w:t xml:space="preserve">Срок оказания услуг: о</w:t>
      </w:r>
      <w:r>
        <w:rPr>
          <w:rFonts w:ascii="Times New Roman" w:hAnsi="Times New Roman" w:eastAsia="Times New Roman"/>
          <w:bCs/>
          <w:color w:val="000000"/>
          <w:sz w:val="24"/>
          <w:szCs w:val="24"/>
          <w:lang w:eastAsia="ru-RU"/>
        </w:rPr>
        <w:t xml:space="preserve">казание услуг по </w:t>
      </w:r>
      <w:r>
        <w:rPr>
          <w:rFonts w:ascii="Times New Roman" w:hAnsi="Times New Roman" w:eastAsia="Times New Roman"/>
          <w:color w:val="000000"/>
          <w:sz w:val="24"/>
          <w:szCs w:val="24"/>
          <w:lang w:eastAsia="ru-RU"/>
        </w:rPr>
        <w:t xml:space="preserve">утилизации нефинансовых активов осуществляется Исполнителем с момента заключения государственного контракта </w:t>
      </w:r>
      <w:r>
        <w:rPr>
          <w:rFonts w:ascii="Times New Roman" w:hAnsi="Times New Roman" w:eastAsia="Times New Roman"/>
          <w:color w:val="000000"/>
          <w:sz w:val="24"/>
          <w:szCs w:val="24"/>
          <w:lang w:eastAsia="ru-RU"/>
        </w:rPr>
        <w:t xml:space="preserve">с момента заключения государственного контракта по 30 августа 2026 г. по заявке Заказчика течение пяти рабочих дней с момента ее подачи</w:t>
      </w:r>
      <w:r>
        <w:rPr>
          <w:rFonts w:ascii="Times New Roman" w:hAnsi="Times New Roman" w:eastAsia="Times New Roman"/>
          <w:color w:val="000000"/>
          <w:sz w:val="24"/>
          <w:szCs w:val="24"/>
        </w:rPr>
        <w:t xml:space="preserve">.</w:t>
      </w:r>
      <w:r>
        <w:rPr>
          <w:rFonts w:eastAsia="Times New Roman"/>
        </w:rPr>
      </w:r>
      <w:r>
        <w:rPr>
          <w:rFonts w:eastAsia="Times New Roman"/>
        </w:rPr>
      </w:r>
    </w:p>
    <w:p>
      <w:pPr>
        <w:pStyle w:val="1019"/>
        <w:numPr>
          <w:ilvl w:val="1"/>
          <w:numId w:val="32"/>
        </w:numPr>
        <w:jc w:val="both"/>
        <w:tabs>
          <w:tab w:val="left" w:pos="1134" w:leader="none"/>
        </w:tabs>
        <w:rPr>
          <w:bCs/>
        </w:rPr>
        <w:outlineLvl w:val="1"/>
      </w:pPr>
      <w:r>
        <w:t xml:space="preserve"> </w:t>
      </w:r>
      <w:r>
        <w:rPr>
          <w:bCs/>
        </w:rPr>
        <w:t xml:space="preserve">Услуги должны быть оказаны в соответствии с </w:t>
      </w:r>
      <w:r>
        <w:t xml:space="preserve">Приложением № 1 к Контракту.</w:t>
      </w:r>
      <w:r>
        <w:rPr>
          <w:bCs/>
        </w:rPr>
      </w:r>
      <w:r>
        <w:rPr>
          <w:bCs/>
        </w:rPr>
      </w:r>
    </w:p>
    <w:p>
      <w:pPr>
        <w:pStyle w:val="1019"/>
        <w:numPr>
          <w:ilvl w:val="1"/>
          <w:numId w:val="32"/>
        </w:numPr>
        <w:contextualSpacing/>
        <w:ind w:left="0" w:firstLine="708"/>
        <w:jc w:val="both"/>
        <w:tabs>
          <w:tab w:val="left" w:pos="709" w:leader="none"/>
          <w:tab w:val="left" w:pos="1134" w:leader="none"/>
        </w:tabs>
        <w:outlineLvl w:val="1"/>
      </w:pPr>
      <w:r>
        <w:t xml:space="preserve">Не позднее дня окончания срока оказания услуг Исполнитель </w:t>
      </w:r>
      <w:r>
        <w:rPr>
          <w:bCs/>
        </w:rPr>
        <w:t xml:space="preserve">обязан передать Заказчику для подписания акт оказанных услуг и предоставить счет - фактуру или счет.</w:t>
      </w:r>
      <w:r/>
    </w:p>
    <w:p>
      <w:pPr>
        <w:pStyle w:val="1019"/>
        <w:contextualSpacing/>
        <w:ind w:firstLine="709"/>
        <w:jc w:val="both"/>
        <w:tabs>
          <w:tab w:val="left" w:pos="1134" w:leader="none"/>
        </w:tabs>
        <w:outlineLvl w:val="1"/>
      </w:pPr>
      <w:r>
        <w:t xml:space="preserve">В течение 7 (семи) рабочих дней со дня, следующего за днем получения акта оказанных услуг Заказчик </w:t>
      </w:r>
      <w:r>
        <w:rPr>
          <w:bCs/>
        </w:rPr>
        <w:t xml:space="preserve">осуществляет проверку оказанных услуг Исполнителем на предмет соответствия требованиям и условиям Контракта и формирует акт приемки (по форме 0510452) в соответствии с приказом Министерства финансов Российской Федерации от 15 апреля 2021 г. № 61н</w:t>
      </w:r>
      <w:r>
        <w:t xml:space="preserve">, либо в тот же срок представить мотивированный отказ от подписания акта.</w:t>
      </w:r>
      <w:r/>
    </w:p>
    <w:p>
      <w:pPr>
        <w:pStyle w:val="1019"/>
        <w:contextualSpacing/>
        <w:ind w:firstLine="709"/>
        <w:jc w:val="both"/>
        <w:tabs>
          <w:tab w:val="left" w:pos="1134" w:leader="none"/>
        </w:tabs>
        <w:outlineLvl w:val="1"/>
      </w:pPr>
      <w:r>
        <w:t xml:space="preserve"> Акт приемки (по форме 0510452), сформированный Заказчиком, подписывается обеими сторонами. </w:t>
      </w:r>
      <w:r/>
    </w:p>
    <w:p>
      <w:pPr>
        <w:pStyle w:val="1019"/>
        <w:numPr>
          <w:ilvl w:val="1"/>
          <w:numId w:val="32"/>
        </w:numPr>
        <w:contextualSpacing/>
        <w:ind w:left="0" w:firstLine="708"/>
        <w:jc w:val="both"/>
        <w:tabs>
          <w:tab w:val="left" w:pos="709" w:leader="none"/>
          <w:tab w:val="left" w:pos="1134" w:leader="none"/>
        </w:tabs>
        <w:outlineLvl w:val="1"/>
      </w:pPr>
      <w:r>
        <w:t xml:space="preserve">При наличии замечаний Заказчик составляет акт о выявленных при оказании услуг недостатках, недоработках, наличии претензий к качеству. Исполнитель устраняет выявленные недостатки, принимает меры к качественному оказанию услуг за свой счет.</w:t>
      </w:r>
      <w:r/>
    </w:p>
    <w:p>
      <w:pPr>
        <w:pStyle w:val="1019"/>
        <w:numPr>
          <w:ilvl w:val="1"/>
          <w:numId w:val="32"/>
        </w:numPr>
        <w:contextualSpacing/>
        <w:ind w:left="0" w:firstLine="708"/>
        <w:jc w:val="both"/>
        <w:tabs>
          <w:tab w:val="left" w:pos="709" w:leader="none"/>
          <w:tab w:val="left" w:pos="1134" w:leader="none"/>
        </w:tabs>
        <w:outlineLvl w:val="1"/>
      </w:pPr>
      <w:r>
        <w:t xml:space="preserve">Для проверки предоставленных Исполнителем результатов, предусмотренных Контрактом, в ч</w:t>
      </w:r>
      <w:r>
        <w:t xml:space="preserve">асти их соответствия условиям Контракта Заказчик проводит экспертизу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w:t>
      </w:r>
      <w:r/>
    </w:p>
    <w:p>
      <w:pPr>
        <w:pStyle w:val="1019"/>
        <w:numPr>
          <w:ilvl w:val="1"/>
          <w:numId w:val="32"/>
        </w:numPr>
        <w:contextualSpacing/>
        <w:ind w:left="0" w:firstLine="708"/>
        <w:jc w:val="both"/>
        <w:tabs>
          <w:tab w:val="left" w:pos="709" w:leader="none"/>
          <w:tab w:val="left" w:pos="1134" w:leader="none"/>
        </w:tabs>
        <w:outlineLvl w:val="1"/>
      </w:pPr>
      <w:r>
        <w:t xml:space="preserve">При возникновении между Заказчиком и Исполн</w:t>
      </w:r>
      <w:r>
        <w:t xml:space="preserve">ителем спора по поводу недостатков оказанных услуг или их причин по требованию любой из Сторон может быть назначена экспертиза. Расходы на экспертизу несет Исполнитель, за исключением случаев, когда экспертизой установлено отсутствие нарушений Исполнителем</w:t>
      </w:r>
      <w:r>
        <w:t xml:space="preserve"> контракта или причинной связи между действиями Исполнителя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r/>
    </w:p>
    <w:p>
      <w:pPr>
        <w:pStyle w:val="1019"/>
        <w:numPr>
          <w:ilvl w:val="1"/>
          <w:numId w:val="32"/>
        </w:numPr>
        <w:contextualSpacing/>
        <w:ind w:left="0" w:firstLine="708"/>
        <w:jc w:val="both"/>
        <w:tabs>
          <w:tab w:val="left" w:pos="709" w:leader="none"/>
          <w:tab w:val="left" w:pos="1134" w:leader="none"/>
        </w:tabs>
        <w:outlineLvl w:val="1"/>
      </w:pPr>
      <w:r>
        <w:t xml:space="preserve">В случаях, когда это преду</w:t>
      </w:r>
      <w:r>
        <w:t xml:space="preserve">смотрено законом или вытекает из характера услуг, оказываемых по Контракту, приемке результата услуг должны предшествовать предварительные испытания. В этих случаях приемка может осуществляться только при положительном результате предварительных испытаний.</w:t>
      </w:r>
      <w:r/>
    </w:p>
    <w:p>
      <w:pPr>
        <w:pStyle w:val="1019"/>
        <w:numPr>
          <w:ilvl w:val="1"/>
          <w:numId w:val="32"/>
        </w:numPr>
        <w:contextualSpacing/>
        <w:ind w:left="0" w:firstLine="708"/>
        <w:jc w:val="both"/>
        <w:tabs>
          <w:tab w:val="left" w:pos="709" w:leader="none"/>
          <w:tab w:val="left" w:pos="1134" w:leader="none"/>
        </w:tabs>
        <w:outlineLvl w:val="1"/>
      </w:pPr>
      <w:r>
        <w:t xml:space="preserve">Условие контракта об освобождении Исполнителя от ответственности за определенные недостатки не освобождает его от ответственности, если доказано, что такие недостатки возникли вследствие виновных действий или бездействия Исполнителя.</w:t>
      </w:r>
      <w:r/>
    </w:p>
    <w:p>
      <w:pPr>
        <w:pStyle w:val="1019"/>
        <w:numPr>
          <w:ilvl w:val="1"/>
          <w:numId w:val="32"/>
        </w:numPr>
        <w:contextualSpacing/>
        <w:ind w:left="0" w:firstLine="708"/>
        <w:jc w:val="both"/>
        <w:tabs>
          <w:tab w:val="left" w:pos="709" w:leader="none"/>
          <w:tab w:val="left" w:pos="1134" w:leader="none"/>
        </w:tabs>
        <w:outlineLvl w:val="1"/>
      </w:pPr>
      <w:r>
        <w:t xml:space="preserve">Заказчик, обнаруживший после приемки услуг отступления в не</w:t>
      </w:r>
      <w:r>
        <w:t xml:space="preserve">й от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известить об этом Исполнителем в разумный срок при их обнаружении.</w:t>
      </w:r>
      <w:r/>
    </w:p>
    <w:p>
      <w:pPr>
        <w:pStyle w:val="1019"/>
        <w:numPr>
          <w:ilvl w:val="1"/>
          <w:numId w:val="32"/>
        </w:numPr>
        <w:contextualSpacing/>
        <w:ind w:left="0" w:firstLine="708"/>
        <w:jc w:val="both"/>
        <w:tabs>
          <w:tab w:val="left" w:pos="709" w:leader="none"/>
          <w:tab w:val="left" w:pos="1134" w:leader="none"/>
        </w:tabs>
        <w:outlineLvl w:val="1"/>
      </w:pPr>
      <w:r>
        <w:t xml:space="preserve">При отказе Исполнителя от составления или подписания акта обнаруженных дефектов Заказчик составляет односторонний акт на основе квалифицированной экспертизы, привлекаемой за свой счет.</w:t>
      </w:r>
      <w:r/>
    </w:p>
    <w:p>
      <w:pPr>
        <w:pStyle w:val="1019"/>
        <w:numPr>
          <w:ilvl w:val="1"/>
          <w:numId w:val="32"/>
        </w:numPr>
        <w:contextualSpacing/>
        <w:ind w:left="0" w:firstLine="708"/>
        <w:jc w:val="both"/>
        <w:tabs>
          <w:tab w:val="left" w:pos="709" w:leader="none"/>
          <w:tab w:val="left" w:pos="1134" w:leader="none"/>
        </w:tabs>
        <w:outlineLvl w:val="1"/>
      </w:pPr>
      <w:r>
        <w:rPr>
          <w:rFonts w:eastAsia="Times New Roman"/>
          <w:bCs/>
          <w:lang w:eastAsia="ru-RU"/>
        </w:rPr>
        <w:t xml:space="preserve">Датой приемки оказанных услуг считается дата подписания обеими сторонами акта приемки (по форме 0510452).</w:t>
      </w:r>
      <w:r/>
    </w:p>
    <w:p>
      <w:pPr>
        <w:contextualSpacing/>
        <w:ind w:firstLine="708"/>
        <w:jc w:val="both"/>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numPr>
          <w:ilvl w:val="0"/>
          <w:numId w:val="32"/>
        </w:numPr>
        <w:contextualSpacing/>
        <w:jc w:val="center"/>
        <w:spacing w:after="0" w:line="240" w:lineRule="auto"/>
        <w:rPr>
          <w:rFonts w:ascii="Times New Roman" w:hAnsi="Times New Roman"/>
          <w:b/>
          <w:bCs/>
          <w:sz w:val="24"/>
          <w:szCs w:val="24"/>
        </w:rPr>
      </w:pPr>
      <w:r>
        <w:rPr>
          <w:rFonts w:ascii="Times New Roman" w:hAnsi="Times New Roman"/>
          <w:b/>
          <w:bCs/>
          <w:sz w:val="24"/>
          <w:szCs w:val="24"/>
        </w:rPr>
        <w:t xml:space="preserve">Права и обязанности сторон</w:t>
      </w:r>
      <w:r>
        <w:rPr>
          <w:rFonts w:ascii="Times New Roman" w:hAnsi="Times New Roman"/>
          <w:b/>
          <w:bCs/>
          <w:sz w:val="24"/>
          <w:szCs w:val="24"/>
        </w:rPr>
      </w:r>
      <w:r>
        <w:rPr>
          <w:rFonts w:ascii="Times New Roman" w:hAnsi="Times New Roman"/>
          <w:b/>
          <w:bCs/>
          <w:sz w:val="24"/>
          <w:szCs w:val="24"/>
        </w:rPr>
      </w:r>
    </w:p>
    <w:p>
      <w:pPr>
        <w:numPr>
          <w:ilvl w:val="1"/>
          <w:numId w:val="32"/>
        </w:numPr>
        <w:contextualSpacing/>
        <w:jc w:val="both"/>
        <w:spacing w:after="0" w:line="240" w:lineRule="auto"/>
        <w:rPr>
          <w:rFonts w:ascii="Times New Roman" w:hAnsi="Times New Roman" w:eastAsia="Times New Roman"/>
          <w:bCs/>
          <w:sz w:val="24"/>
          <w:szCs w:val="24"/>
          <w:u w:val="single"/>
          <w:lang w:eastAsia="ru-RU"/>
        </w:rPr>
      </w:pPr>
      <w:r>
        <w:rPr>
          <w:rFonts w:ascii="Times New Roman" w:hAnsi="Times New Roman" w:eastAsia="Times New Roman"/>
          <w:bCs/>
          <w:sz w:val="24"/>
          <w:szCs w:val="24"/>
          <w:u w:val="single"/>
          <w:lang w:eastAsia="ru-RU"/>
        </w:rPr>
        <w:t xml:space="preserve">Заказчик вправе:</w:t>
      </w:r>
      <w:r>
        <w:rPr>
          <w:rFonts w:ascii="Times New Roman" w:hAnsi="Times New Roman" w:eastAsia="Times New Roman"/>
          <w:bCs/>
          <w:sz w:val="24"/>
          <w:szCs w:val="24"/>
          <w:u w:val="single"/>
          <w:lang w:eastAsia="ru-RU"/>
        </w:rPr>
      </w:r>
      <w:r>
        <w:rPr>
          <w:rFonts w:ascii="Times New Roman" w:hAnsi="Times New Roman" w:eastAsia="Times New Roman"/>
          <w:bCs/>
          <w:sz w:val="24"/>
          <w:szCs w:val="24"/>
          <w:u w:val="single"/>
          <w:lang w:eastAsia="ru-RU"/>
        </w:rPr>
      </w:r>
    </w:p>
    <w:p>
      <w:pPr>
        <w:numPr>
          <w:ilvl w:val="2"/>
          <w:numId w:val="32"/>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Требовать от Исполнителя надлежащего исполнения обязательств в соответствии с условиями Контракта, а также требовать своевременного устранения выявленных недостатков.</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numPr>
          <w:ilvl w:val="2"/>
          <w:numId w:val="32"/>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Запрашивать у Исполнителя информацию о ходе и состоянии оказываемых услуг.</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numPr>
          <w:ilvl w:val="2"/>
          <w:numId w:val="32"/>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Осуществлять контроль за объемами и сроками оказания услуг.</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numPr>
          <w:ilvl w:val="2"/>
          <w:numId w:val="32"/>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Принять решение об одностороннем отказе от исполнения Контракта в соответствии с гражданским законодательством Российской Федерации.</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numPr>
          <w:ilvl w:val="1"/>
          <w:numId w:val="32"/>
        </w:numPr>
        <w:contextualSpacing/>
        <w:jc w:val="both"/>
        <w:spacing w:after="0" w:line="240" w:lineRule="auto"/>
        <w:rPr>
          <w:rFonts w:ascii="Times New Roman" w:hAnsi="Times New Roman" w:eastAsia="Times New Roman"/>
          <w:bCs/>
          <w:sz w:val="24"/>
          <w:szCs w:val="24"/>
          <w:u w:val="single"/>
          <w:lang w:eastAsia="ru-RU"/>
        </w:rPr>
      </w:pPr>
      <w:r>
        <w:rPr>
          <w:rFonts w:ascii="Times New Roman" w:hAnsi="Times New Roman" w:eastAsia="Times New Roman"/>
          <w:bCs/>
          <w:sz w:val="24"/>
          <w:szCs w:val="24"/>
          <w:u w:val="single"/>
          <w:lang w:eastAsia="ru-RU"/>
        </w:rPr>
        <w:t xml:space="preserve">Заказчик обязан:</w:t>
      </w:r>
      <w:r>
        <w:rPr>
          <w:rFonts w:ascii="Times New Roman" w:hAnsi="Times New Roman" w:eastAsia="Times New Roman"/>
          <w:bCs/>
          <w:sz w:val="24"/>
          <w:szCs w:val="24"/>
          <w:u w:val="single"/>
          <w:lang w:eastAsia="ru-RU"/>
        </w:rPr>
      </w:r>
      <w:r>
        <w:rPr>
          <w:rFonts w:ascii="Times New Roman" w:hAnsi="Times New Roman" w:eastAsia="Times New Roman"/>
          <w:bCs/>
          <w:sz w:val="24"/>
          <w:szCs w:val="24"/>
          <w:u w:val="single"/>
          <w:lang w:eastAsia="ru-RU"/>
        </w:rPr>
      </w:r>
    </w:p>
    <w:p>
      <w:pPr>
        <w:numPr>
          <w:ilvl w:val="2"/>
          <w:numId w:val="32"/>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numPr>
          <w:ilvl w:val="2"/>
          <w:numId w:val="32"/>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Своевременно принять и оплатить надлежащим образом оказанные услуги в соответствии с условиями Контракта.</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numPr>
          <w:ilvl w:val="1"/>
          <w:numId w:val="32"/>
        </w:numPr>
        <w:contextualSpacing/>
        <w:jc w:val="both"/>
        <w:spacing w:after="0" w:line="240" w:lineRule="auto"/>
        <w:rPr>
          <w:rFonts w:ascii="Times New Roman" w:hAnsi="Times New Roman" w:eastAsia="Times New Roman"/>
          <w:bCs/>
          <w:sz w:val="24"/>
          <w:szCs w:val="24"/>
          <w:u w:val="single"/>
          <w:lang w:eastAsia="ru-RU"/>
        </w:rPr>
      </w:pPr>
      <w:r>
        <w:rPr>
          <w:rFonts w:ascii="Times New Roman" w:hAnsi="Times New Roman" w:eastAsia="Times New Roman"/>
          <w:bCs/>
          <w:sz w:val="24"/>
          <w:szCs w:val="24"/>
          <w:u w:val="single"/>
          <w:lang w:eastAsia="ru-RU"/>
        </w:rPr>
        <w:t xml:space="preserve">Исполнитель вправе:</w:t>
      </w:r>
      <w:r>
        <w:rPr>
          <w:rFonts w:ascii="Times New Roman" w:hAnsi="Times New Roman" w:eastAsia="Times New Roman"/>
          <w:bCs/>
          <w:sz w:val="24"/>
          <w:szCs w:val="24"/>
          <w:u w:val="single"/>
          <w:lang w:eastAsia="ru-RU"/>
        </w:rPr>
      </w:r>
      <w:r>
        <w:rPr>
          <w:rFonts w:ascii="Times New Roman" w:hAnsi="Times New Roman" w:eastAsia="Times New Roman"/>
          <w:bCs/>
          <w:sz w:val="24"/>
          <w:szCs w:val="24"/>
          <w:u w:val="single"/>
          <w:lang w:eastAsia="ru-RU"/>
        </w:rPr>
      </w:r>
    </w:p>
    <w:p>
      <w:pPr>
        <w:numPr>
          <w:ilvl w:val="2"/>
          <w:numId w:val="32"/>
        </w:numPr>
        <w:contextualSpacing/>
        <w:ind w:left="0" w:firstLine="709"/>
        <w:jc w:val="both"/>
        <w:spacing w:after="0" w:line="240" w:lineRule="auto"/>
        <w:rPr>
          <w:rFonts w:ascii="Times New Roman" w:hAnsi="Times New Roman" w:eastAsia="Times New Roman"/>
          <w:bCs/>
          <w:sz w:val="24"/>
          <w:szCs w:val="24"/>
          <w:u w:val="single"/>
          <w:lang w:eastAsia="ru-RU"/>
        </w:rPr>
      </w:pPr>
      <w:r>
        <w:rPr>
          <w:rFonts w:ascii="Times New Roman" w:hAnsi="Times New Roman" w:eastAsia="Times New Roman"/>
          <w:bCs/>
          <w:sz w:val="24"/>
          <w:szCs w:val="24"/>
          <w:lang w:eastAsia="ru-RU"/>
        </w:rPr>
        <w:t xml:space="preserve">Требовать своевременной оплаты оказанных услуг. </w:t>
      </w:r>
      <w:r>
        <w:rPr>
          <w:rFonts w:ascii="Times New Roman" w:hAnsi="Times New Roman" w:eastAsia="Times New Roman"/>
          <w:bCs/>
          <w:sz w:val="24"/>
          <w:szCs w:val="24"/>
          <w:u w:val="single"/>
          <w:lang w:eastAsia="ru-RU"/>
        </w:rPr>
      </w:r>
      <w:r>
        <w:rPr>
          <w:rFonts w:ascii="Times New Roman" w:hAnsi="Times New Roman" w:eastAsia="Times New Roman"/>
          <w:bCs/>
          <w:sz w:val="24"/>
          <w:szCs w:val="24"/>
          <w:u w:val="single"/>
          <w:lang w:eastAsia="ru-RU"/>
        </w:rPr>
      </w:r>
    </w:p>
    <w:p>
      <w:pPr>
        <w:numPr>
          <w:ilvl w:val="2"/>
          <w:numId w:val="32"/>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Запрашивать у Заказчика разъяснения и уточнения относительно оказания услуг в рамках настоящего Контракта.</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numPr>
          <w:ilvl w:val="2"/>
          <w:numId w:val="32"/>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numPr>
          <w:ilvl w:val="1"/>
          <w:numId w:val="32"/>
        </w:numPr>
        <w:contextualSpacing/>
        <w:jc w:val="both"/>
        <w:spacing w:after="0" w:line="240" w:lineRule="auto"/>
        <w:rPr>
          <w:rFonts w:ascii="Times New Roman" w:hAnsi="Times New Roman" w:eastAsia="Times New Roman"/>
          <w:bCs/>
          <w:sz w:val="24"/>
          <w:szCs w:val="24"/>
          <w:u w:val="single"/>
          <w:lang w:eastAsia="ru-RU"/>
        </w:rPr>
      </w:pPr>
      <w:r>
        <w:rPr>
          <w:rFonts w:ascii="Times New Roman" w:hAnsi="Times New Roman" w:eastAsia="Times New Roman"/>
          <w:bCs/>
          <w:sz w:val="24"/>
          <w:szCs w:val="24"/>
          <w:u w:val="single"/>
          <w:lang w:eastAsia="ru-RU"/>
        </w:rPr>
        <w:t xml:space="preserve">Исполнитель обязан:</w:t>
      </w:r>
      <w:r>
        <w:rPr>
          <w:rFonts w:ascii="Times New Roman" w:hAnsi="Times New Roman" w:eastAsia="Times New Roman"/>
          <w:bCs/>
          <w:sz w:val="24"/>
          <w:szCs w:val="24"/>
          <w:u w:val="single"/>
          <w:lang w:eastAsia="ru-RU"/>
        </w:rPr>
      </w:r>
      <w:r>
        <w:rPr>
          <w:rFonts w:ascii="Times New Roman" w:hAnsi="Times New Roman" w:eastAsia="Times New Roman"/>
          <w:bCs/>
          <w:sz w:val="24"/>
          <w:szCs w:val="24"/>
          <w:u w:val="single"/>
          <w:lang w:eastAsia="ru-RU"/>
        </w:rPr>
      </w:r>
    </w:p>
    <w:p>
      <w:pPr>
        <w:numPr>
          <w:ilvl w:val="2"/>
          <w:numId w:val="32"/>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Оказывать все виды услуг на основании настоящего Контракта, в том числе Приложения № 1 к нему, силами собственных специалистов, с применением необходимого оборудования и расходных материалов, принадлежащих Исполнителю.</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numPr>
          <w:ilvl w:val="2"/>
          <w:numId w:val="32"/>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Своевременно информировать Заказчика о возникших чрезвычайных ситуациях при оказании услуг о различных изменениях оказания услуг, затрудняющих или ухудшающих получение услуг.</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numPr>
          <w:ilvl w:val="2"/>
          <w:numId w:val="32"/>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Предоставлять Заказчику требуемую информацию, непосредственно связанную с вопросами объема и качества оказываемой услуги.</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numPr>
          <w:ilvl w:val="2"/>
          <w:numId w:val="32"/>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Осуществлять координацию деятельности своих сотрудников при оказании услуг на объекте Заказчика.</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numPr>
          <w:ilvl w:val="2"/>
          <w:numId w:val="32"/>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Безвозмездно устранять по требованию Заказчика недостатки в оказанных услугах.</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numPr>
          <w:ilvl w:val="2"/>
          <w:numId w:val="32"/>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Нести полную ответственность за деятельность своих сотрудников для оказания услуг согласно условиям настоящего Контракта, а также за причиненный ими материальный ущерб.</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numPr>
          <w:ilvl w:val="2"/>
          <w:numId w:val="32"/>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Обеспечивать соответствие результатов оказанных услуг требо</w:t>
      </w:r>
      <w:r>
        <w:rPr>
          <w:rFonts w:ascii="Times New Roman" w:hAnsi="Times New Roman" w:eastAsia="Times New Roman"/>
          <w:bCs/>
          <w:sz w:val="24"/>
          <w:szCs w:val="24"/>
          <w:lang w:eastAsia="ru-RU"/>
        </w:rPr>
        <w:t xml:space="preserve">ваниям качества, безопасности жизни и здоровья, а также иным требованиям сертификации, безопасности, лицензирования, установленным действующим законодательством Российской Федерации. В ходе оказания услуг должны применяться безопасные и эффективные методы.</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numPr>
          <w:ilvl w:val="2"/>
          <w:numId w:val="32"/>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Немедленно предупредить в письменной форме Заказчика и до получения от него в письменной форме указан</w:t>
      </w:r>
      <w:r>
        <w:rPr>
          <w:rFonts w:ascii="Times New Roman" w:hAnsi="Times New Roman" w:eastAsia="Times New Roman"/>
          <w:bCs/>
          <w:sz w:val="24"/>
          <w:szCs w:val="24"/>
          <w:lang w:eastAsia="ru-RU"/>
        </w:rPr>
        <w:t xml:space="preserve">ий приостановить оказание услуг при обнаружении возможных неблагоприятных для Заказчика последствий оказания услуги или иных не зависящих от Исполнителя обстоятельств, которые грозят качеству оказанных услуг либо создают невозможность их завершения в срок.</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numPr>
          <w:ilvl w:val="2"/>
          <w:numId w:val="32"/>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Не предоставлять другим лицам или не разглашать иным способом конфиденциальную информацию, полученную в результате исполнения обязательств по Контракту.</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numPr>
          <w:ilvl w:val="2"/>
          <w:numId w:val="32"/>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Соблюдать при оказании услуг правила внутреннего трудового распорядка, техники безопасности и пожарной безопасности, пропускной и внутриобъектовый режим Заказчика.</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numPr>
          <w:ilvl w:val="2"/>
          <w:numId w:val="32"/>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rPr>
        <w:t xml:space="preserve">Незамедлительно уведомить Заказчика, если </w:t>
      </w:r>
      <w:r>
        <w:rPr>
          <w:rFonts w:ascii="Times New Roman" w:hAnsi="Times New Roman" w:eastAsia="Times New Roman"/>
          <w:bCs/>
          <w:sz w:val="24"/>
          <w:szCs w:val="24"/>
          <w:lang w:eastAsia="ru-RU"/>
        </w:rPr>
        <w:t xml:space="preserve">Исполнитель </w:t>
      </w:r>
      <w:r>
        <w:rPr>
          <w:rFonts w:ascii="Times New Roman" w:hAnsi="Times New Roman" w:eastAsia="Times New Roman"/>
          <w:bCs/>
          <w:sz w:val="24"/>
          <w:szCs w:val="24"/>
        </w:rPr>
        <w:t xml:space="preserve">перестал соответствовать установленным извещением об осуществлении закупки требованиям к участникам закупки.</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numPr>
          <w:ilvl w:val="2"/>
          <w:numId w:val="32"/>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Исполнять иные обязанности, предусмотренные действующим законодательством Российской Федерации, правилами оказания услуг и Контрактом.</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contextualSpacing/>
        <w:ind w:left="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numPr>
          <w:ilvl w:val="0"/>
          <w:numId w:val="32"/>
        </w:numPr>
        <w:contextualSpacing/>
        <w:jc w:val="center"/>
        <w:spacing w:after="0" w:line="240" w:lineRule="auto"/>
        <w:rPr>
          <w:rFonts w:ascii="Times New Roman" w:hAnsi="Times New Roman" w:eastAsia="Times New Roman"/>
          <w:b/>
          <w:bCs/>
          <w:sz w:val="24"/>
          <w:szCs w:val="24"/>
          <w:lang w:eastAsia="ru-RU"/>
        </w:rPr>
        <w:outlineLvl w:val="0"/>
      </w:pPr>
      <w:r>
        <w:rPr>
          <w:rFonts w:ascii="Times New Roman" w:hAnsi="Times New Roman" w:eastAsia="Times New Roman"/>
          <w:b/>
          <w:bCs/>
          <w:sz w:val="24"/>
          <w:szCs w:val="24"/>
          <w:lang w:eastAsia="ru-RU"/>
        </w:rPr>
        <w:t xml:space="preserve">Арбитраж</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numPr>
          <w:ilvl w:val="1"/>
          <w:numId w:val="32"/>
        </w:numPr>
        <w:contextualSpacing/>
        <w:ind w:left="0" w:firstLine="709"/>
        <w:jc w:val="both"/>
        <w:spacing w:after="0" w:line="240" w:lineRule="auto"/>
        <w:tabs>
          <w:tab w:val="left" w:pos="993" w:leader="none"/>
          <w:tab w:val="left" w:pos="113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Исполнитель и Заказчик принимают все меры к разрешению всех споров и разногласий, которые могут возникнуть из настоящего Контракта или в связи с ним, путем соглашения.</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numPr>
          <w:ilvl w:val="1"/>
          <w:numId w:val="32"/>
        </w:numPr>
        <w:contextualSpacing/>
        <w:ind w:left="0" w:firstLine="709"/>
        <w:jc w:val="both"/>
        <w:spacing w:after="0" w:line="240" w:lineRule="auto"/>
        <w:tabs>
          <w:tab w:val="left" w:pos="993" w:leader="none"/>
          <w:tab w:val="left" w:pos="113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В случае если Стороны не могут прийти к соглашению, все споры или разногласия, которые могут возникнуть из настоящего Контракта или в связи с ним, подлежат рассмотрению в Арбитражном суде Республики Башкортостан.</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contextualSpacing/>
        <w:ind w:firstLine="709"/>
        <w:jc w:val="both"/>
        <w:spacing w:after="0" w:line="240" w:lineRule="auto"/>
        <w:tabs>
          <w:tab w:val="left" w:pos="113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numPr>
          <w:ilvl w:val="0"/>
          <w:numId w:val="32"/>
        </w:numPr>
        <w:contextualSpacing/>
        <w:jc w:val="center"/>
        <w:spacing w:after="0" w:line="240" w:lineRule="auto"/>
        <w:tabs>
          <w:tab w:val="left" w:pos="284" w:leader="none"/>
        </w:tabs>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Ответственность сторон за неисполнение</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contextualSpacing/>
        <w:jc w:val="center"/>
        <w:spacing w:after="0" w:line="240" w:lineRule="auto"/>
        <w:tabs>
          <w:tab w:val="left" w:pos="284" w:leader="none"/>
        </w:tabs>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или ненадлежащее исполнение обязательств, предусмотренных контрактом</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numPr>
          <w:ilvl w:val="1"/>
          <w:numId w:val="32"/>
        </w:numPr>
        <w:contextualSpacing/>
        <w:ind w:left="0" w:firstLine="709"/>
        <w:jc w:val="both"/>
        <w:spacing w:after="0" w:line="240" w:lineRule="auto"/>
        <w:tabs>
          <w:tab w:val="left" w:pos="284" w:leader="none"/>
        </w:tabs>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Стороны несут ответственность за неисполнение или ненадлежащее исполнение обязательств по настоящему Контракту в соответствии с законодательством Российской Федерации.</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numPr>
          <w:ilvl w:val="1"/>
          <w:numId w:val="32"/>
        </w:numPr>
        <w:contextualSpacing/>
        <w:ind w:left="0" w:firstLine="709"/>
        <w:jc w:val="both"/>
        <w:spacing w:after="0" w:line="240" w:lineRule="auto"/>
        <w:tabs>
          <w:tab w:val="left" w:pos="284" w:leader="none"/>
        </w:tabs>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w:t>
      </w:r>
      <w:r>
        <w:rPr>
          <w:rFonts w:ascii="Times New Roman" w:hAnsi="Times New Roman" w:eastAsia="Times New Roman"/>
          <w:bCs/>
          <w:sz w:val="24"/>
          <w:szCs w:val="24"/>
          <w:lang w:eastAsia="ru-RU"/>
        </w:rPr>
        <w:t xml:space="preserve">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w:t>
      </w:r>
      <w:r>
        <w:rPr>
          <w:rFonts w:ascii="Times New Roman" w:hAnsi="Times New Roman" w:eastAsia="Times New Roman"/>
          <w:bCs/>
          <w:sz w:val="24"/>
          <w:szCs w:val="24"/>
          <w:lang w:eastAsia="ru-RU"/>
        </w:rPr>
        <w:t xml:space="preserve">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w:t>
      </w:r>
      <w:r>
        <w:rPr>
          <w:rFonts w:ascii="Times New Roman" w:hAnsi="Times New Roman" w:eastAsia="Times New Roman"/>
          <w:bCs/>
          <w:sz w:val="24"/>
          <w:szCs w:val="24"/>
          <w:lang w:eastAsia="ru-RU"/>
        </w:rPr>
        <w:t xml:space="preserve">м просрочки исполнения обязательств, предусмотренных Контрактом. Размер штрафа устанавливается Контрактом в порядке, определенном Постановлением Правительства РФ от 30.08.2017 № 1042 «Об утверждении Правил определения размера штрафа, начисляемого в случае </w:t>
      </w:r>
      <w:r>
        <w:rPr>
          <w:rFonts w:ascii="Times New Roman" w:hAnsi="Times New Roman" w:eastAsia="Times New Roman"/>
          <w:bCs/>
          <w:sz w:val="24"/>
          <w:szCs w:val="24"/>
          <w:lang w:eastAsia="ru-RU"/>
        </w:rPr>
        <w:t xml:space="preserve">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w:t>
      </w:r>
      <w:r>
        <w:rPr>
          <w:rFonts w:ascii="Times New Roman" w:hAnsi="Times New Roman" w:eastAsia="Times New Roman"/>
          <w:bCs/>
          <w:sz w:val="24"/>
          <w:szCs w:val="24"/>
          <w:lang w:eastAsia="ru-RU"/>
        </w:rPr>
        <w:t xml:space="preserve">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(далее - Правила)  (ч.5 ст. 34 Закона № 44-ФЗ).</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numPr>
          <w:ilvl w:val="1"/>
          <w:numId w:val="32"/>
        </w:numPr>
        <w:contextualSpacing/>
        <w:ind w:left="0" w:firstLine="709"/>
        <w:jc w:val="both"/>
        <w:spacing w:after="0" w:line="240" w:lineRule="auto"/>
        <w:tabs>
          <w:tab w:val="left" w:pos="28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в размере 1 тыс. рублей</w:t>
      </w:r>
      <w:r>
        <w:rPr>
          <w:rFonts w:ascii="Times New Roman" w:hAnsi="Times New Roman" w:eastAsia="Times New Roman"/>
          <w:bCs/>
          <w:sz w:val="24"/>
          <w:szCs w:val="24"/>
          <w:lang w:eastAsia="ru-RU"/>
        </w:rPr>
        <w:t xml:space="preserve">.</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numPr>
          <w:ilvl w:val="1"/>
          <w:numId w:val="32"/>
        </w:numPr>
        <w:contextualSpacing/>
        <w:ind w:left="0" w:firstLine="709"/>
        <w:jc w:val="both"/>
        <w:spacing w:after="0" w:line="240" w:lineRule="auto"/>
        <w:tabs>
          <w:tab w:val="left" w:pos="284" w:leader="none"/>
        </w:tabs>
        <w:rPr>
          <w:rFonts w:ascii="Times New Roman" w:hAnsi="Times New Roman" w:eastAsia="Times New Roman"/>
          <w:bCs/>
          <w:sz w:val="24"/>
          <w:szCs w:val="24"/>
          <w:lang w:eastAsia="ru-RU"/>
        </w:rPr>
      </w:pPr>
      <w:r>
        <w:rPr>
          <w:rFonts w:ascii="Times New Roman" w:hAnsi="Times New Roman" w:eastAsia="Times New Roman"/>
          <w:sz w:val="24"/>
          <w:szCs w:val="24"/>
          <w:lang w:eastAsia="ru-RU"/>
        </w:rPr>
        <w:t xml:space="preserve">В случае просрочки исполнения </w:t>
      </w:r>
      <w:r>
        <w:rPr>
          <w:rFonts w:ascii="Times New Roman" w:hAnsi="Times New Roman" w:eastAsia="Times New Roman"/>
          <w:bCs/>
          <w:sz w:val="24"/>
          <w:szCs w:val="24"/>
          <w:lang w:eastAsia="ru-RU"/>
        </w:rPr>
        <w:t xml:space="preserve">Исполнителем </w:t>
      </w:r>
      <w:r>
        <w:rPr>
          <w:rFonts w:ascii="Times New Roman" w:hAnsi="Times New Roman" w:eastAsia="Times New Roman"/>
          <w:sz w:val="24"/>
          <w:szCs w:val="24"/>
          <w:lang w:eastAsia="ru-RU"/>
        </w:rPr>
        <w:t xml:space="preserve">обязательств (в том числе гарантийных), предусмотренных Контрактом, а также в иных случаях неисполнения или ненадлежащего исполнения </w:t>
      </w:r>
      <w:r>
        <w:rPr>
          <w:rFonts w:ascii="Times New Roman" w:hAnsi="Times New Roman" w:eastAsia="Times New Roman"/>
          <w:bCs/>
          <w:sz w:val="24"/>
          <w:szCs w:val="24"/>
          <w:lang w:eastAsia="ru-RU"/>
        </w:rPr>
        <w:t xml:space="preserve">Исполнителем </w:t>
      </w:r>
      <w:r>
        <w:rPr>
          <w:rFonts w:ascii="Times New Roman" w:hAnsi="Times New Roman" w:eastAsia="Times New Roman"/>
          <w:sz w:val="24"/>
          <w:szCs w:val="24"/>
          <w:lang w:eastAsia="ru-RU"/>
        </w:rPr>
        <w:t xml:space="preserve">обязательств, предусмотренных Контрактом, Заказчик направляет Исполнителю требование об оплате неустоек (</w:t>
      </w:r>
      <w:r>
        <w:rPr>
          <w:rFonts w:ascii="Times New Roman" w:hAnsi="Times New Roman"/>
          <w:sz w:val="24"/>
          <w:szCs w:val="24"/>
          <w:lang w:eastAsia="ru-RU"/>
        </w:rPr>
        <w:t xml:space="preserve">штрафов, пеней</w:t>
      </w:r>
      <w:r>
        <w:rPr>
          <w:rFonts w:ascii="Times New Roman" w:hAnsi="Times New Roman" w:eastAsia="Times New Roman"/>
          <w:sz w:val="24"/>
          <w:szCs w:val="24"/>
          <w:lang w:eastAsia="ru-RU"/>
        </w:rPr>
        <w:t xml:space="preserve">).</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numPr>
          <w:ilvl w:val="1"/>
          <w:numId w:val="32"/>
        </w:numPr>
        <w:contextualSpacing/>
        <w:ind w:left="0" w:firstLine="709"/>
        <w:jc w:val="both"/>
        <w:spacing w:after="0" w:line="240" w:lineRule="auto"/>
        <w:tabs>
          <w:tab w:val="left" w:pos="284" w:leader="none"/>
        </w:tabs>
        <w:rPr>
          <w:rFonts w:ascii="Times New Roman" w:hAnsi="Times New Roman"/>
          <w:sz w:val="24"/>
          <w:szCs w:val="24"/>
          <w:lang w:eastAsia="ru-RU"/>
        </w:rPr>
      </w:pPr>
      <w:r>
        <w:rPr>
          <w:rFonts w:ascii="Times New Roman" w:hAnsi="Times New Roman" w:eastAsia="Times New Roman"/>
          <w:sz w:val="24"/>
          <w:szCs w:val="24"/>
          <w:lang w:eastAsia="ru-RU"/>
        </w:rPr>
        <w:t xml:space="preserve">За каждый факт неисполнения или ненадлежащего исполнения </w:t>
      </w:r>
      <w:r>
        <w:rPr>
          <w:rFonts w:ascii="Times New Roman" w:hAnsi="Times New Roman" w:eastAsia="Times New Roman"/>
          <w:bCs/>
          <w:sz w:val="24"/>
          <w:szCs w:val="24"/>
          <w:lang w:eastAsia="ru-RU"/>
        </w:rPr>
        <w:t xml:space="preserve">Исполнителем </w:t>
      </w:r>
      <w:r>
        <w:rPr>
          <w:rFonts w:ascii="Times New Roman" w:hAnsi="Times New Roman" w:eastAsia="Times New Roman"/>
          <w:sz w:val="24"/>
          <w:szCs w:val="24"/>
          <w:lang w:eastAsia="ru-RU"/>
        </w:rPr>
        <w:t xml:space="preserve">обязател</w:t>
      </w:r>
      <w:r>
        <w:rPr>
          <w:rFonts w:ascii="Times New Roman" w:hAnsi="Times New Roman" w:eastAsia="Times New Roman"/>
          <w:sz w:val="24"/>
          <w:szCs w:val="24"/>
          <w:lang w:eastAsia="ru-RU"/>
        </w:rPr>
        <w:t xml:space="preserve">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Правилами в размере 10 процентов цены контракта (этапа).</w:t>
      </w:r>
      <w:r>
        <w:rPr>
          <w:rFonts w:ascii="Times New Roman" w:hAnsi="Times New Roman"/>
          <w:sz w:val="24"/>
          <w:szCs w:val="24"/>
          <w:lang w:eastAsia="ru-RU"/>
        </w:rPr>
      </w:r>
      <w:r>
        <w:rPr>
          <w:rFonts w:ascii="Times New Roman" w:hAnsi="Times New Roman"/>
          <w:sz w:val="24"/>
          <w:szCs w:val="24"/>
          <w:lang w:eastAsia="ru-RU"/>
        </w:rPr>
      </w:r>
    </w:p>
    <w:p>
      <w:pPr>
        <w:numPr>
          <w:ilvl w:val="1"/>
          <w:numId w:val="32"/>
        </w:numPr>
        <w:contextualSpacing/>
        <w:ind w:left="0" w:firstLine="720"/>
        <w:jc w:val="both"/>
        <w:spacing w:after="0" w:line="240" w:lineRule="auto"/>
        <w:tabs>
          <w:tab w:val="left" w:pos="284" w:leader="none"/>
        </w:tabs>
        <w:rPr>
          <w:rFonts w:ascii="Times New Roman" w:hAnsi="Times New Roman"/>
          <w:sz w:val="24"/>
          <w:szCs w:val="24"/>
          <w:lang w:eastAsia="ru-RU"/>
        </w:rPr>
      </w:pPr>
      <w:r>
        <w:rPr>
          <w:rFonts w:ascii="Times New Roman" w:hAnsi="Times New Roman"/>
          <w:sz w:val="24"/>
          <w:szCs w:val="24"/>
          <w:lang w:eastAsia="ru-RU"/>
        </w:rPr>
        <w:t xml:space="preserve">Пеня начисляется за каждый день просрочки исполнения </w:t>
      </w:r>
      <w:r>
        <w:rPr>
          <w:rFonts w:ascii="Times New Roman" w:hAnsi="Times New Roman" w:eastAsia="Times New Roman"/>
          <w:bCs/>
          <w:sz w:val="24"/>
          <w:szCs w:val="24"/>
          <w:lang w:eastAsia="ru-RU"/>
        </w:rPr>
        <w:t xml:space="preserve">Исполнителем </w:t>
      </w:r>
      <w:r>
        <w:rPr>
          <w:rFonts w:ascii="Times New Roman" w:hAnsi="Times New Roman"/>
          <w:sz w:val="24"/>
          <w:szCs w:val="24"/>
          <w:lang w:eastAsia="ru-RU"/>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w:t>
      </w:r>
      <w:r>
        <w:rPr>
          <w:rFonts w:ascii="Times New Roman" w:hAnsi="Times New Roman"/>
          <w:sz w:val="24"/>
          <w:szCs w:val="24"/>
          <w:lang w:eastAsia="ru-RU"/>
        </w:rPr>
        <w:t xml:space="preserve">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Fonts w:ascii="Times New Roman" w:hAnsi="Times New Roman" w:eastAsia="Times New Roman"/>
          <w:bCs/>
          <w:sz w:val="24"/>
          <w:szCs w:val="24"/>
          <w:lang w:eastAsia="ru-RU"/>
        </w:rPr>
        <w:t xml:space="preserve">Исполнителем</w:t>
      </w:r>
      <w:r>
        <w:rPr>
          <w:rFonts w:ascii="Times New Roman" w:hAnsi="Times New Roman"/>
          <w:sz w:val="24"/>
          <w:szCs w:val="24"/>
          <w:lang w:eastAsia="ru-RU"/>
        </w:rPr>
        <w:t xml:space="preserve">, за исключением случаев, если законодательством Российской Федерации установлен иной порядок начисления пени.</w:t>
      </w:r>
      <w:r>
        <w:rPr>
          <w:rFonts w:ascii="Times New Roman" w:hAnsi="Times New Roman"/>
          <w:sz w:val="24"/>
          <w:szCs w:val="24"/>
          <w:lang w:eastAsia="ru-RU"/>
        </w:rPr>
      </w:r>
      <w:r>
        <w:rPr>
          <w:rFonts w:ascii="Times New Roman" w:hAnsi="Times New Roman"/>
          <w:sz w:val="24"/>
          <w:szCs w:val="24"/>
          <w:lang w:eastAsia="ru-RU"/>
        </w:rPr>
      </w:r>
    </w:p>
    <w:p>
      <w:pPr>
        <w:numPr>
          <w:ilvl w:val="1"/>
          <w:numId w:val="32"/>
        </w:numPr>
        <w:contextualSpacing/>
        <w:ind w:left="0" w:firstLine="720"/>
        <w:jc w:val="both"/>
        <w:spacing w:after="0" w:line="240" w:lineRule="auto"/>
        <w:tabs>
          <w:tab w:val="left" w:pos="284" w:leader="none"/>
        </w:tabs>
        <w:rPr>
          <w:rFonts w:ascii="Times New Roman" w:hAnsi="Times New Roman"/>
          <w:sz w:val="24"/>
          <w:szCs w:val="24"/>
          <w:lang w:eastAsia="ru-RU"/>
        </w:rPr>
      </w:pPr>
      <w:r>
        <w:rPr>
          <w:rFonts w:ascii="Times New Roman" w:hAnsi="Times New Roman"/>
          <w:sz w:val="24"/>
          <w:szCs w:val="24"/>
          <w:lang w:eastAsia="ru-RU"/>
        </w:rPr>
        <w:t xml:space="preserve">За каждый ф</w:t>
      </w:r>
      <w:r>
        <w:rPr>
          <w:rFonts w:ascii="Times New Roman" w:hAnsi="Times New Roman"/>
          <w:sz w:val="24"/>
          <w:szCs w:val="24"/>
          <w:lang w:eastAsia="ru-RU"/>
        </w:rPr>
        <w:t xml:space="preserve">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w:t>
      </w:r>
      <w:r>
        <w:rPr>
          <w:rFonts w:ascii="Times New Roman" w:hAnsi="Times New Roman" w:eastAsia="Times New Roman"/>
          <w:sz w:val="24"/>
          <w:szCs w:val="24"/>
          <w:lang w:eastAsia="ru-RU"/>
        </w:rPr>
        <w:t xml:space="preserve">1 тыс. рублей</w:t>
      </w:r>
      <w:r>
        <w:rPr>
          <w:rFonts w:ascii="Times New Roman" w:hAnsi="Times New Roman" w:eastAsia="Times New Roman"/>
          <w:bCs/>
          <w:sz w:val="24"/>
          <w:szCs w:val="24"/>
          <w:lang w:eastAsia="ru-RU"/>
        </w:rPr>
        <w:t xml:space="preserve">.</w:t>
      </w:r>
      <w:r>
        <w:rPr>
          <w:rFonts w:ascii="Times New Roman" w:hAnsi="Times New Roman"/>
          <w:sz w:val="24"/>
          <w:szCs w:val="24"/>
          <w:lang w:eastAsia="ru-RU"/>
        </w:rPr>
      </w:r>
      <w:r>
        <w:rPr>
          <w:rFonts w:ascii="Times New Roman" w:hAnsi="Times New Roman"/>
          <w:sz w:val="24"/>
          <w:szCs w:val="24"/>
          <w:lang w:eastAsia="ru-RU"/>
        </w:rPr>
      </w:r>
    </w:p>
    <w:p>
      <w:pPr>
        <w:numPr>
          <w:ilvl w:val="1"/>
          <w:numId w:val="32"/>
        </w:numPr>
        <w:contextualSpacing/>
        <w:ind w:left="0" w:firstLine="709"/>
        <w:jc w:val="both"/>
        <w:spacing w:after="0" w:line="240" w:lineRule="auto"/>
        <w:tabs>
          <w:tab w:val="left" w:pos="284" w:leader="none"/>
        </w:tabs>
        <w:rPr>
          <w:rFonts w:ascii="Times New Roman" w:hAnsi="Times New Roman"/>
          <w:sz w:val="24"/>
          <w:szCs w:val="24"/>
          <w:lang w:eastAsia="ru-RU"/>
        </w:rPr>
      </w:pPr>
      <w:r>
        <w:rPr>
          <w:rFonts w:ascii="Times New Roman" w:hAnsi="Times New Roman"/>
          <w:sz w:val="24"/>
          <w:szCs w:val="24"/>
          <w:lang w:eastAsia="ru-RU"/>
        </w:rPr>
        <w:t xml:space="preserve">Общая сумма начисленных штрафов за неисполнение или ненадлежащее исполнение </w:t>
      </w:r>
      <w:r>
        <w:rPr>
          <w:rFonts w:ascii="Times New Roman" w:hAnsi="Times New Roman" w:eastAsia="Times New Roman"/>
          <w:bCs/>
          <w:sz w:val="24"/>
          <w:szCs w:val="24"/>
          <w:lang w:eastAsia="ru-RU"/>
        </w:rPr>
        <w:t xml:space="preserve">Исполнителем </w:t>
      </w:r>
      <w:r>
        <w:rPr>
          <w:rFonts w:ascii="Times New Roman" w:hAnsi="Times New Roman"/>
          <w:sz w:val="24"/>
          <w:szCs w:val="24"/>
          <w:lang w:eastAsia="ru-RU"/>
        </w:rPr>
        <w:t xml:space="preserve">обязательств, предусмотренных Контрактом, не может превышать цену Контракта.</w:t>
      </w:r>
      <w:r>
        <w:rPr>
          <w:rFonts w:ascii="Times New Roman" w:hAnsi="Times New Roman"/>
          <w:sz w:val="24"/>
          <w:szCs w:val="24"/>
          <w:lang w:eastAsia="ru-RU"/>
        </w:rPr>
      </w:r>
      <w:r>
        <w:rPr>
          <w:rFonts w:ascii="Times New Roman" w:hAnsi="Times New Roman"/>
          <w:sz w:val="24"/>
          <w:szCs w:val="24"/>
          <w:lang w:eastAsia="ru-RU"/>
        </w:rPr>
      </w:r>
    </w:p>
    <w:p>
      <w:pPr>
        <w:numPr>
          <w:ilvl w:val="1"/>
          <w:numId w:val="32"/>
        </w:numPr>
        <w:contextualSpacing/>
        <w:ind w:left="0" w:firstLine="709"/>
        <w:jc w:val="both"/>
        <w:spacing w:after="0" w:line="240" w:lineRule="auto"/>
        <w:tabs>
          <w:tab w:val="left" w:pos="284" w:leader="none"/>
        </w:tabs>
        <w:rPr>
          <w:rFonts w:ascii="Times New Roman" w:hAnsi="Times New Roman"/>
          <w:sz w:val="24"/>
          <w:szCs w:val="24"/>
          <w:lang w:eastAsia="ru-RU"/>
        </w:rPr>
      </w:pPr>
      <w:r>
        <w:rPr>
          <w:rFonts w:ascii="Times New Roman" w:hAnsi="Times New Roman"/>
          <w:sz w:val="24"/>
          <w:szCs w:val="24"/>
          <w:lang w:eastAsia="ru-RU"/>
        </w:rPr>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Pr>
          <w:rFonts w:ascii="Times New Roman" w:hAnsi="Times New Roman"/>
          <w:sz w:val="24"/>
          <w:szCs w:val="24"/>
          <w:lang w:eastAsia="ru-RU"/>
        </w:rPr>
      </w:r>
      <w:r>
        <w:rPr>
          <w:rFonts w:ascii="Times New Roman" w:hAnsi="Times New Roman"/>
          <w:sz w:val="24"/>
          <w:szCs w:val="24"/>
          <w:lang w:eastAsia="ru-RU"/>
        </w:rPr>
      </w:r>
    </w:p>
    <w:p>
      <w:pPr>
        <w:numPr>
          <w:ilvl w:val="1"/>
          <w:numId w:val="32"/>
        </w:numPr>
        <w:contextualSpacing/>
        <w:ind w:left="0" w:firstLine="709"/>
        <w:jc w:val="both"/>
        <w:spacing w:after="0" w:line="240" w:lineRule="auto"/>
        <w:tabs>
          <w:tab w:val="left" w:pos="284" w:leader="none"/>
        </w:tabs>
        <w:rPr>
          <w:rFonts w:ascii="Times New Roman" w:hAnsi="Times New Roman"/>
          <w:sz w:val="24"/>
          <w:szCs w:val="24"/>
          <w:lang w:eastAsia="ru-RU"/>
        </w:rPr>
      </w:pPr>
      <w:r>
        <w:rPr>
          <w:rFonts w:ascii="Times New Roman" w:hAnsi="Times New Roman" w:eastAsia="Times New Roman"/>
          <w:sz w:val="24"/>
          <w:szCs w:val="24"/>
          <w:lang w:eastAsia="ru-RU"/>
        </w:rPr>
        <w:t xml:space="preserve">В случае если законо</w:t>
      </w:r>
      <w:r>
        <w:rPr>
          <w:rFonts w:ascii="Times New Roman" w:hAnsi="Times New Roman" w:eastAsia="Times New Roman"/>
          <w:sz w:val="24"/>
          <w:szCs w:val="24"/>
          <w:lang w:eastAsia="ru-RU"/>
        </w:rPr>
        <w:t xml:space="preserve">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r>
        <w:rPr>
          <w:rFonts w:ascii="Times New Roman" w:hAnsi="Times New Roman"/>
          <w:sz w:val="24"/>
          <w:szCs w:val="24"/>
          <w:lang w:eastAsia="ru-RU"/>
        </w:rPr>
      </w:r>
      <w:r>
        <w:rPr>
          <w:rFonts w:ascii="Times New Roman" w:hAnsi="Times New Roman"/>
          <w:sz w:val="24"/>
          <w:szCs w:val="24"/>
          <w:lang w:eastAsia="ru-RU"/>
        </w:rPr>
      </w:r>
    </w:p>
    <w:p>
      <w:pPr>
        <w:numPr>
          <w:ilvl w:val="1"/>
          <w:numId w:val="32"/>
        </w:numPr>
        <w:contextualSpacing/>
        <w:ind w:left="0" w:firstLine="709"/>
        <w:jc w:val="both"/>
        <w:spacing w:after="0" w:line="240" w:lineRule="auto"/>
        <w:tabs>
          <w:tab w:val="left" w:pos="284" w:leader="none"/>
        </w:tabs>
        <w:rPr>
          <w:rFonts w:ascii="Times New Roman" w:hAnsi="Times New Roman" w:eastAsia="Times New Roman"/>
          <w:sz w:val="24"/>
          <w:szCs w:val="24"/>
          <w:lang w:eastAsia="ru-RU"/>
        </w:rPr>
      </w:pPr>
      <w:r>
        <w:rPr>
          <w:rFonts w:ascii="Times New Roman" w:hAnsi="Times New Roman"/>
          <w:sz w:val="24"/>
          <w:szCs w:val="24"/>
          <w:lang w:eastAsia="ru-RU"/>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numPr>
          <w:ilvl w:val="1"/>
          <w:numId w:val="32"/>
        </w:numPr>
        <w:contextualSpacing/>
        <w:ind w:left="0" w:firstLine="709"/>
        <w:jc w:val="both"/>
        <w:spacing w:after="0" w:line="240" w:lineRule="auto"/>
        <w:tabs>
          <w:tab w:val="left" w:pos="28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Стороны обязуются выполнять обязательства по настоящему Контракту в точном соответствии с его содержанием, в полном объеме и своевременно.</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numPr>
          <w:ilvl w:val="1"/>
          <w:numId w:val="32"/>
        </w:numPr>
        <w:contextualSpacing/>
        <w:ind w:left="0" w:firstLine="709"/>
        <w:jc w:val="both"/>
        <w:spacing w:after="0" w:line="240" w:lineRule="auto"/>
        <w:tabs>
          <w:tab w:val="left" w:pos="28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Стороны обязуются соблюдать конфиденциальность информации, полученной в рамках настоящего Контракта.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numPr>
          <w:ilvl w:val="1"/>
          <w:numId w:val="32"/>
        </w:numPr>
        <w:contextualSpacing/>
        <w:ind w:left="0" w:firstLine="709"/>
        <w:jc w:val="both"/>
        <w:spacing w:after="0" w:line="240" w:lineRule="auto"/>
        <w:tabs>
          <w:tab w:val="left" w:pos="28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Уплата неустоек (штрафов, пеней) не освобождает Стороны от выполнения принятых обязательств.</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numPr>
          <w:ilvl w:val="1"/>
          <w:numId w:val="32"/>
        </w:numPr>
        <w:contextualSpacing/>
        <w:ind w:left="0" w:firstLine="720"/>
        <w:jc w:val="both"/>
        <w:spacing w:after="0" w:line="240" w:lineRule="auto"/>
        <w:tabs>
          <w:tab w:val="left" w:pos="28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Сумма неисполненных Исполнителем требований об уплате неустоек (штрафов, пеней), предъявленных Заказчиком, может быть удержана из суммы, подлежащей оплате Исполнителю.</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contextualSpacing/>
        <w:ind w:firstLine="709"/>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Реквизиты для перечисления неустоек (штрафов, пеней): </w:t>
      </w:r>
      <w:r>
        <w:rPr>
          <w:rFonts w:ascii="Times New Roman" w:hAnsi="Times New Roman" w:eastAsia="Times New Roman"/>
          <w:sz w:val="24"/>
          <w:szCs w:val="24"/>
          <w:lang w:eastAsia="ru-RU"/>
        </w:rPr>
        <w:t xml:space="preserve">УФК по Республике Башкортостан (Управление </w:t>
      </w:r>
      <w:r>
        <w:rPr>
          <w:rFonts w:ascii="Times New Roman" w:hAnsi="Times New Roman" w:eastAsia="Times New Roman"/>
          <w:sz w:val="24"/>
          <w:szCs w:val="24"/>
          <w:lang w:eastAsia="ru-RU"/>
        </w:rPr>
        <w:t xml:space="preserve">Росреестра по Республике Башкортостан л/с 04011W00640) р/сч 03100643000000010100 БИК 018073401 ОКЦ №6 Уральского ГУ Банка России//УФК по Республике Башкортостан г. Уфа, ИНН/КПП 0274101138/027401001, КБК 32111607010019000140, ОКТМО 80701000.</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contextualSpacing/>
        <w:ind w:left="360" w:firstLine="0"/>
        <w:jc w:val="both"/>
        <w:spacing w:after="0" w:line="240" w:lineRule="auto"/>
        <w:tabs>
          <w:tab w:val="left" w:pos="28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numPr>
          <w:ilvl w:val="0"/>
          <w:numId w:val="32"/>
        </w:numPr>
        <w:contextualSpacing/>
        <w:ind w:left="0" w:firstLine="709"/>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Форс мажор</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numPr>
          <w:ilvl w:val="1"/>
          <w:numId w:val="32"/>
        </w:numPr>
        <w:contextualSpacing/>
        <w:ind w:left="0" w:firstLine="709"/>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кот</w:t>
      </w:r>
      <w:r>
        <w:rPr>
          <w:rFonts w:ascii="Times New Roman" w:hAnsi="Times New Roman" w:eastAsia="Times New Roman"/>
          <w:sz w:val="24"/>
          <w:szCs w:val="24"/>
          <w:lang w:eastAsia="ru-RU"/>
        </w:rPr>
        <w:t xml:space="preserve">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w:t>
      </w:r>
      <w:r>
        <w:rPr>
          <w:rFonts w:ascii="Times New Roman" w:hAnsi="Times New Roman" w:eastAsia="Times New Roman"/>
          <w:sz w:val="24"/>
          <w:szCs w:val="24"/>
          <w:lang w:eastAsia="ru-RU"/>
        </w:rPr>
        <w:t xml:space="preserve">ствия, восстание, саботаж, забастовки, локауты, объявления эмбарго или блокады, враждебные действия какого- либо другого государства, существующие де -юре или де -факто, и если эти обстоятельства непосредственно повлияли на исполнение настоящего Контракта.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numPr>
          <w:ilvl w:val="1"/>
          <w:numId w:val="32"/>
        </w:numPr>
        <w:contextualSpacing/>
        <w:ind w:left="0" w:firstLine="709"/>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Сторона, которая по причине обстоятельств непреодолимой силы не може</w:t>
      </w:r>
      <w:r>
        <w:rPr>
          <w:rFonts w:ascii="Times New Roman" w:hAnsi="Times New Roman" w:eastAsia="Times New Roman"/>
          <w:sz w:val="24"/>
          <w:szCs w:val="24"/>
          <w:lang w:eastAsia="ru-RU"/>
        </w:rPr>
        <w:t xml:space="preserve">т исполнить обязательства по настоящему Контракту,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contextualSpacing/>
        <w:jc w:val="both"/>
        <w:spacing w:after="0" w:line="240" w:lineRule="auto"/>
        <w:rPr>
          <w:rFonts w:ascii="Times New Roman" w:hAnsi="Times New Roman" w:eastAsia="Times New Roman"/>
          <w:bCs/>
          <w:sz w:val="16"/>
          <w:szCs w:val="16"/>
          <w:lang w:eastAsia="ru-RU"/>
        </w:rPr>
        <w:outlineLvl w:val="0"/>
      </w:pPr>
      <w:r>
        <w:rPr>
          <w:rFonts w:ascii="Times New Roman" w:hAnsi="Times New Roman" w:eastAsia="Times New Roman"/>
          <w:bCs/>
          <w:sz w:val="16"/>
          <w:szCs w:val="16"/>
          <w:lang w:eastAsia="ru-RU"/>
        </w:rPr>
      </w:r>
      <w:r>
        <w:rPr>
          <w:rFonts w:ascii="Times New Roman" w:hAnsi="Times New Roman" w:eastAsia="Times New Roman"/>
          <w:bCs/>
          <w:sz w:val="16"/>
          <w:szCs w:val="16"/>
          <w:lang w:eastAsia="ru-RU"/>
        </w:rPr>
      </w:r>
      <w:r>
        <w:rPr>
          <w:rFonts w:ascii="Times New Roman" w:hAnsi="Times New Roman" w:eastAsia="Times New Roman"/>
          <w:bCs/>
          <w:sz w:val="16"/>
          <w:szCs w:val="16"/>
          <w:lang w:eastAsia="ru-RU"/>
        </w:rPr>
      </w:r>
    </w:p>
    <w:p>
      <w:pPr>
        <w:numPr>
          <w:ilvl w:val="0"/>
          <w:numId w:val="32"/>
        </w:numPr>
        <w:contextualSpacing/>
        <w:jc w:val="center"/>
        <w:spacing w:after="0" w:line="240" w:lineRule="auto"/>
        <w:rPr>
          <w:rFonts w:ascii="Times New Roman" w:hAnsi="Times New Roman" w:eastAsia="Times New Roman"/>
          <w:b/>
          <w:bCs/>
          <w:sz w:val="24"/>
          <w:szCs w:val="24"/>
          <w:lang w:eastAsia="ru-RU"/>
        </w:rPr>
        <w:outlineLvl w:val="0"/>
      </w:pPr>
      <w:r>
        <w:rPr>
          <w:rFonts w:ascii="Times New Roman" w:hAnsi="Times New Roman" w:eastAsia="Times New Roman"/>
          <w:b/>
          <w:bCs/>
          <w:sz w:val="24"/>
          <w:szCs w:val="24"/>
          <w:lang w:eastAsia="ru-RU"/>
        </w:rPr>
        <w:t xml:space="preserve">Изменение условий контракта</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numPr>
          <w:ilvl w:val="1"/>
          <w:numId w:val="32"/>
        </w:numPr>
        <w:contextualSpacing/>
        <w:ind w:left="0" w:firstLine="720"/>
        <w:jc w:val="both"/>
        <w:spacing w:after="0" w:line="240" w:lineRule="auto"/>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t xml:space="preserve">При заключении и исполнении Контракта изменение его существенных условий не допускается, за исключением случаев, предусмотренных Законом N 44-ФЗ от 05.04.2013г.:</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contextualSpacing/>
        <w:ind w:firstLine="709"/>
        <w:jc w:val="both"/>
        <w:spacing w:after="0" w:line="240" w:lineRule="auto"/>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t xml:space="preserve">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contextualSpacing/>
        <w:ind w:firstLine="709"/>
        <w:jc w:val="both"/>
        <w:spacing w:after="0" w:line="240" w:lineRule="auto"/>
        <w:rPr>
          <w:rFonts w:ascii="Times New Roman" w:hAnsi="Times New Roman" w:eastAsia="Times New Roman"/>
          <w:bCs/>
          <w:sz w:val="24"/>
          <w:szCs w:val="24"/>
        </w:rPr>
        <w:outlineLvl w:val="0"/>
      </w:pPr>
      <w:r>
        <w:rPr>
          <w:rFonts w:ascii="Times New Roman" w:hAnsi="Times New Roman" w:eastAsia="Times New Roman"/>
          <w:bCs/>
          <w:sz w:val="24"/>
          <w:szCs w:val="24"/>
        </w:rPr>
        <w:t xml:space="preserve">б) если по предложению Заказчика увелич</w:t>
      </w:r>
      <w:r>
        <w:rPr>
          <w:rFonts w:ascii="Times New Roman" w:hAnsi="Times New Roman" w:eastAsia="Times New Roman"/>
          <w:bCs/>
          <w:sz w:val="24"/>
          <w:szCs w:val="24"/>
        </w:rPr>
        <w:t xml:space="preserve">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w:t>
      </w:r>
      <w:r>
        <w:rPr>
          <w:rFonts w:ascii="Times New Roman" w:hAnsi="Times New Roman" w:eastAsia="Times New Roman"/>
          <w:bCs/>
          <w:sz w:val="24"/>
          <w:szCs w:val="24"/>
        </w:rPr>
        <w:t xml:space="preserve">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w:t>
      </w:r>
      <w:r>
        <w:rPr>
          <w:rFonts w:ascii="Times New Roman" w:hAnsi="Times New Roman" w:eastAsia="Times New Roman"/>
          <w:bCs/>
          <w:sz w:val="24"/>
          <w:szCs w:val="24"/>
        </w:rPr>
        <w:t xml:space="preserve">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w:t>
      </w:r>
      <w:r>
        <w:rPr>
          <w:rFonts w:ascii="Times New Roman" w:hAnsi="Times New Roman" w:eastAsia="Times New Roman"/>
          <w:bCs/>
          <w:sz w:val="24"/>
          <w:szCs w:val="24"/>
        </w:rPr>
        <w:t xml:space="preserve">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w:t>
      </w:r>
      <w:r>
        <w:rPr>
          <w:rFonts w:ascii="Times New Roman" w:hAnsi="Times New Roman" w:eastAsia="Times New Roman"/>
          <w:bCs/>
          <w:sz w:val="24"/>
          <w:szCs w:val="24"/>
        </w:rPr>
        <w:t xml:space="preserve">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w:t>
      </w:r>
      <w:r>
        <w:rPr>
          <w:rFonts w:ascii="Times New Roman" w:hAnsi="Times New Roman" w:eastAsia="Times New Roman"/>
          <w:bCs/>
          <w:sz w:val="24"/>
          <w:szCs w:val="24"/>
        </w:rPr>
        <w:t xml:space="preserve">должна определяться как частное от деления первоначальной цены контракта на предусмотренное в контракте количество такого товара;</w:t>
      </w:r>
      <w:r>
        <w:rPr>
          <w:rFonts w:ascii="Times New Roman" w:hAnsi="Times New Roman" w:eastAsia="Times New Roman"/>
          <w:bCs/>
          <w:sz w:val="24"/>
          <w:szCs w:val="24"/>
        </w:rPr>
      </w:r>
      <w:r>
        <w:rPr>
          <w:rFonts w:ascii="Times New Roman" w:hAnsi="Times New Roman" w:eastAsia="Times New Roman"/>
          <w:bCs/>
          <w:sz w:val="24"/>
          <w:szCs w:val="24"/>
        </w:rPr>
      </w:r>
    </w:p>
    <w:p>
      <w:pPr>
        <w:contextualSpacing/>
        <w:ind w:firstLine="709"/>
        <w:jc w:val="both"/>
        <w:spacing w:after="0" w:line="240" w:lineRule="auto"/>
        <w:rPr>
          <w:rFonts w:ascii="Times New Roman" w:hAnsi="Times New Roman" w:eastAsia="Times New Roman"/>
          <w:bCs/>
          <w:sz w:val="24"/>
          <w:szCs w:val="24"/>
        </w:rPr>
        <w:outlineLvl w:val="0"/>
      </w:pPr>
      <w:r>
        <w:rPr>
          <w:rFonts w:ascii="Times New Roman" w:hAnsi="Times New Roman" w:eastAsia="Times New Roman"/>
          <w:bCs/>
          <w:sz w:val="24"/>
          <w:szCs w:val="24"/>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w:t>
      </w:r>
      <w:r>
        <w:rPr>
          <w:rFonts w:ascii="Times New Roman" w:hAnsi="Times New Roman" w:eastAsia="Times New Roman"/>
          <w:bCs/>
          <w:sz w:val="24"/>
          <w:szCs w:val="24"/>
        </w:rPr>
        <w:t xml:space="preserve">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r>
        <w:rPr>
          <w:rFonts w:ascii="Times New Roman" w:hAnsi="Times New Roman" w:eastAsia="Times New Roman"/>
          <w:bCs/>
          <w:sz w:val="24"/>
          <w:szCs w:val="24"/>
        </w:rPr>
      </w:r>
      <w:r>
        <w:rPr>
          <w:rFonts w:ascii="Times New Roman" w:hAnsi="Times New Roman" w:eastAsia="Times New Roman"/>
          <w:bCs/>
          <w:sz w:val="24"/>
          <w:szCs w:val="24"/>
        </w:rPr>
      </w:r>
    </w:p>
    <w:p>
      <w:pPr>
        <w:contextualSpacing/>
        <w:ind w:firstLine="709"/>
        <w:jc w:val="both"/>
        <w:spacing w:after="0" w:line="240" w:lineRule="auto"/>
        <w:rPr>
          <w:rFonts w:ascii="Times New Roman" w:hAnsi="Times New Roman" w:eastAsia="Times New Roman"/>
          <w:bCs/>
          <w:sz w:val="24"/>
          <w:szCs w:val="24"/>
        </w:rPr>
        <w:outlineLvl w:val="0"/>
      </w:pPr>
      <w:r>
        <w:rPr>
          <w:rFonts w:ascii="Times New Roman" w:hAnsi="Times New Roman" w:eastAsia="Times New Roman"/>
          <w:bCs/>
          <w:sz w:val="24"/>
          <w:szCs w:val="24"/>
        </w:rPr>
        <w:t xml:space="preserve">9.3. Пр</w:t>
      </w:r>
      <w:r>
        <w:rPr>
          <w:rFonts w:ascii="Times New Roman" w:hAnsi="Times New Roman" w:eastAsia="Times New Roman"/>
          <w:bCs/>
          <w:sz w:val="24"/>
          <w:szCs w:val="24"/>
        </w:rPr>
        <w:t xml:space="preserve">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r>
        <w:rPr>
          <w:rFonts w:ascii="Times New Roman" w:hAnsi="Times New Roman" w:eastAsia="Times New Roman"/>
          <w:bCs/>
          <w:sz w:val="24"/>
          <w:szCs w:val="24"/>
        </w:rPr>
      </w:r>
      <w:r>
        <w:rPr>
          <w:rFonts w:ascii="Times New Roman" w:hAnsi="Times New Roman" w:eastAsia="Times New Roman"/>
          <w:bCs/>
          <w:sz w:val="24"/>
          <w:szCs w:val="24"/>
        </w:rPr>
      </w:r>
    </w:p>
    <w:p>
      <w:pPr>
        <w:contextualSpacing/>
        <w:ind w:firstLine="709"/>
        <w:jc w:val="both"/>
        <w:spacing w:after="0" w:line="240" w:lineRule="auto"/>
        <w:rPr>
          <w:rFonts w:ascii="Times New Roman" w:hAnsi="Times New Roman" w:eastAsia="Times New Roman"/>
          <w:bCs/>
          <w:sz w:val="24"/>
          <w:szCs w:val="24"/>
        </w:rPr>
        <w:outlineLvl w:val="0"/>
      </w:pPr>
      <w:r>
        <w:rPr>
          <w:rFonts w:ascii="Times New Roman" w:hAnsi="Times New Roman" w:eastAsia="Times New Roman"/>
          <w:bCs/>
          <w:sz w:val="24"/>
          <w:szCs w:val="24"/>
        </w:rPr>
        <w:t xml:space="preserve">9.4. В случае перемены Заказчика права и обязанности Заказчика, предусмотренные Контрактом, переходят к новому Заказчику.</w:t>
      </w:r>
      <w:r>
        <w:rPr>
          <w:rFonts w:ascii="Times New Roman" w:hAnsi="Times New Roman" w:eastAsia="Times New Roman"/>
          <w:bCs/>
          <w:sz w:val="24"/>
          <w:szCs w:val="24"/>
        </w:rPr>
      </w:r>
      <w:r>
        <w:rPr>
          <w:rFonts w:ascii="Times New Roman" w:hAnsi="Times New Roman" w:eastAsia="Times New Roman"/>
          <w:bCs/>
          <w:sz w:val="24"/>
          <w:szCs w:val="24"/>
        </w:rPr>
      </w:r>
    </w:p>
    <w:p>
      <w:pPr>
        <w:contextualSpacing/>
        <w:ind w:firstLine="709"/>
        <w:jc w:val="both"/>
        <w:spacing w:after="0" w:line="240" w:lineRule="auto"/>
        <w:rPr>
          <w:rFonts w:ascii="Times New Roman" w:hAnsi="Times New Roman" w:eastAsia="Times New Roman"/>
          <w:bCs/>
          <w:sz w:val="24"/>
          <w:szCs w:val="24"/>
        </w:rPr>
        <w:outlineLvl w:val="0"/>
      </w:pPr>
      <w:r>
        <w:rPr>
          <w:rFonts w:ascii="Times New Roman" w:hAnsi="Times New Roman" w:eastAsia="Times New Roman"/>
          <w:bCs/>
          <w:sz w:val="24"/>
          <w:szCs w:val="24"/>
        </w:rPr>
        <w:t xml:space="preserve">9.5</w:t>
      </w:r>
      <w:r>
        <w:rPr>
          <w:rFonts w:ascii="Times New Roman" w:hAnsi="Times New Roman" w:eastAsia="Times New Roman"/>
          <w:bCs/>
          <w:sz w:val="24"/>
          <w:szCs w:val="24"/>
        </w:rPr>
        <w:t xml:space="preserve">. При исполнении Контракта (за исключением случаев, которые предусмотрены нормативными правовыми актами, принятыми в соответствии с ч. 6 ст. 14 Закона N 44-ФЗ от 05.04.2013г.) по согласованию Заказчика с Исполнителем допускается поставка товара, выполнение</w:t>
      </w:r>
      <w:r>
        <w:rPr>
          <w:rFonts w:ascii="Times New Roman" w:hAnsi="Times New Roman" w:eastAsia="Times New Roman"/>
          <w:bCs/>
          <w:sz w:val="24"/>
          <w:szCs w:val="24"/>
        </w:rPr>
      </w:r>
      <w:r>
        <w:rPr>
          <w:rFonts w:ascii="Times New Roman" w:hAnsi="Times New Roman" w:eastAsia="Times New Roman"/>
          <w:bCs/>
          <w:sz w:val="24"/>
          <w:szCs w:val="24"/>
        </w:rPr>
      </w:r>
    </w:p>
    <w:p>
      <w:pPr>
        <w:contextualSpacing/>
        <w:ind w:firstLine="709"/>
        <w:jc w:val="both"/>
        <w:spacing w:after="0" w:line="240" w:lineRule="auto"/>
        <w:rPr>
          <w:rFonts w:ascii="Times New Roman" w:hAnsi="Times New Roman" w:eastAsia="Times New Roman"/>
          <w:bCs/>
          <w:sz w:val="24"/>
          <w:szCs w:val="24"/>
        </w:rPr>
      </w:pPr>
      <w:r>
        <w:rPr>
          <w:rFonts w:ascii="Times New Roman" w:hAnsi="Times New Roman" w:eastAsia="Times New Roman"/>
          <w:bCs/>
          <w:sz w:val="24"/>
          <w:szCs w:val="24"/>
        </w:rPr>
      </w:r>
      <w:r>
        <w:rPr>
          <w:rFonts w:ascii="Times New Roman" w:hAnsi="Times New Roman" w:eastAsia="Times New Roman"/>
          <w:bCs/>
          <w:sz w:val="24"/>
          <w:szCs w:val="24"/>
        </w:rPr>
      </w:r>
      <w:r>
        <w:rPr>
          <w:rFonts w:ascii="Times New Roman" w:hAnsi="Times New Roman" w:eastAsia="Times New Roman"/>
          <w:bCs/>
          <w:sz w:val="24"/>
          <w:szCs w:val="24"/>
        </w:rPr>
      </w:r>
    </w:p>
    <w:p>
      <w:pPr>
        <w:numPr>
          <w:ilvl w:val="0"/>
          <w:numId w:val="32"/>
        </w:numPr>
        <w:contextualSpacing/>
        <w:ind w:left="-142" w:firstLine="142"/>
        <w:jc w:val="center"/>
        <w:spacing w:after="0" w:line="240" w:lineRule="auto"/>
        <w:tabs>
          <w:tab w:val="left" w:pos="1276" w:leader="none"/>
          <w:tab w:val="left" w:pos="3544" w:leader="none"/>
        </w:tabs>
        <w:rPr>
          <w:rFonts w:ascii="Times New Roman" w:hAnsi="Times New Roman" w:eastAsia="Times New Roman"/>
          <w:b/>
          <w:bCs/>
          <w:sz w:val="24"/>
          <w:szCs w:val="24"/>
          <w:lang w:eastAsia="ru-RU"/>
        </w:rPr>
        <w:outlineLvl w:val="0"/>
      </w:pPr>
      <w:r>
        <w:rPr>
          <w:rFonts w:ascii="Times New Roman" w:hAnsi="Times New Roman" w:eastAsia="Times New Roman"/>
          <w:b/>
          <w:bCs/>
          <w:sz w:val="24"/>
          <w:szCs w:val="24"/>
          <w:lang w:eastAsia="ru-RU"/>
        </w:rPr>
        <w:t xml:space="preserve">Расторжение контракта</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019"/>
        <w:numPr>
          <w:ilvl w:val="1"/>
          <w:numId w:val="32"/>
        </w:numPr>
        <w:contextualSpacing/>
        <w:ind w:left="0" w:firstLine="709"/>
        <w:jc w:val="both"/>
        <w:tabs>
          <w:tab w:val="left" w:pos="709" w:leader="none"/>
          <w:tab w:val="left" w:pos="1134" w:leader="none"/>
          <w:tab w:val="left" w:pos="1276" w:leader="none"/>
        </w:tabs>
        <w:rPr>
          <w:rFonts w:eastAsia="Times New Roman"/>
        </w:rPr>
        <w:outlineLvl w:val="0"/>
      </w:pPr>
      <w:r>
        <w:t xml:space="preserve">Контракт вступает в силу момента подписания контракта его сторонами и действует по 30 декабря </w:t>
      </w:r>
      <w:r>
        <w:t xml:space="preserve">202</w:t>
      </w:r>
      <w:r>
        <w:t xml:space="preserve">6 включительно, а обязательства сторон прекращаются надлежащим исполнением.</w:t>
      </w:r>
      <w:r>
        <w:rPr>
          <w:rFonts w:eastAsia="Times New Roman"/>
        </w:rPr>
      </w:r>
      <w:r>
        <w:rPr>
          <w:rFonts w:eastAsia="Times New Roman"/>
        </w:rPr>
      </w:r>
    </w:p>
    <w:p>
      <w:pPr>
        <w:numPr>
          <w:ilvl w:val="1"/>
          <w:numId w:val="32"/>
        </w:numPr>
        <w:contextualSpacing/>
        <w:ind w:left="0" w:firstLine="720"/>
        <w:jc w:val="both"/>
        <w:spacing w:after="0" w:line="240" w:lineRule="auto"/>
        <w:tabs>
          <w:tab w:val="left" w:pos="1276" w:leader="none"/>
        </w:tabs>
        <w:rPr>
          <w:rFonts w:ascii="Times New Roman" w:hAnsi="Times New Roman" w:eastAsia="Times New Roman"/>
          <w:sz w:val="24"/>
          <w:szCs w:val="24"/>
        </w:rPr>
      </w:pPr>
      <w:r>
        <w:rPr>
          <w:rFonts w:ascii="Times New Roman" w:hAnsi="Times New Roman" w:eastAsia="Times New Roman"/>
          <w:sz w:val="24"/>
          <w:szCs w:val="24"/>
        </w:rPr>
        <w:t xml:space="preserve">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Pr>
          <w:rFonts w:ascii="Times New Roman" w:hAnsi="Times New Roman" w:eastAsia="Times New Roman"/>
          <w:sz w:val="24"/>
          <w:szCs w:val="24"/>
        </w:rPr>
      </w:r>
      <w:r>
        <w:rPr>
          <w:rFonts w:ascii="Times New Roman" w:hAnsi="Times New Roman" w:eastAsia="Times New Roman"/>
          <w:sz w:val="24"/>
          <w:szCs w:val="24"/>
        </w:rPr>
      </w:r>
    </w:p>
    <w:p>
      <w:pPr>
        <w:numPr>
          <w:ilvl w:val="1"/>
          <w:numId w:val="32"/>
        </w:numPr>
        <w:contextualSpacing/>
        <w:ind w:left="0" w:firstLine="709"/>
        <w:jc w:val="both"/>
        <w:spacing w:after="0" w:line="240" w:lineRule="auto"/>
        <w:tabs>
          <w:tab w:val="left" w:pos="1276" w:leader="none"/>
        </w:tabs>
        <w:rPr>
          <w:rFonts w:ascii="Times New Roman" w:hAnsi="Times New Roman" w:eastAsia="Times New Roman"/>
          <w:sz w:val="24"/>
          <w:szCs w:val="24"/>
        </w:rPr>
      </w:pPr>
      <w:r>
        <w:rPr>
          <w:rFonts w:ascii="Times New Roman" w:hAnsi="Times New Roman" w:eastAsia="Times New Roman"/>
          <w:sz w:val="24"/>
          <w:szCs w:val="24"/>
        </w:rPr>
        <w:t xml:space="preserve">Заказчик вправе п</w:t>
      </w:r>
      <w:r>
        <w:rPr>
          <w:rFonts w:ascii="Times New Roman" w:hAnsi="Times New Roman" w:eastAsia="Times New Roman"/>
          <w:sz w:val="24"/>
          <w:szCs w:val="24"/>
        </w:rPr>
        <w:t xml:space="preserve">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ч. 8 8 ст. 95 Закона № 44-ФЗ от 05.04.2013г.</w:t>
      </w:r>
      <w:r>
        <w:rPr>
          <w:rFonts w:ascii="Times New Roman" w:hAnsi="Times New Roman" w:eastAsia="Times New Roman"/>
          <w:sz w:val="24"/>
          <w:szCs w:val="24"/>
        </w:rPr>
      </w:r>
      <w:r>
        <w:rPr>
          <w:rFonts w:ascii="Times New Roman" w:hAnsi="Times New Roman" w:eastAsia="Times New Roman"/>
          <w:sz w:val="24"/>
          <w:szCs w:val="24"/>
        </w:rPr>
      </w:r>
    </w:p>
    <w:p>
      <w:pPr>
        <w:numPr>
          <w:ilvl w:val="1"/>
          <w:numId w:val="32"/>
        </w:numPr>
        <w:contextualSpacing/>
        <w:ind w:left="0" w:firstLine="709"/>
        <w:jc w:val="both"/>
        <w:spacing w:after="0" w:line="240" w:lineRule="auto"/>
        <w:tabs>
          <w:tab w:val="left" w:pos="1276" w:leader="none"/>
        </w:tabs>
        <w:rPr>
          <w:rFonts w:ascii="Times New Roman" w:hAnsi="Times New Roman" w:eastAsia="Times New Roman"/>
          <w:sz w:val="24"/>
          <w:szCs w:val="24"/>
        </w:rPr>
      </w:pPr>
      <w:r>
        <w:rPr>
          <w:rFonts w:ascii="Times New Roman" w:hAnsi="Times New Roman" w:eastAsia="Times New Roman"/>
          <w:sz w:val="24"/>
          <w:szCs w:val="24"/>
        </w:rPr>
        <w:t xml:space="preserve">Если Заказчи</w:t>
      </w:r>
      <w:r>
        <w:rPr>
          <w:rFonts w:ascii="Times New Roman" w:hAnsi="Times New Roman" w:eastAsia="Times New Roman"/>
          <w:sz w:val="24"/>
          <w:szCs w:val="24"/>
        </w:rPr>
        <w:t xml:space="preserve">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w:t>
      </w:r>
      <w:r>
        <w:rPr>
          <w:rFonts w:ascii="Times New Roman" w:hAnsi="Times New Roman" w:eastAsia="Times New Roman"/>
          <w:sz w:val="24"/>
          <w:szCs w:val="24"/>
        </w:rPr>
        <w:t xml:space="preserve">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r>
        <w:rPr>
          <w:rFonts w:ascii="Times New Roman" w:hAnsi="Times New Roman" w:eastAsia="Times New Roman"/>
          <w:sz w:val="24"/>
          <w:szCs w:val="24"/>
        </w:rPr>
      </w:r>
      <w:r>
        <w:rPr>
          <w:rFonts w:ascii="Times New Roman" w:hAnsi="Times New Roman" w:eastAsia="Times New Roman"/>
          <w:sz w:val="24"/>
          <w:szCs w:val="24"/>
        </w:rPr>
      </w:r>
    </w:p>
    <w:p>
      <w:pPr>
        <w:numPr>
          <w:ilvl w:val="1"/>
          <w:numId w:val="32"/>
        </w:numPr>
        <w:contextualSpacing/>
        <w:ind w:left="0" w:firstLine="709"/>
        <w:jc w:val="both"/>
        <w:spacing w:after="0" w:line="240" w:lineRule="auto"/>
        <w:tabs>
          <w:tab w:val="left" w:pos="1276" w:leader="none"/>
        </w:tabs>
        <w:rPr>
          <w:rFonts w:ascii="Times New Roman" w:hAnsi="Times New Roman" w:eastAsia="Times New Roman"/>
          <w:sz w:val="24"/>
          <w:szCs w:val="24"/>
        </w:rPr>
      </w:pPr>
      <w:r>
        <w:rPr>
          <w:rFonts w:ascii="Times New Roman" w:hAnsi="Times New Roman" w:eastAsia="Times New Roman"/>
          <w:sz w:val="24"/>
          <w:szCs w:val="24"/>
        </w:rPr>
        <w:t xml:space="preserve">При расторжении Контракта по обоюдному согласию Стороны определяют и производят взаиморасчеты по возмещению понесенных затрат и убытков по предмету Контракта.</w:t>
      </w:r>
      <w:r>
        <w:rPr>
          <w:rFonts w:ascii="Times New Roman" w:hAnsi="Times New Roman" w:eastAsia="Times New Roman"/>
          <w:sz w:val="24"/>
          <w:szCs w:val="24"/>
        </w:rPr>
      </w:r>
      <w:r>
        <w:rPr>
          <w:rFonts w:ascii="Times New Roman" w:hAnsi="Times New Roman" w:eastAsia="Times New Roman"/>
          <w:sz w:val="24"/>
          <w:szCs w:val="24"/>
        </w:rPr>
      </w:r>
    </w:p>
    <w:p>
      <w:pPr>
        <w:numPr>
          <w:ilvl w:val="1"/>
          <w:numId w:val="32"/>
        </w:numPr>
        <w:contextualSpacing/>
        <w:ind w:left="0" w:firstLine="709"/>
        <w:jc w:val="both"/>
        <w:spacing w:after="0" w:line="240" w:lineRule="auto"/>
        <w:tabs>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rPr>
        <w:t xml:space="preserve">При расторжении Контракта в связи с односторонним отказом Стороны Контракта от</w:t>
      </w:r>
      <w:r>
        <w:rPr>
          <w:rFonts w:ascii="Times New Roman" w:hAnsi="Times New Roman" w:eastAsia="Times New Roman"/>
          <w:sz w:val="24"/>
          <w:szCs w:val="24"/>
        </w:rPr>
        <w:t xml:space="preserve">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numPr>
          <w:ilvl w:val="1"/>
          <w:numId w:val="32"/>
        </w:numPr>
        <w:contextualSpacing/>
        <w:ind w:left="0" w:firstLine="709"/>
        <w:jc w:val="both"/>
        <w:spacing w:after="0" w:line="240" w:lineRule="auto"/>
        <w:tabs>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rPr>
        <w:t xml:space="preserve">Сторона имеет право обратиться в суд в случае существенного нарушения другой Стороной условий настоящего Контракта.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contextualSpacing/>
        <w:ind w:left="709"/>
        <w:jc w:val="both"/>
        <w:spacing w:after="0" w:line="240" w:lineRule="auto"/>
        <w:tabs>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numPr>
          <w:ilvl w:val="0"/>
          <w:numId w:val="32"/>
        </w:numPr>
        <w:contextualSpacing/>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Прочие условия</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numPr>
          <w:ilvl w:val="1"/>
          <w:numId w:val="32"/>
        </w:numPr>
        <w:contextualSpacing/>
        <w:ind w:left="0" w:firstLine="709"/>
        <w:jc w:val="both"/>
        <w:spacing w:after="0" w:line="240" w:lineRule="auto"/>
        <w:tabs>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Все изменения и дополнения к настоящему Контракту действительны лишь в том случае, если они совершены в письменной форме и подписаны обеими Сторонами.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numPr>
          <w:ilvl w:val="1"/>
          <w:numId w:val="32"/>
        </w:numPr>
        <w:contextualSpacing/>
        <w:ind w:left="0" w:firstLine="709"/>
        <w:jc w:val="both"/>
        <w:spacing w:after="0" w:line="240" w:lineRule="auto"/>
        <w:tabs>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Настоящий контракт заключен в электронной форме и подписан электронными цифровыми подписями лицами, имеющими право действовать от имени Заказчика и Исполнителя.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numPr>
          <w:ilvl w:val="1"/>
          <w:numId w:val="32"/>
        </w:numPr>
        <w:contextualSpacing/>
        <w:ind w:left="0" w:firstLine="709"/>
        <w:jc w:val="both"/>
        <w:spacing w:after="0" w:line="240" w:lineRule="auto"/>
        <w:tabs>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По согласию сторон контракт может быть заключен в письменной форме и имеет одинаковую юридическую силу с контрактом, заключенным в электронной форме.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contextualSpacing/>
        <w:ind w:left="-142"/>
        <w:jc w:val="center"/>
        <w:spacing w:after="0" w:line="240" w:lineRule="auto"/>
        <w:widowControl w:val="off"/>
        <w:rPr>
          <w:rFonts w:ascii="Times New Roman" w:hAnsi="Times New Roman" w:eastAsia="Times New Roman"/>
          <w:b/>
          <w:sz w:val="16"/>
          <w:szCs w:val="16"/>
          <w:lang w:eastAsia="ru-RU"/>
        </w:rPr>
      </w:pPr>
      <w:r>
        <w:rPr>
          <w:rFonts w:ascii="Times New Roman" w:hAnsi="Times New Roman" w:eastAsia="Times New Roman"/>
          <w:b/>
          <w:sz w:val="16"/>
          <w:szCs w:val="16"/>
          <w:lang w:eastAsia="ru-RU"/>
        </w:rPr>
      </w:r>
      <w:r>
        <w:rPr>
          <w:rFonts w:ascii="Times New Roman" w:hAnsi="Times New Roman" w:eastAsia="Times New Roman"/>
          <w:b/>
          <w:sz w:val="16"/>
          <w:szCs w:val="16"/>
          <w:lang w:eastAsia="ru-RU"/>
        </w:rPr>
      </w:r>
      <w:r>
        <w:rPr>
          <w:rFonts w:ascii="Times New Roman" w:hAnsi="Times New Roman" w:eastAsia="Times New Roman"/>
          <w:b/>
          <w:sz w:val="16"/>
          <w:szCs w:val="16"/>
          <w:lang w:eastAsia="ru-RU"/>
        </w:rPr>
      </w:r>
    </w:p>
    <w:p>
      <w:pPr>
        <w:numPr>
          <w:ilvl w:val="0"/>
          <w:numId w:val="32"/>
        </w:numPr>
        <w:contextualSpacing/>
        <w:jc w:val="center"/>
        <w:spacing w:after="0" w:line="240" w:lineRule="auto"/>
        <w:widowControl w:val="off"/>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Антикоррупционная оговорка</w:t>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numPr>
          <w:ilvl w:val="1"/>
          <w:numId w:val="32"/>
        </w:numPr>
        <w:contextualSpacing/>
        <w:ind w:left="0" w:firstLine="709"/>
        <w:jc w:val="both"/>
        <w:spacing w:after="0" w:line="240" w:lineRule="auto"/>
        <w:widowControl w:val="off"/>
        <w:tabs>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Настоящая оговорка </w:t>
      </w:r>
      <w:r>
        <w:rPr>
          <w:rFonts w:ascii="Times New Roman" w:hAnsi="Times New Roman" w:eastAsia="Times New Roman"/>
          <w:sz w:val="24"/>
          <w:szCs w:val="24"/>
          <w:lang w:eastAsia="ru-RU"/>
        </w:rPr>
        <w:t xml:space="preserve">отражает приверженность Сторон Контракта, их аффилированных лиц, работников и посредников и направлена на минимизацию рисков вовлечения указанных лиц в коррупционную деятельность, а также на поддержание деловой репутации Сторон Контракта на высоком уровне.</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numPr>
          <w:ilvl w:val="1"/>
          <w:numId w:val="32"/>
        </w:numPr>
        <w:contextualSpacing/>
        <w:ind w:left="0" w:firstLine="709"/>
        <w:jc w:val="both"/>
        <w:spacing w:after="0" w:line="240" w:lineRule="auto"/>
        <w:widowControl w:val="off"/>
        <w:tabs>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Стороны Контракта обязуются не совершать, а также обязуются обеспечивать, чтобы их аффилированные лица, работники и посредники не совершали прямо или косвенно следующих действий при исполнении Контракта: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numPr>
          <w:ilvl w:val="2"/>
          <w:numId w:val="32"/>
        </w:numPr>
        <w:contextualSpacing/>
        <w:ind w:left="0" w:firstLine="709"/>
        <w:jc w:val="both"/>
        <w:spacing w:after="0" w:line="240" w:lineRule="auto"/>
        <w:widowControl w:val="off"/>
        <w:tabs>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Платить или предлагать уплатить денежные средства или предоставить иные ценности, безвозмездно выполнить работы (услуги) и т.д. публичным органам, должностным лицам, лицам</w:t>
      </w:r>
      <w:r>
        <w:rPr>
          <w:rFonts w:ascii="Times New Roman" w:hAnsi="Times New Roman" w:eastAsia="Times New Roman"/>
          <w:sz w:val="24"/>
          <w:szCs w:val="24"/>
          <w:lang w:eastAsia="ru-RU"/>
        </w:rPr>
        <w:t xml:space="preserve">, которые являются близкими родственниками должностных лиц, либо лицам, иным образом, связанным с государством, в целях неправомерного получения преимуществ для Сторон Контракта их аффилированным лицам, работникам или посредникам, действующих по Контракту.</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numPr>
          <w:ilvl w:val="2"/>
          <w:numId w:val="32"/>
        </w:numPr>
        <w:contextualSpacing/>
        <w:ind w:left="0" w:firstLine="709"/>
        <w:jc w:val="both"/>
        <w:spacing w:after="0" w:line="240" w:lineRule="auto"/>
        <w:widowControl w:val="off"/>
        <w:tabs>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Не совершать иных действий, нарушающих Федеральный закон от 25.12.2008 № 273-ФЗ «О противодействии коррупции», включая коммерческий подкуп и иные противозаконные и неправомерные действия.</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contextualSpacing/>
        <w:ind w:left="540" w:firstLine="27"/>
        <w:jc w:val="both"/>
        <w:spacing w:after="0" w:line="240" w:lineRule="auto"/>
        <w:rPr>
          <w:rFonts w:ascii="Times New Roman" w:hAnsi="Times New Roman" w:eastAsia="Times New Roman"/>
          <w:sz w:val="16"/>
          <w:szCs w:val="16"/>
          <w:lang w:eastAsia="ru-RU"/>
        </w:rPr>
      </w:pPr>
      <w:r>
        <w:rPr>
          <w:rFonts w:ascii="Times New Roman" w:hAnsi="Times New Roman" w:eastAsia="Times New Roman"/>
          <w:sz w:val="16"/>
          <w:szCs w:val="16"/>
          <w:lang w:eastAsia="ru-RU"/>
        </w:rPr>
      </w:r>
      <w:r>
        <w:rPr>
          <w:rFonts w:ascii="Times New Roman" w:hAnsi="Times New Roman" w:eastAsia="Times New Roman"/>
          <w:sz w:val="16"/>
          <w:szCs w:val="16"/>
          <w:lang w:eastAsia="ru-RU"/>
        </w:rPr>
      </w:r>
      <w:r>
        <w:rPr>
          <w:rFonts w:ascii="Times New Roman" w:hAnsi="Times New Roman" w:eastAsia="Times New Roman"/>
          <w:sz w:val="16"/>
          <w:szCs w:val="16"/>
          <w:lang w:eastAsia="ru-RU"/>
        </w:rPr>
      </w:r>
    </w:p>
    <w:p>
      <w:pPr>
        <w:contextualSpacing/>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Приложение 1. Спецификация.</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contextualSpacing/>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numPr>
          <w:ilvl w:val="0"/>
          <w:numId w:val="32"/>
        </w:numPr>
        <w:contextualSpacing/>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Реквизиты Сторон</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0" w:type="auto"/>
        <w:tblLook w:val="04A0" w:firstRow="1" w:lastRow="0" w:firstColumn="1" w:lastColumn="0" w:noHBand="0" w:noVBand="1"/>
      </w:tblPr>
      <w:tblGrid>
        <w:gridCol w:w="5353"/>
        <w:gridCol w:w="5068"/>
      </w:tblGrid>
      <w:tr>
        <w:tblPrEx/>
        <w:trPr>
          <w:trHeight w:val="70"/>
        </w:trPr>
        <w:tc>
          <w:tcPr>
            <w:tcW w:w="5353" w:type="dxa"/>
            <w:textDirection w:val="lrTb"/>
            <w:noWrap w:val="false"/>
          </w:tcPr>
          <w:p>
            <w:pPr>
              <w:contextualSpacing/>
              <w:jc w:val="center"/>
              <w:spacing w:after="0" w:line="240" w:lineRule="auto"/>
              <w:widowControl w:val="off"/>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Заказчик:</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contextualSpacing/>
              <w:ind w:firstLine="0"/>
              <w:spacing w:after="0" w:line="240" w:lineRule="auto"/>
              <w:widowControl w:val="off"/>
              <w:rPr>
                <w:rFonts w:ascii="Times New Roman" w:hAnsi="Times New Roman" w:eastAsia="Times New Roman"/>
                <w:b/>
                <w:sz w:val="24"/>
                <w:szCs w:val="24"/>
              </w:rPr>
              <w:suppressLineNumbers w:val="0"/>
            </w:pPr>
            <w:r>
              <w:rPr>
                <w:rFonts w:ascii="Times New Roman" w:hAnsi="Times New Roman" w:eastAsia="Times New Roman"/>
                <w:b/>
                <w:sz w:val="24"/>
                <w:szCs w:val="24"/>
                <w:lang w:eastAsia="ru-RU"/>
              </w:rPr>
              <w:t xml:space="preserve">Управление Федеральной службы                                 </w:t>
            </w:r>
            <w:r>
              <w:rPr>
                <w:rFonts w:ascii="Times New Roman" w:hAnsi="Times New Roman" w:eastAsia="Times New Roman"/>
                <w:b/>
                <w:sz w:val="24"/>
                <w:szCs w:val="24"/>
                <w:lang w:eastAsia="ru-RU"/>
              </w:rPr>
              <w:br/>
              <w:t xml:space="preserve">государственной регистрации, кадастра и </w:t>
            </w:r>
            <w:r>
              <w:rPr>
                <w:rFonts w:ascii="Times New Roman" w:hAnsi="Times New Roman" w:eastAsia="Times New Roman"/>
                <w:b/>
                <w:sz w:val="24"/>
                <w:szCs w:val="24"/>
              </w:rPr>
            </w:r>
            <w:r>
              <w:rPr>
                <w:rFonts w:ascii="Times New Roman" w:hAnsi="Times New Roman" w:eastAsia="Times New Roman"/>
                <w:b/>
                <w:sz w:val="24"/>
                <w:szCs w:val="24"/>
              </w:rPr>
            </w:r>
          </w:p>
          <w:p>
            <w:pPr>
              <w:contextualSpacing/>
              <w:ind w:firstLine="0"/>
              <w:spacing w:after="0" w:line="240" w:lineRule="auto"/>
              <w:widowControl w:val="off"/>
              <w:rPr>
                <w:rFonts w:ascii="Times New Roman" w:hAnsi="Times New Roman" w:eastAsia="Times New Roman"/>
                <w:b/>
                <w:sz w:val="24"/>
                <w:szCs w:val="24"/>
              </w:rPr>
              <w:suppressLineNumbers w:val="0"/>
            </w:pPr>
            <w:r>
              <w:rPr>
                <w:rFonts w:ascii="Times New Roman" w:hAnsi="Times New Roman" w:eastAsia="Times New Roman"/>
                <w:b/>
                <w:sz w:val="24"/>
                <w:szCs w:val="24"/>
                <w:lang w:eastAsia="ru-RU"/>
              </w:rPr>
              <w:t xml:space="preserve">картографии по Республике Башкортостан</w:t>
            </w:r>
            <w:r>
              <w:rPr>
                <w:rFonts w:ascii="Times New Roman" w:hAnsi="Times New Roman" w:eastAsia="Times New Roman"/>
                <w:b/>
                <w:sz w:val="24"/>
                <w:szCs w:val="24"/>
              </w:rPr>
            </w:r>
            <w:r>
              <w:rPr>
                <w:rFonts w:ascii="Times New Roman" w:hAnsi="Times New Roman" w:eastAsia="Times New Roman"/>
                <w:b/>
                <w:sz w:val="24"/>
                <w:szCs w:val="24"/>
              </w:rPr>
            </w:r>
          </w:p>
          <w:p>
            <w:pPr>
              <w:pStyle w:val="931"/>
              <w:contextualSpacing/>
              <w:jc w:val="both"/>
              <w:spacing w:after="0" w:line="240" w:lineRule="auto"/>
              <w:widowControl w:val="off"/>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Адрес юридический: РФ, РБ, 450077, г. Уфа,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contextualSpacing/>
              <w:jc w:val="both"/>
              <w:spacing w:after="0" w:line="240" w:lineRule="auto"/>
              <w:widowControl w:val="off"/>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ул. Ленина, 70</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contextualSpacing/>
              <w:jc w:val="both"/>
              <w:spacing w:after="0" w:line="240" w:lineRule="auto"/>
              <w:widowControl w:val="off"/>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Адрес почтовый: РФ, РБ, 450077, г. Уфа,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contextualSpacing/>
              <w:jc w:val="both"/>
              <w:spacing w:after="0" w:line="240" w:lineRule="auto"/>
              <w:widowControl w:val="off"/>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ул. Ленина, д.70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contextualSpacing/>
              <w:ind w:firstLine="0"/>
              <w:spacing w:after="60" w:line="240" w:lineRule="auto"/>
              <w:rPr>
                <w:color w:val="000000" w:themeColor="text1"/>
              </w:rPr>
              <w:suppressLineNumbers w:val="0"/>
            </w:pPr>
            <w:r>
              <w:rPr>
                <w:rFonts w:ascii="Times New Roman" w:hAnsi="Times New Roman"/>
                <w:color w:val="000000" w:themeColor="text1"/>
              </w:rPr>
              <w:t xml:space="preserve">тел.(347) 224-36-33                                       </w:t>
            </w:r>
            <w:r>
              <w:rPr>
                <w:color w:val="000000" w:themeColor="text1"/>
              </w:rPr>
            </w:r>
            <w:r>
              <w:rPr>
                <w:color w:val="000000" w:themeColor="text1"/>
              </w:rPr>
            </w:r>
          </w:p>
          <w:p>
            <w:pPr>
              <w:pStyle w:val="931"/>
              <w:contextualSpacing/>
              <w:jc w:val="both"/>
              <w:spacing w:after="0" w:line="240" w:lineRule="auto"/>
              <w:widowControl w:val="off"/>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t xml:space="preserve">ИНН 0274101138 КПП 027401001</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contextualSpacing/>
              <w:jc w:val="both"/>
              <w:spacing w:after="0" w:line="240" w:lineRule="auto"/>
              <w:widowControl w:val="off"/>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t xml:space="preserve">ОКПО 75811727, ОКВЭД 75.11.12</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contextualSpacing/>
              <w:jc w:val="both"/>
              <w:spacing w:after="0" w:line="240" w:lineRule="auto"/>
              <w:widowControl w:val="off"/>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t xml:space="preserve">ОГРН 1040203924485 ОКТМО 80701000</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contextualSpacing/>
              <w:jc w:val="both"/>
              <w:spacing w:after="0" w:line="240" w:lineRule="auto"/>
              <w:widowControl w:val="off"/>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t xml:space="preserve">л/сч 03011W00640 в УФК по РБ (л/сч получателя бюджетных средств)</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contextualSpacing/>
              <w:jc w:val="both"/>
              <w:spacing w:after="0" w:line="240" w:lineRule="auto"/>
              <w:widowControl w:val="off"/>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t xml:space="preserve">БИК 015004950 к/сч 40102810445370000043</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contextualSpacing/>
              <w:jc w:val="both"/>
              <w:spacing w:after="0" w:line="240" w:lineRule="auto"/>
              <w:widowControl w:val="off"/>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t xml:space="preserve">Наименование банка-получателя ОКЦ №1 СибГУ Банка России//УФК по Новосибирской области г. Новосибирск р/сч 03211643000000015109</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contextualSpacing/>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931"/>
              <w:contextualSpacing/>
              <w:jc w:val="both"/>
              <w:spacing w:after="0" w:line="240" w:lineRule="auto"/>
              <w:rPr>
                <w:rFonts w:ascii="Times New Roman" w:hAnsi="Times New Roman"/>
                <w:sz w:val="24"/>
                <w:szCs w:val="24"/>
              </w:rPr>
            </w:pPr>
            <w:r>
              <w:rPr>
                <w:rFonts w:ascii="Times New Roman" w:hAnsi="Times New Roman"/>
                <w:sz w:val="24"/>
                <w:szCs w:val="24"/>
              </w:rPr>
              <w:t xml:space="preserve">Контактное лицо: Абубакирова Гульсум Шаймуратовна</w:t>
            </w:r>
            <w:r>
              <w:rPr>
                <w:rFonts w:ascii="Times New Roman" w:hAnsi="Times New Roman"/>
                <w:sz w:val="24"/>
                <w:szCs w:val="24"/>
              </w:rPr>
            </w:r>
            <w:r>
              <w:rPr>
                <w:rFonts w:ascii="Times New Roman" w:hAnsi="Times New Roman"/>
                <w:sz w:val="24"/>
                <w:szCs w:val="24"/>
              </w:rPr>
            </w:r>
          </w:p>
          <w:p>
            <w:pPr>
              <w:pStyle w:val="931"/>
              <w:contextualSpacing/>
              <w:spacing w:after="0" w:line="240" w:lineRule="auto"/>
              <w:rPr>
                <w:rFonts w:ascii="Times New Roman" w:hAnsi="Times New Roman"/>
                <w:sz w:val="24"/>
                <w:szCs w:val="24"/>
              </w:rPr>
            </w:pPr>
            <w:r>
              <w:rPr>
                <w:rFonts w:ascii="Times New Roman" w:hAnsi="Times New Roman"/>
                <w:sz w:val="24"/>
                <w:szCs w:val="24"/>
              </w:rPr>
              <w:t xml:space="preserve">Тел. (347) 224-36-27 (1307), </w:t>
            </w:r>
            <w:r>
              <w:rPr>
                <w:rFonts w:ascii="Times New Roman" w:hAnsi="Times New Roman"/>
                <w:sz w:val="24"/>
                <w:szCs w:val="24"/>
              </w:rPr>
            </w:r>
            <w:r>
              <w:rPr>
                <w:rFonts w:ascii="Times New Roman" w:hAnsi="Times New Roman"/>
                <w:sz w:val="24"/>
                <w:szCs w:val="24"/>
              </w:rPr>
            </w:r>
          </w:p>
          <w:p>
            <w:pPr>
              <w:pStyle w:val="931"/>
              <w:spacing w:after="0" w:line="240" w:lineRule="auto"/>
              <w:widowControl w:val="off"/>
              <w:rPr>
                <w:rFonts w:ascii="Times New Roman" w:hAnsi="Times New Roman"/>
                <w:sz w:val="24"/>
                <w:szCs w:val="24"/>
              </w:rPr>
            </w:pPr>
            <w:r>
              <w:rPr>
                <w:rFonts w:ascii="Times New Roman" w:hAnsi="Times New Roman"/>
                <w:sz w:val="24"/>
                <w:szCs w:val="24"/>
              </w:rPr>
              <w:t xml:space="preserve">эл. почта: mto14@r02.rosreestr.ru</w:t>
            </w:r>
            <w:r>
              <w:rPr>
                <w:rFonts w:ascii="Times New Roman" w:hAnsi="Times New Roman"/>
                <w:sz w:val="24"/>
                <w:szCs w:val="24"/>
              </w:rPr>
            </w:r>
            <w:r>
              <w:rPr>
                <w:rFonts w:ascii="Times New Roman" w:hAnsi="Times New Roman"/>
                <w:sz w:val="24"/>
                <w:szCs w:val="24"/>
              </w:rPr>
            </w:r>
          </w:p>
          <w:p>
            <w:pPr>
              <w:pStyle w:val="931"/>
              <w:contextualSpacing/>
              <w:jc w:val="both"/>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p>
            <w:pPr>
              <w:contextualSpacing/>
              <w:ind w:firstLine="0"/>
              <w:spacing w:after="0" w:line="240" w:lineRule="auto"/>
              <w:widowControl w:val="off"/>
              <w:rPr>
                <w:rFonts w:ascii="Times New Roman" w:hAnsi="Times New Roman" w:eastAsia="Times New Roman"/>
                <w:sz w:val="24"/>
                <w:szCs w:val="24"/>
              </w:rPr>
              <w:suppressLineNumbers w:val="0"/>
            </w:pPr>
            <w:r>
              <w:rPr>
                <w:rFonts w:ascii="Times New Roman" w:hAnsi="Times New Roman" w:eastAsia="Times New Roman"/>
                <w:sz w:val="24"/>
                <w:szCs w:val="24"/>
                <w:lang w:eastAsia="ru-RU"/>
              </w:rPr>
            </w:r>
            <w:r>
              <w:rPr>
                <w:rFonts w:ascii="Times New Roman" w:hAnsi="Times New Roman" w:eastAsia="Times New Roman"/>
                <w:sz w:val="24"/>
                <w:szCs w:val="24"/>
              </w:rPr>
            </w:r>
            <w:r>
              <w:rPr>
                <w:rFonts w:ascii="Times New Roman" w:hAnsi="Times New Roman" w:eastAsia="Times New Roman"/>
                <w:sz w:val="24"/>
                <w:szCs w:val="24"/>
              </w:rPr>
            </w:r>
          </w:p>
          <w:p>
            <w:pPr>
              <w:contextualSpacing/>
              <w:ind w:firstLine="0"/>
              <w:spacing w:after="60" w:line="240" w:lineRule="auto"/>
              <w:rPr>
                <w:rFonts w:ascii="Times New Roman" w:hAnsi="Times New Roman"/>
              </w:rPr>
              <w:suppressLineNumbers w:val="0"/>
            </w:pPr>
            <w:r>
              <w:rPr>
                <w:rFonts w:ascii="Times New Roman" w:hAnsi="Times New Roman"/>
              </w:rPr>
            </w:r>
            <w:r>
              <w:rPr>
                <w:rFonts w:ascii="Times New Roman" w:hAnsi="Times New Roman"/>
              </w:rPr>
            </w:r>
            <w:r>
              <w:rPr>
                <w:rFonts w:ascii="Times New Roman" w:hAnsi="Times New Roman"/>
              </w:rPr>
            </w:r>
          </w:p>
          <w:p>
            <w:pPr>
              <w:contextualSpacing/>
              <w:ind w:firstLine="0"/>
              <w:jc w:val="right"/>
              <w:spacing w:after="0" w:line="240" w:lineRule="auto"/>
              <w:widowControl w:val="off"/>
              <w:rPr>
                <w:rFonts w:ascii="Times New Roman" w:hAnsi="Times New Roman" w:eastAsia="Times New Roman"/>
                <w:b/>
                <w:bCs/>
                <w:sz w:val="24"/>
                <w:szCs w:val="24"/>
              </w:rPr>
              <w:suppressLineNumbers w:val="0"/>
            </w:pPr>
            <w:r>
              <w:rPr>
                <w:rFonts w:ascii="Times New Roman" w:hAnsi="Times New Roman" w:eastAsia="Times New Roman"/>
                <w:sz w:val="24"/>
                <w:szCs w:val="24"/>
                <w:lang w:eastAsia="ru-RU"/>
              </w:rPr>
              <w:t xml:space="preserve"> </w:t>
            </w:r>
            <w:r>
              <w:rPr>
                <w:rFonts w:ascii="Times New Roman" w:hAnsi="Times New Roman" w:eastAsia="Times New Roman"/>
                <w:b/>
                <w:bCs/>
                <w:sz w:val="24"/>
                <w:szCs w:val="24"/>
                <w:lang w:eastAsia="ru-RU"/>
              </w:rPr>
              <w:t xml:space="preserve">ПОДПИСИ СТОРОН</w:t>
            </w:r>
            <w:r>
              <w:rPr>
                <w:rFonts w:ascii="Times New Roman" w:hAnsi="Times New Roman" w:eastAsia="Times New Roman"/>
                <w:b/>
                <w:bCs/>
                <w:sz w:val="24"/>
                <w:szCs w:val="24"/>
              </w:rPr>
            </w:r>
            <w:r>
              <w:rPr>
                <w:rFonts w:ascii="Times New Roman" w:hAnsi="Times New Roman" w:eastAsia="Times New Roman"/>
                <w:b/>
                <w:bCs/>
                <w:sz w:val="24"/>
                <w:szCs w:val="24"/>
              </w:rPr>
            </w:r>
          </w:p>
          <w:p>
            <w:pPr>
              <w:contextualSpacing/>
              <w:ind w:firstLine="0"/>
              <w:jc w:val="both"/>
              <w:spacing w:after="0" w:line="240" w:lineRule="auto"/>
              <w:widowControl w:val="off"/>
              <w:rPr>
                <w:rFonts w:ascii="Times New Roman" w:hAnsi="Times New Roman" w:eastAsia="Times New Roman"/>
                <w:sz w:val="24"/>
                <w:szCs w:val="24"/>
              </w:rPr>
              <w:suppressLineNumbers w:val="0"/>
            </w:pPr>
            <w:r>
              <w:rPr>
                <w:rFonts w:ascii="Times New Roman" w:hAnsi="Times New Roman" w:eastAsia="Times New Roman"/>
                <w:sz w:val="24"/>
                <w:szCs w:val="24"/>
                <w:lang w:eastAsia="ru-RU"/>
              </w:rPr>
              <w:t xml:space="preserve">За Заказчика:</w:t>
            </w:r>
            <w:r>
              <w:rPr>
                <w:rFonts w:ascii="Times New Roman" w:hAnsi="Times New Roman" w:eastAsia="Times New Roman"/>
                <w:sz w:val="24"/>
                <w:szCs w:val="24"/>
              </w:rPr>
            </w:r>
            <w:r>
              <w:rPr>
                <w:rFonts w:ascii="Times New Roman" w:hAnsi="Times New Roman" w:eastAsia="Times New Roman"/>
                <w:sz w:val="24"/>
                <w:szCs w:val="24"/>
              </w:rPr>
            </w:r>
          </w:p>
          <w:p>
            <w:pPr>
              <w:contextualSpacing/>
              <w:ind w:firstLine="0"/>
              <w:jc w:val="both"/>
              <w:spacing w:after="0" w:line="240" w:lineRule="auto"/>
              <w:widowControl w:val="off"/>
              <w:rPr>
                <w:rFonts w:ascii="Times New Roman" w:hAnsi="Times New Roman" w:eastAsia="Times New Roman"/>
                <w:sz w:val="24"/>
                <w:szCs w:val="24"/>
              </w:rPr>
              <w:suppressLineNumbers w:val="0"/>
            </w:pPr>
            <w:r>
              <w:rPr>
                <w:rFonts w:ascii="Times New Roman" w:hAnsi="Times New Roman" w:eastAsia="Times New Roman"/>
                <w:sz w:val="24"/>
                <w:szCs w:val="24"/>
                <w:lang w:eastAsia="ru-RU"/>
              </w:rPr>
            </w:r>
            <w:r>
              <w:rPr>
                <w:rFonts w:ascii="Times New Roman" w:hAnsi="Times New Roman" w:eastAsia="Times New Roman"/>
                <w:sz w:val="24"/>
                <w:szCs w:val="24"/>
              </w:rPr>
            </w:r>
            <w:r>
              <w:rPr>
                <w:rFonts w:ascii="Times New Roman" w:hAnsi="Times New Roman" w:eastAsia="Times New Roman"/>
                <w:sz w:val="24"/>
                <w:szCs w:val="24"/>
              </w:rPr>
            </w:r>
          </w:p>
          <w:p>
            <w:pPr>
              <w:contextualSpacing/>
              <w:ind w:firstLine="0"/>
              <w:jc w:val="both"/>
              <w:spacing w:after="0" w:line="240" w:lineRule="auto"/>
              <w:widowControl w:val="off"/>
              <w:rPr>
                <w:rFonts w:ascii="Times New Roman" w:hAnsi="Times New Roman" w:eastAsia="Times New Roman"/>
                <w:sz w:val="24"/>
                <w:szCs w:val="24"/>
              </w:rPr>
              <w:suppressLineNumbers w:val="0"/>
            </w:pPr>
            <w:r>
              <w:rPr>
                <w:rFonts w:ascii="Times New Roman" w:hAnsi="Times New Roman" w:eastAsia="Times New Roman"/>
                <w:sz w:val="24"/>
                <w:szCs w:val="24"/>
                <w:lang w:eastAsia="ru-RU"/>
              </w:rPr>
              <w:t xml:space="preserve">___________________________ </w:t>
            </w:r>
            <w:r>
              <w:rPr>
                <w:rFonts w:ascii="Times New Roman" w:hAnsi="Times New Roman" w:eastAsia="Times New Roman"/>
                <w:sz w:val="24"/>
                <w:szCs w:val="24"/>
              </w:rPr>
            </w:r>
            <w:r>
              <w:rPr>
                <w:rFonts w:ascii="Times New Roman" w:hAnsi="Times New Roman" w:eastAsia="Times New Roman"/>
                <w:sz w:val="24"/>
                <w:szCs w:val="24"/>
              </w:rPr>
            </w:r>
          </w:p>
          <w:p>
            <w:pPr>
              <w:contextualSpacing/>
              <w:ind w:firstLine="0"/>
              <w:jc w:val="both"/>
              <w:spacing w:after="0" w:line="240" w:lineRule="auto"/>
              <w:widowControl w:val="off"/>
              <w:rPr>
                <w:rFonts w:ascii="Times New Roman" w:hAnsi="Times New Roman" w:eastAsia="Times New Roman"/>
                <w:sz w:val="24"/>
                <w:szCs w:val="24"/>
              </w:rPr>
              <w:suppressLineNumbers w:val="0"/>
            </w:pPr>
            <w:r>
              <w:rPr>
                <w:rFonts w:ascii="Times New Roman" w:hAnsi="Times New Roman" w:eastAsia="Times New Roman"/>
                <w:sz w:val="24"/>
                <w:szCs w:val="24"/>
                <w:lang w:eastAsia="ru-RU"/>
              </w:rPr>
              <w:t xml:space="preserve">М.П.</w:t>
            </w:r>
            <w:r>
              <w:rPr>
                <w:rFonts w:ascii="Times New Roman" w:hAnsi="Times New Roman" w:eastAsia="Times New Roman"/>
                <w:sz w:val="24"/>
                <w:szCs w:val="24"/>
              </w:rPr>
            </w:r>
            <w:r>
              <w:rPr>
                <w:rFonts w:ascii="Times New Roman" w:hAnsi="Times New Roman" w:eastAsia="Times New Roman"/>
                <w:sz w:val="24"/>
                <w:szCs w:val="24"/>
              </w:rPr>
            </w:r>
          </w:p>
          <w:p>
            <w:pPr>
              <w:contextualSpacing/>
              <w:ind w:firstLine="0"/>
              <w:jc w:val="both"/>
              <w:spacing w:after="0" w:line="240" w:lineRule="auto"/>
              <w:widowControl w:val="off"/>
              <w:rPr>
                <w:rFonts w:ascii="Times New Roman" w:hAnsi="Times New Roman" w:eastAsia="Times New Roman"/>
                <w:sz w:val="24"/>
                <w:szCs w:val="24"/>
              </w:rPr>
              <w:suppressLineNumbers w:val="0"/>
            </w:pPr>
            <w:r>
              <w:rPr>
                <w:rFonts w:ascii="Times New Roman" w:hAnsi="Times New Roman" w:eastAsia="Times New Roman"/>
                <w:sz w:val="24"/>
                <w:szCs w:val="24"/>
                <w:lang w:eastAsia="ru-RU"/>
              </w:rPr>
              <w:t xml:space="preserve">«______» ______________  2026 г.</w:t>
            </w:r>
            <w:r>
              <w:rPr>
                <w:rFonts w:ascii="Times New Roman" w:hAnsi="Times New Roman" w:eastAsia="Times New Roman"/>
                <w:sz w:val="24"/>
                <w:szCs w:val="24"/>
              </w:rPr>
            </w:r>
            <w:r>
              <w:rPr>
                <w:rFonts w:ascii="Times New Roman" w:hAnsi="Times New Roman" w:eastAsia="Times New Roman"/>
                <w:sz w:val="24"/>
                <w:szCs w:val="24"/>
              </w:rPr>
            </w:r>
          </w:p>
        </w:tc>
        <w:tc>
          <w:tcPr>
            <w:tcW w:w="5068" w:type="dxa"/>
            <w:textDirection w:val="lrTb"/>
            <w:noWrap w:val="false"/>
          </w:tcPr>
          <w:p>
            <w:pPr>
              <w:contextualSpacing/>
              <w:jc w:val="center"/>
              <w:spacing w:after="0" w:line="240" w:lineRule="auto"/>
              <w:widowControl w:val="off"/>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t xml:space="preserve">Исполнитель:</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contextualSpacing/>
              <w:jc w:val="both"/>
              <w:spacing w:after="0" w:line="240" w:lineRule="auto"/>
              <w:widowControl w:val="off"/>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contextualSpacing/>
              <w:jc w:val="both"/>
              <w:spacing w:after="0" w:line="240" w:lineRule="auto"/>
              <w:widowControl w:val="off"/>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contextualSpacing/>
              <w:jc w:val="both"/>
              <w:spacing w:after="0" w:line="240" w:lineRule="auto"/>
              <w:widowControl w:val="off"/>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contextualSpacing/>
              <w:jc w:val="both"/>
              <w:spacing w:after="0" w:line="240" w:lineRule="auto"/>
              <w:widowControl w:val="off"/>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contextualSpacing/>
              <w:jc w:val="both"/>
              <w:spacing w:after="0" w:line="240" w:lineRule="auto"/>
              <w:widowControl w:val="off"/>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contextualSpacing/>
              <w:jc w:val="both"/>
              <w:spacing w:after="0" w:line="240" w:lineRule="auto"/>
              <w:widowControl w:val="off"/>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contextualSpacing/>
              <w:jc w:val="both"/>
              <w:spacing w:after="0" w:line="240" w:lineRule="auto"/>
              <w:widowControl w:val="off"/>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contextualSpacing/>
              <w:jc w:val="both"/>
              <w:spacing w:after="0" w:line="240" w:lineRule="auto"/>
              <w:widowControl w:val="off"/>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contextualSpacing/>
              <w:jc w:val="both"/>
              <w:spacing w:after="0" w:line="240" w:lineRule="auto"/>
              <w:widowControl w:val="off"/>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contextualSpacing/>
              <w:jc w:val="both"/>
              <w:spacing w:after="0" w:line="240" w:lineRule="auto"/>
              <w:widowControl w:val="off"/>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contextualSpacing/>
              <w:jc w:val="both"/>
              <w:spacing w:after="0" w:line="240" w:lineRule="auto"/>
              <w:widowControl w:val="off"/>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contextualSpacing/>
              <w:jc w:val="both"/>
              <w:spacing w:after="0" w:line="240" w:lineRule="auto"/>
              <w:widowControl w:val="off"/>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contextualSpacing/>
              <w:jc w:val="both"/>
              <w:spacing w:after="0" w:line="240" w:lineRule="auto"/>
              <w:widowControl w:val="off"/>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contextualSpacing/>
              <w:jc w:val="both"/>
              <w:spacing w:after="0" w:line="240" w:lineRule="auto"/>
              <w:widowControl w:val="off"/>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contextualSpacing/>
              <w:jc w:val="both"/>
              <w:spacing w:after="0" w:line="240" w:lineRule="auto"/>
              <w:widowControl w:val="off"/>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contextualSpacing/>
              <w:jc w:val="both"/>
              <w:spacing w:after="0" w:line="240" w:lineRule="auto"/>
              <w:widowControl w:val="off"/>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contextualSpacing/>
              <w:jc w:val="both"/>
              <w:spacing w:after="0" w:line="240" w:lineRule="auto"/>
              <w:widowControl w:val="off"/>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contextualSpacing/>
              <w:jc w:val="both"/>
              <w:spacing w:after="0" w:line="240" w:lineRule="auto"/>
              <w:widowControl w:val="off"/>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contextualSpacing/>
              <w:jc w:val="both"/>
              <w:spacing w:after="0" w:line="240" w:lineRule="auto"/>
              <w:widowControl w:val="off"/>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contextualSpacing/>
              <w:jc w:val="both"/>
              <w:spacing w:after="0" w:line="240" w:lineRule="auto"/>
              <w:widowControl w:val="off"/>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contextualSpacing/>
              <w:jc w:val="both"/>
              <w:spacing w:after="0" w:line="240" w:lineRule="auto"/>
              <w:widowControl w:val="off"/>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contextualSpacing/>
              <w:jc w:val="both"/>
              <w:spacing w:after="0" w:line="240" w:lineRule="auto"/>
              <w:widowControl w:val="off"/>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contextualSpacing/>
              <w:jc w:val="both"/>
              <w:spacing w:after="0" w:line="240" w:lineRule="auto"/>
              <w:widowControl w:val="off"/>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contextualSpacing/>
              <w:jc w:val="both"/>
              <w:spacing w:after="0" w:line="240" w:lineRule="auto"/>
              <w:widowControl w:val="off"/>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contextualSpacing/>
              <w:jc w:val="both"/>
              <w:spacing w:after="0" w:line="240" w:lineRule="auto"/>
              <w:widowControl w:val="off"/>
              <w:rPr>
                <w:rFonts w:ascii="Times New Roman" w:hAnsi="Times New Roman" w:eastAsia="Times New Roman"/>
                <w:sz w:val="24"/>
                <w:szCs w:val="24"/>
                <w:lang w:eastAsia="ru-RU"/>
              </w:rPr>
              <w:outlineLvl w:val="0"/>
            </w:pPr>
            <w:r>
              <w:rPr>
                <w:rFonts w:ascii="Times New Roman" w:hAnsi="Times New Roman" w:eastAsia="Times New Roman"/>
                <w:bCs/>
                <w:sz w:val="24"/>
                <w:szCs w:val="24"/>
                <w:highlight w:val="none"/>
                <w:lang w:eastAsia="ru-RU"/>
              </w:rPr>
            </w:r>
            <w:r>
              <w:rPr>
                <w:rFonts w:ascii="Times New Roman" w:hAnsi="Times New Roman" w:eastAsia="Times New Roman"/>
                <w:bCs/>
                <w:sz w:val="24"/>
                <w:szCs w:val="24"/>
                <w:highlight w:val="none"/>
                <w:lang w:eastAsia="ru-RU"/>
              </w:rPr>
            </w:r>
            <w:r>
              <w:rPr>
                <w:rFonts w:ascii="Times New Roman" w:hAnsi="Times New Roman" w:eastAsia="Times New Roman"/>
                <w:sz w:val="24"/>
                <w:szCs w:val="24"/>
                <w:lang w:eastAsia="ru-RU"/>
              </w:rPr>
            </w:r>
          </w:p>
          <w:p>
            <w:pPr>
              <w:contextualSpacing/>
              <w:ind w:firstLine="0"/>
              <w:jc w:val="both"/>
              <w:spacing w:after="0" w:line="240" w:lineRule="auto"/>
              <w:widowControl w:val="off"/>
              <w:rPr>
                <w:rFonts w:ascii="Times New Roman" w:hAnsi="Times New Roman" w:eastAsia="Times New Roman"/>
                <w:sz w:val="24"/>
                <w:szCs w:val="24"/>
                <w:highlight w:val="none"/>
                <w:lang w:eastAsia="ru-RU"/>
              </w:rPr>
              <w:outlineLvl w:val="0"/>
            </w:pPr>
            <w:r>
              <w:rPr>
                <w:rFonts w:ascii="Times New Roman" w:hAnsi="Times New Roman" w:eastAsia="Times New Roman"/>
                <w:bCs/>
                <w:sz w:val="24"/>
                <w:szCs w:val="24"/>
                <w:highlight w:val="none"/>
                <w:lang w:eastAsia="ru-RU"/>
              </w:rPr>
            </w:r>
            <w:r>
              <w:rPr>
                <w:rFonts w:ascii="Times New Roman" w:hAnsi="Times New Roman" w:eastAsia="Times New Roman"/>
                <w:bCs/>
                <w:sz w:val="24"/>
                <w:szCs w:val="24"/>
                <w:highlight w:val="none"/>
                <w:lang w:eastAsia="ru-RU"/>
              </w:rPr>
            </w:r>
            <w:r>
              <w:rPr>
                <w:rFonts w:ascii="Times New Roman" w:hAnsi="Times New Roman" w:eastAsia="Times New Roman"/>
                <w:sz w:val="24"/>
                <w:szCs w:val="24"/>
                <w:highlight w:val="none"/>
                <w:lang w:eastAsia="ru-RU"/>
              </w:rPr>
            </w:r>
          </w:p>
          <w:p>
            <w:pPr>
              <w:contextualSpacing/>
              <w:jc w:val="both"/>
              <w:spacing w:after="0" w:line="240" w:lineRule="auto"/>
              <w:widowControl w:val="off"/>
              <w:rPr>
                <w:rFonts w:ascii="Times New Roman" w:hAnsi="Times New Roman" w:eastAsia="Times New Roman"/>
                <w:sz w:val="24"/>
                <w:szCs w:val="24"/>
                <w:highlight w:val="none"/>
                <w:lang w:eastAsia="ru-RU"/>
              </w:rPr>
              <w:outlineLvl w:val="0"/>
            </w:pPr>
            <w:r>
              <w:rPr>
                <w:rFonts w:ascii="Times New Roman" w:hAnsi="Times New Roman" w:eastAsia="Times New Roman"/>
                <w:bCs/>
                <w:sz w:val="24"/>
                <w:szCs w:val="24"/>
                <w:highlight w:val="none"/>
                <w:lang w:eastAsia="ru-RU"/>
              </w:rPr>
            </w:r>
            <w:r>
              <w:rPr>
                <w:rFonts w:ascii="Times New Roman" w:hAnsi="Times New Roman" w:eastAsia="Times New Roman"/>
                <w:bCs/>
                <w:sz w:val="24"/>
                <w:szCs w:val="24"/>
                <w:highlight w:val="none"/>
                <w:lang w:eastAsia="ru-RU"/>
              </w:rPr>
            </w:r>
            <w:r>
              <w:rPr>
                <w:rFonts w:ascii="Times New Roman" w:hAnsi="Times New Roman" w:eastAsia="Times New Roman"/>
                <w:sz w:val="24"/>
                <w:szCs w:val="24"/>
                <w:highlight w:val="none"/>
                <w:lang w:eastAsia="ru-RU"/>
              </w:rPr>
            </w:r>
          </w:p>
          <w:p>
            <w:pPr>
              <w:contextualSpacing/>
              <w:jc w:val="both"/>
              <w:spacing w:after="0" w:line="240" w:lineRule="auto"/>
              <w:widowControl w:val="off"/>
              <w:rPr>
                <w:rFonts w:ascii="Times New Roman" w:hAnsi="Times New Roman" w:eastAsia="Times New Roman"/>
                <w:sz w:val="24"/>
                <w:szCs w:val="24"/>
                <w:highlight w:val="none"/>
                <w:lang w:eastAsia="ru-RU"/>
              </w:rPr>
              <w:outlineLvl w:val="0"/>
            </w:pPr>
            <w:r>
              <w:rPr>
                <w:rFonts w:ascii="Times New Roman" w:hAnsi="Times New Roman" w:eastAsia="Times New Roman"/>
                <w:bCs/>
                <w:sz w:val="24"/>
                <w:szCs w:val="24"/>
                <w:lang w:eastAsia="ru-RU"/>
              </w:rPr>
              <w:t xml:space="preserve">За Исполнителя:</w:t>
            </w:r>
            <w:r>
              <w:rPr>
                <w:rFonts w:ascii="Times New Roman" w:hAnsi="Times New Roman" w:eastAsia="Times New Roman"/>
                <w:sz w:val="24"/>
                <w:szCs w:val="24"/>
                <w:highlight w:val="none"/>
                <w:lang w:eastAsia="ru-RU"/>
              </w:rPr>
            </w:r>
            <w:r>
              <w:rPr>
                <w:rFonts w:ascii="Times New Roman" w:hAnsi="Times New Roman" w:eastAsia="Times New Roman"/>
                <w:sz w:val="24"/>
                <w:szCs w:val="24"/>
                <w:highlight w:val="none"/>
                <w:lang w:eastAsia="ru-RU"/>
              </w:rPr>
            </w:r>
          </w:p>
          <w:p>
            <w:pPr>
              <w:contextualSpacing/>
              <w:jc w:val="both"/>
              <w:spacing w:after="0" w:line="240" w:lineRule="auto"/>
              <w:widowControl w:val="off"/>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contextualSpacing/>
              <w:jc w:val="both"/>
              <w:spacing w:after="0" w:line="240" w:lineRule="auto"/>
              <w:widowControl w:val="off"/>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t xml:space="preserve">____________________________ </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contextualSpacing/>
              <w:jc w:val="both"/>
              <w:spacing w:after="0" w:line="240" w:lineRule="auto"/>
              <w:widowControl w:val="off"/>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t xml:space="preserve">М.П.</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contextualSpacing/>
              <w:jc w:val="both"/>
              <w:spacing w:after="0" w:line="240" w:lineRule="auto"/>
              <w:widowControl w:val="off"/>
              <w:rPr>
                <w:rFonts w:ascii="Times New Roman" w:hAnsi="Times New Roman" w:eastAsia="Times New Roman"/>
                <w:b/>
                <w:bCs/>
                <w:sz w:val="24"/>
                <w:szCs w:val="24"/>
                <w:lang w:eastAsia="ru-RU"/>
              </w:rPr>
              <w:outlineLvl w:val="0"/>
            </w:pPr>
            <w:r>
              <w:rPr>
                <w:rFonts w:ascii="Times New Roman" w:hAnsi="Times New Roman" w:eastAsia="Times New Roman"/>
                <w:bCs/>
                <w:sz w:val="24"/>
                <w:szCs w:val="24"/>
                <w:lang w:eastAsia="ru-RU"/>
              </w:rPr>
              <w:t xml:space="preserve">«_____» _______________  2026г.</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c>
      </w:tr>
    </w:tbl>
    <w:p>
      <w:pPr>
        <w:contextualSpacing/>
        <w:pageBreakBefore/>
        <w:spacing w:before="240" w:after="48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Приложение </w:t>
      </w:r>
      <w:bookmarkStart w:id="0" w:name="_Toc122356207"/>
      <w:r/>
      <w:bookmarkStart w:id="1" w:name="_Toc122404121"/>
      <w:r>
        <w:rPr>
          <w:rFonts w:ascii="Times New Roman" w:hAnsi="Times New Roman" w:eastAsia="Times New Roman"/>
          <w:bCs/>
          <w:sz w:val="24"/>
          <w:szCs w:val="24"/>
          <w:lang w:eastAsia="ru-RU"/>
        </w:rPr>
        <w:t xml:space="preserve">№ 1 к Контракту № ____________ от «______» ______________ 2026 г. </w:t>
      </w:r>
      <w:bookmarkEnd w:id="0"/>
      <w:r/>
      <w:bookmarkEnd w:id="1"/>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contextualSpacing/>
        <w:jc w:val="center"/>
        <w:spacing w:after="0" w:line="240" w:lineRule="auto"/>
        <w:rPr>
          <w:rFonts w:ascii="Times New Roman" w:hAnsi="Times New Roman" w:eastAsia="Times New Roman"/>
          <w:b/>
          <w:sz w:val="16"/>
          <w:szCs w:val="16"/>
          <w:lang w:eastAsia="ru-RU"/>
        </w:rPr>
      </w:pPr>
      <w:r>
        <w:rPr>
          <w:rFonts w:ascii="Times New Roman" w:hAnsi="Times New Roman" w:eastAsia="Times New Roman"/>
          <w:b/>
          <w:sz w:val="16"/>
          <w:szCs w:val="16"/>
          <w:lang w:eastAsia="ru-RU"/>
        </w:rPr>
      </w:r>
      <w:r>
        <w:rPr>
          <w:rFonts w:ascii="Times New Roman" w:hAnsi="Times New Roman" w:eastAsia="Times New Roman"/>
          <w:b/>
          <w:sz w:val="16"/>
          <w:szCs w:val="16"/>
          <w:lang w:eastAsia="ru-RU"/>
        </w:rPr>
      </w:r>
      <w:r>
        <w:rPr>
          <w:rFonts w:ascii="Times New Roman" w:hAnsi="Times New Roman" w:eastAsia="Times New Roman"/>
          <w:b/>
          <w:sz w:val="16"/>
          <w:szCs w:val="16"/>
          <w:lang w:eastAsia="ru-RU"/>
        </w:rPr>
      </w:r>
    </w:p>
    <w:p>
      <w:pPr>
        <w:contextualSpacing/>
        <w:jc w:val="center"/>
        <w:spacing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СПЕЦИФИКАЦИЯ</w:t>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contextualSpacing/>
        <w:ind w:firstLine="0"/>
        <w:jc w:val="center"/>
        <w:spacing w:after="0" w:line="240" w:lineRule="auto"/>
        <w:widowControl w:val="off"/>
        <w:rPr>
          <w:rFonts w:ascii="Times New Roman" w:hAnsi="Times New Roman" w:eastAsia="Calibri" w:cs="Times New Roman"/>
          <w:b/>
          <w:sz w:val="26"/>
          <w:szCs w:val="26"/>
        </w:rPr>
      </w:pPr>
      <w:r>
        <w:rPr>
          <w:rFonts w:ascii="Times New Roman" w:hAnsi="Times New Roman" w:eastAsia="Calibri" w:cs="Times New Roman"/>
          <w:b/>
          <w:sz w:val="26"/>
          <w:szCs w:val="26"/>
        </w:rPr>
      </w:r>
      <w:r>
        <w:rPr>
          <w:rFonts w:ascii="Times New Roman" w:hAnsi="Times New Roman" w:eastAsia="Calibri" w:cs="Times New Roman"/>
          <w:b/>
          <w:sz w:val="26"/>
          <w:szCs w:val="26"/>
        </w:rPr>
        <w:t xml:space="preserve"> </w:t>
      </w:r>
      <w:r>
        <w:rPr>
          <w:rFonts w:ascii="Times New Roman" w:hAnsi="Times New Roman" w:eastAsia="Times New Roman" w:cs="Times New Roman"/>
          <w:color w:val="000000"/>
          <w:sz w:val="24"/>
          <w:szCs w:val="24"/>
          <w:lang w:eastAsia="ru-RU"/>
        </w:rPr>
        <w:t xml:space="preserve">оказание услуг по</w:t>
      </w:r>
      <w:r>
        <w:rPr>
          <w:rFonts w:ascii="Times New Roman" w:hAnsi="Times New Roman" w:cs="Times New Roman"/>
          <w:color w:val="000000"/>
          <w:sz w:val="24"/>
          <w:szCs w:val="24"/>
        </w:rPr>
        <w:t xml:space="preserve"> вывозу и утилизации расходных материалов для средств печати и копирования данных</w:t>
      </w:r>
      <w:r>
        <w:rPr>
          <w:rFonts w:ascii="Times New Roman" w:hAnsi="Times New Roman" w:eastAsia="Calibri" w:cs="Times New Roman"/>
          <w:b/>
          <w:sz w:val="26"/>
          <w:szCs w:val="26"/>
        </w:rPr>
      </w:r>
      <w:r>
        <w:rPr>
          <w:rFonts w:ascii="Times New Roman" w:hAnsi="Times New Roman" w:eastAsia="Calibri" w:cs="Times New Roman"/>
          <w:b/>
          <w:sz w:val="26"/>
          <w:szCs w:val="26"/>
        </w:rPr>
      </w:r>
    </w:p>
    <w:p>
      <w:pPr>
        <w:contextualSpacing/>
        <w:jc w:val="center"/>
        <w:spacing w:after="0" w:line="240" w:lineRule="auto"/>
        <w:tabs>
          <w:tab w:val="left" w:pos="2835" w:leader="none"/>
        </w:tabs>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contextualSpacing/>
        <w:jc w:val="center"/>
        <w:spacing w:after="0" w:line="240" w:lineRule="auto"/>
        <w:tabs>
          <w:tab w:val="left" w:pos="2835" w:leader="none"/>
        </w:tabs>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contextualSpacing/>
        <w:ind w:left="709"/>
        <w:spacing w:after="0" w:line="240" w:lineRule="auto"/>
        <w:widowControl w:val="off"/>
        <w:tabs>
          <w:tab w:val="left" w:pos="851" w:leader="none"/>
          <w:tab w:val="left" w:pos="993" w:leader="none"/>
        </w:tabs>
        <w:rPr>
          <w:rFonts w:ascii="Times New Roman" w:hAnsi="Times New Roman" w:eastAsia="Times New Roman" w:cs="Times New Roman"/>
          <w:b/>
          <w:bCs/>
          <w:sz w:val="24"/>
          <w:szCs w:val="24"/>
        </w:rPr>
      </w:pPr>
      <w:r>
        <w:rPr>
          <w:rFonts w:ascii="Times New Roman" w:hAnsi="Times New Roman" w:eastAsia="Times New Roman" w:cs="Times New Roman"/>
          <w:b/>
          <w:color w:val="000000"/>
          <w:sz w:val="24"/>
          <w:szCs w:val="24"/>
          <w:lang w:eastAsia="ru-RU"/>
        </w:rPr>
        <w:t xml:space="preserve">1.</w:t>
      </w: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b/>
          <w:bCs/>
          <w:sz w:val="24"/>
          <w:szCs w:val="24"/>
        </w:rPr>
        <w:t xml:space="preserve">Основные положения</w:t>
      </w:r>
      <w:r>
        <w:rPr>
          <w:rFonts w:ascii="Times New Roman" w:hAnsi="Times New Roman" w:eastAsia="Times New Roman" w:cs="Times New Roman"/>
          <w:b/>
          <w:bCs/>
          <w:sz w:val="24"/>
          <w:szCs w:val="24"/>
        </w:rPr>
      </w:r>
      <w:r>
        <w:rPr>
          <w:rFonts w:ascii="Times New Roman" w:hAnsi="Times New Roman" w:eastAsia="Times New Roman" w:cs="Times New Roman"/>
          <w:b/>
          <w:bCs/>
          <w:sz w:val="24"/>
          <w:szCs w:val="24"/>
        </w:rPr>
      </w:r>
    </w:p>
    <w:p>
      <w:pPr>
        <w:ind w:firstLine="709"/>
        <w:jc w:val="both"/>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rPr>
        <w:t xml:space="preserve">1.1. </w:t>
      </w:r>
      <w:r>
        <w:rPr>
          <w:rFonts w:ascii="Times New Roman" w:hAnsi="Times New Roman" w:eastAsia="Times New Roman" w:cs="Times New Roman"/>
          <w:color w:val="000000"/>
          <w:sz w:val="24"/>
          <w:szCs w:val="24"/>
        </w:rPr>
        <w:t xml:space="preserve">Предметом осуществления закупки является</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eastAsia="ru-RU"/>
        </w:rPr>
        <w:t xml:space="preserve">оказание услуг по </w:t>
      </w:r>
      <w:r>
        <w:rPr>
          <w:rFonts w:ascii="Times New Roman" w:hAnsi="Times New Roman" w:cs="Times New Roman"/>
          <w:color w:val="000000"/>
          <w:sz w:val="24"/>
          <w:szCs w:val="24"/>
        </w:rPr>
        <w:t xml:space="preserve">вывозу и утилизации расходных материалов для средств печати и копирования данных</w:t>
      </w:r>
      <w:r>
        <w:rPr>
          <w:rFonts w:ascii="Times New Roman" w:hAnsi="Times New Roman" w:eastAsia="Times New Roman" w:cs="Times New Roman"/>
          <w:color w:val="000000"/>
          <w:sz w:val="24"/>
          <w:szCs w:val="24"/>
          <w:lang w:eastAsia="ru-RU"/>
        </w:rPr>
        <w:t xml:space="preserve"> (далее</w:t>
      </w: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color w:val="000000"/>
          <w:sz w:val="24"/>
          <w:szCs w:val="24"/>
          <w:lang w:eastAsia="ru-RU"/>
        </w:rPr>
        <w:t xml:space="preserve">- Услуга).</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p>
      <w:pPr>
        <w:ind w:firstLine="709"/>
        <w:jc w:val="both"/>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1.2. </w:t>
      </w:r>
      <w:r>
        <w:rPr>
          <w:rFonts w:ascii="Times New Roman" w:hAnsi="Times New Roman" w:eastAsia="Times New Roman" w:cs="Times New Roman"/>
          <w:color w:val="000000"/>
          <w:sz w:val="24"/>
          <w:szCs w:val="24"/>
          <w:lang w:eastAsia="ru-RU"/>
        </w:rPr>
        <w:t xml:space="preserve">Классификация продукции по видам экономической деятельности </w:t>
      </w:r>
      <w:hyperlink r:id="rId24" w:tooltip="&quot;ОК 034-2014 (КПЕС 2008) Общероссийский классификатор продукции по видам экономической деятельности (ОКПД ...&quot;&#10;(утв. приказом Росстандарта от 31.01.2014 N 14-ст)&#10;Применяется с 01.02.2014 взамен ОК 004-93, ОК 034-2007 ...&#10;Статус: действующая редакция" w:history="1">
        <w:r>
          <w:rPr>
            <w:rFonts w:ascii="Times New Roman" w:hAnsi="Times New Roman" w:eastAsia="Times New Roman" w:cs="Times New Roman"/>
            <w:color w:val="0000ff"/>
            <w:sz w:val="24"/>
            <w:szCs w:val="24"/>
            <w:u w:val="single"/>
            <w:lang w:eastAsia="ru-RU"/>
          </w:rPr>
          <w:t xml:space="preserve">ОК 034-2014</w:t>
        </w:r>
      </w:hyperlink>
      <w:r>
        <w:rPr>
          <w:rFonts w:ascii="Times New Roman" w:hAnsi="Times New Roman" w:eastAsia="Times New Roman" w:cs="Times New Roman"/>
          <w:color w:val="000000"/>
          <w:sz w:val="24"/>
          <w:szCs w:val="24"/>
          <w:lang w:eastAsia="ru-RU"/>
        </w:rPr>
        <w:t xml:space="preserve"> (КПЕС 2008): </w:t>
      </w:r>
      <w:r>
        <w:rPr>
          <w:rFonts w:ascii="Times New Roman" w:hAnsi="Times New Roman" w:eastAsia="Times New Roman" w:cs="Times New Roman"/>
          <w:color w:val="000000"/>
          <w:sz w:val="24"/>
          <w:szCs w:val="24"/>
          <w:lang w:eastAsia="ru-RU"/>
        </w:rPr>
        <w:t xml:space="preserve">38.31.12.000</w:t>
      </w:r>
      <w:r>
        <w:rPr>
          <w:rFonts w:ascii="Times New Roman" w:hAnsi="Times New Roman" w:eastAsia="Times New Roman" w:cs="Times New Roman"/>
          <w:color w:val="000000"/>
          <w:sz w:val="24"/>
          <w:szCs w:val="24"/>
          <w:lang w:eastAsia="ru-RU"/>
        </w:rPr>
        <w:t xml:space="preserve">.</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p>
      <w:pPr>
        <w:ind w:firstLine="709"/>
        <w:jc w:val="both"/>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1.3. </w:t>
      </w:r>
      <w:r>
        <w:rPr>
          <w:rFonts w:ascii="Times New Roman" w:hAnsi="Times New Roman" w:eastAsia="Times New Roman" w:cs="Times New Roman"/>
          <w:color w:val="000000"/>
          <w:sz w:val="24"/>
          <w:szCs w:val="24"/>
          <w:lang w:eastAsia="ru-RU"/>
        </w:rPr>
        <w:t xml:space="preserve">Код Каталога товаров, работ, услуг: нет. </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p>
      <w:pPr>
        <w:ind w:firstLine="709"/>
        <w:jc w:val="both"/>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p>
      <w:pPr>
        <w:ind w:firstLine="709"/>
        <w:spacing w:after="0" w:line="240" w:lineRule="auto"/>
        <w:rPr>
          <w:rFonts w:ascii="Times New Roman" w:hAnsi="Times New Roman" w:eastAsia="Times New Roman" w:cs="Times New Roman"/>
          <w:b/>
          <w:color w:val="000000"/>
          <w:sz w:val="24"/>
          <w:szCs w:val="24"/>
          <w:lang w:eastAsia="ru-RU"/>
        </w:rPr>
      </w:pPr>
      <w:r>
        <w:rPr>
          <w:rFonts w:ascii="Times New Roman" w:hAnsi="Times New Roman" w:eastAsia="Times New Roman" w:cs="Times New Roman"/>
          <w:b/>
          <w:color w:val="000000"/>
          <w:sz w:val="24"/>
          <w:szCs w:val="24"/>
          <w:lang w:eastAsia="ru-RU"/>
        </w:rPr>
        <w:t xml:space="preserve">2.</w:t>
      </w: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b/>
          <w:bCs/>
          <w:color w:val="000000"/>
          <w:sz w:val="24"/>
          <w:szCs w:val="24"/>
          <w:lang w:eastAsia="ru-RU"/>
        </w:rPr>
        <w:t xml:space="preserve">Общие требования</w:t>
      </w:r>
      <w:r>
        <w:rPr>
          <w:rFonts w:ascii="Times New Roman" w:hAnsi="Times New Roman" w:eastAsia="Times New Roman" w:cs="Times New Roman"/>
          <w:b/>
          <w:color w:val="000000"/>
          <w:sz w:val="24"/>
          <w:szCs w:val="24"/>
          <w:lang w:eastAsia="ru-RU"/>
        </w:rPr>
      </w:r>
      <w:r>
        <w:rPr>
          <w:rFonts w:ascii="Times New Roman" w:hAnsi="Times New Roman" w:eastAsia="Times New Roman" w:cs="Times New Roman"/>
          <w:b/>
          <w:color w:val="000000"/>
          <w:sz w:val="24"/>
          <w:szCs w:val="24"/>
          <w:lang w:eastAsia="ru-RU"/>
        </w:rPr>
      </w:r>
    </w:p>
    <w:p>
      <w:pPr>
        <w:contextualSpacing/>
        <w:ind w:firstLine="709"/>
        <w:jc w:val="both"/>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color w:val="000000"/>
          <w:sz w:val="24"/>
          <w:szCs w:val="24"/>
          <w:lang w:eastAsia="ru-RU"/>
        </w:rPr>
        <w:t xml:space="preserve">2.1. Срок оказания услуг: </w:t>
      </w:r>
      <w:r>
        <w:rPr>
          <w:rFonts w:ascii="Times New Roman" w:hAnsi="Times New Roman" w:eastAsia="Times New Roman" w:cs="Times New Roman"/>
          <w:color w:val="000000"/>
          <w:sz w:val="24"/>
          <w:szCs w:val="24"/>
          <w:lang w:eastAsia="ru-RU"/>
        </w:rPr>
        <w:t xml:space="preserve">с момента заключения государственного контракта в течение</w:t>
      </w:r>
      <w:r>
        <w:rPr>
          <w:rFonts w:ascii="Times New Roman" w:hAnsi="Times New Roman" w:eastAsia="Times New Roman" w:cs="Times New Roman"/>
          <w:color w:val="000000"/>
          <w:sz w:val="24"/>
          <w:szCs w:val="24"/>
          <w:lang w:eastAsia="ru-RU"/>
        </w:rPr>
        <w:t xml:space="preserve"> 5</w:t>
      </w: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color w:val="000000"/>
          <w:sz w:val="24"/>
          <w:szCs w:val="24"/>
          <w:lang w:eastAsia="ru-RU"/>
        </w:rPr>
        <w:t xml:space="preserve">(</w:t>
      </w:r>
      <w:r>
        <w:rPr>
          <w:rFonts w:ascii="Times New Roman" w:hAnsi="Times New Roman" w:eastAsia="Times New Roman" w:cs="Times New Roman"/>
          <w:color w:val="000000"/>
          <w:sz w:val="24"/>
          <w:szCs w:val="24"/>
          <w:lang w:eastAsia="ru-RU"/>
        </w:rPr>
        <w:t xml:space="preserve">пяти</w:t>
      </w:r>
      <w:r>
        <w:rPr>
          <w:rFonts w:ascii="Times New Roman" w:hAnsi="Times New Roman" w:eastAsia="Times New Roman" w:cs="Times New Roman"/>
          <w:color w:val="000000"/>
          <w:sz w:val="24"/>
          <w:szCs w:val="24"/>
          <w:lang w:eastAsia="ru-RU"/>
        </w:rPr>
        <w:t xml:space="preserve">)</w:t>
      </w:r>
      <w:r>
        <w:rPr>
          <w:rFonts w:ascii="Times New Roman" w:hAnsi="Times New Roman" w:eastAsia="Times New Roman" w:cs="Times New Roman"/>
          <w:color w:val="000000"/>
          <w:sz w:val="24"/>
          <w:szCs w:val="24"/>
          <w:lang w:eastAsia="ru-RU"/>
        </w:rPr>
        <w:t xml:space="preserve"> рабочих дней.</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p>
      <w:pPr>
        <w:contextualSpacing/>
        <w:ind w:firstLine="709"/>
        <w:jc w:val="both"/>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color w:val="000000"/>
          <w:sz w:val="24"/>
          <w:szCs w:val="24"/>
          <w:lang w:eastAsia="ru-RU"/>
        </w:rPr>
        <w:t xml:space="preserve">2.2.</w:t>
      </w: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b/>
          <w:color w:val="000000"/>
          <w:sz w:val="24"/>
          <w:szCs w:val="24"/>
          <w:lang w:eastAsia="ru-RU"/>
        </w:rPr>
        <w:t xml:space="preserve">Место </w:t>
      </w:r>
      <w:r>
        <w:rPr>
          <w:rFonts w:ascii="Times New Roman" w:hAnsi="Times New Roman" w:eastAsia="Times New Roman" w:cs="Times New Roman"/>
          <w:b/>
          <w:color w:val="000000"/>
          <w:sz w:val="24"/>
          <w:szCs w:val="24"/>
          <w:lang w:eastAsia="ru-RU"/>
        </w:rPr>
        <w:t xml:space="preserve">оказания услуг</w:t>
      </w:r>
      <w:r>
        <w:rPr>
          <w:rFonts w:ascii="Times New Roman" w:hAnsi="Times New Roman" w:eastAsia="Times New Roman" w:cs="Times New Roman"/>
          <w:b/>
          <w:color w:val="000000"/>
          <w:sz w:val="24"/>
          <w:szCs w:val="24"/>
          <w:lang w:eastAsia="ru-RU"/>
        </w:rPr>
        <w:t xml:space="preserve">:</w:t>
      </w: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color w:val="000000"/>
          <w:sz w:val="24"/>
          <w:szCs w:val="24"/>
          <w:lang w:eastAsia="ru-RU"/>
        </w:rPr>
        <w:t xml:space="preserve">вывоз </w:t>
      </w:r>
      <w:r>
        <w:rPr>
          <w:rFonts w:ascii="Times New Roman" w:hAnsi="Times New Roman" w:eastAsia="Times New Roman" w:cs="Times New Roman"/>
          <w:bCs/>
          <w:color w:val="000000"/>
          <w:sz w:val="24"/>
          <w:szCs w:val="24"/>
          <w:lang w:eastAsia="ru-RU"/>
        </w:rPr>
        <w:t xml:space="preserve">расходных материалов для средств печати и копирования данных</w:t>
      </w:r>
      <w:r>
        <w:rPr>
          <w:rFonts w:ascii="Times New Roman" w:hAnsi="Times New Roman" w:eastAsia="Times New Roman" w:cs="Times New Roman"/>
          <w:color w:val="000000"/>
          <w:sz w:val="24"/>
          <w:szCs w:val="24"/>
          <w:lang w:eastAsia="ru-RU"/>
        </w:rPr>
        <w:t xml:space="preserve">, по</w:t>
      </w:r>
      <w:r>
        <w:rPr>
          <w:rFonts w:ascii="Times New Roman" w:hAnsi="Times New Roman" w:eastAsia="Times New Roman" w:cs="Times New Roman"/>
          <w:color w:val="000000"/>
          <w:sz w:val="24"/>
          <w:szCs w:val="24"/>
          <w:lang w:eastAsia="ru-RU"/>
        </w:rPr>
        <w:t xml:space="preserve">длежащих утилизации, осуществляется собственными силами, транспортом и за счет Исполнителя с объекта Заказчика, расположенного по адресу: Республика Башкортостан, г. Благовещенск, ул. Чехова, д. 6, склад, в рабочие дни с 9-00 до 17-00 по местному времени. </w:t>
      </w:r>
      <w:r>
        <w:rPr>
          <w:rFonts w:ascii="Times New Roman" w:hAnsi="Times New Roman" w:eastAsia="Times New Roman" w:cs="Times New Roman"/>
          <w:color w:val="000000"/>
          <w:sz w:val="24"/>
          <w:szCs w:val="24"/>
          <w:lang w:eastAsia="ru-RU"/>
        </w:rPr>
        <w:t xml:space="preserve">И</w:t>
      </w:r>
      <w:r>
        <w:rPr>
          <w:rFonts w:ascii="Times New Roman" w:hAnsi="Times New Roman" w:eastAsia="Times New Roman" w:cs="Times New Roman"/>
          <w:color w:val="000000"/>
          <w:sz w:val="24"/>
          <w:szCs w:val="24"/>
          <w:lang w:eastAsia="ru-RU"/>
        </w:rPr>
        <w:t xml:space="preserve">сполнитель обязуется предупредить Заказчика о дате и времени вывоза оборудования с территории Заказчика не позднее, чем за 1 (один) рабочий день.</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p>
      <w:pPr>
        <w:ind w:firstLine="709"/>
        <w:jc w:val="both"/>
        <w:spacing w:after="0" w:line="240" w:lineRule="auto"/>
        <w:rPr>
          <w:b w:val="0"/>
          <w:bCs w:val="0"/>
        </w:rPr>
        <w:outlineLvl w:val="0"/>
      </w:pPr>
      <w:r>
        <w:rPr>
          <w:rFonts w:ascii="Times New Roman" w:hAnsi="Times New Roman" w:eastAsia="Times New Roman" w:cs="Times New Roman"/>
          <w:b/>
          <w:color w:val="000000"/>
          <w:sz w:val="24"/>
          <w:szCs w:val="24"/>
          <w:lang w:eastAsia="ru-RU"/>
        </w:rPr>
        <w:t xml:space="preserve">2.3.</w:t>
      </w: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b/>
          <w:spacing w:val="-1"/>
          <w:sz w:val="24"/>
          <w:szCs w:val="24"/>
          <w:lang w:eastAsia="ru-RU"/>
        </w:rPr>
        <w:t xml:space="preserve">Нормативно-правовая база </w:t>
      </w:r>
      <w:r>
        <w:rPr>
          <w:rFonts w:ascii="Times New Roman" w:hAnsi="Times New Roman" w:eastAsia="Times New Roman" w:cs="Times New Roman"/>
          <w:b/>
          <w:sz w:val="24"/>
          <w:szCs w:val="24"/>
        </w:rPr>
        <w:t xml:space="preserve">оказания услуг:</w:t>
      </w:r>
      <w:r>
        <w:rPr>
          <w:rFonts w:ascii="Times New Roman" w:hAnsi="Times New Roman" w:eastAsia="Times New Roman" w:cs="Times New Roman"/>
          <w:b/>
          <w:spacing w:val="-1"/>
          <w:sz w:val="24"/>
          <w:szCs w:val="24"/>
          <w:lang w:eastAsia="ru-RU"/>
        </w:rPr>
        <w:t xml:space="preserve"> </w:t>
      </w:r>
      <w:r>
        <w:rPr>
          <w:rFonts w:ascii="Times New Roman" w:hAnsi="Times New Roman" w:eastAsia="Times New Roman" w:cs="Times New Roman"/>
          <w:b w:val="0"/>
          <w:bCs w:val="0"/>
          <w:spacing w:val="-1"/>
          <w:sz w:val="24"/>
          <w:szCs w:val="24"/>
          <w:lang w:eastAsia="ru-RU"/>
        </w:rPr>
        <w:t xml:space="preserve">Нормативно-правовая база </w:t>
      </w:r>
      <w:r>
        <w:rPr>
          <w:rFonts w:ascii="Times New Roman" w:hAnsi="Times New Roman" w:eastAsia="Times New Roman" w:cs="Times New Roman"/>
          <w:b w:val="0"/>
          <w:bCs w:val="0"/>
          <w:sz w:val="24"/>
          <w:szCs w:val="24"/>
        </w:rPr>
        <w:t xml:space="preserve">оказания услуг:</w:t>
      </w:r>
      <w:r>
        <w:rPr>
          <w:rFonts w:ascii="Times New Roman" w:hAnsi="Times New Roman" w:eastAsia="Times New Roman" w:cs="Times New Roman"/>
          <w:b w:val="0"/>
          <w:bCs w:val="0"/>
          <w:spacing w:val="-1"/>
          <w:sz w:val="24"/>
          <w:szCs w:val="24"/>
          <w:lang w:eastAsia="ru-RU"/>
        </w:rPr>
        <w:t xml:space="preserve"> </w:t>
      </w:r>
      <w:r>
        <w:rPr>
          <w:rFonts w:ascii="Times New Roman" w:hAnsi="Times New Roman" w:eastAsia="Times New Roman" w:cs="Times New Roman"/>
          <w:b w:val="0"/>
          <w:bCs w:val="0"/>
          <w:spacing w:val="-1"/>
          <w:sz w:val="24"/>
          <w:szCs w:val="24"/>
          <w:lang w:eastAsia="ru-RU"/>
        </w:rPr>
        <w:t xml:space="preserve">Оказываемые услуги должны соответствовать стандартам и требованиям, предъявляемым к услугам такого рода и осуществляться в соответствии:</w:t>
      </w:r>
      <w:r>
        <w:rPr>
          <w:b w:val="0"/>
          <w:bCs w:val="0"/>
        </w:rPr>
      </w:r>
      <w:r>
        <w:rPr>
          <w:b w:val="0"/>
          <w:bCs w:val="0"/>
        </w:rPr>
      </w:r>
    </w:p>
    <w:p>
      <w:pPr>
        <w:ind w:firstLine="709"/>
        <w:jc w:val="both"/>
        <w:spacing w:after="0" w:line="240" w:lineRule="auto"/>
        <w:rPr>
          <w:b w:val="0"/>
          <w:bCs w:val="0"/>
        </w:rPr>
        <w:outlineLvl w:val="0"/>
      </w:pPr>
      <w:r>
        <w:rPr>
          <w:rFonts w:ascii="Times New Roman" w:hAnsi="Times New Roman" w:eastAsia="Times New Roman" w:cs="Times New Roman"/>
          <w:b w:val="0"/>
          <w:bCs w:val="0"/>
          <w:spacing w:val="-1"/>
          <w:sz w:val="24"/>
          <w:szCs w:val="24"/>
          <w:lang w:eastAsia="ru-RU"/>
        </w:rPr>
        <w:t xml:space="preserve">Федеральным законом от 24.06.1998 № 89-ФЗ «Об отходах производства и потребления»; </w:t>
      </w:r>
      <w:r>
        <w:rPr>
          <w:b w:val="0"/>
          <w:bCs w:val="0"/>
        </w:rPr>
      </w:r>
      <w:r>
        <w:rPr>
          <w:b w:val="0"/>
          <w:bCs w:val="0"/>
        </w:rPr>
      </w:r>
    </w:p>
    <w:p>
      <w:pPr>
        <w:ind w:firstLine="709"/>
        <w:jc w:val="both"/>
        <w:spacing w:after="0" w:line="240" w:lineRule="auto"/>
        <w:rPr>
          <w:b w:val="0"/>
          <w:bCs w:val="0"/>
        </w:rPr>
        <w:outlineLvl w:val="0"/>
      </w:pPr>
      <w:r>
        <w:rPr>
          <w:rFonts w:ascii="Times New Roman" w:hAnsi="Times New Roman" w:eastAsia="Times New Roman" w:cs="Times New Roman"/>
          <w:b w:val="0"/>
          <w:bCs w:val="0"/>
          <w:spacing w:val="-1"/>
          <w:sz w:val="24"/>
          <w:szCs w:val="24"/>
          <w:lang w:eastAsia="ru-RU"/>
        </w:rPr>
        <w:t xml:space="preserve">Федеральным законом от 10.01.2002 № 7-ФЗ «Об охране окружающей среды»;</w:t>
      </w:r>
      <w:r>
        <w:rPr>
          <w:b w:val="0"/>
          <w:bCs w:val="0"/>
        </w:rPr>
      </w:r>
      <w:r>
        <w:rPr>
          <w:b w:val="0"/>
          <w:bCs w:val="0"/>
        </w:rPr>
      </w:r>
    </w:p>
    <w:p>
      <w:pPr>
        <w:ind w:firstLine="709"/>
        <w:jc w:val="both"/>
        <w:spacing w:after="0" w:line="240" w:lineRule="auto"/>
        <w:rPr>
          <w:b w:val="0"/>
          <w:bCs w:val="0"/>
        </w:rPr>
        <w:outlineLvl w:val="0"/>
      </w:pPr>
      <w:r>
        <w:rPr>
          <w:rFonts w:ascii="Times New Roman" w:hAnsi="Times New Roman" w:eastAsia="Times New Roman" w:cs="Times New Roman"/>
          <w:b w:val="0"/>
          <w:bCs w:val="0"/>
          <w:spacing w:val="-1"/>
          <w:sz w:val="24"/>
          <w:szCs w:val="24"/>
          <w:lang w:eastAsia="ru-RU"/>
        </w:rPr>
        <w:t xml:space="preserve">Федеральным законом 04.05.2011 № 99-ФЗ «О лицензировании отдельных видов деятельности»;</w:t>
      </w:r>
      <w:r>
        <w:rPr>
          <w:b w:val="0"/>
          <w:bCs w:val="0"/>
        </w:rPr>
      </w:r>
      <w:r>
        <w:rPr>
          <w:b w:val="0"/>
          <w:bCs w:val="0"/>
        </w:rPr>
      </w:r>
    </w:p>
    <w:p>
      <w:pPr>
        <w:ind w:firstLine="709"/>
        <w:jc w:val="both"/>
        <w:spacing w:after="0" w:line="240" w:lineRule="auto"/>
        <w:rPr>
          <w:rFonts w:ascii="Times New Roman" w:hAnsi="Times New Roman" w:eastAsia="Times New Roman" w:cs="Times New Roman"/>
          <w:b w:val="0"/>
          <w:bCs w:val="0"/>
          <w:color w:val="000000"/>
          <w:sz w:val="24"/>
          <w:szCs w:val="24"/>
        </w:rPr>
        <w:outlineLvl w:val="0"/>
      </w:pPr>
      <w:r>
        <w:rPr>
          <w:rFonts w:ascii="Times New Roman" w:hAnsi="Times New Roman" w:eastAsia="Times New Roman" w:cs="Times New Roman"/>
          <w:b w:val="0"/>
          <w:bCs w:val="0"/>
          <w:spacing w:val="-1"/>
          <w:sz w:val="24"/>
          <w:szCs w:val="24"/>
          <w:lang w:eastAsia="ru-RU"/>
        </w:rPr>
        <w:t xml:space="preserve">Ф</w:t>
      </w:r>
      <w:r>
        <w:rPr>
          <w:rFonts w:ascii="Times New Roman" w:hAnsi="Times New Roman" w:eastAsia="Times New Roman" w:cs="Times New Roman"/>
          <w:b w:val="0"/>
          <w:bCs w:val="0"/>
          <w:spacing w:val="-1"/>
          <w:sz w:val="24"/>
          <w:szCs w:val="24"/>
          <w:lang w:eastAsia="ru-RU"/>
        </w:rPr>
        <w:t xml:space="preserve">едеральным законом  от 26.03.1998 № 41-ФЗ (ред. от 03.07.2016 № 288-ФЗ) «О драгоценных металлах и драгоценных камнях», Постановлением Правительства РФ от 17.08.1998 № 972 и другими нормативно-правовыми актами, регулирующими возникшие между сторонами отноше</w:t>
      </w:r>
      <w:r>
        <w:rPr>
          <w:rFonts w:ascii="Times New Roman" w:hAnsi="Times New Roman" w:eastAsia="Times New Roman" w:cs="Times New Roman"/>
          <w:b w:val="0"/>
          <w:bCs w:val="0"/>
          <w:spacing w:val="-1"/>
          <w:sz w:val="24"/>
          <w:szCs w:val="24"/>
          <w:lang w:eastAsia="ru-RU"/>
        </w:rPr>
        <w:t xml:space="preserve">ния.</w:t>
      </w:r>
      <w:r>
        <w:rPr>
          <w:rFonts w:ascii="Times New Roman" w:hAnsi="Times New Roman" w:eastAsia="Times New Roman" w:cs="Times New Roman"/>
          <w:b w:val="0"/>
          <w:bCs w:val="0"/>
          <w:color w:val="000000"/>
          <w:sz w:val="24"/>
          <w:szCs w:val="24"/>
        </w:rPr>
      </w:r>
      <w:r>
        <w:rPr>
          <w:rFonts w:ascii="Times New Roman" w:hAnsi="Times New Roman" w:eastAsia="Times New Roman" w:cs="Times New Roman"/>
          <w:b w:val="0"/>
          <w:bCs w:val="0"/>
          <w:color w:val="000000"/>
          <w:sz w:val="24"/>
          <w:szCs w:val="24"/>
        </w:rPr>
      </w:r>
    </w:p>
    <w:p>
      <w:pPr>
        <w:ind w:firstLine="0"/>
        <w:jc w:val="both"/>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p>
      <w:pPr>
        <w:ind w:firstLine="709"/>
        <w:spacing w:after="0" w:line="240" w:lineRule="auto"/>
        <w:rPr>
          <w:rFonts w:ascii="Times New Roman" w:hAnsi="Times New Roman" w:eastAsia="Times New Roman" w:cs="Times New Roman"/>
          <w:b/>
          <w:color w:val="000000"/>
          <w:sz w:val="24"/>
          <w:szCs w:val="24"/>
          <w:lang w:eastAsia="ru-RU"/>
        </w:rPr>
      </w:pPr>
      <w:r>
        <w:rPr>
          <w:rFonts w:ascii="Times New Roman" w:hAnsi="Times New Roman" w:eastAsia="Times New Roman" w:cs="Times New Roman"/>
          <w:b/>
          <w:color w:val="000000"/>
          <w:sz w:val="24"/>
          <w:szCs w:val="24"/>
          <w:lang w:eastAsia="ru-RU"/>
        </w:rPr>
        <w:t xml:space="preserve">3. Требования к объекту закупки (функциональные, технические, качественные):</w:t>
      </w:r>
      <w:r>
        <w:rPr>
          <w:rFonts w:ascii="Times New Roman" w:hAnsi="Times New Roman" w:eastAsia="Times New Roman" w:cs="Times New Roman"/>
          <w:b/>
          <w:color w:val="000000"/>
          <w:sz w:val="24"/>
          <w:szCs w:val="24"/>
          <w:lang w:eastAsia="ru-RU"/>
        </w:rPr>
      </w:r>
      <w:r>
        <w:rPr>
          <w:rFonts w:ascii="Times New Roman" w:hAnsi="Times New Roman" w:eastAsia="Times New Roman" w:cs="Times New Roman"/>
          <w:b/>
          <w:color w:val="000000"/>
          <w:sz w:val="24"/>
          <w:szCs w:val="24"/>
          <w:lang w:eastAsia="ru-RU"/>
        </w:rPr>
      </w:r>
    </w:p>
    <w:p>
      <w:pPr>
        <w:ind w:firstLine="709"/>
        <w:jc w:val="both"/>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3.1. Количество утилизируемых единиц Услуги определяется соответствии с таблицей № 1*.</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p>
      <w:pPr>
        <w:ind w:firstLine="709"/>
        <w:jc w:val="both"/>
        <w:spacing w:after="0" w:line="240" w:lineRule="auto"/>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Cs/>
          <w:color w:val="000000"/>
          <w:sz w:val="24"/>
          <w:szCs w:val="24"/>
          <w:lang w:eastAsia="ru-RU"/>
        </w:rPr>
        <w:t xml:space="preserve">3.2.</w:t>
      </w: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bCs/>
          <w:color w:val="000000"/>
          <w:sz w:val="24"/>
          <w:szCs w:val="24"/>
          <w:lang w:eastAsia="ru-RU"/>
        </w:rPr>
        <w:t xml:space="preserve">Передача утилизируемых расходных материалов для средств печати и копирования данных оформляется актом приема-передачи на утилизацию и подписывается уполномоченными лицами Заказчика и</w:t>
      </w:r>
      <w:r>
        <w:rPr>
          <w:rFonts w:ascii="Times New Roman" w:hAnsi="Times New Roman" w:eastAsia="Times New Roman" w:cs="Times New Roman"/>
          <w:bCs/>
          <w:color w:val="000000"/>
          <w:sz w:val="24"/>
          <w:szCs w:val="24"/>
          <w:lang w:eastAsia="ru-RU"/>
        </w:rPr>
        <w:t xml:space="preserve"> Исполнителя. В акте приема-передачи на утилизацию указывается наименование и количество утилизируемых расходных материалов для средств печати и копирования данных. На момент вывоза утилизируемых расходных материалов для средств печати и копирования данных</w:t>
      </w:r>
      <w:r>
        <w:rPr>
          <w:rFonts w:ascii="Times New Roman" w:hAnsi="Times New Roman" w:eastAsia="Times New Roman" w:cs="Times New Roman"/>
          <w:bCs/>
          <w:color w:val="000000"/>
          <w:sz w:val="24"/>
          <w:szCs w:val="24"/>
          <w:lang w:eastAsia="ru-RU"/>
        </w:rPr>
        <w:t xml:space="preserve"> с территории Заказчика</w:t>
      </w:r>
      <w:r>
        <w:rPr>
          <w:rFonts w:ascii="Times New Roman" w:hAnsi="Times New Roman" w:eastAsia="Times New Roman" w:cs="Times New Roman"/>
          <w:bCs/>
          <w:color w:val="000000"/>
          <w:sz w:val="24"/>
          <w:szCs w:val="24"/>
          <w:lang w:eastAsia="ru-RU"/>
        </w:rPr>
        <w:t xml:space="preserve"> Исполнитель предоставляет</w:t>
      </w:r>
      <w:r>
        <w:rPr>
          <w:rFonts w:ascii="Times New Roman" w:hAnsi="Times New Roman" w:eastAsia="Times New Roman" w:cs="Times New Roman"/>
          <w:bCs/>
          <w:color w:val="000000"/>
          <w:sz w:val="24"/>
          <w:szCs w:val="24"/>
          <w:lang w:eastAsia="ru-RU"/>
        </w:rPr>
        <w:t xml:space="preserve"> уполномоченному лицу Заказчика</w:t>
      </w:r>
      <w:r>
        <w:rPr>
          <w:rFonts w:ascii="Times New Roman" w:hAnsi="Times New Roman" w:eastAsia="Times New Roman" w:cs="Times New Roman"/>
          <w:bCs/>
          <w:color w:val="000000"/>
          <w:sz w:val="24"/>
          <w:szCs w:val="24"/>
          <w:lang w:eastAsia="ru-RU"/>
        </w:rPr>
        <w:t xml:space="preserve"> указанный акт приема-передачи в 2-х (двух) экземплярах, подписанный со стороны Исполнителя и заверенный печатью для дальнейшего подписания со стороны Заказчика.</w:t>
      </w:r>
      <w:r>
        <w:rPr>
          <w:rFonts w:ascii="Times New Roman" w:hAnsi="Times New Roman" w:eastAsia="Times New Roman" w:cs="Times New Roman"/>
          <w:bCs/>
          <w:color w:val="000000"/>
          <w:sz w:val="24"/>
          <w:szCs w:val="24"/>
          <w:lang w:eastAsia="ru-RU"/>
        </w:rPr>
      </w:r>
      <w:r>
        <w:rPr>
          <w:rFonts w:ascii="Times New Roman" w:hAnsi="Times New Roman" w:eastAsia="Times New Roman" w:cs="Times New Roman"/>
          <w:bCs/>
          <w:color w:val="000000"/>
          <w:sz w:val="24"/>
          <w:szCs w:val="24"/>
          <w:lang w:eastAsia="ru-RU"/>
        </w:rPr>
      </w:r>
    </w:p>
    <w:p>
      <w:pPr>
        <w:ind w:firstLine="709"/>
        <w:jc w:val="both"/>
        <w:spacing w:after="0" w:line="240" w:lineRule="auto"/>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Cs/>
          <w:color w:val="000000"/>
          <w:sz w:val="24"/>
          <w:szCs w:val="24"/>
          <w:lang w:eastAsia="ru-RU"/>
        </w:rPr>
        <w:t xml:space="preserve">3.4.</w:t>
      </w: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bCs/>
          <w:color w:val="000000"/>
          <w:sz w:val="24"/>
          <w:szCs w:val="24"/>
          <w:lang w:eastAsia="ru-RU"/>
        </w:rPr>
        <w:t xml:space="preserve">Исполните</w:t>
      </w:r>
      <w:r>
        <w:rPr>
          <w:rFonts w:ascii="Times New Roman" w:hAnsi="Times New Roman" w:eastAsia="Times New Roman" w:cs="Times New Roman"/>
          <w:bCs/>
          <w:color w:val="000000"/>
          <w:sz w:val="24"/>
          <w:szCs w:val="24"/>
          <w:lang w:eastAsia="ru-RU"/>
        </w:rPr>
        <w:t xml:space="preserve">ль принимает право собственности на отходы в момент подписания акта сдачи – приемки утилизируемых расходных материалов для средств печати и копирования данных в день погрузки и вывоза отходов для их дальнейшего обезвреживания, размещения и/или уничтожения.</w:t>
      </w:r>
      <w:r>
        <w:rPr>
          <w:rFonts w:ascii="Times New Roman" w:hAnsi="Times New Roman" w:eastAsia="Times New Roman" w:cs="Times New Roman"/>
          <w:bCs/>
          <w:color w:val="000000"/>
          <w:sz w:val="24"/>
          <w:szCs w:val="24"/>
          <w:lang w:eastAsia="ru-RU"/>
        </w:rPr>
      </w:r>
      <w:r>
        <w:rPr>
          <w:rFonts w:ascii="Times New Roman" w:hAnsi="Times New Roman" w:eastAsia="Times New Roman" w:cs="Times New Roman"/>
          <w:bCs/>
          <w:color w:val="000000"/>
          <w:sz w:val="24"/>
          <w:szCs w:val="24"/>
          <w:lang w:eastAsia="ru-RU"/>
        </w:rPr>
      </w:r>
    </w:p>
    <w:p>
      <w:pPr>
        <w:ind w:firstLine="709"/>
        <w:jc w:val="both"/>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3.5.</w:t>
      </w: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color w:val="000000"/>
          <w:sz w:val="24"/>
          <w:szCs w:val="24"/>
          <w:lang w:eastAsia="ru-RU"/>
        </w:rPr>
        <w:t xml:space="preserve">Исполнитель обязан обеспечить безопасность услуг для жизни и здоровья Исполнителя и Заказчика, а также предотвращение причинения вреда имуществу.</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p>
      <w:pPr>
        <w:ind w:firstLine="709"/>
        <w:spacing w:after="0" w:line="240" w:lineRule="auto"/>
        <w:rPr>
          <w:rFonts w:ascii="Times New Roman" w:hAnsi="Times New Roman" w:eastAsia="Times New Roman" w:cs="Times New Roman"/>
          <w:b/>
          <w:color w:val="000000"/>
          <w:sz w:val="24"/>
          <w:szCs w:val="24"/>
          <w:lang w:eastAsia="ru-RU"/>
        </w:rPr>
      </w:pPr>
      <w:r>
        <w:rPr>
          <w:rFonts w:ascii="Times New Roman" w:hAnsi="Times New Roman" w:eastAsia="Times New Roman" w:cs="Times New Roman"/>
          <w:b/>
          <w:color w:val="000000"/>
          <w:sz w:val="24"/>
          <w:szCs w:val="24"/>
          <w:lang w:eastAsia="ru-RU"/>
        </w:rPr>
        <w:t xml:space="preserve">4.</w:t>
      </w:r>
      <w:r>
        <w:rPr>
          <w:rFonts w:ascii="Times New Roman" w:hAnsi="Times New Roman" w:eastAsia="Times New Roman" w:cs="Times New Roman"/>
          <w:b/>
          <w:bCs/>
          <w:color w:val="000000"/>
          <w:sz w:val="24"/>
          <w:szCs w:val="24"/>
          <w:lang w:eastAsia="ru-RU"/>
        </w:rPr>
        <w:t xml:space="preserve"> Требования к Исполнителю:</w:t>
      </w:r>
      <w:r>
        <w:rPr>
          <w:rFonts w:ascii="Times New Roman" w:hAnsi="Times New Roman" w:eastAsia="Times New Roman" w:cs="Times New Roman"/>
          <w:b/>
          <w:color w:val="000000"/>
          <w:sz w:val="24"/>
          <w:szCs w:val="24"/>
          <w:lang w:eastAsia="ru-RU"/>
        </w:rPr>
      </w:r>
      <w:r>
        <w:rPr>
          <w:rFonts w:ascii="Times New Roman" w:hAnsi="Times New Roman" w:eastAsia="Times New Roman" w:cs="Times New Roman"/>
          <w:b/>
          <w:color w:val="000000"/>
          <w:sz w:val="24"/>
          <w:szCs w:val="24"/>
          <w:lang w:eastAsia="ru-RU"/>
        </w:rPr>
      </w:r>
    </w:p>
    <w:p>
      <w:pPr>
        <w:ind w:firstLine="709"/>
        <w:jc w:val="both"/>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4.1.</w:t>
      </w: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color w:val="000000"/>
          <w:sz w:val="24"/>
          <w:szCs w:val="24"/>
          <w:lang w:eastAsia="ru-RU"/>
        </w:rPr>
        <w:t xml:space="preserve">Исполнитель оказывает услуги надлежащего качества в соответствии с требованиями, установленными контрактом, законодательством Российской Федерации, государственными стандартами, иными нормами и правилами.</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p>
      <w:pPr>
        <w:ind w:firstLine="720"/>
        <w:jc w:val="both"/>
        <w:spacing w:after="0" w:line="240" w:lineRule="auto"/>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color w:val="000000"/>
          <w:sz w:val="24"/>
          <w:szCs w:val="24"/>
          <w:lang w:eastAsia="ru-RU"/>
        </w:rPr>
        <w:t xml:space="preserve">4.2. Исполнитель должен иметь действующую лицензию с правом осуществления деятельности по сбору, транспортированию, обработке, утилизации, обезвреживанию и размещению отходов I - IV классов опасности</w:t>
      </w:r>
      <w:r>
        <w:rPr>
          <w:rFonts w:ascii="Times New Roman" w:hAnsi="Times New Roman" w:eastAsia="Times New Roman" w:cs="Times New Roman"/>
          <w:bCs/>
          <w:color w:val="000000"/>
          <w:sz w:val="24"/>
          <w:szCs w:val="24"/>
          <w:lang w:eastAsia="ru-RU"/>
        </w:rPr>
        <w:t xml:space="preserve">.</w:t>
      </w:r>
      <w:r>
        <w:rPr>
          <w:rFonts w:ascii="Times New Roman" w:hAnsi="Times New Roman" w:eastAsia="Times New Roman" w:cs="Times New Roman"/>
          <w:bCs/>
          <w:color w:val="000000"/>
          <w:sz w:val="24"/>
          <w:szCs w:val="24"/>
          <w:lang w:eastAsia="ru-RU"/>
        </w:rPr>
      </w:r>
      <w:r>
        <w:rPr>
          <w:rFonts w:ascii="Times New Roman" w:hAnsi="Times New Roman" w:eastAsia="Times New Roman" w:cs="Times New Roman"/>
          <w:bCs/>
          <w:color w:val="000000"/>
          <w:sz w:val="24"/>
          <w:szCs w:val="24"/>
          <w:lang w:eastAsia="ru-RU"/>
        </w:rPr>
      </w:r>
    </w:p>
    <w:p>
      <w:pPr>
        <w:ind w:firstLine="709"/>
        <w:jc w:val="both"/>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В приложении к лицензии в составе лицензируемого вида деятельности должно содержаться право на сбор, транспортирование, обработку, утилизацию, обезвреживание: </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p>
      <w:pPr>
        <w:pStyle w:val="1016"/>
        <w:numPr>
          <w:ilvl w:val="0"/>
          <w:numId w:val="65"/>
        </w:numPr>
        <w:ind w:left="142" w:right="0" w:firstLine="916"/>
        <w:jc w:val="both"/>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картриджи печатающих устройств с содержанием тонера 7% и более отработанны</w:t>
      </w:r>
      <w:r>
        <w:rPr>
          <w:rFonts w:ascii="Times New Roman" w:hAnsi="Times New Roman" w:eastAsia="Times New Roman" w:cs="Times New Roman"/>
          <w:color w:val="000000"/>
          <w:sz w:val="24"/>
          <w:szCs w:val="24"/>
          <w:lang w:eastAsia="ru-RU"/>
        </w:rPr>
        <w:t xml:space="preserve">(код ФККО 4 81 203 01 52 3).</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p>
      <w:pPr>
        <w:ind w:firstLine="720"/>
        <w:jc w:val="right"/>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color w:val="000000"/>
          <w:sz w:val="24"/>
          <w:szCs w:val="24"/>
          <w:lang w:eastAsia="ru-RU"/>
        </w:rPr>
        <w:t xml:space="preserve">Т</w:t>
      </w:r>
      <w:r>
        <w:rPr>
          <w:rFonts w:ascii="Times New Roman" w:hAnsi="Times New Roman" w:eastAsia="Times New Roman" w:cs="Times New Roman"/>
          <w:color w:val="000000"/>
          <w:sz w:val="24"/>
          <w:szCs w:val="24"/>
          <w:lang w:eastAsia="ru-RU"/>
        </w:rPr>
        <w:t xml:space="preserve">аблица</w:t>
      </w: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color w:val="000000"/>
          <w:sz w:val="24"/>
          <w:szCs w:val="24"/>
          <w:lang w:eastAsia="ru-RU"/>
        </w:rPr>
        <w:t xml:space="preserve">№</w:t>
      </w: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color w:val="000000"/>
          <w:sz w:val="24"/>
          <w:szCs w:val="24"/>
          <w:lang w:eastAsia="ru-RU"/>
        </w:rPr>
        <w:t xml:space="preserve">1 </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p>
      <w:pPr>
        <w:ind w:firstLine="720"/>
        <w:jc w:val="right"/>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bl>
      <w:tblPr>
        <w:tblW w:w="1011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601"/>
        <w:gridCol w:w="4531"/>
        <w:gridCol w:w="992"/>
        <w:gridCol w:w="851"/>
      </w:tblGrid>
      <w:tr>
        <w:tblPrEx/>
        <w:trPr>
          <w:trHeight w:val="774"/>
        </w:trPr>
        <w:tc>
          <w:tcPr>
            <w:tcBorders>
              <w:top w:val="single" w:color="000000" w:sz="4" w:space="0"/>
              <w:left w:val="single" w:color="000000" w:sz="4" w:space="0"/>
              <w:bottom w:val="single" w:color="000000" w:sz="4" w:space="0"/>
              <w:right w:val="single" w:color="000000" w:sz="4" w:space="0"/>
            </w:tcBorders>
            <w:tcW w:w="601" w:type="dxa"/>
            <w:vAlign w:val="center"/>
            <w:textDirection w:val="lrTb"/>
            <w:noWrap w:val="false"/>
          </w:tcPr>
          <w:p>
            <w:pPr>
              <w:contextualSpacing/>
              <w:ind w:firstLine="0"/>
              <w:jc w:val="center"/>
              <w:spacing w:after="0" w:line="240" w:lineRule="auto"/>
              <w:rPr>
                <w:rFonts w:ascii="Times New Roman" w:hAnsi="Times New Roman" w:eastAsia="Times New Roman" w:cs="Times New Roman"/>
                <w:color w:val="000000"/>
                <w:sz w:val="24"/>
                <w:szCs w:val="24"/>
              </w:rPr>
              <w:suppressLineNumbers w:val="0"/>
            </w:pPr>
            <w:r>
              <w:rPr>
                <w:rFonts w:ascii="Times New Roman" w:hAnsi="Times New Roman" w:eastAsia="Times New Roman" w:cs="Times New Roman"/>
                <w:color w:val="000000"/>
                <w:sz w:val="24"/>
                <w:szCs w:val="24"/>
                <w:lang w:eastAsia="ru-RU"/>
              </w:rPr>
              <w:t xml:space="preserve">№</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rPr>
            </w:r>
          </w:p>
          <w:p>
            <w:pPr>
              <w:contextualSpacing/>
              <w:ind w:firstLine="0"/>
              <w:jc w:val="center"/>
              <w:spacing w:after="0" w:line="240" w:lineRule="auto"/>
              <w:rPr>
                <w:rFonts w:ascii="Times New Roman" w:hAnsi="Times New Roman" w:eastAsia="Times New Roman" w:cs="Times New Roman"/>
                <w:color w:val="000000"/>
                <w:sz w:val="24"/>
                <w:szCs w:val="24"/>
              </w:rPr>
              <w:suppressLineNumbers w:val="0"/>
            </w:pPr>
            <w:r>
              <w:rPr>
                <w:rFonts w:ascii="Times New Roman" w:hAnsi="Times New Roman" w:eastAsia="Times New Roman" w:cs="Times New Roman"/>
                <w:color w:val="000000"/>
                <w:sz w:val="24"/>
                <w:szCs w:val="24"/>
                <w:lang w:eastAsia="ru-RU"/>
              </w:rPr>
              <w:t xml:space="preserve">п/п</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rPr>
            </w:r>
          </w:p>
        </w:tc>
        <w:tc>
          <w:tcPr>
            <w:tcBorders>
              <w:top w:val="single" w:color="000000" w:sz="4" w:space="0"/>
              <w:left w:val="single" w:color="000000" w:sz="4" w:space="0"/>
              <w:bottom w:val="single" w:color="000000" w:sz="4" w:space="0"/>
              <w:right w:val="single" w:color="000000" w:sz="4" w:space="0"/>
            </w:tcBorders>
            <w:tcW w:w="4531" w:type="dxa"/>
            <w:vAlign w:val="center"/>
            <w:textDirection w:val="lrTb"/>
            <w:noWrap w:val="false"/>
          </w:tcPr>
          <w:p>
            <w:pPr>
              <w:contextualSpacing/>
              <w:ind w:firstLine="0"/>
              <w:jc w:val="center"/>
              <w:spacing w:after="0" w:line="240" w:lineRule="auto"/>
              <w:rPr>
                <w:rFonts w:ascii="Times New Roman" w:hAnsi="Times New Roman" w:eastAsia="Times New Roman" w:cs="Times New Roman"/>
                <w:color w:val="000000"/>
                <w:sz w:val="24"/>
                <w:szCs w:val="24"/>
              </w:rPr>
              <w:suppressLineNumbers w:val="0"/>
            </w:pPr>
            <w:r>
              <w:rPr>
                <w:rFonts w:ascii="Times New Roman" w:hAnsi="Times New Roman" w:eastAsia="Times New Roman" w:cs="Times New Roman"/>
                <w:color w:val="000000"/>
                <w:sz w:val="24"/>
                <w:szCs w:val="24"/>
                <w:lang w:eastAsia="ru-RU"/>
              </w:rPr>
              <w:t xml:space="preserve">Наименование</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contextualSpacing/>
              <w:ind w:firstLine="0"/>
              <w:jc w:val="center"/>
              <w:spacing w:after="0" w:line="240" w:lineRule="auto"/>
              <w:rPr>
                <w:rFonts w:ascii="Times New Roman" w:hAnsi="Times New Roman" w:eastAsia="Times New Roman" w:cs="Times New Roman"/>
                <w:color w:val="000000"/>
                <w:sz w:val="24"/>
                <w:szCs w:val="24"/>
              </w:rPr>
              <w:suppressLineNumbers w:val="0"/>
            </w:pPr>
            <w:r>
              <w:rPr>
                <w:rFonts w:ascii="Times New Roman" w:hAnsi="Times New Roman" w:eastAsia="Times New Roman" w:cs="Times New Roman"/>
                <w:color w:val="000000"/>
                <w:sz w:val="24"/>
                <w:szCs w:val="24"/>
                <w:lang w:eastAsia="ru-RU"/>
              </w:rPr>
              <w:t xml:space="preserve">Ед.</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rPr>
            </w:r>
          </w:p>
          <w:p>
            <w:pPr>
              <w:contextualSpacing/>
              <w:ind w:firstLine="0"/>
              <w:jc w:val="center"/>
              <w:spacing w:after="0" w:line="240" w:lineRule="auto"/>
              <w:rPr>
                <w:rFonts w:ascii="Times New Roman" w:hAnsi="Times New Roman" w:eastAsia="Times New Roman" w:cs="Times New Roman"/>
                <w:color w:val="000000"/>
                <w:sz w:val="24"/>
                <w:szCs w:val="24"/>
              </w:rPr>
              <w:suppressLineNumbers w:val="0"/>
            </w:pPr>
            <w:r>
              <w:rPr>
                <w:rFonts w:ascii="Times New Roman" w:hAnsi="Times New Roman" w:eastAsia="Times New Roman" w:cs="Times New Roman"/>
                <w:color w:val="000000"/>
                <w:sz w:val="24"/>
                <w:szCs w:val="24"/>
                <w:lang w:eastAsia="ru-RU"/>
              </w:rPr>
              <w:t xml:space="preserve">изм.</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rPr>
            </w:r>
          </w:p>
        </w:tc>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contextualSpacing/>
              <w:ind w:firstLine="0"/>
              <w:jc w:val="center"/>
              <w:spacing w:after="0" w:line="240" w:lineRule="auto"/>
              <w:rPr>
                <w:rFonts w:ascii="Times New Roman" w:hAnsi="Times New Roman" w:eastAsia="Times New Roman" w:cs="Times New Roman"/>
                <w:color w:val="000000"/>
                <w:sz w:val="24"/>
                <w:szCs w:val="24"/>
              </w:rPr>
              <w:suppressLineNumbers w:val="0"/>
            </w:pPr>
            <w:r>
              <w:rPr>
                <w:rFonts w:ascii="Times New Roman" w:hAnsi="Times New Roman" w:eastAsia="Times New Roman" w:cs="Times New Roman"/>
                <w:color w:val="000000"/>
                <w:sz w:val="24"/>
                <w:szCs w:val="24"/>
                <w:lang w:eastAsia="ru-RU"/>
              </w:rPr>
              <w:t xml:space="preserve">Кол-во</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rPr>
            </w:r>
          </w:p>
        </w:tc>
      </w:tr>
      <w:tr>
        <w:tblPrEx/>
        <w:trPr>
          <w:trHeight w:val="510"/>
        </w:trPr>
        <w:tc>
          <w:tcPr>
            <w:tcBorders>
              <w:top w:val="single" w:color="000000" w:sz="4" w:space="0"/>
              <w:left w:val="single" w:color="000000" w:sz="4" w:space="0"/>
              <w:bottom w:val="single" w:color="000000" w:sz="4" w:space="0"/>
              <w:right w:val="single" w:color="000000" w:sz="4" w:space="0"/>
            </w:tcBorders>
            <w:tcW w:w="601" w:type="dxa"/>
            <w:textDirection w:val="lrTb"/>
            <w:noWrap w:val="false"/>
          </w:tcPr>
          <w:p>
            <w:pPr>
              <w:numPr>
                <w:ilvl w:val="0"/>
                <w:numId w:val="64"/>
              </w:numPr>
              <w:ind w:firstLine="0"/>
              <w:spacing w:after="0" w:line="240" w:lineRule="auto"/>
              <w:rPr>
                <w:rFonts w:ascii="Times New Roman" w:hAnsi="Times New Roman" w:eastAsia="Times New Roman" w:cs="Times New Roman"/>
                <w:color w:val="000000"/>
                <w:sz w:val="24"/>
                <w:szCs w:val="24"/>
              </w:rPr>
              <w:suppressLineNumbers w:val="0"/>
            </w:pP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rPr>
            </w:r>
          </w:p>
        </w:tc>
        <w:tc>
          <w:tcPr>
            <w:tcBorders>
              <w:top w:val="single" w:color="000000" w:sz="4" w:space="0"/>
              <w:left w:val="single" w:color="000000" w:sz="4" w:space="0"/>
              <w:bottom w:val="single" w:color="000000" w:sz="4" w:space="0"/>
              <w:right w:val="single" w:color="000000" w:sz="4" w:space="0"/>
            </w:tcBorders>
            <w:tcW w:w="4531" w:type="dxa"/>
            <w:vAlign w:val="center"/>
            <w:textDirection w:val="lrTb"/>
            <w:noWrap w:val="false"/>
          </w:tcPr>
          <w:p>
            <w:pPr>
              <w:ind w:firstLine="0"/>
              <w:spacing w:after="0" w:line="240" w:lineRule="auto"/>
              <w:rPr>
                <w:rFonts w:ascii="Times New Roman" w:hAnsi="Times New Roman" w:eastAsia="Times New Roman" w:cs="Times New Roman"/>
                <w:color w:val="000000"/>
                <w:sz w:val="24"/>
                <w:szCs w:val="24"/>
              </w:rPr>
              <w:suppressLineNumbers w:val="0"/>
            </w:pPr>
            <w:r>
              <w:rPr>
                <w:rFonts w:ascii="Times New Roman" w:hAnsi="Times New Roman" w:cs="Times New Roman"/>
                <w:color w:val="000000"/>
                <w:sz w:val="24"/>
                <w:szCs w:val="24"/>
              </w:rPr>
              <w:t xml:space="preserve">Оказание услуг по вывозу и утилизации расходных материалов для средств печати и копирования данных</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ind w:firstLine="0"/>
              <w:jc w:val="center"/>
              <w:spacing w:after="0" w:line="240" w:lineRule="auto"/>
              <w:rPr>
                <w:rFonts w:ascii="Times New Roman" w:hAnsi="Times New Roman" w:eastAsia="Times New Roman" w:cs="Times New Roman"/>
                <w:color w:val="000000"/>
                <w:sz w:val="24"/>
                <w:szCs w:val="24"/>
              </w:rPr>
              <w:suppressLineNumbers w:val="0"/>
            </w:pPr>
            <w:r>
              <w:rPr>
                <w:rFonts w:ascii="Times New Roman" w:hAnsi="Times New Roman" w:eastAsia="Times New Roman" w:cs="Times New Roman"/>
                <w:color w:val="000000"/>
                <w:sz w:val="24"/>
                <w:szCs w:val="24"/>
                <w:lang w:eastAsia="ru-RU"/>
              </w:rPr>
              <w:t xml:space="preserve">шт.</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rPr>
            </w:r>
          </w:p>
        </w:tc>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ind w:firstLine="0"/>
              <w:jc w:val="center"/>
              <w:spacing w:after="0" w:line="240" w:lineRule="auto"/>
              <w:rPr>
                <w:rFonts w:ascii="Times New Roman" w:hAnsi="Times New Roman" w:eastAsia="Times New Roman" w:cs="Times New Roman"/>
                <w:color w:val="000000"/>
                <w:sz w:val="24"/>
                <w:szCs w:val="24"/>
              </w:rPr>
              <w:suppressLineNumbers w:val="0"/>
            </w:pPr>
            <w:r>
              <w:rPr>
                <w:rFonts w:ascii="Times New Roman" w:hAnsi="Times New Roman" w:eastAsia="Times New Roman" w:cs="Times New Roman"/>
                <w:color w:val="000000"/>
                <w:sz w:val="24"/>
                <w:szCs w:val="24"/>
                <w:lang w:eastAsia="ru-RU"/>
              </w:rPr>
              <w:t xml:space="preserve">1</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rPr>
            </w:r>
          </w:p>
        </w:tc>
      </w:tr>
    </w:tbl>
    <w:p>
      <w:pPr>
        <w:ind w:left="709" w:firstLine="0"/>
        <w:jc w:val="both"/>
        <w:spacing w:after="0" w:line="240" w:lineRule="auto"/>
        <w:rPr>
          <w:rFonts w:ascii="Times New Roman" w:hAnsi="Times New Roman" w:eastAsia="Times New Roman" w:cs="Times New Roman"/>
          <w:sz w:val="24"/>
          <w:szCs w:val="24"/>
        </w:rPr>
        <w:suppressLineNumbers w:val="0"/>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rPr>
      </w:r>
    </w:p>
    <w:p>
      <w:pPr>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bl>
      <w:tblPr>
        <w:tblW w:w="0" w:type="auto"/>
        <w:tblLook w:val="04A0" w:firstRow="1" w:lastRow="0" w:firstColumn="1" w:lastColumn="0" w:noHBand="0" w:noVBand="1"/>
      </w:tblPr>
      <w:tblGrid>
        <w:gridCol w:w="5353"/>
        <w:gridCol w:w="5068"/>
      </w:tblGrid>
      <w:tr>
        <w:tblPrEx/>
        <w:trPr>
          <w:trHeight w:val="1117"/>
        </w:trPr>
        <w:tc>
          <w:tcPr>
            <w:tcW w:w="5353" w:type="dxa"/>
            <w:textDirection w:val="lrTb"/>
            <w:noWrap w:val="false"/>
          </w:tcPr>
          <w:p>
            <w:pPr>
              <w:contextualSpacing/>
              <w:jc w:val="both"/>
              <w:spacing w:after="0" w:line="240" w:lineRule="auto"/>
              <w:widowControl w:val="off"/>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contextualSpacing/>
              <w:jc w:val="both"/>
              <w:spacing w:after="0" w:line="240" w:lineRule="auto"/>
              <w:widowControl w:val="off"/>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contextualSpacing/>
              <w:jc w:val="both"/>
              <w:spacing w:after="0" w:line="240" w:lineRule="auto"/>
              <w:widowControl w:val="off"/>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За Заказчика: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contextualSpacing/>
              <w:jc w:val="both"/>
              <w:spacing w:after="0" w:line="240" w:lineRule="auto"/>
              <w:widowControl w:val="off"/>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contextualSpacing/>
              <w:jc w:val="both"/>
              <w:spacing w:after="0" w:line="240" w:lineRule="auto"/>
              <w:widowControl w:val="off"/>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___________________________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contextualSpacing/>
              <w:jc w:val="both"/>
              <w:spacing w:after="0" w:line="240" w:lineRule="auto"/>
              <w:widowControl w:val="off"/>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5068" w:type="dxa"/>
            <w:textDirection w:val="lrTb"/>
            <w:noWrap w:val="false"/>
          </w:tcPr>
          <w:p>
            <w:pPr>
              <w:contextualSpacing/>
              <w:jc w:val="both"/>
              <w:spacing w:after="0" w:line="240" w:lineRule="auto"/>
              <w:widowControl w:val="off"/>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contextualSpacing/>
              <w:jc w:val="both"/>
              <w:spacing w:after="0" w:line="240" w:lineRule="auto"/>
              <w:widowControl w:val="off"/>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contextualSpacing/>
              <w:jc w:val="both"/>
              <w:spacing w:after="0" w:line="240" w:lineRule="auto"/>
              <w:widowControl w:val="off"/>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t xml:space="preserve">За Исполнителя:</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contextualSpacing/>
              <w:jc w:val="both"/>
              <w:spacing w:after="0" w:line="240" w:lineRule="auto"/>
              <w:widowControl w:val="off"/>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contextualSpacing/>
              <w:jc w:val="both"/>
              <w:spacing w:after="0" w:line="240" w:lineRule="auto"/>
              <w:widowControl w:val="off"/>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t xml:space="preserve">____________________________ </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contextualSpacing/>
              <w:jc w:val="both"/>
              <w:spacing w:after="0" w:line="240" w:lineRule="auto"/>
              <w:widowControl w:val="off"/>
              <w:rPr>
                <w:rFonts w:ascii="Times New Roman" w:hAnsi="Times New Roman" w:eastAsia="Times New Roman"/>
                <w:b/>
                <w:bCs/>
                <w:sz w:val="24"/>
                <w:szCs w:val="24"/>
                <w:lang w:eastAsia="ru-RU"/>
              </w:rPr>
              <w:outlineLvl w:val="0"/>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c>
      </w:tr>
    </w:tbl>
    <w:p>
      <w:pPr>
        <w:jc w:val="right"/>
        <w:rPr>
          <w:sz w:val="26"/>
          <w:szCs w:val="26"/>
        </w:rPr>
      </w:pPr>
      <w:r>
        <w:rPr>
          <w:sz w:val="26"/>
          <w:szCs w:val="26"/>
        </w:rPr>
      </w:r>
      <w:r>
        <w:rPr>
          <w:sz w:val="26"/>
          <w:szCs w:val="26"/>
        </w:rPr>
      </w:r>
      <w:r>
        <w:rPr>
          <w:sz w:val="26"/>
          <w:szCs w:val="26"/>
        </w:rPr>
      </w:r>
    </w:p>
    <w:sectPr>
      <w:footnotePr/>
      <w:endnotePr/>
      <w:type w:val="nextPage"/>
      <w:pgSz w:w="11906" w:h="16838" w:orient="portrait"/>
      <w:pgMar w:top="1134" w:right="424" w:bottom="993" w:left="1134" w:header="708" w:footer="708" w:gutter="0"/>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nos">
    <w:panose1 w:val="02020603050405020304"/>
  </w:font>
  <w:font w:name="Cambria Math">
    <w:panose1 w:val="02000603000000000000"/>
  </w:font>
  <w:font w:name="Symbol">
    <w:panose1 w:val="05010000000000000000"/>
  </w:font>
  <w:font w:name="Wingdings">
    <w:panose1 w:val="05010000000000000000"/>
  </w:font>
  <w:font w:name="GaramondC">
    <w:panose1 w:val="02000603000000000000"/>
  </w:font>
  <w:font w:name="SimSun">
    <w:panose1 w:val="02000506000000020000"/>
  </w:font>
  <w:font w:name="Georgia">
    <w:panose1 w:val="02040503050406030204"/>
  </w:font>
  <w:font w:name="Tahoma">
    <w:panose1 w:val="020B0604030504040204"/>
  </w:font>
  <w:font w:name="MS Mincho">
    <w:panose1 w:val="02020503050405090304"/>
  </w:font>
  <w:font w:name="Courier New">
    <w:panose1 w:val="02070409020205020404"/>
  </w:font>
  <w:font w:name="SchoolBookC">
    <w:panose1 w:val="02000603000000000000"/>
  </w:font>
  <w:font w:name="Verdana">
    <w:panose1 w:val="020B0604030504040204"/>
  </w:font>
  <w:font w:name="Cambria">
    <w:panose1 w:val="02040503050406030204"/>
  </w:font>
  <w:font w:name="Arial Unicode MS">
    <w:panose1 w:val="020B0506020203020204"/>
  </w:font>
  <w:font w:name="Arial">
    <w:panose1 w:val="020B0604020202020204"/>
  </w:font>
  <w:font w:name="Times New Roman">
    <w:panose1 w:val="02020603050405020304"/>
  </w:font>
  <w:font w:name="Arial Narrow">
    <w:panose1 w:val="020B0606020202030204"/>
  </w:font>
  <w:font w:name="Calibri">
    <w:panose1 w:val="020F0502020204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pStyle w:val="1032"/>
      <w:isLgl w:val="false"/>
      <w:suff w:val="tab"/>
      <w:lvlText w:val="%1."/>
      <w:lvlJc w:val="left"/>
      <w:pPr>
        <w:ind w:left="1492" w:hanging="360"/>
        <w:tabs>
          <w:tab w:val="num" w:pos="1492"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1"/>
      <w:numFmt w:val="decimal"/>
      <w:pStyle w:val="988"/>
      <w:isLgl w:val="false"/>
      <w:suff w:val="tab"/>
      <w:lvlText w:val="%1."/>
      <w:lvlJc w:val="left"/>
      <w:pPr>
        <w:ind w:left="1209" w:hanging="360"/>
        <w:tabs>
          <w:tab w:val="num" w:pos="1209"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
    <w:multiLevelType w:val="hybridMultilevel"/>
    <w:lvl w:ilvl="0">
      <w:start w:val="1"/>
      <w:numFmt w:val="decimal"/>
      <w:pStyle w:val="987"/>
      <w:isLgl w:val="false"/>
      <w:suff w:val="tab"/>
      <w:lvlText w:val="%1."/>
      <w:lvlJc w:val="left"/>
      <w:pPr>
        <w:ind w:left="926" w:hanging="360"/>
        <w:tabs>
          <w:tab w:val="num" w:pos="926"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
    <w:multiLevelType w:val="hybridMultilevel"/>
    <w:lvl w:ilvl="0">
      <w:start w:val="1"/>
      <w:numFmt w:val="decimal"/>
      <w:pStyle w:val="985"/>
      <w:isLgl w:val="false"/>
      <w:suff w:val="tab"/>
      <w:lvlText w:val="%1."/>
      <w:lvlJc w:val="left"/>
      <w:pPr>
        <w:ind w:left="643" w:hanging="360"/>
        <w:tabs>
          <w:tab w:val="num" w:pos="643"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
    <w:multiLevelType w:val="hybridMultilevel"/>
    <w:lvl w:ilvl="0">
      <w:start w:val="1"/>
      <w:numFmt w:val="bullet"/>
      <w:pStyle w:val="980"/>
      <w:isLgl w:val="false"/>
      <w:suff w:val="tab"/>
      <w:lvlText w:val=""/>
      <w:lvlJc w:val="left"/>
      <w:pPr>
        <w:ind w:left="1492" w:hanging="360"/>
        <w:tabs>
          <w:tab w:val="num" w:pos="1492"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
    <w:multiLevelType w:val="hybridMultilevel"/>
    <w:lvl w:ilvl="0">
      <w:start w:val="1"/>
      <w:numFmt w:val="bullet"/>
      <w:pStyle w:val="984"/>
      <w:isLgl w:val="false"/>
      <w:suff w:val="tab"/>
      <w:lvlText w:val=""/>
      <w:lvlJc w:val="left"/>
      <w:pPr>
        <w:ind w:left="1209" w:hanging="360"/>
        <w:tabs>
          <w:tab w:val="num" w:pos="1209"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
    <w:multiLevelType w:val="hybridMultilevel"/>
    <w:lvl w:ilvl="0">
      <w:start w:val="1"/>
      <w:numFmt w:val="bullet"/>
      <w:pStyle w:val="982"/>
      <w:isLgl w:val="false"/>
      <w:suff w:val="tab"/>
      <w:lvlText w:val=""/>
      <w:lvlJc w:val="left"/>
      <w:pPr>
        <w:ind w:left="926" w:hanging="360"/>
        <w:tabs>
          <w:tab w:val="num" w:pos="926"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7">
    <w:multiLevelType w:val="hybridMultilevel"/>
    <w:lvl w:ilvl="0">
      <w:start w:val="1"/>
      <w:numFmt w:val="bullet"/>
      <w:pStyle w:val="981"/>
      <w:isLgl w:val="false"/>
      <w:suff w:val="tab"/>
      <w:lvlText w:val=""/>
      <w:lvlJc w:val="left"/>
      <w:pPr>
        <w:ind w:left="643" w:hanging="360"/>
        <w:tabs>
          <w:tab w:val="num" w:pos="643"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
    <w:multiLevelType w:val="hybridMultilevel"/>
    <w:lvl w:ilvl="0">
      <w:start w:val="1"/>
      <w:numFmt w:val="decimal"/>
      <w:pStyle w:val="986"/>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9">
    <w:multiLevelType w:val="hybridMultilevel"/>
    <w:lvl w:ilvl="0">
      <w:start w:val="1"/>
      <w:numFmt w:val="decimal"/>
      <w:isLgl w:val="false"/>
      <w:suff w:val="tab"/>
      <w:lvlText w:val="%1."/>
      <w:lvlJc w:val="left"/>
      <w:pPr>
        <w:ind w:left="502"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decimal"/>
      <w:isLgl w:val="false"/>
      <w:suff w:val="tab"/>
      <w:lvlText w:val="%1."/>
      <w:lvlJc w:val="left"/>
      <w:pPr>
        <w:ind w:left="502"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1">
    <w:multiLevelType w:val="hybridMultilevel"/>
    <w:styleLink w:val="1256"/>
    <w:lvl w:ilvl="0">
      <w:start w:val="15"/>
      <w:numFmt w:val="decimal"/>
      <w:pStyle w:val="1256"/>
      <w:isLgl w:val="false"/>
      <w:suff w:val="tab"/>
      <w:lvlText w:val="%1."/>
      <w:lvlJc w:val="left"/>
      <w:pPr>
        <w:ind w:left="371" w:hanging="371"/>
        <w:tabs>
          <w:tab w:val="num" w:pos="371" w:leader="none"/>
        </w:tabs>
      </w:pPr>
      <w:rPr>
        <w:position w:val="0"/>
        <w:sz w:val="28"/>
        <w:szCs w:val="28"/>
      </w:rPr>
    </w:lvl>
    <w:lvl w:ilvl="1">
      <w:start w:val="1"/>
      <w:numFmt w:val="lowerLetter"/>
      <w:isLgl w:val="false"/>
      <w:suff w:val="tab"/>
      <w:lvlText w:val="%2."/>
      <w:lvlJc w:val="left"/>
      <w:pPr>
        <w:ind w:left="1860" w:hanging="420"/>
        <w:tabs>
          <w:tab w:val="num" w:pos="1860" w:leader="none"/>
        </w:tabs>
      </w:pPr>
      <w:rPr>
        <w:position w:val="0"/>
        <w:sz w:val="28"/>
        <w:szCs w:val="28"/>
      </w:rPr>
    </w:lvl>
    <w:lvl w:ilvl="2">
      <w:start w:val="1"/>
      <w:numFmt w:val="lowerRoman"/>
      <w:isLgl w:val="false"/>
      <w:suff w:val="tab"/>
      <w:lvlText w:val="%3."/>
      <w:lvlJc w:val="left"/>
      <w:pPr>
        <w:ind w:left="2569" w:hanging="345"/>
        <w:tabs>
          <w:tab w:val="num" w:pos="2569" w:leader="none"/>
        </w:tabs>
      </w:pPr>
      <w:rPr>
        <w:position w:val="0"/>
        <w:sz w:val="28"/>
        <w:szCs w:val="28"/>
      </w:rPr>
    </w:lvl>
    <w:lvl w:ilvl="3">
      <w:start w:val="1"/>
      <w:numFmt w:val="decimal"/>
      <w:isLgl w:val="false"/>
      <w:suff w:val="tab"/>
      <w:lvlText w:val="%4."/>
      <w:lvlJc w:val="left"/>
      <w:pPr>
        <w:ind w:left="3300" w:hanging="420"/>
        <w:tabs>
          <w:tab w:val="num" w:pos="3300" w:leader="none"/>
        </w:tabs>
      </w:pPr>
      <w:rPr>
        <w:position w:val="0"/>
        <w:sz w:val="28"/>
        <w:szCs w:val="28"/>
      </w:rPr>
    </w:lvl>
    <w:lvl w:ilvl="4">
      <w:start w:val="1"/>
      <w:numFmt w:val="lowerLetter"/>
      <w:isLgl w:val="false"/>
      <w:suff w:val="tab"/>
      <w:lvlText w:val="%5."/>
      <w:lvlJc w:val="left"/>
      <w:pPr>
        <w:ind w:left="4020" w:hanging="420"/>
        <w:tabs>
          <w:tab w:val="num" w:pos="4020" w:leader="none"/>
        </w:tabs>
      </w:pPr>
      <w:rPr>
        <w:position w:val="0"/>
        <w:sz w:val="28"/>
        <w:szCs w:val="28"/>
      </w:rPr>
    </w:lvl>
    <w:lvl w:ilvl="5">
      <w:start w:val="1"/>
      <w:numFmt w:val="lowerRoman"/>
      <w:isLgl w:val="false"/>
      <w:suff w:val="tab"/>
      <w:lvlText w:val="%6."/>
      <w:lvlJc w:val="left"/>
      <w:pPr>
        <w:ind w:left="4729" w:hanging="345"/>
        <w:tabs>
          <w:tab w:val="num" w:pos="4729" w:leader="none"/>
        </w:tabs>
      </w:pPr>
      <w:rPr>
        <w:position w:val="0"/>
        <w:sz w:val="28"/>
        <w:szCs w:val="28"/>
      </w:rPr>
    </w:lvl>
    <w:lvl w:ilvl="6">
      <w:start w:val="1"/>
      <w:numFmt w:val="decimal"/>
      <w:isLgl w:val="false"/>
      <w:suff w:val="tab"/>
      <w:lvlText w:val="%7."/>
      <w:lvlJc w:val="left"/>
      <w:pPr>
        <w:ind w:left="5460" w:hanging="420"/>
        <w:tabs>
          <w:tab w:val="num" w:pos="5460" w:leader="none"/>
        </w:tabs>
      </w:pPr>
      <w:rPr>
        <w:position w:val="0"/>
        <w:sz w:val="28"/>
        <w:szCs w:val="28"/>
      </w:rPr>
    </w:lvl>
    <w:lvl w:ilvl="7">
      <w:start w:val="1"/>
      <w:numFmt w:val="lowerLetter"/>
      <w:isLgl w:val="false"/>
      <w:suff w:val="tab"/>
      <w:lvlText w:val="%8."/>
      <w:lvlJc w:val="left"/>
      <w:pPr>
        <w:ind w:left="6180" w:hanging="420"/>
        <w:tabs>
          <w:tab w:val="num" w:pos="6180" w:leader="none"/>
        </w:tabs>
      </w:pPr>
      <w:rPr>
        <w:position w:val="0"/>
        <w:sz w:val="28"/>
        <w:szCs w:val="28"/>
      </w:rPr>
    </w:lvl>
    <w:lvl w:ilvl="8">
      <w:start w:val="1"/>
      <w:numFmt w:val="lowerRoman"/>
      <w:isLgl w:val="false"/>
      <w:suff w:val="tab"/>
      <w:lvlText w:val="%9."/>
      <w:lvlJc w:val="left"/>
      <w:pPr>
        <w:ind w:left="6889" w:hanging="345"/>
        <w:tabs>
          <w:tab w:val="num" w:pos="6889" w:leader="none"/>
        </w:tabs>
      </w:pPr>
      <w:rPr>
        <w:position w:val="0"/>
        <w:sz w:val="28"/>
        <w:szCs w:val="28"/>
      </w:rPr>
    </w:lvl>
  </w:abstractNum>
  <w:abstractNum w:abstractNumId="12">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0" w:hanging="430"/>
      </w:pPr>
    </w:lvl>
    <w:lvl w:ilvl="2">
      <w:start w:val="1"/>
      <w:numFmt w:val="decimal"/>
      <w:isLgl w:val="false"/>
      <w:suff w:val="tab"/>
      <w:lvlText w:val="%1.%2.%3."/>
      <w:lvlJc w:val="left"/>
      <w:pPr>
        <w:ind w:left="1225" w:hanging="505"/>
      </w:pPr>
    </w:lvl>
    <w:lvl w:ilvl="3">
      <w:start w:val="1"/>
      <w:numFmt w:val="decimal"/>
      <w:isLgl w:val="false"/>
      <w:suff w:val="tab"/>
      <w:lvlText w:val="%1.%2.%3.%4."/>
      <w:lvlJc w:val="left"/>
      <w:pPr>
        <w:ind w:left="1730" w:hanging="650"/>
      </w:pPr>
    </w:lvl>
    <w:lvl w:ilvl="4">
      <w:start w:val="1"/>
      <w:numFmt w:val="decimal"/>
      <w:isLgl w:val="false"/>
      <w:suff w:val="tab"/>
      <w:lvlText w:val="%1.%2.%3.%4.%5."/>
      <w:lvlJc w:val="left"/>
      <w:pPr>
        <w:ind w:left="2230" w:hanging="790"/>
      </w:pPr>
    </w:lvl>
    <w:lvl w:ilvl="5">
      <w:start w:val="1"/>
      <w:numFmt w:val="decimal"/>
      <w:isLgl w:val="false"/>
      <w:suff w:val="tab"/>
      <w:lvlText w:val="%1.%2.%3.%4.%5.%6."/>
      <w:lvlJc w:val="left"/>
      <w:pPr>
        <w:ind w:left="2735" w:hanging="935"/>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5" w:hanging="1225"/>
      </w:pPr>
    </w:lvl>
    <w:lvl w:ilvl="8">
      <w:start w:val="1"/>
      <w:numFmt w:val="decimal"/>
      <w:isLgl w:val="false"/>
      <w:suff w:val="tab"/>
      <w:lvlText w:val="%1.%2.%3.%4.%5.%6.%7.%8.%9."/>
      <w:lvlJc w:val="left"/>
      <w:pPr>
        <w:ind w:left="4320" w:hanging="1440"/>
      </w:pPr>
    </w:lvl>
  </w:abstractNum>
  <w:abstractNum w:abstractNumId="13">
    <w:multiLevelType w:val="hybridMultilevel"/>
    <w:lvl w:ilvl="0">
      <w:start w:val="1"/>
      <w:numFmt w:val="bullet"/>
      <w:pStyle w:val="1101"/>
      <w:isLgl w:val="false"/>
      <w:suff w:val="tab"/>
      <w:lvlText w:val=""/>
      <w:lvlJc w:val="left"/>
      <w:pPr>
        <w:ind w:left="1776" w:hanging="360"/>
        <w:tabs>
          <w:tab w:val="num" w:pos="1776" w:leader="none"/>
        </w:tabs>
      </w:pPr>
      <w:rPr>
        <w:rFonts w:hint="default" w:ascii="Symbol" w:hAnsi="Symbol"/>
        <w:sz w:val="24"/>
      </w:rPr>
    </w:lvl>
    <w:lvl w:ilvl="1">
      <w:start w:val="1"/>
      <w:numFmt w:val="bullet"/>
      <w:isLgl w:val="false"/>
      <w:suff w:val="tab"/>
      <w:lvlText w:val="o"/>
      <w:lvlJc w:val="left"/>
      <w:pPr>
        <w:ind w:left="2881" w:hanging="360"/>
        <w:tabs>
          <w:tab w:val="num" w:pos="2881" w:leader="none"/>
        </w:tabs>
      </w:pPr>
      <w:rPr>
        <w:rFonts w:hint="default" w:ascii="Courier New" w:hAnsi="Courier New" w:cs="Times New Roman"/>
      </w:rPr>
    </w:lvl>
    <w:lvl w:ilvl="2">
      <w:start w:val="1"/>
      <w:numFmt w:val="bullet"/>
      <w:isLgl w:val="false"/>
      <w:suff w:val="tab"/>
      <w:lvlText w:val=""/>
      <w:lvlJc w:val="left"/>
      <w:pPr>
        <w:ind w:left="3601" w:hanging="360"/>
        <w:tabs>
          <w:tab w:val="num" w:pos="3601" w:leader="none"/>
        </w:tabs>
      </w:pPr>
      <w:rPr>
        <w:rFonts w:hint="default" w:ascii="Wingdings" w:hAnsi="Wingdings"/>
      </w:rPr>
    </w:lvl>
    <w:lvl w:ilvl="3">
      <w:start w:val="1"/>
      <w:numFmt w:val="bullet"/>
      <w:isLgl w:val="false"/>
      <w:suff w:val="tab"/>
      <w:lvlText w:val=""/>
      <w:lvlJc w:val="left"/>
      <w:pPr>
        <w:ind w:left="4321" w:hanging="360"/>
        <w:tabs>
          <w:tab w:val="num" w:pos="4321" w:leader="none"/>
        </w:tabs>
      </w:pPr>
      <w:rPr>
        <w:rFonts w:hint="default" w:ascii="Symbol" w:hAnsi="Symbol"/>
      </w:rPr>
    </w:lvl>
    <w:lvl w:ilvl="4">
      <w:start w:val="1"/>
      <w:numFmt w:val="bullet"/>
      <w:isLgl w:val="false"/>
      <w:suff w:val="tab"/>
      <w:lvlText w:val="o"/>
      <w:lvlJc w:val="left"/>
      <w:pPr>
        <w:ind w:left="5041" w:hanging="360"/>
        <w:tabs>
          <w:tab w:val="num" w:pos="5041" w:leader="none"/>
        </w:tabs>
      </w:pPr>
      <w:rPr>
        <w:rFonts w:hint="default" w:ascii="Courier New" w:hAnsi="Courier New" w:cs="Times New Roman"/>
      </w:rPr>
    </w:lvl>
    <w:lvl w:ilvl="5">
      <w:start w:val="1"/>
      <w:numFmt w:val="bullet"/>
      <w:isLgl w:val="false"/>
      <w:suff w:val="tab"/>
      <w:lvlText w:val=""/>
      <w:lvlJc w:val="left"/>
      <w:pPr>
        <w:ind w:left="5761" w:hanging="360"/>
        <w:tabs>
          <w:tab w:val="num" w:pos="5761" w:leader="none"/>
        </w:tabs>
      </w:pPr>
      <w:rPr>
        <w:rFonts w:hint="default" w:ascii="Wingdings" w:hAnsi="Wingdings"/>
      </w:rPr>
    </w:lvl>
    <w:lvl w:ilvl="6">
      <w:start w:val="1"/>
      <w:numFmt w:val="bullet"/>
      <w:isLgl w:val="false"/>
      <w:suff w:val="tab"/>
      <w:lvlText w:val=""/>
      <w:lvlJc w:val="left"/>
      <w:pPr>
        <w:ind w:left="6481" w:hanging="360"/>
        <w:tabs>
          <w:tab w:val="num" w:pos="6481" w:leader="none"/>
        </w:tabs>
      </w:pPr>
      <w:rPr>
        <w:rFonts w:hint="default" w:ascii="Symbol" w:hAnsi="Symbol"/>
      </w:rPr>
    </w:lvl>
    <w:lvl w:ilvl="7">
      <w:start w:val="1"/>
      <w:numFmt w:val="bullet"/>
      <w:isLgl w:val="false"/>
      <w:suff w:val="tab"/>
      <w:lvlText w:val="o"/>
      <w:lvlJc w:val="left"/>
      <w:pPr>
        <w:ind w:left="7201" w:hanging="360"/>
        <w:tabs>
          <w:tab w:val="num" w:pos="7201" w:leader="none"/>
        </w:tabs>
      </w:pPr>
      <w:rPr>
        <w:rFonts w:hint="default" w:ascii="Courier New" w:hAnsi="Courier New" w:cs="Times New Roman"/>
      </w:rPr>
    </w:lvl>
    <w:lvl w:ilvl="8">
      <w:start w:val="1"/>
      <w:numFmt w:val="bullet"/>
      <w:isLgl w:val="false"/>
      <w:suff w:val="tab"/>
      <w:lvlText w:val=""/>
      <w:lvlJc w:val="left"/>
      <w:pPr>
        <w:ind w:left="7921" w:hanging="360"/>
        <w:tabs>
          <w:tab w:val="num" w:pos="7921" w:leader="none"/>
        </w:tabs>
      </w:pPr>
      <w:rPr>
        <w:rFonts w:hint="default" w:ascii="Wingdings" w:hAnsi="Wingdings"/>
      </w:rPr>
    </w:lvl>
  </w:abstractNum>
  <w:abstractNum w:abstractNumId="14">
    <w:multiLevelType w:val="hybridMultilevel"/>
    <w:lvl w:ilvl="0">
      <w:start w:val="1"/>
      <w:numFmt w:val="decimal"/>
      <w:pStyle w:val="1034"/>
      <w:isLgl w:val="false"/>
      <w:suff w:val="tab"/>
      <w:lvlText w:val="%1."/>
      <w:lvlJc w:val="left"/>
      <w:pPr>
        <w:ind w:left="567" w:hanging="567"/>
        <w:tabs>
          <w:tab w:val="num" w:pos="567" w:leader="none"/>
        </w:tabs>
      </w:pPr>
    </w:lvl>
    <w:lvl w:ilvl="1">
      <w:start w:val="1"/>
      <w:numFmt w:val="decimal"/>
      <w:pStyle w:val="999"/>
      <w:isLgl w:val="false"/>
      <w:suff w:val="tab"/>
      <w:lvlText w:val="%1.%2"/>
      <w:lvlJc w:val="left"/>
      <w:pPr>
        <w:ind w:left="567" w:hanging="567"/>
        <w:tabs>
          <w:tab w:val="num" w:pos="567" w:leader="none"/>
        </w:tabs>
      </w:pPr>
    </w:lvl>
    <w:lvl w:ilvl="2">
      <w:start w:val="1"/>
      <w:numFmt w:val="none"/>
      <w:isLgl w:val="false"/>
      <w:suff w:val="tab"/>
      <w:lvlText w:val="%1.%2.%3"/>
      <w:lvlJc w:val="left"/>
      <w:pPr>
        <w:ind w:left="720" w:hanging="720"/>
        <w:tabs>
          <w:tab w:val="num" w:pos="720" w:leader="none"/>
        </w:tabs>
      </w:pPr>
    </w:lvl>
    <w:lvl w:ilvl="3">
      <w:start w:val="1"/>
      <w:numFmt w:val="decimal"/>
      <w:isLgl w:val="false"/>
      <w:suff w:val="tab"/>
      <w:lvlText w:val="%1.%2.%3.%4"/>
      <w:lvlJc w:val="left"/>
      <w:pPr>
        <w:ind w:left="864" w:hanging="864"/>
        <w:tabs>
          <w:tab w:val="num" w:pos="864" w:leader="none"/>
        </w:tabs>
      </w:pPr>
    </w:lvl>
    <w:lvl w:ilvl="4">
      <w:start w:val="1"/>
      <w:numFmt w:val="decimal"/>
      <w:isLgl w:val="false"/>
      <w:suff w:val="tab"/>
      <w:lvlText w:val="%1.%2.%3.%4.%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15">
    <w:multiLevelType w:val="hybridMultilevel"/>
    <w:lvl w:ilvl="0">
      <w:start w:val="1"/>
      <w:numFmt w:val="decimal"/>
      <w:pStyle w:val="1035"/>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6">
    <w:multiLevelType w:val="hybridMultilevel"/>
    <w:styleLink w:val="1269"/>
    <w:lvl w:ilvl="0">
      <w:start w:val="1"/>
      <w:numFmt w:val="decimal"/>
      <w:pStyle w:val="1269"/>
      <w:isLgl w:val="false"/>
      <w:suff w:val="tab"/>
      <w:lvlText w:val="%1."/>
      <w:lvlJc w:val="left"/>
      <w:pPr>
        <w:ind w:left="360" w:hanging="360"/>
      </w:pPr>
    </w:lvl>
    <w:lvl w:ilvl="1">
      <w:start w:val="1"/>
      <w:numFmt w:val="decimal"/>
      <w:isLgl w:val="false"/>
      <w:suff w:val="tab"/>
      <w:lvlText w:val="%1.%2."/>
      <w:lvlJc w:val="left"/>
      <w:pPr>
        <w:ind w:left="360" w:hanging="360"/>
      </w:pPr>
      <w:rPr>
        <w:b w:val="0"/>
      </w:r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17">
    <w:multiLevelType w:val="hybridMultilevel"/>
    <w:lvl w:ilvl="0">
      <w:start w:val="1"/>
      <w:numFmt w:val="bullet"/>
      <w:pStyle w:val="1137"/>
      <w:isLgl w:val="false"/>
      <w:suff w:val="tab"/>
      <w:lvlText w:val=""/>
      <w:lvlJc w:val="left"/>
      <w:pPr>
        <w:ind w:left="1429" w:hanging="360"/>
        <w:tabs>
          <w:tab w:val="num" w:pos="1429" w:leader="none"/>
        </w:tabs>
      </w:pPr>
      <w:rPr>
        <w:rFonts w:hint="default" w:ascii="Wingdings" w:hAnsi="Wingdings" w:cs="Wingdings"/>
      </w:rPr>
    </w:lvl>
    <w:lvl w:ilvl="1">
      <w:start w:val="1"/>
      <w:numFmt w:val="bullet"/>
      <w:isLgl w:val="false"/>
      <w:suff w:val="tab"/>
      <w:lvlText w:val="o"/>
      <w:lvlJc w:val="left"/>
      <w:pPr>
        <w:ind w:left="2509" w:hanging="360"/>
        <w:tabs>
          <w:tab w:val="num" w:pos="2509" w:leader="none"/>
        </w:tabs>
      </w:pPr>
      <w:rPr>
        <w:rFonts w:hint="default" w:ascii="Courier New" w:hAnsi="Courier New" w:cs="Courier New"/>
      </w:rPr>
    </w:lvl>
    <w:lvl w:ilvl="2">
      <w:start w:val="1"/>
      <w:numFmt w:val="bullet"/>
      <w:isLgl w:val="false"/>
      <w:suff w:val="tab"/>
      <w:lvlText w:val=""/>
      <w:lvlJc w:val="left"/>
      <w:pPr>
        <w:ind w:left="3229" w:hanging="360"/>
        <w:tabs>
          <w:tab w:val="num" w:pos="3229" w:leader="none"/>
        </w:tabs>
      </w:pPr>
      <w:rPr>
        <w:rFonts w:hint="default" w:ascii="Wingdings" w:hAnsi="Wingdings" w:cs="Wingdings"/>
      </w:rPr>
    </w:lvl>
    <w:lvl w:ilvl="3">
      <w:start w:val="1"/>
      <w:numFmt w:val="bullet"/>
      <w:isLgl w:val="false"/>
      <w:suff w:val="tab"/>
      <w:lvlText w:val=""/>
      <w:lvlJc w:val="left"/>
      <w:pPr>
        <w:ind w:left="3949" w:hanging="360"/>
        <w:tabs>
          <w:tab w:val="num" w:pos="3949" w:leader="none"/>
        </w:tabs>
      </w:pPr>
      <w:rPr>
        <w:rFonts w:hint="default" w:ascii="Symbol" w:hAnsi="Symbol" w:cs="Symbol"/>
      </w:rPr>
    </w:lvl>
    <w:lvl w:ilvl="4">
      <w:start w:val="1"/>
      <w:numFmt w:val="bullet"/>
      <w:isLgl w:val="false"/>
      <w:suff w:val="tab"/>
      <w:lvlText w:val="o"/>
      <w:lvlJc w:val="left"/>
      <w:pPr>
        <w:ind w:left="4669" w:hanging="360"/>
        <w:tabs>
          <w:tab w:val="num" w:pos="4669" w:leader="none"/>
        </w:tabs>
      </w:pPr>
      <w:rPr>
        <w:rFonts w:hint="default" w:ascii="Courier New" w:hAnsi="Courier New" w:cs="Courier New"/>
      </w:rPr>
    </w:lvl>
    <w:lvl w:ilvl="5">
      <w:start w:val="1"/>
      <w:numFmt w:val="bullet"/>
      <w:isLgl w:val="false"/>
      <w:suff w:val="tab"/>
      <w:lvlText w:val=""/>
      <w:lvlJc w:val="left"/>
      <w:pPr>
        <w:ind w:left="5389" w:hanging="360"/>
        <w:tabs>
          <w:tab w:val="num" w:pos="5389" w:leader="none"/>
        </w:tabs>
      </w:pPr>
      <w:rPr>
        <w:rFonts w:hint="default" w:ascii="Wingdings" w:hAnsi="Wingdings" w:cs="Wingdings"/>
      </w:rPr>
    </w:lvl>
    <w:lvl w:ilvl="6">
      <w:start w:val="1"/>
      <w:numFmt w:val="bullet"/>
      <w:isLgl w:val="false"/>
      <w:suff w:val="tab"/>
      <w:lvlText w:val=""/>
      <w:lvlJc w:val="left"/>
      <w:pPr>
        <w:ind w:left="6109" w:hanging="360"/>
        <w:tabs>
          <w:tab w:val="num" w:pos="6109" w:leader="none"/>
        </w:tabs>
      </w:pPr>
      <w:rPr>
        <w:rFonts w:hint="default" w:ascii="Symbol" w:hAnsi="Symbol" w:cs="Symbol"/>
      </w:rPr>
    </w:lvl>
    <w:lvl w:ilvl="7">
      <w:start w:val="1"/>
      <w:numFmt w:val="bullet"/>
      <w:isLgl w:val="false"/>
      <w:suff w:val="tab"/>
      <w:lvlText w:val="o"/>
      <w:lvlJc w:val="left"/>
      <w:pPr>
        <w:ind w:left="6829" w:hanging="360"/>
        <w:tabs>
          <w:tab w:val="num" w:pos="6829" w:leader="none"/>
        </w:tabs>
      </w:pPr>
      <w:rPr>
        <w:rFonts w:hint="default" w:ascii="Courier New" w:hAnsi="Courier New" w:cs="Courier New"/>
      </w:rPr>
    </w:lvl>
    <w:lvl w:ilvl="8">
      <w:start w:val="1"/>
      <w:numFmt w:val="bullet"/>
      <w:isLgl w:val="false"/>
      <w:suff w:val="tab"/>
      <w:lvlText w:val=""/>
      <w:lvlJc w:val="left"/>
      <w:pPr>
        <w:ind w:left="7549" w:hanging="360"/>
        <w:tabs>
          <w:tab w:val="num" w:pos="7549" w:leader="none"/>
        </w:tabs>
      </w:pPr>
      <w:rPr>
        <w:rFonts w:hint="default" w:ascii="Wingdings" w:hAnsi="Wingdings" w:cs="Wingdings"/>
      </w:rPr>
    </w:lvl>
  </w:abstractNum>
  <w:abstractNum w:abstractNumId="18">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styleLink w:val="1265"/>
    <w:lvl w:ilvl="0">
      <w:start w:val="47"/>
      <w:numFmt w:val="decimal"/>
      <w:pStyle w:val="1265"/>
      <w:isLgl w:val="false"/>
      <w:suff w:val="tab"/>
      <w:lvlText w:val="%1."/>
      <w:lvlJc w:val="left"/>
      <w:pPr>
        <w:ind w:left="707" w:hanging="707"/>
        <w:tabs>
          <w:tab w:val="num" w:pos="707" w:leader="none"/>
        </w:tabs>
      </w:pPr>
      <w:rPr>
        <w:color w:val="000000"/>
        <w:position w:val="0"/>
        <w:sz w:val="28"/>
        <w:szCs w:val="28"/>
      </w:rPr>
    </w:lvl>
    <w:lvl w:ilvl="1">
      <w:start w:val="1"/>
      <w:numFmt w:val="lowerLetter"/>
      <w:isLgl w:val="false"/>
      <w:suff w:val="tab"/>
      <w:lvlText w:val="%2."/>
      <w:lvlJc w:val="left"/>
      <w:pPr>
        <w:ind w:left="1500" w:hanging="420"/>
        <w:tabs>
          <w:tab w:val="num" w:pos="1500" w:leader="none"/>
        </w:tabs>
      </w:pPr>
      <w:rPr>
        <w:color w:val="000000"/>
        <w:position w:val="0"/>
        <w:sz w:val="28"/>
        <w:szCs w:val="28"/>
      </w:rPr>
    </w:lvl>
    <w:lvl w:ilvl="2">
      <w:start w:val="1"/>
      <w:numFmt w:val="lowerRoman"/>
      <w:isLgl w:val="false"/>
      <w:suff w:val="tab"/>
      <w:lvlText w:val="%3."/>
      <w:lvlJc w:val="left"/>
      <w:pPr>
        <w:ind w:left="2209" w:hanging="345"/>
        <w:tabs>
          <w:tab w:val="num" w:pos="2209" w:leader="none"/>
        </w:tabs>
      </w:pPr>
      <w:rPr>
        <w:color w:val="000000"/>
        <w:position w:val="0"/>
        <w:sz w:val="28"/>
        <w:szCs w:val="28"/>
      </w:rPr>
    </w:lvl>
    <w:lvl w:ilvl="3">
      <w:start w:val="1"/>
      <w:numFmt w:val="decimal"/>
      <w:isLgl w:val="false"/>
      <w:suff w:val="tab"/>
      <w:lvlText w:val="%4."/>
      <w:lvlJc w:val="left"/>
      <w:pPr>
        <w:ind w:left="2940" w:hanging="420"/>
        <w:tabs>
          <w:tab w:val="num" w:pos="2940" w:leader="none"/>
        </w:tabs>
      </w:pPr>
      <w:rPr>
        <w:color w:val="000000"/>
        <w:position w:val="0"/>
        <w:sz w:val="28"/>
        <w:szCs w:val="28"/>
      </w:rPr>
    </w:lvl>
    <w:lvl w:ilvl="4">
      <w:start w:val="1"/>
      <w:numFmt w:val="lowerLetter"/>
      <w:isLgl w:val="false"/>
      <w:suff w:val="tab"/>
      <w:lvlText w:val="%5."/>
      <w:lvlJc w:val="left"/>
      <w:pPr>
        <w:ind w:left="3660" w:hanging="420"/>
        <w:tabs>
          <w:tab w:val="num" w:pos="3660" w:leader="none"/>
        </w:tabs>
      </w:pPr>
      <w:rPr>
        <w:color w:val="000000"/>
        <w:position w:val="0"/>
        <w:sz w:val="28"/>
        <w:szCs w:val="28"/>
      </w:rPr>
    </w:lvl>
    <w:lvl w:ilvl="5">
      <w:start w:val="1"/>
      <w:numFmt w:val="lowerRoman"/>
      <w:isLgl w:val="false"/>
      <w:suff w:val="tab"/>
      <w:lvlText w:val="%6."/>
      <w:lvlJc w:val="left"/>
      <w:pPr>
        <w:ind w:left="4369" w:hanging="345"/>
        <w:tabs>
          <w:tab w:val="num" w:pos="4369" w:leader="none"/>
        </w:tabs>
      </w:pPr>
      <w:rPr>
        <w:color w:val="000000"/>
        <w:position w:val="0"/>
        <w:sz w:val="28"/>
        <w:szCs w:val="28"/>
      </w:rPr>
    </w:lvl>
    <w:lvl w:ilvl="6">
      <w:start w:val="1"/>
      <w:numFmt w:val="decimal"/>
      <w:isLgl w:val="false"/>
      <w:suff w:val="tab"/>
      <w:lvlText w:val="%7."/>
      <w:lvlJc w:val="left"/>
      <w:pPr>
        <w:ind w:left="5100" w:hanging="420"/>
        <w:tabs>
          <w:tab w:val="num" w:pos="5100" w:leader="none"/>
        </w:tabs>
      </w:pPr>
      <w:rPr>
        <w:color w:val="000000"/>
        <w:position w:val="0"/>
        <w:sz w:val="28"/>
        <w:szCs w:val="28"/>
      </w:rPr>
    </w:lvl>
    <w:lvl w:ilvl="7">
      <w:start w:val="1"/>
      <w:numFmt w:val="lowerLetter"/>
      <w:isLgl w:val="false"/>
      <w:suff w:val="tab"/>
      <w:lvlText w:val="%8."/>
      <w:lvlJc w:val="left"/>
      <w:pPr>
        <w:ind w:left="5820" w:hanging="420"/>
        <w:tabs>
          <w:tab w:val="num" w:pos="5820" w:leader="none"/>
        </w:tabs>
      </w:pPr>
      <w:rPr>
        <w:color w:val="000000"/>
        <w:position w:val="0"/>
        <w:sz w:val="28"/>
        <w:szCs w:val="28"/>
      </w:rPr>
    </w:lvl>
    <w:lvl w:ilvl="8">
      <w:start w:val="1"/>
      <w:numFmt w:val="lowerRoman"/>
      <w:isLgl w:val="false"/>
      <w:suff w:val="tab"/>
      <w:lvlText w:val="%9."/>
      <w:lvlJc w:val="left"/>
      <w:pPr>
        <w:ind w:left="6529" w:hanging="345"/>
        <w:tabs>
          <w:tab w:val="num" w:pos="6529" w:leader="none"/>
        </w:tabs>
      </w:pPr>
      <w:rPr>
        <w:color w:val="000000"/>
        <w:position w:val="0"/>
        <w:sz w:val="28"/>
        <w:szCs w:val="28"/>
      </w:rPr>
    </w:lvl>
  </w:abstractNum>
  <w:abstractNum w:abstractNumId="20">
    <w:multiLevelType w:val="hybridMultilevel"/>
    <w:styleLink w:val="1266"/>
    <w:lvl w:ilvl="0">
      <w:start w:val="6"/>
      <w:numFmt w:val="decimal"/>
      <w:pStyle w:val="1266"/>
      <w:isLgl w:val="false"/>
      <w:suff w:val="tab"/>
      <w:lvlText w:val="%1."/>
      <w:lvlJc w:val="left"/>
      <w:pPr>
        <w:ind w:left="191" w:hanging="191"/>
        <w:tabs>
          <w:tab w:val="num" w:pos="191" w:leader="none"/>
        </w:tabs>
      </w:pPr>
      <w:rPr>
        <w:position w:val="0"/>
        <w:sz w:val="28"/>
        <w:szCs w:val="28"/>
      </w:rPr>
    </w:lvl>
    <w:lvl w:ilvl="1">
      <w:start w:val="1"/>
      <w:numFmt w:val="lowerLetter"/>
      <w:isLgl w:val="false"/>
      <w:suff w:val="tab"/>
      <w:lvlText w:val="%2."/>
      <w:lvlJc w:val="left"/>
      <w:pPr>
        <w:ind w:left="1860" w:hanging="420"/>
        <w:tabs>
          <w:tab w:val="num" w:pos="1860" w:leader="none"/>
        </w:tabs>
      </w:pPr>
      <w:rPr>
        <w:position w:val="0"/>
        <w:sz w:val="28"/>
        <w:szCs w:val="28"/>
      </w:rPr>
    </w:lvl>
    <w:lvl w:ilvl="2">
      <w:start w:val="1"/>
      <w:numFmt w:val="lowerRoman"/>
      <w:isLgl w:val="false"/>
      <w:suff w:val="tab"/>
      <w:lvlText w:val="%3."/>
      <w:lvlJc w:val="left"/>
      <w:pPr>
        <w:ind w:left="2569" w:hanging="345"/>
        <w:tabs>
          <w:tab w:val="num" w:pos="2569" w:leader="none"/>
        </w:tabs>
      </w:pPr>
      <w:rPr>
        <w:position w:val="0"/>
        <w:sz w:val="28"/>
        <w:szCs w:val="28"/>
      </w:rPr>
    </w:lvl>
    <w:lvl w:ilvl="3">
      <w:start w:val="1"/>
      <w:numFmt w:val="decimal"/>
      <w:isLgl w:val="false"/>
      <w:suff w:val="tab"/>
      <w:lvlText w:val="%4."/>
      <w:lvlJc w:val="left"/>
      <w:pPr>
        <w:ind w:left="3300" w:hanging="420"/>
        <w:tabs>
          <w:tab w:val="num" w:pos="3300" w:leader="none"/>
        </w:tabs>
      </w:pPr>
      <w:rPr>
        <w:position w:val="0"/>
        <w:sz w:val="28"/>
        <w:szCs w:val="28"/>
      </w:rPr>
    </w:lvl>
    <w:lvl w:ilvl="4">
      <w:start w:val="1"/>
      <w:numFmt w:val="lowerLetter"/>
      <w:isLgl w:val="false"/>
      <w:suff w:val="tab"/>
      <w:lvlText w:val="%5."/>
      <w:lvlJc w:val="left"/>
      <w:pPr>
        <w:ind w:left="4020" w:hanging="420"/>
        <w:tabs>
          <w:tab w:val="num" w:pos="4020" w:leader="none"/>
        </w:tabs>
      </w:pPr>
      <w:rPr>
        <w:position w:val="0"/>
        <w:sz w:val="28"/>
        <w:szCs w:val="28"/>
      </w:rPr>
    </w:lvl>
    <w:lvl w:ilvl="5">
      <w:start w:val="1"/>
      <w:numFmt w:val="lowerRoman"/>
      <w:isLgl w:val="false"/>
      <w:suff w:val="tab"/>
      <w:lvlText w:val="%6."/>
      <w:lvlJc w:val="left"/>
      <w:pPr>
        <w:ind w:left="4729" w:hanging="345"/>
        <w:tabs>
          <w:tab w:val="num" w:pos="4729" w:leader="none"/>
        </w:tabs>
      </w:pPr>
      <w:rPr>
        <w:position w:val="0"/>
        <w:sz w:val="28"/>
        <w:szCs w:val="28"/>
      </w:rPr>
    </w:lvl>
    <w:lvl w:ilvl="6">
      <w:start w:val="1"/>
      <w:numFmt w:val="decimal"/>
      <w:isLgl w:val="false"/>
      <w:suff w:val="tab"/>
      <w:lvlText w:val="%7."/>
      <w:lvlJc w:val="left"/>
      <w:pPr>
        <w:ind w:left="5460" w:hanging="420"/>
        <w:tabs>
          <w:tab w:val="num" w:pos="5460" w:leader="none"/>
        </w:tabs>
      </w:pPr>
      <w:rPr>
        <w:position w:val="0"/>
        <w:sz w:val="28"/>
        <w:szCs w:val="28"/>
      </w:rPr>
    </w:lvl>
    <w:lvl w:ilvl="7">
      <w:start w:val="1"/>
      <w:numFmt w:val="lowerLetter"/>
      <w:isLgl w:val="false"/>
      <w:suff w:val="tab"/>
      <w:lvlText w:val="%8."/>
      <w:lvlJc w:val="left"/>
      <w:pPr>
        <w:ind w:left="6180" w:hanging="420"/>
        <w:tabs>
          <w:tab w:val="num" w:pos="6180" w:leader="none"/>
        </w:tabs>
      </w:pPr>
      <w:rPr>
        <w:position w:val="0"/>
        <w:sz w:val="28"/>
        <w:szCs w:val="28"/>
      </w:rPr>
    </w:lvl>
    <w:lvl w:ilvl="8">
      <w:start w:val="1"/>
      <w:numFmt w:val="lowerRoman"/>
      <w:isLgl w:val="false"/>
      <w:suff w:val="tab"/>
      <w:lvlText w:val="%9."/>
      <w:lvlJc w:val="left"/>
      <w:pPr>
        <w:ind w:left="6889" w:hanging="345"/>
        <w:tabs>
          <w:tab w:val="num" w:pos="6889" w:leader="none"/>
        </w:tabs>
      </w:pPr>
      <w:rPr>
        <w:position w:val="0"/>
        <w:sz w:val="28"/>
        <w:szCs w:val="28"/>
      </w:rPr>
    </w:lvl>
  </w:abstractNum>
  <w:abstractNum w:abstractNumId="21">
    <w:multiLevelType w:val="hybridMultilevel"/>
    <w:lvl w:ilvl="0">
      <w:start w:val="1"/>
      <w:numFmt w:val="russianLower"/>
      <w:pStyle w:val="1071"/>
      <w:isLgl w:val="false"/>
      <w:suff w:val="tab"/>
      <w:lvlText w:val="%1)"/>
      <w:lvlJc w:val="left"/>
      <w:pPr>
        <w:ind w:left="1429" w:hanging="360"/>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22">
    <w:multiLevelType w:val="hybridMultilevel"/>
    <w:lvl w:ilvl="0">
      <w:start w:val="1"/>
      <w:numFmt w:val="decimal"/>
      <w:pStyle w:val="1040"/>
      <w:isLgl w:val="false"/>
      <w:suff w:val="tab"/>
      <w:lvlText w:val="%1."/>
      <w:lvlJc w:val="left"/>
      <w:pPr>
        <w:ind w:left="360" w:hanging="360"/>
        <w:tabs>
          <w:tab w:val="num" w:pos="360" w:leader="none"/>
        </w:tabs>
      </w:pPr>
    </w:lvl>
    <w:lvl w:ilvl="1">
      <w:start w:val="1"/>
      <w:numFmt w:val="decimal"/>
      <w:pStyle w:val="1042"/>
      <w:isLgl w:val="false"/>
      <w:suff w:val="tab"/>
      <w:lvlText w:val="%1.%2."/>
      <w:lvlJc w:val="left"/>
      <w:pPr>
        <w:ind w:left="972" w:hanging="432"/>
        <w:tabs>
          <w:tab w:val="num" w:pos="972" w:leader="none"/>
        </w:tabs>
      </w:pPr>
      <w:rPr>
        <w:b/>
      </w:rPr>
    </w:lvl>
    <w:lvl w:ilvl="2">
      <w:start w:val="1"/>
      <w:numFmt w:val="decimal"/>
      <w:pStyle w:val="1061"/>
      <w:isLgl w:val="false"/>
      <w:suff w:val="tab"/>
      <w:lvlText w:val="%1.%2.%3."/>
      <w:lvlJc w:val="left"/>
      <w:pPr>
        <w:ind w:left="1224" w:hanging="504"/>
        <w:tabs>
          <w:tab w:val="num" w:pos="1440" w:leader="none"/>
        </w:tabs>
      </w:pPr>
    </w:lvl>
    <w:lvl w:ilvl="3">
      <w:start w:val="1"/>
      <w:numFmt w:val="decimal"/>
      <w:pStyle w:val="1070"/>
      <w:isLgl w:val="false"/>
      <w:suff w:val="tab"/>
      <w:lvlText w:val="%1.%2.%3.%4."/>
      <w:lvlJc w:val="left"/>
      <w:pPr>
        <w:ind w:left="1728" w:hanging="648"/>
        <w:tabs>
          <w:tab w:val="num" w:pos="1800" w:leader="none"/>
        </w:tabs>
      </w:pPr>
    </w:lvl>
    <w:lvl w:ilvl="4">
      <w:start w:val="1"/>
      <w:numFmt w:val="decimal"/>
      <w:isLgl w:val="false"/>
      <w:suff w:val="tab"/>
      <w:lvlText w:val="%1.%2.%3.%4.%5."/>
      <w:lvlJc w:val="left"/>
      <w:pPr>
        <w:ind w:left="2232" w:hanging="792"/>
        <w:tabs>
          <w:tab w:val="num" w:pos="2520" w:leader="none"/>
        </w:tabs>
      </w:pPr>
    </w:lvl>
    <w:lvl w:ilvl="5">
      <w:start w:val="1"/>
      <w:numFmt w:val="decimal"/>
      <w:isLgl w:val="false"/>
      <w:suff w:val="tab"/>
      <w:lvlText w:val="%1.%2.%3.%4.%5.%6."/>
      <w:lvlJc w:val="left"/>
      <w:pPr>
        <w:ind w:left="2736" w:hanging="936"/>
        <w:tabs>
          <w:tab w:val="num" w:pos="2880" w:leader="none"/>
        </w:tabs>
      </w:pPr>
    </w:lvl>
    <w:lvl w:ilvl="6">
      <w:start w:val="1"/>
      <w:numFmt w:val="decimal"/>
      <w:isLgl w:val="false"/>
      <w:suff w:val="tab"/>
      <w:lvlText w:val="%1.%2.%3.%4.%5.%6.%7."/>
      <w:lvlJc w:val="left"/>
      <w:pPr>
        <w:ind w:left="3240" w:hanging="1080"/>
        <w:tabs>
          <w:tab w:val="num" w:pos="3600" w:leader="none"/>
        </w:tabs>
      </w:pPr>
    </w:lvl>
    <w:lvl w:ilvl="7">
      <w:start w:val="1"/>
      <w:numFmt w:val="decimal"/>
      <w:isLgl w:val="false"/>
      <w:suff w:val="tab"/>
      <w:lvlText w:val="%1.%2.%3.%4.%5.%6.%7.%8."/>
      <w:lvlJc w:val="left"/>
      <w:pPr>
        <w:ind w:left="3744" w:hanging="1224"/>
        <w:tabs>
          <w:tab w:val="num" w:pos="3960" w:leader="none"/>
        </w:tabs>
      </w:pPr>
    </w:lvl>
    <w:lvl w:ilvl="8">
      <w:start w:val="1"/>
      <w:numFmt w:val="decimal"/>
      <w:isLgl w:val="false"/>
      <w:suff w:val="tab"/>
      <w:lvlText w:val="%1.%2.%3.%4.%5.%6.%7.%8.%9."/>
      <w:lvlJc w:val="left"/>
      <w:pPr>
        <w:ind w:left="4320" w:hanging="1440"/>
        <w:tabs>
          <w:tab w:val="num" w:pos="4680" w:leader="none"/>
        </w:tabs>
      </w:pPr>
    </w:lvl>
  </w:abstractNum>
  <w:abstractNum w:abstractNumId="23">
    <w:multiLevelType w:val="hybridMultilevel"/>
    <w:lvl w:ilvl="0">
      <w:start w:val="1"/>
      <w:numFmt w:val="decimal"/>
      <w:pStyle w:val="1107"/>
      <w:isLgl w:val="false"/>
      <w:suff w:val="tab"/>
      <w:lvlText w:val="%1"/>
      <w:lvlJc w:val="left"/>
      <w:pPr>
        <w:ind w:left="1211" w:hanging="360"/>
        <w:tabs>
          <w:tab w:val="num" w:pos="0" w:leader="none"/>
        </w:tabs>
      </w:pPr>
      <w:rPr>
        <w:rFonts w:cs="Times New Roman"/>
      </w:rPr>
    </w:lvl>
    <w:lvl w:ilvl="1">
      <w:start w:val="1"/>
      <w:numFmt w:val="decimal"/>
      <w:pStyle w:val="1108"/>
      <w:isLgl/>
      <w:suff w:val="tab"/>
      <w:lvlText w:val="%1.%2"/>
      <w:lvlJc w:val="left"/>
      <w:pPr>
        <w:ind w:left="1404" w:hanging="720"/>
        <w:tabs>
          <w:tab w:val="num" w:pos="-167" w:leader="none"/>
        </w:tabs>
      </w:pPr>
      <w:rPr>
        <w:rFonts w:cs="Times New Roman"/>
      </w:rPr>
    </w:lvl>
    <w:lvl w:ilvl="2">
      <w:start w:val="1"/>
      <w:numFmt w:val="decimal"/>
      <w:pStyle w:val="1109"/>
      <w:isLgl/>
      <w:suff w:val="tab"/>
      <w:lvlText w:val="%1.%2.%3"/>
      <w:lvlJc w:val="left"/>
      <w:pPr>
        <w:ind w:left="1004" w:hanging="720"/>
        <w:tabs>
          <w:tab w:val="num" w:pos="-567" w:leader="none"/>
        </w:tabs>
      </w:pPr>
      <w:rPr>
        <w:rFonts w:ascii="Times New Roman" w:hAnsi="Times New Roman" w:cs="Times New Roman"/>
        <w:b w:val="0"/>
        <w:bCs w:val="0"/>
        <w:i w:val="0"/>
        <w:iCs w:val="0"/>
        <w:caps w:val="0"/>
        <w:smallCaps w:val="0"/>
        <w:strike w:val="0"/>
        <w:vanish w:val="0"/>
        <w:color w:val="000000"/>
        <w:spacing w:val="0"/>
        <w:position w:val="0"/>
        <w:szCs w:val="2"/>
        <w:u w:val="none"/>
        <w:vertAlign w:val="baseline"/>
      </w:rPr>
    </w:lvl>
    <w:lvl w:ilvl="3">
      <w:start w:val="1"/>
      <w:numFmt w:val="decimal"/>
      <w:pStyle w:val="1110"/>
      <w:isLgl/>
      <w:suff w:val="tab"/>
      <w:lvlText w:val="%1.%2.%3.%4"/>
      <w:lvlJc w:val="left"/>
      <w:pPr>
        <w:ind w:left="1080" w:hanging="1080"/>
        <w:tabs>
          <w:tab w:val="num" w:pos="-851" w:leader="none"/>
        </w:tabs>
      </w:pPr>
      <w:rPr>
        <w:rFonts w:cs="Times New Roman"/>
        <w:b/>
        <w:i w:val="0"/>
        <w:caps w:val="0"/>
        <w:strike w:val="0"/>
        <w:vanish w:val="0"/>
        <w:color w:val="000000"/>
        <w:sz w:val="24"/>
        <w:szCs w:val="24"/>
        <w:u w:val="none"/>
        <w:vertAlign w:val="baseline"/>
      </w:rPr>
    </w:lvl>
    <w:lvl w:ilvl="4">
      <w:start w:val="1"/>
      <w:numFmt w:val="decimal"/>
      <w:isLgl/>
      <w:suff w:val="tab"/>
      <w:lvlText w:val="%1.%2.%3.%4.%5."/>
      <w:lvlJc w:val="left"/>
      <w:pPr>
        <w:ind w:left="1931" w:hanging="1080"/>
        <w:tabs>
          <w:tab w:val="num" w:pos="0" w:leader="none"/>
        </w:tabs>
      </w:pPr>
      <w:rPr>
        <w:rFonts w:cs="Times New Roman"/>
      </w:rPr>
    </w:lvl>
    <w:lvl w:ilvl="5">
      <w:start w:val="1"/>
      <w:numFmt w:val="decimal"/>
      <w:isLgl/>
      <w:suff w:val="tab"/>
      <w:lvlText w:val="%1.%2.%3.%4.%5.%6."/>
      <w:lvlJc w:val="left"/>
      <w:pPr>
        <w:ind w:left="2291" w:hanging="1440"/>
        <w:tabs>
          <w:tab w:val="num" w:pos="0" w:leader="none"/>
        </w:tabs>
      </w:pPr>
      <w:rPr>
        <w:rFonts w:cs="Times New Roman"/>
      </w:rPr>
    </w:lvl>
    <w:lvl w:ilvl="6">
      <w:start w:val="1"/>
      <w:numFmt w:val="decimal"/>
      <w:isLgl/>
      <w:suff w:val="tab"/>
      <w:lvlText w:val="%1.%2.%3.%4.%5.%6.%7."/>
      <w:lvlJc w:val="left"/>
      <w:pPr>
        <w:ind w:left="2291" w:hanging="1440"/>
        <w:tabs>
          <w:tab w:val="num" w:pos="0" w:leader="none"/>
        </w:tabs>
      </w:pPr>
      <w:rPr>
        <w:rFonts w:cs="Times New Roman"/>
      </w:rPr>
    </w:lvl>
    <w:lvl w:ilvl="7">
      <w:start w:val="1"/>
      <w:numFmt w:val="decimal"/>
      <w:isLgl/>
      <w:suff w:val="tab"/>
      <w:lvlText w:val="%1.%2.%3.%4.%5.%6.%7.%8."/>
      <w:lvlJc w:val="left"/>
      <w:pPr>
        <w:ind w:left="2651" w:hanging="1800"/>
        <w:tabs>
          <w:tab w:val="num" w:pos="0" w:leader="none"/>
        </w:tabs>
      </w:pPr>
      <w:rPr>
        <w:rFonts w:cs="Times New Roman"/>
      </w:rPr>
    </w:lvl>
    <w:lvl w:ilvl="8">
      <w:start w:val="1"/>
      <w:numFmt w:val="decimal"/>
      <w:isLgl/>
      <w:suff w:val="tab"/>
      <w:lvlText w:val="%1.%2.%3.%4.%5.%6.%7.%8.%9."/>
      <w:lvlJc w:val="left"/>
      <w:pPr>
        <w:ind w:left="2651" w:hanging="1800"/>
        <w:tabs>
          <w:tab w:val="num" w:pos="0" w:leader="none"/>
        </w:tabs>
      </w:pPr>
      <w:rPr>
        <w:rFonts w:cs="Times New Roman"/>
      </w:rPr>
    </w:lvl>
  </w:abstractNum>
  <w:abstractNum w:abstractNumId="24">
    <w:multiLevelType w:val="hybridMultilevel"/>
    <w:lvl w:ilvl="0">
      <w:start w:val="1"/>
      <w:numFmt w:val="russianLower"/>
      <w:pStyle w:val="1095"/>
      <w:isLgl w:val="false"/>
      <w:suff w:val="tab"/>
      <w:lvlText w:val="%1)"/>
      <w:lvlJc w:val="center"/>
      <w:pPr>
        <w:ind w:left="72" w:firstLine="288"/>
        <w:tabs>
          <w:tab w:val="num" w:pos="72" w:leader="none"/>
        </w:tabs>
      </w:pPr>
      <w:rPr>
        <w:rFonts w:hint="default" w:ascii="Times New Roman" w:hAnsi="Times New Roman" w:cs="Times New Roman"/>
        <w:b w:val="0"/>
        <w:i w:val="0"/>
        <w:sz w:val="24"/>
        <w:szCs w:val="24"/>
      </w:r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25">
    <w:multiLevelType w:val="hybridMultilevel"/>
    <w:lvl w:ilvl="0">
      <w:start w:val="1"/>
      <w:numFmt w:val="decimal"/>
      <w:isLgl w:val="false"/>
      <w:suff w:val="tab"/>
      <w:lvlText w:val="%1."/>
      <w:lvlJc w:val="left"/>
      <w:pPr>
        <w:ind w:left="502"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bullet"/>
      <w:pStyle w:val="1099"/>
      <w:isLgl w:val="false"/>
      <w:suff w:val="tab"/>
      <w:lvlText w:val=""/>
      <w:lvlJc w:val="left"/>
      <w:pPr>
        <w:ind w:left="1443" w:hanging="360"/>
        <w:tabs>
          <w:tab w:val="num" w:pos="232" w:leader="none"/>
        </w:tabs>
      </w:pPr>
      <w:rPr>
        <w:rFonts w:hint="default" w:ascii="Symbol" w:hAnsi="Symbol"/>
        <w:sz w:val="24"/>
      </w:rPr>
    </w:lvl>
    <w:lvl w:ilvl="1">
      <w:start w:val="1"/>
      <w:numFmt w:val="bullet"/>
      <w:isLgl w:val="false"/>
      <w:suff w:val="tab"/>
      <w:lvlText w:val="o"/>
      <w:lvlJc w:val="left"/>
      <w:pPr>
        <w:ind w:left="1132" w:hanging="360"/>
        <w:tabs>
          <w:tab w:val="num" w:pos="1132" w:leader="none"/>
        </w:tabs>
      </w:pPr>
      <w:rPr>
        <w:rFonts w:hint="default" w:ascii="Courier New" w:hAnsi="Courier New" w:cs="Times New Roman"/>
        <w:sz w:val="16"/>
      </w:rPr>
    </w:lvl>
    <w:lvl w:ilvl="2">
      <w:start w:val="1"/>
      <w:numFmt w:val="bullet"/>
      <w:isLgl w:val="false"/>
      <w:suff w:val="tab"/>
      <w:lvlText w:val=""/>
      <w:lvlJc w:val="left"/>
      <w:pPr>
        <w:ind w:left="1852" w:hanging="360"/>
        <w:tabs>
          <w:tab w:val="num" w:pos="1852" w:leader="none"/>
        </w:tabs>
      </w:pPr>
      <w:rPr>
        <w:rFonts w:hint="default" w:ascii="Wingdings" w:hAnsi="Wingdings"/>
      </w:rPr>
    </w:lvl>
    <w:lvl w:ilvl="3">
      <w:start w:val="1"/>
      <w:numFmt w:val="bullet"/>
      <w:isLgl w:val="false"/>
      <w:suff w:val="tab"/>
      <w:lvlText w:val=""/>
      <w:lvlJc w:val="left"/>
      <w:pPr>
        <w:ind w:left="2572" w:hanging="360"/>
        <w:tabs>
          <w:tab w:val="num" w:pos="2572" w:leader="none"/>
        </w:tabs>
      </w:pPr>
      <w:rPr>
        <w:rFonts w:hint="default" w:ascii="Symbol" w:hAnsi="Symbol"/>
      </w:rPr>
    </w:lvl>
    <w:lvl w:ilvl="4">
      <w:start w:val="1"/>
      <w:numFmt w:val="bullet"/>
      <w:isLgl w:val="false"/>
      <w:suff w:val="tab"/>
      <w:lvlText w:val="o"/>
      <w:lvlJc w:val="left"/>
      <w:pPr>
        <w:ind w:left="3292" w:hanging="360"/>
        <w:tabs>
          <w:tab w:val="num" w:pos="3292" w:leader="none"/>
        </w:tabs>
      </w:pPr>
      <w:rPr>
        <w:rFonts w:hint="default" w:ascii="Courier New" w:hAnsi="Courier New" w:cs="Times New Roman"/>
      </w:rPr>
    </w:lvl>
    <w:lvl w:ilvl="5">
      <w:start w:val="1"/>
      <w:numFmt w:val="bullet"/>
      <w:isLgl w:val="false"/>
      <w:suff w:val="tab"/>
      <w:lvlText w:val=""/>
      <w:lvlJc w:val="left"/>
      <w:pPr>
        <w:ind w:left="4012" w:hanging="360"/>
        <w:tabs>
          <w:tab w:val="num" w:pos="4012" w:leader="none"/>
        </w:tabs>
      </w:pPr>
      <w:rPr>
        <w:rFonts w:hint="default" w:ascii="Wingdings" w:hAnsi="Wingdings"/>
      </w:rPr>
    </w:lvl>
    <w:lvl w:ilvl="6">
      <w:start w:val="1"/>
      <w:numFmt w:val="bullet"/>
      <w:isLgl w:val="false"/>
      <w:suff w:val="tab"/>
      <w:lvlText w:val=""/>
      <w:lvlJc w:val="left"/>
      <w:pPr>
        <w:ind w:left="4732" w:hanging="360"/>
        <w:tabs>
          <w:tab w:val="num" w:pos="4732" w:leader="none"/>
        </w:tabs>
      </w:pPr>
      <w:rPr>
        <w:rFonts w:hint="default" w:ascii="Symbol" w:hAnsi="Symbol"/>
      </w:rPr>
    </w:lvl>
    <w:lvl w:ilvl="7">
      <w:start w:val="1"/>
      <w:numFmt w:val="bullet"/>
      <w:isLgl w:val="false"/>
      <w:suff w:val="tab"/>
      <w:lvlText w:val="o"/>
      <w:lvlJc w:val="left"/>
      <w:pPr>
        <w:ind w:left="5452" w:hanging="360"/>
        <w:tabs>
          <w:tab w:val="num" w:pos="5452" w:leader="none"/>
        </w:tabs>
      </w:pPr>
      <w:rPr>
        <w:rFonts w:hint="default" w:ascii="Courier New" w:hAnsi="Courier New" w:cs="Times New Roman"/>
      </w:rPr>
    </w:lvl>
    <w:lvl w:ilvl="8">
      <w:start w:val="1"/>
      <w:numFmt w:val="bullet"/>
      <w:isLgl w:val="false"/>
      <w:suff w:val="tab"/>
      <w:lvlText w:val=""/>
      <w:lvlJc w:val="left"/>
      <w:pPr>
        <w:ind w:left="6172" w:hanging="360"/>
        <w:tabs>
          <w:tab w:val="num" w:pos="6172" w:leader="none"/>
        </w:tabs>
      </w:pPr>
      <w:rPr>
        <w:rFonts w:hint="default" w:ascii="Wingdings" w:hAnsi="Wingdings"/>
      </w:rPr>
    </w:lvl>
  </w:abstractNum>
  <w:abstractNum w:abstractNumId="27">
    <w:multiLevelType w:val="hybridMultilevel"/>
    <w:lvl w:ilvl="0">
      <w:start w:val="1"/>
      <w:numFmt w:val="decimal"/>
      <w:pStyle w:val="1102"/>
      <w:isLgl w:val="false"/>
      <w:suff w:val="tab"/>
      <w:lvlText w:val="%1) "/>
      <w:lvlJc w:val="left"/>
      <w:pPr>
        <w:ind w:left="0" w:firstLine="851"/>
        <w:tabs>
          <w:tab w:val="num" w:pos="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28">
    <w:multiLevelType w:val="hybridMultilevel"/>
    <w:lvl w:ilvl="0">
      <w:start w:val="1"/>
      <w:numFmt w:val="decimal"/>
      <w:isLgl w:val="false"/>
      <w:suff w:val="tab"/>
      <w:lvlText w:val="%1)"/>
      <w:lvlJc w:val="left"/>
      <w:pPr>
        <w:ind w:left="927" w:hanging="360"/>
      </w:pPr>
      <w:rPr>
        <w:rFonts w:hint="default"/>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29">
    <w:multiLevelType w:val="hybridMultilevel"/>
    <w:lvl w:ilvl="0">
      <w:start w:val="1"/>
      <w:numFmt w:val="decimal"/>
      <w:pStyle w:val="1076"/>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0">
    <w:multiLevelType w:val="hybridMultilevel"/>
    <w:lvl w:ilvl="0">
      <w:start w:val="3"/>
      <w:numFmt w:val="decimal"/>
      <w:isLgl w:val="false"/>
      <w:suff w:val="tab"/>
      <w:lvlText w:val="%1."/>
      <w:lvlJc w:val="left"/>
      <w:pPr>
        <w:ind w:left="360" w:hanging="360"/>
      </w:pPr>
      <w:rPr>
        <w:rFonts w:hint="default"/>
      </w:rPr>
    </w:lvl>
    <w:lvl w:ilvl="1">
      <w:start w:val="1"/>
      <w:numFmt w:val="decimal"/>
      <w:isLgl w:val="false"/>
      <w:suff w:val="tab"/>
      <w:lvlText w:val="%1.%2."/>
      <w:lvlJc w:val="left"/>
      <w:pPr>
        <w:ind w:left="1080" w:hanging="360"/>
      </w:pPr>
      <w:rPr>
        <w:rFonts w:hint="default"/>
        <w:b w:val="0"/>
      </w:rPr>
    </w:lvl>
    <w:lvl w:ilvl="2">
      <w:start w:val="1"/>
      <w:numFmt w:val="decimal"/>
      <w:isLgl w:val="false"/>
      <w:suff w:val="tab"/>
      <w:lvlText w:val="%1.%2.%3."/>
      <w:lvlJc w:val="left"/>
      <w:pPr>
        <w:ind w:left="2160" w:hanging="720"/>
      </w:pPr>
      <w:rPr>
        <w:rFonts w:hint="default"/>
      </w:rPr>
    </w:lvl>
    <w:lvl w:ilvl="3">
      <w:start w:val="1"/>
      <w:numFmt w:val="decimal"/>
      <w:isLgl w:val="false"/>
      <w:suff w:val="tab"/>
      <w:lvlText w:val="%1.%2.%3.%4."/>
      <w:lvlJc w:val="left"/>
      <w:pPr>
        <w:ind w:left="2880" w:hanging="720"/>
      </w:pPr>
      <w:rPr>
        <w:rFonts w:hint="default"/>
      </w:rPr>
    </w:lvl>
    <w:lvl w:ilvl="4">
      <w:start w:val="1"/>
      <w:numFmt w:val="decimal"/>
      <w:isLgl w:val="false"/>
      <w:suff w:val="tab"/>
      <w:lvlText w:val="%1.%2.%3.%4.%5."/>
      <w:lvlJc w:val="left"/>
      <w:pPr>
        <w:ind w:left="3960" w:hanging="1080"/>
      </w:pPr>
      <w:rPr>
        <w:rFonts w:hint="default"/>
      </w:rPr>
    </w:lvl>
    <w:lvl w:ilvl="5">
      <w:start w:val="1"/>
      <w:numFmt w:val="decimal"/>
      <w:isLgl w:val="false"/>
      <w:suff w:val="tab"/>
      <w:lvlText w:val="%1.%2.%3.%4.%5.%6."/>
      <w:lvlJc w:val="left"/>
      <w:pPr>
        <w:ind w:left="4680" w:hanging="1080"/>
      </w:pPr>
      <w:rPr>
        <w:rFonts w:hint="default"/>
      </w:rPr>
    </w:lvl>
    <w:lvl w:ilvl="6">
      <w:start w:val="1"/>
      <w:numFmt w:val="decimal"/>
      <w:isLgl w:val="false"/>
      <w:suff w:val="tab"/>
      <w:lvlText w:val="%1.%2.%3.%4.%5.%6.%7."/>
      <w:lvlJc w:val="left"/>
      <w:pPr>
        <w:ind w:left="5760" w:hanging="1440"/>
      </w:pPr>
      <w:rPr>
        <w:rFonts w:hint="default"/>
      </w:rPr>
    </w:lvl>
    <w:lvl w:ilvl="7">
      <w:start w:val="1"/>
      <w:numFmt w:val="decimal"/>
      <w:isLgl w:val="false"/>
      <w:suff w:val="tab"/>
      <w:lvlText w:val="%1.%2.%3.%4.%5.%6.%7.%8."/>
      <w:lvlJc w:val="left"/>
      <w:pPr>
        <w:ind w:left="6480" w:hanging="1440"/>
      </w:pPr>
      <w:rPr>
        <w:rFonts w:hint="default"/>
      </w:rPr>
    </w:lvl>
    <w:lvl w:ilvl="8">
      <w:start w:val="1"/>
      <w:numFmt w:val="decimal"/>
      <w:isLgl w:val="false"/>
      <w:suff w:val="tab"/>
      <w:lvlText w:val="%1.%2.%3.%4.%5.%6.%7.%8.%9."/>
      <w:lvlJc w:val="left"/>
      <w:pPr>
        <w:ind w:left="7560" w:hanging="1800"/>
      </w:pPr>
      <w:rPr>
        <w:rFonts w:hint="default"/>
      </w:rPr>
    </w:lvl>
  </w:abstractNum>
  <w:abstractNum w:abstractNumId="31">
    <w:multiLevelType w:val="hybridMultilevel"/>
    <w:lvl w:ilvl="0">
      <w:start w:val="1"/>
      <w:numFmt w:val="decimal"/>
      <w:pStyle w:val="1029"/>
      <w:isLgl w:val="false"/>
      <w:suff w:val="tab"/>
      <w:lvlText w:val="%1."/>
      <w:lvlJc w:val="left"/>
      <w:pPr>
        <w:ind w:left="432" w:hanging="432"/>
        <w:tabs>
          <w:tab w:val="num" w:pos="432" w:leader="none"/>
        </w:tabs>
      </w:pPr>
    </w:lvl>
    <w:lvl w:ilvl="1">
      <w:start w:val="1"/>
      <w:numFmt w:val="decimal"/>
      <w:pStyle w:val="1030"/>
      <w:isLgl w:val="false"/>
      <w:suff w:val="tab"/>
      <w:lvlText w:val="%1.%2"/>
      <w:lvlJc w:val="left"/>
      <w:pPr>
        <w:ind w:left="576" w:hanging="576"/>
        <w:tabs>
          <w:tab w:val="num" w:pos="576" w:leader="none"/>
        </w:tabs>
      </w:pPr>
    </w:lvl>
    <w:lvl w:ilvl="2">
      <w:start w:val="1"/>
      <w:numFmt w:val="decimal"/>
      <w:pStyle w:val="1031"/>
      <w:isLgl w:val="false"/>
      <w:suff w:val="tab"/>
      <w:lvlText w:val="%1.%2.%3"/>
      <w:lvlJc w:val="left"/>
      <w:pPr>
        <w:ind w:left="0" w:firstLine="0"/>
        <w:tabs>
          <w:tab w:val="num" w:pos="227" w:leader="none"/>
        </w:tabs>
      </w:pPr>
    </w:lvl>
    <w:lvl w:ilvl="3">
      <w:start w:val="1"/>
      <w:numFmt w:val="decimal"/>
      <w:isLgl w:val="false"/>
      <w:suff w:val="tab"/>
      <w:lvlText w:val="%1.%2.%3.%4"/>
      <w:lvlJc w:val="left"/>
      <w:pPr>
        <w:ind w:left="864" w:hanging="864"/>
        <w:tabs>
          <w:tab w:val="num" w:pos="864" w:leader="none"/>
        </w:tabs>
      </w:pPr>
    </w:lvl>
    <w:lvl w:ilvl="4">
      <w:start w:val="1"/>
      <w:numFmt w:val="decimal"/>
      <w:isLgl w:val="false"/>
      <w:suff w:val="tab"/>
      <w:lvlText w:val="%1.%2.%3.%4.%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32">
    <w:multiLevelType w:val="hybridMultilevel"/>
    <w:styleLink w:val="1267"/>
    <w:lvl w:ilvl="0">
      <w:start w:val="44"/>
      <w:numFmt w:val="decimal"/>
      <w:pStyle w:val="1267"/>
      <w:isLgl w:val="false"/>
      <w:suff w:val="tab"/>
      <w:lvlText w:val="%1."/>
      <w:lvlJc w:val="left"/>
      <w:pPr>
        <w:ind w:left="707" w:hanging="707"/>
        <w:tabs>
          <w:tab w:val="num" w:pos="707" w:leader="none"/>
        </w:tabs>
      </w:pPr>
      <w:rPr>
        <w:color w:val="000000"/>
        <w:position w:val="0"/>
        <w:sz w:val="28"/>
        <w:szCs w:val="28"/>
      </w:rPr>
    </w:lvl>
    <w:lvl w:ilvl="1">
      <w:start w:val="1"/>
      <w:numFmt w:val="lowerLetter"/>
      <w:isLgl w:val="false"/>
      <w:suff w:val="tab"/>
      <w:lvlText w:val="%2."/>
      <w:lvlJc w:val="left"/>
      <w:pPr>
        <w:ind w:left="1860" w:hanging="420"/>
        <w:tabs>
          <w:tab w:val="num" w:pos="1860" w:leader="none"/>
        </w:tabs>
      </w:pPr>
      <w:rPr>
        <w:color w:val="000000"/>
        <w:position w:val="0"/>
        <w:sz w:val="28"/>
        <w:szCs w:val="28"/>
      </w:rPr>
    </w:lvl>
    <w:lvl w:ilvl="2">
      <w:start w:val="1"/>
      <w:numFmt w:val="lowerRoman"/>
      <w:isLgl w:val="false"/>
      <w:suff w:val="tab"/>
      <w:lvlText w:val="%3."/>
      <w:lvlJc w:val="left"/>
      <w:pPr>
        <w:ind w:left="2569" w:hanging="345"/>
        <w:tabs>
          <w:tab w:val="num" w:pos="2569" w:leader="none"/>
        </w:tabs>
      </w:pPr>
      <w:rPr>
        <w:color w:val="000000"/>
        <w:position w:val="0"/>
        <w:sz w:val="28"/>
        <w:szCs w:val="28"/>
      </w:rPr>
    </w:lvl>
    <w:lvl w:ilvl="3">
      <w:start w:val="1"/>
      <w:numFmt w:val="decimal"/>
      <w:isLgl w:val="false"/>
      <w:suff w:val="tab"/>
      <w:lvlText w:val="%4."/>
      <w:lvlJc w:val="left"/>
      <w:pPr>
        <w:ind w:left="3300" w:hanging="420"/>
        <w:tabs>
          <w:tab w:val="num" w:pos="3300" w:leader="none"/>
        </w:tabs>
      </w:pPr>
      <w:rPr>
        <w:color w:val="000000"/>
        <w:position w:val="0"/>
        <w:sz w:val="28"/>
        <w:szCs w:val="28"/>
      </w:rPr>
    </w:lvl>
    <w:lvl w:ilvl="4">
      <w:start w:val="1"/>
      <w:numFmt w:val="lowerLetter"/>
      <w:isLgl w:val="false"/>
      <w:suff w:val="tab"/>
      <w:lvlText w:val="%5."/>
      <w:lvlJc w:val="left"/>
      <w:pPr>
        <w:ind w:left="4020" w:hanging="420"/>
        <w:tabs>
          <w:tab w:val="num" w:pos="4020" w:leader="none"/>
        </w:tabs>
      </w:pPr>
      <w:rPr>
        <w:color w:val="000000"/>
        <w:position w:val="0"/>
        <w:sz w:val="28"/>
        <w:szCs w:val="28"/>
      </w:rPr>
    </w:lvl>
    <w:lvl w:ilvl="5">
      <w:start w:val="1"/>
      <w:numFmt w:val="lowerRoman"/>
      <w:isLgl w:val="false"/>
      <w:suff w:val="tab"/>
      <w:lvlText w:val="%6."/>
      <w:lvlJc w:val="left"/>
      <w:pPr>
        <w:ind w:left="4729" w:hanging="345"/>
        <w:tabs>
          <w:tab w:val="num" w:pos="4729" w:leader="none"/>
        </w:tabs>
      </w:pPr>
      <w:rPr>
        <w:color w:val="000000"/>
        <w:position w:val="0"/>
        <w:sz w:val="28"/>
        <w:szCs w:val="28"/>
      </w:rPr>
    </w:lvl>
    <w:lvl w:ilvl="6">
      <w:start w:val="1"/>
      <w:numFmt w:val="decimal"/>
      <w:isLgl w:val="false"/>
      <w:suff w:val="tab"/>
      <w:lvlText w:val="%7."/>
      <w:lvlJc w:val="left"/>
      <w:pPr>
        <w:ind w:left="5460" w:hanging="420"/>
        <w:tabs>
          <w:tab w:val="num" w:pos="5460" w:leader="none"/>
        </w:tabs>
      </w:pPr>
      <w:rPr>
        <w:color w:val="000000"/>
        <w:position w:val="0"/>
        <w:sz w:val="28"/>
        <w:szCs w:val="28"/>
      </w:rPr>
    </w:lvl>
    <w:lvl w:ilvl="7">
      <w:start w:val="1"/>
      <w:numFmt w:val="lowerLetter"/>
      <w:isLgl w:val="false"/>
      <w:suff w:val="tab"/>
      <w:lvlText w:val="%8."/>
      <w:lvlJc w:val="left"/>
      <w:pPr>
        <w:ind w:left="6180" w:hanging="420"/>
        <w:tabs>
          <w:tab w:val="num" w:pos="6180" w:leader="none"/>
        </w:tabs>
      </w:pPr>
      <w:rPr>
        <w:color w:val="000000"/>
        <w:position w:val="0"/>
        <w:sz w:val="28"/>
        <w:szCs w:val="28"/>
      </w:rPr>
    </w:lvl>
    <w:lvl w:ilvl="8">
      <w:start w:val="1"/>
      <w:numFmt w:val="lowerRoman"/>
      <w:isLgl w:val="false"/>
      <w:suff w:val="tab"/>
      <w:lvlText w:val="%9."/>
      <w:lvlJc w:val="left"/>
      <w:pPr>
        <w:ind w:left="6889" w:hanging="345"/>
        <w:tabs>
          <w:tab w:val="num" w:pos="6889" w:leader="none"/>
        </w:tabs>
      </w:pPr>
      <w:rPr>
        <w:color w:val="000000"/>
        <w:position w:val="0"/>
        <w:sz w:val="28"/>
        <w:szCs w:val="28"/>
      </w:rPr>
    </w:lvl>
  </w:abstractNum>
  <w:abstractNum w:abstractNumId="33">
    <w:multiLevelType w:val="hybridMultilevel"/>
    <w:lvl w:ilvl="0">
      <w:start w:val="1"/>
      <w:numFmt w:val="upperRoman"/>
      <w:isLgl w:val="false"/>
      <w:suff w:val="tab"/>
      <w:lvlText w:val="ЧАСТЬ %1."/>
      <w:lvlJc w:val="left"/>
      <w:pPr>
        <w:ind w:left="720" w:hanging="720"/>
        <w:tabs>
          <w:tab w:val="num" w:pos="2160" w:leader="none"/>
        </w:tabs>
      </w:pPr>
      <w:rPr>
        <w:sz w:val="40"/>
        <w:szCs w:val="40"/>
      </w:rPr>
    </w:lvl>
    <w:lvl w:ilvl="1">
      <w:start w:val="1"/>
      <w:numFmt w:val="decimal"/>
      <w:pStyle w:val="1033"/>
      <w:isLgl w:val="false"/>
      <w:suff w:val="tab"/>
      <w:lvlText w:val="РАЗДЕЛ %1.%2"/>
      <w:lvlJc w:val="left"/>
      <w:pPr>
        <w:ind w:left="720" w:hanging="720"/>
        <w:tabs>
          <w:tab w:val="num" w:pos="1440" w:leader="none"/>
        </w:tabs>
      </w:pPr>
    </w:lvl>
    <w:lvl w:ilvl="2">
      <w:start w:val="1"/>
      <w:numFmt w:val="decimal"/>
      <w:isLgl w:val="false"/>
      <w:suff w:val="tab"/>
      <w:lvlText w:val="%1.%2.%3"/>
      <w:lvlJc w:val="left"/>
      <w:pPr>
        <w:ind w:left="720" w:hanging="720"/>
        <w:tabs>
          <w:tab w:val="num" w:pos="720" w:leader="none"/>
        </w:tabs>
      </w:pPr>
    </w:lvl>
    <w:lvl w:ilvl="3">
      <w:start w:val="1"/>
      <w:numFmt w:val="decimal"/>
      <w:isLgl w:val="false"/>
      <w:suff w:val="tab"/>
      <w:lvlText w:val="%1.%2.%3.%4"/>
      <w:lvlJc w:val="left"/>
      <w:pPr>
        <w:ind w:left="720" w:hanging="720"/>
        <w:tabs>
          <w:tab w:val="num" w:pos="720" w:leader="none"/>
        </w:tabs>
      </w:p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800" w:hanging="1800"/>
        <w:tabs>
          <w:tab w:val="num" w:pos="1800" w:leader="none"/>
        </w:tabs>
      </w:pPr>
    </w:lvl>
  </w:abstractNum>
  <w:abstractNum w:abstractNumId="34">
    <w:multiLevelType w:val="hybridMultilevel"/>
    <w:lvl w:ilvl="0">
      <w:start w:val="1"/>
      <w:numFmt w:val="decimal"/>
      <w:isLgl w:val="false"/>
      <w:suff w:val="tab"/>
      <w:lvlText w:val="%1."/>
      <w:lvlJc w:val="left"/>
      <w:pPr>
        <w:ind w:left="502"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5">
    <w:multiLevelType w:val="hybridMultilevel"/>
    <w:styleLink w:val="1268"/>
    <w:lvl w:ilvl="0">
      <w:start w:val="8"/>
      <w:numFmt w:val="decimal"/>
      <w:pStyle w:val="1268"/>
      <w:isLgl w:val="false"/>
      <w:suff w:val="tab"/>
      <w:lvlText w:val="%1."/>
      <w:lvlJc w:val="left"/>
      <w:pPr>
        <w:ind w:left="707" w:hanging="707"/>
        <w:tabs>
          <w:tab w:val="num" w:pos="707" w:leader="none"/>
        </w:tabs>
      </w:pPr>
      <w:rPr>
        <w:position w:val="0"/>
        <w:sz w:val="28"/>
        <w:szCs w:val="28"/>
      </w:rPr>
    </w:lvl>
    <w:lvl w:ilvl="1">
      <w:start w:val="1"/>
      <w:numFmt w:val="lowerLetter"/>
      <w:isLgl w:val="false"/>
      <w:suff w:val="tab"/>
      <w:lvlText w:val="%2."/>
      <w:lvlJc w:val="left"/>
      <w:pPr>
        <w:ind w:left="1860" w:hanging="420"/>
        <w:tabs>
          <w:tab w:val="num" w:pos="1860" w:leader="none"/>
        </w:tabs>
      </w:pPr>
      <w:rPr>
        <w:position w:val="0"/>
        <w:sz w:val="28"/>
        <w:szCs w:val="28"/>
      </w:rPr>
    </w:lvl>
    <w:lvl w:ilvl="2">
      <w:start w:val="1"/>
      <w:numFmt w:val="lowerRoman"/>
      <w:isLgl w:val="false"/>
      <w:suff w:val="tab"/>
      <w:lvlText w:val="%3."/>
      <w:lvlJc w:val="left"/>
      <w:pPr>
        <w:ind w:left="2569" w:hanging="345"/>
        <w:tabs>
          <w:tab w:val="num" w:pos="2569" w:leader="none"/>
        </w:tabs>
      </w:pPr>
      <w:rPr>
        <w:position w:val="0"/>
        <w:sz w:val="28"/>
        <w:szCs w:val="28"/>
      </w:rPr>
    </w:lvl>
    <w:lvl w:ilvl="3">
      <w:start w:val="1"/>
      <w:numFmt w:val="decimal"/>
      <w:isLgl w:val="false"/>
      <w:suff w:val="tab"/>
      <w:lvlText w:val="%4."/>
      <w:lvlJc w:val="left"/>
      <w:pPr>
        <w:ind w:left="3300" w:hanging="420"/>
        <w:tabs>
          <w:tab w:val="num" w:pos="3300" w:leader="none"/>
        </w:tabs>
      </w:pPr>
      <w:rPr>
        <w:position w:val="0"/>
        <w:sz w:val="28"/>
        <w:szCs w:val="28"/>
      </w:rPr>
    </w:lvl>
    <w:lvl w:ilvl="4">
      <w:start w:val="1"/>
      <w:numFmt w:val="lowerLetter"/>
      <w:isLgl w:val="false"/>
      <w:suff w:val="tab"/>
      <w:lvlText w:val="%5."/>
      <w:lvlJc w:val="left"/>
      <w:pPr>
        <w:ind w:left="4020" w:hanging="420"/>
        <w:tabs>
          <w:tab w:val="num" w:pos="4020" w:leader="none"/>
        </w:tabs>
      </w:pPr>
      <w:rPr>
        <w:position w:val="0"/>
        <w:sz w:val="28"/>
        <w:szCs w:val="28"/>
      </w:rPr>
    </w:lvl>
    <w:lvl w:ilvl="5">
      <w:start w:val="1"/>
      <w:numFmt w:val="lowerRoman"/>
      <w:isLgl w:val="false"/>
      <w:suff w:val="tab"/>
      <w:lvlText w:val="%6."/>
      <w:lvlJc w:val="left"/>
      <w:pPr>
        <w:ind w:left="4729" w:hanging="345"/>
        <w:tabs>
          <w:tab w:val="num" w:pos="4729" w:leader="none"/>
        </w:tabs>
      </w:pPr>
      <w:rPr>
        <w:position w:val="0"/>
        <w:sz w:val="28"/>
        <w:szCs w:val="28"/>
      </w:rPr>
    </w:lvl>
    <w:lvl w:ilvl="6">
      <w:start w:val="1"/>
      <w:numFmt w:val="decimal"/>
      <w:isLgl w:val="false"/>
      <w:suff w:val="tab"/>
      <w:lvlText w:val="%7."/>
      <w:lvlJc w:val="left"/>
      <w:pPr>
        <w:ind w:left="5460" w:hanging="420"/>
        <w:tabs>
          <w:tab w:val="num" w:pos="5460" w:leader="none"/>
        </w:tabs>
      </w:pPr>
      <w:rPr>
        <w:position w:val="0"/>
        <w:sz w:val="28"/>
        <w:szCs w:val="28"/>
      </w:rPr>
    </w:lvl>
    <w:lvl w:ilvl="7">
      <w:start w:val="1"/>
      <w:numFmt w:val="lowerLetter"/>
      <w:isLgl w:val="false"/>
      <w:suff w:val="tab"/>
      <w:lvlText w:val="%8."/>
      <w:lvlJc w:val="left"/>
      <w:pPr>
        <w:ind w:left="6180" w:hanging="420"/>
        <w:tabs>
          <w:tab w:val="num" w:pos="6180" w:leader="none"/>
        </w:tabs>
      </w:pPr>
      <w:rPr>
        <w:position w:val="0"/>
        <w:sz w:val="28"/>
        <w:szCs w:val="28"/>
      </w:rPr>
    </w:lvl>
    <w:lvl w:ilvl="8">
      <w:start w:val="1"/>
      <w:numFmt w:val="lowerRoman"/>
      <w:isLgl w:val="false"/>
      <w:suff w:val="tab"/>
      <w:lvlText w:val="%9."/>
      <w:lvlJc w:val="left"/>
      <w:pPr>
        <w:ind w:left="6889" w:hanging="345"/>
        <w:tabs>
          <w:tab w:val="num" w:pos="6889" w:leader="none"/>
        </w:tabs>
      </w:pPr>
      <w:rPr>
        <w:position w:val="0"/>
        <w:sz w:val="28"/>
        <w:szCs w:val="28"/>
      </w:rPr>
    </w:lvl>
  </w:abstractNum>
  <w:abstractNum w:abstractNumId="36">
    <w:multiLevelType w:val="hybridMultilevel"/>
    <w:lvl w:ilvl="0">
      <w:start w:val="1"/>
      <w:numFmt w:val="decimal"/>
      <w:isLgl w:val="false"/>
      <w:suff w:val="tab"/>
      <w:lvlText w:val="%1."/>
      <w:lvlJc w:val="left"/>
      <w:pPr>
        <w:ind w:left="502"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7">
    <w:multiLevelType w:val="hybridMultilevel"/>
    <w:lvl w:ilvl="0">
      <w:start w:val="1"/>
      <w:numFmt w:val="decimal"/>
      <w:isLgl w:val="false"/>
      <w:suff w:val="tab"/>
      <w:lvlText w:val="%1."/>
      <w:lvlJc w:val="left"/>
      <w:pPr>
        <w:ind w:left="502"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8">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0" w:hanging="430"/>
      </w:pPr>
    </w:lvl>
    <w:lvl w:ilvl="2">
      <w:start w:val="1"/>
      <w:numFmt w:val="decimal"/>
      <w:isLgl w:val="false"/>
      <w:suff w:val="tab"/>
      <w:lvlText w:val="%1.%2.%3."/>
      <w:lvlJc w:val="left"/>
      <w:pPr>
        <w:ind w:left="1225" w:hanging="505"/>
      </w:pPr>
    </w:lvl>
    <w:lvl w:ilvl="3">
      <w:start w:val="1"/>
      <w:numFmt w:val="decimal"/>
      <w:isLgl w:val="false"/>
      <w:suff w:val="tab"/>
      <w:lvlText w:val="%1.%2.%3.%4."/>
      <w:lvlJc w:val="left"/>
      <w:pPr>
        <w:ind w:left="1730" w:hanging="650"/>
      </w:pPr>
    </w:lvl>
    <w:lvl w:ilvl="4">
      <w:start w:val="1"/>
      <w:numFmt w:val="decimal"/>
      <w:isLgl w:val="false"/>
      <w:suff w:val="tab"/>
      <w:lvlText w:val="%1.%2.%3.%4.%5."/>
      <w:lvlJc w:val="left"/>
      <w:pPr>
        <w:ind w:left="2230" w:hanging="790"/>
      </w:pPr>
    </w:lvl>
    <w:lvl w:ilvl="5">
      <w:start w:val="1"/>
      <w:numFmt w:val="decimal"/>
      <w:isLgl w:val="false"/>
      <w:suff w:val="tab"/>
      <w:lvlText w:val="%1.%2.%3.%4.%5.%6."/>
      <w:lvlJc w:val="left"/>
      <w:pPr>
        <w:ind w:left="2735" w:hanging="935"/>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5" w:hanging="1225"/>
      </w:pPr>
    </w:lvl>
    <w:lvl w:ilvl="8">
      <w:start w:val="1"/>
      <w:numFmt w:val="decimal"/>
      <w:isLgl w:val="false"/>
      <w:suff w:val="tab"/>
      <w:lvlText w:val="%1.%2.%3.%4.%5.%6.%7.%8.%9."/>
      <w:lvlJc w:val="left"/>
      <w:pPr>
        <w:ind w:left="4320" w:hanging="1440"/>
      </w:pPr>
    </w:lvl>
  </w:abstractNum>
  <w:abstractNum w:abstractNumId="39">
    <w:multiLevelType w:val="hybridMultilevel"/>
    <w:lvl w:ilvl="0">
      <w:start w:val="1"/>
      <w:numFmt w:val="decimal"/>
      <w:isLgl w:val="false"/>
      <w:suff w:val="tab"/>
      <w:lvlText w:val="%1."/>
      <w:lvlJc w:val="left"/>
      <w:pPr>
        <w:ind w:left="502"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0">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0" w:hanging="430"/>
      </w:pPr>
    </w:lvl>
    <w:lvl w:ilvl="2">
      <w:start w:val="1"/>
      <w:numFmt w:val="decimal"/>
      <w:isLgl w:val="false"/>
      <w:suff w:val="tab"/>
      <w:lvlText w:val="%1.%2.%3."/>
      <w:lvlJc w:val="left"/>
      <w:pPr>
        <w:ind w:left="1225" w:hanging="505"/>
      </w:pPr>
    </w:lvl>
    <w:lvl w:ilvl="3">
      <w:start w:val="1"/>
      <w:numFmt w:val="decimal"/>
      <w:isLgl w:val="false"/>
      <w:suff w:val="tab"/>
      <w:lvlText w:val="%1.%2.%3.%4."/>
      <w:lvlJc w:val="left"/>
      <w:pPr>
        <w:ind w:left="1730" w:hanging="650"/>
      </w:pPr>
    </w:lvl>
    <w:lvl w:ilvl="4">
      <w:start w:val="1"/>
      <w:numFmt w:val="decimal"/>
      <w:isLgl w:val="false"/>
      <w:suff w:val="tab"/>
      <w:lvlText w:val="%1.%2.%3.%4.%5."/>
      <w:lvlJc w:val="left"/>
      <w:pPr>
        <w:ind w:left="2230" w:hanging="790"/>
      </w:pPr>
    </w:lvl>
    <w:lvl w:ilvl="5">
      <w:start w:val="1"/>
      <w:numFmt w:val="decimal"/>
      <w:isLgl w:val="false"/>
      <w:suff w:val="tab"/>
      <w:lvlText w:val="%1.%2.%3.%4.%5.%6."/>
      <w:lvlJc w:val="left"/>
      <w:pPr>
        <w:ind w:left="2735" w:hanging="935"/>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5" w:hanging="1225"/>
      </w:pPr>
    </w:lvl>
    <w:lvl w:ilvl="8">
      <w:start w:val="1"/>
      <w:numFmt w:val="decimal"/>
      <w:isLgl w:val="false"/>
      <w:suff w:val="tab"/>
      <w:lvlText w:val="%1.%2.%3.%4.%5.%6.%7.%8.%9."/>
      <w:lvlJc w:val="left"/>
      <w:pPr>
        <w:ind w:left="4320" w:hanging="1440"/>
      </w:pPr>
    </w:lvl>
  </w:abstractNum>
  <w:abstractNum w:abstractNumId="41">
    <w:multiLevelType w:val="hybridMultilevel"/>
    <w:lvl w:ilvl="0">
      <w:start w:val="1"/>
      <w:numFmt w:val="decimal"/>
      <w:isLgl w:val="false"/>
      <w:suff w:val="tab"/>
      <w:lvlText w:val="%1."/>
      <w:lvlJc w:val="left"/>
      <w:pPr>
        <w:ind w:left="502"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2">
    <w:multiLevelType w:val="hybridMultilevel"/>
    <w:lvl w:ilvl="0">
      <w:start w:val="1"/>
      <w:numFmt w:val="decimal"/>
      <w:isLgl w:val="false"/>
      <w:suff w:val="tab"/>
      <w:lvlText w:val="%1."/>
      <w:lvlJc w:val="left"/>
      <w:pPr>
        <w:ind w:left="360" w:hanging="360"/>
      </w:p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43">
    <w:multiLevelType w:val="hybridMultilevel"/>
    <w:lvl w:ilvl="0">
      <w:start w:val="1"/>
      <w:numFmt w:val="decimal"/>
      <w:isLgl w:val="false"/>
      <w:suff w:val="tab"/>
      <w:lvlText w:val="%1."/>
      <w:lvlJc w:val="righ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44">
    <w:multiLevelType w:val="hybridMultilevel"/>
    <w:lvl w:ilvl="0">
      <w:start w:val="1"/>
      <w:numFmt w:val="decimal"/>
      <w:isLgl w:val="false"/>
      <w:suff w:val="tab"/>
      <w:lvlText w:val="%1."/>
      <w:lvlJc w:val="left"/>
      <w:pPr>
        <w:ind w:left="360" w:hanging="360"/>
      </w:p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45">
    <w:multiLevelType w:val="hybridMultilevel"/>
    <w:lvl w:ilvl="0">
      <w:start w:val="1"/>
      <w:numFmt w:val="decimal"/>
      <w:isLgl w:val="false"/>
      <w:suff w:val="tab"/>
      <w:lvlText w:val="%1."/>
      <w:lvlJc w:val="left"/>
      <w:pPr>
        <w:ind w:left="360" w:hanging="360"/>
      </w:p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46">
    <w:multiLevelType w:val="hybridMultilevel"/>
    <w:lvl w:ilvl="0">
      <w:start w:val="1"/>
      <w:numFmt w:val="decimal"/>
      <w:isLgl w:val="false"/>
      <w:suff w:val="tab"/>
      <w:lvlText w:val="%1."/>
      <w:lvlJc w:val="left"/>
      <w:pPr>
        <w:ind w:left="1560" w:hanging="360"/>
      </w:pPr>
    </w:lvl>
    <w:lvl w:ilvl="1">
      <w:start w:val="1"/>
      <w:numFmt w:val="lowerLetter"/>
      <w:isLgl w:val="false"/>
      <w:suff w:val="tab"/>
      <w:lvlText w:val="%2."/>
      <w:lvlJc w:val="left"/>
      <w:pPr>
        <w:ind w:left="2280" w:hanging="360"/>
      </w:pPr>
    </w:lvl>
    <w:lvl w:ilvl="2">
      <w:start w:val="1"/>
      <w:numFmt w:val="lowerRoman"/>
      <w:isLgl w:val="false"/>
      <w:suff w:val="tab"/>
      <w:lvlText w:val="%3."/>
      <w:lvlJc w:val="right"/>
      <w:pPr>
        <w:ind w:left="3000" w:hanging="180"/>
      </w:pPr>
    </w:lvl>
    <w:lvl w:ilvl="3">
      <w:start w:val="1"/>
      <w:numFmt w:val="decimal"/>
      <w:isLgl w:val="false"/>
      <w:suff w:val="tab"/>
      <w:lvlText w:val="%4."/>
      <w:lvlJc w:val="left"/>
      <w:pPr>
        <w:ind w:left="3720" w:hanging="360"/>
      </w:pPr>
    </w:lvl>
    <w:lvl w:ilvl="4">
      <w:start w:val="1"/>
      <w:numFmt w:val="lowerLetter"/>
      <w:isLgl w:val="false"/>
      <w:suff w:val="tab"/>
      <w:lvlText w:val="%5."/>
      <w:lvlJc w:val="left"/>
      <w:pPr>
        <w:ind w:left="4440" w:hanging="360"/>
      </w:pPr>
    </w:lvl>
    <w:lvl w:ilvl="5">
      <w:start w:val="1"/>
      <w:numFmt w:val="lowerRoman"/>
      <w:isLgl w:val="false"/>
      <w:suff w:val="tab"/>
      <w:lvlText w:val="%6."/>
      <w:lvlJc w:val="right"/>
      <w:pPr>
        <w:ind w:left="5160" w:hanging="180"/>
      </w:pPr>
    </w:lvl>
    <w:lvl w:ilvl="6">
      <w:start w:val="1"/>
      <w:numFmt w:val="decimal"/>
      <w:isLgl w:val="false"/>
      <w:suff w:val="tab"/>
      <w:lvlText w:val="%7."/>
      <w:lvlJc w:val="left"/>
      <w:pPr>
        <w:ind w:left="5880" w:hanging="360"/>
      </w:pPr>
    </w:lvl>
    <w:lvl w:ilvl="7">
      <w:start w:val="1"/>
      <w:numFmt w:val="lowerLetter"/>
      <w:isLgl w:val="false"/>
      <w:suff w:val="tab"/>
      <w:lvlText w:val="%8."/>
      <w:lvlJc w:val="left"/>
      <w:pPr>
        <w:ind w:left="6600" w:hanging="360"/>
      </w:pPr>
    </w:lvl>
    <w:lvl w:ilvl="8">
      <w:start w:val="1"/>
      <w:numFmt w:val="lowerRoman"/>
      <w:isLgl w:val="false"/>
      <w:suff w:val="tab"/>
      <w:lvlText w:val="%9."/>
      <w:lvlJc w:val="right"/>
      <w:pPr>
        <w:ind w:left="7320" w:hanging="180"/>
      </w:pPr>
    </w:lvl>
  </w:abstractNum>
  <w:abstractNum w:abstractNumId="4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8">
    <w:multiLevelType w:val="hybridMultilevel"/>
    <w:lvl w:ilvl="0">
      <w:start w:val="1"/>
      <w:numFmt w:val="decimal"/>
      <w:isLgl w:val="false"/>
      <w:suff w:val="tab"/>
      <w:lvlText w:val="%1."/>
      <w:lvlJc w:val="left"/>
      <w:pPr>
        <w:ind w:left="1560" w:hanging="360"/>
      </w:pPr>
    </w:lvl>
    <w:lvl w:ilvl="1">
      <w:start w:val="1"/>
      <w:numFmt w:val="lowerLetter"/>
      <w:isLgl w:val="false"/>
      <w:suff w:val="tab"/>
      <w:lvlText w:val="%2."/>
      <w:lvlJc w:val="left"/>
      <w:pPr>
        <w:ind w:left="2280" w:hanging="360"/>
      </w:pPr>
    </w:lvl>
    <w:lvl w:ilvl="2">
      <w:start w:val="1"/>
      <w:numFmt w:val="lowerRoman"/>
      <w:isLgl w:val="false"/>
      <w:suff w:val="tab"/>
      <w:lvlText w:val="%3."/>
      <w:lvlJc w:val="right"/>
      <w:pPr>
        <w:ind w:left="3000" w:hanging="180"/>
      </w:pPr>
    </w:lvl>
    <w:lvl w:ilvl="3">
      <w:start w:val="1"/>
      <w:numFmt w:val="decimal"/>
      <w:isLgl w:val="false"/>
      <w:suff w:val="tab"/>
      <w:lvlText w:val="%4."/>
      <w:lvlJc w:val="left"/>
      <w:pPr>
        <w:ind w:left="3720" w:hanging="360"/>
      </w:pPr>
    </w:lvl>
    <w:lvl w:ilvl="4">
      <w:start w:val="1"/>
      <w:numFmt w:val="lowerLetter"/>
      <w:isLgl w:val="false"/>
      <w:suff w:val="tab"/>
      <w:lvlText w:val="%5."/>
      <w:lvlJc w:val="left"/>
      <w:pPr>
        <w:ind w:left="4440" w:hanging="360"/>
      </w:pPr>
    </w:lvl>
    <w:lvl w:ilvl="5">
      <w:start w:val="1"/>
      <w:numFmt w:val="lowerRoman"/>
      <w:isLgl w:val="false"/>
      <w:suff w:val="tab"/>
      <w:lvlText w:val="%6."/>
      <w:lvlJc w:val="right"/>
      <w:pPr>
        <w:ind w:left="5160" w:hanging="180"/>
      </w:pPr>
    </w:lvl>
    <w:lvl w:ilvl="6">
      <w:start w:val="1"/>
      <w:numFmt w:val="decimal"/>
      <w:isLgl w:val="false"/>
      <w:suff w:val="tab"/>
      <w:lvlText w:val="%7."/>
      <w:lvlJc w:val="left"/>
      <w:pPr>
        <w:ind w:left="5880" w:hanging="360"/>
      </w:pPr>
    </w:lvl>
    <w:lvl w:ilvl="7">
      <w:start w:val="1"/>
      <w:numFmt w:val="lowerLetter"/>
      <w:isLgl w:val="false"/>
      <w:suff w:val="tab"/>
      <w:lvlText w:val="%8."/>
      <w:lvlJc w:val="left"/>
      <w:pPr>
        <w:ind w:left="6600" w:hanging="360"/>
      </w:pPr>
    </w:lvl>
    <w:lvl w:ilvl="8">
      <w:start w:val="1"/>
      <w:numFmt w:val="lowerRoman"/>
      <w:isLgl w:val="false"/>
      <w:suff w:val="tab"/>
      <w:lvlText w:val="%9."/>
      <w:lvlJc w:val="right"/>
      <w:pPr>
        <w:ind w:left="7320" w:hanging="180"/>
      </w:pPr>
    </w:lvl>
  </w:abstractNum>
  <w:abstractNum w:abstractNumId="4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1">
    <w:multiLevelType w:val="hybridMultilevel"/>
    <w:lvl w:ilvl="0">
      <w:start w:val="1"/>
      <w:numFmt w:val="decimal"/>
      <w:isLgl w:val="false"/>
      <w:suff w:val="tab"/>
      <w:lvlText w:val="%1."/>
      <w:lvlJc w:val="left"/>
      <w:pPr>
        <w:ind w:left="1560" w:hanging="360"/>
      </w:pPr>
    </w:lvl>
    <w:lvl w:ilvl="1">
      <w:start w:val="1"/>
      <w:numFmt w:val="lowerLetter"/>
      <w:isLgl w:val="false"/>
      <w:suff w:val="tab"/>
      <w:lvlText w:val="%2."/>
      <w:lvlJc w:val="left"/>
      <w:pPr>
        <w:ind w:left="2280" w:hanging="360"/>
      </w:pPr>
    </w:lvl>
    <w:lvl w:ilvl="2">
      <w:start w:val="1"/>
      <w:numFmt w:val="lowerRoman"/>
      <w:isLgl w:val="false"/>
      <w:suff w:val="tab"/>
      <w:lvlText w:val="%3."/>
      <w:lvlJc w:val="right"/>
      <w:pPr>
        <w:ind w:left="3000" w:hanging="180"/>
      </w:pPr>
    </w:lvl>
    <w:lvl w:ilvl="3">
      <w:start w:val="1"/>
      <w:numFmt w:val="decimal"/>
      <w:isLgl w:val="false"/>
      <w:suff w:val="tab"/>
      <w:lvlText w:val="%4."/>
      <w:lvlJc w:val="left"/>
      <w:pPr>
        <w:ind w:left="3720" w:hanging="360"/>
      </w:pPr>
    </w:lvl>
    <w:lvl w:ilvl="4">
      <w:start w:val="1"/>
      <w:numFmt w:val="lowerLetter"/>
      <w:isLgl w:val="false"/>
      <w:suff w:val="tab"/>
      <w:lvlText w:val="%5."/>
      <w:lvlJc w:val="left"/>
      <w:pPr>
        <w:ind w:left="4440" w:hanging="360"/>
      </w:pPr>
    </w:lvl>
    <w:lvl w:ilvl="5">
      <w:start w:val="1"/>
      <w:numFmt w:val="lowerRoman"/>
      <w:isLgl w:val="false"/>
      <w:suff w:val="tab"/>
      <w:lvlText w:val="%6."/>
      <w:lvlJc w:val="right"/>
      <w:pPr>
        <w:ind w:left="5160" w:hanging="180"/>
      </w:pPr>
    </w:lvl>
    <w:lvl w:ilvl="6">
      <w:start w:val="1"/>
      <w:numFmt w:val="decimal"/>
      <w:isLgl w:val="false"/>
      <w:suff w:val="tab"/>
      <w:lvlText w:val="%7."/>
      <w:lvlJc w:val="left"/>
      <w:pPr>
        <w:ind w:left="5880" w:hanging="360"/>
      </w:pPr>
    </w:lvl>
    <w:lvl w:ilvl="7">
      <w:start w:val="1"/>
      <w:numFmt w:val="lowerLetter"/>
      <w:isLgl w:val="false"/>
      <w:suff w:val="tab"/>
      <w:lvlText w:val="%8."/>
      <w:lvlJc w:val="left"/>
      <w:pPr>
        <w:ind w:left="6600" w:hanging="360"/>
      </w:pPr>
    </w:lvl>
    <w:lvl w:ilvl="8">
      <w:start w:val="1"/>
      <w:numFmt w:val="lowerRoman"/>
      <w:isLgl w:val="false"/>
      <w:suff w:val="tab"/>
      <w:lvlText w:val="%9."/>
      <w:lvlJc w:val="right"/>
      <w:pPr>
        <w:ind w:left="7320" w:hanging="180"/>
      </w:pPr>
    </w:lvl>
  </w:abstractNum>
  <w:abstractNum w:abstractNumId="52">
    <w:multiLevelType w:val="hybridMultilevel"/>
    <w:lvl w:ilvl="0">
      <w:start w:val="1"/>
      <w:numFmt w:val="decimal"/>
      <w:isLgl w:val="false"/>
      <w:suff w:val="tab"/>
      <w:lvlText w:val="%1."/>
      <w:lvlJc w:val="left"/>
      <w:pPr>
        <w:ind w:left="1548" w:hanging="360"/>
      </w:pPr>
    </w:lvl>
    <w:lvl w:ilvl="1">
      <w:start w:val="1"/>
      <w:numFmt w:val="lowerLetter"/>
      <w:isLgl w:val="false"/>
      <w:suff w:val="tab"/>
      <w:lvlText w:val="%2."/>
      <w:lvlJc w:val="left"/>
      <w:pPr>
        <w:ind w:left="2268" w:hanging="360"/>
      </w:pPr>
    </w:lvl>
    <w:lvl w:ilvl="2">
      <w:start w:val="1"/>
      <w:numFmt w:val="lowerRoman"/>
      <w:isLgl w:val="false"/>
      <w:suff w:val="tab"/>
      <w:lvlText w:val="%3."/>
      <w:lvlJc w:val="right"/>
      <w:pPr>
        <w:ind w:left="2988" w:hanging="180"/>
      </w:pPr>
    </w:lvl>
    <w:lvl w:ilvl="3">
      <w:start w:val="1"/>
      <w:numFmt w:val="decimal"/>
      <w:isLgl w:val="false"/>
      <w:suff w:val="tab"/>
      <w:lvlText w:val="%4."/>
      <w:lvlJc w:val="left"/>
      <w:pPr>
        <w:ind w:left="3708" w:hanging="360"/>
      </w:pPr>
    </w:lvl>
    <w:lvl w:ilvl="4">
      <w:start w:val="1"/>
      <w:numFmt w:val="lowerLetter"/>
      <w:isLgl w:val="false"/>
      <w:suff w:val="tab"/>
      <w:lvlText w:val="%5."/>
      <w:lvlJc w:val="left"/>
      <w:pPr>
        <w:ind w:left="4428" w:hanging="360"/>
      </w:pPr>
    </w:lvl>
    <w:lvl w:ilvl="5">
      <w:start w:val="1"/>
      <w:numFmt w:val="lowerRoman"/>
      <w:isLgl w:val="false"/>
      <w:suff w:val="tab"/>
      <w:lvlText w:val="%6."/>
      <w:lvlJc w:val="right"/>
      <w:pPr>
        <w:ind w:left="5148" w:hanging="180"/>
      </w:pPr>
    </w:lvl>
    <w:lvl w:ilvl="6">
      <w:start w:val="1"/>
      <w:numFmt w:val="decimal"/>
      <w:isLgl w:val="false"/>
      <w:suff w:val="tab"/>
      <w:lvlText w:val="%7."/>
      <w:lvlJc w:val="left"/>
      <w:pPr>
        <w:ind w:left="5868" w:hanging="360"/>
      </w:pPr>
    </w:lvl>
    <w:lvl w:ilvl="7">
      <w:start w:val="1"/>
      <w:numFmt w:val="lowerLetter"/>
      <w:isLgl w:val="false"/>
      <w:suff w:val="tab"/>
      <w:lvlText w:val="%8."/>
      <w:lvlJc w:val="left"/>
      <w:pPr>
        <w:ind w:left="6588" w:hanging="360"/>
      </w:pPr>
    </w:lvl>
    <w:lvl w:ilvl="8">
      <w:start w:val="1"/>
      <w:numFmt w:val="lowerRoman"/>
      <w:isLgl w:val="false"/>
      <w:suff w:val="tab"/>
      <w:lvlText w:val="%9."/>
      <w:lvlJc w:val="right"/>
      <w:pPr>
        <w:ind w:left="7308" w:hanging="180"/>
      </w:pPr>
    </w:lvl>
  </w:abstractNum>
  <w:abstractNum w:abstractNumId="5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4">
    <w:multiLevelType w:val="hybridMultilevel"/>
    <w:lvl w:ilvl="0">
      <w:start w:val="1"/>
      <w:numFmt w:val="decimal"/>
      <w:isLgl w:val="false"/>
      <w:suff w:val="tab"/>
      <w:lvlText w:val="%1."/>
      <w:lvlJc w:val="left"/>
      <w:pPr>
        <w:ind w:left="360" w:hanging="360"/>
      </w:p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55">
    <w:multiLevelType w:val="hybridMultilevel"/>
    <w:lvl w:ilvl="0">
      <w:start w:val="1"/>
      <w:numFmt w:val="decimal"/>
      <w:isLgl w:val="false"/>
      <w:suff w:val="tab"/>
      <w:lvlText w:val="%1."/>
      <w:lvlJc w:val="left"/>
      <w:pPr>
        <w:ind w:left="360" w:hanging="360"/>
      </w:p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56">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0" w:hanging="430"/>
      </w:pPr>
    </w:lvl>
    <w:lvl w:ilvl="2">
      <w:start w:val="1"/>
      <w:numFmt w:val="decimal"/>
      <w:isLgl w:val="false"/>
      <w:suff w:val="tab"/>
      <w:lvlText w:val="%1.%2.%3."/>
      <w:lvlJc w:val="left"/>
      <w:pPr>
        <w:ind w:left="1225" w:hanging="505"/>
      </w:pPr>
    </w:lvl>
    <w:lvl w:ilvl="3">
      <w:start w:val="1"/>
      <w:numFmt w:val="decimal"/>
      <w:isLgl w:val="false"/>
      <w:suff w:val="tab"/>
      <w:lvlText w:val="%1.%2.%3.%4."/>
      <w:lvlJc w:val="left"/>
      <w:pPr>
        <w:ind w:left="1730" w:hanging="650"/>
      </w:pPr>
    </w:lvl>
    <w:lvl w:ilvl="4">
      <w:start w:val="1"/>
      <w:numFmt w:val="decimal"/>
      <w:isLgl w:val="false"/>
      <w:suff w:val="tab"/>
      <w:lvlText w:val="%1.%2.%3.%4.%5."/>
      <w:lvlJc w:val="left"/>
      <w:pPr>
        <w:ind w:left="2230" w:hanging="790"/>
      </w:pPr>
    </w:lvl>
    <w:lvl w:ilvl="5">
      <w:start w:val="1"/>
      <w:numFmt w:val="decimal"/>
      <w:isLgl w:val="false"/>
      <w:suff w:val="tab"/>
      <w:lvlText w:val="%1.%2.%3.%4.%5.%6."/>
      <w:lvlJc w:val="left"/>
      <w:pPr>
        <w:ind w:left="2735" w:hanging="935"/>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5" w:hanging="1225"/>
      </w:pPr>
    </w:lvl>
    <w:lvl w:ilvl="8">
      <w:start w:val="1"/>
      <w:numFmt w:val="decimal"/>
      <w:isLgl w:val="false"/>
      <w:suff w:val="tab"/>
      <w:lvlText w:val="%1.%2.%3.%4.%5.%6.%7.%8.%9."/>
      <w:lvlJc w:val="left"/>
      <w:pPr>
        <w:ind w:left="4320" w:hanging="1440"/>
      </w:pPr>
    </w:lvl>
  </w:abstractNum>
  <w:abstractNum w:abstractNumId="57">
    <w:multiLevelType w:val="hybridMultilevel"/>
    <w:lvl w:ilvl="0">
      <w:start w:val="1"/>
      <w:numFmt w:val="decimal"/>
      <w:isLgl w:val="false"/>
      <w:suff w:val="tab"/>
      <w:lvlText w:val="%1."/>
      <w:lvlJc w:val="left"/>
      <w:pPr>
        <w:ind w:left="360" w:hanging="360"/>
      </w:p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58">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0" w:hanging="430"/>
      </w:pPr>
    </w:lvl>
    <w:lvl w:ilvl="2">
      <w:start w:val="1"/>
      <w:numFmt w:val="decimal"/>
      <w:isLgl w:val="false"/>
      <w:suff w:val="tab"/>
      <w:lvlText w:val="%1.%2.%3."/>
      <w:lvlJc w:val="left"/>
      <w:pPr>
        <w:ind w:left="1225" w:hanging="505"/>
      </w:pPr>
    </w:lvl>
    <w:lvl w:ilvl="3">
      <w:start w:val="1"/>
      <w:numFmt w:val="decimal"/>
      <w:isLgl w:val="false"/>
      <w:suff w:val="tab"/>
      <w:lvlText w:val="%1.%2.%3.%4."/>
      <w:lvlJc w:val="left"/>
      <w:pPr>
        <w:ind w:left="1730" w:hanging="650"/>
      </w:pPr>
    </w:lvl>
    <w:lvl w:ilvl="4">
      <w:start w:val="1"/>
      <w:numFmt w:val="decimal"/>
      <w:isLgl w:val="false"/>
      <w:suff w:val="tab"/>
      <w:lvlText w:val="%1.%2.%3.%4.%5."/>
      <w:lvlJc w:val="left"/>
      <w:pPr>
        <w:ind w:left="2230" w:hanging="790"/>
      </w:pPr>
    </w:lvl>
    <w:lvl w:ilvl="5">
      <w:start w:val="1"/>
      <w:numFmt w:val="decimal"/>
      <w:isLgl w:val="false"/>
      <w:suff w:val="tab"/>
      <w:lvlText w:val="%1.%2.%3.%4.%5.%6."/>
      <w:lvlJc w:val="left"/>
      <w:pPr>
        <w:ind w:left="2735" w:hanging="935"/>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5" w:hanging="1225"/>
      </w:pPr>
    </w:lvl>
    <w:lvl w:ilvl="8">
      <w:start w:val="1"/>
      <w:numFmt w:val="decimal"/>
      <w:isLgl w:val="false"/>
      <w:suff w:val="tab"/>
      <w:lvlText w:val="%1.%2.%3.%4.%5.%6.%7.%8.%9."/>
      <w:lvlJc w:val="left"/>
      <w:pPr>
        <w:ind w:left="4320" w:hanging="1440"/>
      </w:pPr>
    </w:lvl>
  </w:abstractNum>
  <w:abstractNum w:abstractNumId="59">
    <w:multiLevelType w:val="hybridMultilevel"/>
    <w:lvl w:ilvl="0">
      <w:start w:val="1"/>
      <w:numFmt w:val="decimal"/>
      <w:isLgl w:val="false"/>
      <w:suff w:val="tab"/>
      <w:lvlText w:val="%1."/>
      <w:lvlJc w:val="left"/>
      <w:pPr>
        <w:ind w:left="360" w:hanging="360"/>
      </w:p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60">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61">
    <w:multiLevelType w:val="hybridMultilevel"/>
    <w:lvl w:ilvl="0">
      <w:start w:val="1"/>
      <w:numFmt w:val="decimal"/>
      <w:isLgl w:val="false"/>
      <w:suff w:val="tab"/>
      <w:lvlText w:val="%1."/>
      <w:lvlJc w:val="left"/>
      <w:pPr>
        <w:ind w:left="502" w:hanging="360"/>
      </w:pPr>
    </w:lvl>
    <w:lvl w:ilvl="1">
      <w:start w:val="1"/>
      <w:numFmt w:val="lowerLetter"/>
      <w:isLgl w:val="false"/>
      <w:suff w:val="tab"/>
      <w:lvlText w:val="%2."/>
      <w:lvlJc w:val="left"/>
      <w:pPr>
        <w:ind w:left="1222" w:hanging="360"/>
      </w:pPr>
    </w:lvl>
    <w:lvl w:ilvl="2">
      <w:start w:val="1"/>
      <w:numFmt w:val="lowerRoman"/>
      <w:isLgl w:val="false"/>
      <w:suff w:val="tab"/>
      <w:lvlText w:val="%3."/>
      <w:lvlJc w:val="right"/>
      <w:pPr>
        <w:ind w:left="1942" w:hanging="180"/>
      </w:pPr>
    </w:lvl>
    <w:lvl w:ilvl="3">
      <w:start w:val="1"/>
      <w:numFmt w:val="decimal"/>
      <w:isLgl w:val="false"/>
      <w:suff w:val="tab"/>
      <w:lvlText w:val="%4."/>
      <w:lvlJc w:val="left"/>
      <w:pPr>
        <w:ind w:left="2662" w:hanging="360"/>
      </w:pPr>
    </w:lvl>
    <w:lvl w:ilvl="4">
      <w:start w:val="1"/>
      <w:numFmt w:val="lowerLetter"/>
      <w:isLgl w:val="false"/>
      <w:suff w:val="tab"/>
      <w:lvlText w:val="%5."/>
      <w:lvlJc w:val="left"/>
      <w:pPr>
        <w:ind w:left="3382" w:hanging="360"/>
      </w:pPr>
    </w:lvl>
    <w:lvl w:ilvl="5">
      <w:start w:val="1"/>
      <w:numFmt w:val="lowerRoman"/>
      <w:isLgl w:val="false"/>
      <w:suff w:val="tab"/>
      <w:lvlText w:val="%6."/>
      <w:lvlJc w:val="right"/>
      <w:pPr>
        <w:ind w:left="4102" w:hanging="180"/>
      </w:pPr>
    </w:lvl>
    <w:lvl w:ilvl="6">
      <w:start w:val="1"/>
      <w:numFmt w:val="decimal"/>
      <w:isLgl w:val="false"/>
      <w:suff w:val="tab"/>
      <w:lvlText w:val="%7."/>
      <w:lvlJc w:val="left"/>
      <w:pPr>
        <w:ind w:left="4822" w:hanging="360"/>
      </w:pPr>
    </w:lvl>
    <w:lvl w:ilvl="7">
      <w:start w:val="1"/>
      <w:numFmt w:val="lowerLetter"/>
      <w:isLgl w:val="false"/>
      <w:suff w:val="tab"/>
      <w:lvlText w:val="%8."/>
      <w:lvlJc w:val="left"/>
      <w:pPr>
        <w:ind w:left="5542" w:hanging="360"/>
      </w:pPr>
    </w:lvl>
    <w:lvl w:ilvl="8">
      <w:start w:val="1"/>
      <w:numFmt w:val="lowerRoman"/>
      <w:isLgl w:val="false"/>
      <w:suff w:val="tab"/>
      <w:lvlText w:val="%9."/>
      <w:lvlJc w:val="right"/>
      <w:pPr>
        <w:ind w:left="6262" w:hanging="180"/>
      </w:pPr>
    </w:lvl>
  </w:abstractNum>
  <w:abstractNum w:abstractNumId="62">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63">
    <w:multiLevelType w:val="hybridMultilevel"/>
    <w:lvl w:ilvl="0">
      <w:start w:val="1"/>
      <w:numFmt w:val="decimal"/>
      <w:isLgl w:val="false"/>
      <w:suff w:val="tab"/>
      <w:lvlText w:val="%1."/>
      <w:lvlJc w:val="left"/>
      <w:pPr>
        <w:ind w:left="502" w:hanging="360"/>
      </w:pPr>
    </w:lvl>
    <w:lvl w:ilvl="1">
      <w:start w:val="1"/>
      <w:numFmt w:val="lowerLetter"/>
      <w:isLgl w:val="false"/>
      <w:suff w:val="tab"/>
      <w:lvlText w:val="%2."/>
      <w:lvlJc w:val="left"/>
      <w:pPr>
        <w:ind w:left="1222" w:hanging="360"/>
      </w:pPr>
    </w:lvl>
    <w:lvl w:ilvl="2">
      <w:start w:val="1"/>
      <w:numFmt w:val="lowerRoman"/>
      <w:isLgl w:val="false"/>
      <w:suff w:val="tab"/>
      <w:lvlText w:val="%3."/>
      <w:lvlJc w:val="right"/>
      <w:pPr>
        <w:ind w:left="1942" w:hanging="180"/>
      </w:pPr>
    </w:lvl>
    <w:lvl w:ilvl="3">
      <w:start w:val="1"/>
      <w:numFmt w:val="decimal"/>
      <w:isLgl w:val="false"/>
      <w:suff w:val="tab"/>
      <w:lvlText w:val="%4."/>
      <w:lvlJc w:val="left"/>
      <w:pPr>
        <w:ind w:left="2662" w:hanging="360"/>
      </w:pPr>
    </w:lvl>
    <w:lvl w:ilvl="4">
      <w:start w:val="1"/>
      <w:numFmt w:val="lowerLetter"/>
      <w:isLgl w:val="false"/>
      <w:suff w:val="tab"/>
      <w:lvlText w:val="%5."/>
      <w:lvlJc w:val="left"/>
      <w:pPr>
        <w:ind w:left="3382" w:hanging="360"/>
      </w:pPr>
    </w:lvl>
    <w:lvl w:ilvl="5">
      <w:start w:val="1"/>
      <w:numFmt w:val="lowerRoman"/>
      <w:isLgl w:val="false"/>
      <w:suff w:val="tab"/>
      <w:lvlText w:val="%6."/>
      <w:lvlJc w:val="right"/>
      <w:pPr>
        <w:ind w:left="4102" w:hanging="180"/>
      </w:pPr>
    </w:lvl>
    <w:lvl w:ilvl="6">
      <w:start w:val="1"/>
      <w:numFmt w:val="decimal"/>
      <w:isLgl w:val="false"/>
      <w:suff w:val="tab"/>
      <w:lvlText w:val="%7."/>
      <w:lvlJc w:val="left"/>
      <w:pPr>
        <w:ind w:left="4822" w:hanging="360"/>
      </w:pPr>
    </w:lvl>
    <w:lvl w:ilvl="7">
      <w:start w:val="1"/>
      <w:numFmt w:val="lowerLetter"/>
      <w:isLgl w:val="false"/>
      <w:suff w:val="tab"/>
      <w:lvlText w:val="%8."/>
      <w:lvlJc w:val="left"/>
      <w:pPr>
        <w:ind w:left="5542" w:hanging="360"/>
      </w:pPr>
    </w:lvl>
    <w:lvl w:ilvl="8">
      <w:start w:val="1"/>
      <w:numFmt w:val="lowerRoman"/>
      <w:isLgl w:val="false"/>
      <w:suff w:val="tab"/>
      <w:lvlText w:val="%9."/>
      <w:lvlJc w:val="right"/>
      <w:pPr>
        <w:ind w:left="6262" w:hanging="180"/>
      </w:pPr>
    </w:lvl>
  </w:abstractNum>
  <w:abstractNum w:abstractNumId="64">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num w:numId="1">
    <w:abstractNumId w:val="4"/>
  </w:num>
  <w:num w:numId="2">
    <w:abstractNumId w:val="7"/>
  </w:num>
  <w:num w:numId="3">
    <w:abstractNumId w:val="6"/>
  </w:num>
  <w:num w:numId="4">
    <w:abstractNumId w:val="5"/>
  </w:num>
  <w:num w:numId="5">
    <w:abstractNumId w:val="3"/>
    <w:lvlOverride w:ilvl="0">
      <w:startOverride w:val="1"/>
    </w:lvlOverride>
  </w:num>
  <w:num w:numId="6">
    <w:abstractNumId w:val="8"/>
    <w:lvlOverride w:ilvl="0">
      <w:startOverride w:val="1"/>
    </w:lvlOverride>
  </w:num>
  <w:num w:numId="7">
    <w:abstractNumId w:val="2"/>
    <w:lvlOverride w:ilvl="0">
      <w:startOverride w:val="1"/>
    </w:lvlOverride>
  </w:num>
  <w:num w:numId="8">
    <w:abstractNumId w:val="1"/>
    <w:lvlOverride w:ilvl="0">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13"/>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9"/>
  </w:num>
  <w:num w:numId="25">
    <w:abstractNumId w:val="20"/>
  </w:num>
  <w:num w:numId="26">
    <w:abstractNumId w:val="32"/>
  </w:num>
  <w:num w:numId="27">
    <w:abstractNumId w:val="35"/>
  </w:num>
  <w:num w:numId="28">
    <w:abstractNumId w:val="16"/>
  </w:num>
  <w:num w:numId="29">
    <w:abstractNumId w:val="36"/>
  </w:num>
  <w:num w:numId="30">
    <w:abstractNumId w:val="28"/>
  </w:num>
  <w:num w:numId="31">
    <w:abstractNumId w:val="18"/>
  </w:num>
  <w:num w:numId="32">
    <w:abstractNumId w:val="30"/>
  </w:num>
  <w:num w:numId="33">
    <w:abstractNumId w:val="34"/>
  </w:num>
  <w:num w:numId="34">
    <w:abstractNumId w:val="12"/>
  </w:num>
  <w:num w:numId="35">
    <w:abstractNumId w:val="10"/>
  </w:num>
  <w:num w:numId="36">
    <w:abstractNumId w:val="37"/>
  </w:num>
  <w:num w:numId="37">
    <w:abstractNumId w:val="25"/>
  </w:num>
  <w:num w:numId="38">
    <w:abstractNumId w:val="9"/>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2"/>
  </w:num>
  <w:num w:numId="6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tru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84">
    <w:name w:val="Heading 1 Char"/>
    <w:basedOn w:val="941"/>
    <w:link w:val="932"/>
    <w:uiPriority w:val="9"/>
    <w:rPr>
      <w:rFonts w:ascii="Arial" w:hAnsi="Arial" w:eastAsia="Arial" w:cs="Arial"/>
      <w:sz w:val="40"/>
      <w:szCs w:val="40"/>
    </w:rPr>
  </w:style>
  <w:style w:type="character" w:styleId="785">
    <w:name w:val="Heading 2 Char"/>
    <w:basedOn w:val="941"/>
    <w:link w:val="933"/>
    <w:uiPriority w:val="9"/>
    <w:rPr>
      <w:rFonts w:ascii="Arial" w:hAnsi="Arial" w:eastAsia="Arial" w:cs="Arial"/>
      <w:sz w:val="34"/>
    </w:rPr>
  </w:style>
  <w:style w:type="character" w:styleId="786">
    <w:name w:val="Heading 3 Char"/>
    <w:basedOn w:val="941"/>
    <w:link w:val="934"/>
    <w:uiPriority w:val="9"/>
    <w:rPr>
      <w:rFonts w:ascii="Arial" w:hAnsi="Arial" w:eastAsia="Arial" w:cs="Arial"/>
      <w:sz w:val="30"/>
      <w:szCs w:val="30"/>
    </w:rPr>
  </w:style>
  <w:style w:type="character" w:styleId="787">
    <w:name w:val="Heading 4 Char"/>
    <w:basedOn w:val="941"/>
    <w:link w:val="935"/>
    <w:uiPriority w:val="9"/>
    <w:rPr>
      <w:rFonts w:ascii="Arial" w:hAnsi="Arial" w:eastAsia="Arial" w:cs="Arial"/>
      <w:b/>
      <w:bCs/>
      <w:sz w:val="26"/>
      <w:szCs w:val="26"/>
    </w:rPr>
  </w:style>
  <w:style w:type="character" w:styleId="788">
    <w:name w:val="Heading 5 Char"/>
    <w:basedOn w:val="941"/>
    <w:link w:val="936"/>
    <w:uiPriority w:val="9"/>
    <w:rPr>
      <w:rFonts w:ascii="Arial" w:hAnsi="Arial" w:eastAsia="Arial" w:cs="Arial"/>
      <w:b/>
      <w:bCs/>
      <w:sz w:val="24"/>
      <w:szCs w:val="24"/>
    </w:rPr>
  </w:style>
  <w:style w:type="character" w:styleId="789">
    <w:name w:val="Heading 6 Char"/>
    <w:basedOn w:val="941"/>
    <w:link w:val="937"/>
    <w:uiPriority w:val="9"/>
    <w:rPr>
      <w:rFonts w:ascii="Arial" w:hAnsi="Arial" w:eastAsia="Arial" w:cs="Arial"/>
      <w:b/>
      <w:bCs/>
      <w:sz w:val="22"/>
      <w:szCs w:val="22"/>
    </w:rPr>
  </w:style>
  <w:style w:type="character" w:styleId="790">
    <w:name w:val="Heading 7 Char"/>
    <w:basedOn w:val="941"/>
    <w:link w:val="938"/>
    <w:uiPriority w:val="9"/>
    <w:rPr>
      <w:rFonts w:ascii="Arial" w:hAnsi="Arial" w:eastAsia="Arial" w:cs="Arial"/>
      <w:b/>
      <w:bCs/>
      <w:i/>
      <w:iCs/>
      <w:sz w:val="22"/>
      <w:szCs w:val="22"/>
    </w:rPr>
  </w:style>
  <w:style w:type="character" w:styleId="791">
    <w:name w:val="Heading 8 Char"/>
    <w:basedOn w:val="941"/>
    <w:link w:val="939"/>
    <w:uiPriority w:val="9"/>
    <w:rPr>
      <w:rFonts w:ascii="Arial" w:hAnsi="Arial" w:eastAsia="Arial" w:cs="Arial"/>
      <w:i/>
      <w:iCs/>
      <w:sz w:val="22"/>
      <w:szCs w:val="22"/>
    </w:rPr>
  </w:style>
  <w:style w:type="character" w:styleId="792">
    <w:name w:val="Heading 9 Char"/>
    <w:basedOn w:val="941"/>
    <w:link w:val="940"/>
    <w:uiPriority w:val="9"/>
    <w:rPr>
      <w:rFonts w:ascii="Arial" w:hAnsi="Arial" w:eastAsia="Arial" w:cs="Arial"/>
      <w:i/>
      <w:iCs/>
      <w:sz w:val="21"/>
      <w:szCs w:val="21"/>
    </w:rPr>
  </w:style>
  <w:style w:type="character" w:styleId="793">
    <w:name w:val="Title Char"/>
    <w:basedOn w:val="941"/>
    <w:link w:val="990"/>
    <w:uiPriority w:val="10"/>
    <w:rPr>
      <w:sz w:val="48"/>
      <w:szCs w:val="48"/>
    </w:rPr>
  </w:style>
  <w:style w:type="character" w:styleId="794">
    <w:name w:val="Subtitle Char"/>
    <w:basedOn w:val="941"/>
    <w:link w:val="997"/>
    <w:uiPriority w:val="11"/>
    <w:rPr>
      <w:sz w:val="24"/>
      <w:szCs w:val="24"/>
    </w:rPr>
  </w:style>
  <w:style w:type="paragraph" w:styleId="795">
    <w:name w:val="Quote"/>
    <w:basedOn w:val="931"/>
    <w:next w:val="931"/>
    <w:link w:val="796"/>
    <w:uiPriority w:val="29"/>
    <w:qFormat/>
    <w:pPr>
      <w:ind w:left="720" w:right="720"/>
    </w:pPr>
    <w:rPr>
      <w:i/>
    </w:rPr>
  </w:style>
  <w:style w:type="character" w:styleId="796">
    <w:name w:val="Quote Char"/>
    <w:link w:val="795"/>
    <w:uiPriority w:val="29"/>
    <w:rPr>
      <w:i/>
    </w:rPr>
  </w:style>
  <w:style w:type="paragraph" w:styleId="797">
    <w:name w:val="Intense Quote"/>
    <w:basedOn w:val="931"/>
    <w:next w:val="931"/>
    <w:link w:val="798"/>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98">
    <w:name w:val="Intense Quote Char"/>
    <w:link w:val="797"/>
    <w:uiPriority w:val="30"/>
    <w:rPr>
      <w:i/>
    </w:rPr>
  </w:style>
  <w:style w:type="character" w:styleId="799">
    <w:name w:val="Footer Char"/>
    <w:basedOn w:val="941"/>
    <w:link w:val="976"/>
    <w:uiPriority w:val="99"/>
  </w:style>
  <w:style w:type="character" w:styleId="800">
    <w:name w:val="Caption Char"/>
    <w:basedOn w:val="978"/>
    <w:link w:val="976"/>
    <w:uiPriority w:val="99"/>
  </w:style>
  <w:style w:type="table" w:styleId="801">
    <w:name w:val="Table Grid Light"/>
    <w:basedOn w:val="11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02">
    <w:name w:val="Plain Table 1"/>
    <w:basedOn w:val="11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03">
    <w:name w:val="Plain Table 2"/>
    <w:basedOn w:val="110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04">
    <w:name w:val="Plain Table 3"/>
    <w:basedOn w:val="11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05">
    <w:name w:val="Plain Table 4"/>
    <w:basedOn w:val="11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06">
    <w:name w:val="Plain Table 5"/>
    <w:basedOn w:val="11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07">
    <w:name w:val="Grid Table 1 Light"/>
    <w:basedOn w:val="110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08">
    <w:name w:val="Grid Table 1 Light - Accent 1"/>
    <w:basedOn w:val="11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09">
    <w:name w:val="Grid Table 1 Light - Accent 2"/>
    <w:basedOn w:val="11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10">
    <w:name w:val="Grid Table 1 Light - Accent 3"/>
    <w:basedOn w:val="11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11">
    <w:name w:val="Grid Table 1 Light - Accent 4"/>
    <w:basedOn w:val="11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12">
    <w:name w:val="Grid Table 1 Light - Accent 5"/>
    <w:basedOn w:val="11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13">
    <w:name w:val="Grid Table 1 Light - Accent 6"/>
    <w:basedOn w:val="11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14">
    <w:name w:val="Grid Table 2"/>
    <w:basedOn w:val="11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15">
    <w:name w:val="Grid Table 2 - Accent 1"/>
    <w:basedOn w:val="11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16">
    <w:name w:val="Grid Table 2 - Accent 2"/>
    <w:basedOn w:val="11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17">
    <w:name w:val="Grid Table 2 - Accent 3"/>
    <w:basedOn w:val="11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18">
    <w:name w:val="Grid Table 2 - Accent 4"/>
    <w:basedOn w:val="11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19">
    <w:name w:val="Grid Table 2 - Accent 5"/>
    <w:basedOn w:val="11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20">
    <w:name w:val="Grid Table 2 - Accent 6"/>
    <w:basedOn w:val="11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21">
    <w:name w:val="Grid Table 3"/>
    <w:basedOn w:val="11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22">
    <w:name w:val="Grid Table 3 - Accent 1"/>
    <w:basedOn w:val="11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23">
    <w:name w:val="Grid Table 3 - Accent 2"/>
    <w:basedOn w:val="11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24">
    <w:name w:val="Grid Table 3 - Accent 3"/>
    <w:basedOn w:val="11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25">
    <w:name w:val="Grid Table 3 - Accent 4"/>
    <w:basedOn w:val="11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26">
    <w:name w:val="Grid Table 3 - Accent 5"/>
    <w:basedOn w:val="11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27">
    <w:name w:val="Grid Table 3 - Accent 6"/>
    <w:basedOn w:val="11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28">
    <w:name w:val="Grid Table 4"/>
    <w:basedOn w:val="110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29">
    <w:name w:val="Grid Table 4 - Accent 1"/>
    <w:basedOn w:val="110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30">
    <w:name w:val="Grid Table 4 - Accent 2"/>
    <w:basedOn w:val="110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31">
    <w:name w:val="Grid Table 4 - Accent 3"/>
    <w:basedOn w:val="110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32">
    <w:name w:val="Grid Table 4 - Accent 4"/>
    <w:basedOn w:val="110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33">
    <w:name w:val="Grid Table 4 - Accent 5"/>
    <w:basedOn w:val="110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34">
    <w:name w:val="Grid Table 4 - Accent 6"/>
    <w:basedOn w:val="110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5">
    <w:name w:val="Grid Table 5 Dark"/>
    <w:basedOn w:val="11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6">
    <w:name w:val="Grid Table 5 Dark- Accent 1"/>
    <w:basedOn w:val="11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37">
    <w:name w:val="Grid Table 5 Dark - Accent 2"/>
    <w:basedOn w:val="11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38">
    <w:name w:val="Grid Table 5 Dark - Accent 3"/>
    <w:basedOn w:val="11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39">
    <w:name w:val="Grid Table 5 Dark- Accent 4"/>
    <w:basedOn w:val="11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40">
    <w:name w:val="Grid Table 5 Dark - Accent 5"/>
    <w:basedOn w:val="11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41">
    <w:name w:val="Grid Table 5 Dark - Accent 6"/>
    <w:basedOn w:val="11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42">
    <w:name w:val="Grid Table 6 Colorful"/>
    <w:basedOn w:val="110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43">
    <w:name w:val="Grid Table 6 Colorful - Accent 1"/>
    <w:basedOn w:val="110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44">
    <w:name w:val="Grid Table 6 Colorful - Accent 2"/>
    <w:basedOn w:val="11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45">
    <w:name w:val="Grid Table 6 Colorful - Accent 3"/>
    <w:basedOn w:val="110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46">
    <w:name w:val="Grid Table 6 Colorful - Accent 4"/>
    <w:basedOn w:val="11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47">
    <w:name w:val="Grid Table 6 Colorful - Accent 5"/>
    <w:basedOn w:val="110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48">
    <w:name w:val="Grid Table 6 Colorful - Accent 6"/>
    <w:basedOn w:val="110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49">
    <w:name w:val="Grid Table 7 Colorful"/>
    <w:basedOn w:val="110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50">
    <w:name w:val="Grid Table 7 Colorful - Accent 1"/>
    <w:basedOn w:val="110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51">
    <w:name w:val="Grid Table 7 Colorful - Accent 2"/>
    <w:basedOn w:val="110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52">
    <w:name w:val="Grid Table 7 Colorful - Accent 3"/>
    <w:basedOn w:val="110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53">
    <w:name w:val="Grid Table 7 Colorful - Accent 4"/>
    <w:basedOn w:val="110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54">
    <w:name w:val="Grid Table 7 Colorful - Accent 5"/>
    <w:basedOn w:val="110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55">
    <w:name w:val="Grid Table 7 Colorful - Accent 6"/>
    <w:basedOn w:val="110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56">
    <w:name w:val="List Table 1 Light"/>
    <w:basedOn w:val="110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57">
    <w:name w:val="List Table 1 Light - Accent 1"/>
    <w:basedOn w:val="1105"/>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58">
    <w:name w:val="List Table 1 Light - Accent 2"/>
    <w:basedOn w:val="1105"/>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59">
    <w:name w:val="List Table 1 Light - Accent 3"/>
    <w:basedOn w:val="1105"/>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60">
    <w:name w:val="List Table 1 Light - Accent 4"/>
    <w:basedOn w:val="1105"/>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61">
    <w:name w:val="List Table 1 Light - Accent 5"/>
    <w:basedOn w:val="110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62">
    <w:name w:val="List Table 1 Light - Accent 6"/>
    <w:basedOn w:val="1105"/>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63">
    <w:name w:val="List Table 2"/>
    <w:basedOn w:val="110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64">
    <w:name w:val="List Table 2 - Accent 1"/>
    <w:basedOn w:val="110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65">
    <w:name w:val="List Table 2 - Accent 2"/>
    <w:basedOn w:val="110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66">
    <w:name w:val="List Table 2 - Accent 3"/>
    <w:basedOn w:val="110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67">
    <w:name w:val="List Table 2 - Accent 4"/>
    <w:basedOn w:val="110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68">
    <w:name w:val="List Table 2 - Accent 5"/>
    <w:basedOn w:val="110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69">
    <w:name w:val="List Table 2 - Accent 6"/>
    <w:basedOn w:val="110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70">
    <w:name w:val="List Table 3"/>
    <w:basedOn w:val="11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71">
    <w:name w:val="List Table 3 - Accent 1"/>
    <w:basedOn w:val="110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72">
    <w:name w:val="List Table 3 - Accent 2"/>
    <w:basedOn w:val="11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73">
    <w:name w:val="List Table 3 - Accent 3"/>
    <w:basedOn w:val="110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74">
    <w:name w:val="List Table 3 - Accent 4"/>
    <w:basedOn w:val="11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75">
    <w:name w:val="List Table 3 - Accent 5"/>
    <w:basedOn w:val="110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76">
    <w:name w:val="List Table 3 - Accent 6"/>
    <w:basedOn w:val="110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77">
    <w:name w:val="List Table 4"/>
    <w:basedOn w:val="11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78">
    <w:name w:val="List Table 4 - Accent 1"/>
    <w:basedOn w:val="110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79">
    <w:name w:val="List Table 4 - Accent 2"/>
    <w:basedOn w:val="110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80">
    <w:name w:val="List Table 4 - Accent 3"/>
    <w:basedOn w:val="110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81">
    <w:name w:val="List Table 4 - Accent 4"/>
    <w:basedOn w:val="110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82">
    <w:name w:val="List Table 4 - Accent 5"/>
    <w:basedOn w:val="110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83">
    <w:name w:val="List Table 4 - Accent 6"/>
    <w:basedOn w:val="110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84">
    <w:name w:val="List Table 5 Dark"/>
    <w:basedOn w:val="110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85">
    <w:name w:val="List Table 5 Dark - Accent 1"/>
    <w:basedOn w:val="110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86">
    <w:name w:val="List Table 5 Dark - Accent 2"/>
    <w:basedOn w:val="110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87">
    <w:name w:val="List Table 5 Dark - Accent 3"/>
    <w:basedOn w:val="110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88">
    <w:name w:val="List Table 5 Dark - Accent 4"/>
    <w:basedOn w:val="110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89">
    <w:name w:val="List Table 5 Dark - Accent 5"/>
    <w:basedOn w:val="110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90">
    <w:name w:val="List Table 5 Dark - Accent 6"/>
    <w:basedOn w:val="110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91">
    <w:name w:val="List Table 6 Colorful"/>
    <w:basedOn w:val="110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92">
    <w:name w:val="List Table 6 Colorful - Accent 1"/>
    <w:basedOn w:val="110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93">
    <w:name w:val="List Table 6 Colorful - Accent 2"/>
    <w:basedOn w:val="110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94">
    <w:name w:val="List Table 6 Colorful - Accent 3"/>
    <w:basedOn w:val="110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95">
    <w:name w:val="List Table 6 Colorful - Accent 4"/>
    <w:basedOn w:val="110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96">
    <w:name w:val="List Table 6 Colorful - Accent 5"/>
    <w:basedOn w:val="110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97">
    <w:name w:val="List Table 6 Colorful - Accent 6"/>
    <w:basedOn w:val="110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98">
    <w:name w:val="List Table 7 Colorful"/>
    <w:basedOn w:val="110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99">
    <w:name w:val="List Table 7 Colorful - Accent 1"/>
    <w:basedOn w:val="110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900">
    <w:name w:val="List Table 7 Colorful - Accent 2"/>
    <w:basedOn w:val="110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901">
    <w:name w:val="List Table 7 Colorful - Accent 3"/>
    <w:basedOn w:val="110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902">
    <w:name w:val="List Table 7 Colorful - Accent 4"/>
    <w:basedOn w:val="110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903">
    <w:name w:val="List Table 7 Colorful - Accent 5"/>
    <w:basedOn w:val="110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904">
    <w:name w:val="List Table 7 Colorful - Accent 6"/>
    <w:basedOn w:val="110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905">
    <w:name w:val="Lined - Accent"/>
    <w:basedOn w:val="11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06">
    <w:name w:val="Lined - Accent 1"/>
    <w:basedOn w:val="11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07">
    <w:name w:val="Lined - Accent 2"/>
    <w:basedOn w:val="11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08">
    <w:name w:val="Lined - Accent 3"/>
    <w:basedOn w:val="11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09">
    <w:name w:val="Lined - Accent 4"/>
    <w:basedOn w:val="11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10">
    <w:name w:val="Lined - Accent 5"/>
    <w:basedOn w:val="11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11">
    <w:name w:val="Lined - Accent 6"/>
    <w:basedOn w:val="11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12">
    <w:name w:val="Bordered &amp; Lined - Accent"/>
    <w:basedOn w:val="110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13">
    <w:name w:val="Bordered &amp; Lined - Accent 1"/>
    <w:basedOn w:val="110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14">
    <w:name w:val="Bordered &amp; Lined - Accent 2"/>
    <w:basedOn w:val="110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15">
    <w:name w:val="Bordered &amp; Lined - Accent 3"/>
    <w:basedOn w:val="110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16">
    <w:name w:val="Bordered &amp; Lined - Accent 4"/>
    <w:basedOn w:val="110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17">
    <w:name w:val="Bordered &amp; Lined - Accent 5"/>
    <w:basedOn w:val="110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18">
    <w:name w:val="Bordered &amp; Lined - Accent 6"/>
    <w:basedOn w:val="110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19">
    <w:name w:val="Bordered"/>
    <w:basedOn w:val="110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20">
    <w:name w:val="Bordered - Accent 1"/>
    <w:basedOn w:val="11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21">
    <w:name w:val="Bordered - Accent 2"/>
    <w:basedOn w:val="11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22">
    <w:name w:val="Bordered - Accent 3"/>
    <w:basedOn w:val="11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23">
    <w:name w:val="Bordered - Accent 4"/>
    <w:basedOn w:val="11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24">
    <w:name w:val="Bordered - Accent 5"/>
    <w:basedOn w:val="11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25">
    <w:name w:val="Bordered - Accent 6"/>
    <w:basedOn w:val="11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26">
    <w:name w:val="Footnote Text Char"/>
    <w:link w:val="970"/>
    <w:uiPriority w:val="99"/>
    <w:rPr>
      <w:sz w:val="18"/>
    </w:rPr>
  </w:style>
  <w:style w:type="paragraph" w:styleId="927">
    <w:name w:val="endnote text"/>
    <w:basedOn w:val="931"/>
    <w:link w:val="928"/>
    <w:uiPriority w:val="99"/>
    <w:semiHidden/>
    <w:unhideWhenUsed/>
    <w:pPr>
      <w:spacing w:after="0" w:line="240" w:lineRule="auto"/>
    </w:pPr>
    <w:rPr>
      <w:sz w:val="20"/>
    </w:rPr>
  </w:style>
  <w:style w:type="character" w:styleId="928">
    <w:name w:val="Endnote Text Char"/>
    <w:link w:val="927"/>
    <w:uiPriority w:val="99"/>
    <w:rPr>
      <w:sz w:val="20"/>
    </w:rPr>
  </w:style>
  <w:style w:type="character" w:styleId="929">
    <w:name w:val="endnote reference"/>
    <w:basedOn w:val="941"/>
    <w:uiPriority w:val="99"/>
    <w:semiHidden/>
    <w:unhideWhenUsed/>
    <w:rPr>
      <w:vertAlign w:val="superscript"/>
    </w:rPr>
  </w:style>
  <w:style w:type="paragraph" w:styleId="930">
    <w:name w:val="table of figures"/>
    <w:basedOn w:val="931"/>
    <w:next w:val="931"/>
    <w:uiPriority w:val="99"/>
    <w:unhideWhenUsed/>
    <w:pPr>
      <w:spacing w:after="0" w:afterAutospacing="0"/>
    </w:pPr>
  </w:style>
  <w:style w:type="paragraph" w:styleId="931">
    <w:name w:val="Normal"/>
    <w:qFormat/>
    <w:pPr>
      <w:spacing w:after="200" w:line="276" w:lineRule="auto"/>
    </w:pPr>
    <w:rPr>
      <w:sz w:val="22"/>
      <w:szCs w:val="22"/>
      <w:lang w:eastAsia="en-US"/>
    </w:rPr>
  </w:style>
  <w:style w:type="paragraph" w:styleId="932">
    <w:name w:val="Heading 1"/>
    <w:basedOn w:val="931"/>
    <w:link w:val="944"/>
    <w:uiPriority w:val="9"/>
    <w:qFormat/>
    <w:pPr>
      <w:spacing w:before="100" w:beforeAutospacing="1" w:after="100" w:afterAutospacing="1" w:line="240" w:lineRule="auto"/>
      <w:outlineLvl w:val="0"/>
    </w:pPr>
    <w:rPr>
      <w:rFonts w:ascii="Times New Roman" w:hAnsi="Times New Roman" w:eastAsia="Times New Roman"/>
      <w:b/>
      <w:bCs/>
      <w:sz w:val="48"/>
      <w:szCs w:val="48"/>
      <w:lang w:eastAsia="ru-RU"/>
    </w:rPr>
  </w:style>
  <w:style w:type="paragraph" w:styleId="933">
    <w:name w:val="Heading 2"/>
    <w:basedOn w:val="931"/>
    <w:next w:val="931"/>
    <w:link w:val="945"/>
    <w:unhideWhenUsed/>
    <w:qFormat/>
    <w:pPr>
      <w:jc w:val="both"/>
      <w:keepNext/>
      <w:spacing w:before="240" w:after="60" w:line="240" w:lineRule="auto"/>
      <w:outlineLvl w:val="1"/>
    </w:pPr>
    <w:rPr>
      <w:rFonts w:ascii="Arial" w:hAnsi="Arial" w:eastAsia="Times New Roman"/>
      <w:b/>
      <w:bCs/>
      <w:i/>
      <w:iCs/>
      <w:sz w:val="28"/>
      <w:szCs w:val="28"/>
      <w:lang w:eastAsia="ru-RU"/>
    </w:rPr>
  </w:style>
  <w:style w:type="paragraph" w:styleId="934">
    <w:name w:val="Heading 3"/>
    <w:basedOn w:val="931"/>
    <w:next w:val="931"/>
    <w:link w:val="957"/>
    <w:unhideWhenUsed/>
    <w:qFormat/>
    <w:pPr>
      <w:jc w:val="both"/>
      <w:keepNext/>
      <w:spacing w:before="240" w:after="60" w:line="240" w:lineRule="auto"/>
      <w:outlineLvl w:val="2"/>
    </w:pPr>
    <w:rPr>
      <w:rFonts w:ascii="Arial" w:hAnsi="Arial" w:eastAsia="Times New Roman"/>
      <w:b/>
      <w:sz w:val="24"/>
      <w:szCs w:val="20"/>
      <w:lang w:eastAsia="ru-RU"/>
    </w:rPr>
  </w:style>
  <w:style w:type="paragraph" w:styleId="935">
    <w:name w:val="Heading 4"/>
    <w:basedOn w:val="931"/>
    <w:next w:val="931"/>
    <w:link w:val="947"/>
    <w:unhideWhenUsed/>
    <w:qFormat/>
    <w:pPr>
      <w:jc w:val="both"/>
      <w:keepNext/>
      <w:spacing w:before="240" w:after="60" w:line="240" w:lineRule="auto"/>
      <w:outlineLvl w:val="3"/>
    </w:pPr>
    <w:rPr>
      <w:rFonts w:ascii="Arial" w:hAnsi="Arial" w:eastAsia="Times New Roman"/>
      <w:sz w:val="24"/>
      <w:szCs w:val="20"/>
      <w:lang w:eastAsia="ru-RU"/>
    </w:rPr>
  </w:style>
  <w:style w:type="paragraph" w:styleId="936">
    <w:name w:val="Heading 5"/>
    <w:basedOn w:val="931"/>
    <w:next w:val="931"/>
    <w:link w:val="948"/>
    <w:unhideWhenUsed/>
    <w:qFormat/>
    <w:pPr>
      <w:jc w:val="both"/>
      <w:spacing w:before="240" w:after="60" w:line="240" w:lineRule="auto"/>
      <w:outlineLvl w:val="4"/>
    </w:pPr>
    <w:rPr>
      <w:rFonts w:ascii="Times New Roman" w:hAnsi="Times New Roman" w:eastAsia="Times New Roman"/>
      <w:sz w:val="20"/>
      <w:szCs w:val="20"/>
      <w:lang w:eastAsia="ru-RU"/>
    </w:rPr>
  </w:style>
  <w:style w:type="paragraph" w:styleId="937">
    <w:name w:val="Heading 6"/>
    <w:basedOn w:val="931"/>
    <w:next w:val="931"/>
    <w:link w:val="949"/>
    <w:unhideWhenUsed/>
    <w:qFormat/>
    <w:pPr>
      <w:jc w:val="both"/>
      <w:spacing w:before="240" w:after="60" w:line="240" w:lineRule="auto"/>
      <w:outlineLvl w:val="5"/>
    </w:pPr>
    <w:rPr>
      <w:rFonts w:ascii="Times New Roman" w:hAnsi="Times New Roman" w:eastAsia="Times New Roman"/>
      <w:i/>
      <w:sz w:val="20"/>
      <w:szCs w:val="20"/>
      <w:lang w:eastAsia="ru-RU"/>
    </w:rPr>
  </w:style>
  <w:style w:type="paragraph" w:styleId="938">
    <w:name w:val="Heading 7"/>
    <w:basedOn w:val="931"/>
    <w:next w:val="931"/>
    <w:link w:val="950"/>
    <w:uiPriority w:val="99"/>
    <w:unhideWhenUsed/>
    <w:qFormat/>
    <w:pPr>
      <w:jc w:val="both"/>
      <w:spacing w:before="240" w:after="60" w:line="240" w:lineRule="auto"/>
      <w:outlineLvl w:val="6"/>
    </w:pPr>
    <w:rPr>
      <w:rFonts w:ascii="Arial" w:hAnsi="Arial" w:eastAsia="Times New Roman"/>
      <w:sz w:val="20"/>
      <w:szCs w:val="20"/>
      <w:lang w:eastAsia="ru-RU"/>
    </w:rPr>
  </w:style>
  <w:style w:type="paragraph" w:styleId="939">
    <w:name w:val="Heading 8"/>
    <w:basedOn w:val="931"/>
    <w:next w:val="931"/>
    <w:link w:val="951"/>
    <w:uiPriority w:val="99"/>
    <w:unhideWhenUsed/>
    <w:qFormat/>
    <w:pPr>
      <w:jc w:val="both"/>
      <w:spacing w:before="240" w:after="60" w:line="240" w:lineRule="auto"/>
      <w:outlineLvl w:val="7"/>
    </w:pPr>
    <w:rPr>
      <w:rFonts w:ascii="Arial" w:hAnsi="Arial" w:eastAsia="Times New Roman"/>
      <w:i/>
      <w:sz w:val="20"/>
      <w:szCs w:val="20"/>
      <w:lang w:eastAsia="ru-RU"/>
    </w:rPr>
  </w:style>
  <w:style w:type="paragraph" w:styleId="940">
    <w:name w:val="Heading 9"/>
    <w:basedOn w:val="931"/>
    <w:next w:val="931"/>
    <w:link w:val="952"/>
    <w:uiPriority w:val="99"/>
    <w:unhideWhenUsed/>
    <w:qFormat/>
    <w:pPr>
      <w:jc w:val="both"/>
      <w:spacing w:before="240" w:after="60" w:line="240" w:lineRule="auto"/>
      <w:outlineLvl w:val="8"/>
    </w:pPr>
    <w:rPr>
      <w:rFonts w:ascii="Arial" w:hAnsi="Arial" w:eastAsia="Times New Roman"/>
      <w:b/>
      <w:i/>
      <w:sz w:val="18"/>
      <w:szCs w:val="20"/>
      <w:lang w:eastAsia="ru-RU"/>
    </w:rPr>
  </w:style>
  <w:style w:type="character" w:styleId="941" w:default="1">
    <w:name w:val="Default Paragraph Font"/>
    <w:uiPriority w:val="1"/>
    <w:semiHidden/>
    <w:unhideWhenUsed/>
  </w:style>
  <w:style w:type="table" w:styleId="942" w:default="1">
    <w:name w:val="Normal Table"/>
    <w:uiPriority w:val="99"/>
    <w:semiHidden/>
    <w:unhideWhenUsed/>
    <w:tblPr>
      <w:tblInd w:w="0" w:type="dxa"/>
      <w:tblCellMar>
        <w:left w:w="108" w:type="dxa"/>
        <w:top w:w="0" w:type="dxa"/>
        <w:right w:w="108" w:type="dxa"/>
        <w:bottom w:w="0" w:type="dxa"/>
      </w:tblCellMar>
    </w:tblPr>
  </w:style>
  <w:style w:type="numbering" w:styleId="943" w:default="1">
    <w:name w:val="No List"/>
    <w:uiPriority w:val="99"/>
    <w:semiHidden/>
    <w:unhideWhenUsed/>
  </w:style>
  <w:style w:type="character" w:styleId="944" w:customStyle="1">
    <w:name w:val="Заголовок 1 Знак"/>
    <w:link w:val="932"/>
    <w:uiPriority w:val="9"/>
    <w:rPr>
      <w:rFonts w:ascii="Times New Roman" w:hAnsi="Times New Roman" w:eastAsia="Times New Roman" w:cs="Times New Roman"/>
      <w:b/>
      <w:bCs/>
      <w:sz w:val="48"/>
      <w:szCs w:val="48"/>
      <w:lang w:eastAsia="ru-RU"/>
    </w:rPr>
  </w:style>
  <w:style w:type="character" w:styleId="945" w:customStyle="1">
    <w:name w:val="Заголовок 2 Знак"/>
    <w:link w:val="933"/>
    <w:rPr>
      <w:rFonts w:ascii="Arial" w:hAnsi="Arial" w:eastAsia="Times New Roman" w:cs="Arial"/>
      <w:b/>
      <w:bCs/>
      <w:i/>
      <w:iCs/>
      <w:sz w:val="28"/>
      <w:szCs w:val="28"/>
      <w:lang w:eastAsia="ru-RU"/>
    </w:rPr>
  </w:style>
  <w:style w:type="character" w:styleId="946" w:customStyle="1">
    <w:name w:val="Заголовок 3 Знак"/>
    <w:rPr>
      <w:rFonts w:ascii="Cambria" w:hAnsi="Cambria" w:eastAsia="Times New Roman" w:cs="Times New Roman"/>
      <w:b/>
      <w:bCs/>
      <w:color w:val="4f81bd"/>
    </w:rPr>
  </w:style>
  <w:style w:type="character" w:styleId="947" w:customStyle="1">
    <w:name w:val="Заголовок 4 Знак"/>
    <w:link w:val="935"/>
    <w:rPr>
      <w:rFonts w:ascii="Arial" w:hAnsi="Arial" w:eastAsia="Times New Roman" w:cs="Times New Roman"/>
      <w:sz w:val="24"/>
      <w:szCs w:val="20"/>
      <w:lang w:eastAsia="ru-RU"/>
    </w:rPr>
  </w:style>
  <w:style w:type="character" w:styleId="948" w:customStyle="1">
    <w:name w:val="Заголовок 5 Знак"/>
    <w:link w:val="936"/>
    <w:rPr>
      <w:rFonts w:ascii="Times New Roman" w:hAnsi="Times New Roman" w:eastAsia="Times New Roman" w:cs="Times New Roman"/>
      <w:szCs w:val="20"/>
      <w:lang w:eastAsia="ru-RU"/>
    </w:rPr>
  </w:style>
  <w:style w:type="character" w:styleId="949" w:customStyle="1">
    <w:name w:val="Заголовок 6 Знак"/>
    <w:link w:val="937"/>
    <w:rPr>
      <w:rFonts w:ascii="Times New Roman" w:hAnsi="Times New Roman" w:eastAsia="Times New Roman" w:cs="Times New Roman"/>
      <w:i/>
      <w:szCs w:val="20"/>
      <w:lang w:eastAsia="ru-RU"/>
    </w:rPr>
  </w:style>
  <w:style w:type="character" w:styleId="950" w:customStyle="1">
    <w:name w:val="Заголовок 7 Знак"/>
    <w:link w:val="938"/>
    <w:uiPriority w:val="99"/>
    <w:rPr>
      <w:rFonts w:ascii="Arial" w:hAnsi="Arial" w:eastAsia="Times New Roman" w:cs="Times New Roman"/>
      <w:sz w:val="20"/>
      <w:szCs w:val="20"/>
      <w:lang w:eastAsia="ru-RU"/>
    </w:rPr>
  </w:style>
  <w:style w:type="character" w:styleId="951" w:customStyle="1">
    <w:name w:val="Заголовок 8 Знак"/>
    <w:link w:val="939"/>
    <w:uiPriority w:val="99"/>
    <w:rPr>
      <w:rFonts w:ascii="Arial" w:hAnsi="Arial" w:eastAsia="Times New Roman" w:cs="Times New Roman"/>
      <w:i/>
      <w:sz w:val="20"/>
      <w:szCs w:val="20"/>
      <w:lang w:eastAsia="ru-RU"/>
    </w:rPr>
  </w:style>
  <w:style w:type="character" w:styleId="952" w:customStyle="1">
    <w:name w:val="Заголовок 9 Знак"/>
    <w:link w:val="940"/>
    <w:uiPriority w:val="99"/>
    <w:rPr>
      <w:rFonts w:ascii="Arial" w:hAnsi="Arial" w:eastAsia="Times New Roman" w:cs="Times New Roman"/>
      <w:b/>
      <w:i/>
      <w:sz w:val="18"/>
      <w:szCs w:val="20"/>
      <w:lang w:eastAsia="ru-RU"/>
    </w:rPr>
  </w:style>
  <w:style w:type="numbering" w:styleId="953" w:customStyle="1">
    <w:name w:val="Нет списка1"/>
    <w:next w:val="943"/>
    <w:uiPriority w:val="99"/>
    <w:semiHidden/>
    <w:unhideWhenUsed/>
  </w:style>
  <w:style w:type="character" w:styleId="954">
    <w:name w:val="Hyperlink"/>
    <w:uiPriority w:val="99"/>
    <w:unhideWhenUsed/>
    <w:rPr>
      <w:rFonts w:hint="default" w:ascii="Times New Roman" w:hAnsi="Times New Roman" w:cs="Times New Roman"/>
      <w:color w:val="0000ff"/>
      <w:u w:val="single"/>
    </w:rPr>
  </w:style>
  <w:style w:type="character" w:styleId="955">
    <w:name w:val="FollowedHyperlink"/>
    <w:uiPriority w:val="99"/>
    <w:unhideWhenUsed/>
    <w:rPr>
      <w:color w:val="800080"/>
      <w:u w:val="single"/>
    </w:rPr>
  </w:style>
  <w:style w:type="character" w:styleId="956" w:customStyle="1">
    <w:name w:val="Заголовок 2 Знак1"/>
    <w:semiHidden/>
    <w:rPr>
      <w:rFonts w:hint="default" w:ascii="Times New Roman" w:hAnsi="Times New Roman" w:eastAsia="Times New Roman" w:cs="Times New Roman"/>
      <w:b/>
      <w:bCs/>
    </w:rPr>
  </w:style>
  <w:style w:type="character" w:styleId="957" w:customStyle="1">
    <w:name w:val="Заголовок 3 Знак1"/>
    <w:link w:val="934"/>
    <w:rPr>
      <w:rFonts w:ascii="Arial" w:hAnsi="Arial" w:eastAsia="Times New Roman" w:cs="Times New Roman"/>
      <w:b/>
      <w:sz w:val="24"/>
      <w:szCs w:val="20"/>
      <w:lang w:eastAsia="ru-RU"/>
    </w:rPr>
  </w:style>
  <w:style w:type="character" w:styleId="958">
    <w:name w:val="Strong"/>
    <w:qFormat/>
    <w:rPr>
      <w:rFonts w:hint="default" w:ascii="Times New Roman" w:hAnsi="Times New Roman" w:cs="Times New Roman"/>
      <w:b/>
      <w:bCs/>
    </w:rPr>
  </w:style>
  <w:style w:type="paragraph" w:styleId="959">
    <w:name w:val="Normal (Web)"/>
    <w:basedOn w:val="931"/>
    <w:link w:val="1295"/>
    <w:uiPriority w:val="99"/>
    <w:unhideWhenUsed/>
    <w:pPr>
      <w:spacing w:before="100" w:beforeAutospacing="1" w:after="100" w:afterAutospacing="1" w:line="240" w:lineRule="auto"/>
    </w:pPr>
    <w:rPr>
      <w:rFonts w:ascii="Times New Roman" w:hAnsi="Times New Roman" w:eastAsia="Times New Roman"/>
      <w:sz w:val="24"/>
      <w:szCs w:val="24"/>
    </w:rPr>
  </w:style>
  <w:style w:type="paragraph" w:styleId="960">
    <w:name w:val="toc 1"/>
    <w:basedOn w:val="931"/>
    <w:next w:val="931"/>
    <w:uiPriority w:val="39"/>
    <w:semiHidden/>
    <w:unhideWhenUsed/>
    <w:qFormat/>
    <w:pPr>
      <w:jc w:val="both"/>
      <w:keepLines/>
      <w:keepNext/>
      <w:spacing w:before="120" w:after="120" w:line="240" w:lineRule="auto"/>
      <w:widowControl w:val="off"/>
      <w:tabs>
        <w:tab w:val="right" w:pos="9720" w:leader="dot"/>
      </w:tabs>
      <w:suppressLineNumbers/>
    </w:pPr>
    <w:rPr>
      <w:rFonts w:ascii="Times New Roman" w:hAnsi="Times New Roman" w:eastAsia="Times New Roman"/>
      <w:bCs/>
      <w:caps/>
      <w:sz w:val="24"/>
      <w:szCs w:val="24"/>
      <w:lang w:eastAsia="ru-RU"/>
    </w:rPr>
  </w:style>
  <w:style w:type="paragraph" w:styleId="961">
    <w:name w:val="toc 2"/>
    <w:basedOn w:val="931"/>
    <w:next w:val="931"/>
    <w:uiPriority w:val="39"/>
    <w:semiHidden/>
    <w:unhideWhenUsed/>
    <w:qFormat/>
    <w:pPr>
      <w:ind w:left="240"/>
      <w:spacing w:after="0" w:line="240" w:lineRule="auto"/>
      <w:tabs>
        <w:tab w:val="left" w:pos="720" w:leader="none"/>
        <w:tab w:val="right" w:pos="9720" w:leader="dot"/>
      </w:tabs>
    </w:pPr>
    <w:rPr>
      <w:rFonts w:ascii="Times New Roman" w:hAnsi="Times New Roman" w:eastAsia="Times New Roman"/>
      <w:smallCaps/>
      <w:sz w:val="20"/>
      <w:szCs w:val="20"/>
      <w:lang w:eastAsia="ru-RU"/>
    </w:rPr>
  </w:style>
  <w:style w:type="paragraph" w:styleId="962">
    <w:name w:val="toc 3"/>
    <w:basedOn w:val="931"/>
    <w:next w:val="931"/>
    <w:uiPriority w:val="39"/>
    <w:semiHidden/>
    <w:unhideWhenUsed/>
    <w:qFormat/>
    <w:pPr>
      <w:ind w:left="480"/>
      <w:spacing w:after="0" w:line="240" w:lineRule="auto"/>
      <w:tabs>
        <w:tab w:val="left" w:pos="1200" w:leader="none"/>
        <w:tab w:val="right" w:pos="9720" w:leader="dot"/>
      </w:tabs>
    </w:pPr>
    <w:rPr>
      <w:rFonts w:ascii="Times New Roman" w:hAnsi="Times New Roman" w:eastAsia="Times New Roman"/>
      <w:i/>
      <w:iCs/>
      <w:sz w:val="20"/>
      <w:szCs w:val="20"/>
      <w:lang w:eastAsia="ru-RU"/>
    </w:rPr>
  </w:style>
  <w:style w:type="paragraph" w:styleId="963">
    <w:name w:val="toc 4"/>
    <w:basedOn w:val="931"/>
    <w:next w:val="931"/>
    <w:semiHidden/>
    <w:unhideWhenUsed/>
    <w:pPr>
      <w:ind w:left="720"/>
      <w:jc w:val="both"/>
      <w:spacing w:after="0" w:line="240" w:lineRule="auto"/>
    </w:pPr>
    <w:rPr>
      <w:rFonts w:ascii="Times New Roman" w:hAnsi="Times New Roman" w:eastAsia="Times New Roman"/>
      <w:sz w:val="18"/>
      <w:szCs w:val="18"/>
      <w:lang w:eastAsia="ru-RU"/>
    </w:rPr>
  </w:style>
  <w:style w:type="paragraph" w:styleId="964">
    <w:name w:val="toc 5"/>
    <w:basedOn w:val="931"/>
    <w:next w:val="931"/>
    <w:semiHidden/>
    <w:unhideWhenUsed/>
    <w:pPr>
      <w:ind w:left="960"/>
      <w:jc w:val="both"/>
      <w:spacing w:after="0" w:line="240" w:lineRule="auto"/>
    </w:pPr>
    <w:rPr>
      <w:rFonts w:ascii="Times New Roman" w:hAnsi="Times New Roman" w:eastAsia="Times New Roman"/>
      <w:sz w:val="18"/>
      <w:szCs w:val="18"/>
      <w:lang w:eastAsia="ru-RU"/>
    </w:rPr>
  </w:style>
  <w:style w:type="paragraph" w:styleId="965">
    <w:name w:val="toc 6"/>
    <w:basedOn w:val="931"/>
    <w:next w:val="931"/>
    <w:semiHidden/>
    <w:unhideWhenUsed/>
    <w:pPr>
      <w:ind w:left="1200"/>
      <w:jc w:val="both"/>
      <w:spacing w:after="0" w:line="240" w:lineRule="auto"/>
    </w:pPr>
    <w:rPr>
      <w:rFonts w:ascii="Times New Roman" w:hAnsi="Times New Roman" w:eastAsia="Times New Roman"/>
      <w:sz w:val="18"/>
      <w:szCs w:val="18"/>
      <w:lang w:eastAsia="ru-RU"/>
    </w:rPr>
  </w:style>
  <w:style w:type="paragraph" w:styleId="966">
    <w:name w:val="toc 7"/>
    <w:basedOn w:val="931"/>
    <w:next w:val="931"/>
    <w:semiHidden/>
    <w:unhideWhenUsed/>
    <w:pPr>
      <w:ind w:left="1440"/>
      <w:jc w:val="both"/>
      <w:spacing w:after="0" w:line="240" w:lineRule="auto"/>
    </w:pPr>
    <w:rPr>
      <w:rFonts w:ascii="Times New Roman" w:hAnsi="Times New Roman" w:eastAsia="Times New Roman"/>
      <w:sz w:val="18"/>
      <w:szCs w:val="18"/>
      <w:lang w:eastAsia="ru-RU"/>
    </w:rPr>
  </w:style>
  <w:style w:type="paragraph" w:styleId="967">
    <w:name w:val="toc 8"/>
    <w:basedOn w:val="931"/>
    <w:next w:val="931"/>
    <w:semiHidden/>
    <w:unhideWhenUsed/>
    <w:pPr>
      <w:ind w:left="1680"/>
      <w:jc w:val="both"/>
      <w:spacing w:after="0" w:line="240" w:lineRule="auto"/>
    </w:pPr>
    <w:rPr>
      <w:rFonts w:ascii="Times New Roman" w:hAnsi="Times New Roman" w:eastAsia="Times New Roman"/>
      <w:sz w:val="18"/>
      <w:szCs w:val="18"/>
      <w:lang w:eastAsia="ru-RU"/>
    </w:rPr>
  </w:style>
  <w:style w:type="paragraph" w:styleId="968">
    <w:name w:val="toc 9"/>
    <w:basedOn w:val="931"/>
    <w:next w:val="931"/>
    <w:semiHidden/>
    <w:unhideWhenUsed/>
    <w:pPr>
      <w:ind w:left="1920"/>
      <w:jc w:val="both"/>
      <w:spacing w:after="0" w:line="240" w:lineRule="auto"/>
    </w:pPr>
    <w:rPr>
      <w:rFonts w:ascii="Times New Roman" w:hAnsi="Times New Roman" w:eastAsia="Times New Roman"/>
      <w:sz w:val="18"/>
      <w:szCs w:val="18"/>
      <w:lang w:eastAsia="ru-RU"/>
    </w:rPr>
  </w:style>
  <w:style w:type="character" w:styleId="969" w:customStyle="1">
    <w:name w:val="Текст сноски Знак"/>
    <w:link w:val="970"/>
    <w:semiHidden/>
    <w:rPr>
      <w:rFonts w:ascii="Times New Roman" w:hAnsi="Times New Roman" w:eastAsia="Times New Roman" w:cs="Times New Roman"/>
    </w:rPr>
  </w:style>
  <w:style w:type="paragraph" w:styleId="970">
    <w:name w:val="footnote text"/>
    <w:basedOn w:val="931"/>
    <w:link w:val="969"/>
    <w:semiHidden/>
    <w:unhideWhenUsed/>
    <w:pPr>
      <w:spacing w:after="0" w:line="240" w:lineRule="auto"/>
    </w:pPr>
    <w:rPr>
      <w:rFonts w:ascii="Times New Roman" w:hAnsi="Times New Roman" w:eastAsia="Times New Roman"/>
      <w:sz w:val="20"/>
      <w:szCs w:val="20"/>
    </w:rPr>
  </w:style>
  <w:style w:type="character" w:styleId="971" w:customStyle="1">
    <w:name w:val="Текст сноски Знак1"/>
    <w:semiHidden/>
    <w:rPr>
      <w:sz w:val="20"/>
      <w:szCs w:val="20"/>
    </w:rPr>
  </w:style>
  <w:style w:type="paragraph" w:styleId="972">
    <w:name w:val="annotation text"/>
    <w:basedOn w:val="931"/>
    <w:link w:val="973"/>
    <w:semiHidden/>
    <w:unhideWhenUsed/>
    <w:pPr>
      <w:jc w:val="both"/>
      <w:spacing w:after="0" w:line="240" w:lineRule="auto"/>
    </w:pPr>
    <w:rPr>
      <w:rFonts w:ascii="Times New Roman" w:hAnsi="Times New Roman" w:eastAsia="Times New Roman"/>
      <w:sz w:val="20"/>
      <w:szCs w:val="20"/>
      <w:lang w:eastAsia="ru-RU"/>
    </w:rPr>
  </w:style>
  <w:style w:type="character" w:styleId="973" w:customStyle="1">
    <w:name w:val="Текст примечания Знак"/>
    <w:link w:val="972"/>
    <w:semiHidden/>
    <w:rPr>
      <w:rFonts w:ascii="Times New Roman" w:hAnsi="Times New Roman" w:eastAsia="Times New Roman" w:cs="Times New Roman"/>
      <w:sz w:val="20"/>
      <w:szCs w:val="20"/>
      <w:lang w:eastAsia="ru-RU"/>
    </w:rPr>
  </w:style>
  <w:style w:type="paragraph" w:styleId="974">
    <w:name w:val="Header"/>
    <w:basedOn w:val="931"/>
    <w:link w:val="975"/>
    <w:unhideWhenUsed/>
    <w:pPr>
      <w:spacing w:after="0" w:line="240" w:lineRule="auto"/>
      <w:tabs>
        <w:tab w:val="center" w:pos="4677" w:leader="none"/>
        <w:tab w:val="right" w:pos="9355" w:leader="none"/>
      </w:tabs>
    </w:pPr>
    <w:rPr>
      <w:rFonts w:ascii="Times New Roman" w:hAnsi="Times New Roman" w:eastAsia="Times New Roman"/>
      <w:sz w:val="24"/>
      <w:szCs w:val="24"/>
      <w:lang w:eastAsia="ru-RU"/>
    </w:rPr>
  </w:style>
  <w:style w:type="character" w:styleId="975" w:customStyle="1">
    <w:name w:val="Верхний колонтитул Знак"/>
    <w:link w:val="974"/>
    <w:rPr>
      <w:rFonts w:ascii="Times New Roman" w:hAnsi="Times New Roman" w:eastAsia="Times New Roman" w:cs="Times New Roman"/>
      <w:sz w:val="24"/>
      <w:szCs w:val="24"/>
      <w:lang w:eastAsia="ru-RU"/>
    </w:rPr>
  </w:style>
  <w:style w:type="paragraph" w:styleId="976">
    <w:name w:val="Footer"/>
    <w:basedOn w:val="931"/>
    <w:link w:val="977"/>
    <w:unhideWhenUsed/>
    <w:pPr>
      <w:spacing w:after="0" w:line="240" w:lineRule="auto"/>
      <w:tabs>
        <w:tab w:val="center" w:pos="4677" w:leader="none"/>
        <w:tab w:val="right" w:pos="9355" w:leader="none"/>
      </w:tabs>
    </w:pPr>
    <w:rPr>
      <w:rFonts w:ascii="Times New Roman" w:hAnsi="Times New Roman" w:eastAsia="Times New Roman"/>
      <w:sz w:val="24"/>
      <w:szCs w:val="24"/>
      <w:lang w:eastAsia="ru-RU"/>
    </w:rPr>
  </w:style>
  <w:style w:type="character" w:styleId="977" w:customStyle="1">
    <w:name w:val="Нижний колонтитул Знак"/>
    <w:link w:val="976"/>
    <w:rPr>
      <w:rFonts w:ascii="Times New Roman" w:hAnsi="Times New Roman" w:eastAsia="Times New Roman" w:cs="Times New Roman"/>
      <w:sz w:val="24"/>
      <w:szCs w:val="24"/>
      <w:lang w:eastAsia="ru-RU"/>
    </w:rPr>
  </w:style>
  <w:style w:type="paragraph" w:styleId="978">
    <w:name w:val="Caption"/>
    <w:basedOn w:val="931"/>
    <w:next w:val="931"/>
    <w:semiHidden/>
    <w:unhideWhenUsed/>
    <w:qFormat/>
    <w:pPr>
      <w:spacing w:before="120" w:after="120" w:line="240" w:lineRule="auto"/>
    </w:pPr>
    <w:rPr>
      <w:rFonts w:ascii="Times New Roman" w:hAnsi="Times New Roman" w:eastAsia="Times New Roman"/>
      <w:b/>
      <w:bCs/>
      <w:sz w:val="20"/>
      <w:szCs w:val="20"/>
      <w:lang w:eastAsia="ru-RU"/>
    </w:rPr>
  </w:style>
  <w:style w:type="paragraph" w:styleId="979">
    <w:name w:val="List Bullet"/>
    <w:basedOn w:val="931"/>
    <w:semiHidden/>
    <w:unhideWhenUsed/>
    <w:pPr>
      <w:jc w:val="both"/>
      <w:spacing w:after="60" w:line="240" w:lineRule="auto"/>
      <w:widowControl w:val="off"/>
    </w:pPr>
    <w:rPr>
      <w:rFonts w:ascii="Times New Roman" w:hAnsi="Times New Roman" w:eastAsia="Times New Roman"/>
      <w:sz w:val="24"/>
      <w:szCs w:val="24"/>
      <w:lang w:eastAsia="ru-RU"/>
    </w:rPr>
  </w:style>
  <w:style w:type="paragraph" w:styleId="980">
    <w:name w:val="List Number"/>
    <w:basedOn w:val="931"/>
    <w:semiHidden/>
    <w:unhideWhenUsed/>
    <w:pPr>
      <w:numPr>
        <w:ilvl w:val="0"/>
        <w:numId w:val="1"/>
      </w:numPr>
      <w:ind w:left="360"/>
      <w:jc w:val="both"/>
      <w:spacing w:after="60" w:line="240" w:lineRule="auto"/>
      <w:tabs>
        <w:tab w:val="num" w:pos="360" w:leader="none"/>
      </w:tabs>
    </w:pPr>
    <w:rPr>
      <w:rFonts w:ascii="Times New Roman" w:hAnsi="Times New Roman" w:eastAsia="Times New Roman"/>
      <w:sz w:val="24"/>
      <w:szCs w:val="20"/>
      <w:lang w:eastAsia="ru-RU"/>
    </w:rPr>
  </w:style>
  <w:style w:type="paragraph" w:styleId="981">
    <w:name w:val="List Bullet 2"/>
    <w:basedOn w:val="931"/>
    <w:semiHidden/>
    <w:unhideWhenUsed/>
    <w:pPr>
      <w:numPr>
        <w:ilvl w:val="0"/>
        <w:numId w:val="2"/>
      </w:numPr>
      <w:jc w:val="both"/>
      <w:spacing w:after="60" w:line="240" w:lineRule="auto"/>
    </w:pPr>
    <w:rPr>
      <w:rFonts w:ascii="Times New Roman" w:hAnsi="Times New Roman" w:eastAsia="Times New Roman"/>
      <w:sz w:val="24"/>
      <w:szCs w:val="20"/>
      <w:lang w:eastAsia="ru-RU"/>
    </w:rPr>
  </w:style>
  <w:style w:type="paragraph" w:styleId="982">
    <w:name w:val="List Bullet 3"/>
    <w:basedOn w:val="931"/>
    <w:semiHidden/>
    <w:unhideWhenUsed/>
    <w:pPr>
      <w:numPr>
        <w:ilvl w:val="0"/>
        <w:numId w:val="3"/>
      </w:numPr>
      <w:jc w:val="both"/>
      <w:spacing w:after="60" w:line="240" w:lineRule="auto"/>
    </w:pPr>
    <w:rPr>
      <w:rFonts w:ascii="Times New Roman" w:hAnsi="Times New Roman" w:eastAsia="Times New Roman"/>
      <w:sz w:val="24"/>
      <w:szCs w:val="20"/>
      <w:lang w:eastAsia="ru-RU"/>
    </w:rPr>
  </w:style>
  <w:style w:type="paragraph" w:styleId="983">
    <w:name w:val="List Bullet 4"/>
    <w:basedOn w:val="931"/>
    <w:semiHidden/>
    <w:unhideWhenUsed/>
    <w:pPr>
      <w:ind w:left="1209" w:hanging="360"/>
      <w:jc w:val="both"/>
      <w:spacing w:after="60" w:line="240" w:lineRule="auto"/>
      <w:tabs>
        <w:tab w:val="num" w:pos="1209" w:leader="none"/>
      </w:tabs>
    </w:pPr>
    <w:rPr>
      <w:rFonts w:ascii="Times New Roman" w:hAnsi="Times New Roman" w:eastAsia="Times New Roman"/>
      <w:sz w:val="24"/>
      <w:szCs w:val="20"/>
      <w:lang w:eastAsia="ru-RU"/>
    </w:rPr>
  </w:style>
  <w:style w:type="paragraph" w:styleId="984">
    <w:name w:val="List Bullet 5"/>
    <w:basedOn w:val="931"/>
    <w:semiHidden/>
    <w:unhideWhenUsed/>
    <w:pPr>
      <w:numPr>
        <w:ilvl w:val="0"/>
        <w:numId w:val="4"/>
      </w:numPr>
      <w:ind w:left="1492"/>
      <w:jc w:val="both"/>
      <w:spacing w:after="60" w:line="240" w:lineRule="auto"/>
      <w:tabs>
        <w:tab w:val="clear" w:pos="1209" w:leader="none"/>
        <w:tab w:val="num" w:pos="1492" w:leader="none"/>
      </w:tabs>
    </w:pPr>
    <w:rPr>
      <w:rFonts w:ascii="Times New Roman" w:hAnsi="Times New Roman" w:eastAsia="Times New Roman"/>
      <w:sz w:val="24"/>
      <w:szCs w:val="20"/>
      <w:lang w:eastAsia="ru-RU"/>
    </w:rPr>
  </w:style>
  <w:style w:type="paragraph" w:styleId="985">
    <w:name w:val="List Number 2"/>
    <w:basedOn w:val="931"/>
    <w:semiHidden/>
    <w:unhideWhenUsed/>
    <w:pPr>
      <w:numPr>
        <w:ilvl w:val="0"/>
        <w:numId w:val="5"/>
      </w:numPr>
      <w:ind w:left="540"/>
      <w:jc w:val="both"/>
      <w:spacing w:after="0" w:line="240" w:lineRule="auto"/>
      <w:tabs>
        <w:tab w:val="num" w:pos="540" w:leader="none"/>
        <w:tab w:val="clear" w:pos="643" w:leader="none"/>
      </w:tabs>
    </w:pPr>
    <w:rPr>
      <w:rFonts w:ascii="Times New Roman" w:hAnsi="Times New Roman" w:eastAsia="Times New Roman"/>
      <w:sz w:val="24"/>
      <w:szCs w:val="24"/>
      <w:lang w:eastAsia="ru-RU"/>
    </w:rPr>
  </w:style>
  <w:style w:type="paragraph" w:styleId="986">
    <w:name w:val="List Number 3"/>
    <w:basedOn w:val="931"/>
    <w:semiHidden/>
    <w:unhideWhenUsed/>
    <w:pPr>
      <w:numPr>
        <w:ilvl w:val="0"/>
        <w:numId w:val="6"/>
      </w:numPr>
      <w:ind w:left="926"/>
      <w:jc w:val="both"/>
      <w:spacing w:after="60" w:line="240" w:lineRule="auto"/>
      <w:tabs>
        <w:tab w:val="clear" w:pos="360" w:leader="none"/>
        <w:tab w:val="num" w:pos="926" w:leader="none"/>
      </w:tabs>
    </w:pPr>
    <w:rPr>
      <w:rFonts w:ascii="Times New Roman" w:hAnsi="Times New Roman" w:eastAsia="Times New Roman"/>
      <w:sz w:val="24"/>
      <w:szCs w:val="20"/>
      <w:lang w:eastAsia="ru-RU"/>
    </w:rPr>
  </w:style>
  <w:style w:type="paragraph" w:styleId="987">
    <w:name w:val="List Number 4"/>
    <w:basedOn w:val="931"/>
    <w:semiHidden/>
    <w:unhideWhenUsed/>
    <w:pPr>
      <w:numPr>
        <w:ilvl w:val="0"/>
        <w:numId w:val="7"/>
      </w:numPr>
      <w:ind w:left="1209"/>
      <w:jc w:val="both"/>
      <w:spacing w:after="60" w:line="240" w:lineRule="auto"/>
      <w:tabs>
        <w:tab w:val="clear" w:pos="926" w:leader="none"/>
        <w:tab w:val="num" w:pos="1209" w:leader="none"/>
      </w:tabs>
    </w:pPr>
    <w:rPr>
      <w:rFonts w:ascii="Times New Roman" w:hAnsi="Times New Roman" w:eastAsia="Times New Roman"/>
      <w:sz w:val="24"/>
      <w:szCs w:val="20"/>
      <w:lang w:eastAsia="ru-RU"/>
    </w:rPr>
  </w:style>
  <w:style w:type="paragraph" w:styleId="988">
    <w:name w:val="List Number 5"/>
    <w:basedOn w:val="931"/>
    <w:semiHidden/>
    <w:unhideWhenUsed/>
    <w:pPr>
      <w:numPr>
        <w:ilvl w:val="0"/>
        <w:numId w:val="8"/>
      </w:numPr>
      <w:ind w:left="1492"/>
      <w:jc w:val="both"/>
      <w:spacing w:after="60" w:line="240" w:lineRule="auto"/>
      <w:tabs>
        <w:tab w:val="clear" w:pos="1209" w:leader="none"/>
        <w:tab w:val="num" w:pos="1492" w:leader="none"/>
      </w:tabs>
    </w:pPr>
    <w:rPr>
      <w:rFonts w:ascii="Times New Roman" w:hAnsi="Times New Roman" w:eastAsia="Times New Roman"/>
      <w:sz w:val="24"/>
      <w:szCs w:val="20"/>
      <w:lang w:eastAsia="ru-RU"/>
    </w:rPr>
  </w:style>
  <w:style w:type="character" w:styleId="989" w:customStyle="1">
    <w:name w:val="Название Знак"/>
    <w:link w:val="990"/>
    <w:rPr>
      <w:rFonts w:ascii="Times New Roman" w:hAnsi="Times New Roman" w:eastAsia="Times New Roman" w:cs="Times New Roman"/>
      <w:bCs/>
      <w:color w:val="000000"/>
      <w:spacing w:val="13"/>
      <w:sz w:val="24"/>
      <w:shd w:val="clear" w:color="auto" w:fill="ffffff"/>
    </w:rPr>
  </w:style>
  <w:style w:type="paragraph" w:styleId="990">
    <w:name w:val="Title"/>
    <w:basedOn w:val="931"/>
    <w:link w:val="989"/>
    <w:qFormat/>
    <w:pPr>
      <w:ind w:left="72"/>
      <w:jc w:val="center"/>
      <w:spacing w:after="0" w:line="240" w:lineRule="auto"/>
      <w:shd w:val="clear" w:color="auto" w:fill="ffffff"/>
      <w:widowControl w:val="off"/>
    </w:pPr>
    <w:rPr>
      <w:rFonts w:ascii="Times New Roman" w:hAnsi="Times New Roman" w:eastAsia="Times New Roman"/>
      <w:bCs/>
      <w:color w:val="000000"/>
      <w:spacing w:val="13"/>
      <w:sz w:val="24"/>
      <w:szCs w:val="20"/>
    </w:rPr>
  </w:style>
  <w:style w:type="character" w:styleId="991" w:customStyle="1">
    <w:name w:val="Название Знак1"/>
    <w:rPr>
      <w:rFonts w:ascii="Cambria" w:hAnsi="Cambria" w:eastAsia="Times New Roman" w:cs="Times New Roman"/>
      <w:color w:val="17365d"/>
      <w:spacing w:val="5"/>
      <w:sz w:val="52"/>
      <w:szCs w:val="52"/>
    </w:rPr>
  </w:style>
  <w:style w:type="character" w:styleId="992" w:customStyle="1">
    <w:name w:val="Основной текст Знак"/>
    <w:link w:val="993"/>
    <w:rPr>
      <w:rFonts w:ascii="Times New Roman" w:hAnsi="Times New Roman" w:eastAsia="Times New Roman" w:cs="Times New Roman"/>
      <w:sz w:val="24"/>
      <w:szCs w:val="24"/>
    </w:rPr>
  </w:style>
  <w:style w:type="paragraph" w:styleId="993">
    <w:name w:val="Body Text"/>
    <w:basedOn w:val="931"/>
    <w:link w:val="992"/>
    <w:unhideWhenUsed/>
    <w:pPr>
      <w:spacing w:after="120" w:line="240" w:lineRule="auto"/>
    </w:pPr>
    <w:rPr>
      <w:rFonts w:ascii="Times New Roman" w:hAnsi="Times New Roman" w:eastAsia="Times New Roman"/>
      <w:sz w:val="24"/>
      <w:szCs w:val="24"/>
    </w:rPr>
  </w:style>
  <w:style w:type="character" w:styleId="994" w:customStyle="1">
    <w:name w:val="Основной текст Знак1"/>
    <w:basedOn w:val="941"/>
    <w:semiHidden/>
  </w:style>
  <w:style w:type="paragraph" w:styleId="995">
    <w:name w:val="Body Text Indent"/>
    <w:basedOn w:val="931"/>
    <w:link w:val="996"/>
    <w:unhideWhenUsed/>
    <w:pPr>
      <w:ind w:left="5760"/>
      <w:jc w:val="both"/>
      <w:spacing w:after="0" w:line="240" w:lineRule="auto"/>
    </w:pPr>
    <w:rPr>
      <w:rFonts w:ascii="Times New Roman" w:hAnsi="Times New Roman" w:eastAsia="Times New Roman"/>
      <w:sz w:val="24"/>
      <w:szCs w:val="24"/>
      <w:lang w:eastAsia="ru-RU"/>
    </w:rPr>
  </w:style>
  <w:style w:type="character" w:styleId="996" w:customStyle="1">
    <w:name w:val="Основной текст с отступом Знак"/>
    <w:link w:val="995"/>
    <w:rPr>
      <w:rFonts w:ascii="Times New Roman" w:hAnsi="Times New Roman" w:eastAsia="Times New Roman" w:cs="Times New Roman"/>
      <w:sz w:val="24"/>
      <w:szCs w:val="24"/>
      <w:lang w:eastAsia="ru-RU"/>
    </w:rPr>
  </w:style>
  <w:style w:type="paragraph" w:styleId="997">
    <w:name w:val="Subtitle"/>
    <w:basedOn w:val="931"/>
    <w:link w:val="998"/>
    <w:uiPriority w:val="99"/>
    <w:qFormat/>
    <w:pPr>
      <w:spacing w:after="160" w:line="240" w:lineRule="exact"/>
    </w:pPr>
    <w:rPr>
      <w:rFonts w:ascii="Verdana" w:hAnsi="Verdana" w:eastAsia="Times New Roman"/>
      <w:sz w:val="20"/>
      <w:szCs w:val="20"/>
      <w:lang w:val="en-US"/>
    </w:rPr>
  </w:style>
  <w:style w:type="character" w:styleId="998" w:customStyle="1">
    <w:name w:val="Подзаголовок Знак"/>
    <w:link w:val="997"/>
    <w:uiPriority w:val="99"/>
    <w:rPr>
      <w:rFonts w:ascii="Verdana" w:hAnsi="Verdana" w:eastAsia="Times New Roman" w:cs="Verdana"/>
      <w:sz w:val="20"/>
      <w:szCs w:val="20"/>
      <w:lang w:val="en-US"/>
    </w:rPr>
  </w:style>
  <w:style w:type="paragraph" w:styleId="999">
    <w:name w:val="Body Text 2"/>
    <w:basedOn w:val="931"/>
    <w:link w:val="1000"/>
    <w:unhideWhenUsed/>
    <w:pPr>
      <w:numPr>
        <w:ilvl w:val="1"/>
        <w:numId w:val="9"/>
      </w:numPr>
      <w:jc w:val="both"/>
      <w:spacing w:after="60" w:line="240" w:lineRule="auto"/>
    </w:pPr>
    <w:rPr>
      <w:rFonts w:ascii="Times New Roman" w:hAnsi="Times New Roman" w:eastAsia="Times New Roman"/>
      <w:sz w:val="24"/>
      <w:szCs w:val="20"/>
    </w:rPr>
  </w:style>
  <w:style w:type="character" w:styleId="1000" w:customStyle="1">
    <w:name w:val="Основной текст 2 Знак"/>
    <w:link w:val="999"/>
    <w:rPr>
      <w:rFonts w:ascii="Times New Roman" w:hAnsi="Times New Roman" w:eastAsia="Times New Roman"/>
      <w:sz w:val="24"/>
      <w:lang w:eastAsia="en-US"/>
    </w:rPr>
  </w:style>
  <w:style w:type="paragraph" w:styleId="1001">
    <w:name w:val="Body Text 3"/>
    <w:basedOn w:val="931"/>
    <w:link w:val="1002"/>
    <w:semiHidden/>
    <w:unhideWhenUsed/>
    <w:pPr>
      <w:jc w:val="both"/>
      <w:keepLines/>
      <w:keepNext/>
      <w:spacing w:before="148" w:after="112"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797" w:leader="none"/>
        <w:tab w:val="left" w:pos="7363" w:leader="none"/>
        <w:tab w:val="left" w:pos="7930" w:leader="none"/>
        <w:tab w:val="left" w:pos="8496" w:leader="none"/>
        <w:tab w:val="left" w:pos="9063" w:leader="none"/>
      </w:tabs>
      <w:suppressLineNumbers/>
    </w:pPr>
    <w:rPr>
      <w:rFonts w:ascii="Times New Roman" w:hAnsi="Times New Roman" w:eastAsia="Times New Roman"/>
      <w:b/>
      <w:i/>
      <w:sz w:val="20"/>
      <w:szCs w:val="24"/>
      <w:lang w:eastAsia="ru-RU"/>
    </w:rPr>
  </w:style>
  <w:style w:type="character" w:styleId="1002" w:customStyle="1">
    <w:name w:val="Основной текст 3 Знак"/>
    <w:link w:val="1001"/>
    <w:semiHidden/>
    <w:rPr>
      <w:rFonts w:ascii="Times New Roman" w:hAnsi="Times New Roman" w:eastAsia="Times New Roman" w:cs="Times New Roman"/>
      <w:b/>
      <w:i/>
      <w:szCs w:val="24"/>
      <w:lang w:eastAsia="ru-RU"/>
    </w:rPr>
  </w:style>
  <w:style w:type="character" w:styleId="1003" w:customStyle="1">
    <w:name w:val="Основной текст с отступом 2 Знак"/>
    <w:link w:val="1004"/>
    <w:rPr>
      <w:rFonts w:ascii="Times New Roman" w:hAnsi="Times New Roman" w:eastAsia="Times New Roman" w:cs="Times New Roman"/>
      <w:sz w:val="24"/>
      <w:szCs w:val="24"/>
    </w:rPr>
  </w:style>
  <w:style w:type="paragraph" w:styleId="1004">
    <w:name w:val="Body Text Indent 2"/>
    <w:basedOn w:val="931"/>
    <w:link w:val="1003"/>
    <w:unhideWhenUsed/>
    <w:pPr>
      <w:ind w:left="283"/>
      <w:spacing w:after="120" w:line="480" w:lineRule="auto"/>
    </w:pPr>
    <w:rPr>
      <w:rFonts w:ascii="Times New Roman" w:hAnsi="Times New Roman" w:eastAsia="Times New Roman"/>
      <w:sz w:val="24"/>
      <w:szCs w:val="24"/>
    </w:rPr>
  </w:style>
  <w:style w:type="character" w:styleId="1005" w:customStyle="1">
    <w:name w:val="Основной текст с отступом 2 Знак1"/>
    <w:basedOn w:val="941"/>
    <w:semiHidden/>
  </w:style>
  <w:style w:type="paragraph" w:styleId="1006">
    <w:name w:val="Body Text Indent 3"/>
    <w:basedOn w:val="931"/>
    <w:link w:val="1007"/>
    <w:unhideWhenUsed/>
    <w:pPr>
      <w:ind w:left="426"/>
      <w:jc w:val="both"/>
      <w:spacing w:after="0" w:line="240" w:lineRule="auto"/>
    </w:pPr>
    <w:rPr>
      <w:rFonts w:ascii="Times New Roman" w:hAnsi="Times New Roman" w:eastAsia="Times New Roman"/>
      <w:sz w:val="24"/>
      <w:szCs w:val="24"/>
      <w:lang w:eastAsia="ru-RU"/>
    </w:rPr>
  </w:style>
  <w:style w:type="character" w:styleId="1007" w:customStyle="1">
    <w:name w:val="Основной текст с отступом 3 Знак"/>
    <w:link w:val="1006"/>
    <w:rPr>
      <w:rFonts w:ascii="Times New Roman" w:hAnsi="Times New Roman" w:eastAsia="Times New Roman" w:cs="Times New Roman"/>
      <w:sz w:val="24"/>
      <w:szCs w:val="24"/>
      <w:lang w:eastAsia="ru-RU"/>
    </w:rPr>
  </w:style>
  <w:style w:type="paragraph" w:styleId="1008">
    <w:name w:val="Block Text"/>
    <w:basedOn w:val="931"/>
    <w:semiHidden/>
    <w:unhideWhenUsed/>
    <w:pPr>
      <w:ind w:left="1440" w:right="1440"/>
      <w:jc w:val="both"/>
      <w:spacing w:after="120" w:line="240" w:lineRule="auto"/>
    </w:pPr>
    <w:rPr>
      <w:rFonts w:ascii="Times New Roman" w:hAnsi="Times New Roman" w:eastAsia="Times New Roman"/>
      <w:sz w:val="24"/>
      <w:szCs w:val="20"/>
      <w:lang w:eastAsia="ru-RU"/>
    </w:rPr>
  </w:style>
  <w:style w:type="paragraph" w:styleId="1009">
    <w:name w:val="Plain Text"/>
    <w:basedOn w:val="931"/>
    <w:link w:val="1010"/>
    <w:semiHidden/>
    <w:unhideWhenUsed/>
    <w:pPr>
      <w:jc w:val="both"/>
      <w:spacing w:after="0" w:line="240" w:lineRule="auto"/>
    </w:pPr>
    <w:rPr>
      <w:rFonts w:ascii="Courier New" w:hAnsi="Courier New" w:eastAsia="Times New Roman"/>
      <w:sz w:val="20"/>
      <w:szCs w:val="20"/>
      <w:lang w:eastAsia="ru-RU"/>
    </w:rPr>
  </w:style>
  <w:style w:type="character" w:styleId="1010" w:customStyle="1">
    <w:name w:val="Текст Знак"/>
    <w:link w:val="1009"/>
    <w:semiHidden/>
    <w:rPr>
      <w:rFonts w:ascii="Courier New" w:hAnsi="Courier New" w:eastAsia="Times New Roman" w:cs="Times New Roman"/>
      <w:sz w:val="20"/>
      <w:szCs w:val="20"/>
      <w:lang w:eastAsia="ru-RU"/>
    </w:rPr>
  </w:style>
  <w:style w:type="paragraph" w:styleId="1011">
    <w:name w:val="annotation subject"/>
    <w:basedOn w:val="972"/>
    <w:next w:val="972"/>
    <w:link w:val="1012"/>
    <w:semiHidden/>
    <w:unhideWhenUsed/>
    <w:rPr>
      <w:b/>
      <w:bCs/>
    </w:rPr>
  </w:style>
  <w:style w:type="character" w:styleId="1012" w:customStyle="1">
    <w:name w:val="Тема примечания Знак"/>
    <w:link w:val="1011"/>
    <w:semiHidden/>
    <w:rPr>
      <w:rFonts w:ascii="Times New Roman" w:hAnsi="Times New Roman" w:eastAsia="Times New Roman" w:cs="Times New Roman"/>
      <w:b/>
      <w:bCs/>
      <w:sz w:val="20"/>
      <w:szCs w:val="20"/>
      <w:lang w:eastAsia="ru-RU"/>
    </w:rPr>
  </w:style>
  <w:style w:type="paragraph" w:styleId="1013">
    <w:name w:val="Balloon Text"/>
    <w:basedOn w:val="931"/>
    <w:link w:val="1014"/>
    <w:uiPriority w:val="99"/>
    <w:semiHidden/>
    <w:unhideWhenUsed/>
    <w:pPr>
      <w:spacing w:after="0" w:line="240" w:lineRule="auto"/>
    </w:pPr>
    <w:rPr>
      <w:rFonts w:ascii="Tahoma" w:hAnsi="Tahoma" w:eastAsia="Times New Roman"/>
      <w:sz w:val="16"/>
      <w:szCs w:val="16"/>
      <w:lang w:eastAsia="ru-RU"/>
    </w:rPr>
  </w:style>
  <w:style w:type="character" w:styleId="1014" w:customStyle="1">
    <w:name w:val="Текст выноски Знак"/>
    <w:link w:val="1013"/>
    <w:uiPriority w:val="99"/>
    <w:semiHidden/>
    <w:rPr>
      <w:rFonts w:ascii="Tahoma" w:hAnsi="Tahoma" w:eastAsia="Times New Roman" w:cs="Tahoma"/>
      <w:sz w:val="16"/>
      <w:szCs w:val="16"/>
      <w:lang w:eastAsia="ru-RU"/>
    </w:rPr>
  </w:style>
  <w:style w:type="paragraph" w:styleId="1015">
    <w:name w:val="No Spacing"/>
    <w:uiPriority w:val="1"/>
    <w:qFormat/>
    <w:rPr>
      <w:rFonts w:ascii="Times New Roman" w:hAnsi="Times New Roman" w:eastAsia="Times New Roman"/>
      <w:sz w:val="24"/>
      <w:szCs w:val="24"/>
    </w:rPr>
  </w:style>
  <w:style w:type="paragraph" w:styleId="1016">
    <w:name w:val="List Paragraph"/>
    <w:basedOn w:val="931"/>
    <w:link w:val="1263"/>
    <w:uiPriority w:val="34"/>
    <w:qFormat/>
    <w:pPr>
      <w:contextualSpacing/>
      <w:ind w:left="720"/>
      <w:spacing w:after="0" w:line="240" w:lineRule="auto"/>
    </w:pPr>
    <w:rPr>
      <w:rFonts w:ascii="Times New Roman" w:hAnsi="Times New Roman" w:eastAsia="Times New Roman"/>
      <w:sz w:val="24"/>
      <w:szCs w:val="24"/>
      <w:lang w:eastAsia="ru-RU"/>
    </w:rPr>
  </w:style>
  <w:style w:type="paragraph" w:styleId="1017">
    <w:name w:val="TOC Heading"/>
    <w:basedOn w:val="932"/>
    <w:next w:val="931"/>
    <w:uiPriority w:val="39"/>
    <w:semiHidden/>
    <w:unhideWhenUsed/>
    <w:qFormat/>
    <w:pPr>
      <w:keepLines/>
      <w:keepNext/>
      <w:spacing w:before="480" w:beforeAutospacing="0" w:after="0" w:afterAutospacing="0" w:line="276" w:lineRule="auto"/>
      <w:outlineLvl w:val="9"/>
    </w:pPr>
    <w:rPr>
      <w:rFonts w:ascii="Cambria" w:hAnsi="Cambria"/>
      <w:color w:val="365f91"/>
      <w:sz w:val="28"/>
      <w:szCs w:val="28"/>
      <w:lang w:eastAsia="en-US"/>
    </w:rPr>
  </w:style>
  <w:style w:type="character" w:styleId="1018" w:customStyle="1">
    <w:name w:val="ConsPlusNormal Знак"/>
    <w:link w:val="1019"/>
    <w:uiPriority w:val="99"/>
    <w:rPr>
      <w:rFonts w:ascii="Times New Roman" w:hAnsi="Times New Roman"/>
      <w:sz w:val="24"/>
      <w:szCs w:val="24"/>
      <w:lang w:val="ru-RU" w:eastAsia="en-US" w:bidi="ar-SA"/>
    </w:rPr>
  </w:style>
  <w:style w:type="paragraph" w:styleId="1019" w:customStyle="1">
    <w:name w:val="ConsPlusNormal"/>
    <w:link w:val="1018"/>
    <w:uiPriority w:val="99"/>
    <w:rPr>
      <w:rFonts w:ascii="Times New Roman" w:hAnsi="Times New Roman"/>
      <w:sz w:val="24"/>
      <w:szCs w:val="24"/>
      <w:lang w:eastAsia="en-US"/>
    </w:rPr>
  </w:style>
  <w:style w:type="paragraph" w:styleId="1020" w:customStyle="1">
    <w:name w:val="Знак Знак Знак Знак Знак Знак Знак"/>
    <w:basedOn w:val="931"/>
    <w:uiPriority w:val="99"/>
    <w:semiHidden/>
    <w:pPr>
      <w:spacing w:after="160" w:line="240" w:lineRule="exact"/>
    </w:pPr>
    <w:rPr>
      <w:rFonts w:ascii="Times New Roman" w:hAnsi="Times New Roman" w:eastAsia="SimSun"/>
      <w:b/>
      <w:sz w:val="24"/>
      <w:szCs w:val="24"/>
    </w:rPr>
  </w:style>
  <w:style w:type="paragraph" w:styleId="1021" w:customStyle="1">
    <w:name w:val="Style6"/>
    <w:basedOn w:val="931"/>
    <w:semiHidden/>
    <w:pPr>
      <w:jc w:val="both"/>
      <w:spacing w:after="0" w:line="278" w:lineRule="exact"/>
      <w:widowControl w:val="off"/>
    </w:pPr>
    <w:rPr>
      <w:rFonts w:ascii="Times New Roman" w:hAnsi="Times New Roman" w:eastAsia="Times New Roman"/>
      <w:sz w:val="24"/>
      <w:szCs w:val="24"/>
      <w:lang w:eastAsia="ru-RU"/>
    </w:rPr>
  </w:style>
  <w:style w:type="paragraph" w:styleId="1022" w:customStyle="1">
    <w:name w:val="Style13"/>
    <w:basedOn w:val="931"/>
    <w:semiHidden/>
    <w:pPr>
      <w:ind w:firstLine="514"/>
      <w:jc w:val="both"/>
      <w:spacing w:after="0" w:line="279" w:lineRule="exact"/>
      <w:widowControl w:val="off"/>
    </w:pPr>
    <w:rPr>
      <w:rFonts w:ascii="Times New Roman" w:hAnsi="Times New Roman" w:eastAsia="Times New Roman"/>
      <w:sz w:val="24"/>
      <w:szCs w:val="24"/>
      <w:lang w:eastAsia="ru-RU"/>
    </w:rPr>
  </w:style>
  <w:style w:type="paragraph" w:styleId="1023" w:customStyle="1">
    <w:name w:val="ConsPlusNonformat"/>
    <w:semiHidden/>
    <w:pPr>
      <w:widowControl w:val="off"/>
    </w:pPr>
    <w:rPr>
      <w:rFonts w:ascii="Courier New" w:hAnsi="Courier New" w:cs="Courier New"/>
    </w:rPr>
  </w:style>
  <w:style w:type="paragraph" w:styleId="1024" w:customStyle="1">
    <w:name w:val="ConsNonformat"/>
    <w:uiPriority w:val="99"/>
    <w:pPr>
      <w:ind w:right="19772"/>
      <w:widowControl w:val="off"/>
    </w:pPr>
    <w:rPr>
      <w:rFonts w:ascii="Courier New" w:hAnsi="Courier New" w:eastAsia="Times New Roman" w:cs="Courier New"/>
    </w:rPr>
  </w:style>
  <w:style w:type="paragraph" w:styleId="1025" w:customStyle="1">
    <w:name w:val="ConsNormal"/>
    <w:uiPriority w:val="99"/>
    <w:pPr>
      <w:ind w:right="19772" w:firstLine="720"/>
      <w:widowControl w:val="off"/>
    </w:pPr>
    <w:rPr>
      <w:rFonts w:ascii="Arial" w:hAnsi="Arial" w:eastAsia="Times New Roman" w:cs="Arial"/>
    </w:rPr>
  </w:style>
  <w:style w:type="paragraph" w:styleId="1026" w:customStyle="1">
    <w:name w:val="Style3"/>
    <w:basedOn w:val="931"/>
    <w:uiPriority w:val="99"/>
    <w:pPr>
      <w:spacing w:after="0" w:line="240" w:lineRule="auto"/>
      <w:widowControl w:val="off"/>
    </w:pPr>
    <w:rPr>
      <w:rFonts w:ascii="Times New Roman" w:hAnsi="Times New Roman" w:eastAsia="Times New Roman"/>
      <w:sz w:val="24"/>
      <w:szCs w:val="24"/>
      <w:lang w:eastAsia="ru-RU"/>
    </w:rPr>
  </w:style>
  <w:style w:type="paragraph" w:styleId="1027" w:customStyle="1">
    <w:name w:val="Îáû÷íûé"/>
    <w:semiHidden/>
    <w:rPr>
      <w:rFonts w:ascii="Times New Roman" w:hAnsi="Times New Roman" w:eastAsia="Times New Roman"/>
    </w:rPr>
  </w:style>
  <w:style w:type="paragraph" w:styleId="1028" w:customStyle="1">
    <w:name w:val="Default"/>
    <w:semiHidden/>
    <w:rPr>
      <w:rFonts w:ascii="Times New Roman" w:hAnsi="Times New Roman" w:eastAsia="Times New Roman"/>
      <w:color w:val="000000"/>
      <w:sz w:val="24"/>
      <w:szCs w:val="24"/>
    </w:rPr>
  </w:style>
  <w:style w:type="paragraph" w:styleId="1029" w:customStyle="1">
    <w:name w:val="Стиль1"/>
    <w:basedOn w:val="931"/>
    <w:semiHidden/>
    <w:pPr>
      <w:numPr>
        <w:ilvl w:val="0"/>
        <w:numId w:val="10"/>
      </w:numPr>
      <w:jc w:val="both"/>
      <w:keepLines/>
      <w:keepNext/>
      <w:spacing w:after="60" w:line="240" w:lineRule="auto"/>
      <w:widowControl w:val="off"/>
      <w:suppressLineNumbers/>
    </w:pPr>
    <w:rPr>
      <w:rFonts w:ascii="Times New Roman" w:hAnsi="Times New Roman" w:eastAsia="Times New Roman"/>
      <w:b/>
      <w:sz w:val="28"/>
      <w:szCs w:val="24"/>
      <w:lang w:eastAsia="ru-RU"/>
    </w:rPr>
  </w:style>
  <w:style w:type="paragraph" w:styleId="1030" w:customStyle="1">
    <w:name w:val="Стиль2"/>
    <w:basedOn w:val="985"/>
    <w:semiHidden/>
    <w:pPr>
      <w:numPr>
        <w:ilvl w:val="1"/>
        <w:numId w:val="10"/>
      </w:numPr>
      <w:ind w:left="643" w:hanging="360"/>
      <w:tabs>
        <w:tab w:val="clear" w:pos="576" w:leader="none"/>
        <w:tab w:val="num" w:pos="643" w:leader="none"/>
      </w:tabs>
    </w:pPr>
  </w:style>
  <w:style w:type="paragraph" w:styleId="1031" w:customStyle="1">
    <w:name w:val="Стиль3 Знак"/>
    <w:basedOn w:val="1004"/>
    <w:semiHidden/>
    <w:pPr>
      <w:numPr>
        <w:ilvl w:val="2"/>
        <w:numId w:val="10"/>
      </w:numPr>
      <w:jc w:val="both"/>
      <w:spacing w:after="0" w:line="240" w:lineRule="auto"/>
      <w:widowControl w:val="off"/>
    </w:pPr>
    <w:rPr>
      <w:szCs w:val="20"/>
    </w:rPr>
  </w:style>
  <w:style w:type="paragraph" w:styleId="1032" w:customStyle="1">
    <w:name w:val="Раздел"/>
    <w:basedOn w:val="931"/>
    <w:semiHidden/>
    <w:pPr>
      <w:numPr>
        <w:ilvl w:val="0"/>
        <w:numId w:val="11"/>
      </w:numPr>
      <w:ind w:left="720" w:hanging="720"/>
      <w:jc w:val="center"/>
      <w:spacing w:before="120" w:after="120" w:line="240" w:lineRule="auto"/>
      <w:tabs>
        <w:tab w:val="num" w:pos="1440" w:leader="none"/>
      </w:tabs>
    </w:pPr>
    <w:rPr>
      <w:rFonts w:ascii="Arial Narrow" w:hAnsi="Arial Narrow" w:eastAsia="Times New Roman"/>
      <w:b/>
      <w:sz w:val="28"/>
      <w:szCs w:val="20"/>
      <w:lang w:eastAsia="ru-RU"/>
    </w:rPr>
  </w:style>
  <w:style w:type="paragraph" w:styleId="1033" w:customStyle="1">
    <w:name w:val="Раздел 3"/>
    <w:basedOn w:val="931"/>
    <w:semiHidden/>
    <w:pPr>
      <w:numPr>
        <w:ilvl w:val="1"/>
        <w:numId w:val="12"/>
      </w:numPr>
      <w:ind w:left="360" w:hanging="360"/>
      <w:jc w:val="center"/>
      <w:spacing w:before="120" w:after="120" w:line="240" w:lineRule="auto"/>
      <w:tabs>
        <w:tab w:val="num" w:pos="360" w:leader="none"/>
      </w:tabs>
    </w:pPr>
    <w:rPr>
      <w:rFonts w:ascii="Times New Roman" w:hAnsi="Times New Roman" w:eastAsia="Times New Roman"/>
      <w:b/>
      <w:sz w:val="24"/>
      <w:szCs w:val="20"/>
      <w:lang w:eastAsia="ru-RU"/>
    </w:rPr>
  </w:style>
  <w:style w:type="paragraph" w:styleId="1034" w:customStyle="1">
    <w:name w:val="Условия контракта"/>
    <w:basedOn w:val="931"/>
    <w:semiHidden/>
    <w:pPr>
      <w:numPr>
        <w:ilvl w:val="0"/>
        <w:numId w:val="9"/>
      </w:numPr>
      <w:jc w:val="both"/>
      <w:spacing w:before="240" w:after="120" w:line="240" w:lineRule="auto"/>
    </w:pPr>
    <w:rPr>
      <w:rFonts w:ascii="Times New Roman" w:hAnsi="Times New Roman" w:eastAsia="Times New Roman"/>
      <w:b/>
      <w:sz w:val="24"/>
      <w:szCs w:val="20"/>
      <w:lang w:eastAsia="ru-RU"/>
    </w:rPr>
  </w:style>
  <w:style w:type="paragraph" w:styleId="1035" w:customStyle="1">
    <w:name w:val="Instruction"/>
    <w:basedOn w:val="999"/>
    <w:semiHidden/>
    <w:pPr>
      <w:numPr>
        <w:ilvl w:val="0"/>
        <w:numId w:val="13"/>
      </w:numPr>
      <w:spacing w:before="180"/>
    </w:pPr>
    <w:rPr>
      <w:b/>
    </w:rPr>
  </w:style>
  <w:style w:type="paragraph" w:styleId="1036" w:customStyle="1">
    <w:name w:val="Стиль3"/>
    <w:basedOn w:val="1004"/>
    <w:semiHidden/>
    <w:pPr>
      <w:ind w:left="1080"/>
      <w:jc w:val="both"/>
      <w:spacing w:after="0" w:line="240" w:lineRule="auto"/>
      <w:widowControl w:val="off"/>
      <w:tabs>
        <w:tab w:val="num" w:pos="1307" w:leader="none"/>
      </w:tabs>
    </w:pPr>
    <w:rPr>
      <w:szCs w:val="20"/>
    </w:rPr>
  </w:style>
  <w:style w:type="paragraph" w:styleId="1037" w:customStyle="1">
    <w:name w:val="содержание2-11"/>
    <w:basedOn w:val="931"/>
    <w:semiHidden/>
    <w:pPr>
      <w:jc w:val="both"/>
      <w:spacing w:after="60" w:line="240" w:lineRule="auto"/>
    </w:pPr>
    <w:rPr>
      <w:rFonts w:ascii="Times New Roman" w:hAnsi="Times New Roman" w:eastAsia="Times New Roman"/>
      <w:sz w:val="24"/>
      <w:szCs w:val="24"/>
      <w:lang w:eastAsia="ru-RU"/>
    </w:rPr>
  </w:style>
  <w:style w:type="paragraph" w:styleId="1038" w:customStyle="1">
    <w:name w:val="Тендерные данные"/>
    <w:basedOn w:val="931"/>
    <w:semiHidden/>
    <w:pPr>
      <w:jc w:val="both"/>
      <w:spacing w:before="120" w:after="60" w:line="240" w:lineRule="auto"/>
      <w:tabs>
        <w:tab w:val="left" w:pos="1985" w:leader="none"/>
      </w:tabs>
    </w:pPr>
    <w:rPr>
      <w:rFonts w:ascii="Times New Roman" w:hAnsi="Times New Roman" w:eastAsia="Times New Roman"/>
      <w:b/>
      <w:sz w:val="24"/>
      <w:szCs w:val="20"/>
      <w:lang w:eastAsia="ru-RU"/>
    </w:rPr>
  </w:style>
  <w:style w:type="character" w:styleId="1039" w:customStyle="1">
    <w:name w:val="Заголовок 2 со списком Знак"/>
    <w:link w:val="1040"/>
    <w:semiHidden/>
    <w:rPr>
      <w:rFonts w:ascii="Times New Roman" w:hAnsi="Times New Roman" w:eastAsia="Times New Roman"/>
      <w:bCs/>
      <w:sz w:val="24"/>
      <w:szCs w:val="24"/>
    </w:rPr>
  </w:style>
  <w:style w:type="paragraph" w:styleId="1040" w:customStyle="1">
    <w:name w:val="Заголовок 2 со списком"/>
    <w:basedOn w:val="933"/>
    <w:next w:val="931"/>
    <w:link w:val="1039"/>
    <w:semiHidden/>
    <w:pPr>
      <w:numPr>
        <w:ilvl w:val="0"/>
        <w:numId w:val="14"/>
      </w:numPr>
      <w:jc w:val="center"/>
      <w:spacing w:before="0" w:after="0" w:line="360" w:lineRule="auto"/>
    </w:pPr>
    <w:rPr>
      <w:rFonts w:ascii="Times New Roman" w:hAnsi="Times New Roman"/>
      <w:b w:val="0"/>
      <w:i w:val="0"/>
      <w:iCs w:val="0"/>
      <w:sz w:val="24"/>
      <w:szCs w:val="24"/>
    </w:rPr>
  </w:style>
  <w:style w:type="character" w:styleId="1041" w:customStyle="1">
    <w:name w:val="Заголовок 3 со списком Знак"/>
    <w:link w:val="1042"/>
    <w:semiHidden/>
    <w:rPr>
      <w:rFonts w:ascii="Arial" w:hAnsi="Arial" w:eastAsia="Times New Roman"/>
      <w:b/>
      <w:sz w:val="24"/>
    </w:rPr>
  </w:style>
  <w:style w:type="paragraph" w:styleId="1042" w:customStyle="1">
    <w:name w:val="Заголовок 3 со списком"/>
    <w:basedOn w:val="934"/>
    <w:link w:val="1041"/>
    <w:semiHidden/>
    <w:pPr>
      <w:numPr>
        <w:ilvl w:val="1"/>
        <w:numId w:val="14"/>
      </w:numPr>
    </w:pPr>
  </w:style>
  <w:style w:type="paragraph" w:styleId="1043" w:customStyle="1">
    <w:name w:val="текст таблицы"/>
    <w:basedOn w:val="931"/>
    <w:semiHidden/>
    <w:pPr>
      <w:ind w:right="-102"/>
      <w:jc w:val="both"/>
      <w:spacing w:before="120" w:after="0" w:line="240" w:lineRule="auto"/>
    </w:pPr>
    <w:rPr>
      <w:rFonts w:ascii="Times New Roman" w:hAnsi="Times New Roman" w:eastAsia="Times New Roman"/>
      <w:sz w:val="24"/>
      <w:szCs w:val="24"/>
      <w:lang w:eastAsia="ru-RU"/>
    </w:rPr>
  </w:style>
  <w:style w:type="character" w:styleId="1044" w:customStyle="1">
    <w:name w:val="ТЛ_Заказчик Знак"/>
    <w:link w:val="1045"/>
    <w:semiHidden/>
    <w:rPr>
      <w:rFonts w:ascii="Times New Roman" w:hAnsi="Times New Roman" w:eastAsia="Times New Roman" w:cs="Times New Roman"/>
      <w:sz w:val="28"/>
      <w:szCs w:val="28"/>
    </w:rPr>
  </w:style>
  <w:style w:type="paragraph" w:styleId="1045" w:customStyle="1">
    <w:name w:val="ТЛ_Заказчик"/>
    <w:basedOn w:val="931"/>
    <w:link w:val="1044"/>
    <w:semiHidden/>
    <w:qFormat/>
    <w:pPr>
      <w:jc w:val="center"/>
      <w:spacing w:after="0" w:line="240" w:lineRule="auto"/>
    </w:pPr>
    <w:rPr>
      <w:rFonts w:ascii="Times New Roman" w:hAnsi="Times New Roman" w:eastAsia="Times New Roman"/>
      <w:sz w:val="28"/>
      <w:szCs w:val="28"/>
    </w:rPr>
  </w:style>
  <w:style w:type="character" w:styleId="1046" w:customStyle="1">
    <w:name w:val="ТЛ_Утверждаю Знак"/>
    <w:link w:val="1047"/>
    <w:semiHidden/>
    <w:rPr>
      <w:rFonts w:ascii="Times New Roman" w:hAnsi="Times New Roman" w:eastAsia="Times New Roman" w:cs="Times New Roman"/>
      <w:sz w:val="28"/>
      <w:szCs w:val="28"/>
    </w:rPr>
  </w:style>
  <w:style w:type="paragraph" w:styleId="1047" w:customStyle="1">
    <w:name w:val="ТЛ_Утверждаю"/>
    <w:basedOn w:val="931"/>
    <w:link w:val="1046"/>
    <w:semiHidden/>
    <w:qFormat/>
    <w:pPr>
      <w:ind w:left="4860"/>
      <w:jc w:val="center"/>
      <w:spacing w:after="0" w:line="240" w:lineRule="auto"/>
    </w:pPr>
    <w:rPr>
      <w:rFonts w:ascii="Times New Roman" w:hAnsi="Times New Roman" w:eastAsia="Times New Roman"/>
      <w:sz w:val="28"/>
      <w:szCs w:val="28"/>
    </w:rPr>
  </w:style>
  <w:style w:type="character" w:styleId="1048" w:customStyle="1">
    <w:name w:val="ТЛ_Название Знак"/>
    <w:link w:val="1049"/>
    <w:semiHidden/>
    <w:rPr>
      <w:rFonts w:ascii="Times New Roman" w:hAnsi="Times New Roman" w:eastAsia="Times New Roman" w:cs="Times New Roman"/>
      <w:b/>
      <w:sz w:val="28"/>
      <w:szCs w:val="28"/>
    </w:rPr>
  </w:style>
  <w:style w:type="paragraph" w:styleId="1049" w:customStyle="1">
    <w:name w:val="ТЛ_Название"/>
    <w:basedOn w:val="931"/>
    <w:link w:val="1048"/>
    <w:semiHidden/>
    <w:qFormat/>
    <w:pPr>
      <w:jc w:val="center"/>
      <w:spacing w:after="0" w:line="240" w:lineRule="auto"/>
    </w:pPr>
    <w:rPr>
      <w:rFonts w:ascii="Times New Roman" w:hAnsi="Times New Roman" w:eastAsia="Times New Roman"/>
      <w:b/>
      <w:sz w:val="28"/>
      <w:szCs w:val="28"/>
    </w:rPr>
  </w:style>
  <w:style w:type="character" w:styleId="1050" w:customStyle="1">
    <w:name w:val="ТЛ_Город и Дата Знак"/>
    <w:link w:val="1051"/>
    <w:semiHidden/>
    <w:rPr>
      <w:rFonts w:ascii="Times New Roman" w:hAnsi="Times New Roman" w:eastAsia="Times New Roman" w:cs="Times New Roman"/>
      <w:sz w:val="28"/>
      <w:szCs w:val="28"/>
    </w:rPr>
  </w:style>
  <w:style w:type="paragraph" w:styleId="1051" w:customStyle="1">
    <w:name w:val="ТЛ_Город и Дата"/>
    <w:basedOn w:val="931"/>
    <w:link w:val="1050"/>
    <w:semiHidden/>
    <w:qFormat/>
    <w:pPr>
      <w:jc w:val="center"/>
      <w:spacing w:after="0" w:line="240" w:lineRule="auto"/>
    </w:pPr>
    <w:rPr>
      <w:rFonts w:ascii="Times New Roman" w:hAnsi="Times New Roman" w:eastAsia="Times New Roman"/>
      <w:sz w:val="28"/>
      <w:szCs w:val="28"/>
    </w:rPr>
  </w:style>
  <w:style w:type="character" w:styleId="1052" w:customStyle="1">
    <w:name w:val="АД_Наименование Разделов Знак"/>
    <w:link w:val="1053"/>
    <w:semiHidden/>
    <w:rPr>
      <w:rFonts w:ascii="Times New Roman" w:hAnsi="Times New Roman" w:eastAsia="Times New Roman" w:cs="Times New Roman"/>
      <w:b/>
      <w:sz w:val="28"/>
    </w:rPr>
  </w:style>
  <w:style w:type="paragraph" w:styleId="1053" w:customStyle="1">
    <w:name w:val="АД_Наименование Разделов"/>
    <w:basedOn w:val="932"/>
    <w:link w:val="1052"/>
    <w:semiHidden/>
    <w:qFormat/>
    <w:pPr>
      <w:jc w:val="center"/>
      <w:keepNext/>
      <w:spacing w:before="240" w:beforeAutospacing="0" w:after="60" w:afterAutospacing="0"/>
    </w:pPr>
    <w:rPr>
      <w:bCs w:val="0"/>
      <w:sz w:val="28"/>
      <w:szCs w:val="20"/>
    </w:rPr>
  </w:style>
  <w:style w:type="character" w:styleId="1054" w:customStyle="1">
    <w:name w:val="АД_Глава Знак"/>
    <w:link w:val="1055"/>
    <w:semiHidden/>
    <w:rPr>
      <w:rFonts w:ascii="Times New Roman" w:hAnsi="Times New Roman" w:eastAsia="Times New Roman"/>
      <w:b/>
      <w:bCs/>
      <w:sz w:val="24"/>
      <w:szCs w:val="24"/>
    </w:rPr>
  </w:style>
  <w:style w:type="paragraph" w:styleId="1055" w:customStyle="1">
    <w:name w:val="АД_Наименование главы с нумерацией"/>
    <w:basedOn w:val="1040"/>
    <w:link w:val="1054"/>
    <w:semiHidden/>
    <w:qFormat/>
    <w:rPr>
      <w:b/>
    </w:rPr>
  </w:style>
  <w:style w:type="character" w:styleId="1056" w:customStyle="1">
    <w:name w:val="АД_Наименование главы без нумерации Знак"/>
    <w:link w:val="1057"/>
    <w:semiHidden/>
    <w:rPr>
      <w:rFonts w:ascii="Times New Roman" w:hAnsi="Times New Roman" w:eastAsia="Times New Roman" w:cs="Arial"/>
      <w:b w:val="0"/>
      <w:bCs w:val="0"/>
      <w:i/>
      <w:iCs/>
      <w:sz w:val="24"/>
      <w:szCs w:val="24"/>
      <w:lang w:eastAsia="ru-RU"/>
    </w:rPr>
  </w:style>
  <w:style w:type="paragraph" w:styleId="1057" w:customStyle="1">
    <w:name w:val="АД_Наименование главы без нумерации"/>
    <w:basedOn w:val="933"/>
    <w:link w:val="1056"/>
    <w:semiHidden/>
    <w:qFormat/>
    <w:pPr>
      <w:jc w:val="center"/>
      <w:spacing w:before="0" w:after="0"/>
    </w:pPr>
    <w:rPr>
      <w:rFonts w:ascii="Times New Roman" w:hAnsi="Times New Roman"/>
      <w:b w:val="0"/>
      <w:bCs w:val="0"/>
      <w:sz w:val="24"/>
      <w:szCs w:val="24"/>
    </w:rPr>
  </w:style>
  <w:style w:type="character" w:styleId="1058" w:customStyle="1">
    <w:name w:val="АД_Нумерованный пункт Знак"/>
    <w:link w:val="1059"/>
    <w:semiHidden/>
    <w:rPr>
      <w:rFonts w:ascii="Times New Roman" w:hAnsi="Times New Roman" w:eastAsia="Times New Roman"/>
      <w:b/>
      <w:sz w:val="24"/>
    </w:rPr>
  </w:style>
  <w:style w:type="paragraph" w:styleId="1059" w:customStyle="1">
    <w:name w:val="АД_Нумерованный пункт"/>
    <w:basedOn w:val="1042"/>
    <w:link w:val="1058"/>
    <w:semiHidden/>
    <w:qFormat/>
    <w:pPr>
      <w:ind w:left="720" w:hanging="720"/>
      <w:tabs>
        <w:tab w:val="num" w:pos="720" w:leader="none"/>
      </w:tabs>
    </w:pPr>
    <w:rPr>
      <w:rFonts w:ascii="Times New Roman" w:hAnsi="Times New Roman"/>
    </w:rPr>
  </w:style>
  <w:style w:type="character" w:styleId="1060" w:customStyle="1">
    <w:name w:val="АД_Нумерованный подпункт Знак"/>
    <w:link w:val="1061"/>
    <w:semiHidden/>
    <w:rPr>
      <w:rFonts w:ascii="Times New Roman" w:hAnsi="Times New Roman" w:eastAsia="Times New Roman"/>
      <w:sz w:val="24"/>
      <w:szCs w:val="24"/>
      <w:lang w:eastAsia="en-US"/>
    </w:rPr>
  </w:style>
  <w:style w:type="paragraph" w:styleId="1061" w:customStyle="1">
    <w:name w:val="АД_Нумерованный подпункт"/>
    <w:basedOn w:val="931"/>
    <w:link w:val="1060"/>
    <w:semiHidden/>
    <w:qFormat/>
    <w:pPr>
      <w:numPr>
        <w:ilvl w:val="2"/>
        <w:numId w:val="14"/>
      </w:numPr>
      <w:ind w:left="720" w:hanging="720"/>
      <w:jc w:val="both"/>
      <w:spacing w:after="0" w:line="240" w:lineRule="auto"/>
      <w:tabs>
        <w:tab w:val="left" w:pos="720" w:leader="none"/>
      </w:tabs>
    </w:pPr>
    <w:rPr>
      <w:rFonts w:ascii="Times New Roman" w:hAnsi="Times New Roman" w:eastAsia="Times New Roman"/>
      <w:sz w:val="24"/>
      <w:szCs w:val="24"/>
    </w:rPr>
  </w:style>
  <w:style w:type="character" w:styleId="1062" w:customStyle="1">
    <w:name w:val="АД_Основной текст Знак"/>
    <w:link w:val="1063"/>
    <w:semiHidden/>
    <w:rPr>
      <w:rFonts w:ascii="Times New Roman" w:hAnsi="Times New Roman" w:eastAsia="Times New Roman" w:cs="Times New Roman"/>
      <w:sz w:val="24"/>
      <w:szCs w:val="24"/>
    </w:rPr>
  </w:style>
  <w:style w:type="paragraph" w:styleId="1063" w:customStyle="1">
    <w:name w:val="АД_Основной текст"/>
    <w:basedOn w:val="931"/>
    <w:link w:val="1062"/>
    <w:semiHidden/>
    <w:qFormat/>
    <w:pPr>
      <w:ind w:firstLine="567"/>
      <w:jc w:val="both"/>
      <w:spacing w:after="0" w:line="240" w:lineRule="auto"/>
    </w:pPr>
    <w:rPr>
      <w:rFonts w:ascii="Times New Roman" w:hAnsi="Times New Roman" w:eastAsia="Times New Roman"/>
      <w:sz w:val="24"/>
      <w:szCs w:val="24"/>
    </w:rPr>
  </w:style>
  <w:style w:type="paragraph" w:styleId="1064" w:customStyle="1">
    <w:name w:val="АД_Заголовки таблиц"/>
    <w:basedOn w:val="931"/>
    <w:semiHidden/>
    <w:qFormat/>
    <w:pPr>
      <w:jc w:val="center"/>
      <w:spacing w:after="0" w:line="240" w:lineRule="auto"/>
    </w:pPr>
    <w:rPr>
      <w:rFonts w:ascii="Times New Roman" w:hAnsi="Times New Roman" w:eastAsia="Times New Roman"/>
      <w:b/>
      <w:bCs/>
      <w:sz w:val="24"/>
      <w:szCs w:val="24"/>
      <w:lang w:eastAsia="ru-RU"/>
    </w:rPr>
  </w:style>
  <w:style w:type="character" w:styleId="1065" w:customStyle="1">
    <w:name w:val="АД_Основной текст по центру полужирный Знак"/>
    <w:link w:val="1066"/>
    <w:semiHidden/>
    <w:rPr>
      <w:rFonts w:ascii="Times New Roman" w:hAnsi="Times New Roman" w:eastAsia="Times New Roman" w:cs="Times New Roman"/>
      <w:b/>
      <w:sz w:val="24"/>
      <w:szCs w:val="24"/>
    </w:rPr>
  </w:style>
  <w:style w:type="paragraph" w:styleId="1066" w:customStyle="1">
    <w:name w:val="АД_Основной текст по центру полужирный"/>
    <w:basedOn w:val="931"/>
    <w:link w:val="1065"/>
    <w:semiHidden/>
    <w:qFormat/>
    <w:pPr>
      <w:ind w:firstLine="567"/>
      <w:jc w:val="center"/>
      <w:spacing w:after="0" w:line="240" w:lineRule="auto"/>
    </w:pPr>
    <w:rPr>
      <w:rFonts w:ascii="Times New Roman" w:hAnsi="Times New Roman" w:eastAsia="Times New Roman"/>
      <w:b/>
      <w:sz w:val="24"/>
      <w:szCs w:val="24"/>
    </w:rPr>
  </w:style>
  <w:style w:type="character" w:styleId="1067" w:customStyle="1">
    <w:name w:val="АД_Текст отступ 3 Знак"/>
    <w:link w:val="1068"/>
    <w:semiHidden/>
    <w:rPr>
      <w:rFonts w:ascii="Times New Roman" w:hAnsi="Times New Roman" w:eastAsia="Times New Roman" w:cs="Times New Roman"/>
      <w:sz w:val="24"/>
      <w:szCs w:val="24"/>
    </w:rPr>
  </w:style>
  <w:style w:type="paragraph" w:styleId="1068" w:customStyle="1">
    <w:name w:val="АД_Текст отступ 3"/>
    <w:basedOn w:val="931"/>
    <w:link w:val="1067"/>
    <w:semiHidden/>
    <w:qFormat/>
    <w:pPr>
      <w:ind w:left="1418"/>
      <w:jc w:val="both"/>
      <w:spacing w:after="0" w:line="240" w:lineRule="auto"/>
    </w:pPr>
    <w:rPr>
      <w:rFonts w:ascii="Times New Roman" w:hAnsi="Times New Roman" w:eastAsia="Times New Roman"/>
      <w:sz w:val="24"/>
      <w:szCs w:val="24"/>
    </w:rPr>
  </w:style>
  <w:style w:type="character" w:styleId="1069" w:customStyle="1">
    <w:name w:val="АД_Нумерованный подпункт 4 уровня Знак"/>
    <w:link w:val="1070"/>
    <w:semiHidden/>
    <w:rPr>
      <w:rFonts w:ascii="Times New Roman" w:hAnsi="Times New Roman" w:eastAsia="Times New Roman"/>
      <w:sz w:val="24"/>
      <w:szCs w:val="24"/>
      <w:lang w:eastAsia="en-US"/>
    </w:rPr>
  </w:style>
  <w:style w:type="paragraph" w:styleId="1070" w:customStyle="1">
    <w:name w:val="АД_Нумерованный подпункт 4 уровня"/>
    <w:basedOn w:val="1061"/>
    <w:link w:val="1069"/>
    <w:semiHidden/>
    <w:qFormat/>
    <w:pPr>
      <w:numPr>
        <w:ilvl w:val="3"/>
      </w:numPr>
      <w:ind w:left="993" w:hanging="993"/>
      <w:tabs>
        <w:tab w:val="clear" w:pos="720" w:leader="none"/>
        <w:tab w:val="num" w:pos="993" w:leader="none"/>
      </w:tabs>
    </w:pPr>
  </w:style>
  <w:style w:type="paragraph" w:styleId="1071" w:customStyle="1">
    <w:name w:val="АД_Список абв"/>
    <w:basedOn w:val="931"/>
    <w:semiHidden/>
    <w:pPr>
      <w:numPr>
        <w:ilvl w:val="0"/>
        <w:numId w:val="15"/>
      </w:numPr>
      <w:jc w:val="both"/>
      <w:spacing w:after="0" w:line="240" w:lineRule="auto"/>
    </w:pPr>
    <w:rPr>
      <w:rFonts w:ascii="Times New Roman" w:hAnsi="Times New Roman" w:eastAsia="Times New Roman"/>
      <w:sz w:val="24"/>
      <w:szCs w:val="24"/>
      <w:lang w:eastAsia="ru-RU"/>
    </w:rPr>
  </w:style>
  <w:style w:type="paragraph" w:styleId="1072" w:customStyle="1">
    <w:name w:val="Обычный1"/>
    <w:semiHidden/>
    <w:pPr>
      <w:ind w:firstLine="720"/>
      <w:jc w:val="both"/>
      <w:spacing w:line="300" w:lineRule="auto"/>
      <w:widowControl w:val="off"/>
    </w:pPr>
    <w:rPr>
      <w:rFonts w:ascii="Times New Roman" w:hAnsi="Times New Roman" w:eastAsia="Times New Roman"/>
      <w:sz w:val="24"/>
    </w:rPr>
  </w:style>
  <w:style w:type="paragraph" w:styleId="1073" w:customStyle="1">
    <w:name w:val="Heading"/>
    <w:semiHidden/>
    <w:rPr>
      <w:rFonts w:ascii="Arial" w:hAnsi="Arial" w:eastAsia="Times New Roman"/>
      <w:b/>
      <w:sz w:val="22"/>
    </w:rPr>
  </w:style>
  <w:style w:type="paragraph" w:styleId="1074" w:customStyle="1">
    <w:name w:val="WW-Основной текст с отступом 2"/>
    <w:basedOn w:val="931"/>
    <w:semiHidden/>
    <w:pPr>
      <w:ind w:left="-540"/>
      <w:jc w:val="both"/>
      <w:spacing w:after="0" w:line="240" w:lineRule="auto"/>
    </w:pPr>
    <w:rPr>
      <w:rFonts w:ascii="Arial" w:hAnsi="Arial" w:eastAsia="Times New Roman" w:cs="Arial"/>
      <w:sz w:val="18"/>
      <w:szCs w:val="24"/>
      <w:lang w:eastAsia="ar-SA"/>
    </w:rPr>
  </w:style>
  <w:style w:type="paragraph" w:styleId="1075" w:customStyle="1">
    <w:name w:val="WW-Основной текст с отступом 3"/>
    <w:basedOn w:val="931"/>
    <w:semiHidden/>
    <w:pPr>
      <w:ind w:left="-540"/>
      <w:jc w:val="both"/>
      <w:spacing w:after="0" w:line="240" w:lineRule="auto"/>
    </w:pPr>
    <w:rPr>
      <w:rFonts w:ascii="Arial" w:hAnsi="Arial" w:eastAsia="Times New Roman" w:cs="Arial"/>
      <w:sz w:val="17"/>
      <w:szCs w:val="24"/>
      <w:lang w:eastAsia="ar-SA"/>
    </w:rPr>
  </w:style>
  <w:style w:type="paragraph" w:styleId="1076" w:customStyle="1">
    <w:name w:val="Список нум."/>
    <w:basedOn w:val="931"/>
    <w:semiHidden/>
    <w:pPr>
      <w:numPr>
        <w:ilvl w:val="0"/>
        <w:numId w:val="16"/>
      </w:numPr>
      <w:keepNext/>
      <w:spacing w:before="120" w:after="120" w:line="360" w:lineRule="auto"/>
      <w:tabs>
        <w:tab w:val="left" w:pos="1701" w:leader="none"/>
      </w:tabs>
    </w:pPr>
    <w:rPr>
      <w:rFonts w:ascii="Arial" w:hAnsi="Arial" w:eastAsia="Times New Roman"/>
      <w:sz w:val="24"/>
      <w:szCs w:val="20"/>
      <w:lang w:eastAsia="ru-RU"/>
    </w:rPr>
  </w:style>
  <w:style w:type="paragraph" w:styleId="1077" w:customStyle="1">
    <w:name w:val="Заголовок 1 (раздел VI)"/>
    <w:basedOn w:val="932"/>
    <w:semiHidden/>
    <w:pPr>
      <w:ind w:left="643" w:right="567" w:firstLine="709"/>
      <w:jc w:val="center"/>
      <w:keepLines/>
      <w:keepNext/>
      <w:spacing w:before="240" w:beforeAutospacing="0" w:after="60" w:afterAutospacing="0"/>
      <w:widowControl w:val="off"/>
      <w:tabs>
        <w:tab w:val="num" w:pos="643" w:leader="none"/>
      </w:tabs>
    </w:pPr>
    <w:rPr>
      <w:rFonts w:ascii="Arial" w:hAnsi="Arial" w:cs="Arial"/>
      <w:sz w:val="28"/>
      <w:szCs w:val="32"/>
    </w:rPr>
  </w:style>
  <w:style w:type="paragraph" w:styleId="1078" w:customStyle="1">
    <w:name w:val="FR1"/>
    <w:semiHidden/>
    <w:pPr>
      <w:ind w:left="40" w:firstLine="680"/>
      <w:jc w:val="both"/>
      <w:spacing w:before="200"/>
      <w:widowControl w:val="off"/>
    </w:pPr>
    <w:rPr>
      <w:rFonts w:ascii="Arial" w:hAnsi="Arial" w:eastAsia="Times New Roman"/>
    </w:rPr>
  </w:style>
  <w:style w:type="paragraph" w:styleId="1079" w:customStyle="1">
    <w:name w:val="FR2"/>
    <w:semiHidden/>
    <w:pPr>
      <w:jc w:val="center"/>
      <w:spacing w:before="20"/>
      <w:widowControl w:val="off"/>
    </w:pPr>
    <w:rPr>
      <w:rFonts w:ascii="Arial" w:hAnsi="Arial" w:eastAsia="Times New Roman"/>
      <w:sz w:val="24"/>
    </w:rPr>
  </w:style>
  <w:style w:type="paragraph" w:styleId="1080" w:customStyle="1">
    <w:name w:val="Знак"/>
    <w:basedOn w:val="931"/>
    <w:semiHidden/>
    <w:pPr>
      <w:jc w:val="both"/>
      <w:spacing w:after="160" w:line="240" w:lineRule="exact"/>
    </w:pPr>
    <w:rPr>
      <w:rFonts w:ascii="Verdana" w:hAnsi="Verdana" w:eastAsia="Times New Roman"/>
      <w:szCs w:val="20"/>
      <w:lang w:val="en-US"/>
    </w:rPr>
  </w:style>
  <w:style w:type="paragraph" w:styleId="1081" w:customStyle="1">
    <w:name w:val="Стиль3 Знак Знак"/>
    <w:basedOn w:val="1004"/>
    <w:semiHidden/>
    <w:pPr>
      <w:ind w:left="0"/>
      <w:jc w:val="both"/>
      <w:spacing w:after="0" w:line="240" w:lineRule="auto"/>
      <w:widowControl w:val="off"/>
      <w:tabs>
        <w:tab w:val="num" w:pos="227" w:leader="none"/>
      </w:tabs>
    </w:pPr>
    <w:rPr>
      <w:szCs w:val="20"/>
    </w:rPr>
  </w:style>
  <w:style w:type="paragraph" w:styleId="1082" w:customStyle="1">
    <w:name w:val="03zagolovok2"/>
    <w:basedOn w:val="931"/>
    <w:semiHidden/>
    <w:pPr>
      <w:keepNext/>
      <w:spacing w:before="360" w:after="120" w:line="360" w:lineRule="atLeast"/>
      <w:outlineLvl w:val="1"/>
    </w:pPr>
    <w:rPr>
      <w:rFonts w:ascii="GaramondC" w:hAnsi="GaramondC" w:eastAsia="Times New Roman"/>
      <w:b/>
      <w:color w:val="000000"/>
      <w:sz w:val="28"/>
      <w:szCs w:val="28"/>
      <w:lang w:eastAsia="ru-RU"/>
    </w:rPr>
  </w:style>
  <w:style w:type="paragraph" w:styleId="1083" w:customStyle="1">
    <w:name w:val="текст"/>
    <w:semiHidden/>
    <w:pPr>
      <w:jc w:val="both"/>
    </w:pPr>
    <w:rPr>
      <w:rFonts w:ascii="SchoolBookC" w:hAnsi="SchoolBookC" w:eastAsia="Times New Roman"/>
      <w:color w:val="000000"/>
      <w:sz w:val="24"/>
    </w:rPr>
  </w:style>
  <w:style w:type="paragraph" w:styleId="1084" w:customStyle="1">
    <w:name w:val="текст1"/>
    <w:semiHidden/>
    <w:pPr>
      <w:ind w:firstLine="397"/>
      <w:jc w:val="both"/>
    </w:pPr>
    <w:rPr>
      <w:rFonts w:ascii="SchoolBookC" w:hAnsi="SchoolBookC" w:eastAsia="Times New Roman"/>
      <w:sz w:val="24"/>
    </w:rPr>
  </w:style>
  <w:style w:type="paragraph" w:styleId="1085" w:customStyle="1">
    <w:name w:val="Знак Знак2 Char Char Знак Знак Char Char Знак Знак Char Char Знак Знак Char Char Знак Знак Char Char Знак Знак Char Char Знак Знак Char Char Знак Знак Char Char"/>
    <w:basedOn w:val="931"/>
    <w:semiHidden/>
    <w:pPr>
      <w:spacing w:before="100" w:beforeAutospacing="1" w:after="100" w:afterAutospacing="1" w:line="240" w:lineRule="auto"/>
    </w:pPr>
    <w:rPr>
      <w:rFonts w:ascii="Tahoma" w:hAnsi="Tahoma" w:eastAsia="Times New Roman"/>
      <w:sz w:val="20"/>
      <w:szCs w:val="20"/>
      <w:lang w:val="en-US"/>
    </w:rPr>
  </w:style>
  <w:style w:type="paragraph" w:styleId="1086" w:customStyle="1">
    <w:name w:val="Char Char"/>
    <w:basedOn w:val="931"/>
    <w:semiHidden/>
    <w:pPr>
      <w:spacing w:before="100" w:beforeAutospacing="1" w:after="100" w:afterAutospacing="1" w:line="240" w:lineRule="auto"/>
    </w:pPr>
    <w:rPr>
      <w:rFonts w:ascii="Tahoma" w:hAnsi="Tahoma" w:eastAsia="Times New Roman"/>
      <w:sz w:val="20"/>
      <w:szCs w:val="20"/>
      <w:lang w:val="en-US"/>
    </w:rPr>
  </w:style>
  <w:style w:type="paragraph" w:styleId="1087" w:customStyle="1">
    <w:name w:val="Обычный + 10 пт"/>
    <w:basedOn w:val="931"/>
    <w:semiHidden/>
    <w:pPr>
      <w:jc w:val="both"/>
      <w:spacing w:after="0" w:line="240" w:lineRule="auto"/>
    </w:pPr>
    <w:rPr>
      <w:rFonts w:ascii="Times New Roman" w:hAnsi="Times New Roman" w:eastAsia="Times New Roman"/>
      <w:sz w:val="20"/>
      <w:szCs w:val="20"/>
      <w:lang w:eastAsia="ru-RU"/>
    </w:rPr>
  </w:style>
  <w:style w:type="paragraph" w:styleId="1088" w:customStyle="1">
    <w:name w:val="Основной текст 31"/>
    <w:basedOn w:val="931"/>
    <w:semiHidden/>
    <w:pPr>
      <w:jc w:val="both"/>
      <w:spacing w:after="0" w:line="360" w:lineRule="auto"/>
    </w:pPr>
    <w:rPr>
      <w:rFonts w:ascii="Times New Roman" w:hAnsi="Times New Roman" w:eastAsia="Times New Roman"/>
      <w:sz w:val="26"/>
      <w:szCs w:val="28"/>
      <w:lang w:eastAsia="ar-SA"/>
    </w:rPr>
  </w:style>
  <w:style w:type="paragraph" w:styleId="1089" w:customStyle="1">
    <w:name w:val="Абзац списка1"/>
    <w:basedOn w:val="931"/>
    <w:semiHidden/>
    <w:pPr>
      <w:ind w:left="720"/>
      <w:jc w:val="both"/>
      <w:spacing w:after="0" w:line="240" w:lineRule="auto"/>
    </w:pPr>
    <w:rPr>
      <w:rFonts w:ascii="Times New Roman" w:hAnsi="Times New Roman"/>
      <w:sz w:val="24"/>
      <w:szCs w:val="24"/>
      <w:lang w:eastAsia="ru-RU"/>
    </w:rPr>
  </w:style>
  <w:style w:type="paragraph" w:styleId="1090" w:customStyle="1">
    <w:name w:val="Текст1"/>
    <w:basedOn w:val="931"/>
    <w:semiHidden/>
    <w:pPr>
      <w:ind w:left="-142"/>
      <w:jc w:val="center"/>
      <w:spacing w:after="0" w:line="240" w:lineRule="auto"/>
    </w:pPr>
    <w:rPr>
      <w:rFonts w:ascii="Times New Roman" w:hAnsi="Times New Roman" w:eastAsia="Times New Roman"/>
      <w:sz w:val="20"/>
      <w:szCs w:val="20"/>
      <w:lang w:eastAsia="ar-SA"/>
    </w:rPr>
  </w:style>
  <w:style w:type="paragraph" w:styleId="1091" w:customStyle="1">
    <w:name w:val="Style8"/>
    <w:basedOn w:val="931"/>
    <w:uiPriority w:val="99"/>
    <w:pPr>
      <w:jc w:val="both"/>
      <w:spacing w:after="0" w:line="276" w:lineRule="exact"/>
      <w:widowControl w:val="off"/>
    </w:pPr>
    <w:rPr>
      <w:rFonts w:ascii="Times New Roman" w:hAnsi="Times New Roman" w:eastAsia="Times New Roman"/>
      <w:sz w:val="24"/>
      <w:szCs w:val="24"/>
      <w:lang w:eastAsia="ru-RU"/>
    </w:rPr>
  </w:style>
  <w:style w:type="paragraph" w:styleId="1092" w:customStyle="1">
    <w:name w:val="Style9"/>
    <w:basedOn w:val="931"/>
    <w:uiPriority w:val="99"/>
    <w:semiHidden/>
    <w:pPr>
      <w:ind w:firstLine="710"/>
      <w:jc w:val="both"/>
      <w:spacing w:after="0" w:line="276" w:lineRule="exact"/>
      <w:widowControl w:val="off"/>
    </w:pPr>
    <w:rPr>
      <w:rFonts w:ascii="Times New Roman" w:hAnsi="Times New Roman" w:eastAsia="Times New Roman"/>
      <w:sz w:val="24"/>
      <w:szCs w:val="24"/>
      <w:lang w:eastAsia="ru-RU"/>
    </w:rPr>
  </w:style>
  <w:style w:type="character" w:styleId="1093" w:customStyle="1">
    <w:name w:val="tz_txt Знак"/>
    <w:link w:val="1094"/>
    <w:semiHidden/>
    <w:rPr>
      <w:rFonts w:ascii="Times New Roman" w:hAnsi="Times New Roman" w:eastAsia="Times New Roman" w:cs="Times New Roman"/>
      <w:sz w:val="24"/>
      <w:szCs w:val="24"/>
    </w:rPr>
  </w:style>
  <w:style w:type="paragraph" w:styleId="1094" w:customStyle="1">
    <w:name w:val="tz_txt"/>
    <w:basedOn w:val="931"/>
    <w:link w:val="1093"/>
    <w:semiHidden/>
    <w:pPr>
      <w:ind w:firstLine="709"/>
      <w:jc w:val="both"/>
      <w:spacing w:after="120" w:line="240" w:lineRule="auto"/>
    </w:pPr>
    <w:rPr>
      <w:rFonts w:ascii="Times New Roman" w:hAnsi="Times New Roman" w:eastAsia="Times New Roman"/>
      <w:sz w:val="24"/>
      <w:szCs w:val="24"/>
    </w:rPr>
  </w:style>
  <w:style w:type="paragraph" w:styleId="1095" w:customStyle="1">
    <w:name w:val="List_4"/>
    <w:basedOn w:val="931"/>
    <w:semiHidden/>
    <w:pPr>
      <w:numPr>
        <w:ilvl w:val="0"/>
        <w:numId w:val="17"/>
      </w:numPr>
      <w:jc w:val="both"/>
      <w:spacing w:after="120" w:line="300" w:lineRule="auto"/>
      <w:widowControl w:val="off"/>
    </w:pPr>
    <w:rPr>
      <w:rFonts w:ascii="Times New Roman" w:hAnsi="Times New Roman" w:eastAsia="Times New Roman" w:cs="Arial"/>
      <w:sz w:val="24"/>
      <w:szCs w:val="24"/>
      <w:lang w:eastAsia="ru-RU"/>
    </w:rPr>
  </w:style>
  <w:style w:type="paragraph" w:styleId="1096" w:customStyle="1">
    <w:name w:val="tz_tabl"/>
    <w:basedOn w:val="1094"/>
    <w:semiHidden/>
    <w:pPr>
      <w:ind w:firstLine="0"/>
      <w:spacing w:after="0"/>
    </w:pPr>
    <w:rPr>
      <w:rFonts w:eastAsia="MS Mincho"/>
    </w:rPr>
  </w:style>
  <w:style w:type="paragraph" w:styleId="1097" w:customStyle="1">
    <w:name w:val="tz_tabl_head"/>
    <w:basedOn w:val="1096"/>
    <w:semiHidden/>
    <w:pPr>
      <w:jc w:val="center"/>
      <w:spacing w:before="60" w:after="60"/>
    </w:pPr>
    <w:rPr>
      <w:b/>
      <w:bCs/>
    </w:rPr>
  </w:style>
  <w:style w:type="character" w:styleId="1098" w:customStyle="1">
    <w:name w:val="tz_list_1 Знак"/>
    <w:link w:val="1099"/>
    <w:semiHidden/>
    <w:rPr>
      <w:rFonts w:ascii="Times New Roman" w:hAnsi="Times New Roman" w:eastAsia="Times New Roman"/>
      <w:sz w:val="24"/>
      <w:szCs w:val="24"/>
      <w:lang w:eastAsia="en-US"/>
    </w:rPr>
  </w:style>
  <w:style w:type="paragraph" w:styleId="1099" w:customStyle="1">
    <w:name w:val="tz_list_1"/>
    <w:basedOn w:val="1094"/>
    <w:link w:val="1098"/>
    <w:semiHidden/>
    <w:pPr>
      <w:numPr>
        <w:ilvl w:val="0"/>
        <w:numId w:val="18"/>
      </w:numPr>
    </w:pPr>
  </w:style>
  <w:style w:type="character" w:styleId="1100" w:customStyle="1">
    <w:name w:val="tz_list_2 Знак"/>
    <w:link w:val="1101"/>
    <w:semiHidden/>
    <w:rPr>
      <w:rFonts w:ascii="Times New Roman" w:hAnsi="Times New Roman" w:eastAsia="Times New Roman"/>
      <w:i/>
      <w:sz w:val="24"/>
      <w:szCs w:val="24"/>
      <w:lang w:eastAsia="en-US"/>
    </w:rPr>
  </w:style>
  <w:style w:type="paragraph" w:styleId="1101" w:customStyle="1">
    <w:name w:val="tz_list_2"/>
    <w:basedOn w:val="1099"/>
    <w:link w:val="1100"/>
    <w:semiHidden/>
    <w:pPr>
      <w:numPr>
        <w:ilvl w:val="0"/>
        <w:numId w:val="19"/>
      </w:numPr>
    </w:pPr>
    <w:rPr>
      <w:i/>
    </w:rPr>
  </w:style>
  <w:style w:type="paragraph" w:styleId="1102" w:customStyle="1">
    <w:name w:val="tz_list_5"/>
    <w:basedOn w:val="1094"/>
    <w:semiHidden/>
    <w:pPr>
      <w:numPr>
        <w:ilvl w:val="0"/>
        <w:numId w:val="20"/>
      </w:numPr>
      <w:ind w:left="1069" w:firstLine="709"/>
      <w:tabs>
        <w:tab w:val="clear" w:pos="0" w:leader="none"/>
        <w:tab w:val="num" w:pos="360" w:leader="none"/>
      </w:tabs>
    </w:pPr>
  </w:style>
  <w:style w:type="paragraph" w:styleId="1103" w:customStyle="1">
    <w:name w:val="Текст обычный"/>
    <w:semiHidden/>
    <w:pPr>
      <w:ind w:firstLine="284"/>
      <w:jc w:val="both"/>
      <w:spacing w:before="60"/>
    </w:pPr>
    <w:rPr>
      <w:rFonts w:ascii="Arial" w:hAnsi="Arial" w:eastAsia="Times New Roman" w:cs="Arial"/>
      <w:color w:val="000000"/>
    </w:rPr>
  </w:style>
  <w:style w:type="paragraph" w:styleId="1104" w:customStyle="1">
    <w:name w:val="Требование"/>
    <w:basedOn w:val="931"/>
    <w:uiPriority w:val="99"/>
    <w:semiHidden/>
    <w:pPr>
      <w:ind w:left="1209" w:hanging="360"/>
      <w:jc w:val="both"/>
      <w:spacing w:after="0" w:line="240" w:lineRule="auto"/>
      <w:tabs>
        <w:tab w:val="num" w:pos="1209" w:leader="none"/>
      </w:tabs>
    </w:pPr>
    <w:rPr>
      <w:rFonts w:ascii="Times New Roman" w:hAnsi="Times New Roman" w:eastAsia="Times New Roman"/>
      <w:sz w:val="24"/>
      <w:szCs w:val="24"/>
      <w:lang w:eastAsia="ru-RU"/>
    </w:rPr>
  </w:style>
  <w:style w:type="paragraph" w:styleId="1105" w:default="1" w:customStyle="1">
    <w:name w:val="Normal Table"/>
    <w:basedOn w:val="931"/>
    <w:uiPriority w:val="99"/>
    <w:semiHidden/>
    <w:pPr>
      <w:ind w:firstLine="851"/>
      <w:jc w:val="both"/>
      <w:spacing w:before="60" w:after="120" w:line="240" w:lineRule="auto"/>
    </w:pPr>
    <w:rPr>
      <w:rFonts w:ascii="Times New Roman" w:hAnsi="Times New Roman"/>
      <w:sz w:val="24"/>
      <w:lang w:val="en-GB" w:eastAsia="ru-RU"/>
    </w:rPr>
  </w:style>
  <w:style w:type="character" w:styleId="1106" w:customStyle="1">
    <w:name w:val="tz_head_1 Знак"/>
    <w:link w:val="1107"/>
    <w:semiHidden/>
    <w:rPr>
      <w:rFonts w:ascii="Times New Roman" w:hAnsi="Times New Roman" w:eastAsia="Times New Roman"/>
      <w:b/>
      <w:bCs/>
      <w:caps/>
      <w:sz w:val="24"/>
      <w:szCs w:val="28"/>
      <w:lang w:eastAsia="en-US"/>
    </w:rPr>
  </w:style>
  <w:style w:type="paragraph" w:styleId="1107" w:customStyle="1">
    <w:name w:val="tz_head_1"/>
    <w:basedOn w:val="931"/>
    <w:link w:val="1106"/>
    <w:semiHidden/>
    <w:pPr>
      <w:numPr>
        <w:ilvl w:val="0"/>
        <w:numId w:val="21"/>
      </w:numPr>
      <w:keepNext/>
      <w:spacing w:before="480" w:after="240" w:line="240" w:lineRule="auto"/>
      <w:outlineLvl w:val="0"/>
    </w:pPr>
    <w:rPr>
      <w:rFonts w:ascii="Times New Roman" w:hAnsi="Times New Roman" w:eastAsia="Times New Roman"/>
      <w:b/>
      <w:bCs/>
      <w:caps/>
      <w:sz w:val="24"/>
      <w:szCs w:val="28"/>
    </w:rPr>
  </w:style>
  <w:style w:type="paragraph" w:styleId="1108" w:customStyle="1">
    <w:name w:val="tz_head_2"/>
    <w:basedOn w:val="931"/>
    <w:semiHidden/>
    <w:pPr>
      <w:numPr>
        <w:ilvl w:val="1"/>
        <w:numId w:val="21"/>
      </w:numPr>
      <w:keepLines/>
      <w:keepNext/>
      <w:spacing w:before="240" w:after="120" w:line="240" w:lineRule="auto"/>
      <w:outlineLvl w:val="1"/>
    </w:pPr>
    <w:rPr>
      <w:rFonts w:ascii="Times New Roman" w:hAnsi="Times New Roman" w:eastAsia="Times New Roman"/>
      <w:b/>
      <w:bCs/>
      <w:sz w:val="26"/>
      <w:szCs w:val="26"/>
      <w:lang w:eastAsia="ru-RU"/>
    </w:rPr>
  </w:style>
  <w:style w:type="paragraph" w:styleId="1109" w:customStyle="1">
    <w:name w:val="tz_head_3"/>
    <w:basedOn w:val="931"/>
    <w:semiHidden/>
    <w:pPr>
      <w:numPr>
        <w:ilvl w:val="2"/>
        <w:numId w:val="21"/>
      </w:numPr>
      <w:ind w:left="1418"/>
      <w:keepLines/>
      <w:keepNext/>
      <w:spacing w:before="240" w:after="120" w:line="240" w:lineRule="auto"/>
      <w:tabs>
        <w:tab w:val="clear" w:pos="-567" w:leader="none"/>
        <w:tab w:val="num" w:pos="1418" w:leader="none"/>
      </w:tabs>
      <w:outlineLvl w:val="2"/>
    </w:pPr>
    <w:rPr>
      <w:rFonts w:ascii="Times New Roman" w:hAnsi="Times New Roman" w:eastAsia="Times New Roman"/>
      <w:b/>
      <w:bCs/>
      <w:i/>
      <w:iCs/>
      <w:sz w:val="26"/>
      <w:szCs w:val="26"/>
      <w:lang w:eastAsia="ru-RU"/>
    </w:rPr>
  </w:style>
  <w:style w:type="paragraph" w:styleId="1110" w:customStyle="1">
    <w:name w:val="tz_head_4"/>
    <w:basedOn w:val="1109"/>
    <w:semiHidden/>
    <w:pPr>
      <w:numPr>
        <w:ilvl w:val="3"/>
      </w:numPr>
      <w:outlineLvl w:val="3"/>
    </w:pPr>
    <w:rPr>
      <w:bCs w:val="0"/>
      <w:iCs w:val="0"/>
      <w:sz w:val="24"/>
    </w:rPr>
  </w:style>
  <w:style w:type="character" w:styleId="1111" w:customStyle="1">
    <w:name w:val="tz_head_middle Знак"/>
    <w:link w:val="1112"/>
    <w:semiHidden/>
    <w:rPr>
      <w:rFonts w:ascii="Times New Roman" w:hAnsi="Times New Roman" w:eastAsia="Times New Roman" w:cs="Times New Roman"/>
      <w:b/>
      <w:bCs/>
      <w:caps/>
      <w:sz w:val="24"/>
      <w:szCs w:val="28"/>
    </w:rPr>
  </w:style>
  <w:style w:type="paragraph" w:styleId="1112" w:customStyle="1">
    <w:name w:val="tz_head_middle"/>
    <w:basedOn w:val="1107"/>
    <w:link w:val="1111"/>
    <w:semiHidden/>
    <w:pPr>
      <w:numPr>
        <w:ilvl w:val="0"/>
        <w:numId w:val="0"/>
      </w:numPr>
      <w:ind w:left="11"/>
      <w:jc w:val="center"/>
      <w:outlineLvl w:val="9"/>
    </w:pPr>
  </w:style>
  <w:style w:type="character" w:styleId="1113" w:customStyle="1">
    <w:name w:val="tz_head_middle_1 Знак"/>
    <w:link w:val="1114"/>
    <w:semiHidden/>
    <w:rPr>
      <w:rFonts w:ascii="Times New Roman" w:hAnsi="Times New Roman" w:eastAsia="Times New Roman" w:cs="Times New Roman"/>
      <w:b/>
      <w:bCs/>
      <w:caps/>
      <w:sz w:val="24"/>
      <w:szCs w:val="24"/>
    </w:rPr>
  </w:style>
  <w:style w:type="paragraph" w:styleId="1114" w:customStyle="1">
    <w:name w:val="tz_head_middle_1"/>
    <w:basedOn w:val="1112"/>
    <w:link w:val="1113"/>
    <w:semiHidden/>
    <w:pPr>
      <w:ind w:left="0"/>
    </w:pPr>
    <w:rPr>
      <w:szCs w:val="24"/>
    </w:rPr>
  </w:style>
  <w:style w:type="paragraph" w:styleId="1115" w:customStyle="1">
    <w:name w:val="tz_head_middle_2"/>
    <w:basedOn w:val="931"/>
    <w:semiHidden/>
    <w:pPr>
      <w:jc w:val="center"/>
      <w:spacing w:after="0" w:line="240" w:lineRule="auto"/>
    </w:pPr>
    <w:rPr>
      <w:rFonts w:ascii="Times New Roman" w:hAnsi="Times New Roman" w:eastAsia="Times New Roman"/>
      <w:sz w:val="24"/>
      <w:szCs w:val="24"/>
      <w:lang w:eastAsia="ru-RU"/>
    </w:rPr>
  </w:style>
  <w:style w:type="paragraph" w:styleId="1116" w:customStyle="1">
    <w:name w:val="tz_tabl_middle"/>
    <w:basedOn w:val="931"/>
    <w:semiHidden/>
    <w:pPr>
      <w:jc w:val="center"/>
      <w:spacing w:after="0" w:line="240" w:lineRule="auto"/>
    </w:pPr>
    <w:rPr>
      <w:rFonts w:ascii="Times New Roman" w:hAnsi="Times New Roman" w:eastAsia="Times New Roman"/>
      <w:sz w:val="18"/>
      <w:szCs w:val="18"/>
      <w:lang w:eastAsia="ru-RU"/>
    </w:rPr>
  </w:style>
  <w:style w:type="paragraph" w:styleId="1117" w:customStyle="1">
    <w:name w:val="tz_tabl_left"/>
    <w:basedOn w:val="1116"/>
    <w:semiHidden/>
    <w:pPr>
      <w:jc w:val="both"/>
      <w:spacing w:before="60" w:after="60"/>
    </w:pPr>
    <w:rPr>
      <w:sz w:val="24"/>
      <w:szCs w:val="24"/>
    </w:rPr>
  </w:style>
  <w:style w:type="paragraph" w:styleId="1118" w:customStyle="1">
    <w:name w:val="tz_tabl_middle_B"/>
    <w:basedOn w:val="931"/>
    <w:semiHidden/>
    <w:pPr>
      <w:jc w:val="center"/>
      <w:keepLines/>
      <w:keepNext/>
      <w:spacing w:before="60" w:after="60" w:line="240" w:lineRule="auto"/>
    </w:pPr>
    <w:rPr>
      <w:rFonts w:ascii="Times New Roman" w:hAnsi="Times New Roman" w:eastAsia="Times New Roman"/>
      <w:b/>
      <w:bCs/>
      <w:sz w:val="24"/>
      <w:szCs w:val="24"/>
      <w:lang w:eastAsia="ru-RU"/>
    </w:rPr>
  </w:style>
  <w:style w:type="paragraph" w:styleId="1119" w:customStyle="1">
    <w:name w:val="tz_list_3"/>
    <w:basedOn w:val="1094"/>
    <w:semiHidden/>
    <w:pPr>
      <w:ind w:left="2109" w:hanging="285"/>
      <w:tabs>
        <w:tab w:val="num" w:pos="360" w:leader="none"/>
        <w:tab w:val="num" w:pos="643" w:leader="none"/>
        <w:tab w:val="num" w:pos="926" w:leader="none"/>
        <w:tab w:val="num" w:pos="2109" w:leader="none"/>
      </w:tabs>
    </w:pPr>
  </w:style>
  <w:style w:type="paragraph" w:styleId="1120" w:customStyle="1">
    <w:name w:val="tz_tabl_list_1"/>
    <w:basedOn w:val="1099"/>
    <w:semiHidden/>
    <w:pPr>
      <w:numPr>
        <w:ilvl w:val="0"/>
        <w:numId w:val="0"/>
      </w:numPr>
      <w:ind w:left="363" w:hanging="284"/>
      <w:spacing w:after="60"/>
      <w:tabs>
        <w:tab w:val="num" w:pos="366" w:leader="none"/>
        <w:tab w:val="num" w:pos="1209" w:leader="none"/>
        <w:tab w:val="num" w:pos="1492" w:leader="none"/>
      </w:tabs>
    </w:pPr>
  </w:style>
  <w:style w:type="paragraph" w:styleId="1121" w:customStyle="1">
    <w:name w:val="tz_tabl_left_B"/>
    <w:basedOn w:val="1117"/>
    <w:semiHidden/>
    <w:rPr>
      <w:b/>
      <w:bCs/>
    </w:rPr>
  </w:style>
  <w:style w:type="paragraph" w:styleId="1122" w:customStyle="1">
    <w:name w:val="Style1"/>
    <w:basedOn w:val="931"/>
    <w:uiPriority w:val="99"/>
    <w:pPr>
      <w:ind w:hanging="355"/>
      <w:spacing w:after="0" w:line="269" w:lineRule="exact"/>
      <w:widowControl w:val="off"/>
    </w:pPr>
    <w:rPr>
      <w:rFonts w:ascii="Times New Roman" w:hAnsi="Times New Roman" w:eastAsia="Times New Roman"/>
      <w:sz w:val="24"/>
      <w:szCs w:val="24"/>
      <w:lang w:eastAsia="ru-RU"/>
    </w:rPr>
  </w:style>
  <w:style w:type="paragraph" w:styleId="1123" w:customStyle="1">
    <w:name w:val="Style2"/>
    <w:basedOn w:val="931"/>
    <w:uiPriority w:val="99"/>
    <w:pPr>
      <w:spacing w:after="0" w:line="240" w:lineRule="auto"/>
      <w:widowControl w:val="off"/>
    </w:pPr>
    <w:rPr>
      <w:rFonts w:ascii="Times New Roman" w:hAnsi="Times New Roman" w:eastAsia="Times New Roman"/>
      <w:sz w:val="24"/>
      <w:szCs w:val="24"/>
      <w:lang w:eastAsia="ru-RU"/>
    </w:rPr>
  </w:style>
  <w:style w:type="paragraph" w:styleId="1124" w:customStyle="1">
    <w:name w:val="Style4"/>
    <w:basedOn w:val="931"/>
    <w:uiPriority w:val="99"/>
    <w:pPr>
      <w:jc w:val="center"/>
      <w:spacing w:after="0" w:line="240" w:lineRule="auto"/>
      <w:widowControl w:val="off"/>
    </w:pPr>
    <w:rPr>
      <w:rFonts w:ascii="Times New Roman" w:hAnsi="Times New Roman" w:eastAsia="Times New Roman"/>
      <w:sz w:val="24"/>
      <w:szCs w:val="24"/>
      <w:lang w:eastAsia="ru-RU"/>
    </w:rPr>
  </w:style>
  <w:style w:type="paragraph" w:styleId="1125" w:customStyle="1">
    <w:name w:val="Style5"/>
    <w:basedOn w:val="931"/>
    <w:semiHidden/>
    <w:pPr>
      <w:jc w:val="both"/>
      <w:spacing w:after="0" w:line="277" w:lineRule="exact"/>
      <w:widowControl w:val="off"/>
    </w:pPr>
    <w:rPr>
      <w:rFonts w:ascii="Times New Roman" w:hAnsi="Times New Roman" w:eastAsia="Times New Roman"/>
      <w:sz w:val="24"/>
      <w:szCs w:val="24"/>
      <w:lang w:eastAsia="ru-RU"/>
    </w:rPr>
  </w:style>
  <w:style w:type="paragraph" w:styleId="1126" w:customStyle="1">
    <w:name w:val="Style7"/>
    <w:basedOn w:val="931"/>
    <w:semiHidden/>
    <w:pPr>
      <w:ind w:firstLine="355"/>
      <w:jc w:val="both"/>
      <w:spacing w:after="0" w:line="276" w:lineRule="exact"/>
      <w:widowControl w:val="off"/>
    </w:pPr>
    <w:rPr>
      <w:rFonts w:ascii="Times New Roman" w:hAnsi="Times New Roman" w:eastAsia="Times New Roman"/>
      <w:sz w:val="24"/>
      <w:szCs w:val="24"/>
      <w:lang w:eastAsia="ru-RU"/>
    </w:rPr>
  </w:style>
  <w:style w:type="paragraph" w:styleId="1127" w:customStyle="1">
    <w:name w:val="Style10"/>
    <w:basedOn w:val="931"/>
    <w:semiHidden/>
    <w:pPr>
      <w:ind w:firstLine="720"/>
      <w:jc w:val="both"/>
      <w:spacing w:after="0" w:line="276" w:lineRule="exact"/>
      <w:widowControl w:val="off"/>
    </w:pPr>
    <w:rPr>
      <w:rFonts w:ascii="Times New Roman" w:hAnsi="Times New Roman" w:eastAsia="Times New Roman"/>
      <w:sz w:val="24"/>
      <w:szCs w:val="24"/>
      <w:lang w:eastAsia="ru-RU"/>
    </w:rPr>
  </w:style>
  <w:style w:type="paragraph" w:styleId="1128" w:customStyle="1">
    <w:name w:val="Style11"/>
    <w:basedOn w:val="931"/>
    <w:semiHidden/>
    <w:pPr>
      <w:jc w:val="both"/>
      <w:spacing w:after="0" w:line="278" w:lineRule="exact"/>
      <w:widowControl w:val="off"/>
    </w:pPr>
    <w:rPr>
      <w:rFonts w:ascii="Times New Roman" w:hAnsi="Times New Roman" w:eastAsia="Times New Roman"/>
      <w:sz w:val="24"/>
      <w:szCs w:val="24"/>
      <w:lang w:eastAsia="ru-RU"/>
    </w:rPr>
  </w:style>
  <w:style w:type="paragraph" w:styleId="1129" w:customStyle="1">
    <w:name w:val="Style12"/>
    <w:basedOn w:val="931"/>
    <w:semiHidden/>
    <w:pPr>
      <w:spacing w:after="0" w:line="240" w:lineRule="auto"/>
      <w:widowControl w:val="off"/>
    </w:pPr>
    <w:rPr>
      <w:rFonts w:ascii="Times New Roman" w:hAnsi="Times New Roman" w:eastAsia="Times New Roman"/>
      <w:sz w:val="24"/>
      <w:szCs w:val="24"/>
      <w:lang w:eastAsia="ru-RU"/>
    </w:rPr>
  </w:style>
  <w:style w:type="paragraph" w:styleId="1130" w:customStyle="1">
    <w:name w:val="Style14"/>
    <w:basedOn w:val="931"/>
    <w:semiHidden/>
    <w:pPr>
      <w:ind w:firstLine="509"/>
      <w:jc w:val="both"/>
      <w:spacing w:after="0" w:line="276" w:lineRule="exact"/>
      <w:widowControl w:val="off"/>
    </w:pPr>
    <w:rPr>
      <w:rFonts w:ascii="Times New Roman" w:hAnsi="Times New Roman" w:eastAsia="Times New Roman"/>
      <w:sz w:val="24"/>
      <w:szCs w:val="24"/>
      <w:lang w:eastAsia="ru-RU"/>
    </w:rPr>
  </w:style>
  <w:style w:type="paragraph" w:styleId="1131" w:customStyle="1">
    <w:name w:val="Style15"/>
    <w:basedOn w:val="931"/>
    <w:semiHidden/>
    <w:pPr>
      <w:ind w:firstLine="720"/>
      <w:jc w:val="both"/>
      <w:spacing w:after="0" w:line="276" w:lineRule="exact"/>
      <w:widowControl w:val="off"/>
    </w:pPr>
    <w:rPr>
      <w:rFonts w:ascii="Times New Roman" w:hAnsi="Times New Roman" w:eastAsia="Times New Roman"/>
      <w:sz w:val="24"/>
      <w:szCs w:val="24"/>
      <w:lang w:eastAsia="ru-RU"/>
    </w:rPr>
  </w:style>
  <w:style w:type="paragraph" w:styleId="1132" w:customStyle="1">
    <w:name w:val="Style16"/>
    <w:basedOn w:val="931"/>
    <w:semiHidden/>
    <w:pPr>
      <w:ind w:hanging="346"/>
      <w:spacing w:after="0" w:line="403" w:lineRule="exact"/>
      <w:widowControl w:val="off"/>
    </w:pPr>
    <w:rPr>
      <w:rFonts w:ascii="Times New Roman" w:hAnsi="Times New Roman" w:eastAsia="Times New Roman"/>
      <w:sz w:val="24"/>
      <w:szCs w:val="24"/>
      <w:lang w:eastAsia="ru-RU"/>
    </w:rPr>
  </w:style>
  <w:style w:type="character" w:styleId="1133" w:customStyle="1">
    <w:name w:val="Text_main Знак"/>
    <w:link w:val="1134"/>
    <w:semiHidden/>
    <w:rPr>
      <w:rFonts w:ascii="Times New Roman" w:hAnsi="Times New Roman" w:eastAsia="Times New Roman"/>
      <w:sz w:val="24"/>
      <w:szCs w:val="24"/>
      <w:lang w:val="ru-RU" w:eastAsia="en-US" w:bidi="ar-SA"/>
    </w:rPr>
  </w:style>
  <w:style w:type="paragraph" w:styleId="1134" w:customStyle="1">
    <w:name w:val="Text_main"/>
    <w:link w:val="1133"/>
    <w:semiHidden/>
    <w:pPr>
      <w:ind w:firstLine="709"/>
      <w:jc w:val="both"/>
      <w:spacing w:after="120" w:line="300" w:lineRule="auto"/>
    </w:pPr>
    <w:rPr>
      <w:rFonts w:ascii="Times New Roman" w:hAnsi="Times New Roman" w:eastAsia="Times New Roman"/>
      <w:sz w:val="24"/>
      <w:szCs w:val="24"/>
      <w:lang w:eastAsia="en-US"/>
    </w:rPr>
  </w:style>
  <w:style w:type="paragraph" w:styleId="1135" w:customStyle="1">
    <w:name w:val="PZ_spisok"/>
    <w:basedOn w:val="931"/>
    <w:semiHidden/>
    <w:pPr>
      <w:ind w:left="709" w:hanging="425"/>
      <w:spacing w:after="0" w:line="240" w:lineRule="auto"/>
      <w:widowControl w:val="off"/>
      <w:tabs>
        <w:tab w:val="num" w:pos="567" w:leader="none"/>
        <w:tab w:val="num" w:pos="709" w:leader="none"/>
      </w:tabs>
    </w:pPr>
    <w:rPr>
      <w:rFonts w:ascii="Times New Roman" w:hAnsi="Times New Roman" w:eastAsia="Times New Roman"/>
      <w:sz w:val="24"/>
      <w:szCs w:val="24"/>
      <w:lang w:eastAsia="ru-RU"/>
    </w:rPr>
  </w:style>
  <w:style w:type="paragraph" w:styleId="1136" w:customStyle="1">
    <w:name w:val="Заг.3"/>
    <w:basedOn w:val="931"/>
    <w:semiHidden/>
    <w:pPr>
      <w:ind w:left="1724" w:hanging="360"/>
      <w:jc w:val="both"/>
      <w:keepNext/>
      <w:spacing w:before="120" w:after="0" w:line="240" w:lineRule="auto"/>
      <w:tabs>
        <w:tab w:val="num" w:pos="360" w:leader="none"/>
        <w:tab w:val="num" w:pos="1724" w:leader="none"/>
      </w:tabs>
      <w:outlineLvl w:val="2"/>
    </w:pPr>
    <w:rPr>
      <w:rFonts w:ascii="Arial" w:hAnsi="Arial" w:eastAsia="Times New Roman" w:cs="Arial"/>
      <w:b/>
      <w:bCs/>
      <w:color w:val="000000"/>
      <w:sz w:val="20"/>
      <w:szCs w:val="20"/>
      <w:lang w:eastAsia="ru-RU"/>
    </w:rPr>
  </w:style>
  <w:style w:type="paragraph" w:styleId="1137" w:customStyle="1">
    <w:name w:val="tz_spisok_2"/>
    <w:basedOn w:val="931"/>
    <w:semiHidden/>
    <w:pPr>
      <w:numPr>
        <w:ilvl w:val="0"/>
        <w:numId w:val="22"/>
      </w:numPr>
      <w:jc w:val="both"/>
      <w:spacing w:after="120" w:line="240" w:lineRule="auto"/>
    </w:pPr>
    <w:rPr>
      <w:rFonts w:ascii="Times New Roman" w:hAnsi="Times New Roman" w:eastAsia="Times New Roman"/>
      <w:sz w:val="24"/>
      <w:szCs w:val="24"/>
      <w:lang w:eastAsia="ru-RU"/>
    </w:rPr>
  </w:style>
  <w:style w:type="paragraph" w:styleId="1138" w:customStyle="1">
    <w:name w:val="tz_list_tabl_1"/>
    <w:basedOn w:val="1099"/>
    <w:semiHidden/>
    <w:pPr>
      <w:numPr>
        <w:ilvl w:val="0"/>
        <w:numId w:val="0"/>
      </w:numPr>
      <w:ind w:left="1209" w:hanging="357"/>
      <w:keepNext/>
      <w:tabs>
        <w:tab w:val="num" w:pos="1209" w:leader="none"/>
      </w:tabs>
    </w:pPr>
  </w:style>
  <w:style w:type="character" w:styleId="1139" w:customStyle="1">
    <w:name w:val="Основной текст_"/>
    <w:link w:val="1140"/>
    <w:semiHidden/>
    <w:rPr>
      <w:sz w:val="23"/>
      <w:szCs w:val="23"/>
      <w:shd w:val="clear" w:color="auto" w:fill="ffffff"/>
    </w:rPr>
  </w:style>
  <w:style w:type="paragraph" w:styleId="1140" w:customStyle="1">
    <w:name w:val="Основной текст1"/>
    <w:basedOn w:val="931"/>
    <w:link w:val="1139"/>
    <w:semiHidden/>
    <w:pPr>
      <w:spacing w:after="0" w:line="274" w:lineRule="exact"/>
      <w:shd w:val="clear" w:color="auto" w:fill="ffffff"/>
    </w:pPr>
    <w:rPr>
      <w:sz w:val="23"/>
      <w:szCs w:val="23"/>
    </w:rPr>
  </w:style>
  <w:style w:type="paragraph" w:styleId="1141" w:customStyle="1">
    <w:name w:val="Document Name"/>
    <w:next w:val="931"/>
    <w:uiPriority w:val="99"/>
    <w:semiHidden/>
    <w:pPr>
      <w:jc w:val="center"/>
      <w:keepLines/>
      <w:spacing w:before="120" w:after="120" w:line="288" w:lineRule="auto"/>
    </w:pPr>
    <w:rPr>
      <w:rFonts w:ascii="Times New Roman" w:hAnsi="Times New Roman" w:eastAsia="Times New Roman"/>
      <w:b/>
      <w:bCs/>
      <w:caps/>
      <w:sz w:val="36"/>
      <w:szCs w:val="36"/>
      <w:lang w:eastAsia="en-US"/>
    </w:rPr>
  </w:style>
  <w:style w:type="paragraph" w:styleId="1142" w:customStyle="1">
    <w:name w:val="Table_Text"/>
    <w:semiHidden/>
    <w:pPr>
      <w:spacing w:before="40" w:after="40" w:line="288" w:lineRule="auto"/>
    </w:pPr>
    <w:rPr>
      <w:rFonts w:ascii="Times New Roman" w:hAnsi="Times New Roman"/>
      <w:color w:val="000000"/>
      <w:sz w:val="22"/>
      <w:szCs w:val="22"/>
      <w:lang w:eastAsia="en-US"/>
    </w:rPr>
  </w:style>
  <w:style w:type="paragraph" w:styleId="1143" w:customStyle="1">
    <w:name w:val="втяжка"/>
    <w:basedOn w:val="1084"/>
    <w:next w:val="1084"/>
    <w:semiHidden/>
    <w:pPr>
      <w:ind w:left="567" w:hanging="567"/>
      <w:spacing w:before="57"/>
      <w:tabs>
        <w:tab w:val="left" w:pos="567" w:leader="none"/>
      </w:tabs>
    </w:pPr>
  </w:style>
  <w:style w:type="paragraph" w:styleId="1144" w:customStyle="1">
    <w:name w:val="font5"/>
    <w:basedOn w:val="931"/>
    <w:pPr>
      <w:spacing w:before="100" w:beforeAutospacing="1" w:after="100" w:afterAutospacing="1" w:line="240" w:lineRule="auto"/>
    </w:pPr>
    <w:rPr>
      <w:rFonts w:ascii="Arial" w:hAnsi="Arial" w:eastAsia="Times New Roman" w:cs="Arial"/>
      <w:i/>
      <w:iCs/>
      <w:sz w:val="18"/>
      <w:szCs w:val="18"/>
      <w:lang w:eastAsia="ru-RU"/>
    </w:rPr>
  </w:style>
  <w:style w:type="paragraph" w:styleId="1145" w:customStyle="1">
    <w:name w:val="font6"/>
    <w:basedOn w:val="931"/>
    <w:pPr>
      <w:spacing w:before="100" w:beforeAutospacing="1" w:after="100" w:afterAutospacing="1" w:line="240" w:lineRule="auto"/>
    </w:pPr>
    <w:rPr>
      <w:rFonts w:ascii="Arial" w:hAnsi="Arial" w:eastAsia="Times New Roman" w:cs="Arial"/>
      <w:i/>
      <w:iCs/>
      <w:sz w:val="14"/>
      <w:szCs w:val="14"/>
      <w:lang w:eastAsia="ru-RU"/>
    </w:rPr>
  </w:style>
  <w:style w:type="paragraph" w:styleId="1146" w:customStyle="1">
    <w:name w:val="xl63"/>
    <w:basedOn w:val="931"/>
    <w:pPr>
      <w:spacing w:before="100" w:beforeAutospacing="1" w:after="100" w:afterAutospacing="1" w:line="240" w:lineRule="auto"/>
    </w:pPr>
    <w:rPr>
      <w:rFonts w:ascii="Arial" w:hAnsi="Arial" w:eastAsia="Times New Roman" w:cs="Arial"/>
      <w:b/>
      <w:bCs/>
      <w:sz w:val="24"/>
      <w:szCs w:val="24"/>
      <w:lang w:eastAsia="ru-RU"/>
    </w:rPr>
  </w:style>
  <w:style w:type="paragraph" w:styleId="1147" w:customStyle="1">
    <w:name w:val="xl64"/>
    <w:basedOn w:val="931"/>
    <w:pPr>
      <w:spacing w:before="100" w:beforeAutospacing="1" w:after="100" w:afterAutospacing="1" w:line="240" w:lineRule="auto"/>
    </w:pPr>
    <w:rPr>
      <w:rFonts w:ascii="Arial" w:hAnsi="Arial" w:eastAsia="Times New Roman" w:cs="Arial"/>
      <w:sz w:val="18"/>
      <w:szCs w:val="18"/>
      <w:lang w:eastAsia="ru-RU"/>
    </w:rPr>
  </w:style>
  <w:style w:type="paragraph" w:styleId="1148" w:customStyle="1">
    <w:name w:val="xl65"/>
    <w:basedOn w:val="931"/>
    <w:pPr>
      <w:spacing w:before="100" w:beforeAutospacing="1" w:after="100" w:afterAutospacing="1" w:line="240" w:lineRule="auto"/>
    </w:pPr>
    <w:rPr>
      <w:rFonts w:ascii="Arial" w:hAnsi="Arial" w:eastAsia="Times New Roman" w:cs="Arial"/>
      <w:sz w:val="18"/>
      <w:szCs w:val="18"/>
      <w:lang w:eastAsia="ru-RU"/>
    </w:rPr>
  </w:style>
  <w:style w:type="paragraph" w:styleId="1149" w:customStyle="1">
    <w:name w:val="xl66"/>
    <w:basedOn w:val="931"/>
    <w:pPr>
      <w:jc w:val="center"/>
      <w:spacing w:before="100" w:beforeAutospacing="1" w:after="100" w:afterAutospacing="1" w:line="240" w:lineRule="auto"/>
    </w:pPr>
    <w:rPr>
      <w:rFonts w:ascii="Arial" w:hAnsi="Arial" w:eastAsia="Times New Roman" w:cs="Arial"/>
      <w:sz w:val="18"/>
      <w:szCs w:val="18"/>
      <w:lang w:eastAsia="ru-RU"/>
    </w:rPr>
  </w:style>
  <w:style w:type="paragraph" w:styleId="1150" w:customStyle="1">
    <w:name w:val="xl67"/>
    <w:basedOn w:val="931"/>
    <w:pPr>
      <w:jc w:val="right"/>
      <w:spacing w:before="100" w:beforeAutospacing="1" w:after="100" w:afterAutospacing="1" w:line="240" w:lineRule="auto"/>
    </w:pPr>
    <w:rPr>
      <w:rFonts w:ascii="Arial" w:hAnsi="Arial" w:eastAsia="Times New Roman" w:cs="Arial"/>
      <w:sz w:val="16"/>
      <w:szCs w:val="16"/>
      <w:lang w:eastAsia="ru-RU"/>
    </w:rPr>
  </w:style>
  <w:style w:type="paragraph" w:styleId="1151" w:customStyle="1">
    <w:name w:val="xl68"/>
    <w:basedOn w:val="931"/>
    <w:pPr>
      <w:jc w:val="right"/>
      <w:spacing w:before="100" w:beforeAutospacing="1" w:after="100" w:afterAutospacing="1" w:line="240" w:lineRule="auto"/>
    </w:pPr>
    <w:rPr>
      <w:rFonts w:ascii="Arial" w:hAnsi="Arial" w:eastAsia="Times New Roman" w:cs="Arial"/>
      <w:sz w:val="16"/>
      <w:szCs w:val="16"/>
      <w:lang w:eastAsia="ru-RU"/>
    </w:rPr>
  </w:style>
  <w:style w:type="paragraph" w:styleId="1152" w:customStyle="1">
    <w:name w:val="xl69"/>
    <w:basedOn w:val="931"/>
    <w:pPr>
      <w:spacing w:before="100" w:beforeAutospacing="1" w:after="100" w:afterAutospacing="1" w:line="240" w:lineRule="auto"/>
    </w:pPr>
    <w:rPr>
      <w:rFonts w:ascii="Arial" w:hAnsi="Arial" w:eastAsia="Times New Roman" w:cs="Arial"/>
      <w:sz w:val="24"/>
      <w:szCs w:val="24"/>
      <w:lang w:eastAsia="ru-RU"/>
    </w:rPr>
  </w:style>
  <w:style w:type="paragraph" w:styleId="1153" w:customStyle="1">
    <w:name w:val="xl70"/>
    <w:basedOn w:val="931"/>
    <w:pPr>
      <w:spacing w:before="100" w:beforeAutospacing="1" w:after="100" w:afterAutospacing="1" w:line="240" w:lineRule="auto"/>
    </w:pPr>
    <w:rPr>
      <w:rFonts w:ascii="Arial" w:hAnsi="Arial" w:eastAsia="Times New Roman" w:cs="Arial"/>
      <w:sz w:val="24"/>
      <w:szCs w:val="24"/>
      <w:lang w:eastAsia="ru-RU"/>
    </w:rPr>
  </w:style>
  <w:style w:type="paragraph" w:styleId="1154" w:customStyle="1">
    <w:name w:val="xl71"/>
    <w:basedOn w:val="931"/>
    <w:pPr>
      <w:spacing w:before="100" w:beforeAutospacing="1" w:after="100" w:afterAutospacing="1" w:line="240" w:lineRule="auto"/>
    </w:pPr>
    <w:rPr>
      <w:rFonts w:ascii="Arial" w:hAnsi="Arial" w:eastAsia="Times New Roman" w:cs="Arial"/>
      <w:sz w:val="18"/>
      <w:szCs w:val="18"/>
      <w:lang w:eastAsia="ru-RU"/>
    </w:rPr>
  </w:style>
  <w:style w:type="paragraph" w:styleId="1155" w:customStyle="1">
    <w:name w:val="xl72"/>
    <w:basedOn w:val="931"/>
    <w:pPr>
      <w:jc w:val="right"/>
      <w:spacing w:before="100" w:beforeAutospacing="1" w:after="100" w:afterAutospacing="1" w:line="240" w:lineRule="auto"/>
      <w:pBdr>
        <w:bottom w:val="single" w:color="000000" w:sz="4" w:space="0"/>
      </w:pBdr>
    </w:pPr>
    <w:rPr>
      <w:rFonts w:ascii="Arial" w:hAnsi="Arial" w:eastAsia="Times New Roman" w:cs="Arial"/>
      <w:sz w:val="16"/>
      <w:szCs w:val="16"/>
      <w:lang w:eastAsia="ru-RU"/>
    </w:rPr>
  </w:style>
  <w:style w:type="paragraph" w:styleId="1156" w:customStyle="1">
    <w:name w:val="xl73"/>
    <w:basedOn w:val="931"/>
    <w:pPr>
      <w:jc w:val="right"/>
      <w:spacing w:before="100" w:beforeAutospacing="1" w:after="100" w:afterAutospacing="1" w:line="240" w:lineRule="auto"/>
      <w:pBdr>
        <w:top w:val="single" w:color="000000" w:sz="4" w:space="0"/>
      </w:pBdr>
    </w:pPr>
    <w:rPr>
      <w:rFonts w:ascii="Arial" w:hAnsi="Arial" w:eastAsia="Times New Roman" w:cs="Arial"/>
      <w:sz w:val="16"/>
      <w:szCs w:val="16"/>
      <w:lang w:eastAsia="ru-RU"/>
    </w:rPr>
  </w:style>
  <w:style w:type="paragraph" w:styleId="1157" w:customStyle="1">
    <w:name w:val="xl74"/>
    <w:basedOn w:val="931"/>
    <w:pPr>
      <w:jc w:val="right"/>
      <w:spacing w:before="100" w:beforeAutospacing="1" w:after="100" w:afterAutospacing="1" w:line="240" w:lineRule="auto"/>
      <w:pBdr>
        <w:top w:val="single" w:color="000000" w:sz="4" w:space="0"/>
      </w:pBdr>
    </w:pPr>
    <w:rPr>
      <w:rFonts w:ascii="Arial" w:hAnsi="Arial" w:eastAsia="Times New Roman" w:cs="Arial"/>
      <w:sz w:val="16"/>
      <w:szCs w:val="16"/>
      <w:lang w:eastAsia="ru-RU"/>
    </w:rPr>
  </w:style>
  <w:style w:type="paragraph" w:styleId="1158" w:customStyle="1">
    <w:name w:val="xl75"/>
    <w:basedOn w:val="931"/>
    <w:pPr>
      <w:jc w:val="center"/>
      <w:spacing w:before="100" w:beforeAutospacing="1" w:after="100" w:afterAutospacing="1" w:line="240" w:lineRule="auto"/>
      <w:pBdr>
        <w:top w:val="single" w:color="000000" w:sz="4" w:space="0"/>
      </w:pBdr>
    </w:pPr>
    <w:rPr>
      <w:rFonts w:ascii="Arial" w:hAnsi="Arial" w:eastAsia="Times New Roman" w:cs="Arial"/>
      <w:i/>
      <w:iCs/>
      <w:sz w:val="24"/>
      <w:szCs w:val="24"/>
      <w:lang w:eastAsia="ru-RU"/>
    </w:rPr>
  </w:style>
  <w:style w:type="paragraph" w:styleId="1159" w:customStyle="1">
    <w:name w:val="xl76"/>
    <w:basedOn w:val="931"/>
    <w:pPr>
      <w:jc w:val="right"/>
      <w:spacing w:before="100" w:beforeAutospacing="1" w:after="100" w:afterAutospacing="1" w:line="240" w:lineRule="auto"/>
      <w:pBdr>
        <w:top w:val="single" w:color="000000" w:sz="4" w:space="0"/>
      </w:pBdr>
    </w:pPr>
    <w:rPr>
      <w:rFonts w:ascii="Arial" w:hAnsi="Arial" w:eastAsia="Times New Roman" w:cs="Arial"/>
      <w:i/>
      <w:iCs/>
      <w:sz w:val="16"/>
      <w:szCs w:val="16"/>
      <w:lang w:eastAsia="ru-RU"/>
    </w:rPr>
  </w:style>
  <w:style w:type="paragraph" w:styleId="1160" w:customStyle="1">
    <w:name w:val="xl77"/>
    <w:basedOn w:val="931"/>
    <w:pPr>
      <w:jc w:val="center"/>
      <w:spacing w:before="100" w:beforeAutospacing="1" w:after="100" w:afterAutospacing="1" w:line="240" w:lineRule="auto"/>
    </w:pPr>
    <w:rPr>
      <w:rFonts w:ascii="Arial" w:hAnsi="Arial" w:eastAsia="Times New Roman" w:cs="Arial"/>
      <w:i/>
      <w:iCs/>
      <w:sz w:val="16"/>
      <w:szCs w:val="16"/>
      <w:lang w:eastAsia="ru-RU"/>
    </w:rPr>
  </w:style>
  <w:style w:type="paragraph" w:styleId="1161" w:customStyle="1">
    <w:name w:val="xl78"/>
    <w:basedOn w:val="931"/>
    <w:pPr>
      <w:spacing w:before="100" w:beforeAutospacing="1" w:after="100" w:afterAutospacing="1" w:line="240" w:lineRule="auto"/>
    </w:pPr>
    <w:rPr>
      <w:rFonts w:ascii="Arial" w:hAnsi="Arial" w:eastAsia="Times New Roman" w:cs="Arial"/>
      <w:sz w:val="16"/>
      <w:szCs w:val="16"/>
      <w:lang w:eastAsia="ru-RU"/>
    </w:rPr>
  </w:style>
  <w:style w:type="paragraph" w:styleId="1162" w:customStyle="1">
    <w:name w:val="xl79"/>
    <w:basedOn w:val="931"/>
    <w:pPr>
      <w:jc w:val="center"/>
      <w:spacing w:before="100" w:beforeAutospacing="1" w:after="100" w:afterAutospacing="1" w:line="240" w:lineRule="auto"/>
    </w:pPr>
    <w:rPr>
      <w:rFonts w:ascii="Arial" w:hAnsi="Arial" w:eastAsia="Times New Roman" w:cs="Arial"/>
      <w:b/>
      <w:bCs/>
      <w:sz w:val="24"/>
      <w:szCs w:val="24"/>
      <w:lang w:eastAsia="ru-RU"/>
    </w:rPr>
  </w:style>
  <w:style w:type="paragraph" w:styleId="1163" w:customStyle="1">
    <w:name w:val="xl80"/>
    <w:basedOn w:val="931"/>
    <w:pPr>
      <w:jc w:val="center"/>
      <w:spacing w:before="100" w:beforeAutospacing="1" w:after="100" w:afterAutospacing="1" w:line="240" w:lineRule="auto"/>
    </w:pPr>
    <w:rPr>
      <w:rFonts w:ascii="Arial" w:hAnsi="Arial" w:eastAsia="Times New Roman" w:cs="Arial"/>
      <w:b/>
      <w:bCs/>
      <w:sz w:val="16"/>
      <w:szCs w:val="16"/>
      <w:lang w:eastAsia="ru-RU"/>
    </w:rPr>
  </w:style>
  <w:style w:type="paragraph" w:styleId="1164" w:customStyle="1">
    <w:name w:val="xl81"/>
    <w:basedOn w:val="931"/>
    <w:pPr>
      <w:jc w:val="center"/>
      <w:spacing w:before="100" w:beforeAutospacing="1" w:after="100" w:afterAutospacing="1" w:line="240" w:lineRule="auto"/>
    </w:pPr>
    <w:rPr>
      <w:rFonts w:ascii="Arial" w:hAnsi="Arial" w:eastAsia="Times New Roman" w:cs="Arial"/>
      <w:sz w:val="24"/>
      <w:szCs w:val="24"/>
      <w:lang w:eastAsia="ru-RU"/>
    </w:rPr>
  </w:style>
  <w:style w:type="paragraph" w:styleId="1165" w:customStyle="1">
    <w:name w:val="xl82"/>
    <w:basedOn w:val="931"/>
    <w:pPr>
      <w:jc w:val="center"/>
      <w:spacing w:before="100" w:beforeAutospacing="1" w:after="100" w:afterAutospacing="1" w:line="240" w:lineRule="auto"/>
    </w:pPr>
    <w:rPr>
      <w:rFonts w:ascii="Arial" w:hAnsi="Arial" w:eastAsia="Times New Roman" w:cs="Arial"/>
      <w:sz w:val="16"/>
      <w:szCs w:val="16"/>
      <w:lang w:eastAsia="ru-RU"/>
    </w:rPr>
  </w:style>
  <w:style w:type="paragraph" w:styleId="1166" w:customStyle="1">
    <w:name w:val="xl83"/>
    <w:basedOn w:val="931"/>
    <w:pPr>
      <w:jc w:val="right"/>
      <w:spacing w:before="100" w:beforeAutospacing="1" w:after="100" w:afterAutospacing="1" w:line="240" w:lineRule="auto"/>
    </w:pPr>
    <w:rPr>
      <w:rFonts w:ascii="Arial" w:hAnsi="Arial" w:eastAsia="Times New Roman" w:cs="Arial"/>
      <w:lang w:eastAsia="ru-RU"/>
    </w:rPr>
  </w:style>
  <w:style w:type="paragraph" w:styleId="1167" w:customStyle="1">
    <w:name w:val="xl84"/>
    <w:basedOn w:val="931"/>
    <w:pPr>
      <w:jc w:val="center"/>
      <w:spacing w:before="100" w:beforeAutospacing="1" w:after="100" w:afterAutospacing="1" w:line="240" w:lineRule="auto"/>
    </w:pPr>
    <w:rPr>
      <w:rFonts w:ascii="Arial" w:hAnsi="Arial" w:eastAsia="Times New Roman" w:cs="Arial"/>
      <w:sz w:val="18"/>
      <w:szCs w:val="18"/>
      <w:lang w:eastAsia="ru-RU"/>
    </w:rPr>
  </w:style>
  <w:style w:type="paragraph" w:styleId="1168" w:customStyle="1">
    <w:name w:val="xl85"/>
    <w:basedOn w:val="931"/>
    <w:pPr>
      <w:spacing w:before="100" w:beforeAutospacing="1" w:after="100" w:afterAutospacing="1" w:line="240" w:lineRule="auto"/>
    </w:pPr>
    <w:rPr>
      <w:rFonts w:ascii="Arial" w:hAnsi="Arial" w:eastAsia="Times New Roman" w:cs="Arial"/>
      <w:sz w:val="24"/>
      <w:szCs w:val="24"/>
      <w:lang w:eastAsia="ru-RU"/>
    </w:rPr>
  </w:style>
  <w:style w:type="paragraph" w:styleId="1169" w:customStyle="1">
    <w:name w:val="xl86"/>
    <w:basedOn w:val="931"/>
    <w:pPr>
      <w:spacing w:before="100" w:beforeAutospacing="1" w:after="100" w:afterAutospacing="1" w:line="240" w:lineRule="auto"/>
    </w:pPr>
    <w:rPr>
      <w:rFonts w:ascii="Arial" w:hAnsi="Arial" w:eastAsia="Times New Roman" w:cs="Arial"/>
      <w:sz w:val="18"/>
      <w:szCs w:val="18"/>
      <w:lang w:eastAsia="ru-RU"/>
    </w:rPr>
  </w:style>
  <w:style w:type="paragraph" w:styleId="1170" w:customStyle="1">
    <w:name w:val="xl87"/>
    <w:basedOn w:val="931"/>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8"/>
      <w:szCs w:val="18"/>
      <w:lang w:eastAsia="ru-RU"/>
    </w:rPr>
  </w:style>
  <w:style w:type="paragraph" w:styleId="1171" w:customStyle="1">
    <w:name w:val="xl88"/>
    <w:basedOn w:val="931"/>
    <w:pPr>
      <w:jc w:val="right"/>
      <w:spacing w:before="100" w:beforeAutospacing="1" w:after="100" w:afterAutospacing="1" w:line="240" w:lineRule="auto"/>
    </w:pPr>
    <w:rPr>
      <w:rFonts w:ascii="Arial" w:hAnsi="Arial" w:eastAsia="Times New Roman" w:cs="Arial"/>
      <w:sz w:val="18"/>
      <w:szCs w:val="18"/>
      <w:lang w:eastAsia="ru-RU"/>
    </w:rPr>
  </w:style>
  <w:style w:type="paragraph" w:styleId="1172" w:customStyle="1">
    <w:name w:val="xl89"/>
    <w:basedOn w:val="931"/>
    <w:pPr>
      <w:spacing w:before="100" w:beforeAutospacing="1" w:after="100" w:afterAutospacing="1" w:line="240" w:lineRule="auto"/>
    </w:pPr>
    <w:rPr>
      <w:rFonts w:ascii="Arial" w:hAnsi="Arial" w:eastAsia="Times New Roman" w:cs="Arial"/>
      <w:sz w:val="18"/>
      <w:szCs w:val="18"/>
      <w:lang w:eastAsia="ru-RU"/>
    </w:rPr>
  </w:style>
  <w:style w:type="paragraph" w:styleId="1173" w:customStyle="1">
    <w:name w:val="xl90"/>
    <w:basedOn w:val="931"/>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8"/>
      <w:szCs w:val="18"/>
      <w:lang w:eastAsia="ru-RU"/>
    </w:rPr>
  </w:style>
  <w:style w:type="paragraph" w:styleId="1174" w:customStyle="1">
    <w:name w:val="xl91"/>
    <w:basedOn w:val="931"/>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8"/>
      <w:szCs w:val="18"/>
      <w:lang w:eastAsia="ru-RU"/>
    </w:rPr>
  </w:style>
  <w:style w:type="paragraph" w:styleId="1175" w:customStyle="1">
    <w:name w:val="xl92"/>
    <w:basedOn w:val="931"/>
    <w:pPr>
      <w:jc w:val="center"/>
      <w:spacing w:before="100" w:beforeAutospacing="1" w:after="100" w:afterAutospacing="1" w:line="240" w:lineRule="auto"/>
    </w:pPr>
    <w:rPr>
      <w:rFonts w:ascii="Arial" w:hAnsi="Arial" w:eastAsia="Times New Roman" w:cs="Arial"/>
      <w:sz w:val="24"/>
      <w:szCs w:val="24"/>
      <w:lang w:eastAsia="ru-RU"/>
    </w:rPr>
  </w:style>
  <w:style w:type="paragraph" w:styleId="1176" w:customStyle="1">
    <w:name w:val="xl93"/>
    <w:basedOn w:val="931"/>
    <w:pPr>
      <w:spacing w:before="100" w:beforeAutospacing="1" w:after="100" w:afterAutospacing="1" w:line="240" w:lineRule="auto"/>
    </w:pPr>
    <w:rPr>
      <w:rFonts w:ascii="Arial" w:hAnsi="Arial" w:eastAsia="Times New Roman" w:cs="Arial"/>
      <w:sz w:val="24"/>
      <w:szCs w:val="24"/>
      <w:lang w:eastAsia="ru-RU"/>
    </w:rPr>
  </w:style>
  <w:style w:type="paragraph" w:styleId="1177" w:customStyle="1">
    <w:name w:val="xl94"/>
    <w:basedOn w:val="931"/>
    <w:pPr>
      <w:jc w:val="right"/>
      <w:spacing w:before="100" w:beforeAutospacing="1" w:after="100" w:afterAutospacing="1" w:line="240" w:lineRule="auto"/>
    </w:pPr>
    <w:rPr>
      <w:rFonts w:ascii="Arial" w:hAnsi="Arial" w:eastAsia="Times New Roman" w:cs="Arial"/>
      <w:sz w:val="24"/>
      <w:szCs w:val="24"/>
      <w:lang w:eastAsia="ru-RU"/>
    </w:rPr>
  </w:style>
  <w:style w:type="paragraph" w:styleId="1178" w:customStyle="1">
    <w:name w:val="xl95"/>
    <w:basedOn w:val="931"/>
    <w:pPr>
      <w:jc w:val="right"/>
      <w:spacing w:before="100" w:beforeAutospacing="1" w:after="100" w:afterAutospacing="1" w:line="240" w:lineRule="auto"/>
    </w:pPr>
    <w:rPr>
      <w:rFonts w:ascii="Arial" w:hAnsi="Arial" w:eastAsia="Times New Roman" w:cs="Arial"/>
      <w:sz w:val="24"/>
      <w:szCs w:val="24"/>
      <w:lang w:eastAsia="ru-RU"/>
    </w:rPr>
  </w:style>
  <w:style w:type="paragraph" w:styleId="1179" w:customStyle="1">
    <w:name w:val="xl96"/>
    <w:basedOn w:val="931"/>
    <w:pPr>
      <w:spacing w:before="100" w:beforeAutospacing="1" w:after="100" w:afterAutospacing="1" w:line="240" w:lineRule="auto"/>
      <w:pBdr>
        <w:top w:val="single" w:color="000000" w:sz="4" w:space="0"/>
      </w:pBdr>
    </w:pPr>
    <w:rPr>
      <w:rFonts w:ascii="Arial" w:hAnsi="Arial" w:eastAsia="Times New Roman" w:cs="Arial"/>
      <w:sz w:val="24"/>
      <w:szCs w:val="24"/>
      <w:lang w:eastAsia="ru-RU"/>
    </w:rPr>
  </w:style>
  <w:style w:type="paragraph" w:styleId="1180" w:customStyle="1">
    <w:name w:val="xl97"/>
    <w:basedOn w:val="931"/>
    <w:pPr>
      <w:jc w:val="right"/>
      <w:spacing w:before="100" w:beforeAutospacing="1" w:after="100" w:afterAutospacing="1" w:line="240" w:lineRule="auto"/>
      <w:pBdr>
        <w:top w:val="single" w:color="000000" w:sz="4" w:space="0"/>
      </w:pBdr>
    </w:pPr>
    <w:rPr>
      <w:rFonts w:ascii="Arial" w:hAnsi="Arial" w:eastAsia="Times New Roman" w:cs="Arial"/>
      <w:sz w:val="24"/>
      <w:szCs w:val="24"/>
      <w:lang w:eastAsia="ru-RU"/>
    </w:rPr>
  </w:style>
  <w:style w:type="paragraph" w:styleId="1181" w:customStyle="1">
    <w:name w:val="xl98"/>
    <w:basedOn w:val="931"/>
    <w:pPr>
      <w:jc w:val="right"/>
      <w:spacing w:before="100" w:beforeAutospacing="1" w:after="100" w:afterAutospacing="1" w:line="240" w:lineRule="auto"/>
    </w:pPr>
    <w:rPr>
      <w:rFonts w:ascii="Arial" w:hAnsi="Arial" w:eastAsia="Times New Roman" w:cs="Arial"/>
      <w:sz w:val="24"/>
      <w:szCs w:val="24"/>
      <w:lang w:eastAsia="ru-RU"/>
    </w:rPr>
  </w:style>
  <w:style w:type="paragraph" w:styleId="1182" w:customStyle="1">
    <w:name w:val="xl99"/>
    <w:basedOn w:val="931"/>
    <w:pPr>
      <w:spacing w:before="100" w:beforeAutospacing="1" w:after="100" w:afterAutospacing="1" w:line="240" w:lineRule="auto"/>
    </w:pPr>
    <w:rPr>
      <w:rFonts w:ascii="Arial" w:hAnsi="Arial" w:eastAsia="Times New Roman" w:cs="Arial"/>
      <w:sz w:val="24"/>
      <w:szCs w:val="24"/>
      <w:lang w:eastAsia="ru-RU"/>
    </w:rPr>
  </w:style>
  <w:style w:type="paragraph" w:styleId="1183" w:customStyle="1">
    <w:name w:val="xl100"/>
    <w:basedOn w:val="931"/>
    <w:pPr>
      <w:spacing w:before="100" w:beforeAutospacing="1" w:after="100" w:afterAutospacing="1" w:line="240" w:lineRule="auto"/>
    </w:pPr>
    <w:rPr>
      <w:rFonts w:ascii="Arial" w:hAnsi="Arial" w:eastAsia="Times New Roman" w:cs="Arial"/>
      <w:sz w:val="24"/>
      <w:szCs w:val="24"/>
      <w:lang w:eastAsia="ru-RU"/>
    </w:rPr>
  </w:style>
  <w:style w:type="paragraph" w:styleId="1184" w:customStyle="1">
    <w:name w:val="xl101"/>
    <w:basedOn w:val="931"/>
    <w:pPr>
      <w:spacing w:before="100" w:beforeAutospacing="1" w:after="100" w:afterAutospacing="1" w:line="240" w:lineRule="auto"/>
    </w:pPr>
    <w:rPr>
      <w:rFonts w:ascii="Arial" w:hAnsi="Arial" w:eastAsia="Times New Roman" w:cs="Arial"/>
      <w:sz w:val="24"/>
      <w:szCs w:val="24"/>
      <w:lang w:eastAsia="ru-RU"/>
    </w:rPr>
  </w:style>
  <w:style w:type="paragraph" w:styleId="1185" w:customStyle="1">
    <w:name w:val="xl102"/>
    <w:basedOn w:val="931"/>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8"/>
      <w:szCs w:val="18"/>
      <w:lang w:eastAsia="ru-RU"/>
    </w:rPr>
  </w:style>
  <w:style w:type="paragraph" w:styleId="1186" w:customStyle="1">
    <w:name w:val="xl103"/>
    <w:basedOn w:val="931"/>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b/>
      <w:bCs/>
      <w:sz w:val="18"/>
      <w:szCs w:val="18"/>
      <w:lang w:eastAsia="ru-RU"/>
    </w:rPr>
  </w:style>
  <w:style w:type="paragraph" w:styleId="1187" w:customStyle="1">
    <w:name w:val="xl104"/>
    <w:basedOn w:val="931"/>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8"/>
      <w:szCs w:val="18"/>
      <w:lang w:eastAsia="ru-RU"/>
    </w:rPr>
  </w:style>
  <w:style w:type="paragraph" w:styleId="1188" w:customStyle="1">
    <w:name w:val="xl105"/>
    <w:basedOn w:val="931"/>
    <w:pPr>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6"/>
      <w:szCs w:val="16"/>
      <w:lang w:eastAsia="ru-RU"/>
    </w:rPr>
  </w:style>
  <w:style w:type="paragraph" w:styleId="1189" w:customStyle="1">
    <w:name w:val="xl106"/>
    <w:basedOn w:val="931"/>
    <w:pPr>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6"/>
      <w:szCs w:val="16"/>
      <w:lang w:eastAsia="ru-RU"/>
    </w:rPr>
  </w:style>
  <w:style w:type="paragraph" w:styleId="1190" w:customStyle="1">
    <w:name w:val="xl107"/>
    <w:basedOn w:val="931"/>
    <w:pPr>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b/>
      <w:bCs/>
      <w:sz w:val="16"/>
      <w:szCs w:val="16"/>
      <w:lang w:eastAsia="ru-RU"/>
    </w:rPr>
  </w:style>
  <w:style w:type="paragraph" w:styleId="1191" w:customStyle="1">
    <w:name w:val="xl108"/>
    <w:basedOn w:val="931"/>
    <w:pPr>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b/>
      <w:bCs/>
      <w:sz w:val="16"/>
      <w:szCs w:val="16"/>
      <w:lang w:eastAsia="ru-RU"/>
    </w:rPr>
  </w:style>
  <w:style w:type="paragraph" w:styleId="1192" w:customStyle="1">
    <w:name w:val="xl109"/>
    <w:basedOn w:val="931"/>
    <w:pPr>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6"/>
      <w:szCs w:val="16"/>
      <w:lang w:eastAsia="ru-RU"/>
    </w:rPr>
  </w:style>
  <w:style w:type="paragraph" w:styleId="1193" w:customStyle="1">
    <w:name w:val="xl110"/>
    <w:basedOn w:val="931"/>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8"/>
      <w:szCs w:val="18"/>
      <w:lang w:eastAsia="ru-RU"/>
    </w:rPr>
  </w:style>
  <w:style w:type="paragraph" w:styleId="1194" w:customStyle="1">
    <w:name w:val="xl111"/>
    <w:basedOn w:val="931"/>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8"/>
      <w:szCs w:val="18"/>
      <w:lang w:eastAsia="ru-RU"/>
    </w:rPr>
  </w:style>
  <w:style w:type="paragraph" w:styleId="1195" w:customStyle="1">
    <w:name w:val="xl112"/>
    <w:basedOn w:val="931"/>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sz w:val="24"/>
      <w:szCs w:val="24"/>
      <w:lang w:eastAsia="ru-RU"/>
    </w:rPr>
  </w:style>
  <w:style w:type="paragraph" w:styleId="1196" w:customStyle="1">
    <w:name w:val="xl113"/>
    <w:basedOn w:val="931"/>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b/>
      <w:bCs/>
      <w:sz w:val="24"/>
      <w:szCs w:val="24"/>
      <w:lang w:eastAsia="ru-RU"/>
    </w:rPr>
  </w:style>
  <w:style w:type="paragraph" w:styleId="1197" w:customStyle="1">
    <w:name w:val="xl114"/>
    <w:basedOn w:val="931"/>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b/>
      <w:bCs/>
      <w:sz w:val="18"/>
      <w:szCs w:val="18"/>
      <w:lang w:eastAsia="ru-RU"/>
    </w:rPr>
  </w:style>
  <w:style w:type="paragraph" w:styleId="1198" w:customStyle="1">
    <w:name w:val="xl115"/>
    <w:basedOn w:val="931"/>
    <w:pPr>
      <w:jc w:val="right"/>
      <w:spacing w:before="100" w:beforeAutospacing="1" w:after="100" w:afterAutospacing="1" w:line="240" w:lineRule="auto"/>
    </w:pPr>
    <w:rPr>
      <w:rFonts w:ascii="Arial" w:hAnsi="Arial" w:eastAsia="Times New Roman" w:cs="Arial"/>
      <w:sz w:val="24"/>
      <w:szCs w:val="24"/>
      <w:lang w:eastAsia="ru-RU"/>
    </w:rPr>
  </w:style>
  <w:style w:type="paragraph" w:styleId="1199" w:customStyle="1">
    <w:name w:val="xl116"/>
    <w:basedOn w:val="931"/>
    <w:pPr>
      <w:jc w:val="right"/>
      <w:spacing w:before="100" w:beforeAutospacing="1" w:after="100" w:afterAutospacing="1" w:line="240" w:lineRule="auto"/>
    </w:pPr>
    <w:rPr>
      <w:rFonts w:ascii="Times New Roman" w:hAnsi="Times New Roman" w:eastAsia="Times New Roman"/>
      <w:sz w:val="24"/>
      <w:szCs w:val="24"/>
      <w:lang w:eastAsia="ru-RU"/>
    </w:rPr>
  </w:style>
  <w:style w:type="paragraph" w:styleId="1200" w:customStyle="1">
    <w:name w:val="xl117"/>
    <w:basedOn w:val="931"/>
    <w:pPr>
      <w:jc w:val="right"/>
      <w:spacing w:before="100" w:beforeAutospacing="1" w:after="100" w:afterAutospacing="1" w:line="240" w:lineRule="auto"/>
    </w:pPr>
    <w:rPr>
      <w:rFonts w:ascii="Arial" w:hAnsi="Arial" w:eastAsia="Times New Roman" w:cs="Arial"/>
      <w:sz w:val="24"/>
      <w:szCs w:val="24"/>
      <w:lang w:eastAsia="ru-RU"/>
    </w:rPr>
  </w:style>
  <w:style w:type="paragraph" w:styleId="1201" w:customStyle="1">
    <w:name w:val="xl118"/>
    <w:basedOn w:val="931"/>
    <w:pPr>
      <w:spacing w:before="100" w:beforeAutospacing="1" w:after="100" w:afterAutospacing="1" w:line="240" w:lineRule="auto"/>
    </w:pPr>
    <w:rPr>
      <w:rFonts w:ascii="Times New Roman" w:hAnsi="Times New Roman" w:eastAsia="Times New Roman"/>
      <w:sz w:val="24"/>
      <w:szCs w:val="24"/>
      <w:lang w:eastAsia="ru-RU"/>
    </w:rPr>
  </w:style>
  <w:style w:type="paragraph" w:styleId="1202" w:customStyle="1">
    <w:name w:val="xl119"/>
    <w:basedOn w:val="931"/>
    <w:pPr>
      <w:jc w:val="center"/>
      <w:spacing w:before="100" w:beforeAutospacing="1" w:after="100" w:afterAutospacing="1" w:line="240" w:lineRule="auto"/>
      <w:pBdr>
        <w:bottom w:val="single" w:color="000000" w:sz="4" w:space="0"/>
      </w:pBdr>
    </w:pPr>
    <w:rPr>
      <w:rFonts w:ascii="Arial" w:hAnsi="Arial" w:eastAsia="Times New Roman" w:cs="Arial"/>
      <w:lang w:eastAsia="ru-RU"/>
    </w:rPr>
  </w:style>
  <w:style w:type="paragraph" w:styleId="1203" w:customStyle="1">
    <w:name w:val="xl120"/>
    <w:basedOn w:val="931"/>
    <w:pPr>
      <w:spacing w:before="100" w:beforeAutospacing="1" w:after="100" w:afterAutospacing="1" w:line="240" w:lineRule="auto"/>
      <w:pBdr>
        <w:bottom w:val="single" w:color="000000" w:sz="4" w:space="0"/>
      </w:pBdr>
    </w:pPr>
    <w:rPr>
      <w:rFonts w:ascii="Times New Roman" w:hAnsi="Times New Roman" w:eastAsia="Times New Roman"/>
      <w:sz w:val="24"/>
      <w:szCs w:val="24"/>
      <w:lang w:eastAsia="ru-RU"/>
    </w:rPr>
  </w:style>
  <w:style w:type="paragraph" w:styleId="1204" w:customStyle="1">
    <w:name w:val="Style17"/>
    <w:basedOn w:val="931"/>
    <w:uiPriority w:val="99"/>
    <w:pPr>
      <w:ind w:firstLine="691"/>
      <w:jc w:val="both"/>
      <w:spacing w:after="0" w:line="322" w:lineRule="exact"/>
      <w:widowControl w:val="off"/>
    </w:pPr>
    <w:rPr>
      <w:rFonts w:ascii="Times New Roman" w:hAnsi="Times New Roman" w:eastAsia="Times New Roman"/>
      <w:sz w:val="24"/>
      <w:szCs w:val="24"/>
      <w:lang w:eastAsia="ru-RU"/>
    </w:rPr>
  </w:style>
  <w:style w:type="paragraph" w:styleId="1205" w:customStyle="1">
    <w:name w:val="Style71"/>
    <w:basedOn w:val="931"/>
    <w:uiPriority w:val="99"/>
    <w:pPr>
      <w:jc w:val="center"/>
      <w:spacing w:after="0" w:line="297" w:lineRule="exact"/>
      <w:widowControl w:val="off"/>
    </w:pPr>
    <w:rPr>
      <w:rFonts w:ascii="Times New Roman" w:hAnsi="Times New Roman" w:eastAsia="Times New Roman"/>
      <w:sz w:val="24"/>
      <w:szCs w:val="24"/>
      <w:lang w:eastAsia="ru-RU"/>
    </w:rPr>
  </w:style>
  <w:style w:type="paragraph" w:styleId="1206" w:customStyle="1">
    <w:name w:val="Style72"/>
    <w:basedOn w:val="931"/>
    <w:uiPriority w:val="99"/>
    <w:pPr>
      <w:spacing w:after="0" w:line="321" w:lineRule="exact"/>
      <w:widowControl w:val="off"/>
    </w:pPr>
    <w:rPr>
      <w:rFonts w:ascii="Times New Roman" w:hAnsi="Times New Roman" w:eastAsia="Times New Roman"/>
      <w:sz w:val="24"/>
      <w:szCs w:val="24"/>
      <w:lang w:eastAsia="ru-RU"/>
    </w:rPr>
  </w:style>
  <w:style w:type="paragraph" w:styleId="1207" w:customStyle="1">
    <w:name w:val="Style76"/>
    <w:basedOn w:val="931"/>
    <w:uiPriority w:val="99"/>
    <w:pPr>
      <w:jc w:val="right"/>
      <w:spacing w:after="0" w:line="331" w:lineRule="exact"/>
      <w:widowControl w:val="off"/>
    </w:pPr>
    <w:rPr>
      <w:rFonts w:ascii="Times New Roman" w:hAnsi="Times New Roman" w:eastAsia="Times New Roman"/>
      <w:sz w:val="24"/>
      <w:szCs w:val="24"/>
      <w:lang w:eastAsia="ru-RU"/>
    </w:rPr>
  </w:style>
  <w:style w:type="paragraph" w:styleId="1208" w:customStyle="1">
    <w:name w:val="Style80"/>
    <w:basedOn w:val="931"/>
    <w:uiPriority w:val="99"/>
    <w:pPr>
      <w:ind w:firstLine="710"/>
      <w:spacing w:after="0" w:line="238" w:lineRule="exact"/>
      <w:widowControl w:val="off"/>
    </w:pPr>
    <w:rPr>
      <w:rFonts w:ascii="Times New Roman" w:hAnsi="Times New Roman" w:eastAsia="Times New Roman"/>
      <w:sz w:val="24"/>
      <w:szCs w:val="24"/>
      <w:lang w:eastAsia="ru-RU"/>
    </w:rPr>
  </w:style>
  <w:style w:type="paragraph" w:styleId="1209" w:customStyle="1">
    <w:name w:val="Style82"/>
    <w:basedOn w:val="931"/>
    <w:uiPriority w:val="99"/>
    <w:pPr>
      <w:spacing w:after="0" w:line="240" w:lineRule="auto"/>
      <w:widowControl w:val="off"/>
    </w:pPr>
    <w:rPr>
      <w:rFonts w:ascii="Times New Roman" w:hAnsi="Times New Roman" w:eastAsia="Times New Roman"/>
      <w:sz w:val="24"/>
      <w:szCs w:val="24"/>
      <w:lang w:eastAsia="ru-RU"/>
    </w:rPr>
  </w:style>
  <w:style w:type="paragraph" w:styleId="1210" w:customStyle="1">
    <w:name w:val="Знак Знак Знак Знак"/>
    <w:basedOn w:val="931"/>
    <w:pPr>
      <w:spacing w:after="160" w:line="240" w:lineRule="exact"/>
    </w:pPr>
    <w:rPr>
      <w:rFonts w:ascii="Times New Roman" w:hAnsi="Times New Roman"/>
      <w:sz w:val="20"/>
      <w:szCs w:val="20"/>
      <w:lang w:eastAsia="zh-CN"/>
    </w:rPr>
  </w:style>
  <w:style w:type="paragraph" w:styleId="1211" w:customStyle="1">
    <w:name w:val="Пункт"/>
    <w:basedOn w:val="931"/>
    <w:pPr>
      <w:ind w:left="720" w:hanging="720"/>
      <w:jc w:val="both"/>
      <w:spacing w:after="0" w:line="360" w:lineRule="auto"/>
      <w:tabs>
        <w:tab w:val="num" w:pos="720" w:leader="none"/>
        <w:tab w:val="num" w:pos="2160" w:leader="none"/>
      </w:tabs>
    </w:pPr>
    <w:rPr>
      <w:rFonts w:ascii="Times New Roman" w:hAnsi="Times New Roman" w:eastAsia="Times New Roman"/>
      <w:sz w:val="28"/>
      <w:szCs w:val="28"/>
      <w:lang w:eastAsia="ru-RU"/>
    </w:rPr>
  </w:style>
  <w:style w:type="character" w:styleId="1212">
    <w:name w:val="footnote reference"/>
    <w:semiHidden/>
    <w:unhideWhenUsed/>
    <w:rPr>
      <w:rFonts w:hint="default" w:ascii="Times New Roman" w:hAnsi="Times New Roman" w:cs="Times New Roman"/>
      <w:sz w:val="22"/>
      <w:szCs w:val="22"/>
      <w:vertAlign w:val="superscript"/>
    </w:rPr>
  </w:style>
  <w:style w:type="character" w:styleId="1213">
    <w:name w:val="annotation reference"/>
    <w:semiHidden/>
    <w:unhideWhenUsed/>
    <w:rPr>
      <w:sz w:val="16"/>
      <w:szCs w:val="16"/>
    </w:rPr>
  </w:style>
  <w:style w:type="character" w:styleId="1214">
    <w:name w:val="page number"/>
    <w:unhideWhenUsed/>
    <w:rPr>
      <w:rFonts w:hint="default" w:ascii="Times New Roman" w:hAnsi="Times New Roman" w:cs="Times New Roman"/>
    </w:rPr>
  </w:style>
  <w:style w:type="character" w:styleId="1215">
    <w:name w:val="Placeholder Text"/>
    <w:uiPriority w:val="99"/>
    <w:semiHidden/>
    <w:rPr>
      <w:rFonts w:hint="default" w:ascii="Times New Roman" w:hAnsi="Times New Roman" w:cs="Times New Roman"/>
      <w:color w:val="808080"/>
    </w:rPr>
  </w:style>
  <w:style w:type="character" w:styleId="1216" w:customStyle="1">
    <w:name w:val="price_new"/>
    <w:uiPriority w:val="99"/>
    <w:rPr>
      <w:rFonts w:hint="default" w:ascii="Times New Roman" w:hAnsi="Times New Roman" w:cs="Times New Roman"/>
    </w:rPr>
  </w:style>
  <w:style w:type="character" w:styleId="1217" w:customStyle="1">
    <w:name w:val="Font Style12"/>
    <w:uiPriority w:val="99"/>
    <w:rPr>
      <w:rFonts w:hint="default" w:ascii="Times New Roman" w:hAnsi="Times New Roman" w:cs="Times New Roman"/>
      <w:sz w:val="22"/>
      <w:szCs w:val="22"/>
    </w:rPr>
  </w:style>
  <w:style w:type="character" w:styleId="1218" w:customStyle="1">
    <w:name w:val="product-spec-item__name-inner"/>
    <w:rPr>
      <w:rFonts w:hint="default" w:ascii="Times New Roman" w:hAnsi="Times New Roman" w:cs="Times New Roman"/>
    </w:rPr>
  </w:style>
  <w:style w:type="character" w:styleId="1219" w:customStyle="1">
    <w:name w:val="product-spec-item__value-inner"/>
    <w:uiPriority w:val="99"/>
    <w:rPr>
      <w:rFonts w:hint="default" w:ascii="Times New Roman" w:hAnsi="Times New Roman" w:cs="Times New Roman"/>
    </w:rPr>
  </w:style>
  <w:style w:type="character" w:styleId="1220" w:customStyle="1">
    <w:name w:val="Font Style13"/>
    <w:uiPriority w:val="99"/>
    <w:rPr>
      <w:rFonts w:hint="default" w:ascii="Times New Roman" w:hAnsi="Times New Roman" w:cs="Times New Roman"/>
      <w:sz w:val="22"/>
      <w:szCs w:val="22"/>
    </w:rPr>
  </w:style>
  <w:style w:type="character" w:styleId="1221" w:customStyle="1">
    <w:name w:val="Основной шрифт"/>
    <w:semiHidden/>
  </w:style>
  <w:style w:type="character" w:styleId="1222" w:customStyle="1">
    <w:name w:val="apple-style-span"/>
    <w:basedOn w:val="941"/>
  </w:style>
  <w:style w:type="character" w:styleId="1223" w:customStyle="1">
    <w:name w:val="dfaq"/>
    <w:basedOn w:val="941"/>
  </w:style>
  <w:style w:type="character" w:styleId="1224" w:customStyle="1">
    <w:name w:val="apple-converted-space"/>
    <w:basedOn w:val="941"/>
  </w:style>
  <w:style w:type="character" w:styleId="1225" w:customStyle="1">
    <w:name w:val="bold"/>
    <w:basedOn w:val="941"/>
  </w:style>
  <w:style w:type="paragraph" w:styleId="1226">
    <w:name w:val="HTML Top of Form"/>
    <w:basedOn w:val="931"/>
    <w:next w:val="931"/>
    <w:link w:val="1227"/>
    <w:hidden/>
    <w:semiHidden/>
    <w:unhideWhenUsed/>
    <w:pPr>
      <w:jc w:val="center"/>
      <w:spacing w:after="0" w:line="240" w:lineRule="auto"/>
      <w:pBdr>
        <w:bottom w:val="single" w:color="000000" w:sz="6" w:space="1"/>
      </w:pBdr>
    </w:pPr>
    <w:rPr>
      <w:rFonts w:ascii="Arial" w:hAnsi="Arial" w:eastAsia="Times New Roman"/>
      <w:vanish/>
      <w:sz w:val="16"/>
      <w:szCs w:val="16"/>
      <w:lang w:eastAsia="ru-RU"/>
    </w:rPr>
  </w:style>
  <w:style w:type="character" w:styleId="1227" w:customStyle="1">
    <w:name w:val="z-Начало формы Знак"/>
    <w:link w:val="1226"/>
    <w:semiHidden/>
    <w:rPr>
      <w:rFonts w:ascii="Arial" w:hAnsi="Arial" w:eastAsia="Times New Roman" w:cs="Arial"/>
      <w:vanish/>
      <w:sz w:val="16"/>
      <w:szCs w:val="16"/>
      <w:lang w:eastAsia="ru-RU"/>
    </w:rPr>
  </w:style>
  <w:style w:type="paragraph" w:styleId="1228">
    <w:name w:val="HTML Bottom of Form"/>
    <w:basedOn w:val="931"/>
    <w:next w:val="931"/>
    <w:link w:val="1229"/>
    <w:hidden/>
    <w:semiHidden/>
    <w:unhideWhenUsed/>
    <w:pPr>
      <w:jc w:val="center"/>
      <w:spacing w:after="0" w:line="240" w:lineRule="auto"/>
      <w:pBdr>
        <w:top w:val="single" w:color="000000" w:sz="6" w:space="1"/>
      </w:pBdr>
    </w:pPr>
    <w:rPr>
      <w:rFonts w:ascii="Arial" w:hAnsi="Arial" w:eastAsia="Times New Roman"/>
      <w:vanish/>
      <w:sz w:val="16"/>
      <w:szCs w:val="16"/>
      <w:lang w:eastAsia="ru-RU"/>
    </w:rPr>
  </w:style>
  <w:style w:type="character" w:styleId="1229" w:customStyle="1">
    <w:name w:val="z-Конец формы Знак"/>
    <w:link w:val="1228"/>
    <w:semiHidden/>
    <w:rPr>
      <w:rFonts w:ascii="Arial" w:hAnsi="Arial" w:eastAsia="Times New Roman" w:cs="Arial"/>
      <w:vanish/>
      <w:sz w:val="16"/>
      <w:szCs w:val="16"/>
      <w:lang w:eastAsia="ru-RU"/>
    </w:rPr>
  </w:style>
  <w:style w:type="character" w:styleId="1230" w:customStyle="1">
    <w:name w:val="color003366"/>
    <w:basedOn w:val="941"/>
  </w:style>
  <w:style w:type="character" w:styleId="1231" w:customStyle="1">
    <w:name w:val="themebody"/>
    <w:basedOn w:val="941"/>
  </w:style>
  <w:style w:type="character" w:styleId="1232" w:customStyle="1">
    <w:name w:val="Знак Знак19"/>
    <w:rPr>
      <w:b/>
      <w:bCs w:val="0"/>
      <w:sz w:val="36"/>
    </w:rPr>
  </w:style>
  <w:style w:type="character" w:styleId="1233" w:customStyle="1">
    <w:name w:val="Знак Знак18"/>
    <w:rPr>
      <w:b/>
      <w:bCs/>
      <w:sz w:val="24"/>
      <w:szCs w:val="24"/>
    </w:rPr>
  </w:style>
  <w:style w:type="character" w:styleId="1234" w:customStyle="1">
    <w:name w:val="Font Style14"/>
    <w:uiPriority w:val="99"/>
    <w:rPr>
      <w:rFonts w:hint="default" w:ascii="Times New Roman" w:hAnsi="Times New Roman" w:cs="Times New Roman"/>
      <w:sz w:val="22"/>
      <w:szCs w:val="22"/>
    </w:rPr>
  </w:style>
  <w:style w:type="character" w:styleId="1235" w:customStyle="1">
    <w:name w:val="Header Char"/>
    <w:uiPriority w:val="99"/>
    <w:semiHidden/>
    <w:rPr>
      <w:rFonts w:hint="default" w:ascii="Times New Roman" w:hAnsi="Times New Roman" w:cs="Times New Roman"/>
      <w:sz w:val="24"/>
      <w:lang w:eastAsia="en-US"/>
    </w:rPr>
  </w:style>
  <w:style w:type="character" w:styleId="1236" w:customStyle="1">
    <w:name w:val="Font Style18"/>
    <w:rPr>
      <w:rFonts w:hint="default" w:ascii="Times New Roman" w:hAnsi="Times New Roman" w:cs="Times New Roman"/>
      <w:sz w:val="18"/>
      <w:szCs w:val="18"/>
    </w:rPr>
  </w:style>
  <w:style w:type="character" w:styleId="1237" w:customStyle="1">
    <w:name w:val="Font Style19"/>
    <w:rPr>
      <w:rFonts w:hint="default" w:ascii="Times New Roman" w:hAnsi="Times New Roman" w:cs="Times New Roman"/>
      <w:b/>
      <w:bCs/>
      <w:sz w:val="22"/>
      <w:szCs w:val="22"/>
    </w:rPr>
  </w:style>
  <w:style w:type="character" w:styleId="1238" w:customStyle="1">
    <w:name w:val="Font Style20"/>
    <w:rPr>
      <w:rFonts w:hint="default" w:ascii="Times New Roman" w:hAnsi="Times New Roman" w:cs="Times New Roman"/>
      <w:sz w:val="22"/>
      <w:szCs w:val="22"/>
    </w:rPr>
  </w:style>
  <w:style w:type="character" w:styleId="1239" w:customStyle="1">
    <w:name w:val="Font Style21"/>
    <w:rPr>
      <w:rFonts w:hint="default" w:ascii="Times New Roman" w:hAnsi="Times New Roman" w:cs="Times New Roman"/>
      <w:i/>
      <w:iCs/>
      <w:sz w:val="22"/>
      <w:szCs w:val="22"/>
    </w:rPr>
  </w:style>
  <w:style w:type="character" w:styleId="1240" w:customStyle="1">
    <w:name w:val="Font Style22"/>
    <w:rPr>
      <w:rFonts w:hint="default" w:ascii="Times New Roman" w:hAnsi="Times New Roman" w:cs="Times New Roman"/>
      <w:b/>
      <w:bCs/>
      <w:i/>
      <w:iCs/>
      <w:sz w:val="22"/>
      <w:szCs w:val="22"/>
    </w:rPr>
  </w:style>
  <w:style w:type="character" w:styleId="1241" w:customStyle="1">
    <w:name w:val="Знак Знак6"/>
    <w:rPr>
      <w:rFonts w:hint="default" w:ascii="Arial" w:hAnsi="Arial" w:cs="Arial"/>
      <w:sz w:val="18"/>
      <w:szCs w:val="18"/>
      <w:lang w:val="ru-RU" w:eastAsia="ru-RU" w:bidi="ar-SA"/>
    </w:rPr>
  </w:style>
  <w:style w:type="character" w:styleId="1242" w:customStyle="1">
    <w:name w:val="st1"/>
    <w:basedOn w:val="941"/>
  </w:style>
  <w:style w:type="character" w:styleId="1243" w:customStyle="1">
    <w:name w:val="f"/>
  </w:style>
  <w:style w:type="character" w:styleId="1244" w:customStyle="1">
    <w:name w:val="r"/>
  </w:style>
  <w:style w:type="character" w:styleId="1245" w:customStyle="1">
    <w:name w:val="Font Style140"/>
    <w:uiPriority w:val="99"/>
    <w:rPr>
      <w:rFonts w:hint="default" w:ascii="Times New Roman" w:hAnsi="Times New Roman" w:cs="Times New Roman"/>
      <w:b/>
      <w:bCs/>
      <w:sz w:val="26"/>
      <w:szCs w:val="26"/>
    </w:rPr>
  </w:style>
  <w:style w:type="character" w:styleId="1246" w:customStyle="1">
    <w:name w:val="Font Style151"/>
    <w:uiPriority w:val="99"/>
    <w:rPr>
      <w:rFonts w:hint="default" w:ascii="Times New Roman" w:hAnsi="Times New Roman" w:cs="Times New Roman"/>
      <w:smallCaps/>
      <w:sz w:val="26"/>
      <w:szCs w:val="26"/>
    </w:rPr>
  </w:style>
  <w:style w:type="character" w:styleId="1247" w:customStyle="1">
    <w:name w:val="Font Style152"/>
    <w:uiPriority w:val="99"/>
    <w:rPr>
      <w:rFonts w:hint="default" w:ascii="Times New Roman" w:hAnsi="Times New Roman" w:cs="Times New Roman"/>
      <w:b/>
      <w:bCs/>
      <w:smallCaps/>
      <w:spacing w:val="30"/>
      <w:sz w:val="26"/>
      <w:szCs w:val="26"/>
    </w:rPr>
  </w:style>
  <w:style w:type="character" w:styleId="1248" w:customStyle="1">
    <w:name w:val="Font Style153"/>
    <w:uiPriority w:val="99"/>
    <w:rPr>
      <w:rFonts w:hint="default" w:ascii="Times New Roman" w:hAnsi="Times New Roman" w:cs="Times New Roman"/>
      <w:sz w:val="20"/>
      <w:szCs w:val="20"/>
    </w:rPr>
  </w:style>
  <w:style w:type="character" w:styleId="1249" w:customStyle="1">
    <w:name w:val="Font Style159"/>
    <w:uiPriority w:val="99"/>
    <w:rPr>
      <w:rFonts w:hint="default" w:ascii="Times New Roman" w:hAnsi="Times New Roman" w:cs="Times New Roman"/>
      <w:b/>
      <w:bCs/>
      <w:sz w:val="16"/>
      <w:szCs w:val="16"/>
    </w:rPr>
  </w:style>
  <w:style w:type="character" w:styleId="1250" w:customStyle="1">
    <w:name w:val="Font Style181"/>
    <w:uiPriority w:val="99"/>
    <w:rPr>
      <w:rFonts w:hint="default" w:ascii="Times New Roman" w:hAnsi="Times New Roman" w:cs="Times New Roman"/>
      <w:sz w:val="22"/>
      <w:szCs w:val="22"/>
    </w:rPr>
  </w:style>
  <w:style w:type="character" w:styleId="1251" w:customStyle="1">
    <w:name w:val="Font Style182"/>
    <w:uiPriority w:val="99"/>
    <w:rPr>
      <w:rFonts w:hint="default" w:ascii="Times New Roman" w:hAnsi="Times New Roman" w:cs="Times New Roman"/>
      <w:sz w:val="26"/>
      <w:szCs w:val="26"/>
    </w:rPr>
  </w:style>
  <w:style w:type="character" w:styleId="1252" w:customStyle="1">
    <w:name w:val="blk"/>
    <w:basedOn w:val="941"/>
  </w:style>
  <w:style w:type="character" w:styleId="1253" w:customStyle="1">
    <w:name w:val="Font Style11"/>
    <w:uiPriority w:val="99"/>
    <w:rPr>
      <w:rFonts w:hint="default" w:ascii="Times New Roman" w:hAnsi="Times New Roman" w:cs="Times New Roman"/>
      <w:sz w:val="20"/>
      <w:szCs w:val="20"/>
    </w:rPr>
  </w:style>
  <w:style w:type="table" w:styleId="1254">
    <w:name w:val="Table Grid"/>
    <w:basedOn w:val="942"/>
    <w:uiPriority w:val="59"/>
    <w:rPr>
      <w:rFonts w:ascii="Times New Roman" w:hAnsi="Times New Roman" w:eastAsia="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1255" w:customStyle="1">
    <w:name w:val="Подпункт"/>
    <w:basedOn w:val="1211"/>
    <w:pPr>
      <w:tabs>
        <w:tab w:val="clear" w:pos="2160" w:leader="none"/>
      </w:tabs>
    </w:pPr>
  </w:style>
  <w:style w:type="numbering" w:styleId="1256" w:customStyle="1">
    <w:name w:val="Список 41"/>
    <w:pPr>
      <w:numPr>
        <w:ilvl w:val="0"/>
        <w:numId w:val="23"/>
      </w:numPr>
    </w:pPr>
  </w:style>
  <w:style w:type="numbering" w:styleId="1257" w:customStyle="1">
    <w:name w:val="List 12"/>
  </w:style>
  <w:style w:type="numbering" w:styleId="1258" w:customStyle="1">
    <w:name w:val="Список 31"/>
  </w:style>
  <w:style w:type="numbering" w:styleId="1259" w:customStyle="1">
    <w:name w:val="List 11"/>
  </w:style>
  <w:style w:type="numbering" w:styleId="1260" w:customStyle="1">
    <w:name w:val="Список 51"/>
  </w:style>
  <w:style w:type="character" w:styleId="1261" w:customStyle="1">
    <w:name w:val="Font Style16"/>
    <w:uiPriority w:val="99"/>
    <w:rPr>
      <w:rFonts w:ascii="Times New Roman" w:hAnsi="Times New Roman" w:cs="Times New Roman"/>
      <w:sz w:val="20"/>
      <w:szCs w:val="20"/>
      <w:lang w:val="en-US" w:eastAsia="en-US"/>
    </w:rPr>
  </w:style>
  <w:style w:type="paragraph" w:styleId="1262" w:customStyle="1">
    <w:name w:val="Style25"/>
    <w:basedOn w:val="931"/>
    <w:uiPriority w:val="99"/>
    <w:pPr>
      <w:ind w:hanging="346"/>
      <w:jc w:val="both"/>
      <w:spacing w:after="0" w:line="274" w:lineRule="exact"/>
      <w:widowControl w:val="off"/>
    </w:pPr>
    <w:rPr>
      <w:rFonts w:ascii="Times New Roman" w:hAnsi="Times New Roman"/>
      <w:sz w:val="24"/>
      <w:szCs w:val="24"/>
      <w:lang w:eastAsia="ru-RU"/>
    </w:rPr>
  </w:style>
  <w:style w:type="character" w:styleId="1263" w:customStyle="1">
    <w:name w:val="Абзац списка Знак"/>
    <w:link w:val="1016"/>
    <w:uiPriority w:val="34"/>
    <w:rPr>
      <w:rFonts w:ascii="Times New Roman" w:hAnsi="Times New Roman" w:eastAsia="Times New Roman" w:cs="Times New Roman"/>
      <w:sz w:val="24"/>
      <w:szCs w:val="24"/>
      <w:lang w:eastAsia="ru-RU"/>
    </w:rPr>
  </w:style>
  <w:style w:type="numbering" w:styleId="1264" w:customStyle="1">
    <w:name w:val="Нет списка11"/>
    <w:next w:val="943"/>
    <w:uiPriority w:val="99"/>
    <w:semiHidden/>
    <w:unhideWhenUsed/>
  </w:style>
  <w:style w:type="numbering" w:styleId="1265" w:customStyle="1">
    <w:name w:val="Список 411"/>
    <w:pPr>
      <w:numPr>
        <w:ilvl w:val="0"/>
        <w:numId w:val="24"/>
      </w:numPr>
    </w:pPr>
  </w:style>
  <w:style w:type="numbering" w:styleId="1266" w:customStyle="1">
    <w:name w:val="List 121"/>
    <w:pPr>
      <w:numPr>
        <w:ilvl w:val="0"/>
        <w:numId w:val="25"/>
      </w:numPr>
    </w:pPr>
  </w:style>
  <w:style w:type="numbering" w:styleId="1267" w:customStyle="1">
    <w:name w:val="Список 311"/>
    <w:pPr>
      <w:numPr>
        <w:ilvl w:val="0"/>
        <w:numId w:val="26"/>
      </w:numPr>
    </w:pPr>
  </w:style>
  <w:style w:type="numbering" w:styleId="1268" w:customStyle="1">
    <w:name w:val="List 111"/>
    <w:pPr>
      <w:numPr>
        <w:ilvl w:val="0"/>
        <w:numId w:val="27"/>
      </w:numPr>
    </w:pPr>
  </w:style>
  <w:style w:type="numbering" w:styleId="1269" w:customStyle="1">
    <w:name w:val="Список 511"/>
    <w:pPr>
      <w:numPr>
        <w:ilvl w:val="0"/>
        <w:numId w:val="28"/>
      </w:numPr>
    </w:pPr>
  </w:style>
  <w:style w:type="numbering" w:styleId="1270" w:customStyle="1">
    <w:name w:val="Нет списка2"/>
    <w:next w:val="943"/>
    <w:semiHidden/>
    <w:unhideWhenUsed/>
  </w:style>
  <w:style w:type="paragraph" w:styleId="1271" w:customStyle="1">
    <w:name w:val="pboth"/>
    <w:basedOn w:val="931"/>
    <w:pPr>
      <w:spacing w:before="100" w:beforeAutospacing="1" w:after="100" w:afterAutospacing="1" w:line="240" w:lineRule="auto"/>
    </w:pPr>
    <w:rPr>
      <w:rFonts w:ascii="Times New Roman" w:hAnsi="Times New Roman" w:eastAsia="Times New Roman"/>
      <w:sz w:val="24"/>
      <w:szCs w:val="24"/>
      <w:lang w:eastAsia="ru-RU"/>
    </w:rPr>
  </w:style>
  <w:style w:type="table" w:styleId="1272" w:customStyle="1">
    <w:name w:val="Сетка таблицы1"/>
    <w:basedOn w:val="942"/>
    <w:next w:val="1254"/>
    <w:uiPriority w:val="59"/>
    <w:rPr>
      <w:rFonts w:ascii="Times New Roman" w:eastAsia="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numbering" w:styleId="1273" w:customStyle="1">
    <w:name w:val="Нет списка3"/>
    <w:next w:val="943"/>
    <w:uiPriority w:val="99"/>
    <w:semiHidden/>
    <w:unhideWhenUsed/>
  </w:style>
  <w:style w:type="paragraph" w:styleId="1274" w:customStyle="1">
    <w:name w:val="font7"/>
    <w:basedOn w:val="931"/>
    <w:pPr>
      <w:spacing w:before="100" w:beforeAutospacing="1" w:after="100" w:afterAutospacing="1" w:line="240" w:lineRule="auto"/>
    </w:pPr>
    <w:rPr>
      <w:rFonts w:ascii="Arial" w:hAnsi="Arial" w:eastAsia="Times New Roman" w:cs="Arial"/>
      <w:i/>
      <w:iCs/>
      <w:sz w:val="12"/>
      <w:szCs w:val="12"/>
      <w:lang w:eastAsia="ru-RU"/>
    </w:rPr>
  </w:style>
  <w:style w:type="numbering" w:styleId="1275" w:customStyle="1">
    <w:name w:val="Нет списка4"/>
    <w:next w:val="943"/>
    <w:uiPriority w:val="99"/>
    <w:semiHidden/>
    <w:unhideWhenUsed/>
  </w:style>
  <w:style w:type="table" w:styleId="1276" w:customStyle="1">
    <w:name w:val="Сетка таблицы2"/>
    <w:basedOn w:val="942"/>
    <w:next w:val="1254"/>
    <w:uiPriority w:val="39"/>
    <w:rPr>
      <w:rFonts w:eastAsia="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numbering" w:styleId="1277" w:customStyle="1">
    <w:name w:val="Нет списка5"/>
    <w:next w:val="943"/>
    <w:uiPriority w:val="99"/>
    <w:semiHidden/>
  </w:style>
  <w:style w:type="table" w:styleId="1278" w:customStyle="1">
    <w:name w:val="Сетка таблицы3"/>
    <w:basedOn w:val="942"/>
    <w:next w:val="1254"/>
    <w:rPr>
      <w:rFonts w:ascii="Times New Roman" w:hAnsi="Times New Roman" w:eastAsia="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1279" w:customStyle="1">
    <w:name w:val="Знак Знак Знак Знак1"/>
    <w:basedOn w:val="931"/>
    <w:pPr>
      <w:spacing w:after="160" w:line="240" w:lineRule="exact"/>
    </w:pPr>
    <w:rPr>
      <w:rFonts w:ascii="Times New Roman" w:hAnsi="Times New Roman"/>
      <w:sz w:val="20"/>
      <w:szCs w:val="20"/>
      <w:lang w:eastAsia="zh-CN"/>
    </w:rPr>
  </w:style>
  <w:style w:type="paragraph" w:styleId="1280">
    <w:name w:val="HTML Preformatted"/>
    <w:basedOn w:val="931"/>
    <w:link w:val="1281"/>
    <w:uiPriority w:val="99"/>
    <w:unhideWhenUsed/>
    <w:pP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Times New Roman"/>
      <w:sz w:val="20"/>
      <w:szCs w:val="20"/>
      <w:lang w:eastAsia="ru-RU"/>
    </w:rPr>
  </w:style>
  <w:style w:type="character" w:styleId="1281" w:customStyle="1">
    <w:name w:val="Стандартный HTML Знак"/>
    <w:link w:val="1280"/>
    <w:uiPriority w:val="99"/>
    <w:rPr>
      <w:rFonts w:ascii="Courier New" w:hAnsi="Courier New" w:eastAsia="Times New Roman" w:cs="Courier New"/>
      <w:sz w:val="20"/>
      <w:szCs w:val="20"/>
      <w:lang w:eastAsia="ru-RU"/>
    </w:rPr>
  </w:style>
  <w:style w:type="paragraph" w:styleId="1282" w:customStyle="1">
    <w:name w:val="pcenter"/>
    <w:basedOn w:val="931"/>
    <w:pPr>
      <w:spacing w:before="100" w:beforeAutospacing="1" w:after="100" w:afterAutospacing="1" w:line="240" w:lineRule="auto"/>
    </w:pPr>
    <w:rPr>
      <w:rFonts w:ascii="Times New Roman" w:hAnsi="Times New Roman" w:eastAsia="Times New Roman"/>
      <w:sz w:val="24"/>
      <w:szCs w:val="24"/>
      <w:lang w:eastAsia="ru-RU"/>
    </w:rPr>
  </w:style>
  <w:style w:type="paragraph" w:styleId="1283" w:customStyle="1">
    <w:name w:val="pright"/>
    <w:basedOn w:val="931"/>
    <w:pPr>
      <w:spacing w:before="100" w:beforeAutospacing="1" w:after="100" w:afterAutospacing="1" w:line="240" w:lineRule="auto"/>
    </w:pPr>
    <w:rPr>
      <w:rFonts w:ascii="Times New Roman" w:hAnsi="Times New Roman" w:eastAsia="Times New Roman"/>
      <w:sz w:val="24"/>
      <w:szCs w:val="24"/>
      <w:lang w:eastAsia="ru-RU"/>
    </w:rPr>
  </w:style>
  <w:style w:type="paragraph" w:styleId="1284" w:customStyle="1">
    <w:name w:val="p_level_1"/>
    <w:basedOn w:val="931"/>
    <w:pPr>
      <w:spacing w:before="100" w:beforeAutospacing="1" w:after="100" w:afterAutospacing="1" w:line="240" w:lineRule="auto"/>
    </w:pPr>
    <w:rPr>
      <w:rFonts w:ascii="Times New Roman" w:hAnsi="Times New Roman" w:eastAsia="Times New Roman"/>
      <w:sz w:val="24"/>
      <w:szCs w:val="24"/>
      <w:lang w:eastAsia="ru-RU"/>
    </w:rPr>
  </w:style>
  <w:style w:type="character" w:styleId="1285" w:customStyle="1">
    <w:name w:val="b-share"/>
    <w:basedOn w:val="941"/>
  </w:style>
  <w:style w:type="character" w:styleId="1286" w:customStyle="1">
    <w:name w:val="b-share-icon"/>
    <w:basedOn w:val="941"/>
  </w:style>
  <w:style w:type="character" w:styleId="1287" w:customStyle="1">
    <w:name w:val="td-content"/>
    <w:basedOn w:val="941"/>
  </w:style>
  <w:style w:type="table" w:styleId="1288" w:customStyle="1">
    <w:name w:val="Сетка таблицы4"/>
    <w:basedOn w:val="942"/>
    <w:next w:val="1254"/>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289" w:customStyle="1">
    <w:name w:val="Сетка таблицы5"/>
    <w:basedOn w:val="942"/>
    <w:next w:val="1254"/>
    <w:rPr>
      <w:rFonts w:ascii="Times New Roman" w:hAnsi="Times New Roman" w:eastAsia="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290" w:customStyle="1">
    <w:name w:val="Сетка таблицы6"/>
    <w:basedOn w:val="942"/>
    <w:next w:val="1254"/>
    <w:rPr>
      <w:rFonts w:ascii="Times New Roman" w:hAnsi="Times New Roman" w:eastAsia="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numbering" w:styleId="1291" w:customStyle="1">
    <w:name w:val="Нет списка6"/>
    <w:next w:val="943"/>
    <w:uiPriority w:val="99"/>
    <w:semiHidden/>
    <w:unhideWhenUsed/>
  </w:style>
  <w:style w:type="character" w:styleId="1292" w:customStyle="1">
    <w:name w:val="resultitem"/>
    <w:basedOn w:val="941"/>
  </w:style>
  <w:style w:type="table" w:styleId="1293" w:customStyle="1">
    <w:name w:val="Table Normal2"/>
    <w:rPr>
      <w:rFonts w:ascii="Times New Roman" w:hAnsi="Times New Roman" w:eastAsia="Arial Unicode MS"/>
      <w:lang w:eastAsia="en-US"/>
    </w:rPr>
    <w:tblPr>
      <w:tblCellMar>
        <w:left w:w="0" w:type="dxa"/>
        <w:top w:w="0" w:type="dxa"/>
        <w:right w:w="0" w:type="dxa"/>
        <w:bottom w:w="0" w:type="dxa"/>
      </w:tblCellMar>
    </w:tblPr>
  </w:style>
  <w:style w:type="numbering" w:styleId="1294" w:customStyle="1">
    <w:name w:val="Нет списка7"/>
    <w:next w:val="943"/>
    <w:uiPriority w:val="99"/>
    <w:semiHidden/>
    <w:unhideWhenUsed/>
  </w:style>
  <w:style w:type="character" w:styleId="1295" w:customStyle="1">
    <w:name w:val="Обычный (веб) Знак"/>
    <w:link w:val="959"/>
    <w:uiPriority w:val="99"/>
    <w:rPr>
      <w:rFonts w:ascii="Times New Roman" w:hAnsi="Times New Roman" w:eastAsia="Times New Roman"/>
      <w:sz w:val="24"/>
      <w:szCs w:val="24"/>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 Id="rId10" Type="http://schemas.openxmlformats.org/officeDocument/2006/relationships/hyperlink" Target="mailto:mto14@r02.rosreestr.ru" TargetMode="External"/><Relationship Id="rId11" Type="http://schemas.openxmlformats.org/officeDocument/2006/relationships/hyperlink" Target="consultantplus://offline/ref=B05CA11657ED3625E62249C7FF7002B54B05B7967E398860A2EEB32FDE950F3250C76A605DE7DA406395EFB558F80BD239316F06B775E1z3K" TargetMode="External"/><Relationship Id="rId12" Type="http://schemas.openxmlformats.org/officeDocument/2006/relationships/hyperlink" Target="consultantplus://offline/ref=9ED3E9EDE5F4D7DB0E800C4BF994EE58D2600DD4249E859D01337D2C49F6B66A973968C807D87D41CD2CDBC4C556AFF96163D6B84C56433Da0x5E" TargetMode="External"/><Relationship Id="rId13" Type="http://schemas.openxmlformats.org/officeDocument/2006/relationships/hyperlink" Target="consultantplus://offline/ref=B05CA11657ED3625E62249C7FF7002B54B0ABE9B7F398860A2EEB32FDE950F3250C76A645DE3D71F6680FEED57F21DCC3D2B7304B5E7z6K" TargetMode="External"/><Relationship Id="rId14" Type="http://schemas.openxmlformats.org/officeDocument/2006/relationships/hyperlink" Target="consultantplus://offline/ref=B05CA11657ED3625E62249C7FF7002B54B05B89D7B308860A2EEB32FDE950F3250C76A605DE3DF406395EFB558F80BD239316F06B775E1z3K" TargetMode="External"/><Relationship Id="rId15" Type="http://schemas.openxmlformats.org/officeDocument/2006/relationships/hyperlink" Target="consultantplus://offline/ref=B05CA11657ED3625E62249C7FF7002B54B05B89D7B308860A2EEB32FDE950F3250C76A605DE1D8406395EFB558F80BD239316F06B775E1z3K" TargetMode="External"/><Relationship Id="rId16" Type="http://schemas.openxmlformats.org/officeDocument/2006/relationships/hyperlink" Target="consultantplus://offline/ref=B05CA11657ED3625E62249C7FF7002B54A0AB89E7E3F8860A2EEB32FDE950F3250C76A605CE1D94A30CFFFB111AF0ECE312B7100A9751289E7z6K" TargetMode="External"/><Relationship Id="rId17" Type="http://schemas.openxmlformats.org/officeDocument/2006/relationships/hyperlink" Target="consultantplus://offline/ref=B05CA11657ED3625E62249C7FF7002B54B0ABE9B7D388860A2EEB32FDE950F3250C76A605CE0D44230CFFFB111AF0ECE312B7100A9751289E7z6K" TargetMode="External"/><Relationship Id="rId18" Type="http://schemas.openxmlformats.org/officeDocument/2006/relationships/hyperlink" Target="consultantplus://offline/ref=B05CA11657ED3625E62249C7FF7002B54B0ABE9B7D388860A2EEB32FDE950F3250C76A635CE4D8406395EFB558F80BD239316F06B775E1z3K" TargetMode="External"/><Relationship Id="rId19" Type="http://schemas.openxmlformats.org/officeDocument/2006/relationships/hyperlink" Target="consultantplus://offline/ref=B05CA11657ED3625E62249C7FF7002B54B0ABE9B7D388860A2EEB32FDE950F3250C76A635CE6DE406395EFB558F80BD239316F06B775E1z3K" TargetMode="External"/><Relationship Id="rId20" Type="http://schemas.openxmlformats.org/officeDocument/2006/relationships/hyperlink" Target="consultantplus://offline/ref=B05CA11657ED3625E62249C7FF7002B54B0ABE9B7D388860A2EEB32FDE950F3250C76A635CE9DA406395EFB558F80BD239316F06B775E1z3K" TargetMode="External"/><Relationship Id="rId21" Type="http://schemas.openxmlformats.org/officeDocument/2006/relationships/hyperlink" Target="consultantplus://offline/ref=B05CA11657ED3625E62249C7FF7002B54B0ABE9B7F398860A2EEB32FDE950F3250C76A635AE3DC406395EFB558F80BD239316F06B775E1z3K" TargetMode="External"/><Relationship Id="rId22" Type="http://schemas.openxmlformats.org/officeDocument/2006/relationships/hyperlink" Target="consultantplus://offline/ref=96D4E38D4D34FA2FE7542258AB3547CB474B0D77D41C8FC48B1827BA78652B5F0538910A5E7FD851b37FH" TargetMode="External"/><Relationship Id="rId23" Type="http://schemas.openxmlformats.org/officeDocument/2006/relationships/hyperlink" Target="kodeks://link/d?nd=1200110164" TargetMode="External"/><Relationship Id="rId24" Type="http://schemas.openxmlformats.org/officeDocument/2006/relationships/hyperlink" Target="kodeks://link/d?nd=120011016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18786-1F53-4099-A28E-0AAFD3846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Р7-Офис/2024.3.1.523</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Родина Ксения Александровна</dc:creator>
  <cp:revision>24</cp:revision>
  <dcterms:created xsi:type="dcterms:W3CDTF">2024-11-26T05:58:00Z</dcterms:created>
  <dcterms:modified xsi:type="dcterms:W3CDTF">2026-06-26T07:39:28Z</dcterms:modified>
</cp:coreProperties>
</file>