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5670" w:right="0" w:hanging="0"/>
        <w:rPr>
          <w:b/>
          <w:b/>
          <w:sz w:val="22"/>
          <w:szCs w:val="22"/>
        </w:rPr>
      </w:pPr>
      <w:r>
        <w:rPr>
          <w:b/>
          <w:sz w:val="22"/>
          <w:szCs w:val="22"/>
        </w:rPr>
      </w:r>
    </w:p>
    <w:p>
      <w:pPr>
        <w:pStyle w:val="Style27"/>
        <w:numPr>
          <w:ilvl w:val="0"/>
          <w:numId w:val="0"/>
        </w:numPr>
        <w:ind w:left="612" w:hanging="0"/>
        <w:jc w:val="center"/>
        <w:rPr>
          <w:rFonts w:ascii="Times New Roman" w:hAnsi="Times New Roman"/>
          <w:sz w:val="28"/>
          <w:szCs w:val="28"/>
        </w:rPr>
      </w:pPr>
      <w:r>
        <w:rPr>
          <w:rFonts w:ascii="Times New Roman" w:hAnsi="Times New Roman"/>
          <w:sz w:val="28"/>
          <w:szCs w:val="28"/>
        </w:rPr>
        <w:t>Государственный контракт № __________________</w:t>
      </w:r>
    </w:p>
    <w:p>
      <w:pPr>
        <w:pStyle w:val="Normal"/>
        <w:jc w:val="center"/>
        <w:rPr>
          <w:b/>
          <w:b/>
          <w:bCs/>
          <w:sz w:val="22"/>
          <w:szCs w:val="22"/>
        </w:rPr>
      </w:pPr>
      <w:r>
        <w:rPr>
          <w:b/>
          <w:bCs/>
          <w:sz w:val="22"/>
          <w:szCs w:val="22"/>
        </w:rPr>
      </w:r>
    </w:p>
    <w:p>
      <w:pPr>
        <w:pStyle w:val="Normal"/>
        <w:rPr>
          <w:sz w:val="22"/>
          <w:szCs w:val="22"/>
        </w:rPr>
      </w:pPr>
      <w:r>
        <w:rPr>
          <w:sz w:val="22"/>
          <w:szCs w:val="22"/>
        </w:rPr>
        <w:t>г. Кострома                                                                                                              «____» _________ 202</w:t>
      </w:r>
      <w:r>
        <w:rPr>
          <w:sz w:val="22"/>
          <w:szCs w:val="22"/>
        </w:rPr>
        <w:t>6</w:t>
      </w:r>
      <w:r>
        <w:rPr>
          <w:sz w:val="22"/>
          <w:szCs w:val="22"/>
        </w:rPr>
        <w:t xml:space="preserve"> г.</w:t>
      </w:r>
    </w:p>
    <w:p>
      <w:pPr>
        <w:pStyle w:val="BodyTextIndent3"/>
        <w:spacing w:before="0" w:after="0"/>
        <w:ind w:left="0" w:right="0" w:hanging="0"/>
        <w:rPr>
          <w:sz w:val="22"/>
          <w:szCs w:val="22"/>
        </w:rPr>
      </w:pPr>
      <w:r>
        <w:rPr>
          <w:sz w:val="22"/>
          <w:szCs w:val="22"/>
        </w:rPr>
      </w:r>
    </w:p>
    <w:p>
      <w:pPr>
        <w:pStyle w:val="Normal"/>
        <w:ind w:left="0" w:right="0" w:firstLine="709"/>
        <w:jc w:val="both"/>
        <w:rPr/>
      </w:pPr>
      <w:r>
        <w:rPr>
          <w:sz w:val="22"/>
          <w:szCs w:val="22"/>
        </w:rPr>
        <w:t xml:space="preserve">Управление Федеральной службы судебных приставов по Костромской области, именуемое в дальнейшем Государственный заказчик («Заказчик») в лице </w:t>
      </w:r>
      <w:r>
        <w:rPr>
          <w:sz w:val="22"/>
          <w:szCs w:val="22"/>
        </w:rPr>
        <w:t>заместителя</w:t>
      </w:r>
      <w:r>
        <w:rPr>
          <w:sz w:val="22"/>
          <w:szCs w:val="22"/>
        </w:rPr>
        <w:t xml:space="preserve"> </w:t>
      </w:r>
      <w:r>
        <w:rPr>
          <w:sz w:val="22"/>
          <w:szCs w:val="22"/>
        </w:rPr>
        <w:t xml:space="preserve">руководителя Управления – </w:t>
      </w:r>
      <w:r>
        <w:rPr>
          <w:sz w:val="22"/>
          <w:szCs w:val="22"/>
        </w:rPr>
        <w:t xml:space="preserve">заместителя </w:t>
      </w:r>
      <w:r>
        <w:rPr>
          <w:sz w:val="22"/>
          <w:szCs w:val="22"/>
        </w:rPr>
        <w:t xml:space="preserve">главного судебного пристава </w:t>
      </w:r>
      <w:r>
        <w:rPr>
          <w:sz w:val="22"/>
          <w:szCs w:val="22"/>
        </w:rPr>
        <w:t>Заборникова Антона</w:t>
      </w:r>
      <w:r>
        <w:rPr>
          <w:sz w:val="22"/>
          <w:szCs w:val="22"/>
        </w:rPr>
        <w:t xml:space="preserve"> Владимировича</w:t>
      </w:r>
      <w:r>
        <w:rPr>
          <w:sz w:val="22"/>
          <w:szCs w:val="22"/>
        </w:rPr>
        <w:t xml:space="preserve">, </w:t>
      </w:r>
      <w:r>
        <w:rPr>
          <w:sz w:val="22"/>
          <w:szCs w:val="22"/>
        </w:rPr>
        <w:t>капитана</w:t>
      </w:r>
      <w:r>
        <w:rPr>
          <w:sz w:val="22"/>
          <w:szCs w:val="22"/>
        </w:rPr>
        <w:t xml:space="preserve"> внутренней службы, действующего на основании </w:t>
      </w:r>
      <w:r>
        <w:rPr>
          <w:rFonts w:eastAsia="Times New Roman" w:cs="Times New Roman"/>
          <w:color w:val="000000"/>
          <w:sz w:val="22"/>
          <w:szCs w:val="22"/>
        </w:rPr>
        <w:t>Доверенности от 22.01.2026 № Д-44907/26/3-ГА</w:t>
      </w:r>
      <w:r>
        <w:rPr>
          <w:sz w:val="22"/>
          <w:szCs w:val="22"/>
        </w:rPr>
        <w:t xml:space="preserve">, с одной стороны  и ________________, именуемое в дальнейшем «Исполнитель», действующего на основании ______, с другой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итогового протокола закупочной сессии № </w:t>
      </w:r>
      <w:r>
        <w:rPr>
          <w:b w:val="false"/>
          <w:bCs w:val="false"/>
          <w:sz w:val="22"/>
          <w:szCs w:val="22"/>
        </w:rPr>
        <w:t>___</w:t>
      </w:r>
      <w:r>
        <w:rPr>
          <w:sz w:val="22"/>
          <w:szCs w:val="22"/>
        </w:rPr>
        <w:t xml:space="preserve"> от ____ заключили настоящий Государственный контракт (далее – Контракт) о нижеследующем:</w:t>
      </w:r>
    </w:p>
    <w:p>
      <w:pPr>
        <w:pStyle w:val="Normal"/>
        <w:ind w:left="0" w:right="0" w:firstLine="709"/>
        <w:jc w:val="both"/>
        <w:rPr>
          <w:sz w:val="22"/>
          <w:szCs w:val="22"/>
        </w:rPr>
      </w:pPr>
      <w:r>
        <w:rPr>
          <w:sz w:val="22"/>
          <w:szCs w:val="22"/>
        </w:rPr>
      </w:r>
    </w:p>
    <w:p>
      <w:pPr>
        <w:pStyle w:val="Normal"/>
        <w:ind w:left="0" w:right="0" w:firstLine="426"/>
        <w:jc w:val="center"/>
        <w:rPr>
          <w:b/>
          <w:b/>
          <w:sz w:val="22"/>
          <w:szCs w:val="22"/>
        </w:rPr>
      </w:pPr>
      <w:r>
        <w:rPr>
          <w:b/>
          <w:sz w:val="22"/>
          <w:szCs w:val="22"/>
        </w:rPr>
        <w:t>1. ПРЕДМЕТ КОНТРАКТА</w:t>
      </w:r>
    </w:p>
    <w:p>
      <w:pPr>
        <w:pStyle w:val="Normal"/>
        <w:shd w:fill="FFFFFF" w:val="clear"/>
        <w:tabs>
          <w:tab w:val="left" w:pos="900" w:leader="none"/>
          <w:tab w:val="left" w:pos="8069" w:leader="none"/>
          <w:tab w:val="left" w:pos="9180" w:leader="none"/>
        </w:tabs>
        <w:ind w:left="0" w:right="0" w:firstLine="438"/>
        <w:jc w:val="both"/>
        <w:rPr>
          <w:sz w:val="22"/>
          <w:szCs w:val="22"/>
        </w:rPr>
      </w:pPr>
      <w:r>
        <w:rPr>
          <w:sz w:val="22"/>
          <w:szCs w:val="22"/>
        </w:rPr>
        <w:t xml:space="preserve">1.1. Исполнитель обязуется по заявке Заказчика (Приложение № 3 к Контракту) в порядке и на условиях, предусмотренных настоящим Контрактом, оказывать услуги по приобретению проездных документов (авиабилетов) для иностранных граждан (лиц без гражданства), подлежащих административному выдворению за пределы государственной границы Российской Федерации и лиц (сотрудников УФССП России по Костромской области), обеспечивающих их сопровождение с даты заключения контракта по </w:t>
      </w:r>
      <w:r>
        <w:rPr>
          <w:b/>
          <w:bCs/>
          <w:sz w:val="22"/>
          <w:szCs w:val="22"/>
        </w:rPr>
        <w:t>27.08</w:t>
      </w:r>
      <w:r>
        <w:rPr>
          <w:b/>
          <w:bCs/>
          <w:sz w:val="22"/>
          <w:szCs w:val="22"/>
        </w:rPr>
        <w:t>.2026</w:t>
      </w:r>
      <w:r>
        <w:rPr>
          <w:b/>
          <w:bCs/>
          <w:sz w:val="22"/>
          <w:szCs w:val="22"/>
        </w:rPr>
        <w:t>г</w:t>
      </w:r>
      <w:r>
        <w:rPr>
          <w:sz w:val="22"/>
          <w:szCs w:val="22"/>
        </w:rPr>
        <w:t>. (далее по тексту - услуги) в соответствии с Техническим заданием (Приложение № 1, являющимся неотъемлемой частью настоящего Контракта), а Заказчик обязуется принять и оплатить оказанные услуги в порядке и на условиях настоящего  контракта.</w:t>
      </w:r>
    </w:p>
    <w:p>
      <w:pPr>
        <w:pStyle w:val="Normal"/>
        <w:ind w:left="0" w:right="0" w:firstLine="426"/>
        <w:jc w:val="both"/>
        <w:rPr>
          <w:sz w:val="22"/>
          <w:szCs w:val="22"/>
        </w:rPr>
      </w:pPr>
      <w:r>
        <w:rPr>
          <w:sz w:val="22"/>
          <w:szCs w:val="22"/>
        </w:rPr>
        <w:t>1.2. Исполнитель осуществляет оформление проездных документов (билетов) на основании Заявки, оформленной Заказчиком в письменном виде.</w:t>
      </w:r>
    </w:p>
    <w:p>
      <w:pPr>
        <w:pStyle w:val="Normal"/>
        <w:ind w:left="0" w:right="0" w:firstLine="426"/>
        <w:jc w:val="both"/>
        <w:rPr>
          <w:sz w:val="22"/>
          <w:szCs w:val="22"/>
        </w:rPr>
      </w:pPr>
      <w:r>
        <w:rPr>
          <w:sz w:val="22"/>
          <w:szCs w:val="22"/>
        </w:rPr>
        <w:t>1.3. Продажа и оформление билетов производится Исполнителем в строгом соответствии с правилами бронирования перевозок и построения международных тарифов, установленными компаниями - перевозчиками (авиакомпаниями, компаниями по пассажирским перевозкам).</w:t>
      </w:r>
    </w:p>
    <w:p>
      <w:pPr>
        <w:pStyle w:val="Normal"/>
        <w:ind w:left="0" w:right="0" w:firstLine="426"/>
        <w:jc w:val="both"/>
        <w:rPr/>
      </w:pPr>
      <w:r>
        <w:rPr>
          <w:sz w:val="22"/>
          <w:szCs w:val="22"/>
        </w:rPr>
        <w:t xml:space="preserve">1.4. Исполнитель обеспечивает перевозки по кратчайшему или беспересадочному маршруту </w:t>
      </w:r>
      <w:r>
        <w:rPr>
          <w:b/>
          <w:sz w:val="22"/>
          <w:szCs w:val="22"/>
          <w:u w:val="single"/>
        </w:rPr>
        <w:t xml:space="preserve">экономическим классом </w:t>
      </w:r>
      <w:r>
        <w:rPr>
          <w:sz w:val="22"/>
          <w:szCs w:val="22"/>
        </w:rPr>
        <w:t>(по согласованию Исполнителя с Заказчиком допускается улучшения класса (улучшенные потребительские свойства) при условии равной, либо меньшей цены по отношению к экономическому классу).</w:t>
      </w:r>
    </w:p>
    <w:p>
      <w:pPr>
        <w:pStyle w:val="Normal"/>
        <w:tabs>
          <w:tab w:val="left" w:pos="1781" w:leader="none"/>
          <w:tab w:val="left" w:pos="9778" w:leader="underscore"/>
        </w:tabs>
        <w:ind w:left="0" w:right="0" w:firstLine="426"/>
        <w:jc w:val="both"/>
        <w:rPr>
          <w:sz w:val="22"/>
          <w:szCs w:val="22"/>
        </w:rPr>
      </w:pPr>
      <w:r>
        <w:rPr>
          <w:sz w:val="22"/>
          <w:szCs w:val="22"/>
        </w:rPr>
        <w:t>1.5. Авиационные маршруты (направления) и цена единиц услуг – проездных документов (авиабилетов) определяются в Приложении № 2 (Спецификация), которое является неотъемлемой частью настоящего Контракта.</w:t>
      </w:r>
    </w:p>
    <w:p>
      <w:pPr>
        <w:pStyle w:val="Normal"/>
        <w:tabs>
          <w:tab w:val="left" w:pos="1781" w:leader="none"/>
          <w:tab w:val="left" w:pos="9778" w:leader="underscore"/>
        </w:tabs>
        <w:ind w:left="0" w:right="0" w:firstLine="426"/>
        <w:jc w:val="both"/>
        <w:rPr>
          <w:iCs/>
          <w:sz w:val="22"/>
          <w:szCs w:val="22"/>
        </w:rPr>
      </w:pPr>
      <w:r>
        <w:rPr>
          <w:iCs/>
          <w:sz w:val="22"/>
          <w:szCs w:val="22"/>
        </w:rPr>
      </w:r>
    </w:p>
    <w:p>
      <w:pPr>
        <w:pStyle w:val="Normal"/>
        <w:tabs>
          <w:tab w:val="left" w:pos="1781" w:leader="none"/>
          <w:tab w:val="left" w:pos="9778" w:leader="underscore"/>
        </w:tabs>
        <w:ind w:left="0" w:right="0" w:firstLine="426"/>
        <w:jc w:val="both"/>
        <w:rPr>
          <w:sz w:val="22"/>
          <w:szCs w:val="22"/>
        </w:rPr>
      </w:pPr>
      <w:r>
        <w:rPr>
          <w:sz w:val="22"/>
          <w:szCs w:val="22"/>
        </w:rPr>
      </w:r>
    </w:p>
    <w:p>
      <w:pPr>
        <w:pStyle w:val="Normal"/>
        <w:ind w:left="0" w:right="0" w:firstLine="426"/>
        <w:jc w:val="center"/>
        <w:rPr>
          <w:b/>
          <w:b/>
          <w:sz w:val="22"/>
          <w:szCs w:val="22"/>
        </w:rPr>
      </w:pPr>
      <w:r>
        <w:rPr>
          <w:b/>
          <w:sz w:val="22"/>
          <w:szCs w:val="22"/>
        </w:rPr>
        <w:t>2. ЦЕНА КОНТРАКТА И ПОРЯДОК РАСЧЕТОВ</w:t>
      </w:r>
    </w:p>
    <w:p>
      <w:pPr>
        <w:pStyle w:val="Normal"/>
        <w:ind w:left="0" w:right="0" w:firstLine="567"/>
        <w:jc w:val="both"/>
        <w:rPr>
          <w:sz w:val="22"/>
          <w:szCs w:val="22"/>
        </w:rPr>
      </w:pPr>
      <w:r>
        <w:rPr>
          <w:sz w:val="22"/>
          <w:szCs w:val="22"/>
        </w:rPr>
        <w:t>2.1. Цена контракта составляет: __________ (________________) рублей 00 копеек,  без НДС.</w:t>
      </w:r>
    </w:p>
    <w:p>
      <w:pPr>
        <w:pStyle w:val="Normal"/>
        <w:ind w:left="0" w:right="0" w:firstLine="567"/>
        <w:jc w:val="both"/>
        <w:rPr>
          <w:sz w:val="22"/>
          <w:szCs w:val="22"/>
        </w:rPr>
      </w:pPr>
      <w:r>
        <w:rPr>
          <w:sz w:val="22"/>
          <w:szCs w:val="22"/>
        </w:rPr>
        <w:t>2.2. Услуги, выполненные Исполнителем, оплачиваются Заказчиком по ценам, указанным в Приложении № 2 к Контракту, которые являются неизменными на весь срок исполнения настоящего контракта.</w:t>
      </w:r>
    </w:p>
    <w:p>
      <w:pPr>
        <w:pStyle w:val="Normal"/>
        <w:ind w:left="0" w:right="0" w:firstLine="567"/>
        <w:jc w:val="both"/>
        <w:rPr>
          <w:sz w:val="22"/>
          <w:szCs w:val="22"/>
        </w:rPr>
      </w:pPr>
      <w:r>
        <w:rPr>
          <w:sz w:val="22"/>
          <w:szCs w:val="22"/>
        </w:rPr>
        <w:t>2.3.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pPr>
        <w:pStyle w:val="Normal"/>
        <w:ind w:left="0" w:right="0" w:firstLine="567"/>
        <w:jc w:val="both"/>
        <w:rPr>
          <w:sz w:val="22"/>
          <w:szCs w:val="22"/>
        </w:rPr>
      </w:pPr>
      <w:r>
        <w:rPr>
          <w:sz w:val="22"/>
          <w:szCs w:val="22"/>
        </w:rPr>
        <w:t>2.4. Цена контракта включает стоимость авиаперевозки, стоимость провоза сопровождаемого багажа в пределах бесплатной нормы, расходы на страхование пассажира, бронирование, сервисные, комиссионные и агентские сборы, налоги и другие обязательные платежи, предусмотренные законодательством Российской Федерации и другими нормативными актами, регулирующими отношения по перевозке пассажиров и других обязательные платежи, которые Исполнитель должен оплатить в связи с выполнением обязательств по контракту в соответствии с действующим законодательством.</w:t>
      </w:r>
    </w:p>
    <w:p>
      <w:pPr>
        <w:pStyle w:val="Normal"/>
        <w:ind w:left="0" w:right="0" w:firstLine="567"/>
        <w:jc w:val="both"/>
        <w:rPr>
          <w:sz w:val="22"/>
          <w:szCs w:val="22"/>
        </w:rPr>
      </w:pPr>
      <w:r>
        <w:rPr>
          <w:sz w:val="22"/>
          <w:szCs w:val="22"/>
        </w:rPr>
        <w:t>2.5. Цена Контракта является твердой и определяется на весь срок исполнения контракта за исключением случаев, установленных Законом 44-ФЗ и Контрактом.</w:t>
      </w:r>
    </w:p>
    <w:p>
      <w:pPr>
        <w:pStyle w:val="Normal"/>
        <w:ind w:left="0" w:right="0" w:firstLine="567"/>
        <w:jc w:val="both"/>
        <w:rPr>
          <w:sz w:val="22"/>
          <w:szCs w:val="22"/>
        </w:rPr>
      </w:pPr>
      <w:r>
        <w:rPr>
          <w:sz w:val="22"/>
          <w:szCs w:val="22"/>
        </w:rPr>
        <w:t>2.6. Источник финансирования Контракта – Федеральный бюджет.</w:t>
      </w:r>
    </w:p>
    <w:p>
      <w:pPr>
        <w:sectPr>
          <w:headerReference w:type="default" r:id="rId2"/>
          <w:type w:val="nextPage"/>
          <w:pgSz w:w="11906" w:h="16838"/>
          <w:pgMar w:left="1701" w:right="567" w:header="173" w:top="369" w:footer="0" w:bottom="720" w:gutter="0"/>
          <w:pgNumType w:fmt="decimal"/>
          <w:formProt w:val="false"/>
          <w:textDirection w:val="lrTb"/>
          <w:docGrid w:type="default" w:linePitch="240" w:charSpace="4294961151"/>
        </w:sectPr>
        <w:pStyle w:val="Normal"/>
        <w:ind w:left="0" w:right="0" w:firstLine="567"/>
        <w:jc w:val="both"/>
        <w:rPr>
          <w:sz w:val="22"/>
          <w:szCs w:val="22"/>
        </w:rPr>
      </w:pPr>
      <w:r>
        <w:rPr>
          <w:sz w:val="22"/>
          <w:szCs w:val="22"/>
        </w:rPr>
        <w:t>2.7. Заказчиком уменьшается сумма, подлежащая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left="0" w:right="0" w:firstLine="567"/>
        <w:jc w:val="both"/>
        <w:rPr>
          <w:sz w:val="22"/>
          <w:szCs w:val="22"/>
        </w:rPr>
      </w:pPr>
      <w:r>
        <w:rPr>
          <w:sz w:val="22"/>
          <w:szCs w:val="22"/>
        </w:rPr>
        <w:t xml:space="preserve">2.8. Расчеты между Заказчиком и Исполнителем за оказанные услуги производятся не позднее </w:t>
      </w:r>
      <w:r>
        <w:rPr>
          <w:sz w:val="22"/>
          <w:szCs w:val="22"/>
        </w:rPr>
        <w:t>10 (десяти) рабочих дней с даты</w:t>
      </w:r>
      <w:r>
        <w:rPr>
          <w:sz w:val="22"/>
          <w:szCs w:val="22"/>
        </w:rPr>
        <w:t xml:space="preserve"> подписания Заказчиком Акта указанных услуг.</w:t>
      </w:r>
    </w:p>
    <w:p>
      <w:pPr>
        <w:pStyle w:val="Normal"/>
        <w:ind w:left="0" w:right="0" w:firstLine="567"/>
        <w:jc w:val="both"/>
        <w:rPr>
          <w:sz w:val="22"/>
          <w:szCs w:val="22"/>
        </w:rPr>
      </w:pPr>
      <w:r>
        <w:rPr>
          <w:sz w:val="22"/>
          <w:szCs w:val="22"/>
        </w:rPr>
        <w:t>2.9.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pPr>
        <w:pStyle w:val="Normal"/>
        <w:ind w:left="0" w:right="0" w:firstLine="567"/>
        <w:jc w:val="both"/>
        <w:rPr>
          <w:sz w:val="22"/>
          <w:szCs w:val="22"/>
        </w:rPr>
      </w:pPr>
      <w:r>
        <w:rPr>
          <w:sz w:val="22"/>
          <w:szCs w:val="22"/>
        </w:rPr>
        <w:t>2.10. В случае просрочки Исполнителем выполнения, взятых на себя по контракту обязательств Заказчик оплачивает фактически оказанные услуги за вычетом неустойки (штрафов, пеней) за просрочку исполнения обязательств, за исключением случая, когда неустойка перечислена Исполнителем до момента оплаты оказанных услуг, в установленные Заказчиком сроки.</w:t>
      </w:r>
    </w:p>
    <w:p>
      <w:pPr>
        <w:pStyle w:val="Normal"/>
        <w:ind w:left="0" w:right="0" w:firstLine="567"/>
        <w:jc w:val="both"/>
        <w:rPr>
          <w:sz w:val="22"/>
          <w:szCs w:val="22"/>
        </w:rPr>
      </w:pPr>
      <w:r>
        <w:rPr>
          <w:sz w:val="22"/>
          <w:szCs w:val="22"/>
        </w:rPr>
        <w:t>2.11.Исполнитель вправе потребовать от Заказчика возмещения только фактически понесенного ущерба, непосредственно обусловленного изменением условий контракта.</w:t>
      </w:r>
    </w:p>
    <w:p>
      <w:pPr>
        <w:pStyle w:val="Normal"/>
        <w:ind w:left="0" w:right="0" w:firstLine="567"/>
        <w:jc w:val="both"/>
        <w:rPr>
          <w:sz w:val="22"/>
          <w:szCs w:val="22"/>
        </w:rPr>
      </w:pPr>
      <w:r>
        <w:rPr>
          <w:sz w:val="22"/>
          <w:szCs w:val="22"/>
        </w:rPr>
        <w:t>2.12. Исполнитель в ходе оказания услуг не имеет права предъявлять Заказчику требования об оплате дополнительных затрат, связанных с изменением технологии производства услуг.</w:t>
      </w:r>
    </w:p>
    <w:p>
      <w:pPr>
        <w:pStyle w:val="Normal"/>
        <w:ind w:left="0" w:right="0" w:firstLine="426"/>
        <w:jc w:val="both"/>
        <w:rPr>
          <w:sz w:val="22"/>
          <w:szCs w:val="22"/>
        </w:rPr>
      </w:pPr>
      <w:r>
        <w:rPr>
          <w:sz w:val="22"/>
          <w:szCs w:val="22"/>
        </w:rPr>
      </w:r>
    </w:p>
    <w:p>
      <w:pPr>
        <w:pStyle w:val="Normal"/>
        <w:ind w:left="0" w:right="0" w:firstLine="426"/>
        <w:jc w:val="center"/>
        <w:rPr>
          <w:b/>
          <w:b/>
          <w:sz w:val="22"/>
          <w:szCs w:val="22"/>
        </w:rPr>
      </w:pPr>
      <w:r>
        <w:rPr>
          <w:b/>
          <w:sz w:val="22"/>
          <w:szCs w:val="22"/>
        </w:rPr>
        <w:t>3. ПРАВА И ОБЯЗАННОСТИ СТОРОН</w:t>
      </w:r>
    </w:p>
    <w:p>
      <w:pPr>
        <w:pStyle w:val="Normal"/>
        <w:shd w:fill="FFFFFF" w:val="clear"/>
        <w:tabs>
          <w:tab w:val="left" w:pos="2371" w:leader="none"/>
        </w:tabs>
        <w:ind w:left="0" w:right="0" w:firstLine="426"/>
        <w:rPr>
          <w:b/>
          <w:b/>
          <w:sz w:val="22"/>
          <w:szCs w:val="22"/>
        </w:rPr>
      </w:pPr>
      <w:r>
        <w:rPr>
          <w:b/>
          <w:sz w:val="22"/>
          <w:szCs w:val="22"/>
        </w:rPr>
        <w:t>3.1. Исполнитель обязан:</w:t>
      </w:r>
    </w:p>
    <w:p>
      <w:pPr>
        <w:pStyle w:val="Normal"/>
        <w:ind w:left="0" w:right="0" w:firstLine="426"/>
        <w:jc w:val="both"/>
        <w:rPr>
          <w:bCs/>
          <w:sz w:val="22"/>
          <w:szCs w:val="22"/>
        </w:rPr>
      </w:pPr>
      <w:r>
        <w:rPr>
          <w:bCs/>
          <w:sz w:val="22"/>
          <w:szCs w:val="22"/>
        </w:rPr>
        <w:t>3.1.1. В любой день недели, независимо от наличия выходных и праздничных дней, в срок не позднее 7 (семи) дней, в соответствии с заявкой Заказчика обеспечить Заказчика проездными документами (билетами).</w:t>
      </w:r>
    </w:p>
    <w:p>
      <w:pPr>
        <w:pStyle w:val="Normal"/>
        <w:ind w:left="0" w:right="0" w:firstLine="426"/>
        <w:jc w:val="both"/>
        <w:rPr>
          <w:bCs/>
          <w:sz w:val="22"/>
          <w:szCs w:val="22"/>
        </w:rPr>
      </w:pPr>
      <w:r>
        <w:rPr>
          <w:bCs/>
          <w:sz w:val="22"/>
          <w:szCs w:val="22"/>
        </w:rPr>
        <w:t>В случае получения информации о наличии обстоятельств, независящих от Заказчика (наличия заболевания, окончание срока действия документа, удостоверяющего личность) приобретать авиабилеты в день и на дату направления заявки.</w:t>
      </w:r>
    </w:p>
    <w:p>
      <w:pPr>
        <w:pStyle w:val="Normal"/>
        <w:ind w:left="0" w:right="0" w:firstLine="426"/>
        <w:jc w:val="both"/>
        <w:rPr>
          <w:bCs/>
          <w:sz w:val="22"/>
          <w:szCs w:val="22"/>
        </w:rPr>
      </w:pPr>
      <w:r>
        <w:rPr>
          <w:bCs/>
          <w:sz w:val="22"/>
          <w:szCs w:val="22"/>
        </w:rPr>
        <w:t>3.1.2. Рассчитывать экономически выгодные для Заказчика маршруты (рейсы). Согласовывать с Заказчиком маршруты (рейсы).</w:t>
      </w:r>
    </w:p>
    <w:p>
      <w:pPr>
        <w:pStyle w:val="Normal"/>
        <w:ind w:left="0" w:right="0" w:firstLine="426"/>
        <w:jc w:val="both"/>
        <w:rPr>
          <w:bCs/>
          <w:sz w:val="22"/>
          <w:szCs w:val="22"/>
        </w:rPr>
      </w:pPr>
      <w:r>
        <w:rPr>
          <w:bCs/>
          <w:sz w:val="22"/>
          <w:szCs w:val="22"/>
        </w:rPr>
        <w:t>3.1.3. Осуществлять организацию перевозки по кратчайшему или беспересадочному маршруту, экономическим классом.</w:t>
      </w:r>
    </w:p>
    <w:p>
      <w:pPr>
        <w:pStyle w:val="Normal"/>
        <w:ind w:left="0" w:right="0" w:firstLine="426"/>
        <w:jc w:val="both"/>
        <w:rPr>
          <w:bCs/>
          <w:sz w:val="22"/>
          <w:szCs w:val="22"/>
        </w:rPr>
      </w:pPr>
      <w:r>
        <w:rPr>
          <w:bCs/>
          <w:sz w:val="22"/>
          <w:szCs w:val="22"/>
        </w:rPr>
        <w:t>3.1.4. После получения заявки Заказчика, на основании полученной предварительной информации от компании - перевозчика о наличии мест и стоимости проездных документов (билетов), информировать Заказчика о возможности (результатах работы) или невозможности выполнения заказа (Заявки) на электронный адрес:</w:t>
      </w:r>
    </w:p>
    <w:p>
      <w:pPr>
        <w:pStyle w:val="Normal"/>
        <w:ind w:left="0" w:right="0" w:firstLine="426"/>
        <w:jc w:val="both"/>
        <w:rPr>
          <w:bCs/>
          <w:sz w:val="22"/>
          <w:szCs w:val="22"/>
        </w:rPr>
      </w:pPr>
      <w:r>
        <w:rPr>
          <w:bCs/>
          <w:sz w:val="22"/>
          <w:szCs w:val="22"/>
        </w:rPr>
        <w:t>Заявка считается принятой Исполнителем с момента получения подтверждения заказа от Заказчика.</w:t>
      </w:r>
    </w:p>
    <w:p>
      <w:pPr>
        <w:pStyle w:val="Default"/>
        <w:ind w:left="0" w:right="0" w:firstLine="426"/>
        <w:jc w:val="both"/>
        <w:rPr/>
      </w:pPr>
      <w:r>
        <w:rPr>
          <w:rFonts w:cs="Times New Roman" w:ascii="Times New Roman" w:hAnsi="Times New Roman"/>
          <w:bCs/>
          <w:color w:val="00000A"/>
          <w:sz w:val="22"/>
          <w:szCs w:val="22"/>
        </w:rPr>
        <w:t xml:space="preserve">3.1.5. </w:t>
      </w:r>
      <w:r>
        <w:rPr>
          <w:rFonts w:cs="Times New Roman" w:ascii="Times New Roman" w:hAnsi="Times New Roman"/>
          <w:bCs/>
          <w:color w:val="00000A"/>
          <w:sz w:val="22"/>
          <w:szCs w:val="22"/>
        </w:rPr>
        <w:t>Назначить ответственное лицо (уполномоченного представителя Исполнителя) для взаимодействия при оказании услуг  _________________ тел._________, _______________@</w:t>
      </w:r>
      <w:r>
        <w:rPr>
          <w:rFonts w:cs="Times New Roman" w:ascii="Times New Roman" w:hAnsi="Times New Roman"/>
          <w:bCs/>
          <w:color w:val="00000A"/>
          <w:sz w:val="22"/>
          <w:szCs w:val="22"/>
          <w:lang w:val="en-US"/>
        </w:rPr>
        <w:t>mail</w:t>
      </w:r>
      <w:r>
        <w:rPr>
          <w:rFonts w:cs="Times New Roman" w:ascii="Times New Roman" w:hAnsi="Times New Roman"/>
          <w:bCs/>
          <w:color w:val="00000A"/>
          <w:sz w:val="22"/>
          <w:szCs w:val="22"/>
        </w:rPr>
        <w:t>.</w:t>
      </w:r>
      <w:r>
        <w:rPr>
          <w:rFonts w:cs="Times New Roman" w:ascii="Times New Roman" w:hAnsi="Times New Roman"/>
          <w:bCs/>
          <w:color w:val="00000A"/>
          <w:sz w:val="22"/>
          <w:szCs w:val="22"/>
          <w:lang w:val="en-US"/>
        </w:rPr>
        <w:t>ru</w:t>
      </w:r>
      <w:r>
        <w:rPr>
          <w:rFonts w:cs="Times New Roman" w:ascii="Times New Roman" w:hAnsi="Times New Roman"/>
          <w:bCs/>
          <w:color w:val="00000A"/>
          <w:sz w:val="22"/>
          <w:szCs w:val="22"/>
        </w:rPr>
        <w:t>.</w:t>
      </w:r>
    </w:p>
    <w:p>
      <w:pPr>
        <w:pStyle w:val="Normal"/>
        <w:ind w:left="0" w:right="0" w:firstLine="426"/>
        <w:jc w:val="both"/>
        <w:rPr>
          <w:bCs/>
          <w:sz w:val="22"/>
          <w:szCs w:val="22"/>
        </w:rPr>
      </w:pPr>
      <w:r>
        <w:rPr>
          <w:bCs/>
          <w:sz w:val="22"/>
          <w:szCs w:val="22"/>
        </w:rPr>
        <w:t>3.1.6. Незамедлительно, после получения от компании-перевозчика информации об изменениях в расписании движения рейсов, а также других условий перевозок пассажиров, грузов и/или багажа, доводить сведения до Заказчика.</w:t>
      </w:r>
    </w:p>
    <w:p>
      <w:pPr>
        <w:pStyle w:val="Normal"/>
        <w:ind w:left="0" w:right="0" w:firstLine="426"/>
        <w:jc w:val="both"/>
        <w:rPr>
          <w:bCs/>
          <w:sz w:val="22"/>
          <w:szCs w:val="22"/>
        </w:rPr>
      </w:pPr>
      <w:r>
        <w:rPr>
          <w:bCs/>
          <w:sz w:val="22"/>
          <w:szCs w:val="22"/>
        </w:rPr>
        <w:t>3.1.7. Соблюдать правила и сроки, установленные компаниями-перевозчиками для внесения  изменений или для аннулирования резервирования мест и/или бронирования проездных документов (переоформления или возврата проездных документов).</w:t>
      </w:r>
    </w:p>
    <w:p>
      <w:pPr>
        <w:pStyle w:val="Normal"/>
        <w:ind w:left="0" w:right="0" w:firstLine="426"/>
        <w:jc w:val="both"/>
        <w:rPr>
          <w:bCs/>
          <w:sz w:val="22"/>
          <w:szCs w:val="22"/>
        </w:rPr>
      </w:pPr>
      <w:r>
        <w:rPr>
          <w:bCs/>
          <w:sz w:val="22"/>
          <w:szCs w:val="22"/>
        </w:rPr>
        <w:t>3.1.8. Производить возврат денежных средств за неиспользованные проездные документы (билеты) на основании действующих правил, процедур и инструкций компании-перевозчика.</w:t>
      </w:r>
    </w:p>
    <w:p>
      <w:pPr>
        <w:pStyle w:val="Normal"/>
        <w:ind w:left="0" w:right="0" w:firstLine="426"/>
        <w:jc w:val="both"/>
        <w:rPr>
          <w:bCs/>
          <w:sz w:val="22"/>
          <w:szCs w:val="22"/>
        </w:rPr>
      </w:pPr>
      <w:r>
        <w:rPr>
          <w:bCs/>
          <w:sz w:val="22"/>
          <w:szCs w:val="22"/>
        </w:rPr>
        <w:t>3.1.9. За свой счет и безвозмездно устранять выявленные Заказчиком недостатки в оформленных проездных документах (ошибки в Ф.И.О. пассажира, класса посадочного места, наименование конечного пункта назначения и т.п.), возникших по вине Исполнителя, а также в случае наличия расхождений между документами, в течение 4 (четырех) часов с момента получения письменного уведомления путем переоформления проездных документов.</w:t>
      </w:r>
    </w:p>
    <w:p>
      <w:pPr>
        <w:pStyle w:val="Normal"/>
        <w:shd w:fill="FFFFFF" w:val="clear"/>
        <w:tabs>
          <w:tab w:val="left" w:pos="2371" w:leader="none"/>
        </w:tabs>
        <w:ind w:left="0" w:right="0" w:firstLine="426"/>
        <w:jc w:val="both"/>
        <w:rPr>
          <w:b/>
          <w:b/>
          <w:sz w:val="22"/>
          <w:szCs w:val="22"/>
        </w:rPr>
      </w:pPr>
      <w:r>
        <w:rPr>
          <w:b/>
          <w:sz w:val="22"/>
          <w:szCs w:val="22"/>
        </w:rPr>
        <w:t>3.2. Исполнитель имеет право:</w:t>
      </w:r>
    </w:p>
    <w:p>
      <w:pPr>
        <w:pStyle w:val="Normal"/>
        <w:ind w:left="0" w:right="0" w:firstLine="426"/>
        <w:jc w:val="both"/>
        <w:rPr>
          <w:bCs/>
          <w:sz w:val="22"/>
          <w:szCs w:val="22"/>
        </w:rPr>
      </w:pPr>
      <w:r>
        <w:rPr>
          <w:bCs/>
          <w:sz w:val="22"/>
          <w:szCs w:val="22"/>
        </w:rPr>
        <w:t>3.2.1. При необходимости по согласованию с Заказчиком корректировать заявку Заказчика. После получения откорректированной заявки при необходимости бронировать места в системе бронирования и копию записи бронирования предоставлять Заказчику.</w:t>
      </w:r>
    </w:p>
    <w:p>
      <w:pPr>
        <w:pStyle w:val="Normal"/>
        <w:ind w:left="0" w:right="0" w:firstLine="426"/>
        <w:jc w:val="both"/>
        <w:rPr>
          <w:bCs/>
          <w:sz w:val="22"/>
          <w:szCs w:val="22"/>
        </w:rPr>
      </w:pPr>
      <w:r>
        <w:rPr>
          <w:bCs/>
          <w:sz w:val="22"/>
          <w:szCs w:val="22"/>
        </w:rPr>
        <w:t>3.2.1. Запрашивать от ответственного лица (уполномоченного представителя) от Заказчика информацию и сведения, необходимые для исполнения настоящего Контракта.</w:t>
      </w:r>
    </w:p>
    <w:p>
      <w:pPr>
        <w:pStyle w:val="Normal"/>
        <w:shd w:fill="FFFFFF" w:val="clear"/>
        <w:tabs>
          <w:tab w:val="left" w:pos="2371" w:leader="none"/>
        </w:tabs>
        <w:ind w:left="0" w:right="0" w:firstLine="426"/>
        <w:jc w:val="both"/>
        <w:rPr>
          <w:bCs/>
          <w:sz w:val="22"/>
          <w:szCs w:val="22"/>
        </w:rPr>
      </w:pPr>
      <w:r>
        <w:rPr>
          <w:bCs/>
          <w:sz w:val="22"/>
          <w:szCs w:val="22"/>
        </w:rPr>
        <w:t>3.2.3. Требовать своевременной оплаты оказанных услуг в соответствии с предоставленными документами необходимыми для оплаты.</w:t>
      </w:r>
    </w:p>
    <w:p>
      <w:pPr>
        <w:pStyle w:val="Normal"/>
        <w:shd w:fill="FFFFFF" w:val="clear"/>
        <w:tabs>
          <w:tab w:val="left" w:pos="2371" w:leader="none"/>
        </w:tabs>
        <w:ind w:left="0" w:right="0" w:firstLine="426"/>
        <w:jc w:val="both"/>
        <w:rPr>
          <w:sz w:val="22"/>
          <w:szCs w:val="22"/>
        </w:rPr>
      </w:pPr>
      <w:r>
        <w:rPr>
          <w:sz w:val="22"/>
          <w:szCs w:val="22"/>
        </w:rPr>
        <w:t>3.2.4. Исполнитель, по согласованию с Заказчиком, в ходе исполнения контракта вправе оказать услуги, качество, и характеристики которых являются улучшенными по сравнению с таким качеством и такими характеристиками услуг, указанными в Контракте.</w:t>
      </w:r>
    </w:p>
    <w:p>
      <w:pPr>
        <w:pStyle w:val="Normal"/>
        <w:tabs>
          <w:tab w:val="left" w:pos="9355" w:leader="none"/>
        </w:tabs>
        <w:ind w:left="0" w:right="0" w:firstLine="426"/>
        <w:jc w:val="both"/>
        <w:rPr>
          <w:sz w:val="22"/>
          <w:szCs w:val="22"/>
        </w:rPr>
      </w:pPr>
      <w:r>
        <w:rPr>
          <w:sz w:val="22"/>
          <w:szCs w:val="22"/>
        </w:rPr>
        <w:t>Улучшенными характеристиками (потребительскими свойствами) по сравнению с характеристиками услуг, указанными в государственном контракте будет расцениваться:</w:t>
      </w:r>
    </w:p>
    <w:p>
      <w:pPr>
        <w:pStyle w:val="Normal"/>
        <w:tabs>
          <w:tab w:val="left" w:pos="9355" w:leader="none"/>
        </w:tabs>
        <w:ind w:left="0" w:right="0" w:firstLine="426"/>
        <w:jc w:val="both"/>
        <w:rPr>
          <w:sz w:val="22"/>
          <w:szCs w:val="22"/>
        </w:rPr>
      </w:pPr>
      <w:r>
        <w:rPr>
          <w:sz w:val="22"/>
          <w:szCs w:val="22"/>
        </w:rPr>
        <w:t>1) снижение стоимости авиабилета;</w:t>
      </w:r>
    </w:p>
    <w:p>
      <w:pPr>
        <w:pStyle w:val="Normal"/>
        <w:shd w:fill="FFFFFF" w:val="clear"/>
        <w:tabs>
          <w:tab w:val="left" w:pos="2371" w:leader="none"/>
        </w:tabs>
        <w:ind w:left="0" w:right="0" w:firstLine="426"/>
        <w:jc w:val="both"/>
        <w:rPr>
          <w:b/>
          <w:b/>
          <w:sz w:val="22"/>
          <w:szCs w:val="22"/>
        </w:rPr>
      </w:pPr>
      <w:r>
        <w:rPr>
          <w:b/>
          <w:sz w:val="22"/>
          <w:szCs w:val="22"/>
        </w:rPr>
        <w:t>3.3. Заказчик обязан:</w:t>
      </w:r>
    </w:p>
    <w:p>
      <w:pPr>
        <w:pStyle w:val="Normal"/>
        <w:ind w:left="0" w:right="0" w:firstLine="426"/>
        <w:jc w:val="both"/>
        <w:rPr>
          <w:bCs/>
          <w:sz w:val="22"/>
          <w:szCs w:val="22"/>
        </w:rPr>
      </w:pPr>
      <w:r>
        <w:rPr>
          <w:bCs/>
          <w:sz w:val="22"/>
          <w:szCs w:val="22"/>
        </w:rPr>
        <w:t>3.3.1. Направить Заявку, оформленную в письменном виде, не позднее, чем за 24 (двадцать четыре) часа до запланированного срока убытия на тел./факс Исполнителя или на электронный адрес Исполнителя.</w:t>
      </w:r>
    </w:p>
    <w:p>
      <w:pPr>
        <w:pStyle w:val="Normal"/>
        <w:ind w:left="0" w:right="0" w:firstLine="426"/>
        <w:jc w:val="both"/>
        <w:rPr>
          <w:bCs/>
          <w:sz w:val="22"/>
          <w:szCs w:val="22"/>
        </w:rPr>
      </w:pPr>
      <w:r>
        <w:rPr>
          <w:bCs/>
          <w:sz w:val="22"/>
          <w:szCs w:val="22"/>
        </w:rPr>
        <w:t>3.3.2. После получения информации о результатах работы от Исполнителя, подтвердить заказ в письменной форме на тел./факс и/или электронный адрес Исполнителя.</w:t>
      </w:r>
    </w:p>
    <w:p>
      <w:pPr>
        <w:pStyle w:val="Normal"/>
        <w:ind w:left="0" w:right="0" w:firstLine="426"/>
        <w:jc w:val="both"/>
        <w:rPr>
          <w:bCs/>
          <w:sz w:val="22"/>
          <w:szCs w:val="22"/>
        </w:rPr>
      </w:pPr>
      <w:r>
        <w:rPr>
          <w:bCs/>
          <w:sz w:val="22"/>
          <w:szCs w:val="22"/>
        </w:rPr>
        <w:t>3.3.3. Назначить ответственное лицо (уполномоченного представителя Заказчика) для взаимодействия при оказании услуг.</w:t>
      </w:r>
    </w:p>
    <w:p>
      <w:pPr>
        <w:pStyle w:val="Normal"/>
        <w:ind w:left="0" w:right="0" w:firstLine="426"/>
        <w:jc w:val="both"/>
        <w:rPr>
          <w:bCs/>
          <w:sz w:val="22"/>
          <w:szCs w:val="22"/>
        </w:rPr>
      </w:pPr>
      <w:r>
        <w:rPr>
          <w:bCs/>
          <w:sz w:val="22"/>
          <w:szCs w:val="22"/>
        </w:rPr>
        <w:t>3.3.4. Незамедлительно информировать Исполнителя об изменениях в заказе проездных документов (изменение даты вылета, сведения о пассажирах, иные сведения).</w:t>
      </w:r>
    </w:p>
    <w:p>
      <w:pPr>
        <w:pStyle w:val="Normal"/>
        <w:ind w:left="0" w:right="0" w:firstLine="426"/>
        <w:jc w:val="both"/>
        <w:rPr>
          <w:bCs/>
          <w:sz w:val="22"/>
          <w:szCs w:val="22"/>
        </w:rPr>
      </w:pPr>
      <w:r>
        <w:rPr>
          <w:bCs/>
          <w:sz w:val="22"/>
          <w:szCs w:val="22"/>
        </w:rPr>
        <w:t>3.3.5. Обеспечить приемку оказанной услуги, принять и оплатить услуги, оказанные Исполнителем в соответствии с условиями настоящего контракта.</w:t>
      </w:r>
    </w:p>
    <w:p>
      <w:pPr>
        <w:pStyle w:val="Normal"/>
        <w:shd w:fill="FFFFFF" w:val="clear"/>
        <w:tabs>
          <w:tab w:val="left" w:pos="2371" w:leader="none"/>
        </w:tabs>
        <w:ind w:left="0" w:right="0" w:firstLine="426"/>
        <w:jc w:val="both"/>
        <w:rPr>
          <w:sz w:val="22"/>
          <w:szCs w:val="22"/>
        </w:rPr>
      </w:pPr>
      <w:r>
        <w:rPr>
          <w:sz w:val="22"/>
          <w:szCs w:val="22"/>
        </w:rPr>
        <w:t>3.3.6. Принять результат оказания услуг и при отсутствии претензий относительно качества, количества, и других характеристик услуг подписать Акт сдачи-приемки оказанных услуг и передать один экземпляр Исполнителю;</w:t>
      </w:r>
    </w:p>
    <w:p>
      <w:pPr>
        <w:pStyle w:val="Normal"/>
        <w:shd w:fill="FFFFFF" w:val="clear"/>
        <w:tabs>
          <w:tab w:val="left" w:pos="2371" w:leader="none"/>
        </w:tabs>
        <w:ind w:left="0" w:right="0" w:firstLine="426"/>
        <w:jc w:val="both"/>
        <w:rPr>
          <w:sz w:val="22"/>
          <w:szCs w:val="22"/>
        </w:rPr>
      </w:pPr>
      <w:r>
        <w:rPr>
          <w:sz w:val="22"/>
          <w:szCs w:val="22"/>
        </w:rPr>
        <w:t>3.3.7. Обеспечить оплату оказанных услуг в соответствии с условиями настоящего Контракта.</w:t>
      </w:r>
    </w:p>
    <w:p>
      <w:pPr>
        <w:pStyle w:val="Normal"/>
        <w:shd w:fill="FFFFFF" w:val="clear"/>
        <w:tabs>
          <w:tab w:val="left" w:pos="2371" w:leader="none"/>
        </w:tabs>
        <w:ind w:left="0" w:right="0" w:firstLine="426"/>
        <w:jc w:val="both"/>
        <w:rPr>
          <w:b/>
          <w:b/>
          <w:spacing w:val="-12"/>
          <w:w w:val="106"/>
          <w:sz w:val="22"/>
          <w:szCs w:val="22"/>
        </w:rPr>
      </w:pPr>
      <w:r>
        <w:rPr>
          <w:b/>
          <w:spacing w:val="-12"/>
          <w:w w:val="106"/>
          <w:sz w:val="22"/>
          <w:szCs w:val="22"/>
        </w:rPr>
        <w:t>3.4. Заказчик имеет право:</w:t>
      </w:r>
    </w:p>
    <w:p>
      <w:pPr>
        <w:pStyle w:val="Normal"/>
        <w:shd w:fill="FFFFFF" w:val="clear"/>
        <w:tabs>
          <w:tab w:val="left" w:pos="2371" w:leader="none"/>
        </w:tabs>
        <w:ind w:left="0" w:right="0" w:firstLine="426"/>
        <w:jc w:val="both"/>
        <w:rPr>
          <w:sz w:val="22"/>
          <w:szCs w:val="22"/>
        </w:rPr>
      </w:pPr>
      <w:r>
        <w:rPr>
          <w:sz w:val="22"/>
          <w:szCs w:val="22"/>
        </w:rPr>
        <w:t>3.4.1. Требовать от Исполнителя своевременного и надлежащего исполнения обязательств по Контракту;</w:t>
      </w:r>
    </w:p>
    <w:p>
      <w:pPr>
        <w:pStyle w:val="Normal"/>
        <w:shd w:fill="FFFFFF" w:val="clear"/>
        <w:tabs>
          <w:tab w:val="left" w:pos="2371" w:leader="none"/>
        </w:tabs>
        <w:ind w:left="0" w:right="0" w:firstLine="426"/>
        <w:jc w:val="both"/>
        <w:rPr>
          <w:sz w:val="22"/>
          <w:szCs w:val="22"/>
        </w:rPr>
      </w:pPr>
      <w:r>
        <w:rPr>
          <w:sz w:val="22"/>
          <w:szCs w:val="22"/>
        </w:rPr>
        <w:t>3.4.2. Осуществлять контроль оказания Исполнителем услуг в соответствии с настоящим Контрактом. При этом Исполнитель должен обеспечить предоставление любого рода информации, связанной с выполнением обязательств по настоящему Контракту.</w:t>
      </w:r>
    </w:p>
    <w:p>
      <w:pPr>
        <w:pStyle w:val="Normal"/>
        <w:shd w:fill="FFFFFF" w:val="clear"/>
        <w:tabs>
          <w:tab w:val="left" w:pos="2371" w:leader="none"/>
        </w:tabs>
        <w:ind w:left="0" w:right="0" w:firstLine="426"/>
        <w:jc w:val="both"/>
        <w:rPr/>
      </w:pPr>
      <w:r>
        <w:rPr>
          <w:sz w:val="22"/>
          <w:szCs w:val="22"/>
        </w:rPr>
        <w:t xml:space="preserve">3.4.3. </w:t>
      </w:r>
      <w:r>
        <w:rPr>
          <w:bCs/>
          <w:sz w:val="22"/>
          <w:szCs w:val="22"/>
        </w:rPr>
        <w:t>Проверить сведения по предоставленным услугам (ближайшей и/или необходимой дате вылета, экономически выгодные для Заказчика маршруты (рейсы) и т.п.).</w:t>
      </w:r>
    </w:p>
    <w:p>
      <w:pPr>
        <w:pStyle w:val="24"/>
        <w:ind w:left="0" w:right="0" w:firstLine="426"/>
        <w:jc w:val="both"/>
        <w:rPr>
          <w:rFonts w:ascii="Times New Roman" w:hAnsi="Times New Roman"/>
          <w:sz w:val="22"/>
          <w:szCs w:val="22"/>
        </w:rPr>
      </w:pPr>
      <w:r>
        <w:rPr>
          <w:rFonts w:ascii="Times New Roman" w:hAnsi="Times New Roman"/>
          <w:sz w:val="22"/>
          <w:szCs w:val="22"/>
        </w:rPr>
        <w:t>3.4.4. В случае возникновения спорных вопросов из-за несоответствия качества оказанных услуг условиям настоящего Контракта, Заказчик имеет право оспорить качество оказанных услуг, составить Акт выявленных недостатков и не принять результат оказания услуг.</w:t>
      </w:r>
    </w:p>
    <w:p>
      <w:pPr>
        <w:pStyle w:val="24"/>
        <w:ind w:left="0" w:right="0" w:firstLine="426"/>
        <w:jc w:val="both"/>
        <w:rPr>
          <w:rFonts w:ascii="Times New Roman" w:hAnsi="Times New Roman"/>
          <w:sz w:val="22"/>
          <w:szCs w:val="22"/>
        </w:rPr>
      </w:pPr>
      <w:r>
        <w:rPr>
          <w:rFonts w:ascii="Times New Roman" w:hAnsi="Times New Roman"/>
          <w:sz w:val="22"/>
          <w:szCs w:val="22"/>
        </w:rPr>
      </w:r>
    </w:p>
    <w:p>
      <w:pPr>
        <w:pStyle w:val="Normal"/>
        <w:ind w:left="0" w:right="0" w:firstLine="426"/>
        <w:jc w:val="center"/>
        <w:rPr>
          <w:b/>
          <w:b/>
          <w:sz w:val="22"/>
          <w:szCs w:val="22"/>
        </w:rPr>
      </w:pPr>
      <w:r>
        <w:rPr>
          <w:b/>
          <w:sz w:val="22"/>
          <w:szCs w:val="22"/>
        </w:rPr>
        <w:t>4. УСЛОВИЯ ПОСТАВКИ И ПРИЕМКИ УСЛУГ</w:t>
      </w:r>
    </w:p>
    <w:p>
      <w:pPr>
        <w:pStyle w:val="Normal"/>
        <w:ind w:left="0" w:right="0" w:firstLine="426"/>
        <w:jc w:val="both"/>
        <w:rPr>
          <w:sz w:val="22"/>
          <w:szCs w:val="22"/>
        </w:rPr>
      </w:pPr>
      <w:r>
        <w:rPr>
          <w:sz w:val="22"/>
          <w:szCs w:val="22"/>
        </w:rPr>
        <w:t>4.1. Оказанные Исполнителем услуги сдаются непосредственно Заказчику.</w:t>
      </w:r>
    </w:p>
    <w:p>
      <w:pPr>
        <w:pStyle w:val="Normal"/>
        <w:ind w:left="0" w:right="0" w:firstLine="426"/>
        <w:jc w:val="both"/>
        <w:rPr>
          <w:sz w:val="22"/>
          <w:szCs w:val="22"/>
        </w:rPr>
      </w:pPr>
      <w:r>
        <w:rPr>
          <w:sz w:val="22"/>
          <w:szCs w:val="22"/>
        </w:rPr>
        <w:t>4.2. Приемка оказанных услуг осуществляется Заказчиком по Акту сдачи-приемки оказанных услуг (форма в Приложении № 4 к контракту), подписанными Сторонами настоящего контракта.</w:t>
      </w:r>
    </w:p>
    <w:p>
      <w:pPr>
        <w:pStyle w:val="Normal"/>
        <w:ind w:left="0" w:right="0" w:firstLine="426"/>
        <w:jc w:val="both"/>
        <w:rPr>
          <w:sz w:val="22"/>
          <w:szCs w:val="22"/>
        </w:rPr>
      </w:pPr>
      <w:r>
        <w:rPr>
          <w:sz w:val="22"/>
          <w:szCs w:val="22"/>
        </w:rPr>
        <w:t>4.3. Заказчик проводит проверку предоставленных Исполнителем результатов, предусмотренных Контрактом, в части их соответствия условиям Контракта, путем проведения экспертизы результатов оказания услуг, являющихся предметом Контракта.</w:t>
      </w:r>
    </w:p>
    <w:p>
      <w:pPr>
        <w:pStyle w:val="Normal"/>
        <w:ind w:left="0" w:right="0" w:firstLine="426"/>
        <w:jc w:val="both"/>
        <w:rPr>
          <w:sz w:val="22"/>
          <w:szCs w:val="22"/>
        </w:rPr>
      </w:pPr>
      <w:r>
        <w:rPr>
          <w:sz w:val="22"/>
          <w:szCs w:val="22"/>
        </w:rPr>
        <w:t>4.3.1.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о контрактной системе РФ.</w:t>
      </w:r>
    </w:p>
    <w:p>
      <w:pPr>
        <w:pStyle w:val="Normal"/>
        <w:ind w:left="0" w:right="0" w:firstLine="426"/>
        <w:jc w:val="both"/>
        <w:rPr>
          <w:sz w:val="22"/>
          <w:szCs w:val="22"/>
        </w:rPr>
      </w:pPr>
      <w:r>
        <w:rPr>
          <w:sz w:val="22"/>
          <w:szCs w:val="22"/>
        </w:rPr>
        <w:t>4.3.2. Для проведения экспертизы результата оказанных услуг, эксперты имеют право запрашивать у Заказчика и Исполнителя дополнительные сведения и документы, относящиеся к условиям исполнения Контракта. Результаты такой экспертизы оформляются в виде заключения, которое подписывается экспертом. 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pPr>
        <w:pStyle w:val="Normal"/>
        <w:ind w:left="0" w:right="0" w:firstLine="426"/>
        <w:jc w:val="both"/>
        <w:rPr>
          <w:sz w:val="22"/>
          <w:szCs w:val="22"/>
        </w:rPr>
      </w:pPr>
      <w:r>
        <w:rPr>
          <w:sz w:val="22"/>
          <w:szCs w:val="22"/>
        </w:rPr>
        <w:t>4.3.3. Заказчик при принятии решения о приемке или об отказе в приемке результатов оказания услуг учитывает отраженные в заключении по результатам указанной экспертизы предложения экспертов, привлеченных для ее проведения.</w:t>
      </w:r>
    </w:p>
    <w:p>
      <w:pPr>
        <w:pStyle w:val="Normal"/>
        <w:ind w:left="0" w:right="0" w:firstLine="426"/>
        <w:jc w:val="both"/>
        <w:rPr/>
      </w:pPr>
      <w:r>
        <w:rPr>
          <w:sz w:val="22"/>
          <w:szCs w:val="22"/>
        </w:rPr>
        <w:t xml:space="preserve">4.4. </w:t>
      </w:r>
      <w:r>
        <w:rPr>
          <w:color w:val="1A1A1A"/>
          <w:sz w:val="22"/>
          <w:szCs w:val="22"/>
        </w:rPr>
        <w:t>В течение 5 (пяти) рабочих дней, следующих за датой окончания оказания Услуг по Контракту, Исполнитель обязан передать Заказчику двусторонний акт сдачи-приемки оказанных Услуг, составленный в двух оригинальных экземплярах и подписанный со своей Стороны, а также иные отчетные документы и/или результаты Услуг и/или.</w:t>
      </w:r>
    </w:p>
    <w:p>
      <w:pPr>
        <w:pStyle w:val="Normal"/>
        <w:ind w:left="0" w:right="0" w:firstLine="426"/>
        <w:jc w:val="both"/>
        <w:rPr/>
      </w:pPr>
      <w:r>
        <w:rPr>
          <w:sz w:val="22"/>
          <w:szCs w:val="22"/>
        </w:rPr>
        <w:t xml:space="preserve">4.5. </w:t>
      </w:r>
      <w:r>
        <w:rPr>
          <w:color w:val="1A1A1A"/>
          <w:sz w:val="22"/>
          <w:szCs w:val="22"/>
        </w:rPr>
        <w:t>Заказчик в течение 5 (пяти) рабочих дней со дня получения акта сдачи-приемки оказанных Услуг от Исполнителя при отсутствии замечаний к Услугам обязан подписать акт сдачи-приемки оказанных Услуг со своей стороны и передать один экземпляр акта сдачи-приемки оказанных Услуг Исполнителю.</w:t>
      </w:r>
    </w:p>
    <w:p>
      <w:pPr>
        <w:pStyle w:val="Normal"/>
        <w:ind w:left="0" w:right="0" w:firstLine="426"/>
        <w:jc w:val="both"/>
        <w:rPr/>
      </w:pPr>
      <w:r>
        <w:rPr>
          <w:sz w:val="22"/>
          <w:szCs w:val="22"/>
        </w:rPr>
        <w:t xml:space="preserve">4.6. </w:t>
      </w:r>
      <w:r>
        <w:rPr>
          <w:color w:val="1A1A1A"/>
          <w:sz w:val="22"/>
          <w:szCs w:val="22"/>
        </w:rPr>
        <w:t>В случае выявления Заказчиком недостатков Услуг при их приемке Заказчик в срок, установленный в пункте 4.5 Контракта, составляет мотивированный отказ и направляет его Исполнителю с указанием перечня недостатков и сроков их устранения. Обнаруженные недостатки Услуг устраняются Исполнителем за свой счет.</w:t>
      </w:r>
    </w:p>
    <w:p>
      <w:pPr>
        <w:pStyle w:val="Normal"/>
        <w:ind w:left="0" w:right="0" w:firstLine="426"/>
        <w:jc w:val="both"/>
        <w:rPr/>
      </w:pPr>
      <w:r>
        <w:rPr>
          <w:sz w:val="22"/>
          <w:szCs w:val="22"/>
        </w:rPr>
        <w:t xml:space="preserve">4.7. </w:t>
      </w:r>
      <w:r>
        <w:rPr>
          <w:color w:val="1A1A1A"/>
          <w:sz w:val="22"/>
          <w:szCs w:val="22"/>
        </w:rPr>
        <w:t>После устранения недостатков Услуг приемка Услуг осуществляется повторно в порядке, установленном пунктами 4.4- 4.5 Контракта.</w:t>
      </w:r>
    </w:p>
    <w:p>
      <w:pPr>
        <w:pStyle w:val="Normal"/>
        <w:ind w:left="0" w:right="0" w:firstLine="426"/>
        <w:jc w:val="both"/>
        <w:rPr/>
      </w:pPr>
      <w:r>
        <w:rPr>
          <w:sz w:val="22"/>
          <w:szCs w:val="22"/>
        </w:rPr>
        <w:t xml:space="preserve">4.8. </w:t>
      </w:r>
      <w:r>
        <w:rPr>
          <w:color w:val="1A1A1A"/>
          <w:sz w:val="22"/>
          <w:szCs w:val="22"/>
        </w:rPr>
        <w:t>Услуги по Договору считаются принятыми Заказчиком после подписания Сторонами акта сдачи-приемки оказанных Услуг.</w:t>
      </w:r>
    </w:p>
    <w:p>
      <w:pPr>
        <w:pStyle w:val="Normal"/>
        <w:ind w:left="0" w:right="0" w:firstLine="426"/>
        <w:jc w:val="both"/>
        <w:rPr>
          <w:sz w:val="22"/>
          <w:szCs w:val="22"/>
        </w:rPr>
      </w:pPr>
      <w:r>
        <w:rPr>
          <w:sz w:val="22"/>
          <w:szCs w:val="22"/>
        </w:rPr>
      </w:r>
    </w:p>
    <w:p>
      <w:pPr>
        <w:pStyle w:val="Normal"/>
        <w:ind w:left="0" w:right="0" w:firstLine="426"/>
        <w:jc w:val="center"/>
        <w:rPr/>
      </w:pPr>
      <w:r>
        <w:rPr>
          <w:b/>
          <w:sz w:val="22"/>
          <w:szCs w:val="22"/>
        </w:rPr>
        <w:t xml:space="preserve">5. </w:t>
      </w:r>
      <w:r>
        <w:rPr>
          <w:b/>
          <w:spacing w:val="-12"/>
          <w:w w:val="106"/>
          <w:sz w:val="22"/>
          <w:szCs w:val="22"/>
        </w:rPr>
        <w:t>КАЧЕСТВО УСЛУГ</w:t>
      </w:r>
    </w:p>
    <w:p>
      <w:pPr>
        <w:pStyle w:val="Style21"/>
        <w:ind w:left="0" w:right="0" w:firstLine="426"/>
        <w:jc w:val="both"/>
        <w:rPr>
          <w:b w:val="false"/>
          <w:b w:val="false"/>
          <w:sz w:val="22"/>
          <w:szCs w:val="22"/>
        </w:rPr>
      </w:pPr>
      <w:r>
        <w:rPr>
          <w:b w:val="false"/>
          <w:sz w:val="22"/>
          <w:szCs w:val="22"/>
        </w:rPr>
        <w:t>5.1. Качество услуг должно соответствовать требованиям, установленными в Приложении №1 к Контракту «Техническое задание».</w:t>
      </w:r>
    </w:p>
    <w:p>
      <w:pPr>
        <w:pStyle w:val="Style21"/>
        <w:ind w:left="0" w:right="0" w:firstLine="426"/>
        <w:jc w:val="both"/>
        <w:rPr>
          <w:sz w:val="22"/>
          <w:szCs w:val="22"/>
        </w:rPr>
      </w:pPr>
      <w:r>
        <w:rPr>
          <w:sz w:val="22"/>
          <w:szCs w:val="22"/>
        </w:rPr>
      </w:r>
    </w:p>
    <w:p>
      <w:pPr>
        <w:pStyle w:val="ConsPlusNormal2"/>
        <w:ind w:left="0" w:right="0" w:firstLine="426"/>
        <w:jc w:val="center"/>
        <w:rPr>
          <w:rFonts w:ascii="Times New Roman" w:hAnsi="Times New Roman" w:cs="Times New Roman"/>
          <w:b/>
          <w:b/>
          <w:sz w:val="22"/>
          <w:szCs w:val="22"/>
        </w:rPr>
      </w:pPr>
      <w:r>
        <w:rPr>
          <w:rFonts w:cs="Times New Roman" w:ascii="Times New Roman" w:hAnsi="Times New Roman"/>
          <w:b/>
          <w:sz w:val="22"/>
          <w:szCs w:val="22"/>
        </w:rPr>
        <w:t>6. ОТВЕТСТВЕННОСТЬ СТОРОН</w:t>
      </w:r>
    </w:p>
    <w:p>
      <w:pPr>
        <w:pStyle w:val="Normal"/>
        <w:ind w:left="0" w:right="0" w:firstLine="709"/>
        <w:jc w:val="both"/>
        <w:rPr>
          <w:bCs/>
          <w:sz w:val="22"/>
          <w:szCs w:val="22"/>
        </w:rPr>
      </w:pPr>
      <w:r>
        <w:rPr>
          <w:bCs/>
          <w:sz w:val="22"/>
          <w:szCs w:val="22"/>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pPr>
        <w:pStyle w:val="Normal"/>
        <w:ind w:left="0" w:right="0" w:firstLine="709"/>
        <w:jc w:val="both"/>
        <w:rPr>
          <w:bCs/>
          <w:sz w:val="22"/>
          <w:szCs w:val="22"/>
        </w:rPr>
      </w:pPr>
      <w:r>
        <w:rPr>
          <w:bCs/>
          <w:sz w:val="22"/>
          <w:szCs w:val="22"/>
        </w:rPr>
        <w:t>6.2. В случае неисполнения Исполнителем условий настоящего Контракта Заказчик вправе обратиться в суд с требованием о расторжении настоящего Контракта.</w:t>
      </w:r>
    </w:p>
    <w:p>
      <w:pPr>
        <w:pStyle w:val="Normal"/>
        <w:ind w:left="0" w:right="0" w:firstLine="709"/>
        <w:jc w:val="both"/>
        <w:rPr>
          <w:bCs/>
          <w:sz w:val="22"/>
          <w:szCs w:val="22"/>
        </w:rPr>
      </w:pPr>
      <w:r>
        <w:rPr>
          <w:bCs/>
          <w:sz w:val="22"/>
          <w:szCs w:val="22"/>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pPr>
        <w:pStyle w:val="Normal"/>
        <w:ind w:left="0" w:right="0" w:firstLine="709"/>
        <w:jc w:val="both"/>
        <w:rPr>
          <w:bCs/>
          <w:sz w:val="22"/>
          <w:szCs w:val="22"/>
        </w:rPr>
      </w:pPr>
      <w:r>
        <w:rPr>
          <w:bCs/>
          <w:sz w:val="22"/>
          <w:szCs w:val="22"/>
        </w:rPr>
        <w:t>6.4.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обязательств Исполнителя.</w:t>
      </w:r>
    </w:p>
    <w:p>
      <w:pPr>
        <w:pStyle w:val="Normal"/>
        <w:ind w:left="0" w:right="0" w:firstLine="709"/>
        <w:jc w:val="both"/>
        <w:rPr>
          <w:bCs/>
          <w:sz w:val="22"/>
          <w:szCs w:val="22"/>
        </w:rPr>
      </w:pPr>
      <w:r>
        <w:rPr>
          <w:bCs/>
          <w:sz w:val="22"/>
          <w:szCs w:val="22"/>
        </w:rPr>
        <w:t>6.5.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Исполнителем обязательств, предусмотренных настоящим Контрактом,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N 1042 (далее - Правила), и составляет: 1 процент цены Контракта, но не более 5 тыс. рублей и не менее 1 тыс. рублей.</w:t>
      </w:r>
    </w:p>
    <w:p>
      <w:pPr>
        <w:pStyle w:val="Normal"/>
        <w:ind w:left="0" w:right="0" w:firstLine="709"/>
        <w:jc w:val="both"/>
        <w:rPr>
          <w:bCs/>
          <w:sz w:val="22"/>
          <w:szCs w:val="22"/>
        </w:rPr>
      </w:pPr>
      <w:r>
        <w:rPr>
          <w:bCs/>
          <w:sz w:val="22"/>
          <w:szCs w:val="22"/>
        </w:rPr>
        <w:t>6.6.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Исполнитель уплачивает Заказчику штраф. Размер штрафа определяется в соответствии с Правилами и составляет:</w:t>
      </w:r>
    </w:p>
    <w:p>
      <w:pPr>
        <w:pStyle w:val="Normal"/>
        <w:ind w:left="0" w:right="0" w:firstLine="709"/>
        <w:jc w:val="both"/>
        <w:rPr>
          <w:bCs/>
          <w:sz w:val="22"/>
          <w:szCs w:val="22"/>
        </w:rPr>
      </w:pPr>
      <w:r>
        <w:rPr>
          <w:bCs/>
          <w:sz w:val="22"/>
          <w:szCs w:val="22"/>
        </w:rPr>
        <w:t>1 000 рублей, если цена Контракта не превышает 3 млн. рублей;</w:t>
      </w:r>
    </w:p>
    <w:p>
      <w:pPr>
        <w:pStyle w:val="Normal"/>
        <w:ind w:left="0" w:right="0" w:firstLine="709"/>
        <w:jc w:val="both"/>
        <w:rPr>
          <w:bCs/>
          <w:sz w:val="22"/>
          <w:szCs w:val="22"/>
        </w:rPr>
      </w:pPr>
      <w:r>
        <w:rPr>
          <w:bCs/>
          <w:sz w:val="22"/>
          <w:szCs w:val="22"/>
        </w:rPr>
        <w:t>5 000 рублей, если цена Контракта составляет от 3 млн. рублей до 50 млн. рублей (включительно);</w:t>
      </w:r>
    </w:p>
    <w:p>
      <w:pPr>
        <w:pStyle w:val="Normal"/>
        <w:ind w:left="0" w:right="0" w:firstLine="709"/>
        <w:jc w:val="both"/>
        <w:rPr>
          <w:bCs/>
          <w:sz w:val="22"/>
          <w:szCs w:val="22"/>
        </w:rPr>
      </w:pPr>
      <w:r>
        <w:rPr>
          <w:bCs/>
          <w:sz w:val="22"/>
          <w:szCs w:val="22"/>
        </w:rPr>
        <w:t>10 000 рублей, если цена Контракта составляет от 50 млн. рублей до 100 млн. рублей (включительно);</w:t>
      </w:r>
    </w:p>
    <w:p>
      <w:pPr>
        <w:pStyle w:val="Normal"/>
        <w:ind w:left="0" w:right="0" w:firstLine="709"/>
        <w:jc w:val="both"/>
        <w:rPr>
          <w:bCs/>
          <w:sz w:val="22"/>
          <w:szCs w:val="22"/>
        </w:rPr>
      </w:pPr>
      <w:r>
        <w:rPr>
          <w:bCs/>
          <w:sz w:val="22"/>
          <w:szCs w:val="22"/>
        </w:rPr>
        <w:t>100 000 рублей, если цена Контракта превышает 100 млн. рублей.</w:t>
      </w:r>
    </w:p>
    <w:p>
      <w:pPr>
        <w:pStyle w:val="Normal"/>
        <w:ind w:left="0" w:right="0" w:firstLine="709"/>
        <w:jc w:val="both"/>
        <w:rPr>
          <w:bCs/>
          <w:sz w:val="22"/>
          <w:szCs w:val="22"/>
        </w:rPr>
      </w:pPr>
      <w:r>
        <w:rPr>
          <w:bCs/>
          <w:sz w:val="22"/>
          <w:szCs w:val="22"/>
        </w:rPr>
        <w:t>6.7.  За каждый день просрочки исполнения Исполнителем обязательства, предусмотренного частью 30 статьи 34 Закона N 44-ФЗ, начисляется пеня в размере, определенном в порядке, установленном в пункте 6.4 настоящего Контракта.</w:t>
      </w:r>
    </w:p>
    <w:p>
      <w:pPr>
        <w:pStyle w:val="Normal"/>
        <w:ind w:left="0" w:right="0" w:firstLine="709"/>
        <w:jc w:val="both"/>
        <w:rPr>
          <w:bCs/>
          <w:sz w:val="22"/>
          <w:szCs w:val="22"/>
        </w:rPr>
      </w:pPr>
      <w:r>
        <w:rPr>
          <w:bCs/>
          <w:sz w:val="22"/>
          <w:szCs w:val="22"/>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pPr>
        <w:pStyle w:val="Normal"/>
        <w:ind w:left="0" w:right="0" w:firstLine="709"/>
        <w:jc w:val="both"/>
        <w:rPr>
          <w:bCs/>
          <w:sz w:val="22"/>
          <w:szCs w:val="22"/>
        </w:rPr>
      </w:pPr>
      <w:r>
        <w:rPr>
          <w:bCs/>
          <w:sz w:val="22"/>
          <w:szCs w:val="22"/>
        </w:rPr>
        <w:t>6.9.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pPr>
        <w:pStyle w:val="Normal"/>
        <w:ind w:left="0" w:right="0" w:firstLine="709"/>
        <w:jc w:val="both"/>
        <w:rPr>
          <w:bCs/>
          <w:sz w:val="22"/>
          <w:szCs w:val="22"/>
        </w:rPr>
      </w:pPr>
      <w:r>
        <w:rPr>
          <w:bCs/>
          <w:sz w:val="22"/>
          <w:szCs w:val="22"/>
        </w:rPr>
        <w:t>6.10.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уплату штрафа. Размер штрафа определяется в соответствии с Правилами и составляет:</w:t>
      </w:r>
    </w:p>
    <w:p>
      <w:pPr>
        <w:pStyle w:val="Normal"/>
        <w:ind w:left="0" w:right="0" w:firstLine="709"/>
        <w:jc w:val="both"/>
        <w:rPr>
          <w:bCs/>
          <w:sz w:val="22"/>
          <w:szCs w:val="22"/>
        </w:rPr>
      </w:pPr>
      <w:r>
        <w:rPr>
          <w:bCs/>
          <w:sz w:val="22"/>
          <w:szCs w:val="22"/>
        </w:rPr>
        <w:t>1 000 рублей, если цена Контракта не превышает 3 млн. рублей;</w:t>
      </w:r>
    </w:p>
    <w:p>
      <w:pPr>
        <w:pStyle w:val="Normal"/>
        <w:ind w:left="0" w:right="0" w:firstLine="709"/>
        <w:jc w:val="both"/>
        <w:rPr>
          <w:bCs/>
          <w:sz w:val="22"/>
          <w:szCs w:val="22"/>
        </w:rPr>
      </w:pPr>
      <w:r>
        <w:rPr>
          <w:bCs/>
          <w:sz w:val="22"/>
          <w:szCs w:val="22"/>
        </w:rPr>
        <w:t>5 000 рублей, если цена Контракта составляет от 3 млн. рублей до 50 млн. рублей (включительно);</w:t>
      </w:r>
    </w:p>
    <w:p>
      <w:pPr>
        <w:pStyle w:val="Normal"/>
        <w:ind w:left="0" w:right="0" w:firstLine="709"/>
        <w:jc w:val="both"/>
        <w:rPr>
          <w:bCs/>
          <w:sz w:val="22"/>
          <w:szCs w:val="22"/>
        </w:rPr>
      </w:pPr>
      <w:r>
        <w:rPr>
          <w:bCs/>
          <w:sz w:val="22"/>
          <w:szCs w:val="22"/>
        </w:rPr>
        <w:t>10 000 рублей, если цена Контракта составляет от 50 млн. рублей до 100 млн. рублей (включительно);</w:t>
      </w:r>
    </w:p>
    <w:p>
      <w:pPr>
        <w:pStyle w:val="Normal"/>
        <w:ind w:left="0" w:right="0" w:firstLine="709"/>
        <w:jc w:val="both"/>
        <w:rPr>
          <w:bCs/>
          <w:sz w:val="22"/>
          <w:szCs w:val="22"/>
        </w:rPr>
      </w:pPr>
      <w:r>
        <w:rPr>
          <w:bCs/>
          <w:sz w:val="22"/>
          <w:szCs w:val="22"/>
        </w:rPr>
        <w:t>100 000 рублей, если цена Контракта превышает 100 млн. рублей.</w:t>
      </w:r>
    </w:p>
    <w:p>
      <w:pPr>
        <w:pStyle w:val="Normal"/>
        <w:ind w:left="0" w:right="0" w:firstLine="709"/>
        <w:jc w:val="both"/>
        <w:rPr>
          <w:bCs/>
          <w:sz w:val="22"/>
          <w:szCs w:val="22"/>
        </w:rPr>
      </w:pPr>
      <w:r>
        <w:rPr>
          <w:bCs/>
          <w:sz w:val="22"/>
          <w:szCs w:val="22"/>
        </w:rPr>
        <w:t>6.11. Применение неустойки (штрафа, пени) не освобождает Стороны от исполнения обязательств по настоящему Контракту.</w:t>
      </w:r>
    </w:p>
    <w:p>
      <w:pPr>
        <w:pStyle w:val="Normal"/>
        <w:ind w:left="0" w:right="0" w:firstLine="709"/>
        <w:jc w:val="both"/>
        <w:rPr>
          <w:bCs/>
          <w:sz w:val="22"/>
          <w:szCs w:val="22"/>
        </w:rPr>
      </w:pPr>
      <w:r>
        <w:rPr>
          <w:bCs/>
          <w:sz w:val="22"/>
          <w:szCs w:val="22"/>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pPr>
        <w:pStyle w:val="Normal"/>
        <w:ind w:left="0" w:right="0" w:firstLine="709"/>
        <w:jc w:val="both"/>
        <w:rPr>
          <w:bCs/>
          <w:sz w:val="22"/>
          <w:szCs w:val="22"/>
        </w:rPr>
      </w:pPr>
      <w:r>
        <w:rPr>
          <w:bCs/>
          <w:sz w:val="22"/>
          <w:szCs w:val="22"/>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pPr>
        <w:pStyle w:val="Normal"/>
        <w:ind w:left="0" w:right="0" w:firstLine="709"/>
        <w:jc w:val="both"/>
        <w:rPr>
          <w:bCs/>
          <w:sz w:val="22"/>
          <w:szCs w:val="22"/>
        </w:rPr>
      </w:pPr>
      <w:r>
        <w:rPr>
          <w:bCs/>
          <w:sz w:val="22"/>
          <w:szCs w:val="22"/>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pPr>
        <w:pStyle w:val="Normal"/>
        <w:ind w:left="0" w:right="0" w:firstLine="709"/>
        <w:jc w:val="both"/>
        <w:rPr>
          <w:sz w:val="22"/>
          <w:szCs w:val="22"/>
        </w:rPr>
      </w:pPr>
      <w:r>
        <w:rPr>
          <w:sz w:val="22"/>
          <w:szCs w:val="22"/>
        </w:rPr>
      </w:r>
    </w:p>
    <w:p>
      <w:pPr>
        <w:pStyle w:val="ConsPlusNormal2"/>
        <w:ind w:left="0" w:right="0" w:firstLine="426"/>
        <w:jc w:val="center"/>
        <w:rPr>
          <w:rFonts w:ascii="Times New Roman" w:hAnsi="Times New Roman" w:cs="Times New Roman"/>
          <w:b/>
          <w:b/>
          <w:sz w:val="22"/>
          <w:szCs w:val="22"/>
        </w:rPr>
      </w:pPr>
      <w:r>
        <w:rPr>
          <w:rFonts w:cs="Times New Roman" w:ascii="Times New Roman" w:hAnsi="Times New Roman"/>
          <w:b/>
          <w:sz w:val="22"/>
          <w:szCs w:val="22"/>
        </w:rPr>
        <w:t>7. ДЕЙСТВИЕ НЕПРЕОДОЛИМОЙ СИЛЫ</w:t>
      </w:r>
    </w:p>
    <w:p>
      <w:pPr>
        <w:pStyle w:val="Normal"/>
        <w:ind w:left="0" w:right="0" w:firstLine="426"/>
        <w:jc w:val="both"/>
        <w:rPr>
          <w:sz w:val="22"/>
          <w:szCs w:val="22"/>
        </w:rPr>
      </w:pPr>
      <w:r>
        <w:rPr>
          <w:sz w:val="22"/>
          <w:szCs w:val="22"/>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Normal"/>
        <w:ind w:left="0" w:right="0" w:firstLine="426"/>
        <w:jc w:val="both"/>
        <w:rPr>
          <w:sz w:val="22"/>
          <w:szCs w:val="22"/>
        </w:rPr>
      </w:pPr>
      <w:r>
        <w:rPr>
          <w:sz w:val="22"/>
          <w:szCs w:val="22"/>
        </w:rPr>
        <w:t>7.2.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(пять)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Normal"/>
        <w:ind w:left="0" w:right="0" w:firstLine="426"/>
        <w:jc w:val="both"/>
        <w:rPr>
          <w:sz w:val="22"/>
          <w:szCs w:val="22"/>
        </w:rPr>
      </w:pPr>
      <w:r>
        <w:rPr>
          <w:sz w:val="22"/>
          <w:szCs w:val="22"/>
        </w:rPr>
        <w:t>7.3. Если обстоятельства, указанные в п. 8.1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pPr>
        <w:pStyle w:val="Normal"/>
        <w:ind w:left="0" w:right="0" w:firstLine="426"/>
        <w:jc w:val="both"/>
        <w:rPr>
          <w:sz w:val="22"/>
          <w:szCs w:val="22"/>
        </w:rPr>
      </w:pPr>
      <w:r>
        <w:rPr>
          <w:sz w:val="22"/>
          <w:szCs w:val="22"/>
        </w:rPr>
        <w:t>7.4.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pStyle w:val="Normal"/>
        <w:ind w:left="0" w:right="0" w:firstLine="426"/>
        <w:jc w:val="both"/>
        <w:rPr>
          <w:sz w:val="22"/>
          <w:szCs w:val="22"/>
        </w:rPr>
      </w:pPr>
      <w:r>
        <w:rPr>
          <w:sz w:val="22"/>
          <w:szCs w:val="22"/>
        </w:rPr>
      </w:r>
    </w:p>
    <w:p>
      <w:pPr>
        <w:pStyle w:val="Normal"/>
        <w:ind w:left="0" w:right="0" w:firstLine="426"/>
        <w:jc w:val="center"/>
        <w:outlineLvl w:val="1"/>
        <w:rPr>
          <w:b/>
          <w:b/>
          <w:sz w:val="22"/>
          <w:szCs w:val="22"/>
        </w:rPr>
      </w:pPr>
      <w:r>
        <w:rPr>
          <w:b/>
          <w:sz w:val="22"/>
          <w:szCs w:val="22"/>
        </w:rPr>
        <w:t>8. ПОРЯДОК РАЗРЕШЕНИЯ СПОРОВ</w:t>
      </w:r>
    </w:p>
    <w:p>
      <w:pPr>
        <w:pStyle w:val="Normal"/>
        <w:ind w:left="0" w:right="0" w:firstLine="426"/>
        <w:jc w:val="both"/>
        <w:rPr>
          <w:sz w:val="22"/>
          <w:szCs w:val="22"/>
        </w:rPr>
      </w:pPr>
      <w:r>
        <w:rPr>
          <w:sz w:val="22"/>
          <w:szCs w:val="22"/>
        </w:rPr>
        <w:t>8.1. Все споры и разногласия, возникающие между Сторонами в процессе исполнения условий настоящего контракта, разрешаются в претензионном порядке. Срок ответа на претензию не более 10 (десять) рабочих дней с момента ее получения.</w:t>
      </w:r>
    </w:p>
    <w:p>
      <w:pPr>
        <w:pStyle w:val="Normal"/>
        <w:ind w:left="0" w:right="0" w:firstLine="426"/>
        <w:jc w:val="both"/>
        <w:rPr>
          <w:sz w:val="22"/>
          <w:szCs w:val="22"/>
        </w:rPr>
      </w:pPr>
      <w:r>
        <w:rPr>
          <w:sz w:val="22"/>
          <w:szCs w:val="22"/>
        </w:rPr>
        <w:t>8.2. Претензия оформляется в письменной форме, нарочным либо заказным почтовым отправлением с уведомлением о вручении последнего адресату по местонахождению Сторон, указанному в контракте.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ind w:left="0" w:right="0" w:firstLine="426"/>
        <w:jc w:val="both"/>
        <w:rPr>
          <w:sz w:val="22"/>
          <w:szCs w:val="22"/>
        </w:rPr>
      </w:pPr>
      <w:r>
        <w:rPr>
          <w:sz w:val="22"/>
          <w:szCs w:val="22"/>
        </w:rPr>
        <w:t>8.3. Отсутствие ответа Исполнителя на претензию в установленный Заказчиком срок, или удовлетворение претензии не в полном объеме, будет расцениваться Заказчиком как отказ от принятия претензии.</w:t>
      </w:r>
    </w:p>
    <w:p>
      <w:pPr>
        <w:pStyle w:val="Normal"/>
        <w:ind w:left="0" w:right="0" w:firstLine="426"/>
        <w:jc w:val="both"/>
        <w:rPr>
          <w:sz w:val="22"/>
          <w:szCs w:val="22"/>
        </w:rPr>
      </w:pPr>
      <w:r>
        <w:rPr>
          <w:sz w:val="22"/>
          <w:szCs w:val="22"/>
        </w:rPr>
        <w:t>8.4. В случае невозможности разрешения споров и разногласий в претензионном порядке, они передаются на рассмотрение в Арбитражный суд Костромской области.</w:t>
      </w:r>
    </w:p>
    <w:p>
      <w:pPr>
        <w:pStyle w:val="ConsNonformat"/>
        <w:ind w:left="0" w:right="0" w:firstLine="426"/>
        <w:jc w:val="both"/>
        <w:rPr>
          <w:rFonts w:ascii="Times New Roman" w:hAnsi="Times New Roman" w:cs="Times New Roman"/>
          <w:sz w:val="22"/>
          <w:szCs w:val="22"/>
        </w:rPr>
      </w:pPr>
      <w:r>
        <w:rPr>
          <w:rFonts w:cs="Times New Roman" w:ascii="Times New Roman" w:hAnsi="Times New Roman"/>
          <w:sz w:val="22"/>
          <w:szCs w:val="22"/>
        </w:rPr>
        <w:t>8.5. В случаях, не предусмотренных настоящим контрактом, стороны руководствуются действующим законодательством Российской Федерации.</w:t>
      </w:r>
    </w:p>
    <w:p>
      <w:pPr>
        <w:pStyle w:val="ConsNonformat"/>
        <w:ind w:left="0" w:right="0" w:firstLine="426"/>
        <w:jc w:val="both"/>
        <w:rPr>
          <w:rFonts w:ascii="Times New Roman" w:hAnsi="Times New Roman" w:cs="Times New Roman"/>
          <w:sz w:val="22"/>
          <w:szCs w:val="22"/>
        </w:rPr>
      </w:pPr>
      <w:r>
        <w:rPr>
          <w:rFonts w:cs="Times New Roman" w:ascii="Times New Roman" w:hAnsi="Times New Roman"/>
          <w:sz w:val="22"/>
          <w:szCs w:val="22"/>
        </w:rPr>
      </w:r>
    </w:p>
    <w:p>
      <w:pPr>
        <w:pStyle w:val="Normal"/>
        <w:ind w:left="0" w:right="0" w:firstLine="426"/>
        <w:jc w:val="center"/>
        <w:rPr/>
      </w:pPr>
      <w:r>
        <w:rPr>
          <w:b/>
          <w:bCs/>
          <w:sz w:val="22"/>
          <w:szCs w:val="22"/>
        </w:rPr>
        <w:t>9</w:t>
      </w:r>
      <w:r>
        <w:rPr>
          <w:b/>
          <w:sz w:val="22"/>
          <w:szCs w:val="22"/>
        </w:rPr>
        <w:t>. СРОК ДЕЙСТВИЯ КОНТРАКТА</w:t>
      </w:r>
    </w:p>
    <w:p>
      <w:pPr>
        <w:pStyle w:val="Normal"/>
        <w:ind w:left="0" w:right="0" w:firstLine="426"/>
        <w:jc w:val="both"/>
        <w:rPr>
          <w:sz w:val="22"/>
          <w:szCs w:val="22"/>
        </w:rPr>
      </w:pPr>
      <w:r>
        <w:rPr>
          <w:sz w:val="22"/>
          <w:szCs w:val="22"/>
        </w:rPr>
        <w:t xml:space="preserve">9.1. Настоящий контракт вступает в силу с даты подписания контракта обеими сторонами и действует </w:t>
      </w:r>
      <w:r>
        <w:rPr>
          <w:b/>
          <w:bCs/>
          <w:sz w:val="22"/>
          <w:szCs w:val="22"/>
        </w:rPr>
        <w:t xml:space="preserve">по </w:t>
      </w:r>
      <w:r>
        <w:rPr>
          <w:b/>
          <w:bCs/>
          <w:sz w:val="22"/>
          <w:szCs w:val="22"/>
        </w:rPr>
        <w:t>25</w:t>
      </w:r>
      <w:r>
        <w:rPr>
          <w:b/>
          <w:bCs/>
          <w:sz w:val="22"/>
          <w:szCs w:val="22"/>
        </w:rPr>
        <w:t>.0</w:t>
      </w:r>
      <w:r>
        <w:rPr>
          <w:b/>
          <w:bCs/>
          <w:sz w:val="22"/>
          <w:szCs w:val="22"/>
        </w:rPr>
        <w:t>9</w:t>
      </w:r>
      <w:r>
        <w:rPr>
          <w:b/>
          <w:bCs/>
          <w:sz w:val="22"/>
          <w:szCs w:val="22"/>
        </w:rPr>
        <w:t>.2026</w:t>
      </w:r>
      <w:r>
        <w:rPr>
          <w:b/>
          <w:bCs/>
          <w:sz w:val="22"/>
          <w:szCs w:val="22"/>
        </w:rPr>
        <w:t>г.</w:t>
      </w:r>
    </w:p>
    <w:p>
      <w:pPr>
        <w:pStyle w:val="ConsPlusNormal2"/>
        <w:ind w:left="0" w:right="0" w:firstLine="426"/>
        <w:jc w:val="both"/>
        <w:rPr>
          <w:rFonts w:ascii="Times New Roman" w:hAnsi="Times New Roman" w:cs="Times New Roman"/>
          <w:sz w:val="22"/>
          <w:szCs w:val="22"/>
        </w:rPr>
      </w:pPr>
      <w:r>
        <w:rPr>
          <w:rFonts w:cs="Times New Roman" w:ascii="Times New Roman" w:hAnsi="Times New Roman"/>
          <w:sz w:val="22"/>
          <w:szCs w:val="22"/>
        </w:rPr>
        <w:t>9.2. Окончание срока действия контракта не влечет прекращения обязательств Сторон, возникших в период действия настоящего контракта и не освобождает Стороны от ответственности за его нарушения, которые были допущены в пределах срока действия контракта (пункт 4 статьи 425 ГК РФ).</w:t>
      </w:r>
    </w:p>
    <w:p>
      <w:pPr>
        <w:pStyle w:val="ConsNonformat"/>
        <w:ind w:left="0" w:right="0" w:firstLine="426"/>
        <w:jc w:val="both"/>
        <w:rPr>
          <w:rFonts w:ascii="Times New Roman" w:hAnsi="Times New Roman" w:cs="Times New Roman"/>
          <w:sz w:val="22"/>
          <w:szCs w:val="22"/>
        </w:rPr>
      </w:pPr>
      <w:r>
        <w:rPr>
          <w:rFonts w:cs="Times New Roman" w:ascii="Times New Roman" w:hAnsi="Times New Roman"/>
          <w:sz w:val="22"/>
          <w:szCs w:val="22"/>
        </w:rPr>
      </w:r>
    </w:p>
    <w:p>
      <w:pPr>
        <w:pStyle w:val="ConsNonformat"/>
        <w:ind w:left="0" w:right="0" w:firstLine="426"/>
        <w:jc w:val="center"/>
        <w:rPr>
          <w:rFonts w:ascii="Times New Roman" w:hAnsi="Times New Roman" w:cs="Times New Roman"/>
          <w:b/>
          <w:b/>
          <w:sz w:val="22"/>
          <w:szCs w:val="22"/>
        </w:rPr>
      </w:pPr>
      <w:r>
        <w:rPr>
          <w:rFonts w:cs="Times New Roman" w:ascii="Times New Roman" w:hAnsi="Times New Roman"/>
          <w:b/>
          <w:sz w:val="22"/>
          <w:szCs w:val="22"/>
        </w:rPr>
        <w:t>10. ИЗМЕНЕНИЕ, ПРЕКРАЩЕНИЕ И РАСТОРЖЕНИЕ НАСТОЯЩЕГО КОНТРАКТА</w:t>
      </w:r>
    </w:p>
    <w:p>
      <w:pPr>
        <w:pStyle w:val="Normal"/>
        <w:tabs>
          <w:tab w:val="left" w:pos="567" w:leader="none"/>
        </w:tabs>
        <w:ind w:left="0" w:right="0" w:firstLine="426"/>
        <w:jc w:val="both"/>
        <w:rPr>
          <w:sz w:val="22"/>
          <w:szCs w:val="22"/>
        </w:rPr>
      </w:pPr>
      <w:r>
        <w:rPr>
          <w:sz w:val="22"/>
          <w:szCs w:val="22"/>
        </w:rPr>
        <w:t>10.1 Условия настоящего Контракта могут быть изменены или дополнены по взаимному согласию Сторон и в соответствии с действующим законодательством Российской Федерации.</w:t>
      </w:r>
    </w:p>
    <w:p>
      <w:pPr>
        <w:pStyle w:val="Normal"/>
        <w:tabs>
          <w:tab w:val="left" w:pos="567" w:leader="none"/>
        </w:tabs>
        <w:ind w:left="0" w:right="0" w:firstLine="426"/>
        <w:jc w:val="both"/>
        <w:rPr>
          <w:sz w:val="22"/>
          <w:szCs w:val="22"/>
        </w:rPr>
      </w:pPr>
      <w:r>
        <w:rPr>
          <w:sz w:val="22"/>
          <w:szCs w:val="22"/>
        </w:rPr>
        <w:t>10.2. Расторжение настоящего Контракта возможно по соглашению Сторон или по решению суда.</w:t>
      </w:r>
    </w:p>
    <w:p>
      <w:pPr>
        <w:pStyle w:val="Normal"/>
        <w:tabs>
          <w:tab w:val="left" w:pos="567" w:leader="none"/>
        </w:tabs>
        <w:ind w:left="0" w:right="0" w:firstLine="426"/>
        <w:jc w:val="both"/>
        <w:rPr/>
      </w:pPr>
      <w:r>
        <w:rPr>
          <w:bCs/>
          <w:sz w:val="22"/>
          <w:szCs w:val="22"/>
        </w:rPr>
        <w:t xml:space="preserve">10.3. </w:t>
      </w:r>
      <w:r>
        <w:rPr>
          <w:sz w:val="22"/>
          <w:szCs w:val="22"/>
        </w:rPr>
        <w:t>Заказчик в соответствии с положениями статьи 95 Закона вправе принять решение об одностороннем отказе от исполнения контракта.</w:t>
      </w:r>
    </w:p>
    <w:p>
      <w:pPr>
        <w:pStyle w:val="Normal"/>
        <w:tabs>
          <w:tab w:val="left" w:pos="567" w:leader="none"/>
        </w:tabs>
        <w:ind w:left="0" w:right="0" w:firstLine="426"/>
        <w:jc w:val="both"/>
        <w:rPr>
          <w:sz w:val="22"/>
          <w:szCs w:val="22"/>
        </w:rPr>
      </w:pPr>
      <w:r>
        <w:rPr>
          <w:sz w:val="22"/>
          <w:szCs w:val="22"/>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pPr>
        <w:pStyle w:val="Normal"/>
        <w:tabs>
          <w:tab w:val="left" w:pos="567" w:leader="none"/>
        </w:tabs>
        <w:ind w:left="0" w:right="0" w:firstLine="426"/>
        <w:jc w:val="both"/>
        <w:rPr>
          <w:sz w:val="22"/>
          <w:szCs w:val="22"/>
        </w:rPr>
      </w:pPr>
      <w:r>
        <w:rPr>
          <w:sz w:val="22"/>
          <w:szCs w:val="22"/>
        </w:rPr>
        <w:t>10.4.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tabs>
          <w:tab w:val="left" w:pos="567" w:leader="none"/>
        </w:tabs>
        <w:ind w:left="0" w:right="0" w:firstLine="426"/>
        <w:jc w:val="both"/>
        <w:rPr>
          <w:sz w:val="22"/>
          <w:szCs w:val="22"/>
        </w:rPr>
      </w:pPr>
      <w:r>
        <w:rPr>
          <w:sz w:val="22"/>
          <w:szCs w:val="22"/>
        </w:rPr>
        <w:t>10.5.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pPr>
        <w:pStyle w:val="PlainText"/>
        <w:tabs>
          <w:tab w:val="left" w:pos="2160" w:leader="none"/>
        </w:tabs>
        <w:ind w:left="0" w:right="0" w:firstLine="426"/>
        <w:rPr>
          <w:rFonts w:ascii="Times New Roman" w:hAnsi="Times New Roman" w:eastAsia="MS Mincho"/>
          <w:sz w:val="22"/>
          <w:szCs w:val="22"/>
        </w:rPr>
      </w:pPr>
      <w:r>
        <w:rPr>
          <w:rFonts w:eastAsia="MS Mincho" w:ascii="Times New Roman" w:hAnsi="Times New Roman"/>
          <w:sz w:val="22"/>
          <w:szCs w:val="22"/>
        </w:rPr>
        <w:t>10.6. В случае изменения юридических адресов и банковских реквизитов Стороны обязаны уведомить друг друга об этом в течение 3 (трех) рабочих дней.</w:t>
      </w:r>
    </w:p>
    <w:p>
      <w:pPr>
        <w:pStyle w:val="PlainText"/>
        <w:tabs>
          <w:tab w:val="left" w:pos="2160" w:leader="none"/>
        </w:tabs>
        <w:ind w:left="0" w:right="0" w:firstLine="426"/>
        <w:rPr>
          <w:rFonts w:ascii="Times New Roman" w:hAnsi="Times New Roman" w:eastAsia="MS Mincho"/>
          <w:sz w:val="22"/>
          <w:szCs w:val="22"/>
        </w:rPr>
      </w:pPr>
      <w:r>
        <w:rPr>
          <w:rFonts w:eastAsia="MS Mincho" w:ascii="Times New Roman" w:hAnsi="Times New Roman"/>
          <w:sz w:val="22"/>
          <w:szCs w:val="22"/>
        </w:rPr>
      </w:r>
    </w:p>
    <w:p>
      <w:pPr>
        <w:pStyle w:val="Normal"/>
        <w:ind w:left="0" w:right="0" w:firstLine="426"/>
        <w:jc w:val="center"/>
        <w:rPr>
          <w:b/>
          <w:b/>
          <w:sz w:val="22"/>
          <w:szCs w:val="22"/>
        </w:rPr>
      </w:pPr>
      <w:r>
        <w:rPr>
          <w:b/>
          <w:sz w:val="22"/>
          <w:szCs w:val="22"/>
        </w:rPr>
        <w:t>11. ЗАКЛЮЧИТЕЛЬНЫЕ ПОЛОЖЕНИЯ (ПРОЧИЕ УСЛОВИЯ)</w:t>
      </w:r>
    </w:p>
    <w:p>
      <w:pPr>
        <w:pStyle w:val="Normal"/>
        <w:ind w:left="0" w:right="0" w:firstLine="426"/>
        <w:jc w:val="both"/>
        <w:rPr>
          <w:sz w:val="22"/>
          <w:szCs w:val="22"/>
        </w:rPr>
      </w:pPr>
      <w:r>
        <w:rPr>
          <w:sz w:val="22"/>
          <w:szCs w:val="22"/>
        </w:rPr>
        <w:t>11.1. Все изменения и дополнения к настоящему Контракту действительны и становятся его неотъемлемыми Приложениями лишь при условии, что они исполнены и подписаны полномочными представителями Сторон.</w:t>
      </w:r>
    </w:p>
    <w:p>
      <w:pPr>
        <w:pStyle w:val="Normal"/>
        <w:ind w:left="0" w:right="0" w:firstLine="426"/>
        <w:jc w:val="both"/>
        <w:rPr>
          <w:sz w:val="22"/>
          <w:szCs w:val="22"/>
        </w:rPr>
      </w:pPr>
      <w:r>
        <w:rPr>
          <w:sz w:val="22"/>
          <w:szCs w:val="22"/>
        </w:rPr>
        <w:t>11.2. Официальным языком Контракта является русский язык и он признается Сторонами настоящего Контракта основным для решения всех вопросов, касающихся значения или интерпретации Контракта.</w:t>
      </w:r>
    </w:p>
    <w:p>
      <w:pPr>
        <w:pStyle w:val="Normal"/>
        <w:ind w:left="0" w:right="0" w:firstLine="426"/>
        <w:jc w:val="both"/>
        <w:rPr>
          <w:sz w:val="22"/>
          <w:szCs w:val="22"/>
        </w:rPr>
      </w:pPr>
      <w:r>
        <w:rPr>
          <w:sz w:val="22"/>
          <w:szCs w:val="22"/>
        </w:rPr>
        <w:t>11.3.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pPr>
        <w:pStyle w:val="Normal"/>
        <w:ind w:left="0" w:right="0" w:firstLine="426"/>
        <w:jc w:val="both"/>
        <w:rPr>
          <w:sz w:val="22"/>
          <w:szCs w:val="22"/>
        </w:rPr>
      </w:pPr>
      <w:r>
        <w:rPr>
          <w:sz w:val="22"/>
          <w:szCs w:val="22"/>
        </w:rPr>
        <w:t>11.4. Исполнитель несет ответственность по настоящему Контракту за действия привлекаемых соисполнителей как за свои собственные.</w:t>
      </w:r>
    </w:p>
    <w:p>
      <w:pPr>
        <w:pStyle w:val="Normal"/>
        <w:ind w:left="0" w:right="0" w:firstLine="426"/>
        <w:jc w:val="both"/>
        <w:rPr>
          <w:sz w:val="22"/>
          <w:szCs w:val="22"/>
        </w:rPr>
      </w:pPr>
      <w:r>
        <w:rPr>
          <w:sz w:val="22"/>
          <w:szCs w:val="22"/>
        </w:rPr>
        <w:t>11.5. Любое уведомление, запрос или согласие, выдача которых необходима или разрешена в связи с настоящим Контрактом, оформляется в письменном виде и считается поданным надлежащим образом одной Стороной другой Стороне при передаче их заказной почтой, по телексу, телеграфу или факсу, а также вручением под расписку по следующим адресам:</w:t>
      </w:r>
    </w:p>
    <w:p>
      <w:pPr>
        <w:pStyle w:val="ConsPlusNormal2"/>
        <w:widowControl/>
        <w:tabs>
          <w:tab w:val="left" w:pos="3290" w:leader="none"/>
        </w:tabs>
        <w:ind w:left="0" w:right="0" w:firstLine="426"/>
        <w:jc w:val="both"/>
        <w:rPr>
          <w:rFonts w:ascii="Times New Roman" w:hAnsi="Times New Roman" w:cs="Times New Roman"/>
          <w:sz w:val="22"/>
          <w:szCs w:val="22"/>
        </w:rPr>
      </w:pPr>
      <w:r>
        <w:rPr>
          <w:rFonts w:cs="Times New Roman" w:ascii="Times New Roman" w:hAnsi="Times New Roman"/>
          <w:sz w:val="22"/>
          <w:szCs w:val="22"/>
        </w:rPr>
        <w:t>Заказчику:</w:t>
      </w:r>
    </w:p>
    <w:tbl>
      <w:tblPr>
        <w:tblW w:w="963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2971"/>
        <w:gridCol w:w="2833"/>
        <w:gridCol w:w="1843"/>
        <w:gridCol w:w="1987"/>
      </w:tblGrid>
      <w:tr>
        <w:trPr/>
        <w:tc>
          <w:tcPr>
            <w:tcW w:w="29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Адрес</w:t>
            </w:r>
          </w:p>
        </w:tc>
        <w:tc>
          <w:tcPr>
            <w:tcW w:w="28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ФИО/должность</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pPr>
            <w:r>
              <w:rPr>
                <w:sz w:val="22"/>
                <w:szCs w:val="22"/>
              </w:rPr>
              <w:t>Телефон</w:t>
            </w:r>
            <w:r>
              <w:rPr>
                <w:sz w:val="22"/>
                <w:szCs w:val="22"/>
                <w:lang w:val="en-US"/>
              </w:rPr>
              <w:t>/</w:t>
            </w:r>
            <w:r>
              <w:rPr>
                <w:sz w:val="22"/>
                <w:szCs w:val="22"/>
              </w:rPr>
              <w:t>факс</w:t>
            </w:r>
          </w:p>
        </w:tc>
        <w:tc>
          <w:tcPr>
            <w:tcW w:w="1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e-mail</w:t>
            </w:r>
          </w:p>
        </w:tc>
      </w:tr>
      <w:tr>
        <w:trPr/>
        <w:tc>
          <w:tcPr>
            <w:tcW w:w="29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28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1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r>
    </w:tbl>
    <w:p>
      <w:pPr>
        <w:pStyle w:val="ConsPlusNormal2"/>
        <w:widowControl/>
        <w:tabs>
          <w:tab w:val="left" w:pos="3290" w:leader="none"/>
        </w:tabs>
        <w:ind w:left="0" w:right="0" w:firstLine="567"/>
        <w:jc w:val="both"/>
        <w:rPr>
          <w:rFonts w:ascii="Times New Roman" w:hAnsi="Times New Roman" w:cs="Times New Roman"/>
          <w:sz w:val="22"/>
          <w:szCs w:val="22"/>
        </w:rPr>
      </w:pPr>
      <w:r>
        <w:rPr>
          <w:rFonts w:cs="Times New Roman" w:ascii="Times New Roman" w:hAnsi="Times New Roman"/>
          <w:sz w:val="22"/>
          <w:szCs w:val="22"/>
        </w:rPr>
        <w:t>Исполнителю:</w:t>
      </w:r>
    </w:p>
    <w:tbl>
      <w:tblPr>
        <w:tblW w:w="963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2971"/>
        <w:gridCol w:w="2833"/>
        <w:gridCol w:w="1843"/>
        <w:gridCol w:w="1987"/>
      </w:tblGrid>
      <w:tr>
        <w:trPr/>
        <w:tc>
          <w:tcPr>
            <w:tcW w:w="29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Адрес</w:t>
            </w:r>
          </w:p>
        </w:tc>
        <w:tc>
          <w:tcPr>
            <w:tcW w:w="28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ФИО/должность</w:t>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pPr>
            <w:r>
              <w:rPr>
                <w:sz w:val="22"/>
                <w:szCs w:val="22"/>
              </w:rPr>
              <w:t>Телефон</w:t>
            </w:r>
            <w:r>
              <w:rPr>
                <w:sz w:val="22"/>
                <w:szCs w:val="22"/>
                <w:lang w:val="en-US"/>
              </w:rPr>
              <w:t>/</w:t>
            </w:r>
            <w:r>
              <w:rPr>
                <w:sz w:val="22"/>
                <w:szCs w:val="22"/>
              </w:rPr>
              <w:t>факс</w:t>
            </w:r>
          </w:p>
        </w:tc>
        <w:tc>
          <w:tcPr>
            <w:tcW w:w="1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0" w:leader="none"/>
              </w:tabs>
              <w:jc w:val="center"/>
              <w:rPr>
                <w:sz w:val="22"/>
                <w:szCs w:val="22"/>
              </w:rPr>
            </w:pPr>
            <w:r>
              <w:rPr>
                <w:sz w:val="22"/>
                <w:szCs w:val="22"/>
              </w:rPr>
              <w:t>e-mail</w:t>
            </w:r>
          </w:p>
        </w:tc>
      </w:tr>
      <w:tr>
        <w:trPr/>
        <w:tc>
          <w:tcPr>
            <w:tcW w:w="297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28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18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c>
          <w:tcPr>
            <w:tcW w:w="198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sz w:val="22"/>
                <w:szCs w:val="22"/>
              </w:rPr>
            </w:pPr>
            <w:r>
              <w:rPr>
                <w:sz w:val="22"/>
                <w:szCs w:val="22"/>
              </w:rPr>
            </w:r>
          </w:p>
        </w:tc>
      </w:tr>
    </w:tbl>
    <w:p>
      <w:pPr>
        <w:pStyle w:val="Normal"/>
        <w:ind w:left="0" w:right="0" w:firstLine="426"/>
        <w:rPr>
          <w:sz w:val="22"/>
          <w:szCs w:val="22"/>
        </w:rPr>
      </w:pPr>
      <w:r>
        <w:rPr>
          <w:sz w:val="22"/>
          <w:szCs w:val="22"/>
        </w:rPr>
        <w:t>– </w:t>
      </w:r>
      <w:r>
        <w:rPr>
          <w:sz w:val="22"/>
          <w:szCs w:val="22"/>
        </w:rPr>
        <w:t>Порядок уведомлений устанавливает Заказчик.</w:t>
      </w:r>
    </w:p>
    <w:p>
      <w:pPr>
        <w:pStyle w:val="Normal"/>
        <w:ind w:left="0" w:right="0" w:firstLine="426"/>
        <w:rPr>
          <w:sz w:val="22"/>
          <w:szCs w:val="22"/>
        </w:rPr>
      </w:pPr>
      <w:r>
        <w:rPr>
          <w:sz w:val="22"/>
          <w:szCs w:val="22"/>
        </w:rPr>
        <w:t>– </w:t>
      </w:r>
      <w:r>
        <w:rPr>
          <w:sz w:val="22"/>
          <w:szCs w:val="22"/>
        </w:rPr>
        <w:t>Уведомление вступает в силу в следующие сроки:</w:t>
      </w:r>
    </w:p>
    <w:p>
      <w:pPr>
        <w:pStyle w:val="Normal"/>
        <w:ind w:left="0" w:right="0" w:firstLine="426"/>
        <w:jc w:val="both"/>
        <w:rPr>
          <w:sz w:val="22"/>
          <w:szCs w:val="22"/>
        </w:rPr>
      </w:pPr>
      <w:r>
        <w:rPr>
          <w:sz w:val="22"/>
          <w:szCs w:val="22"/>
        </w:rPr>
        <w:t>а) в случае вручения адресату лично или доставкой заказной почтой – в момент доставки;</w:t>
      </w:r>
    </w:p>
    <w:p>
      <w:pPr>
        <w:pStyle w:val="Normal"/>
        <w:ind w:left="0" w:right="0" w:firstLine="426"/>
        <w:jc w:val="both"/>
        <w:rPr>
          <w:sz w:val="22"/>
          <w:szCs w:val="22"/>
        </w:rPr>
      </w:pPr>
      <w:r>
        <w:rPr>
          <w:sz w:val="22"/>
          <w:szCs w:val="22"/>
        </w:rPr>
        <w:t>б) в случае направления телеграммы – спустя двадцать четыре часа после отправления телеграммы с уведомлением о вручении;</w:t>
      </w:r>
    </w:p>
    <w:p>
      <w:pPr>
        <w:pStyle w:val="Normal"/>
        <w:ind w:left="0" w:right="0" w:firstLine="426"/>
        <w:jc w:val="both"/>
        <w:rPr>
          <w:sz w:val="22"/>
          <w:szCs w:val="22"/>
        </w:rPr>
      </w:pPr>
      <w:r>
        <w:rPr>
          <w:sz w:val="22"/>
          <w:szCs w:val="22"/>
        </w:rPr>
        <w:t>в) в случае направления факса – спустя два часа после отправления факса с подтверждением получения.</w:t>
      </w:r>
    </w:p>
    <w:p>
      <w:pPr>
        <w:pStyle w:val="Normal"/>
        <w:ind w:left="0" w:right="0" w:firstLine="426"/>
        <w:jc w:val="both"/>
        <w:rPr>
          <w:sz w:val="22"/>
          <w:szCs w:val="22"/>
        </w:rPr>
      </w:pPr>
      <w:r>
        <w:rPr>
          <w:sz w:val="22"/>
          <w:szCs w:val="22"/>
        </w:rPr>
        <w:t>11.6. Любое действие, осуществление которого необходимо или разрешено, и любой документ, оформление которого необходимо или разрешено Заказчиком или Исполнителем в рамках настоящего Контракта, могут быть предприняты или оформлены сотрудниками, указанными ниже и являющимися уполномоченными представителями Сторон.</w:t>
      </w:r>
    </w:p>
    <w:p>
      <w:pPr>
        <w:pStyle w:val="Normal"/>
        <w:ind w:left="0" w:right="0" w:firstLine="426"/>
        <w:rPr>
          <w:sz w:val="22"/>
          <w:szCs w:val="22"/>
        </w:rPr>
      </w:pPr>
      <w:r>
        <w:rPr>
          <w:sz w:val="22"/>
          <w:szCs w:val="22"/>
        </w:rPr>
        <w:t>Уполномоченными представителями являются:</w:t>
      </w:r>
    </w:p>
    <w:p>
      <w:pPr>
        <w:pStyle w:val="ConsPlusNormal2"/>
        <w:widowControl/>
        <w:tabs>
          <w:tab w:val="left" w:pos="3290" w:leader="none"/>
        </w:tabs>
        <w:ind w:left="0" w:right="0" w:firstLine="426"/>
        <w:jc w:val="both"/>
        <w:rPr>
          <w:rFonts w:ascii="Times New Roman" w:hAnsi="Times New Roman" w:cs="Times New Roman"/>
          <w:sz w:val="22"/>
          <w:szCs w:val="22"/>
        </w:rPr>
      </w:pPr>
      <w:r>
        <w:rPr>
          <w:rFonts w:cs="Times New Roman" w:ascii="Times New Roman" w:hAnsi="Times New Roman"/>
          <w:sz w:val="22"/>
          <w:szCs w:val="22"/>
        </w:rPr>
        <w:t>Заказчика:</w:t>
      </w:r>
    </w:p>
    <w:tbl>
      <w:tblPr>
        <w:tblW w:w="9638" w:type="dxa"/>
        <w:jc w:val="left"/>
        <w:tblInd w:w="-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5" w:type="dxa"/>
          <w:bottom w:w="0" w:type="dxa"/>
          <w:right w:w="10" w:type="dxa"/>
        </w:tblCellMar>
      </w:tblPr>
      <w:tblGrid>
        <w:gridCol w:w="9101"/>
        <w:gridCol w:w="537"/>
      </w:tblGrid>
      <w:tr>
        <w:trPr>
          <w:trHeight w:val="64" w:hRule="atLeast"/>
        </w:trPr>
        <w:tc>
          <w:tcPr>
            <w:tcW w:w="91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left="0" w:right="0" w:firstLine="600"/>
              <w:rPr>
                <w:sz w:val="22"/>
                <w:szCs w:val="22"/>
              </w:rPr>
            </w:pPr>
            <w:r>
              <w:rPr>
                <w:sz w:val="22"/>
                <w:szCs w:val="22"/>
              </w:rPr>
              <w:t>По финансовым вопросам</w:t>
            </w:r>
          </w:p>
        </w:tc>
        <w:tc>
          <w:tcPr>
            <w:tcW w:w="537" w:type="dxa"/>
            <w:tcBorders/>
            <w:shd w:fill="auto" w:val="clear"/>
            <w:tcMar>
              <w:left w:w="0" w:type="dxa"/>
              <w:right w:w="0" w:type="dxa"/>
            </w:tcMar>
          </w:tcPr>
          <w:p>
            <w:pPr>
              <w:pStyle w:val="Normal"/>
              <w:rPr/>
            </w:pPr>
            <w:r>
              <w:rPr/>
            </w:r>
          </w:p>
        </w:tc>
      </w:tr>
      <w:tr>
        <w:trPr>
          <w:trHeight w:val="746" w:hRule="atLeast"/>
        </w:trPr>
        <w:tc>
          <w:tcPr>
            <w:tcW w:w="9638" w:type="dxa"/>
            <w:gridSpan w:val="2"/>
            <w:tcBorders>
              <w:top w:val="single" w:sz="4" w:space="0" w:color="000001"/>
              <w:left w:val="single" w:sz="4" w:space="0" w:color="000001"/>
              <w:bottom w:val="single" w:sz="4" w:space="0" w:color="000001"/>
              <w:insideH w:val="single" w:sz="4" w:space="0" w:color="000001"/>
            </w:tcBorders>
            <w:shd w:fill="auto" w:val="clear"/>
            <w:vAlign w:val="center"/>
          </w:tcPr>
          <w:p>
            <w:pPr>
              <w:pStyle w:val="Normal"/>
              <w:ind w:left="0" w:right="0" w:firstLine="33"/>
              <w:rPr>
                <w:sz w:val="22"/>
                <w:szCs w:val="22"/>
              </w:rPr>
            </w:pPr>
            <w:r>
              <w:rPr>
                <w:sz w:val="22"/>
                <w:szCs w:val="22"/>
              </w:rPr>
              <w:t>ФИО/должность:</w:t>
            </w:r>
          </w:p>
          <w:p>
            <w:pPr>
              <w:pStyle w:val="Normal"/>
              <w:ind w:left="0" w:right="0" w:firstLine="33"/>
              <w:rPr>
                <w:sz w:val="22"/>
                <w:szCs w:val="22"/>
              </w:rPr>
            </w:pPr>
            <w:r>
              <w:rPr>
                <w:sz w:val="22"/>
                <w:szCs w:val="22"/>
              </w:rPr>
              <w:t>Телефон:</w:t>
            </w:r>
          </w:p>
          <w:p>
            <w:pPr>
              <w:pStyle w:val="Normal"/>
              <w:ind w:left="0" w:right="0" w:firstLine="33"/>
              <w:rPr>
                <w:sz w:val="22"/>
                <w:szCs w:val="22"/>
              </w:rPr>
            </w:pPr>
            <w:r>
              <w:rPr>
                <w:sz w:val="22"/>
                <w:szCs w:val="22"/>
              </w:rPr>
              <w:t>E-mail:</w:t>
            </w:r>
          </w:p>
        </w:tc>
      </w:tr>
      <w:tr>
        <w:trPr>
          <w:trHeight w:val="64" w:hRule="atLeast"/>
        </w:trPr>
        <w:tc>
          <w:tcPr>
            <w:tcW w:w="91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left="0" w:right="0" w:firstLine="600"/>
              <w:rPr>
                <w:sz w:val="22"/>
                <w:szCs w:val="22"/>
              </w:rPr>
            </w:pPr>
            <w:r>
              <w:rPr>
                <w:sz w:val="22"/>
                <w:szCs w:val="22"/>
              </w:rPr>
              <w:t>По организационным и техническим вопросам</w:t>
            </w:r>
          </w:p>
        </w:tc>
        <w:tc>
          <w:tcPr>
            <w:tcW w:w="537" w:type="dxa"/>
            <w:tcBorders/>
            <w:shd w:fill="auto" w:val="clear"/>
            <w:tcMar>
              <w:left w:w="0" w:type="dxa"/>
              <w:right w:w="0" w:type="dxa"/>
            </w:tcMar>
          </w:tcPr>
          <w:p>
            <w:pPr>
              <w:pStyle w:val="Normal"/>
              <w:rPr/>
            </w:pPr>
            <w:r>
              <w:rPr/>
            </w:r>
          </w:p>
        </w:tc>
      </w:tr>
      <w:tr>
        <w:trPr>
          <w:trHeight w:val="746" w:hRule="atLeast"/>
        </w:trPr>
        <w:tc>
          <w:tcPr>
            <w:tcW w:w="9638" w:type="dxa"/>
            <w:gridSpan w:val="2"/>
            <w:tcBorders>
              <w:top w:val="single" w:sz="4" w:space="0" w:color="000001"/>
              <w:left w:val="single" w:sz="4" w:space="0" w:color="000001"/>
              <w:bottom w:val="single" w:sz="4" w:space="0" w:color="000001"/>
              <w:insideH w:val="single" w:sz="4" w:space="0" w:color="000001"/>
            </w:tcBorders>
            <w:shd w:fill="auto" w:val="clear"/>
            <w:vAlign w:val="center"/>
          </w:tcPr>
          <w:p>
            <w:pPr>
              <w:pStyle w:val="Normal"/>
              <w:ind w:left="0" w:right="0" w:firstLine="33"/>
              <w:rPr>
                <w:sz w:val="22"/>
                <w:szCs w:val="22"/>
              </w:rPr>
            </w:pPr>
            <w:r>
              <w:rPr>
                <w:sz w:val="22"/>
                <w:szCs w:val="22"/>
              </w:rPr>
              <w:t>ФИО/должность:</w:t>
            </w:r>
          </w:p>
          <w:p>
            <w:pPr>
              <w:pStyle w:val="Normal"/>
              <w:ind w:left="0" w:right="0" w:firstLine="33"/>
              <w:rPr>
                <w:sz w:val="22"/>
                <w:szCs w:val="22"/>
              </w:rPr>
            </w:pPr>
            <w:r>
              <w:rPr>
                <w:sz w:val="22"/>
                <w:szCs w:val="22"/>
              </w:rPr>
              <w:t>Телефон:</w:t>
            </w:r>
          </w:p>
          <w:p>
            <w:pPr>
              <w:pStyle w:val="Normal"/>
              <w:ind w:left="0" w:right="0" w:firstLine="33"/>
              <w:rPr>
                <w:sz w:val="22"/>
                <w:szCs w:val="22"/>
              </w:rPr>
            </w:pPr>
            <w:r>
              <w:rPr>
                <w:sz w:val="22"/>
                <w:szCs w:val="22"/>
              </w:rPr>
              <w:t>E-mail:</w:t>
            </w:r>
          </w:p>
        </w:tc>
      </w:tr>
    </w:tbl>
    <w:p>
      <w:pPr>
        <w:pStyle w:val="ConsPlusNormal2"/>
        <w:widowControl/>
        <w:tabs>
          <w:tab w:val="left" w:pos="3290" w:leader="none"/>
        </w:tabs>
        <w:ind w:left="0" w:right="0" w:firstLine="567"/>
        <w:jc w:val="both"/>
        <w:rPr>
          <w:rFonts w:ascii="Times New Roman" w:hAnsi="Times New Roman" w:cs="Times New Roman"/>
          <w:sz w:val="22"/>
          <w:szCs w:val="22"/>
        </w:rPr>
      </w:pPr>
      <w:r>
        <w:rPr>
          <w:rFonts w:cs="Times New Roman" w:ascii="Times New Roman" w:hAnsi="Times New Roman"/>
          <w:sz w:val="22"/>
          <w:szCs w:val="22"/>
        </w:rPr>
        <w:t>Поставщика:</w:t>
      </w:r>
    </w:p>
    <w:tbl>
      <w:tblPr>
        <w:tblW w:w="9638" w:type="dxa"/>
        <w:jc w:val="left"/>
        <w:tblInd w:w="-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top w:w="0" w:type="dxa"/>
          <w:left w:w="5" w:type="dxa"/>
          <w:bottom w:w="0" w:type="dxa"/>
          <w:right w:w="10" w:type="dxa"/>
        </w:tblCellMar>
      </w:tblPr>
      <w:tblGrid>
        <w:gridCol w:w="9101"/>
        <w:gridCol w:w="537"/>
      </w:tblGrid>
      <w:tr>
        <w:trPr>
          <w:trHeight w:val="64" w:hRule="atLeast"/>
        </w:trPr>
        <w:tc>
          <w:tcPr>
            <w:tcW w:w="91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left="0" w:right="0" w:firstLine="600"/>
              <w:rPr>
                <w:sz w:val="22"/>
                <w:szCs w:val="22"/>
              </w:rPr>
            </w:pPr>
            <w:r>
              <w:rPr>
                <w:sz w:val="22"/>
                <w:szCs w:val="22"/>
              </w:rPr>
              <w:t>По финансовым вопросам</w:t>
            </w:r>
          </w:p>
        </w:tc>
        <w:tc>
          <w:tcPr>
            <w:tcW w:w="537" w:type="dxa"/>
            <w:tcBorders/>
            <w:shd w:fill="auto" w:val="clear"/>
            <w:tcMar>
              <w:left w:w="0" w:type="dxa"/>
              <w:right w:w="0" w:type="dxa"/>
            </w:tcMar>
          </w:tcPr>
          <w:p>
            <w:pPr>
              <w:pStyle w:val="Normal"/>
              <w:rPr/>
            </w:pPr>
            <w:r>
              <w:rPr/>
            </w:r>
          </w:p>
        </w:tc>
      </w:tr>
      <w:tr>
        <w:trPr>
          <w:trHeight w:val="746" w:hRule="atLeast"/>
        </w:trPr>
        <w:tc>
          <w:tcPr>
            <w:tcW w:w="9638" w:type="dxa"/>
            <w:gridSpan w:val="2"/>
            <w:tcBorders>
              <w:top w:val="single" w:sz="4" w:space="0" w:color="000001"/>
              <w:left w:val="single" w:sz="4" w:space="0" w:color="000001"/>
              <w:bottom w:val="single" w:sz="4" w:space="0" w:color="000001"/>
              <w:insideH w:val="single" w:sz="4" w:space="0" w:color="000001"/>
            </w:tcBorders>
            <w:shd w:fill="auto" w:val="clear"/>
            <w:vAlign w:val="center"/>
          </w:tcPr>
          <w:p>
            <w:pPr>
              <w:pStyle w:val="Normal"/>
              <w:ind w:left="0" w:right="0" w:firstLine="33"/>
              <w:rPr>
                <w:sz w:val="22"/>
                <w:szCs w:val="22"/>
              </w:rPr>
            </w:pPr>
            <w:r>
              <w:rPr>
                <w:sz w:val="22"/>
                <w:szCs w:val="22"/>
              </w:rPr>
              <w:t>ФИО/должность:</w:t>
            </w:r>
          </w:p>
          <w:p>
            <w:pPr>
              <w:pStyle w:val="Normal"/>
              <w:ind w:left="0" w:right="0" w:firstLine="33"/>
              <w:rPr>
                <w:sz w:val="22"/>
                <w:szCs w:val="22"/>
              </w:rPr>
            </w:pPr>
            <w:r>
              <w:rPr>
                <w:sz w:val="22"/>
                <w:szCs w:val="22"/>
              </w:rPr>
              <w:t>Телефон:</w:t>
            </w:r>
          </w:p>
          <w:p>
            <w:pPr>
              <w:pStyle w:val="Normal"/>
              <w:ind w:left="0" w:right="0" w:firstLine="33"/>
              <w:rPr>
                <w:sz w:val="22"/>
                <w:szCs w:val="22"/>
              </w:rPr>
            </w:pPr>
            <w:r>
              <w:rPr>
                <w:sz w:val="22"/>
                <w:szCs w:val="22"/>
              </w:rPr>
              <w:t>E-mail:</w:t>
            </w:r>
          </w:p>
        </w:tc>
      </w:tr>
      <w:tr>
        <w:trPr>
          <w:trHeight w:val="64" w:hRule="atLeast"/>
        </w:trPr>
        <w:tc>
          <w:tcPr>
            <w:tcW w:w="9101"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auto" w:val="clear"/>
            <w:vAlign w:val="center"/>
          </w:tcPr>
          <w:p>
            <w:pPr>
              <w:pStyle w:val="Normal"/>
              <w:ind w:left="0" w:right="0" w:firstLine="600"/>
              <w:rPr>
                <w:sz w:val="22"/>
                <w:szCs w:val="22"/>
              </w:rPr>
            </w:pPr>
            <w:r>
              <w:rPr>
                <w:sz w:val="22"/>
                <w:szCs w:val="22"/>
              </w:rPr>
              <w:t>По организационным и техническим вопросам</w:t>
            </w:r>
          </w:p>
        </w:tc>
        <w:tc>
          <w:tcPr>
            <w:tcW w:w="537" w:type="dxa"/>
            <w:tcBorders/>
            <w:shd w:fill="auto" w:val="clear"/>
            <w:tcMar>
              <w:left w:w="0" w:type="dxa"/>
              <w:right w:w="0" w:type="dxa"/>
            </w:tcMar>
          </w:tcPr>
          <w:p>
            <w:pPr>
              <w:pStyle w:val="Normal"/>
              <w:rPr/>
            </w:pPr>
            <w:r>
              <w:rPr/>
            </w:r>
          </w:p>
        </w:tc>
      </w:tr>
      <w:tr>
        <w:trPr>
          <w:trHeight w:val="746" w:hRule="atLeast"/>
        </w:trPr>
        <w:tc>
          <w:tcPr>
            <w:tcW w:w="9638" w:type="dxa"/>
            <w:gridSpan w:val="2"/>
            <w:tcBorders>
              <w:top w:val="single" w:sz="4" w:space="0" w:color="000001"/>
              <w:left w:val="single" w:sz="4" w:space="0" w:color="000001"/>
              <w:bottom w:val="single" w:sz="4" w:space="0" w:color="000001"/>
              <w:insideH w:val="single" w:sz="4" w:space="0" w:color="000001"/>
            </w:tcBorders>
            <w:shd w:fill="auto" w:val="clear"/>
            <w:vAlign w:val="center"/>
          </w:tcPr>
          <w:p>
            <w:pPr>
              <w:pStyle w:val="Normal"/>
              <w:ind w:left="0" w:right="0" w:firstLine="33"/>
              <w:rPr>
                <w:sz w:val="22"/>
                <w:szCs w:val="22"/>
              </w:rPr>
            </w:pPr>
            <w:r>
              <w:rPr>
                <w:sz w:val="22"/>
                <w:szCs w:val="22"/>
              </w:rPr>
              <w:t>ФИО/должность:</w:t>
            </w:r>
          </w:p>
          <w:p>
            <w:pPr>
              <w:pStyle w:val="Normal"/>
              <w:ind w:left="0" w:right="0" w:firstLine="33"/>
              <w:rPr>
                <w:sz w:val="22"/>
                <w:szCs w:val="22"/>
              </w:rPr>
            </w:pPr>
            <w:r>
              <w:rPr>
                <w:sz w:val="22"/>
                <w:szCs w:val="22"/>
              </w:rPr>
              <w:t>Телефон:</w:t>
            </w:r>
          </w:p>
          <w:p>
            <w:pPr>
              <w:pStyle w:val="Normal"/>
              <w:ind w:left="0" w:right="0" w:firstLine="33"/>
              <w:rPr>
                <w:sz w:val="22"/>
                <w:szCs w:val="22"/>
              </w:rPr>
            </w:pPr>
            <w:r>
              <w:rPr>
                <w:sz w:val="22"/>
                <w:szCs w:val="22"/>
              </w:rPr>
              <w:t>E-mail:</w:t>
            </w:r>
          </w:p>
        </w:tc>
      </w:tr>
    </w:tbl>
    <w:p>
      <w:pPr>
        <w:pStyle w:val="Normal"/>
        <w:ind w:left="0" w:right="0" w:firstLine="426"/>
        <w:rPr>
          <w:sz w:val="22"/>
          <w:szCs w:val="22"/>
        </w:rPr>
      </w:pPr>
      <w:r>
        <w:rPr>
          <w:sz w:val="22"/>
          <w:szCs w:val="22"/>
        </w:rPr>
        <w:t>– </w:t>
      </w:r>
      <w:r>
        <w:rPr>
          <w:sz w:val="22"/>
          <w:szCs w:val="22"/>
        </w:rPr>
        <w:t>Порядок уведомлений устанавливает Заказчик.</w:t>
      </w:r>
    </w:p>
    <w:p>
      <w:pPr>
        <w:pStyle w:val="Normal"/>
        <w:ind w:left="0" w:right="0" w:firstLine="426"/>
        <w:rPr>
          <w:sz w:val="22"/>
          <w:szCs w:val="22"/>
        </w:rPr>
      </w:pPr>
      <w:r>
        <w:rPr>
          <w:sz w:val="22"/>
          <w:szCs w:val="22"/>
        </w:rPr>
        <w:t>– </w:t>
      </w:r>
      <w:r>
        <w:rPr>
          <w:sz w:val="22"/>
          <w:szCs w:val="22"/>
        </w:rPr>
        <w:t>Уведомление вступает в силу в следующие сроки:</w:t>
      </w:r>
    </w:p>
    <w:p>
      <w:pPr>
        <w:pStyle w:val="Normal"/>
        <w:ind w:left="0" w:right="0" w:firstLine="426"/>
        <w:jc w:val="both"/>
        <w:rPr>
          <w:sz w:val="22"/>
          <w:szCs w:val="22"/>
        </w:rPr>
      </w:pPr>
      <w:r>
        <w:rPr>
          <w:sz w:val="22"/>
          <w:szCs w:val="22"/>
        </w:rPr>
        <w:t>а) в случае вручения адресату лично или доставкой заказной почтой – в момент доставки;</w:t>
      </w:r>
    </w:p>
    <w:p>
      <w:pPr>
        <w:pStyle w:val="Normal"/>
        <w:ind w:left="0" w:right="0" w:firstLine="426"/>
        <w:jc w:val="both"/>
        <w:rPr>
          <w:sz w:val="22"/>
          <w:szCs w:val="22"/>
        </w:rPr>
      </w:pPr>
      <w:r>
        <w:rPr>
          <w:sz w:val="22"/>
          <w:szCs w:val="22"/>
        </w:rPr>
        <w:t>б) в случае направления телеграммы – спустя двадцать четыре часа после отправления телеграммы с уведомлением о вручении;</w:t>
      </w:r>
    </w:p>
    <w:p>
      <w:pPr>
        <w:pStyle w:val="Normal"/>
        <w:ind w:left="0" w:right="0" w:firstLine="426"/>
        <w:jc w:val="both"/>
        <w:rPr>
          <w:sz w:val="22"/>
          <w:szCs w:val="22"/>
        </w:rPr>
      </w:pPr>
      <w:r>
        <w:rPr>
          <w:sz w:val="22"/>
          <w:szCs w:val="22"/>
        </w:rPr>
        <w:t>в) в случае направления факса – спустя два часа после отправления факса с подтверждением получения.</w:t>
      </w:r>
    </w:p>
    <w:p>
      <w:pPr>
        <w:pStyle w:val="Normal"/>
        <w:ind w:left="0" w:right="0" w:firstLine="426"/>
        <w:jc w:val="both"/>
        <w:rPr>
          <w:sz w:val="22"/>
          <w:szCs w:val="22"/>
        </w:rPr>
      </w:pPr>
      <w:r>
        <w:rPr>
          <w:sz w:val="22"/>
          <w:szCs w:val="22"/>
        </w:rPr>
        <w:t>11.7. Применяемые в настоящем Контракте наименования и понятия в ряде случаев специально поясняются соответствующими определениями. Если значение какого-либо наименования или понятия не оговорено настоящим Контрактом и не может быть определено, исходя из законодательства и нормативных актов, то такое наименование или понятие используется в своем обычном лексическом значении.</w:t>
      </w:r>
    </w:p>
    <w:p>
      <w:pPr>
        <w:pStyle w:val="NoSpacing"/>
        <w:tabs>
          <w:tab w:val="left" w:pos="284" w:leader="none"/>
        </w:tabs>
        <w:jc w:val="center"/>
        <w:rPr>
          <w:rFonts w:ascii="Times New Roman" w:hAnsi="Times New Roman" w:eastAsia="Arial Unicode MS" w:cs="Times New Roman"/>
          <w:b/>
          <w:b/>
          <w:color w:val="00000A"/>
          <w:sz w:val="22"/>
          <w:szCs w:val="22"/>
        </w:rPr>
      </w:pPr>
      <w:r>
        <w:rPr>
          <w:rFonts w:eastAsia="Arial Unicode MS" w:cs="Times New Roman" w:ascii="Times New Roman" w:hAnsi="Times New Roman"/>
          <w:b/>
          <w:color w:val="00000A"/>
          <w:sz w:val="22"/>
          <w:szCs w:val="22"/>
        </w:rPr>
        <w:t>12. ЮРИДИЧЕСКИЕ АДРЕСА, БАНКОВСКИЕ РЕКВИЗИТЫ И</w:t>
      </w:r>
    </w:p>
    <w:p>
      <w:pPr>
        <w:pStyle w:val="NoSpacing"/>
        <w:tabs>
          <w:tab w:val="left" w:pos="284" w:leader="none"/>
        </w:tabs>
        <w:jc w:val="center"/>
        <w:rPr>
          <w:rFonts w:ascii="Times New Roman" w:hAnsi="Times New Roman" w:eastAsia="Arial Unicode MS" w:cs="Times New Roman"/>
          <w:b/>
          <w:b/>
          <w:color w:val="00000A"/>
          <w:sz w:val="22"/>
          <w:szCs w:val="22"/>
        </w:rPr>
      </w:pPr>
      <w:r>
        <w:rPr>
          <w:rFonts w:eastAsia="Arial Unicode MS" w:cs="Times New Roman" w:ascii="Times New Roman" w:hAnsi="Times New Roman"/>
          <w:b/>
          <w:color w:val="00000A"/>
          <w:sz w:val="22"/>
          <w:szCs w:val="22"/>
        </w:rPr>
        <w:t>ПОДПИСИ СТОРОН</w:t>
      </w:r>
    </w:p>
    <w:tbl>
      <w:tblPr>
        <w:tblW w:w="9889" w:type="dxa"/>
        <w:jc w:val="left"/>
        <w:tblInd w:w="-118" w:type="dxa"/>
        <w:tblBorders/>
        <w:tblCellMar>
          <w:top w:w="0" w:type="dxa"/>
          <w:left w:w="10" w:type="dxa"/>
          <w:bottom w:w="0" w:type="dxa"/>
          <w:right w:w="10" w:type="dxa"/>
        </w:tblCellMar>
      </w:tblPr>
      <w:tblGrid>
        <w:gridCol w:w="4784"/>
        <w:gridCol w:w="565"/>
        <w:gridCol w:w="4540"/>
      </w:tblGrid>
      <w:tr>
        <w:trPr/>
        <w:tc>
          <w:tcPr>
            <w:tcW w:w="4784" w:type="dxa"/>
            <w:tcBorders/>
            <w:shd w:fill="auto" w:val="clear"/>
          </w:tcPr>
          <w:p>
            <w:pPr>
              <w:pStyle w:val="Normal"/>
              <w:ind w:left="0" w:right="-108" w:hanging="0"/>
              <w:jc w:val="both"/>
              <w:rPr>
                <w:b/>
                <w:b/>
                <w:sz w:val="22"/>
                <w:szCs w:val="22"/>
              </w:rPr>
            </w:pPr>
            <w:r>
              <w:rPr>
                <w:b/>
                <w:sz w:val="22"/>
                <w:szCs w:val="22"/>
              </w:rPr>
              <w:t>ЗАКАЗЧИК:</w:t>
            </w:r>
          </w:p>
        </w:tc>
        <w:tc>
          <w:tcPr>
            <w:tcW w:w="565" w:type="dxa"/>
            <w:tcBorders/>
            <w:shd w:fill="auto" w:val="clear"/>
          </w:tcPr>
          <w:p>
            <w:pPr>
              <w:pStyle w:val="Normal"/>
              <w:jc w:val="both"/>
              <w:rPr>
                <w:b/>
                <w:b/>
                <w:sz w:val="22"/>
                <w:szCs w:val="22"/>
              </w:rPr>
            </w:pPr>
            <w:r>
              <w:rPr>
                <w:b/>
                <w:sz w:val="22"/>
                <w:szCs w:val="22"/>
              </w:rPr>
            </w:r>
          </w:p>
        </w:tc>
        <w:tc>
          <w:tcPr>
            <w:tcW w:w="4540" w:type="dxa"/>
            <w:tcBorders/>
            <w:shd w:fill="auto" w:val="clear"/>
          </w:tcPr>
          <w:p>
            <w:pPr>
              <w:pStyle w:val="Normal"/>
              <w:jc w:val="both"/>
              <w:rPr>
                <w:b/>
                <w:b/>
                <w:sz w:val="22"/>
                <w:szCs w:val="22"/>
              </w:rPr>
            </w:pPr>
            <w:r>
              <w:rPr>
                <w:b/>
                <w:sz w:val="22"/>
                <w:szCs w:val="22"/>
              </w:rPr>
              <w:t>ИСПОЛНИТЕЛЬ:</w:t>
            </w:r>
          </w:p>
        </w:tc>
      </w:tr>
      <w:tr>
        <w:trPr/>
        <w:tc>
          <w:tcPr>
            <w:tcW w:w="4784" w:type="dxa"/>
            <w:tcBorders/>
            <w:shd w:fill="auto" w:val="clear"/>
          </w:tcPr>
          <w:p>
            <w:pPr>
              <w:pStyle w:val="Normal"/>
              <w:tabs>
                <w:tab w:val="left" w:pos="3214" w:leader="none"/>
              </w:tabs>
              <w:ind w:left="0" w:right="-225" w:hanging="0"/>
              <w:rPr>
                <w:rFonts w:eastAsia="Times New Roman" w:cs="Times New Roman"/>
              </w:rPr>
            </w:pPr>
            <w:r>
              <w:rPr>
                <w:rFonts w:eastAsia="Times New Roman" w:cs="Times New Roman"/>
              </w:rPr>
              <w:t>Управление Федеральной службы судебных приставов по Костромской области</w:t>
            </w:r>
          </w:p>
          <w:p>
            <w:pPr>
              <w:pStyle w:val="Normal"/>
              <w:spacing w:lineRule="auto" w:line="276"/>
              <w:rPr>
                <w:rFonts w:ascii="FreeSerif" w:hAnsi="FreeSerif" w:cs="FreeSerif"/>
                <w:sz w:val="22"/>
                <w:szCs w:val="22"/>
              </w:rPr>
            </w:pPr>
            <w:r>
              <w:rPr>
                <w:rFonts w:cs="FreeSerif" w:ascii="FreeSerif" w:hAnsi="FreeSerif"/>
                <w:sz w:val="22"/>
                <w:szCs w:val="22"/>
              </w:rPr>
              <w:t>Юридический адрес: 156000, Костромская обл., г. Кострома, ул. Островского, д. 37</w:t>
            </w:r>
          </w:p>
          <w:p>
            <w:pPr>
              <w:pStyle w:val="Normal"/>
              <w:spacing w:lineRule="auto" w:line="276"/>
              <w:jc w:val="both"/>
              <w:rPr>
                <w:rFonts w:ascii="FreeSerif" w:hAnsi="FreeSerif" w:cs="FreeSerif"/>
                <w:sz w:val="22"/>
                <w:szCs w:val="22"/>
              </w:rPr>
            </w:pPr>
            <w:r>
              <w:rPr>
                <w:rFonts w:cs="FreeSerif" w:ascii="FreeSerif" w:hAnsi="FreeSerif"/>
                <w:sz w:val="22"/>
                <w:szCs w:val="22"/>
              </w:rPr>
              <w:t>ИНН/КПП: 4401050486 /440101001</w:t>
            </w:r>
          </w:p>
          <w:p>
            <w:pPr>
              <w:pStyle w:val="Normal"/>
              <w:spacing w:lineRule="auto" w:line="276"/>
              <w:rPr>
                <w:rFonts w:ascii="FreeSerif" w:hAnsi="FreeSerif" w:cs="FreeSerif"/>
                <w:sz w:val="22"/>
                <w:szCs w:val="22"/>
              </w:rPr>
            </w:pPr>
            <w:r>
              <w:rPr>
                <w:rFonts w:cs="FreeSerif" w:ascii="FreeSerif" w:hAnsi="FreeSerif"/>
                <w:sz w:val="22"/>
                <w:szCs w:val="22"/>
              </w:rPr>
              <w:t>Управление Федеральной службы судебных приставов по Костромской области , л/счет 03411785380</w:t>
            </w:r>
          </w:p>
          <w:p>
            <w:pPr>
              <w:pStyle w:val="Normal"/>
              <w:spacing w:lineRule="auto" w:line="276"/>
              <w:rPr>
                <w:rFonts w:ascii="FreeSerif" w:hAnsi="FreeSerif" w:cs="FreeSerif"/>
                <w:sz w:val="22"/>
                <w:szCs w:val="22"/>
              </w:rPr>
            </w:pPr>
            <w:r>
              <w:rPr>
                <w:rFonts w:cs="FreeSerif" w:ascii="FreeSerif" w:hAnsi="FreeSerif"/>
                <w:sz w:val="22"/>
                <w:szCs w:val="22"/>
              </w:rPr>
              <w:t xml:space="preserve">ОКЦ № 1 </w:t>
            </w:r>
            <w:r>
              <w:rPr>
                <w:rFonts w:cs="FreeSerif" w:ascii="FreeSerif" w:hAnsi="FreeSerif"/>
                <w:sz w:val="22"/>
                <w:szCs w:val="22"/>
              </w:rPr>
              <w:t>ВОЛГО-ВЯТСКОЕ ГУ БАНКА РОССИИ// УФК по Нижегородской области,  г. Нижний Новгород</w:t>
            </w:r>
          </w:p>
          <w:p>
            <w:pPr>
              <w:pStyle w:val="Normal"/>
              <w:rPr>
                <w:rFonts w:ascii="FreeSerif" w:hAnsi="FreeSerif" w:cs="FreeSerif"/>
                <w:sz w:val="22"/>
                <w:szCs w:val="22"/>
              </w:rPr>
            </w:pPr>
            <w:r>
              <w:rPr>
                <w:rFonts w:cs="FreeSerif" w:ascii="FreeSerif" w:hAnsi="FreeSerif"/>
                <w:sz w:val="22"/>
                <w:szCs w:val="22"/>
              </w:rPr>
              <w:t>БИК: 012202102</w:t>
            </w:r>
          </w:p>
          <w:p>
            <w:pPr>
              <w:pStyle w:val="Normal"/>
              <w:rPr>
                <w:rFonts w:ascii="FreeSerif" w:hAnsi="FreeSerif" w:cs="FreeSerif"/>
                <w:sz w:val="22"/>
                <w:szCs w:val="22"/>
              </w:rPr>
            </w:pPr>
            <w:r>
              <w:rPr>
                <w:rFonts w:cs="FreeSerif" w:ascii="FreeSerif" w:hAnsi="FreeSerif"/>
                <w:sz w:val="22"/>
                <w:szCs w:val="22"/>
              </w:rPr>
              <w:t>Номер казначейского счета 03211643000000013202</w:t>
            </w:r>
          </w:p>
          <w:p>
            <w:pPr>
              <w:pStyle w:val="Normal"/>
              <w:spacing w:lineRule="auto" w:line="276"/>
              <w:rPr>
                <w:rFonts w:ascii="FreeSerif" w:hAnsi="FreeSerif" w:cs="FreeSerif"/>
                <w:sz w:val="22"/>
                <w:szCs w:val="22"/>
              </w:rPr>
            </w:pPr>
            <w:r>
              <w:rPr>
                <w:rFonts w:cs="FreeSerif" w:ascii="FreeSerif" w:hAnsi="FreeSerif"/>
                <w:sz w:val="22"/>
                <w:szCs w:val="22"/>
              </w:rPr>
              <w:t>Номер банковского счета, входящего в состав ЕКС 40102810745370000024</w:t>
            </w:r>
          </w:p>
          <w:p>
            <w:pPr>
              <w:pStyle w:val="Normal"/>
              <w:spacing w:lineRule="auto" w:line="276"/>
              <w:rPr>
                <w:rFonts w:ascii="FreeSerif" w:hAnsi="FreeSerif" w:cs="FreeSerif"/>
                <w:sz w:val="22"/>
                <w:szCs w:val="22"/>
              </w:rPr>
            </w:pPr>
            <w:r>
              <w:rPr>
                <w:rFonts w:cs="FreeSerif" w:ascii="FreeSerif" w:hAnsi="FreeSerif"/>
                <w:sz w:val="22"/>
                <w:szCs w:val="22"/>
              </w:rPr>
              <w:t>ОКТМО: 34701000, ОГРН: 1044408642332, ОКВЭД: 75.11.12, ОКПО: 50146453</w:t>
            </w:r>
          </w:p>
          <w:p>
            <w:pPr>
              <w:pStyle w:val="Normal"/>
              <w:spacing w:lineRule="auto" w:line="276"/>
              <w:rPr>
                <w:rFonts w:ascii="FreeSerif" w:hAnsi="FreeSerif" w:cs="FreeSerif"/>
                <w:sz w:val="22"/>
                <w:szCs w:val="22"/>
              </w:rPr>
            </w:pPr>
            <w:r>
              <w:rPr>
                <w:rFonts w:cs="FreeSerif" w:ascii="FreeSerif" w:hAnsi="FreeSerif"/>
                <w:sz w:val="22"/>
                <w:szCs w:val="22"/>
              </w:rPr>
              <w:t>тел. 8 (4942) 65-90-31, 65-90-30; 65-90-43 (бух.)</w:t>
            </w:r>
          </w:p>
          <w:p>
            <w:pPr>
              <w:pStyle w:val="Normal"/>
              <w:widowControl/>
              <w:tabs>
                <w:tab w:val="left" w:pos="3214" w:leader="none"/>
              </w:tabs>
              <w:suppressAutoHyphens w:val="false"/>
              <w:spacing w:lineRule="auto" w:line="276"/>
              <w:ind w:left="0" w:right="-225" w:hanging="0"/>
              <w:jc w:val="both"/>
              <w:rPr>
                <w:rFonts w:eastAsia="Times New Roman" w:cs="Times New Roman"/>
                <w:color w:val="00000A"/>
                <w:szCs w:val="22"/>
                <w:u w:val="single"/>
                <w:lang w:val="en-US"/>
              </w:rPr>
            </w:pPr>
            <w:r>
              <w:rPr>
                <w:rFonts w:eastAsia="Times New Roman" w:cs="Times New Roman"/>
                <w:color w:val="00000A"/>
                <w:szCs w:val="22"/>
                <w:u w:val="single"/>
                <w:lang w:val="en-US"/>
              </w:rPr>
              <w:t>e-mail: mto@r44.fssp.gov.ru</w:t>
            </w:r>
          </w:p>
          <w:p>
            <w:pPr>
              <w:pStyle w:val="Normal"/>
              <w:tabs>
                <w:tab w:val="left" w:pos="766" w:leader="none"/>
                <w:tab w:val="left" w:pos="3271" w:leader="none"/>
              </w:tabs>
              <w:spacing w:lineRule="exact" w:line="240"/>
              <w:ind w:left="57" w:right="7" w:hanging="0"/>
              <w:jc w:val="both"/>
              <w:rPr>
                <w:rFonts w:eastAsia="Times New Roman" w:cs="Times New Roman"/>
                <w:color w:val="00000A"/>
                <w:sz w:val="21"/>
                <w:lang w:val="en-US"/>
              </w:rPr>
            </w:pPr>
            <w:r>
              <w:rPr>
                <w:rFonts w:eastAsia="Times New Roman" w:cs="Times New Roman"/>
                <w:color w:val="00000A"/>
                <w:sz w:val="21"/>
                <w:lang w:val="en-US"/>
              </w:rPr>
            </w:r>
          </w:p>
          <w:p>
            <w:pPr>
              <w:pStyle w:val="Normal"/>
              <w:tabs>
                <w:tab w:val="left" w:pos="766" w:leader="none"/>
                <w:tab w:val="left" w:pos="3271" w:leader="none"/>
              </w:tabs>
              <w:spacing w:lineRule="exact" w:line="240"/>
              <w:ind w:left="57" w:right="7" w:hanging="0"/>
              <w:jc w:val="both"/>
              <w:rPr>
                <w:rFonts w:eastAsia="Times New Roman" w:cs="Times New Roman"/>
                <w:color w:val="00000A"/>
                <w:sz w:val="21"/>
                <w:lang w:val="en-US"/>
              </w:rPr>
            </w:pPr>
            <w:r>
              <w:rPr>
                <w:rFonts w:eastAsia="Times New Roman" w:cs="Times New Roman"/>
                <w:color w:val="00000A"/>
                <w:sz w:val="21"/>
                <w:lang w:val="en-US"/>
              </w:rPr>
            </w:r>
          </w:p>
          <w:p>
            <w:pPr>
              <w:pStyle w:val="Normal"/>
              <w:tabs>
                <w:tab w:val="left" w:pos="766" w:leader="none"/>
                <w:tab w:val="left" w:pos="3271" w:leader="none"/>
              </w:tabs>
              <w:spacing w:lineRule="exact" w:line="240"/>
              <w:ind w:left="57" w:right="7" w:hanging="0"/>
              <w:jc w:val="both"/>
              <w:rPr>
                <w:rFonts w:eastAsia="Times New Roman" w:cs="Times New Roman"/>
                <w:b/>
                <w:b/>
                <w:color w:val="00000A"/>
                <w:sz w:val="21"/>
                <w:lang w:val="en-US"/>
              </w:rPr>
            </w:pPr>
            <w:r>
              <w:rPr>
                <w:rFonts w:eastAsia="Times New Roman" w:cs="Times New Roman"/>
                <w:b/>
                <w:color w:val="00000A"/>
                <w:sz w:val="21"/>
                <w:lang w:val="en-US"/>
              </w:rPr>
            </w:r>
          </w:p>
          <w:p>
            <w:pPr>
              <w:pStyle w:val="Normal"/>
              <w:spacing w:lineRule="exact" w:line="240"/>
              <w:rPr>
                <w:rFonts w:eastAsia="Times New Roman" w:cs="Times New Roman"/>
                <w:b/>
                <w:b/>
                <w:color w:val="00000A"/>
                <w:sz w:val="21"/>
                <w:lang w:val="en-US"/>
              </w:rPr>
            </w:pPr>
            <w:r>
              <w:rPr>
                <w:rFonts w:eastAsia="Times New Roman" w:cs="Times New Roman"/>
                <w:b/>
                <w:color w:val="00000A"/>
                <w:sz w:val="21"/>
                <w:lang w:val="en-US"/>
              </w:rPr>
            </w:r>
          </w:p>
          <w:p>
            <w:pPr>
              <w:pStyle w:val="Normal"/>
              <w:tabs>
                <w:tab w:val="left" w:pos="3214" w:leader="none"/>
              </w:tabs>
              <w:rPr>
                <w:b/>
                <w:b/>
                <w:bCs/>
              </w:rPr>
            </w:pPr>
            <w:r>
              <w:rPr>
                <w:b/>
                <w:bCs/>
              </w:rPr>
              <w:t>Заместитель р</w:t>
            </w:r>
            <w:r>
              <w:rPr>
                <w:b/>
                <w:bCs/>
              </w:rPr>
              <w:t>уководител</w:t>
            </w:r>
            <w:r>
              <w:rPr>
                <w:b/>
                <w:bCs/>
              </w:rPr>
              <w:t>я Управления</w:t>
            </w:r>
          </w:p>
          <w:p>
            <w:pPr>
              <w:pStyle w:val="Normal"/>
              <w:tabs>
                <w:tab w:val="left" w:pos="3214" w:leader="none"/>
              </w:tabs>
              <w:rPr>
                <w:b/>
                <w:b/>
                <w:bCs/>
              </w:rPr>
            </w:pPr>
            <w:r>
              <w:rPr>
                <w:b/>
                <w:bCs/>
              </w:rPr>
              <w:t xml:space="preserve">капитан </w:t>
            </w:r>
            <w:r>
              <w:rPr>
                <w:b/>
                <w:bCs/>
              </w:rPr>
              <w:t>внутренней службы</w:t>
            </w:r>
          </w:p>
          <w:p>
            <w:pPr>
              <w:pStyle w:val="Normal"/>
              <w:tabs>
                <w:tab w:val="left" w:pos="3214" w:leader="none"/>
              </w:tabs>
              <w:rPr>
                <w:b/>
                <w:b/>
                <w:bCs/>
              </w:rPr>
            </w:pPr>
            <w:r>
              <w:rPr>
                <w:b/>
                <w:bCs/>
              </w:rPr>
            </w:r>
          </w:p>
          <w:p>
            <w:pPr>
              <w:pStyle w:val="Normal"/>
              <w:tabs>
                <w:tab w:val="left" w:pos="3214" w:leader="none"/>
              </w:tabs>
              <w:rPr>
                <w:b/>
                <w:b/>
                <w:bCs/>
              </w:rPr>
            </w:pPr>
            <w:r>
              <w:rPr>
                <w:b/>
                <w:bCs/>
              </w:rPr>
              <w:t>_____________/</w:t>
            </w:r>
            <w:r>
              <w:rPr>
                <w:b/>
                <w:bCs/>
              </w:rPr>
              <w:t>А.В. Заборников</w:t>
            </w:r>
            <w:r>
              <w:rPr>
                <w:b/>
                <w:bCs/>
              </w:rPr>
              <w:t>/</w:t>
            </w:r>
          </w:p>
          <w:p>
            <w:pPr>
              <w:pStyle w:val="Normal"/>
              <w:tabs>
                <w:tab w:val="left" w:pos="3214" w:leader="none"/>
              </w:tabs>
              <w:spacing w:lineRule="exact" w:line="240"/>
              <w:rPr>
                <w:rFonts w:eastAsia="Times New Roman" w:cs="Times New Roman"/>
                <w:b/>
                <w:b/>
                <w:bCs/>
                <w:color w:val="00000A"/>
                <w:sz w:val="21"/>
                <w:szCs w:val="22"/>
              </w:rPr>
            </w:pPr>
            <w:r>
              <w:rPr>
                <w:rFonts w:eastAsia="Times New Roman" w:cs="Times New Roman"/>
                <w:b/>
                <w:bCs/>
                <w:color w:val="00000A"/>
                <w:sz w:val="21"/>
                <w:szCs w:val="22"/>
              </w:rPr>
              <w:t>м.п.</w:t>
            </w:r>
          </w:p>
        </w:tc>
        <w:tc>
          <w:tcPr>
            <w:tcW w:w="565" w:type="dxa"/>
            <w:tcBorders/>
            <w:shd w:fill="auto" w:val="clear"/>
          </w:tcPr>
          <w:p>
            <w:pPr>
              <w:pStyle w:val="Normal"/>
              <w:jc w:val="both"/>
              <w:rPr>
                <w:sz w:val="22"/>
                <w:szCs w:val="22"/>
              </w:rPr>
            </w:pPr>
            <w:r>
              <w:rPr>
                <w:sz w:val="22"/>
                <w:szCs w:val="22"/>
              </w:rPr>
            </w:r>
          </w:p>
        </w:tc>
        <w:tc>
          <w:tcPr>
            <w:tcW w:w="4540" w:type="dxa"/>
            <w:tcBorders/>
            <w:shd w:fill="auto" w:val="clear"/>
          </w:tcPr>
          <w:p>
            <w:pPr>
              <w:pStyle w:val="Normal"/>
              <w:widowControl/>
              <w:shd w:fill="FFFFFF" w:val="clear"/>
              <w:suppressAutoHyphens w:val="false"/>
              <w:spacing w:lineRule="auto" w:line="240" w:before="0" w:after="0"/>
              <w:jc w:val="both"/>
              <w:rPr>
                <w:rFonts w:eastAsia="Times New Roman" w:cs="Times New Roman"/>
                <w:kern w:val="2"/>
                <w:sz w:val="20"/>
                <w:szCs w:val="20"/>
                <w:lang w:eastAsia="ru-RU"/>
              </w:rPr>
            </w:pPr>
            <w:r>
              <w:rPr>
                <w:rFonts w:eastAsia="Times New Roman" w:cs="Times New Roman"/>
                <w:kern w:val="2"/>
                <w:sz w:val="20"/>
                <w:szCs w:val="20"/>
                <w:lang w:eastAsia="ru-RU"/>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rPr>
                <w:sz w:val="22"/>
                <w:szCs w:val="22"/>
              </w:rPr>
            </w:pPr>
            <w:r>
              <w:rPr>
                <w:sz w:val="22"/>
                <w:szCs w:val="22"/>
              </w:rPr>
            </w:r>
          </w:p>
          <w:p>
            <w:pPr>
              <w:pStyle w:val="Normal"/>
              <w:jc w:val="both"/>
              <w:rPr>
                <w:sz w:val="22"/>
                <w:szCs w:val="22"/>
              </w:rPr>
            </w:pPr>
            <w:r>
              <w:rPr>
                <w:sz w:val="22"/>
                <w:szCs w:val="22"/>
              </w:rPr>
              <w:t>________________/ _________________</w:t>
            </w:r>
          </w:p>
        </w:tc>
      </w:tr>
    </w:tbl>
    <w:p>
      <w:pPr>
        <w:pStyle w:val="Normal"/>
        <w:ind w:left="0" w:right="-108" w:hanging="0"/>
        <w:jc w:val="center"/>
        <w:rPr>
          <w:b/>
          <w:b/>
          <w:sz w:val="22"/>
          <w:szCs w:val="22"/>
        </w:rPr>
      </w:pPr>
      <w:r>
        <w:rPr>
          <w:b/>
          <w:sz w:val="22"/>
          <w:szCs w:val="22"/>
        </w:rPr>
      </w:r>
    </w:p>
    <w:p>
      <w:pPr>
        <w:sectPr>
          <w:headerReference w:type="even" r:id="rId3"/>
          <w:headerReference w:type="default" r:id="rId4"/>
          <w:footerReference w:type="even" r:id="rId5"/>
          <w:footerReference w:type="default" r:id="rId6"/>
          <w:type w:val="nextPage"/>
          <w:pgSz w:w="11906" w:h="16838"/>
          <w:pgMar w:left="1701" w:right="567" w:header="715" w:top="1050" w:footer="720" w:bottom="777" w:gutter="0"/>
          <w:pgNumType w:fmt="decimal"/>
          <w:formProt w:val="false"/>
          <w:textDirection w:val="lrTb"/>
          <w:docGrid w:type="default" w:linePitch="240" w:charSpace="4294961151"/>
        </w:sectPr>
        <w:pStyle w:val="Style29"/>
        <w:rPr/>
      </w:pPr>
      <w:r>
        <w:rPr/>
      </w:r>
    </w:p>
    <w:p>
      <w:pPr>
        <w:pStyle w:val="Normal"/>
        <w:ind w:left="6096" w:right="0" w:hanging="0"/>
        <w:rPr>
          <w:sz w:val="22"/>
          <w:szCs w:val="22"/>
        </w:rPr>
      </w:pPr>
      <w:r>
        <w:rPr>
          <w:sz w:val="22"/>
          <w:szCs w:val="22"/>
        </w:rPr>
        <w:t>Приложение № 1</w:t>
      </w:r>
    </w:p>
    <w:p>
      <w:pPr>
        <w:pStyle w:val="Normal"/>
        <w:ind w:left="6096" w:right="0" w:hanging="0"/>
        <w:rPr>
          <w:sz w:val="22"/>
          <w:szCs w:val="22"/>
        </w:rPr>
      </w:pPr>
      <w:r>
        <w:rPr>
          <w:sz w:val="22"/>
          <w:szCs w:val="22"/>
        </w:rPr>
        <w:t>к государственному контракту</w:t>
      </w:r>
    </w:p>
    <w:p>
      <w:pPr>
        <w:pStyle w:val="Normal"/>
        <w:ind w:left="6096" w:right="0" w:hanging="0"/>
        <w:rPr/>
      </w:pPr>
      <w:r>
        <w:rPr>
          <w:sz w:val="22"/>
          <w:szCs w:val="22"/>
        </w:rPr>
        <w:t xml:space="preserve">№ </w:t>
      </w:r>
      <w:r>
        <w:rPr>
          <w:rFonts w:cs="Times New Roman"/>
          <w:sz w:val="22"/>
          <w:szCs w:val="22"/>
        </w:rPr>
        <w:t>_________________________</w:t>
      </w:r>
      <w:r>
        <w:rPr>
          <w:sz w:val="22"/>
          <w:szCs w:val="22"/>
        </w:rPr>
        <w:br/>
        <w:t xml:space="preserve">от «____» </w:t>
      </w:r>
      <w:r>
        <w:rPr>
          <w:sz w:val="22"/>
          <w:szCs w:val="22"/>
        </w:rPr>
        <w:t>______________</w:t>
      </w:r>
      <w:r>
        <w:rPr>
          <w:sz w:val="22"/>
          <w:szCs w:val="22"/>
        </w:rPr>
        <w:t xml:space="preserve"> 202</w:t>
      </w:r>
      <w:r>
        <w:rPr>
          <w:sz w:val="22"/>
          <w:szCs w:val="22"/>
        </w:rPr>
        <w:t>6</w:t>
      </w:r>
      <w:r>
        <w:rPr>
          <w:sz w:val="22"/>
          <w:szCs w:val="22"/>
        </w:rPr>
        <w:t>г.</w:t>
      </w:r>
    </w:p>
    <w:p>
      <w:pPr>
        <w:pStyle w:val="Normal"/>
        <w:ind w:left="6096" w:right="0" w:hanging="0"/>
        <w:rPr>
          <w:sz w:val="22"/>
          <w:szCs w:val="22"/>
        </w:rPr>
      </w:pPr>
      <w:r>
        <w:rPr>
          <w:sz w:val="22"/>
          <w:szCs w:val="22"/>
        </w:rPr>
      </w:r>
    </w:p>
    <w:p>
      <w:pPr>
        <w:pStyle w:val="Normal"/>
        <w:keepNext w:val="true"/>
        <w:keepLines/>
        <w:suppressLineNumbers/>
        <w:ind w:left="567" w:right="566" w:hanging="0"/>
        <w:jc w:val="center"/>
        <w:rPr>
          <w:b/>
          <w:b/>
          <w:sz w:val="22"/>
          <w:szCs w:val="22"/>
        </w:rPr>
      </w:pPr>
      <w:r>
        <w:rPr>
          <w:b/>
          <w:sz w:val="22"/>
          <w:szCs w:val="22"/>
        </w:rPr>
        <w:t>ТЕХНИЧЕСКОЕ ЗАДАНИЕ</w:t>
      </w:r>
    </w:p>
    <w:p>
      <w:pPr>
        <w:pStyle w:val="Normal"/>
        <w:ind w:left="0" w:right="0" w:firstLine="426"/>
        <w:jc w:val="right"/>
        <w:rPr>
          <w:b/>
          <w:b/>
          <w:sz w:val="22"/>
          <w:szCs w:val="22"/>
        </w:rPr>
      </w:pPr>
      <w:r>
        <w:rPr>
          <w:b/>
          <w:sz w:val="22"/>
          <w:szCs w:val="22"/>
        </w:rPr>
      </w:r>
    </w:p>
    <w:p>
      <w:pPr>
        <w:pStyle w:val="ListParagraph"/>
        <w:numPr>
          <w:ilvl w:val="0"/>
          <w:numId w:val="2"/>
        </w:numPr>
        <w:spacing w:lineRule="auto" w:line="240" w:before="0" w:after="0"/>
        <w:rPr>
          <w:b/>
          <w:b/>
        </w:rPr>
      </w:pPr>
      <w:r>
        <w:rPr>
          <w:b/>
        </w:rPr>
        <w:t>Наименование и перечень оказываемых услуг</w:t>
      </w:r>
    </w:p>
    <w:p>
      <w:pPr>
        <w:pStyle w:val="Normal"/>
        <w:ind w:left="0" w:right="0" w:firstLine="426"/>
        <w:jc w:val="both"/>
        <w:rPr>
          <w:sz w:val="22"/>
          <w:szCs w:val="22"/>
        </w:rPr>
      </w:pPr>
      <w:r>
        <w:rPr>
          <w:sz w:val="22"/>
          <w:szCs w:val="22"/>
        </w:rPr>
        <w:t xml:space="preserve">Оказание услуг по приобретению проездных документов (авиабилетов) для иностранных граждан (лиц без гражданства), подлежащих административному выдворению за пределы государственной границы Российской Федерации и лиц (сотрудников УФССП России по Костромской области), обеспечивающих их сопровождение с даты заключения контракта по </w:t>
      </w:r>
      <w:r>
        <w:rPr>
          <w:sz w:val="22"/>
          <w:szCs w:val="22"/>
        </w:rPr>
        <w:t>27.08.2026</w:t>
      </w:r>
      <w:r>
        <w:rPr>
          <w:sz w:val="22"/>
          <w:szCs w:val="22"/>
        </w:rPr>
        <w:t xml:space="preserve"> г</w:t>
      </w:r>
    </w:p>
    <w:p>
      <w:pPr>
        <w:pStyle w:val="Normal"/>
        <w:ind w:left="0" w:right="0" w:firstLine="426"/>
        <w:jc w:val="both"/>
        <w:rPr>
          <w:sz w:val="22"/>
          <w:szCs w:val="22"/>
        </w:rPr>
      </w:pPr>
      <w:r>
        <w:rPr>
          <w:sz w:val="22"/>
          <w:szCs w:val="22"/>
        </w:rPr>
        <w:t>ОКПД2: 51.10.13.000</w:t>
      </w:r>
    </w:p>
    <w:p>
      <w:pPr>
        <w:pStyle w:val="Normal"/>
        <w:ind w:left="0" w:right="0" w:firstLine="426"/>
        <w:jc w:val="both"/>
        <w:rPr/>
      </w:pPr>
      <w:r>
        <w:rPr>
          <w:sz w:val="22"/>
          <w:szCs w:val="22"/>
        </w:rPr>
        <w:t xml:space="preserve">Оказание услуг </w:t>
      </w:r>
      <w:r>
        <w:rPr>
          <w:bCs/>
          <w:sz w:val="22"/>
          <w:szCs w:val="22"/>
        </w:rPr>
        <w:t>состоит из:</w:t>
      </w:r>
    </w:p>
    <w:p>
      <w:pPr>
        <w:pStyle w:val="Normal"/>
        <w:ind w:left="0" w:right="0" w:firstLine="426"/>
        <w:jc w:val="both"/>
        <w:rPr/>
      </w:pPr>
      <w:r>
        <w:rPr>
          <w:sz w:val="22"/>
          <w:szCs w:val="22"/>
        </w:rPr>
        <w:t xml:space="preserve">1.1. Организации обеспечения перевозки </w:t>
      </w:r>
      <w:r>
        <w:rPr>
          <w:b/>
          <w:sz w:val="22"/>
          <w:szCs w:val="22"/>
          <w:u w:val="single"/>
        </w:rPr>
        <w:t>экономическим классом</w:t>
      </w:r>
      <w:r>
        <w:rPr>
          <w:sz w:val="22"/>
          <w:szCs w:val="22"/>
        </w:rPr>
        <w:t>.</w:t>
      </w:r>
    </w:p>
    <w:p>
      <w:pPr>
        <w:pStyle w:val="Normal"/>
        <w:ind w:left="0" w:right="0" w:firstLine="426"/>
        <w:jc w:val="both"/>
        <w:rPr>
          <w:sz w:val="22"/>
          <w:szCs w:val="22"/>
        </w:rPr>
      </w:pPr>
      <w:r>
        <w:rPr>
          <w:sz w:val="22"/>
          <w:szCs w:val="22"/>
        </w:rPr>
        <w:t>1.2. Предварительного резервирования мест и/или бронирования проездных документов (билетов) по маршруту (рейсу) следования, указанному в заявке Заказчика.</w:t>
      </w:r>
    </w:p>
    <w:p>
      <w:pPr>
        <w:pStyle w:val="Normal"/>
        <w:ind w:left="0" w:right="0" w:firstLine="426"/>
        <w:jc w:val="both"/>
        <w:rPr>
          <w:sz w:val="22"/>
          <w:szCs w:val="22"/>
        </w:rPr>
      </w:pPr>
      <w:r>
        <w:rPr>
          <w:sz w:val="22"/>
          <w:szCs w:val="22"/>
        </w:rPr>
        <w:t>1.3. Оформления проездных документов (билетов) по маршруту (рейсу) следования, указанному в заявке Заказчика.</w:t>
      </w:r>
    </w:p>
    <w:p>
      <w:pPr>
        <w:pStyle w:val="Normal"/>
        <w:ind w:left="0" w:right="0" w:firstLine="426"/>
        <w:jc w:val="both"/>
        <w:rPr>
          <w:sz w:val="22"/>
          <w:szCs w:val="22"/>
        </w:rPr>
      </w:pPr>
      <w:r>
        <w:rPr>
          <w:sz w:val="22"/>
          <w:szCs w:val="22"/>
        </w:rPr>
        <w:t>1.4. Переоформления ранее (предварительно) зарезервированных мест и забронированных проездных документов.</w:t>
      </w:r>
    </w:p>
    <w:p>
      <w:pPr>
        <w:pStyle w:val="Normal"/>
        <w:ind w:left="0" w:right="0" w:firstLine="426"/>
        <w:jc w:val="both"/>
        <w:rPr>
          <w:sz w:val="22"/>
          <w:szCs w:val="22"/>
        </w:rPr>
      </w:pPr>
      <w:r>
        <w:rPr>
          <w:sz w:val="22"/>
          <w:szCs w:val="22"/>
        </w:rPr>
        <w:t>1.5. Оформления отказа от ранее (предварительно) зарезервированных мест и/или забронированных проездных документов.</w:t>
      </w:r>
    </w:p>
    <w:p>
      <w:pPr>
        <w:pStyle w:val="Normal"/>
        <w:ind w:left="0" w:right="0" w:firstLine="426"/>
        <w:jc w:val="both"/>
        <w:rPr>
          <w:sz w:val="22"/>
          <w:szCs w:val="22"/>
        </w:rPr>
      </w:pPr>
      <w:r>
        <w:rPr>
          <w:sz w:val="22"/>
          <w:szCs w:val="22"/>
        </w:rPr>
        <w:t>1.6. Возврата неиспользованных проездных документов (авиационных билетов) при добровольном отказе Заказчика от полета и обеспечение оформления данного возврата. При этом тариф по возврату билетов регламентируется правилами компаний-перевозчиков на день/час возврата.</w:t>
      </w:r>
    </w:p>
    <w:p>
      <w:pPr>
        <w:pStyle w:val="Normal"/>
        <w:ind w:left="0" w:right="0" w:firstLine="426"/>
        <w:jc w:val="both"/>
        <w:rPr>
          <w:sz w:val="22"/>
          <w:szCs w:val="22"/>
        </w:rPr>
      </w:pPr>
      <w:r>
        <w:rPr>
          <w:sz w:val="22"/>
          <w:szCs w:val="22"/>
        </w:rPr>
        <w:t>1.7. Информационно-справочного обслуживания:</w:t>
      </w:r>
    </w:p>
    <w:p>
      <w:pPr>
        <w:pStyle w:val="Normal"/>
        <w:ind w:left="0" w:right="0" w:firstLine="426"/>
        <w:jc w:val="both"/>
        <w:rPr>
          <w:sz w:val="22"/>
          <w:szCs w:val="22"/>
        </w:rPr>
      </w:pPr>
      <w:r>
        <w:rPr>
          <w:sz w:val="22"/>
          <w:szCs w:val="22"/>
        </w:rPr>
        <w:t>- своевременного уведомления о задержках в отправлениях, их отмене и/или об изменении в расписаниях отправления авиарейсов.</w:t>
      </w:r>
    </w:p>
    <w:p>
      <w:pPr>
        <w:pStyle w:val="Normal"/>
        <w:ind w:left="1" w:right="0" w:firstLine="425"/>
        <w:jc w:val="both"/>
        <w:rPr>
          <w:sz w:val="22"/>
          <w:szCs w:val="22"/>
        </w:rPr>
      </w:pPr>
      <w:r>
        <w:rPr>
          <w:sz w:val="22"/>
          <w:szCs w:val="22"/>
        </w:rPr>
        <w:t>1.8. Доставки заказанных проездных документов по адресу местонахождения Заказчика: г. Кострома, ул. Профсоюзная, д.36А, по заявкам Заказчика.</w:t>
      </w:r>
    </w:p>
    <w:p>
      <w:pPr>
        <w:pStyle w:val="Normal"/>
        <w:ind w:left="0" w:right="0" w:firstLine="426"/>
        <w:jc w:val="both"/>
        <w:rPr/>
      </w:pPr>
      <w:r>
        <w:rPr>
          <w:sz w:val="22"/>
          <w:szCs w:val="22"/>
        </w:rPr>
        <w:t xml:space="preserve">При исполнении контракта допускается оформление и предоставление электронных билетов. Электронные билеты направляются Заказчику на электронную почту: </w:t>
      </w:r>
      <w:r>
        <w:rPr>
          <w:sz w:val="22"/>
          <w:szCs w:val="22"/>
          <w:lang w:val="en-US"/>
        </w:rPr>
        <w:t>oip</w:t>
      </w:r>
      <w:r>
        <w:rPr>
          <w:sz w:val="22"/>
          <w:szCs w:val="22"/>
        </w:rPr>
        <w:t>@r44.fssp.gov.ru</w:t>
      </w:r>
    </w:p>
    <w:p>
      <w:pPr>
        <w:pStyle w:val="Style21"/>
        <w:ind w:left="0" w:right="0" w:firstLine="426"/>
        <w:jc w:val="both"/>
        <w:rPr>
          <w:sz w:val="22"/>
          <w:szCs w:val="22"/>
        </w:rPr>
      </w:pPr>
      <w:r>
        <w:rPr>
          <w:sz w:val="22"/>
          <w:szCs w:val="22"/>
        </w:rPr>
        <w:t>2. Функциональные, технические и качественные характеристики, эксплуатационные характеристики объекта закупки:</w:t>
      </w:r>
    </w:p>
    <w:p>
      <w:pPr>
        <w:pStyle w:val="Normal"/>
        <w:ind w:left="0" w:right="0" w:firstLine="426"/>
        <w:jc w:val="both"/>
        <w:rPr>
          <w:sz w:val="22"/>
          <w:szCs w:val="22"/>
        </w:rPr>
      </w:pPr>
      <w:r>
        <w:rPr>
          <w:sz w:val="22"/>
          <w:szCs w:val="22"/>
        </w:rPr>
        <w:t>2.1. Приобретение авиабилетов по следующим ориентировочным маршрутам следования:</w:t>
      </w:r>
    </w:p>
    <w:p>
      <w:pPr>
        <w:pStyle w:val="Normal"/>
        <w:ind w:left="0" w:right="0" w:firstLine="426"/>
        <w:jc w:val="right"/>
        <w:rPr>
          <w:b/>
          <w:b/>
          <w:sz w:val="22"/>
          <w:szCs w:val="22"/>
        </w:rPr>
      </w:pPr>
      <w:r>
        <w:rPr>
          <w:b/>
          <w:sz w:val="22"/>
          <w:szCs w:val="22"/>
        </w:rPr>
        <w:t>Таблица 1.</w:t>
      </w:r>
    </w:p>
    <w:tbl>
      <w:tblPr>
        <w:tblW w:w="8818" w:type="dxa"/>
        <w:jc w:val="left"/>
        <w:tblInd w:w="55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1126"/>
        <w:gridCol w:w="7692"/>
      </w:tblGrid>
      <w:tr>
        <w:trPr/>
        <w:tc>
          <w:tcPr>
            <w:tcW w:w="1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rPr>
                <w:sz w:val="22"/>
                <w:szCs w:val="22"/>
              </w:rPr>
            </w:pPr>
            <w:r>
              <w:rPr>
                <w:sz w:val="22"/>
                <w:szCs w:val="22"/>
              </w:rPr>
              <w:t>№</w:t>
            </w:r>
          </w:p>
          <w:p>
            <w:pPr>
              <w:pStyle w:val="Normal"/>
              <w:rPr>
                <w:sz w:val="22"/>
                <w:szCs w:val="22"/>
              </w:rPr>
            </w:pPr>
            <w:r>
              <w:rPr>
                <w:sz w:val="22"/>
                <w:szCs w:val="22"/>
              </w:rPr>
              <w:t>п/п</w:t>
            </w:r>
          </w:p>
        </w:tc>
        <w:tc>
          <w:tcPr>
            <w:tcW w:w="7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rPr>
                <w:sz w:val="22"/>
                <w:szCs w:val="22"/>
              </w:rPr>
            </w:pPr>
            <w:r>
              <w:rPr>
                <w:sz w:val="22"/>
                <w:szCs w:val="22"/>
              </w:rPr>
              <w:t>Авиационный маршрут в одну сторону (для иностранных граждан и лиц без гражданства, подлежащих административному выдворению за пределы государственной границы Российской Федерации)</w:t>
            </w:r>
          </w:p>
        </w:tc>
      </w:tr>
      <w:tr>
        <w:trPr/>
        <w:tc>
          <w:tcPr>
            <w:tcW w:w="11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ListParagraph"/>
              <w:numPr>
                <w:ilvl w:val="0"/>
                <w:numId w:val="3"/>
              </w:numPr>
              <w:spacing w:lineRule="auto" w:line="240" w:before="0" w:after="0"/>
              <w:rPr>
                <w:rFonts w:eastAsia="Times New Roman"/>
                <w:lang w:eastAsia="ru-RU"/>
              </w:rPr>
            </w:pPr>
            <w:r>
              <w:rPr>
                <w:rFonts w:eastAsia="Times New Roman"/>
                <w:lang w:eastAsia="ru-RU"/>
              </w:rPr>
            </w:r>
          </w:p>
        </w:tc>
        <w:tc>
          <w:tcPr>
            <w:tcW w:w="76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vAlign w:val="center"/>
          </w:tcPr>
          <w:p>
            <w:pPr>
              <w:pStyle w:val="Normal"/>
              <w:jc w:val="center"/>
              <w:rPr>
                <w:sz w:val="22"/>
                <w:szCs w:val="22"/>
              </w:rPr>
            </w:pPr>
            <w:r>
              <w:rPr>
                <w:sz w:val="22"/>
                <w:szCs w:val="22"/>
              </w:rPr>
              <w:t xml:space="preserve">Москва - </w:t>
            </w:r>
            <w:r>
              <w:rPr>
                <w:sz w:val="22"/>
                <w:szCs w:val="22"/>
              </w:rPr>
              <w:t>Ташкент</w:t>
            </w:r>
          </w:p>
        </w:tc>
      </w:tr>
    </w:tbl>
    <w:p>
      <w:pPr>
        <w:pStyle w:val="Normal"/>
        <w:ind w:left="0" w:right="0" w:firstLine="426"/>
        <w:jc w:val="both"/>
        <w:rPr>
          <w:sz w:val="22"/>
          <w:szCs w:val="22"/>
        </w:rPr>
      </w:pPr>
      <w:r>
        <w:rPr>
          <w:sz w:val="22"/>
          <w:szCs w:val="22"/>
        </w:rPr>
        <w:t>Услугами с улучшенными характеристиками признаются услуги предоставления авиабилетов по прямым маршрутам – без пунктов пересадки, предусмотренных маршрутами, указанными в Таблице 1.</w:t>
      </w:r>
    </w:p>
    <w:p>
      <w:pPr>
        <w:pStyle w:val="Normal"/>
        <w:ind w:left="0" w:right="0" w:firstLine="426"/>
        <w:jc w:val="both"/>
        <w:rPr/>
      </w:pPr>
      <w:r>
        <w:rPr>
          <w:sz w:val="22"/>
          <w:szCs w:val="22"/>
        </w:rPr>
        <w:t xml:space="preserve"> </w:t>
      </w:r>
      <w:r>
        <w:rPr>
          <w:b/>
          <w:sz w:val="22"/>
          <w:szCs w:val="22"/>
        </w:rPr>
        <w:t>3. Требования к функциональным, техническим и эксплуатационным характеристикам</w:t>
      </w:r>
    </w:p>
    <w:p>
      <w:pPr>
        <w:pStyle w:val="Normal"/>
        <w:ind w:left="0" w:right="0" w:firstLine="426"/>
        <w:jc w:val="both"/>
        <w:rPr>
          <w:sz w:val="22"/>
          <w:szCs w:val="22"/>
        </w:rPr>
      </w:pPr>
      <w:r>
        <w:rPr>
          <w:sz w:val="22"/>
          <w:szCs w:val="22"/>
        </w:rPr>
        <w:t>3.1. Организация услуг осуществляется в любое время суток и в любой день недели, независимо от наличия выходных и праздничных дней.</w:t>
      </w:r>
    </w:p>
    <w:p>
      <w:pPr>
        <w:pStyle w:val="Normal"/>
        <w:ind w:left="0" w:right="0" w:firstLine="426"/>
        <w:jc w:val="both"/>
        <w:rPr>
          <w:sz w:val="22"/>
          <w:szCs w:val="22"/>
        </w:rPr>
      </w:pPr>
      <w:r>
        <w:rPr>
          <w:sz w:val="22"/>
          <w:szCs w:val="22"/>
        </w:rPr>
        <w:t>Исполнитель обязан в соответствии с заявкой Заказчика обеспечить проездными документами (авиабилетами) иностранных граждан (лиц без гражданства), подлежащих административному выдворению за пределы государственной границы Российской Федерации.</w:t>
      </w:r>
    </w:p>
    <w:p>
      <w:pPr>
        <w:pStyle w:val="Normal"/>
        <w:ind w:left="0" w:right="0" w:firstLine="426"/>
        <w:jc w:val="both"/>
        <w:rPr>
          <w:sz w:val="22"/>
          <w:szCs w:val="22"/>
        </w:rPr>
      </w:pPr>
      <w:r>
        <w:rPr>
          <w:sz w:val="22"/>
          <w:szCs w:val="22"/>
        </w:rPr>
        <w:t>3.2. Заявка Заказчика – распоряжение Заказчика (уполномоченного представителя от Заказчика), переданное Исполнителю любыми доступными современными средствами телекоммуникационной передачи информации (по факсу или электронной почте), об оказании необходимых видов услуг по обеспечению проездными документами с указанием срока – времени и места передачи Заказчику (уполномоченному представителю от Заказчика) надлежащим образом оформленных проездных документов.</w:t>
      </w:r>
    </w:p>
    <w:p>
      <w:pPr>
        <w:pStyle w:val="Normal"/>
        <w:ind w:left="0" w:right="0" w:firstLine="426"/>
        <w:jc w:val="both"/>
        <w:rPr>
          <w:sz w:val="22"/>
          <w:szCs w:val="22"/>
        </w:rPr>
      </w:pPr>
      <w:r>
        <w:rPr>
          <w:sz w:val="22"/>
          <w:szCs w:val="22"/>
        </w:rPr>
        <w:t>3.2.2. Заказчик предварительно (с заблаговременностью не менее 24 часов) отправляет в адрес Исполнителя заявку на обслуживание с указанием планируемой даты вылета, маршрута следования, данные пассажира (пассажиров).</w:t>
      </w:r>
    </w:p>
    <w:p>
      <w:pPr>
        <w:pStyle w:val="Normal"/>
        <w:ind w:left="0" w:right="0" w:firstLine="426"/>
        <w:jc w:val="both"/>
        <w:rPr>
          <w:sz w:val="22"/>
          <w:szCs w:val="22"/>
        </w:rPr>
      </w:pPr>
      <w:r>
        <w:rPr>
          <w:sz w:val="22"/>
          <w:szCs w:val="22"/>
        </w:rPr>
        <w:t>3.2.3. В течение 3 (трех) часов Исполнитель информирует Заказчика о наиболее подходящих для него вариантах следования.</w:t>
      </w:r>
    </w:p>
    <w:p>
      <w:pPr>
        <w:pStyle w:val="Normal"/>
        <w:ind w:left="0" w:right="0" w:firstLine="426"/>
        <w:jc w:val="both"/>
        <w:rPr>
          <w:sz w:val="22"/>
          <w:szCs w:val="22"/>
        </w:rPr>
      </w:pPr>
      <w:r>
        <w:rPr>
          <w:sz w:val="22"/>
          <w:szCs w:val="22"/>
        </w:rPr>
        <w:t>3.2.4. С момента согласования сторонами (в письменной форме) подходящего для Заказчика варианта Исполнитель в течение 1 (одних) суток бронирует билет и предоставляет его Заказчику.</w:t>
      </w:r>
    </w:p>
    <w:p>
      <w:pPr>
        <w:pStyle w:val="Normal"/>
        <w:ind w:left="0" w:right="0" w:firstLine="426"/>
        <w:jc w:val="both"/>
        <w:rPr>
          <w:sz w:val="22"/>
          <w:szCs w:val="22"/>
        </w:rPr>
      </w:pPr>
      <w:r>
        <w:rPr>
          <w:sz w:val="22"/>
          <w:szCs w:val="22"/>
        </w:rPr>
        <w:t>3.2.5. При получении авиабилетов планируемая дата вылета должна быть не ранее 1 (одного), но не позднее 7 (семи) дней с момента предоставления перевозочных документов.</w:t>
      </w:r>
    </w:p>
    <w:p>
      <w:pPr>
        <w:pStyle w:val="Normal"/>
        <w:ind w:left="0" w:right="0" w:firstLine="426"/>
        <w:jc w:val="both"/>
        <w:rPr>
          <w:sz w:val="22"/>
          <w:szCs w:val="22"/>
        </w:rPr>
      </w:pPr>
      <w:r>
        <w:rPr>
          <w:sz w:val="22"/>
          <w:szCs w:val="22"/>
        </w:rPr>
        <w:t>3.2.6. Исполнитель незамедлительно извещает Заказчика обо всех изменениях в расписании движения рейсов авиакомпаний, условиях перевозки пассажиров и багажа (при необходимости) по мере поступления информации от Перевозчика.</w:t>
      </w:r>
    </w:p>
    <w:p>
      <w:pPr>
        <w:pStyle w:val="Normal"/>
        <w:ind w:left="0" w:right="0" w:firstLine="426"/>
        <w:jc w:val="both"/>
        <w:rPr>
          <w:sz w:val="22"/>
          <w:szCs w:val="22"/>
        </w:rPr>
      </w:pPr>
      <w:r>
        <w:rPr>
          <w:sz w:val="22"/>
          <w:szCs w:val="22"/>
        </w:rPr>
        <w:t>3.2.7. Исполнитель производит возврат денежных средств за неиспользованные проездные документы (авиабилеты) или обмен авиабилета (при изменении срока вылета и др.) на основании действующих правил, процедур и инструкций Перевозчика.</w:t>
      </w:r>
    </w:p>
    <w:p>
      <w:pPr>
        <w:pStyle w:val="Normal"/>
        <w:ind w:left="0" w:right="0" w:firstLine="426"/>
        <w:jc w:val="both"/>
        <w:rPr>
          <w:sz w:val="22"/>
          <w:szCs w:val="22"/>
        </w:rPr>
      </w:pPr>
      <w:r>
        <w:rPr>
          <w:sz w:val="22"/>
          <w:szCs w:val="22"/>
        </w:rPr>
        <w:t>3.2.8. Организация перевозки осуществляется по кратчайшему или беспересадочному маршруту, экономическим классом. Исполнитель информирует Заказчика о наиболее подходящих для него вариантах проезда. Исполнитель обязан рассчитывать экономически выгодные для Заказчика маршруты (рейсы) - билеты должны быть минимального тарифа и предложить альтернативные варианты осуществления перевозки в случае отсутствия мест требуемого класса или невозможности удовлетворения требований Заказчика, изложенных в его заявке.</w:t>
      </w:r>
    </w:p>
    <w:p>
      <w:pPr>
        <w:pStyle w:val="Normal"/>
        <w:ind w:left="0" w:right="0" w:firstLine="426"/>
        <w:jc w:val="both"/>
        <w:rPr>
          <w:sz w:val="22"/>
          <w:szCs w:val="22"/>
        </w:rPr>
      </w:pPr>
      <w:r>
        <w:rPr>
          <w:sz w:val="22"/>
          <w:szCs w:val="22"/>
        </w:rPr>
        <w:t>3.3. В стоимость билетов должны быть включены стоимость авиаперевозки, стоимость провоза сопровождаемого багажа в пределах бесплатной нормы, расходы на страхование пассажира, бронирование, сервисные, комиссионные и агентские сборы, налоги и другие обязательные платежи, предусмотренные законодательством Российской Федерации и другими нормативными актами, регулирующими отношения по перевозке пассажиров.</w:t>
      </w:r>
    </w:p>
    <w:p>
      <w:pPr>
        <w:pStyle w:val="Normal"/>
        <w:ind w:left="0" w:right="0" w:firstLine="426"/>
        <w:jc w:val="both"/>
        <w:rPr>
          <w:sz w:val="22"/>
          <w:szCs w:val="22"/>
        </w:rPr>
      </w:pPr>
      <w:r>
        <w:rPr>
          <w:sz w:val="22"/>
          <w:szCs w:val="22"/>
        </w:rPr>
        <w:t>3.4. Тип воздушного судна определяется Исполнителем самостоятельно.</w:t>
      </w:r>
    </w:p>
    <w:p>
      <w:pPr>
        <w:pStyle w:val="Normal"/>
        <w:ind w:left="0" w:right="0" w:firstLine="426"/>
        <w:jc w:val="both"/>
        <w:rPr>
          <w:sz w:val="22"/>
          <w:szCs w:val="22"/>
        </w:rPr>
      </w:pPr>
      <w:r>
        <w:rPr>
          <w:sz w:val="22"/>
          <w:szCs w:val="22"/>
        </w:rPr>
        <w:t>3.5. Исполнитель должен оперативно предоставлять Заказчику справочную информацию (в течение 30 минут с момента обращения):</w:t>
      </w:r>
    </w:p>
    <w:p>
      <w:pPr>
        <w:pStyle w:val="Normal"/>
        <w:ind w:left="0" w:right="0" w:firstLine="426"/>
        <w:jc w:val="both"/>
        <w:rPr>
          <w:sz w:val="22"/>
          <w:szCs w:val="22"/>
        </w:rPr>
      </w:pPr>
      <w:r>
        <w:rPr>
          <w:sz w:val="22"/>
          <w:szCs w:val="22"/>
        </w:rPr>
        <w:t>- об условиях применения тарифов (в т.ч. правилами обмена, возврата, штрафных санкций и сборов компании-перевозчика, максимально льготные тарифы, предоставление скидок);</w:t>
      </w:r>
    </w:p>
    <w:p>
      <w:pPr>
        <w:pStyle w:val="Normal"/>
        <w:ind w:left="0" w:right="0" w:firstLine="426"/>
        <w:jc w:val="both"/>
        <w:rPr>
          <w:sz w:val="22"/>
          <w:szCs w:val="22"/>
        </w:rPr>
      </w:pPr>
      <w:r>
        <w:rPr>
          <w:sz w:val="22"/>
          <w:szCs w:val="22"/>
        </w:rPr>
        <w:t>- о правилах перевозки пассажиров;</w:t>
      </w:r>
    </w:p>
    <w:p>
      <w:pPr>
        <w:pStyle w:val="Normal"/>
        <w:ind w:left="0" w:right="0" w:firstLine="426"/>
        <w:jc w:val="both"/>
        <w:rPr>
          <w:sz w:val="22"/>
          <w:szCs w:val="22"/>
        </w:rPr>
      </w:pPr>
      <w:r>
        <w:rPr>
          <w:sz w:val="22"/>
          <w:szCs w:val="22"/>
        </w:rPr>
        <w:t>- о нормах, стоимости и правилах перевозки багажа;</w:t>
      </w:r>
    </w:p>
    <w:p>
      <w:pPr>
        <w:pStyle w:val="Normal"/>
        <w:ind w:left="0" w:right="0" w:firstLine="426"/>
        <w:jc w:val="both"/>
        <w:rPr>
          <w:sz w:val="22"/>
          <w:szCs w:val="22"/>
        </w:rPr>
      </w:pPr>
      <w:r>
        <w:rPr>
          <w:sz w:val="22"/>
          <w:szCs w:val="22"/>
        </w:rPr>
        <w:t>- о требованиях, условиях и ограничениях, предъявляемых со стороны Перевозчика;</w:t>
      </w:r>
    </w:p>
    <w:p>
      <w:pPr>
        <w:pStyle w:val="Normal"/>
        <w:ind w:left="0" w:right="0" w:firstLine="426"/>
        <w:jc w:val="both"/>
        <w:rPr>
          <w:sz w:val="22"/>
          <w:szCs w:val="22"/>
        </w:rPr>
      </w:pPr>
      <w:r>
        <w:rPr>
          <w:sz w:val="22"/>
          <w:szCs w:val="22"/>
        </w:rPr>
        <w:t>- об изменениях в расписаниях рейсов авиакомпаний;</w:t>
      </w:r>
    </w:p>
    <w:p>
      <w:pPr>
        <w:pStyle w:val="Normal"/>
        <w:ind w:left="0" w:right="0" w:firstLine="426"/>
        <w:jc w:val="both"/>
        <w:rPr>
          <w:sz w:val="22"/>
          <w:szCs w:val="22"/>
        </w:rPr>
      </w:pPr>
      <w:r>
        <w:rPr>
          <w:sz w:val="22"/>
          <w:szCs w:val="22"/>
        </w:rPr>
        <w:t>- об условиях возврата/обмена билета, предоставить возможность наиболее льготного порядка возврата/обмена билета;</w:t>
      </w:r>
    </w:p>
    <w:p>
      <w:pPr>
        <w:pStyle w:val="Normal"/>
        <w:ind w:left="0" w:right="0" w:firstLine="426"/>
        <w:jc w:val="both"/>
        <w:rPr>
          <w:sz w:val="22"/>
          <w:szCs w:val="22"/>
        </w:rPr>
      </w:pPr>
      <w:r>
        <w:rPr>
          <w:sz w:val="22"/>
          <w:szCs w:val="22"/>
        </w:rPr>
        <w:t>- другую информацию, относящуюся к перевозкам, бронированию, оформлению билетов.</w:t>
      </w:r>
    </w:p>
    <w:p>
      <w:pPr>
        <w:pStyle w:val="Normal"/>
        <w:ind w:left="0" w:right="0" w:firstLine="426"/>
        <w:jc w:val="both"/>
        <w:rPr>
          <w:sz w:val="22"/>
          <w:szCs w:val="22"/>
        </w:rPr>
      </w:pPr>
      <w:r>
        <w:rPr>
          <w:sz w:val="22"/>
          <w:szCs w:val="22"/>
        </w:rPr>
        <w:t>3.6. Оформление билетов осуществляется Исполнителем по установленным Перевозчиками тарифам, с учетом такс и аэропортовых сборов.</w:t>
      </w:r>
    </w:p>
    <w:p>
      <w:pPr>
        <w:pStyle w:val="Normal"/>
        <w:ind w:left="0" w:right="0" w:firstLine="426"/>
        <w:rPr>
          <w:b/>
          <w:b/>
          <w:sz w:val="22"/>
          <w:szCs w:val="22"/>
        </w:rPr>
      </w:pPr>
      <w:r>
        <w:rPr>
          <w:b/>
          <w:sz w:val="22"/>
          <w:szCs w:val="22"/>
        </w:rPr>
        <w:t>4. Требования к качественным характеристикам</w:t>
      </w:r>
    </w:p>
    <w:p>
      <w:pPr>
        <w:pStyle w:val="Normal"/>
        <w:ind w:left="0" w:right="0" w:firstLine="426"/>
        <w:jc w:val="both"/>
        <w:rPr>
          <w:sz w:val="22"/>
          <w:szCs w:val="22"/>
        </w:rPr>
      </w:pPr>
      <w:r>
        <w:rPr>
          <w:sz w:val="22"/>
          <w:szCs w:val="22"/>
        </w:rPr>
        <w:t>4.1. Исполнитель обязуется обеспечить авиационными билетами Заказчика в соответствии с законодательством Российской Федерации и другими нормативными правовыми актами, регулирующими отношения по перевозке пассажиров, в том числе Гражданским кодексом Российской Федерации, «Воздушным кодексом Российской Федерации» от 19.03.1997 № 60-ФЗ (ред. от 06.07.2016), Законом Российской Федерации от 7 февраля 1992. № 2300-1 «О защите прав потребителей».</w:t>
      </w:r>
    </w:p>
    <w:p>
      <w:pPr>
        <w:pStyle w:val="Normal"/>
        <w:ind w:left="0" w:right="0" w:firstLine="426"/>
        <w:jc w:val="both"/>
        <w:rPr>
          <w:sz w:val="22"/>
          <w:szCs w:val="22"/>
        </w:rPr>
      </w:pPr>
      <w:r>
        <w:rPr>
          <w:sz w:val="22"/>
          <w:szCs w:val="22"/>
        </w:rPr>
        <w:t>4.2. Исполнитель обязан соблюдать все правила и условия оформления и выдачи проездных документов – авиабилетов, которые должны соответствовать Федеральным авиационным правилам «Общие правила воздушных перевозок пассажиров, багажа, грузов и требования к обслуживанию пассажиров, грузоотправителей, грузополучателей», утвержденным приказом Министерства транспорта Российской Федерации от 28.06.2007 № 82 (ред. 24.11.2016), в том числе и в отношении применения специальных тарифов, установленных перевозчиком, так как несет полную ответственность за неправильное оформление проездного билета по вине обслуживающего персонала Исполнителя. Билеты должны соответствовать всем требованиям, предъявляемым к ним авиаперевозчиками, которыми осуществляется данная перевозка.</w:t>
      </w:r>
    </w:p>
    <w:p>
      <w:pPr>
        <w:pStyle w:val="Normal"/>
        <w:ind w:left="0" w:right="0" w:firstLine="426"/>
        <w:jc w:val="both"/>
        <w:rPr>
          <w:sz w:val="22"/>
          <w:szCs w:val="22"/>
        </w:rPr>
      </w:pPr>
      <w:r>
        <w:rPr>
          <w:sz w:val="22"/>
          <w:szCs w:val="22"/>
        </w:rPr>
        <w:t>4.3. Недостатки при оказании Услуги, допущенные по вине Исполнителя, устраняются Исполнителем за свой счет.</w:t>
      </w:r>
    </w:p>
    <w:p>
      <w:pPr>
        <w:pStyle w:val="Normal"/>
        <w:ind w:left="0" w:right="0" w:firstLine="426"/>
        <w:jc w:val="both"/>
        <w:rPr>
          <w:sz w:val="22"/>
          <w:szCs w:val="22"/>
        </w:rPr>
      </w:pPr>
      <w:r>
        <w:rPr>
          <w:sz w:val="22"/>
          <w:szCs w:val="22"/>
        </w:rPr>
        <w:t>4.5. В случае возникновения у Заказчика необходимости отмены (переноса) перевозки Исполнитель должен обеспечить возврат денежных средств за неиспользованные перевозочные документы (либо обмен перевозочных документов) на основании действующих нормативов, правил возврата, установленных авиаперевозчиком для каждого конкретного тарифа.</w:t>
      </w:r>
    </w:p>
    <w:tbl>
      <w:tblPr>
        <w:tblW w:w="9279" w:type="dxa"/>
        <w:jc w:val="left"/>
        <w:tblInd w:w="242" w:type="dxa"/>
        <w:tblBorders/>
        <w:tblCellMar>
          <w:top w:w="0" w:type="dxa"/>
          <w:left w:w="10" w:type="dxa"/>
          <w:bottom w:w="0" w:type="dxa"/>
          <w:right w:w="10" w:type="dxa"/>
        </w:tblCellMar>
      </w:tblPr>
      <w:tblGrid>
        <w:gridCol w:w="4458"/>
        <w:gridCol w:w="4821"/>
      </w:tblGrid>
      <w:tr>
        <w:trPr/>
        <w:tc>
          <w:tcPr>
            <w:tcW w:w="4458" w:type="dxa"/>
            <w:tcBorders/>
            <w:shd w:fill="FFFFFF" w:val="clear"/>
          </w:tcPr>
          <w:p>
            <w:pPr>
              <w:pStyle w:val="Normal"/>
              <w:jc w:val="center"/>
              <w:rPr>
                <w:b/>
                <w:b/>
                <w:bCs/>
                <w:sz w:val="22"/>
                <w:szCs w:val="22"/>
              </w:rPr>
            </w:pPr>
            <w:r>
              <w:rPr>
                <w:b/>
                <w:bCs/>
                <w:sz w:val="22"/>
                <w:szCs w:val="22"/>
              </w:rPr>
              <w:t>Заказчик:</w:t>
            </w:r>
          </w:p>
        </w:tc>
        <w:tc>
          <w:tcPr>
            <w:tcW w:w="4821" w:type="dxa"/>
            <w:tcBorders/>
            <w:shd w:fill="FFFFFF" w:val="clear"/>
          </w:tcPr>
          <w:p>
            <w:pPr>
              <w:pStyle w:val="Normal"/>
              <w:ind w:left="0" w:right="0" w:firstLine="709"/>
              <w:jc w:val="center"/>
              <w:rPr>
                <w:b/>
                <w:b/>
                <w:bCs/>
                <w:sz w:val="22"/>
                <w:szCs w:val="22"/>
              </w:rPr>
            </w:pPr>
            <w:r>
              <w:rPr>
                <w:b/>
                <w:bCs/>
                <w:sz w:val="22"/>
                <w:szCs w:val="22"/>
              </w:rPr>
              <w:t>Исполнитель:</w:t>
            </w:r>
          </w:p>
        </w:tc>
      </w:tr>
      <w:tr>
        <w:trPr/>
        <w:tc>
          <w:tcPr>
            <w:tcW w:w="4458" w:type="dxa"/>
            <w:tcBorders/>
            <w:shd w:fill="FFFFFF" w:val="clear"/>
          </w:tcPr>
          <w:p>
            <w:pPr>
              <w:pStyle w:val="Normal"/>
              <w:jc w:val="center"/>
              <w:rPr>
                <w:bCs/>
                <w:sz w:val="22"/>
                <w:szCs w:val="22"/>
              </w:rPr>
            </w:pPr>
            <w:r>
              <w:rPr>
                <w:bCs/>
                <w:sz w:val="22"/>
                <w:szCs w:val="22"/>
              </w:rPr>
              <w:t>Управление Федеральной службы судебных приставов по Костромской области</w:t>
            </w:r>
          </w:p>
          <w:p>
            <w:pPr>
              <w:pStyle w:val="Normal"/>
              <w:jc w:val="center"/>
              <w:rPr>
                <w:bCs/>
                <w:sz w:val="22"/>
                <w:szCs w:val="22"/>
              </w:rPr>
            </w:pPr>
            <w:r>
              <w:rPr>
                <w:bCs/>
                <w:sz w:val="22"/>
                <w:szCs w:val="22"/>
              </w:rPr>
              <w:t>Заместитель р</w:t>
            </w:r>
            <w:r>
              <w:rPr>
                <w:bCs/>
                <w:sz w:val="22"/>
                <w:szCs w:val="22"/>
              </w:rPr>
              <w:t>уководител</w:t>
            </w:r>
            <w:r>
              <w:rPr>
                <w:bCs/>
                <w:sz w:val="22"/>
                <w:szCs w:val="22"/>
              </w:rPr>
              <w:t>я</w:t>
            </w:r>
            <w:r>
              <w:rPr>
                <w:bCs/>
                <w:sz w:val="22"/>
                <w:szCs w:val="22"/>
              </w:rPr>
              <w:t xml:space="preserve"> Управления</w:t>
            </w:r>
          </w:p>
          <w:p>
            <w:pPr>
              <w:pStyle w:val="Normal"/>
              <w:jc w:val="center"/>
              <w:rPr>
                <w:bCs/>
                <w:sz w:val="22"/>
                <w:szCs w:val="22"/>
              </w:rPr>
            </w:pPr>
            <w:r>
              <w:rPr>
                <w:bCs/>
                <w:sz w:val="22"/>
                <w:szCs w:val="22"/>
              </w:rPr>
              <w:t>капитан</w:t>
            </w:r>
            <w:r>
              <w:rPr>
                <w:bCs/>
                <w:sz w:val="22"/>
                <w:szCs w:val="22"/>
              </w:rPr>
              <w:t xml:space="preserve"> внутренней службы</w:t>
            </w:r>
          </w:p>
        </w:tc>
        <w:tc>
          <w:tcPr>
            <w:tcW w:w="4821" w:type="dxa"/>
            <w:tcBorders/>
            <w:shd w:fill="FFFFFF" w:val="clear"/>
          </w:tcPr>
          <w:p>
            <w:pPr>
              <w:pStyle w:val="Normal"/>
              <w:widowControl/>
              <w:shd w:fill="FFFFFF" w:val="clear"/>
              <w:suppressAutoHyphens w:val="false"/>
              <w:spacing w:lineRule="auto" w:line="240" w:before="0" w:after="0"/>
              <w:jc w:val="both"/>
              <w:rPr>
                <w:rFonts w:ascii="Times New Roman" w:hAnsi="Times New Roman" w:eastAsia="Times New Roman" w:cs="Times New Roman"/>
                <w:kern w:val="2"/>
                <w:sz w:val="20"/>
                <w:szCs w:val="20"/>
                <w:lang w:eastAsia="ru-RU"/>
              </w:rPr>
            </w:pPr>
            <w:r>
              <w:rPr>
                <w:rFonts w:eastAsia="Times New Roman" w:cs="Times New Roman"/>
                <w:kern w:val="2"/>
                <w:sz w:val="20"/>
                <w:szCs w:val="20"/>
                <w:lang w:eastAsia="ru-RU"/>
              </w:rPr>
              <w:br/>
            </w:r>
          </w:p>
          <w:p>
            <w:pPr>
              <w:pStyle w:val="Normal"/>
              <w:ind w:left="0" w:right="0" w:firstLine="709"/>
              <w:jc w:val="both"/>
              <w:rPr>
                <w:rFonts w:cs="Times New Roman"/>
                <w:bCs/>
                <w:sz w:val="22"/>
                <w:szCs w:val="22"/>
              </w:rPr>
            </w:pPr>
            <w:r>
              <w:rPr>
                <w:rFonts w:cs="Times New Roman"/>
                <w:bCs/>
                <w:sz w:val="22"/>
                <w:szCs w:val="22"/>
              </w:rPr>
            </w:r>
          </w:p>
        </w:tc>
      </w:tr>
      <w:tr>
        <w:trPr/>
        <w:tc>
          <w:tcPr>
            <w:tcW w:w="4458" w:type="dxa"/>
            <w:tcBorders/>
            <w:shd w:fill="FFFFFF" w:val="clear"/>
          </w:tcPr>
          <w:p>
            <w:pPr>
              <w:pStyle w:val="Normal"/>
              <w:jc w:val="center"/>
              <w:rPr>
                <w:bCs/>
                <w:sz w:val="22"/>
                <w:szCs w:val="22"/>
                <w:vertAlign w:val="superscript"/>
              </w:rPr>
            </w:pPr>
            <w:r>
              <w:rPr>
                <w:bCs/>
                <w:sz w:val="22"/>
                <w:szCs w:val="22"/>
                <w:vertAlign w:val="superscript"/>
              </w:rPr>
              <w:t>(должность)</w:t>
            </w:r>
          </w:p>
        </w:tc>
        <w:tc>
          <w:tcPr>
            <w:tcW w:w="4821" w:type="dxa"/>
            <w:tcBorders/>
            <w:shd w:fill="FFFFFF" w:val="clear"/>
          </w:tcPr>
          <w:p>
            <w:pPr>
              <w:pStyle w:val="Normal"/>
              <w:ind w:left="0" w:right="0" w:firstLine="709"/>
              <w:jc w:val="center"/>
              <w:rPr>
                <w:bCs/>
                <w:sz w:val="22"/>
                <w:szCs w:val="22"/>
                <w:vertAlign w:val="superscript"/>
              </w:rPr>
            </w:pPr>
            <w:r>
              <w:rPr>
                <w:bCs/>
                <w:sz w:val="22"/>
                <w:szCs w:val="22"/>
                <w:vertAlign w:val="superscript"/>
              </w:rPr>
              <w:t>(должность)</w:t>
            </w:r>
          </w:p>
        </w:tc>
      </w:tr>
      <w:tr>
        <w:trPr/>
        <w:tc>
          <w:tcPr>
            <w:tcW w:w="4458" w:type="dxa"/>
            <w:tcBorders/>
            <w:shd w:fill="FFFFFF" w:val="clear"/>
          </w:tcPr>
          <w:p>
            <w:pPr>
              <w:pStyle w:val="Normal"/>
              <w:jc w:val="center"/>
              <w:rPr>
                <w:bCs/>
                <w:sz w:val="22"/>
                <w:szCs w:val="22"/>
              </w:rPr>
            </w:pPr>
            <w:r>
              <w:rPr>
                <w:bCs/>
                <w:sz w:val="22"/>
                <w:szCs w:val="22"/>
              </w:rPr>
              <w:t>_______________</w:t>
            </w:r>
            <w:r>
              <w:rPr>
                <w:bCs/>
                <w:sz w:val="22"/>
                <w:szCs w:val="22"/>
              </w:rPr>
              <w:t>А.В. Заборников</w:t>
            </w:r>
          </w:p>
        </w:tc>
        <w:tc>
          <w:tcPr>
            <w:tcW w:w="4821" w:type="dxa"/>
            <w:tcBorders/>
            <w:shd w:fill="FFFFFF" w:val="clear"/>
          </w:tcPr>
          <w:p>
            <w:pPr>
              <w:pStyle w:val="Normal"/>
              <w:ind w:left="0" w:right="0" w:firstLine="709"/>
              <w:jc w:val="center"/>
              <w:rPr>
                <w:bCs/>
                <w:sz w:val="22"/>
                <w:szCs w:val="22"/>
              </w:rPr>
            </w:pPr>
            <w:r>
              <w:rPr>
                <w:bCs/>
                <w:sz w:val="22"/>
                <w:szCs w:val="22"/>
              </w:rPr>
              <w:t>____________________</w:t>
            </w:r>
          </w:p>
        </w:tc>
      </w:tr>
      <w:tr>
        <w:trPr/>
        <w:tc>
          <w:tcPr>
            <w:tcW w:w="4458"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c>
          <w:tcPr>
            <w:tcW w:w="4821"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r>
    </w:tbl>
    <w:p>
      <w:pPr>
        <w:pStyle w:val="Normal"/>
        <w:rPr>
          <w:sz w:val="22"/>
          <w:szCs w:val="22"/>
        </w:rPr>
      </w:pPr>
      <w:r>
        <w:rPr>
          <w:sz w:val="22"/>
          <w:szCs w:val="22"/>
        </w:rPr>
      </w:r>
      <w:r>
        <w:br w:type="page"/>
      </w:r>
    </w:p>
    <w:p>
      <w:pPr>
        <w:pStyle w:val="Normal"/>
        <w:ind w:left="6096" w:right="0" w:hanging="0"/>
        <w:rPr>
          <w:sz w:val="22"/>
          <w:szCs w:val="22"/>
        </w:rPr>
      </w:pPr>
      <w:r>
        <w:rPr>
          <w:sz w:val="22"/>
          <w:szCs w:val="22"/>
        </w:rPr>
        <w:t>Приложение № 2</w:t>
      </w:r>
    </w:p>
    <w:p>
      <w:pPr>
        <w:pStyle w:val="Normal"/>
        <w:ind w:left="6096" w:right="0" w:hanging="0"/>
        <w:rPr>
          <w:sz w:val="22"/>
          <w:szCs w:val="22"/>
        </w:rPr>
      </w:pPr>
      <w:r>
        <w:rPr>
          <w:sz w:val="22"/>
          <w:szCs w:val="22"/>
        </w:rPr>
        <w:t>к государственному контракту</w:t>
      </w:r>
    </w:p>
    <w:p>
      <w:pPr>
        <w:pStyle w:val="Normal"/>
        <w:ind w:left="6096" w:right="0" w:hanging="0"/>
        <w:rPr/>
      </w:pPr>
      <w:r>
        <w:rPr>
          <w:sz w:val="22"/>
          <w:szCs w:val="22"/>
        </w:rPr>
        <w:t xml:space="preserve">№ </w:t>
      </w:r>
      <w:r>
        <w:rPr>
          <w:rFonts w:cs="Times New Roman"/>
          <w:sz w:val="22"/>
          <w:szCs w:val="22"/>
        </w:rPr>
        <w:t>__________________</w:t>
      </w:r>
      <w:r>
        <w:rPr>
          <w:sz w:val="22"/>
          <w:szCs w:val="22"/>
        </w:rPr>
        <w:br/>
        <w:t xml:space="preserve">от «____» </w:t>
      </w:r>
      <w:r>
        <w:rPr>
          <w:sz w:val="22"/>
          <w:szCs w:val="22"/>
        </w:rPr>
        <w:t>_____________</w:t>
      </w:r>
      <w:r>
        <w:rPr>
          <w:sz w:val="22"/>
          <w:szCs w:val="22"/>
        </w:rPr>
        <w:t xml:space="preserve"> 202</w:t>
      </w:r>
      <w:r>
        <w:rPr>
          <w:sz w:val="22"/>
          <w:szCs w:val="22"/>
        </w:rPr>
        <w:t>6</w:t>
      </w:r>
      <w:r>
        <w:rPr>
          <w:sz w:val="22"/>
          <w:szCs w:val="22"/>
        </w:rPr>
        <w:t>г.</w:t>
      </w:r>
    </w:p>
    <w:p>
      <w:pPr>
        <w:pStyle w:val="Normal"/>
        <w:ind w:left="6096" w:right="0" w:hanging="0"/>
        <w:rPr>
          <w:sz w:val="22"/>
          <w:szCs w:val="22"/>
        </w:rPr>
      </w:pPr>
      <w:r>
        <w:rPr>
          <w:sz w:val="22"/>
          <w:szCs w:val="22"/>
        </w:rPr>
      </w:r>
    </w:p>
    <w:p>
      <w:pPr>
        <w:pStyle w:val="Normal"/>
        <w:ind w:left="6096" w:right="0" w:hanging="0"/>
        <w:jc w:val="center"/>
        <w:rPr>
          <w:sz w:val="22"/>
          <w:szCs w:val="22"/>
        </w:rPr>
      </w:pPr>
      <w:r>
        <w:rPr>
          <w:sz w:val="22"/>
          <w:szCs w:val="22"/>
        </w:rPr>
      </w:r>
    </w:p>
    <w:p>
      <w:pPr>
        <w:pStyle w:val="Normal"/>
        <w:jc w:val="center"/>
        <w:rPr>
          <w:sz w:val="22"/>
          <w:szCs w:val="22"/>
        </w:rPr>
      </w:pPr>
      <w:r>
        <w:rPr>
          <w:sz w:val="22"/>
          <w:szCs w:val="22"/>
        </w:rPr>
        <w:t>Спецификация</w:t>
      </w:r>
    </w:p>
    <w:p>
      <w:pPr>
        <w:pStyle w:val="Normal"/>
        <w:jc w:val="center"/>
        <w:rPr>
          <w:sz w:val="22"/>
          <w:szCs w:val="22"/>
        </w:rPr>
      </w:pPr>
      <w:r>
        <w:rPr>
          <w:sz w:val="22"/>
          <w:szCs w:val="22"/>
        </w:rPr>
      </w:r>
    </w:p>
    <w:tbl>
      <w:tblPr>
        <w:tblW w:w="9513" w:type="dxa"/>
        <w:jc w:val="left"/>
        <w:tblInd w:w="-1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1127"/>
        <w:gridCol w:w="4669"/>
        <w:gridCol w:w="3717"/>
      </w:tblGrid>
      <w:tr>
        <w:trPr/>
        <w:tc>
          <w:tcPr>
            <w:tcW w:w="1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sz w:val="20"/>
                <w:szCs w:val="20"/>
              </w:rPr>
            </w:pPr>
            <w:r>
              <w:rPr>
                <w:sz w:val="20"/>
                <w:szCs w:val="20"/>
              </w:rPr>
              <w:t>№</w:t>
            </w:r>
          </w:p>
          <w:p>
            <w:pPr>
              <w:pStyle w:val="Normal"/>
              <w:jc w:val="center"/>
              <w:rPr>
                <w:sz w:val="20"/>
                <w:szCs w:val="20"/>
              </w:rPr>
            </w:pPr>
            <w:r>
              <w:rPr>
                <w:sz w:val="20"/>
                <w:szCs w:val="20"/>
              </w:rPr>
              <w:t>п/п</w:t>
            </w:r>
          </w:p>
        </w:tc>
        <w:tc>
          <w:tcPr>
            <w:tcW w:w="4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pPr>
            <w:r>
              <w:rPr>
                <w:bCs/>
                <w:sz w:val="20"/>
                <w:szCs w:val="20"/>
              </w:rPr>
              <w:t>Авиационный маршрут</w:t>
            </w:r>
            <w:r>
              <w:rPr>
                <w:sz w:val="20"/>
                <w:szCs w:val="20"/>
              </w:rPr>
              <w:t xml:space="preserve"> в одну сторону</w:t>
            </w:r>
          </w:p>
          <w:p>
            <w:pPr>
              <w:pStyle w:val="Normal"/>
              <w:jc w:val="center"/>
              <w:rPr>
                <w:i/>
                <w:i/>
                <w:sz w:val="20"/>
                <w:szCs w:val="20"/>
              </w:rPr>
            </w:pPr>
            <w:r>
              <w:rPr>
                <w:i/>
                <w:sz w:val="20"/>
                <w:szCs w:val="20"/>
              </w:rPr>
              <w:t>(для иностранных граждан и лиц без гражданства, подлежащих административному выдворению за пределы государственной границы Российской Федерации)</w:t>
            </w:r>
          </w:p>
        </w:tc>
        <w:tc>
          <w:tcPr>
            <w:tcW w:w="37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center"/>
          </w:tcPr>
          <w:p>
            <w:pPr>
              <w:pStyle w:val="Normal"/>
              <w:jc w:val="center"/>
              <w:rPr/>
            </w:pPr>
            <w:r>
              <w:rPr>
                <w:bCs/>
                <w:sz w:val="20"/>
                <w:szCs w:val="20"/>
              </w:rPr>
              <w:t xml:space="preserve">Цена проездного документа (авиабилета) </w:t>
            </w:r>
            <w:r>
              <w:rPr>
                <w:sz w:val="20"/>
                <w:szCs w:val="20"/>
              </w:rPr>
              <w:t>(в т.ч. стоимость авиаперевозки, провоза сопровождаемого багажа в пределах бесплатной нормы, расходы на страхование пассажира, бронирование, сервисные, комиссионные и агентские сборы, налоги и другие обязательные платежи, предусмотренные законодательством Российской Федерации и другими нормативными актами, регулирующими отношения по перевозке пассажиров и других обязательные платежи), руб. за шт.</w:t>
            </w:r>
          </w:p>
        </w:tc>
      </w:tr>
      <w:tr>
        <w:trPr/>
        <w:tc>
          <w:tcPr>
            <w:tcW w:w="112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numPr>
                <w:ilvl w:val="0"/>
                <w:numId w:val="4"/>
              </w:numPr>
              <w:ind w:left="0" w:right="0" w:hanging="0"/>
              <w:jc w:val="center"/>
              <w:rPr>
                <w:sz w:val="20"/>
                <w:szCs w:val="20"/>
              </w:rPr>
            </w:pPr>
            <w:r>
              <w:rPr>
                <w:sz w:val="20"/>
                <w:szCs w:val="20"/>
              </w:rPr>
            </w:r>
          </w:p>
        </w:tc>
        <w:tc>
          <w:tcPr>
            <w:tcW w:w="46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vAlign w:val="center"/>
          </w:tcPr>
          <w:p>
            <w:pPr>
              <w:pStyle w:val="Normal"/>
              <w:jc w:val="center"/>
              <w:rPr>
                <w:sz w:val="20"/>
                <w:szCs w:val="20"/>
              </w:rPr>
            </w:pPr>
            <w:r>
              <w:rPr>
                <w:sz w:val="20"/>
                <w:szCs w:val="20"/>
              </w:rPr>
              <w:t>Москва-</w:t>
            </w:r>
            <w:r>
              <w:rPr>
                <w:sz w:val="20"/>
                <w:szCs w:val="20"/>
              </w:rPr>
              <w:t>Ташкент</w:t>
            </w:r>
          </w:p>
        </w:tc>
        <w:tc>
          <w:tcPr>
            <w:tcW w:w="37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bottom"/>
          </w:tcPr>
          <w:p>
            <w:pPr>
              <w:pStyle w:val="Normal"/>
              <w:jc w:val="center"/>
              <w:rPr>
                <w:color w:val="000000"/>
                <w:sz w:val="20"/>
                <w:szCs w:val="20"/>
                <w:lang w:val="en-US"/>
              </w:rPr>
            </w:pPr>
            <w:r>
              <w:rPr>
                <w:color w:val="000000"/>
                <w:sz w:val="20"/>
                <w:szCs w:val="20"/>
                <w:lang w:val="en-US"/>
              </w:rPr>
              <w:t>-</w:t>
            </w:r>
          </w:p>
        </w:tc>
      </w:tr>
      <w:tr>
        <w:trPr/>
        <w:tc>
          <w:tcPr>
            <w:tcW w:w="5796" w:type="dxa"/>
            <w:gridSpan w:val="2"/>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right"/>
              <w:rPr>
                <w:color w:val="00000A"/>
                <w:sz w:val="20"/>
                <w:szCs w:val="20"/>
              </w:rPr>
            </w:pPr>
            <w:r>
              <w:rPr>
                <w:color w:val="00000A"/>
                <w:sz w:val="20"/>
                <w:szCs w:val="20"/>
              </w:rPr>
              <w:t>Итого</w:t>
            </w:r>
          </w:p>
        </w:tc>
        <w:tc>
          <w:tcPr>
            <w:tcW w:w="371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vAlign w:val="bottom"/>
          </w:tcPr>
          <w:p>
            <w:pPr>
              <w:pStyle w:val="Normal"/>
              <w:jc w:val="center"/>
              <w:rPr>
                <w:color w:val="000000"/>
                <w:sz w:val="20"/>
                <w:szCs w:val="20"/>
                <w:lang w:val="en-US"/>
              </w:rPr>
            </w:pPr>
            <w:r>
              <w:rPr>
                <w:color w:val="000000"/>
                <w:sz w:val="20"/>
                <w:szCs w:val="20"/>
                <w:lang w:val="en-US"/>
              </w:rPr>
              <w:t>-</w:t>
            </w:r>
          </w:p>
        </w:tc>
      </w:tr>
    </w:tbl>
    <w:p>
      <w:pPr>
        <w:pStyle w:val="Normal"/>
        <w:ind w:left="0" w:right="0" w:firstLine="567"/>
        <w:jc w:val="both"/>
        <w:rPr>
          <w:sz w:val="22"/>
          <w:szCs w:val="22"/>
        </w:rPr>
      </w:pPr>
      <w:r>
        <w:rPr>
          <w:sz w:val="22"/>
          <w:szCs w:val="22"/>
        </w:rPr>
      </w:r>
    </w:p>
    <w:p>
      <w:pPr>
        <w:pStyle w:val="Normal"/>
        <w:ind w:left="0" w:right="0" w:firstLine="567"/>
        <w:jc w:val="both"/>
        <w:rPr>
          <w:sz w:val="22"/>
          <w:szCs w:val="22"/>
        </w:rPr>
      </w:pPr>
      <w:r>
        <w:rPr>
          <w:sz w:val="22"/>
          <w:szCs w:val="22"/>
        </w:rPr>
        <w:t>Сумма цен единиц услуг составляет ______ (_____________) рублей 00 копеек,  без НДС.</w:t>
      </w:r>
    </w:p>
    <w:p>
      <w:pPr>
        <w:pStyle w:val="Normal"/>
        <w:ind w:left="0" w:right="0" w:firstLine="567"/>
        <w:jc w:val="both"/>
        <w:rPr>
          <w:sz w:val="22"/>
          <w:szCs w:val="22"/>
        </w:rPr>
      </w:pPr>
      <w:r>
        <w:rPr>
          <w:sz w:val="22"/>
          <w:szCs w:val="22"/>
        </w:rPr>
        <w:t>Максимальное значение цены контракта составляет: _______ (__________) рублей 00 копеек,  без НДС.</w:t>
      </w:r>
    </w:p>
    <w:p>
      <w:pPr>
        <w:pStyle w:val="Normal"/>
        <w:jc w:val="center"/>
        <w:rPr>
          <w:sz w:val="22"/>
          <w:szCs w:val="22"/>
        </w:rPr>
      </w:pPr>
      <w:r>
        <w:rPr>
          <w:sz w:val="22"/>
          <w:szCs w:val="22"/>
        </w:rPr>
      </w:r>
    </w:p>
    <w:p>
      <w:pPr>
        <w:pStyle w:val="Normal"/>
        <w:jc w:val="center"/>
        <w:rPr>
          <w:sz w:val="22"/>
          <w:szCs w:val="22"/>
        </w:rPr>
      </w:pPr>
      <w:r>
        <w:rPr>
          <w:sz w:val="22"/>
          <w:szCs w:val="22"/>
        </w:rPr>
      </w:r>
    </w:p>
    <w:tbl>
      <w:tblPr>
        <w:tblW w:w="9279" w:type="dxa"/>
        <w:jc w:val="left"/>
        <w:tblInd w:w="242" w:type="dxa"/>
        <w:tblBorders/>
        <w:tblCellMar>
          <w:top w:w="0" w:type="dxa"/>
          <w:left w:w="10" w:type="dxa"/>
          <w:bottom w:w="0" w:type="dxa"/>
          <w:right w:w="10" w:type="dxa"/>
        </w:tblCellMar>
      </w:tblPr>
      <w:tblGrid>
        <w:gridCol w:w="4458"/>
        <w:gridCol w:w="4821"/>
      </w:tblGrid>
      <w:tr>
        <w:trPr/>
        <w:tc>
          <w:tcPr>
            <w:tcW w:w="4458" w:type="dxa"/>
            <w:tcBorders/>
            <w:shd w:fill="FFFFFF" w:val="clear"/>
          </w:tcPr>
          <w:p>
            <w:pPr>
              <w:pStyle w:val="Normal"/>
              <w:jc w:val="center"/>
              <w:rPr>
                <w:b/>
                <w:b/>
                <w:bCs/>
                <w:sz w:val="22"/>
                <w:szCs w:val="22"/>
              </w:rPr>
            </w:pPr>
            <w:r>
              <w:rPr>
                <w:b/>
                <w:bCs/>
                <w:sz w:val="22"/>
                <w:szCs w:val="22"/>
              </w:rPr>
              <w:t>Заказчик:</w:t>
            </w:r>
          </w:p>
        </w:tc>
        <w:tc>
          <w:tcPr>
            <w:tcW w:w="4821" w:type="dxa"/>
            <w:tcBorders/>
            <w:shd w:fill="FFFFFF" w:val="clear"/>
          </w:tcPr>
          <w:p>
            <w:pPr>
              <w:pStyle w:val="Normal"/>
              <w:ind w:left="0" w:right="0" w:firstLine="709"/>
              <w:jc w:val="center"/>
              <w:rPr>
                <w:b/>
                <w:b/>
                <w:bCs/>
                <w:sz w:val="22"/>
                <w:szCs w:val="22"/>
              </w:rPr>
            </w:pPr>
            <w:r>
              <w:rPr>
                <w:b/>
                <w:bCs/>
                <w:sz w:val="22"/>
                <w:szCs w:val="22"/>
              </w:rPr>
              <w:t>Исполнитель:</w:t>
            </w:r>
          </w:p>
        </w:tc>
      </w:tr>
      <w:tr>
        <w:trPr/>
        <w:tc>
          <w:tcPr>
            <w:tcW w:w="4458" w:type="dxa"/>
            <w:tcBorders/>
            <w:shd w:fill="FFFFFF" w:val="clear"/>
          </w:tcPr>
          <w:p>
            <w:pPr>
              <w:pStyle w:val="Normal"/>
              <w:jc w:val="center"/>
              <w:rPr>
                <w:bCs/>
                <w:sz w:val="22"/>
                <w:szCs w:val="22"/>
              </w:rPr>
            </w:pPr>
            <w:r>
              <w:rPr>
                <w:bCs/>
                <w:sz w:val="22"/>
                <w:szCs w:val="22"/>
              </w:rPr>
              <w:t>Управление Федеральной службы судебных приставов по Костромской области</w:t>
            </w:r>
          </w:p>
          <w:p>
            <w:pPr>
              <w:pStyle w:val="Normal"/>
              <w:jc w:val="center"/>
              <w:rPr>
                <w:bCs/>
                <w:sz w:val="22"/>
                <w:szCs w:val="22"/>
              </w:rPr>
            </w:pPr>
            <w:r>
              <w:rPr>
                <w:bCs/>
                <w:sz w:val="22"/>
                <w:szCs w:val="22"/>
              </w:rPr>
              <w:t>Заместитель р</w:t>
            </w:r>
            <w:r>
              <w:rPr>
                <w:bCs/>
                <w:sz w:val="22"/>
                <w:szCs w:val="22"/>
              </w:rPr>
              <w:t>уководител</w:t>
            </w:r>
            <w:r>
              <w:rPr>
                <w:bCs/>
                <w:sz w:val="22"/>
                <w:szCs w:val="22"/>
              </w:rPr>
              <w:t>я</w:t>
            </w:r>
            <w:r>
              <w:rPr>
                <w:bCs/>
                <w:sz w:val="22"/>
                <w:szCs w:val="22"/>
              </w:rPr>
              <w:t xml:space="preserve"> Управления</w:t>
            </w:r>
          </w:p>
          <w:p>
            <w:pPr>
              <w:pStyle w:val="Normal"/>
              <w:jc w:val="center"/>
              <w:rPr>
                <w:bCs/>
                <w:sz w:val="22"/>
                <w:szCs w:val="22"/>
              </w:rPr>
            </w:pPr>
            <w:r>
              <w:rPr>
                <w:bCs/>
                <w:sz w:val="22"/>
                <w:szCs w:val="22"/>
              </w:rPr>
              <w:t>капитан</w:t>
            </w:r>
            <w:r>
              <w:rPr>
                <w:bCs/>
                <w:sz w:val="22"/>
                <w:szCs w:val="22"/>
              </w:rPr>
              <w:t xml:space="preserve"> внутренней службы</w:t>
            </w:r>
          </w:p>
        </w:tc>
        <w:tc>
          <w:tcPr>
            <w:tcW w:w="4821" w:type="dxa"/>
            <w:tcBorders/>
            <w:shd w:fill="FFFFFF" w:val="clear"/>
          </w:tcPr>
          <w:p>
            <w:pPr>
              <w:pStyle w:val="Normal"/>
              <w:widowControl/>
              <w:shd w:fill="FFFFFF" w:val="clear"/>
              <w:suppressAutoHyphens w:val="false"/>
              <w:spacing w:lineRule="auto" w:line="240" w:before="0" w:after="0"/>
              <w:jc w:val="both"/>
              <w:rPr>
                <w:rFonts w:eastAsia="Times New Roman" w:cs="Times New Roman"/>
                <w:kern w:val="2"/>
                <w:sz w:val="20"/>
                <w:szCs w:val="20"/>
                <w:lang w:eastAsia="ru-RU"/>
              </w:rPr>
            </w:pPr>
            <w:r>
              <w:rPr>
                <w:rFonts w:eastAsia="Times New Roman" w:cs="Times New Roman"/>
                <w:kern w:val="2"/>
                <w:sz w:val="20"/>
                <w:szCs w:val="20"/>
                <w:lang w:eastAsia="ru-RU"/>
              </w:rPr>
            </w:r>
          </w:p>
        </w:tc>
      </w:tr>
      <w:tr>
        <w:trPr/>
        <w:tc>
          <w:tcPr>
            <w:tcW w:w="4458" w:type="dxa"/>
            <w:tcBorders/>
            <w:shd w:fill="FFFFFF" w:val="clear"/>
          </w:tcPr>
          <w:p>
            <w:pPr>
              <w:pStyle w:val="Normal"/>
              <w:jc w:val="center"/>
              <w:rPr>
                <w:bCs/>
                <w:sz w:val="22"/>
                <w:szCs w:val="22"/>
                <w:vertAlign w:val="superscript"/>
              </w:rPr>
            </w:pPr>
            <w:r>
              <w:rPr>
                <w:bCs/>
                <w:sz w:val="22"/>
                <w:szCs w:val="22"/>
                <w:vertAlign w:val="superscript"/>
              </w:rPr>
              <w:t>(должность)</w:t>
            </w:r>
          </w:p>
        </w:tc>
        <w:tc>
          <w:tcPr>
            <w:tcW w:w="4821" w:type="dxa"/>
            <w:tcBorders/>
            <w:shd w:fill="FFFFFF" w:val="clear"/>
          </w:tcPr>
          <w:p>
            <w:pPr>
              <w:pStyle w:val="Normal"/>
              <w:ind w:left="0" w:right="0" w:firstLine="709"/>
              <w:jc w:val="center"/>
              <w:rPr>
                <w:bCs/>
                <w:sz w:val="22"/>
                <w:szCs w:val="22"/>
                <w:vertAlign w:val="superscript"/>
              </w:rPr>
            </w:pPr>
            <w:r>
              <w:rPr>
                <w:bCs/>
                <w:sz w:val="22"/>
                <w:szCs w:val="22"/>
                <w:vertAlign w:val="superscript"/>
              </w:rPr>
              <w:t>(должность)</w:t>
            </w:r>
          </w:p>
        </w:tc>
      </w:tr>
      <w:tr>
        <w:trPr/>
        <w:tc>
          <w:tcPr>
            <w:tcW w:w="4458" w:type="dxa"/>
            <w:tcBorders/>
            <w:shd w:fill="FFFFFF" w:val="clear"/>
          </w:tcPr>
          <w:p>
            <w:pPr>
              <w:pStyle w:val="Normal"/>
              <w:jc w:val="center"/>
              <w:rPr>
                <w:bCs/>
                <w:sz w:val="22"/>
                <w:szCs w:val="22"/>
              </w:rPr>
            </w:pPr>
            <w:r>
              <w:rPr>
                <w:bCs/>
                <w:sz w:val="22"/>
                <w:szCs w:val="22"/>
              </w:rPr>
              <w:t>_______________</w:t>
            </w:r>
            <w:r>
              <w:rPr>
                <w:bCs/>
                <w:sz w:val="22"/>
                <w:szCs w:val="22"/>
              </w:rPr>
              <w:t>А.В. Заборников</w:t>
            </w:r>
          </w:p>
        </w:tc>
        <w:tc>
          <w:tcPr>
            <w:tcW w:w="4821" w:type="dxa"/>
            <w:tcBorders/>
            <w:shd w:fill="FFFFFF" w:val="clear"/>
          </w:tcPr>
          <w:p>
            <w:pPr>
              <w:pStyle w:val="Normal"/>
              <w:ind w:left="0" w:right="0" w:firstLine="709"/>
              <w:jc w:val="center"/>
              <w:rPr>
                <w:bCs/>
                <w:sz w:val="22"/>
                <w:szCs w:val="22"/>
              </w:rPr>
            </w:pPr>
            <w:r>
              <w:rPr>
                <w:bCs/>
                <w:sz w:val="22"/>
                <w:szCs w:val="22"/>
              </w:rPr>
              <w:t>____________________</w:t>
            </w:r>
          </w:p>
        </w:tc>
      </w:tr>
      <w:tr>
        <w:trPr/>
        <w:tc>
          <w:tcPr>
            <w:tcW w:w="4458"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c>
          <w:tcPr>
            <w:tcW w:w="4821"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r>
    </w:tbl>
    <w:p>
      <w:pPr>
        <w:pStyle w:val="Normal"/>
        <w:jc w:val="center"/>
        <w:rPr>
          <w:sz w:val="22"/>
          <w:szCs w:val="22"/>
        </w:rPr>
      </w:pPr>
      <w:r>
        <w:rPr>
          <w:sz w:val="22"/>
          <w:szCs w:val="22"/>
        </w:rPr>
      </w:r>
    </w:p>
    <w:p>
      <w:pPr>
        <w:pStyle w:val="Normal"/>
        <w:jc w:val="center"/>
        <w:rPr>
          <w:sz w:val="22"/>
          <w:szCs w:val="22"/>
        </w:rPr>
      </w:pPr>
      <w:r>
        <w:rPr>
          <w:sz w:val="22"/>
          <w:szCs w:val="22"/>
        </w:rPr>
      </w:r>
    </w:p>
    <w:p>
      <w:pPr>
        <w:pStyle w:val="Normal"/>
        <w:jc w:val="center"/>
        <w:rPr>
          <w:sz w:val="22"/>
          <w:szCs w:val="22"/>
        </w:rPr>
      </w:pPr>
      <w:r>
        <w:rPr>
          <w:sz w:val="22"/>
          <w:szCs w:val="22"/>
        </w:rPr>
      </w:r>
    </w:p>
    <w:p>
      <w:pPr>
        <w:pStyle w:val="Style34"/>
        <w:numPr>
          <w:ilvl w:val="0"/>
          <w:numId w:val="5"/>
        </w:numPr>
        <w:tabs>
          <w:tab w:val="left" w:pos="6662" w:leader="none"/>
        </w:tabs>
        <w:rPr>
          <w:rFonts w:ascii="Times New Roman" w:hAnsi="Times New Roman" w:cs="Times New Roman"/>
          <w:sz w:val="22"/>
          <w:szCs w:val="22"/>
        </w:rPr>
      </w:pPr>
      <w:r>
        <w:rPr>
          <w:rFonts w:cs="Times New Roman" w:ascii="Times New Roman" w:hAnsi="Times New Roman"/>
          <w:sz w:val="22"/>
          <w:szCs w:val="22"/>
        </w:rPr>
      </w:r>
    </w:p>
    <w:p>
      <w:pPr>
        <w:sectPr>
          <w:headerReference w:type="default" r:id="rId7"/>
          <w:footerReference w:type="default" r:id="rId8"/>
          <w:type w:val="nextPage"/>
          <w:pgSz w:w="11906" w:h="16838"/>
          <w:pgMar w:left="1701" w:right="567" w:header="531" w:top="1039" w:footer="720" w:bottom="777" w:gutter="0"/>
          <w:pgNumType w:fmt="decimal"/>
          <w:formProt w:val="false"/>
          <w:textDirection w:val="lrTb"/>
          <w:docGrid w:type="default" w:linePitch="240" w:charSpace="4294961151"/>
        </w:sectPr>
        <w:pStyle w:val="Style29"/>
        <w:rPr/>
      </w:pPr>
      <w:r>
        <w:rPr/>
      </w:r>
    </w:p>
    <w:p>
      <w:pPr>
        <w:pStyle w:val="Style34"/>
        <w:tabs>
          <w:tab w:val="left" w:pos="6662" w:leader="none"/>
        </w:tabs>
        <w:jc w:val="right"/>
        <w:rPr>
          <w:rFonts w:ascii="Times New Roman" w:hAnsi="Times New Roman" w:cs="Times New Roman"/>
          <w:sz w:val="22"/>
          <w:szCs w:val="22"/>
        </w:rPr>
      </w:pPr>
      <w:r>
        <w:rPr>
          <w:rFonts w:cs="Times New Roman" w:ascii="Times New Roman" w:hAnsi="Times New Roman"/>
          <w:sz w:val="22"/>
          <w:szCs w:val="22"/>
        </w:rPr>
        <w:t xml:space="preserve">Приложение № </w:t>
      </w:r>
      <w:r>
        <w:rPr>
          <w:rFonts w:cs="Times New Roman" w:ascii="Times New Roman" w:hAnsi="Times New Roman"/>
          <w:sz w:val="22"/>
          <w:szCs w:val="22"/>
        </w:rPr>
        <w:t>3</w:t>
      </w:r>
    </w:p>
    <w:p>
      <w:pPr>
        <w:pStyle w:val="Style34"/>
        <w:tabs>
          <w:tab w:val="left" w:pos="18002" w:leader="none"/>
        </w:tabs>
        <w:ind w:left="11340" w:right="0" w:hanging="0"/>
        <w:rPr>
          <w:rFonts w:ascii="Times New Roman" w:hAnsi="Times New Roman" w:cs="Times New Roman"/>
          <w:sz w:val="22"/>
          <w:szCs w:val="22"/>
        </w:rPr>
      </w:pPr>
      <w:r>
        <w:rPr>
          <w:rFonts w:cs="Times New Roman" w:ascii="Times New Roman" w:hAnsi="Times New Roman"/>
          <w:sz w:val="22"/>
          <w:szCs w:val="22"/>
        </w:rPr>
        <w:t>к государственному контракту</w:t>
      </w:r>
    </w:p>
    <w:p>
      <w:pPr>
        <w:pStyle w:val="Style34"/>
        <w:tabs>
          <w:tab w:val="left" w:pos="18002" w:leader="none"/>
        </w:tabs>
        <w:ind w:left="11340" w:right="0"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_________________</w:t>
      </w:r>
    </w:p>
    <w:p>
      <w:pPr>
        <w:pStyle w:val="Normal"/>
        <w:tabs>
          <w:tab w:val="left" w:pos="18002" w:leader="none"/>
        </w:tabs>
        <w:ind w:left="11340" w:right="0" w:hanging="0"/>
        <w:rPr>
          <w:sz w:val="22"/>
          <w:szCs w:val="22"/>
        </w:rPr>
      </w:pPr>
      <w:r>
        <w:rPr>
          <w:sz w:val="22"/>
          <w:szCs w:val="22"/>
        </w:rPr>
        <w:t>от «___» ____________ 202</w:t>
      </w:r>
      <w:r>
        <w:rPr>
          <w:sz w:val="22"/>
          <w:szCs w:val="22"/>
        </w:rPr>
        <w:t>6</w:t>
      </w:r>
      <w:r>
        <w:rPr>
          <w:sz w:val="22"/>
          <w:szCs w:val="22"/>
        </w:rPr>
        <w:t>г.</w:t>
      </w:r>
    </w:p>
    <w:p>
      <w:pPr>
        <w:pStyle w:val="Normal"/>
        <w:rPr>
          <w:sz w:val="22"/>
          <w:szCs w:val="22"/>
        </w:rPr>
      </w:pPr>
      <w:r>
        <w:rPr>
          <w:sz w:val="22"/>
          <w:szCs w:val="22"/>
        </w:rPr>
        <w:t>форма</w:t>
      </w:r>
    </w:p>
    <w:p>
      <w:pPr>
        <w:pStyle w:val="Normal"/>
        <w:jc w:val="center"/>
        <w:rPr>
          <w:b/>
          <w:b/>
          <w:sz w:val="22"/>
          <w:szCs w:val="22"/>
        </w:rPr>
      </w:pPr>
      <w:r>
        <w:rPr>
          <w:b/>
          <w:sz w:val="22"/>
          <w:szCs w:val="22"/>
        </w:rPr>
        <w:t>З А Я В К А</w:t>
      </w:r>
    </w:p>
    <w:p>
      <w:pPr>
        <w:pStyle w:val="Normal"/>
        <w:tabs>
          <w:tab w:val="left" w:pos="7371" w:leader="none"/>
        </w:tabs>
        <w:jc w:val="center"/>
        <w:rPr>
          <w:sz w:val="22"/>
          <w:szCs w:val="22"/>
        </w:rPr>
      </w:pPr>
      <w:r>
        <w:rPr>
          <w:sz w:val="22"/>
          <w:szCs w:val="22"/>
        </w:rPr>
      </w:r>
    </w:p>
    <w:tbl>
      <w:tblPr>
        <w:tblW w:w="15309" w:type="dxa"/>
        <w:jc w:val="left"/>
        <w:tblInd w:w="-1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511"/>
        <w:gridCol w:w="1894"/>
        <w:gridCol w:w="1161"/>
        <w:gridCol w:w="1242"/>
        <w:gridCol w:w="2543"/>
        <w:gridCol w:w="1834"/>
        <w:gridCol w:w="1744"/>
        <w:gridCol w:w="1550"/>
        <w:gridCol w:w="1516"/>
        <w:gridCol w:w="1314"/>
      </w:tblGrid>
      <w:tr>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 xml:space="preserve">№ </w:t>
            </w:r>
            <w:r>
              <w:rPr>
                <w:sz w:val="22"/>
                <w:szCs w:val="22"/>
              </w:rPr>
              <w:t>п/п</w:t>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Фамилия, имя,</w:t>
            </w:r>
          </w:p>
          <w:p>
            <w:pPr>
              <w:pStyle w:val="Normal"/>
              <w:tabs>
                <w:tab w:val="left" w:pos="7371" w:leader="none"/>
              </w:tabs>
              <w:jc w:val="center"/>
              <w:rPr>
                <w:sz w:val="22"/>
                <w:szCs w:val="22"/>
              </w:rPr>
            </w:pPr>
            <w:r>
              <w:rPr>
                <w:sz w:val="22"/>
                <w:szCs w:val="22"/>
              </w:rPr>
              <w:t xml:space="preserve"> </w:t>
            </w:r>
            <w:r>
              <w:rPr>
                <w:sz w:val="22"/>
                <w:szCs w:val="22"/>
              </w:rPr>
              <w:t>отчество</w:t>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Гражданство</w:t>
            </w:r>
          </w:p>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Дата рождения</w:t>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Данные документа, удостоверяющего личность</w:t>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Город (аэропорт) вылета (отправления)</w:t>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Государство и город прибытия</w:t>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Предполагаемая дата вылета</w:t>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pPr>
            <w:r>
              <w:rPr>
                <w:sz w:val="22"/>
                <w:szCs w:val="22"/>
              </w:rPr>
              <w:t xml:space="preserve">Предполагаемое время вылета (отправления) </w:t>
            </w:r>
            <w:r>
              <w:rPr>
                <w:sz w:val="22"/>
                <w:szCs w:val="22"/>
                <w:vertAlign w:val="superscript"/>
              </w:rPr>
              <w:t>*</w:t>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pPr>
            <w:r>
              <w:rPr>
                <w:sz w:val="22"/>
                <w:szCs w:val="22"/>
              </w:rPr>
              <w:t xml:space="preserve">Примечание </w:t>
            </w:r>
            <w:r>
              <w:rPr>
                <w:sz w:val="22"/>
                <w:szCs w:val="22"/>
                <w:vertAlign w:val="superscript"/>
              </w:rPr>
              <w:t>*</w:t>
            </w:r>
          </w:p>
        </w:tc>
      </w:tr>
      <w:tr>
        <w:trPr>
          <w:trHeight w:val="346"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1</w:t>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r>
        <w:trPr>
          <w:trHeight w:val="277"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2</w:t>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r>
        <w:trPr>
          <w:trHeight w:val="297"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t>.....</w:t>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r>
        <w:trPr>
          <w:trHeight w:val="320"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r>
        <w:trPr>
          <w:trHeight w:val="283"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r>
        <w:trPr>
          <w:trHeight w:val="273" w:hRule="atLeast"/>
        </w:trPr>
        <w:tc>
          <w:tcPr>
            <w:tcW w:w="51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9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1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24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254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8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74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5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51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c>
          <w:tcPr>
            <w:tcW w:w="131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tabs>
                <w:tab w:val="left" w:pos="7371" w:leader="none"/>
              </w:tabs>
              <w:jc w:val="center"/>
              <w:rPr>
                <w:sz w:val="22"/>
                <w:szCs w:val="22"/>
              </w:rPr>
            </w:pPr>
            <w:r>
              <w:rPr>
                <w:sz w:val="22"/>
                <w:szCs w:val="22"/>
              </w:rPr>
            </w:r>
          </w:p>
        </w:tc>
      </w:tr>
    </w:tbl>
    <w:p>
      <w:pPr>
        <w:pStyle w:val="Normal"/>
        <w:tabs>
          <w:tab w:val="left" w:pos="7371" w:leader="none"/>
        </w:tabs>
        <w:jc w:val="center"/>
        <w:rPr>
          <w:sz w:val="22"/>
          <w:szCs w:val="22"/>
        </w:rPr>
      </w:pPr>
      <w:r>
        <w:rPr>
          <w:sz w:val="22"/>
          <w:szCs w:val="22"/>
        </w:rPr>
      </w:r>
    </w:p>
    <w:p>
      <w:pPr>
        <w:pStyle w:val="Normal"/>
        <w:tabs>
          <w:tab w:val="left" w:pos="7371" w:leader="none"/>
        </w:tabs>
        <w:jc w:val="both"/>
        <w:rPr/>
      </w:pPr>
      <w:r>
        <w:rPr>
          <w:sz w:val="22"/>
          <w:szCs w:val="22"/>
          <w:vertAlign w:val="superscript"/>
        </w:rPr>
        <w:t xml:space="preserve">*  </w:t>
      </w:r>
      <w:r>
        <w:rPr>
          <w:sz w:val="22"/>
          <w:szCs w:val="22"/>
        </w:rPr>
        <w:t xml:space="preserve"> графа, необязательная для заполнения Заказчиком</w:t>
      </w:r>
    </w:p>
    <w:p>
      <w:pPr>
        <w:pStyle w:val="Normal"/>
        <w:jc w:val="both"/>
        <w:rPr>
          <w:sz w:val="22"/>
          <w:szCs w:val="22"/>
        </w:rPr>
      </w:pPr>
      <w:r>
        <w:rPr>
          <w:sz w:val="22"/>
          <w:szCs w:val="22"/>
        </w:rPr>
      </w:r>
    </w:p>
    <w:p>
      <w:pPr>
        <w:pStyle w:val="Normal"/>
        <w:jc w:val="both"/>
        <w:rPr>
          <w:sz w:val="22"/>
          <w:szCs w:val="22"/>
        </w:rPr>
      </w:pPr>
      <w:r>
        <w:rPr>
          <w:sz w:val="22"/>
          <w:szCs w:val="22"/>
        </w:rPr>
        <w:t>Дата и время представления Заказчику проездных документов:  ___ час. ___ мин. «____» ____________ 201 __ г.</w:t>
      </w:r>
    </w:p>
    <w:p>
      <w:pPr>
        <w:pStyle w:val="Normal"/>
        <w:jc w:val="both"/>
        <w:rPr>
          <w:sz w:val="22"/>
          <w:szCs w:val="22"/>
        </w:rPr>
      </w:pPr>
      <w:r>
        <w:rPr>
          <w:sz w:val="22"/>
          <w:szCs w:val="22"/>
        </w:rPr>
        <w:t>Адрес электронной почты:______________________________________</w:t>
      </w:r>
    </w:p>
    <w:p>
      <w:pPr>
        <w:pStyle w:val="Normal"/>
        <w:jc w:val="both"/>
        <w:rPr>
          <w:sz w:val="22"/>
          <w:szCs w:val="22"/>
        </w:rPr>
      </w:pPr>
      <w:r>
        <w:rPr>
          <w:sz w:val="22"/>
          <w:szCs w:val="22"/>
        </w:rPr>
      </w:r>
    </w:p>
    <w:p>
      <w:pPr>
        <w:pStyle w:val="Normal"/>
        <w:jc w:val="both"/>
        <w:rPr>
          <w:sz w:val="22"/>
          <w:szCs w:val="22"/>
        </w:rPr>
      </w:pPr>
      <w:r>
        <w:rPr>
          <w:sz w:val="22"/>
          <w:szCs w:val="22"/>
        </w:rPr>
        <w:t>Заявка подана :  ___ час. ___ мин. «____» ____________ 201 __ г.</w:t>
      </w:r>
    </w:p>
    <w:p>
      <w:pPr>
        <w:pStyle w:val="Normal"/>
        <w:jc w:val="right"/>
        <w:rPr>
          <w:sz w:val="22"/>
          <w:szCs w:val="22"/>
        </w:rPr>
      </w:pPr>
      <w:r>
        <w:rPr>
          <w:sz w:val="22"/>
          <w:szCs w:val="22"/>
        </w:rPr>
      </w:r>
    </w:p>
    <w:p>
      <w:pPr>
        <w:pStyle w:val="Normal"/>
        <w:jc w:val="both"/>
        <w:rPr>
          <w:sz w:val="22"/>
          <w:szCs w:val="22"/>
        </w:rPr>
      </w:pPr>
      <w:r>
        <w:rPr>
          <w:sz w:val="22"/>
          <w:szCs w:val="22"/>
        </w:rPr>
      </w:r>
    </w:p>
    <w:tbl>
      <w:tblPr>
        <w:tblW w:w="13674" w:type="dxa"/>
        <w:jc w:val="left"/>
        <w:tblInd w:w="242" w:type="dxa"/>
        <w:tblBorders/>
        <w:tblCellMar>
          <w:top w:w="0" w:type="dxa"/>
          <w:left w:w="10" w:type="dxa"/>
          <w:bottom w:w="0" w:type="dxa"/>
          <w:right w:w="10" w:type="dxa"/>
        </w:tblCellMar>
      </w:tblPr>
      <w:tblGrid>
        <w:gridCol w:w="6443"/>
        <w:gridCol w:w="7231"/>
      </w:tblGrid>
      <w:tr>
        <w:trPr/>
        <w:tc>
          <w:tcPr>
            <w:tcW w:w="6443" w:type="dxa"/>
            <w:tcBorders/>
            <w:shd w:fill="FFFFFF" w:val="clear"/>
          </w:tcPr>
          <w:p>
            <w:pPr>
              <w:pStyle w:val="Normal"/>
              <w:jc w:val="center"/>
              <w:rPr>
                <w:b/>
                <w:b/>
                <w:bCs/>
                <w:sz w:val="22"/>
                <w:szCs w:val="22"/>
              </w:rPr>
            </w:pPr>
            <w:r>
              <w:rPr>
                <w:b/>
                <w:bCs/>
                <w:sz w:val="22"/>
                <w:szCs w:val="22"/>
              </w:rPr>
              <w:t>Заказчик:</w:t>
            </w:r>
          </w:p>
        </w:tc>
        <w:tc>
          <w:tcPr>
            <w:tcW w:w="7231" w:type="dxa"/>
            <w:tcBorders/>
            <w:shd w:fill="FFFFFF" w:val="clear"/>
          </w:tcPr>
          <w:p>
            <w:pPr>
              <w:pStyle w:val="Normal"/>
              <w:ind w:left="0" w:right="0" w:firstLine="709"/>
              <w:jc w:val="center"/>
              <w:rPr>
                <w:b/>
                <w:b/>
                <w:bCs/>
                <w:sz w:val="22"/>
                <w:szCs w:val="22"/>
              </w:rPr>
            </w:pPr>
            <w:r>
              <w:rPr>
                <w:b/>
                <w:bCs/>
                <w:sz w:val="22"/>
                <w:szCs w:val="22"/>
              </w:rPr>
              <w:t>Исполнитель:</w:t>
            </w:r>
          </w:p>
        </w:tc>
      </w:tr>
      <w:tr>
        <w:trPr/>
        <w:tc>
          <w:tcPr>
            <w:tcW w:w="6443" w:type="dxa"/>
            <w:tcBorders/>
            <w:shd w:fill="FFFFFF" w:val="clear"/>
          </w:tcPr>
          <w:p>
            <w:pPr>
              <w:pStyle w:val="Normal"/>
              <w:jc w:val="center"/>
              <w:rPr>
                <w:bCs/>
                <w:sz w:val="22"/>
                <w:szCs w:val="22"/>
              </w:rPr>
            </w:pPr>
            <w:r>
              <w:rPr>
                <w:bCs/>
                <w:sz w:val="22"/>
                <w:szCs w:val="22"/>
              </w:rPr>
              <w:t>Управление Федеральной службы судебных приставов по Костромской области</w:t>
            </w:r>
          </w:p>
          <w:p>
            <w:pPr>
              <w:pStyle w:val="Normal"/>
              <w:jc w:val="center"/>
              <w:rPr>
                <w:bCs/>
                <w:sz w:val="22"/>
                <w:szCs w:val="22"/>
              </w:rPr>
            </w:pPr>
            <w:r>
              <w:rPr>
                <w:bCs/>
                <w:sz w:val="22"/>
                <w:szCs w:val="22"/>
              </w:rPr>
              <w:t>Заместитель р</w:t>
            </w:r>
            <w:r>
              <w:rPr>
                <w:bCs/>
                <w:sz w:val="22"/>
                <w:szCs w:val="22"/>
              </w:rPr>
              <w:t>уководител</w:t>
            </w:r>
            <w:r>
              <w:rPr>
                <w:bCs/>
                <w:sz w:val="22"/>
                <w:szCs w:val="22"/>
              </w:rPr>
              <w:t>я</w:t>
            </w:r>
            <w:r>
              <w:rPr>
                <w:bCs/>
                <w:sz w:val="22"/>
                <w:szCs w:val="22"/>
              </w:rPr>
              <w:t xml:space="preserve"> Управления</w:t>
            </w:r>
          </w:p>
          <w:p>
            <w:pPr>
              <w:pStyle w:val="Normal"/>
              <w:jc w:val="center"/>
              <w:rPr>
                <w:bCs/>
                <w:sz w:val="22"/>
                <w:szCs w:val="22"/>
              </w:rPr>
            </w:pPr>
            <w:r>
              <w:rPr>
                <w:bCs/>
                <w:sz w:val="22"/>
                <w:szCs w:val="22"/>
              </w:rPr>
              <w:t>капитан</w:t>
            </w:r>
            <w:r>
              <w:rPr>
                <w:bCs/>
                <w:sz w:val="22"/>
                <w:szCs w:val="22"/>
              </w:rPr>
              <w:t xml:space="preserve"> внутренней службы</w:t>
            </w:r>
          </w:p>
        </w:tc>
        <w:tc>
          <w:tcPr>
            <w:tcW w:w="7231" w:type="dxa"/>
            <w:tcBorders/>
            <w:shd w:fill="FFFFFF" w:val="clear"/>
          </w:tcPr>
          <w:p>
            <w:pPr>
              <w:pStyle w:val="Normal"/>
              <w:widowControl/>
              <w:shd w:fill="FFFFFF" w:val="clear"/>
              <w:suppressAutoHyphens w:val="false"/>
              <w:spacing w:lineRule="auto" w:line="240" w:before="0" w:after="0"/>
              <w:jc w:val="both"/>
              <w:rPr>
                <w:rFonts w:eastAsia="Times New Roman" w:cs="Times New Roman"/>
                <w:kern w:val="2"/>
                <w:sz w:val="20"/>
                <w:szCs w:val="20"/>
                <w:lang w:eastAsia="ru-RU"/>
              </w:rPr>
            </w:pPr>
            <w:r>
              <w:rPr>
                <w:rFonts w:eastAsia="Times New Roman" w:cs="Times New Roman"/>
                <w:kern w:val="2"/>
                <w:sz w:val="20"/>
                <w:szCs w:val="20"/>
                <w:lang w:eastAsia="ru-RU"/>
              </w:rPr>
            </w:r>
          </w:p>
        </w:tc>
      </w:tr>
      <w:tr>
        <w:trPr/>
        <w:tc>
          <w:tcPr>
            <w:tcW w:w="6443" w:type="dxa"/>
            <w:tcBorders/>
            <w:shd w:fill="FFFFFF" w:val="clear"/>
          </w:tcPr>
          <w:p>
            <w:pPr>
              <w:pStyle w:val="Normal"/>
              <w:jc w:val="center"/>
              <w:rPr>
                <w:bCs/>
                <w:sz w:val="22"/>
                <w:szCs w:val="22"/>
                <w:vertAlign w:val="superscript"/>
              </w:rPr>
            </w:pPr>
            <w:r>
              <w:rPr>
                <w:bCs/>
                <w:sz w:val="22"/>
                <w:szCs w:val="22"/>
                <w:vertAlign w:val="superscript"/>
              </w:rPr>
              <w:t>(должность)</w:t>
            </w:r>
          </w:p>
        </w:tc>
        <w:tc>
          <w:tcPr>
            <w:tcW w:w="7231" w:type="dxa"/>
            <w:tcBorders/>
            <w:shd w:fill="FFFFFF" w:val="clear"/>
          </w:tcPr>
          <w:p>
            <w:pPr>
              <w:pStyle w:val="Normal"/>
              <w:ind w:left="0" w:right="0" w:firstLine="709"/>
              <w:jc w:val="center"/>
              <w:rPr>
                <w:bCs/>
                <w:sz w:val="22"/>
                <w:szCs w:val="22"/>
                <w:vertAlign w:val="superscript"/>
              </w:rPr>
            </w:pPr>
            <w:r>
              <w:rPr>
                <w:bCs/>
                <w:sz w:val="22"/>
                <w:szCs w:val="22"/>
                <w:vertAlign w:val="superscript"/>
              </w:rPr>
              <w:t>(должность)</w:t>
            </w:r>
          </w:p>
        </w:tc>
      </w:tr>
      <w:tr>
        <w:trPr/>
        <w:tc>
          <w:tcPr>
            <w:tcW w:w="6443" w:type="dxa"/>
            <w:tcBorders/>
            <w:shd w:fill="FFFFFF" w:val="clear"/>
          </w:tcPr>
          <w:p>
            <w:pPr>
              <w:pStyle w:val="Normal"/>
              <w:jc w:val="center"/>
              <w:rPr>
                <w:bCs/>
                <w:sz w:val="22"/>
                <w:szCs w:val="22"/>
              </w:rPr>
            </w:pPr>
            <w:r>
              <w:rPr>
                <w:bCs/>
                <w:sz w:val="22"/>
                <w:szCs w:val="22"/>
              </w:rPr>
              <w:t>_______________</w:t>
            </w:r>
            <w:r>
              <w:rPr>
                <w:bCs/>
                <w:sz w:val="22"/>
                <w:szCs w:val="22"/>
              </w:rPr>
              <w:t>А.В. Заборников</w:t>
            </w:r>
          </w:p>
        </w:tc>
        <w:tc>
          <w:tcPr>
            <w:tcW w:w="7231" w:type="dxa"/>
            <w:tcBorders/>
            <w:shd w:fill="FFFFFF" w:val="clear"/>
          </w:tcPr>
          <w:p>
            <w:pPr>
              <w:pStyle w:val="Normal"/>
              <w:ind w:left="0" w:right="0" w:firstLine="709"/>
              <w:jc w:val="center"/>
              <w:rPr>
                <w:bCs/>
                <w:sz w:val="22"/>
                <w:szCs w:val="22"/>
              </w:rPr>
            </w:pPr>
            <w:r>
              <w:rPr>
                <w:bCs/>
                <w:sz w:val="22"/>
                <w:szCs w:val="22"/>
              </w:rPr>
              <w:t>____________________</w:t>
            </w:r>
          </w:p>
        </w:tc>
      </w:tr>
      <w:tr>
        <w:trPr/>
        <w:tc>
          <w:tcPr>
            <w:tcW w:w="6443"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c>
          <w:tcPr>
            <w:tcW w:w="7231" w:type="dxa"/>
            <w:tcBorders/>
            <w:shd w:fill="FFFFFF" w:val="clear"/>
          </w:tcPr>
          <w:p>
            <w:pPr>
              <w:pStyle w:val="Normal"/>
              <w:ind w:left="0" w:right="0" w:firstLine="709"/>
              <w:jc w:val="center"/>
              <w:rPr>
                <w:bCs/>
                <w:sz w:val="22"/>
                <w:szCs w:val="22"/>
                <w:vertAlign w:val="superscript"/>
              </w:rPr>
            </w:pPr>
            <w:r>
              <w:rPr>
                <w:bCs/>
                <w:sz w:val="22"/>
                <w:szCs w:val="22"/>
                <w:vertAlign w:val="superscript"/>
              </w:rPr>
            </w:r>
          </w:p>
        </w:tc>
      </w:tr>
    </w:tbl>
    <w:p>
      <w:pPr>
        <w:pStyle w:val="Normal"/>
        <w:jc w:val="both"/>
        <w:rPr>
          <w:sz w:val="22"/>
          <w:szCs w:val="22"/>
        </w:rPr>
      </w:pPr>
      <w:r>
        <w:rPr>
          <w:sz w:val="22"/>
          <w:szCs w:val="22"/>
        </w:rPr>
      </w:r>
    </w:p>
    <w:p>
      <w:pPr>
        <w:pStyle w:val="Normal"/>
        <w:jc w:val="right"/>
        <w:rPr>
          <w:sz w:val="22"/>
          <w:szCs w:val="22"/>
        </w:rPr>
      </w:pPr>
      <w:r>
        <w:rPr>
          <w:sz w:val="22"/>
          <w:szCs w:val="22"/>
        </w:rPr>
      </w:r>
    </w:p>
    <w:p>
      <w:pPr>
        <w:pStyle w:val="Normal"/>
        <w:spacing w:lineRule="auto" w:line="276" w:before="0" w:after="200"/>
        <w:rPr>
          <w:b/>
          <w:b/>
          <w:sz w:val="22"/>
          <w:szCs w:val="22"/>
        </w:rPr>
      </w:pPr>
      <w:r>
        <w:rPr>
          <w:b/>
          <w:sz w:val="22"/>
          <w:szCs w:val="22"/>
        </w:rPr>
      </w:r>
      <w:r>
        <w:br w:type="page"/>
      </w:r>
    </w:p>
    <w:p>
      <w:pPr>
        <w:pStyle w:val="Style34"/>
        <w:tabs>
          <w:tab w:val="left" w:pos="18002" w:leader="none"/>
        </w:tabs>
        <w:ind w:left="11340" w:right="0" w:hanging="0"/>
        <w:rPr>
          <w:rFonts w:ascii="Times New Roman" w:hAnsi="Times New Roman" w:cs="Times New Roman"/>
          <w:sz w:val="22"/>
          <w:szCs w:val="22"/>
        </w:rPr>
      </w:pPr>
      <w:r>
        <w:rPr>
          <w:rFonts w:cs="Times New Roman" w:ascii="Times New Roman" w:hAnsi="Times New Roman"/>
          <w:sz w:val="22"/>
          <w:szCs w:val="22"/>
        </w:rPr>
        <w:t>Приложение № 4</w:t>
      </w:r>
    </w:p>
    <w:p>
      <w:pPr>
        <w:pStyle w:val="Style34"/>
        <w:tabs>
          <w:tab w:val="left" w:pos="18002" w:leader="none"/>
        </w:tabs>
        <w:ind w:left="11340" w:right="0" w:hanging="0"/>
        <w:rPr>
          <w:rFonts w:ascii="Times New Roman" w:hAnsi="Times New Roman" w:cs="Times New Roman"/>
          <w:sz w:val="22"/>
          <w:szCs w:val="22"/>
        </w:rPr>
      </w:pPr>
      <w:r>
        <w:rPr>
          <w:rFonts w:cs="Times New Roman" w:ascii="Times New Roman" w:hAnsi="Times New Roman"/>
          <w:sz w:val="22"/>
          <w:szCs w:val="22"/>
        </w:rPr>
        <w:t>к государственному контракту</w:t>
      </w:r>
    </w:p>
    <w:p>
      <w:pPr>
        <w:pStyle w:val="Style34"/>
        <w:tabs>
          <w:tab w:val="left" w:pos="18002" w:leader="none"/>
        </w:tabs>
        <w:ind w:left="11340" w:right="0" w:hanging="0"/>
        <w:rPr>
          <w:rFonts w:ascii="Times New Roman" w:hAnsi="Times New Roman" w:cs="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_____________________</w:t>
      </w:r>
    </w:p>
    <w:p>
      <w:pPr>
        <w:pStyle w:val="Normal"/>
        <w:tabs>
          <w:tab w:val="left" w:pos="18002" w:leader="none"/>
        </w:tabs>
        <w:ind w:left="11340" w:right="0" w:hanging="0"/>
        <w:rPr>
          <w:sz w:val="22"/>
          <w:szCs w:val="22"/>
        </w:rPr>
      </w:pPr>
      <w:r>
        <w:rPr>
          <w:sz w:val="22"/>
          <w:szCs w:val="22"/>
        </w:rPr>
        <w:t>от «____» ____________ 202</w:t>
      </w:r>
      <w:r>
        <w:rPr>
          <w:sz w:val="22"/>
          <w:szCs w:val="22"/>
        </w:rPr>
        <w:t>6</w:t>
      </w:r>
      <w:r>
        <w:rPr>
          <w:sz w:val="22"/>
          <w:szCs w:val="22"/>
        </w:rPr>
        <w:t>г.</w:t>
      </w:r>
    </w:p>
    <w:p>
      <w:pPr>
        <w:pStyle w:val="Normal"/>
        <w:tabs>
          <w:tab w:val="left" w:pos="7655" w:leader="none"/>
        </w:tabs>
        <w:ind w:left="284" w:right="0" w:hanging="0"/>
        <w:rPr>
          <w:sz w:val="22"/>
          <w:szCs w:val="22"/>
        </w:rPr>
      </w:pPr>
      <w:r>
        <w:rPr>
          <w:sz w:val="22"/>
          <w:szCs w:val="22"/>
        </w:rPr>
        <w:t>ФОРМА</w:t>
      </w:r>
    </w:p>
    <w:p>
      <w:pPr>
        <w:pStyle w:val="Normal"/>
        <w:jc w:val="center"/>
        <w:rPr>
          <w:b/>
          <w:b/>
          <w:sz w:val="22"/>
          <w:szCs w:val="22"/>
        </w:rPr>
      </w:pPr>
      <w:r>
        <w:rPr>
          <w:b/>
          <w:sz w:val="22"/>
          <w:szCs w:val="22"/>
        </w:rPr>
        <w:t>АКТ СДАЧИ-ПРИЕМКИ ОКАЗАННЫХ УСЛУГ</w:t>
      </w:r>
    </w:p>
    <w:p>
      <w:pPr>
        <w:pStyle w:val="Normal"/>
        <w:rPr>
          <w:sz w:val="21"/>
          <w:szCs w:val="21"/>
        </w:rPr>
      </w:pPr>
      <w:r>
        <w:rPr>
          <w:sz w:val="21"/>
          <w:szCs w:val="21"/>
        </w:rPr>
        <w:t>г. Кострома</w:t>
        <w:tab/>
        <w:tab/>
        <w:tab/>
        <w:tab/>
        <w:tab/>
        <w:tab/>
        <w:tab/>
        <w:t xml:space="preserve">                                                                                                                      «____»__________ 202</w:t>
      </w:r>
      <w:r>
        <w:rPr>
          <w:sz w:val="21"/>
          <w:szCs w:val="21"/>
        </w:rPr>
        <w:t>6</w:t>
      </w:r>
      <w:r>
        <w:rPr>
          <w:sz w:val="21"/>
          <w:szCs w:val="21"/>
        </w:rPr>
        <w:t xml:space="preserve"> г.</w:t>
      </w:r>
    </w:p>
    <w:p>
      <w:pPr>
        <w:pStyle w:val="Normal"/>
        <w:shd w:fill="FFFFFF" w:val="clear"/>
        <w:ind w:left="0" w:right="-57" w:firstLine="709"/>
        <w:jc w:val="both"/>
        <w:rPr/>
      </w:pPr>
      <w:r>
        <w:rPr>
          <w:sz w:val="21"/>
          <w:szCs w:val="21"/>
        </w:rPr>
        <w:t xml:space="preserve">Управление Федеральной службы судебных приставов по Костромской области, именуемое в дальнейшем «Заказчик», в лице </w:t>
      </w:r>
      <w:r>
        <w:rPr>
          <w:sz w:val="21"/>
          <w:szCs w:val="21"/>
        </w:rPr>
        <w:t>заместителя</w:t>
      </w:r>
      <w:r>
        <w:rPr>
          <w:sz w:val="21"/>
          <w:szCs w:val="21"/>
        </w:rPr>
        <w:t xml:space="preserve"> </w:t>
      </w:r>
      <w:r>
        <w:rPr>
          <w:sz w:val="21"/>
          <w:szCs w:val="21"/>
        </w:rPr>
        <w:t xml:space="preserve">руководителя Управления –  </w:t>
      </w:r>
      <w:r>
        <w:rPr>
          <w:sz w:val="21"/>
          <w:szCs w:val="21"/>
        </w:rPr>
        <w:t xml:space="preserve">заместителя </w:t>
      </w:r>
      <w:r>
        <w:rPr>
          <w:sz w:val="21"/>
          <w:szCs w:val="21"/>
        </w:rPr>
        <w:t xml:space="preserve">главного судебного пристава </w:t>
      </w:r>
      <w:r>
        <w:rPr>
          <w:sz w:val="21"/>
          <w:szCs w:val="21"/>
        </w:rPr>
        <w:t>Заборникова Антона</w:t>
      </w:r>
      <w:r>
        <w:rPr>
          <w:sz w:val="21"/>
          <w:szCs w:val="21"/>
        </w:rPr>
        <w:t xml:space="preserve"> Владимировича</w:t>
      </w:r>
      <w:r>
        <w:rPr>
          <w:sz w:val="21"/>
          <w:szCs w:val="21"/>
        </w:rPr>
        <w:t xml:space="preserve">, </w:t>
      </w:r>
      <w:r>
        <w:rPr>
          <w:sz w:val="21"/>
          <w:szCs w:val="21"/>
        </w:rPr>
        <w:t>капитана</w:t>
      </w:r>
      <w:r>
        <w:rPr>
          <w:sz w:val="21"/>
          <w:szCs w:val="21"/>
        </w:rPr>
        <w:t xml:space="preserve"> внутренней службы, действующего на основании </w:t>
      </w:r>
      <w:r>
        <w:rPr>
          <w:rFonts w:eastAsia="Times New Roman" w:cs="Times New Roman"/>
          <w:color w:val="000000"/>
          <w:sz w:val="21"/>
          <w:szCs w:val="21"/>
        </w:rPr>
        <w:t>Положения</w:t>
      </w:r>
      <w:r>
        <w:rPr>
          <w:sz w:val="21"/>
          <w:szCs w:val="21"/>
        </w:rPr>
        <w:t>, с одной стороны,</w:t>
      </w:r>
      <w:r>
        <w:rPr>
          <w:spacing w:val="18"/>
          <w:sz w:val="21"/>
          <w:szCs w:val="21"/>
        </w:rPr>
        <w:t xml:space="preserve"> и «</w:t>
      </w:r>
      <w:r>
        <w:rPr>
          <w:sz w:val="21"/>
          <w:szCs w:val="21"/>
        </w:rPr>
        <w:t xml:space="preserve">_________________», </w:t>
      </w:r>
      <w:r>
        <w:rPr>
          <w:spacing w:val="-5"/>
          <w:sz w:val="21"/>
          <w:szCs w:val="21"/>
        </w:rPr>
        <w:t>именуемое</w:t>
      </w:r>
      <w:r>
        <w:rPr>
          <w:sz w:val="21"/>
          <w:szCs w:val="21"/>
        </w:rPr>
        <w:t xml:space="preserve"> в </w:t>
      </w:r>
      <w:r>
        <w:rPr>
          <w:spacing w:val="-2"/>
          <w:sz w:val="21"/>
          <w:szCs w:val="21"/>
        </w:rPr>
        <w:t>дальнейшем</w:t>
      </w:r>
      <w:r>
        <w:rPr>
          <w:sz w:val="21"/>
          <w:szCs w:val="21"/>
        </w:rPr>
        <w:t xml:space="preserve"> </w:t>
      </w:r>
      <w:r>
        <w:rPr>
          <w:bCs/>
          <w:spacing w:val="-5"/>
          <w:sz w:val="21"/>
          <w:szCs w:val="21"/>
        </w:rPr>
        <w:t>«Исполнитель»,</w:t>
      </w:r>
      <w:r>
        <w:rPr>
          <w:bCs/>
          <w:sz w:val="21"/>
          <w:szCs w:val="21"/>
        </w:rPr>
        <w:t xml:space="preserve"> </w:t>
      </w:r>
      <w:r>
        <w:rPr>
          <w:sz w:val="21"/>
          <w:szCs w:val="21"/>
        </w:rPr>
        <w:t xml:space="preserve">в </w:t>
      </w:r>
      <w:r>
        <w:rPr>
          <w:spacing w:val="-3"/>
          <w:sz w:val="21"/>
          <w:szCs w:val="21"/>
        </w:rPr>
        <w:t>лице _______</w:t>
      </w:r>
      <w:r>
        <w:rPr>
          <w:sz w:val="21"/>
          <w:szCs w:val="21"/>
        </w:rPr>
        <w:t xml:space="preserve">, </w:t>
      </w:r>
      <w:r>
        <w:rPr>
          <w:spacing w:val="-1"/>
          <w:sz w:val="21"/>
          <w:szCs w:val="21"/>
        </w:rPr>
        <w:t xml:space="preserve">действующего на основании </w:t>
      </w:r>
      <w:r>
        <w:rPr>
          <w:rFonts w:cs="Times New Roman"/>
          <w:b/>
          <w:color w:val="333333"/>
          <w:spacing w:val="-1"/>
          <w:sz w:val="21"/>
          <w:szCs w:val="21"/>
        </w:rPr>
        <w:t>_________</w:t>
      </w:r>
      <w:r>
        <w:rPr>
          <w:spacing w:val="6"/>
          <w:sz w:val="21"/>
          <w:szCs w:val="21"/>
        </w:rPr>
        <w:t>, с другой стороны, составили настоящий акт о нижеследующем</w:t>
      </w:r>
      <w:r>
        <w:rPr>
          <w:sz w:val="21"/>
          <w:szCs w:val="21"/>
        </w:rPr>
        <w:t>:</w:t>
      </w:r>
    </w:p>
    <w:p>
      <w:pPr>
        <w:pStyle w:val="ListParagraph"/>
        <w:numPr>
          <w:ilvl w:val="0"/>
          <w:numId w:val="6"/>
        </w:numPr>
        <w:spacing w:lineRule="auto" w:line="240" w:before="0" w:after="0"/>
        <w:jc w:val="both"/>
        <w:rPr/>
      </w:pPr>
      <w:r>
        <w:rPr>
          <w:sz w:val="21"/>
          <w:szCs w:val="21"/>
        </w:rPr>
        <w:t xml:space="preserve">В соответствии с </w:t>
      </w:r>
      <w:r>
        <w:rPr>
          <w:sz w:val="21"/>
          <w:szCs w:val="21"/>
        </w:rPr>
        <w:t xml:space="preserve">контрактом № </w:t>
      </w:r>
      <w:r>
        <w:rPr>
          <w:rFonts w:cs="Times New Roman"/>
          <w:sz w:val="22"/>
          <w:szCs w:val="22"/>
        </w:rPr>
        <w:t>__________</w:t>
      </w:r>
      <w:r>
        <w:rPr>
          <w:sz w:val="21"/>
          <w:szCs w:val="21"/>
        </w:rPr>
        <w:t xml:space="preserve"> от ________ </w:t>
      </w:r>
      <w:r>
        <w:rPr>
          <w:sz w:val="21"/>
          <w:szCs w:val="21"/>
        </w:rPr>
        <w:t>Исполнитель передает Заказчику, а Заказчик принимает и оплачивает предоставленные проездные документы (билеты):</w:t>
      </w:r>
    </w:p>
    <w:tbl>
      <w:tblPr>
        <w:tblW w:w="12866" w:type="dxa"/>
        <w:jc w:val="left"/>
        <w:tblInd w:w="-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5" w:type="dxa"/>
          <w:bottom w:w="0" w:type="dxa"/>
          <w:right w:w="10" w:type="dxa"/>
        </w:tblCellMar>
      </w:tblPr>
      <w:tblGrid>
        <w:gridCol w:w="1837"/>
        <w:gridCol w:w="1668"/>
        <w:gridCol w:w="2008"/>
        <w:gridCol w:w="1820"/>
        <w:gridCol w:w="1840"/>
        <w:gridCol w:w="1698"/>
        <w:gridCol w:w="1995"/>
      </w:tblGrid>
      <w:tr>
        <w:trPr/>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 xml:space="preserve">№ </w:t>
            </w:r>
            <w:r>
              <w:rPr>
                <w:rFonts w:eastAsia="Calibri"/>
                <w:b/>
                <w:sz w:val="21"/>
                <w:szCs w:val="21"/>
              </w:rPr>
              <w:t>п/п</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Ф.И. пассажира</w:t>
            </w:r>
          </w:p>
        </w:tc>
        <w:tc>
          <w:tcPr>
            <w:tcW w:w="20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b/>
                <w:b/>
                <w:sz w:val="21"/>
                <w:szCs w:val="21"/>
              </w:rPr>
            </w:pPr>
            <w:r>
              <w:rPr>
                <w:rFonts w:eastAsia="Calibri"/>
                <w:b/>
                <w:sz w:val="21"/>
                <w:szCs w:val="21"/>
              </w:rPr>
              <w:t>Дата билета</w:t>
            </w:r>
          </w:p>
        </w:tc>
        <w:tc>
          <w:tcPr>
            <w:tcW w:w="1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b/>
                <w:b/>
                <w:sz w:val="21"/>
                <w:szCs w:val="21"/>
              </w:rPr>
            </w:pPr>
            <w:r>
              <w:rPr>
                <w:rFonts w:eastAsia="Calibri"/>
                <w:b/>
                <w:sz w:val="21"/>
                <w:szCs w:val="21"/>
              </w:rPr>
              <w:t>Номер билета</w:t>
            </w:r>
          </w:p>
        </w:tc>
        <w:tc>
          <w:tcPr>
            <w:tcW w:w="18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Пункт</w:t>
            </w:r>
          </w:p>
          <w:p>
            <w:pPr>
              <w:pStyle w:val="Normal"/>
              <w:jc w:val="center"/>
              <w:rPr>
                <w:rFonts w:eastAsia="Calibri"/>
                <w:b/>
                <w:b/>
                <w:sz w:val="21"/>
                <w:szCs w:val="21"/>
              </w:rPr>
            </w:pPr>
            <w:r>
              <w:rPr>
                <w:rFonts w:eastAsia="Calibri"/>
                <w:b/>
                <w:sz w:val="21"/>
                <w:szCs w:val="21"/>
              </w:rPr>
              <w:t>выбытия</w:t>
            </w:r>
          </w:p>
        </w:tc>
        <w:tc>
          <w:tcPr>
            <w:tcW w:w="16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Пункт прибытия</w:t>
            </w:r>
          </w:p>
        </w:tc>
        <w:tc>
          <w:tcPr>
            <w:tcW w:w="19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b/>
                <w:b/>
                <w:sz w:val="21"/>
                <w:szCs w:val="21"/>
              </w:rPr>
            </w:pPr>
            <w:r>
              <w:rPr>
                <w:rFonts w:eastAsia="Calibri"/>
                <w:b/>
                <w:sz w:val="21"/>
                <w:szCs w:val="21"/>
              </w:rPr>
              <w:t>Цена услуги, рублей</w:t>
            </w:r>
          </w:p>
        </w:tc>
      </w:tr>
      <w:tr>
        <w:trPr/>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1</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20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6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9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r>
      <w:tr>
        <w:trPr/>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b/>
                <w:b/>
                <w:sz w:val="21"/>
                <w:szCs w:val="21"/>
              </w:rPr>
            </w:pPr>
            <w:r>
              <w:rPr>
                <w:rFonts w:eastAsia="Calibri"/>
                <w:b/>
                <w:sz w:val="21"/>
                <w:szCs w:val="21"/>
              </w:rPr>
              <w:t>2</w:t>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20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6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9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r>
      <w:tr>
        <w:trPr/>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20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c>
          <w:tcPr>
            <w:tcW w:w="18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6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jc w:val="center"/>
              <w:rPr>
                <w:rFonts w:eastAsia="Calibri"/>
                <w:sz w:val="21"/>
                <w:szCs w:val="21"/>
              </w:rPr>
            </w:pPr>
            <w:r>
              <w:rPr>
                <w:rFonts w:eastAsia="Calibri"/>
                <w:sz w:val="21"/>
                <w:szCs w:val="21"/>
              </w:rPr>
            </w:r>
          </w:p>
        </w:tc>
        <w:tc>
          <w:tcPr>
            <w:tcW w:w="19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jc w:val="center"/>
              <w:rPr>
                <w:rFonts w:eastAsia="Calibri"/>
                <w:sz w:val="21"/>
                <w:szCs w:val="21"/>
              </w:rPr>
            </w:pPr>
            <w:r>
              <w:rPr>
                <w:rFonts w:eastAsia="Calibri"/>
                <w:sz w:val="21"/>
                <w:szCs w:val="21"/>
              </w:rPr>
            </w:r>
          </w:p>
        </w:tc>
      </w:tr>
      <w:tr>
        <w:trPr/>
        <w:tc>
          <w:tcPr>
            <w:tcW w:w="183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rPr>
                <w:rFonts w:eastAsia="Calibri"/>
                <w:sz w:val="21"/>
                <w:szCs w:val="21"/>
              </w:rPr>
            </w:pPr>
            <w:r>
              <w:rPr>
                <w:rFonts w:eastAsia="Calibri"/>
                <w:sz w:val="21"/>
                <w:szCs w:val="21"/>
              </w:rPr>
            </w:r>
          </w:p>
        </w:tc>
        <w:tc>
          <w:tcPr>
            <w:tcW w:w="16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rPr>
                <w:rFonts w:eastAsia="Calibri"/>
                <w:sz w:val="21"/>
                <w:szCs w:val="21"/>
              </w:rPr>
            </w:pPr>
            <w:r>
              <w:rPr>
                <w:rFonts w:eastAsia="Calibri"/>
                <w:sz w:val="21"/>
                <w:szCs w:val="21"/>
              </w:rPr>
              <w:t>ИТОГО</w:t>
            </w:r>
          </w:p>
        </w:tc>
        <w:tc>
          <w:tcPr>
            <w:tcW w:w="200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rPr>
                <w:rFonts w:eastAsia="Calibri"/>
                <w:sz w:val="21"/>
                <w:szCs w:val="21"/>
              </w:rPr>
            </w:pPr>
            <w:r>
              <w:rPr>
                <w:rFonts w:eastAsia="Calibri"/>
                <w:sz w:val="21"/>
                <w:szCs w:val="21"/>
              </w:rPr>
            </w:r>
          </w:p>
        </w:tc>
        <w:tc>
          <w:tcPr>
            <w:tcW w:w="18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rPr>
                <w:rFonts w:eastAsia="Calibri"/>
                <w:sz w:val="21"/>
                <w:szCs w:val="21"/>
              </w:rPr>
            </w:pPr>
            <w:r>
              <w:rPr>
                <w:rFonts w:eastAsia="Calibri"/>
                <w:sz w:val="21"/>
                <w:szCs w:val="21"/>
              </w:rPr>
            </w:r>
          </w:p>
        </w:tc>
        <w:tc>
          <w:tcPr>
            <w:tcW w:w="184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rPr>
                <w:rFonts w:eastAsia="Calibri"/>
                <w:sz w:val="21"/>
                <w:szCs w:val="21"/>
              </w:rPr>
            </w:pPr>
            <w:r>
              <w:rPr>
                <w:rFonts w:eastAsia="Calibri"/>
                <w:sz w:val="21"/>
                <w:szCs w:val="21"/>
              </w:rPr>
            </w:r>
          </w:p>
        </w:tc>
        <w:tc>
          <w:tcPr>
            <w:tcW w:w="169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FFFFFF" w:val="clear"/>
          </w:tcPr>
          <w:p>
            <w:pPr>
              <w:pStyle w:val="Normal"/>
              <w:rPr>
                <w:rFonts w:eastAsia="Calibri"/>
                <w:sz w:val="21"/>
                <w:szCs w:val="21"/>
              </w:rPr>
            </w:pPr>
            <w:r>
              <w:rPr>
                <w:rFonts w:eastAsia="Calibri"/>
                <w:sz w:val="21"/>
                <w:szCs w:val="21"/>
              </w:rPr>
            </w:r>
          </w:p>
        </w:tc>
        <w:tc>
          <w:tcPr>
            <w:tcW w:w="199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Pr>
          <w:p>
            <w:pPr>
              <w:pStyle w:val="Normal"/>
              <w:rPr>
                <w:rFonts w:eastAsia="Calibri"/>
                <w:sz w:val="21"/>
                <w:szCs w:val="21"/>
              </w:rPr>
            </w:pPr>
            <w:r>
              <w:rPr>
                <w:rFonts w:eastAsia="Calibri"/>
                <w:sz w:val="21"/>
                <w:szCs w:val="21"/>
              </w:rPr>
            </w:r>
          </w:p>
        </w:tc>
      </w:tr>
    </w:tbl>
    <w:p>
      <w:pPr>
        <w:pStyle w:val="Style21"/>
        <w:jc w:val="both"/>
        <w:rPr>
          <w:b w:val="false"/>
          <w:b w:val="false"/>
          <w:sz w:val="21"/>
          <w:szCs w:val="21"/>
        </w:rPr>
      </w:pPr>
      <w:r>
        <w:rPr>
          <w:b w:val="false"/>
          <w:sz w:val="21"/>
          <w:szCs w:val="21"/>
        </w:rPr>
        <w:t>По всем переданным Заказчику билетам осуществлена перевозка пассажиров.</w:t>
      </w:r>
    </w:p>
    <w:p>
      <w:pPr>
        <w:pStyle w:val="Normal"/>
        <w:ind w:left="0" w:right="0" w:firstLine="709"/>
        <w:jc w:val="both"/>
        <w:rPr>
          <w:sz w:val="21"/>
          <w:szCs w:val="21"/>
          <w:lang w:eastAsia="ar-SA"/>
        </w:rPr>
      </w:pPr>
      <w:r>
        <w:rPr>
          <w:sz w:val="21"/>
          <w:szCs w:val="21"/>
          <w:lang w:eastAsia="ar-SA"/>
        </w:rPr>
        <w:t>2. Исполнитель передал Заказчику следующие документы:</w:t>
      </w:r>
    </w:p>
    <w:p>
      <w:pPr>
        <w:pStyle w:val="Normal"/>
        <w:ind w:left="0" w:right="0" w:firstLine="709"/>
        <w:jc w:val="both"/>
        <w:rPr>
          <w:sz w:val="21"/>
          <w:szCs w:val="21"/>
          <w:lang w:eastAsia="ar-SA"/>
        </w:rPr>
      </w:pPr>
      <w:r>
        <w:rPr>
          <w:sz w:val="21"/>
          <w:szCs w:val="21"/>
          <w:lang w:eastAsia="ar-SA"/>
        </w:rPr>
        <w:t>- электронный билет.</w:t>
      </w:r>
    </w:p>
    <w:p>
      <w:pPr>
        <w:pStyle w:val="Normal"/>
        <w:ind w:left="0" w:right="0" w:firstLine="709"/>
        <w:jc w:val="both"/>
        <w:rPr>
          <w:sz w:val="21"/>
          <w:szCs w:val="21"/>
          <w:lang w:eastAsia="ar-SA"/>
        </w:rPr>
      </w:pPr>
      <w:r>
        <w:rPr>
          <w:sz w:val="21"/>
          <w:szCs w:val="21"/>
          <w:lang w:eastAsia="ar-SA"/>
        </w:rPr>
        <w:t>В соответствии с законодательством Российской Федерации Заказчиком проведена экспертиза своими силами (своими силами/с привлечением ___________). По результатам экспертизы установлено соответствие (соответствие/несоответствие) оказанных Услуг требованиям Заказчика.</w:t>
      </w:r>
    </w:p>
    <w:p>
      <w:pPr>
        <w:pStyle w:val="Normal"/>
        <w:ind w:left="0" w:right="0" w:firstLine="709"/>
        <w:jc w:val="both"/>
        <w:rPr>
          <w:sz w:val="21"/>
          <w:szCs w:val="21"/>
          <w:lang w:eastAsia="ar-SA"/>
        </w:rPr>
      </w:pPr>
      <w:r>
        <w:rPr>
          <w:sz w:val="21"/>
          <w:szCs w:val="21"/>
          <w:lang w:eastAsia="ar-SA"/>
        </w:rPr>
        <w:t>Представитель Заказчика (Приемочная комиссия, утвержденная приказом УФССП России по Костромской области от_________ № ______ (в случае создания)), осуществивший проверку результатов, предусмотренных Контрактом в части их соответствия условиям Контракта:</w:t>
      </w:r>
    </w:p>
    <w:p>
      <w:pPr>
        <w:pStyle w:val="Normal"/>
        <w:ind w:left="0" w:right="0" w:firstLine="709"/>
        <w:jc w:val="both"/>
        <w:rPr>
          <w:sz w:val="21"/>
          <w:szCs w:val="21"/>
          <w:lang w:eastAsia="ar-SA"/>
        </w:rPr>
      </w:pPr>
      <w:r>
        <w:rPr>
          <w:sz w:val="21"/>
          <w:szCs w:val="21"/>
          <w:lang w:eastAsia="ar-SA"/>
        </w:rPr>
        <w:t>__________________</w:t>
        <w:tab/>
        <w:t>_______________________________________</w:t>
      </w:r>
    </w:p>
    <w:p>
      <w:pPr>
        <w:pStyle w:val="Normal"/>
        <w:ind w:left="0" w:right="0" w:firstLine="709"/>
        <w:jc w:val="both"/>
        <w:rPr>
          <w:sz w:val="21"/>
          <w:szCs w:val="21"/>
          <w:lang w:eastAsia="ar-SA"/>
        </w:rPr>
      </w:pPr>
      <w:r>
        <w:rPr>
          <w:sz w:val="21"/>
          <w:szCs w:val="21"/>
          <w:lang w:eastAsia="ar-SA"/>
        </w:rPr>
        <w:t xml:space="preserve">           </w:t>
      </w:r>
      <w:r>
        <w:rPr>
          <w:sz w:val="21"/>
          <w:szCs w:val="21"/>
          <w:lang w:eastAsia="ar-SA"/>
        </w:rPr>
        <w:t xml:space="preserve">(подпись) </w:t>
        <w:tab/>
        <w:tab/>
        <w:t xml:space="preserve">                          (должность, Ф.И.О.)</w:t>
      </w:r>
    </w:p>
    <w:p>
      <w:pPr>
        <w:pStyle w:val="Normal"/>
        <w:ind w:left="0" w:right="0" w:firstLine="709"/>
        <w:jc w:val="both"/>
        <w:rPr/>
      </w:pPr>
      <w:r>
        <w:rPr>
          <w:sz w:val="21"/>
          <w:szCs w:val="21"/>
        </w:rPr>
        <w:t xml:space="preserve">4. </w:t>
      </w:r>
      <w:r>
        <w:rPr>
          <w:sz w:val="21"/>
          <w:szCs w:val="21"/>
          <w:lang w:eastAsia="ar-SA"/>
        </w:rPr>
        <w:t>Претензии Заказчика к Исполнителю по факту оказанной услуги: нет.</w:t>
      </w:r>
    </w:p>
    <w:p>
      <w:pPr>
        <w:pStyle w:val="Normal"/>
        <w:ind w:left="0" w:right="0" w:firstLine="709"/>
        <w:jc w:val="both"/>
        <w:rPr/>
      </w:pPr>
      <w:r>
        <w:rPr>
          <w:sz w:val="21"/>
          <w:szCs w:val="21"/>
          <w:lang w:eastAsia="ar-SA"/>
        </w:rPr>
        <w:t>5. Общая стоимость оказанной услуги составляет – ________</w:t>
      </w:r>
      <w:r>
        <w:rPr>
          <w:sz w:val="22"/>
          <w:szCs w:val="22"/>
          <w:lang w:eastAsia="ar-SA"/>
        </w:rPr>
        <w:t xml:space="preserve"> (________________) рублей 00 копеек,  без НДС.</w:t>
      </w:r>
    </w:p>
    <w:p>
      <w:pPr>
        <w:pStyle w:val="Normal"/>
        <w:ind w:left="0" w:right="0" w:firstLine="709"/>
        <w:jc w:val="both"/>
        <w:rPr>
          <w:sz w:val="21"/>
          <w:szCs w:val="21"/>
          <w:lang w:eastAsia="ar-SA"/>
        </w:rPr>
      </w:pPr>
      <w:r>
        <w:rPr>
          <w:sz w:val="21"/>
          <w:szCs w:val="21"/>
          <w:lang w:eastAsia="ar-SA"/>
        </w:rPr>
        <w:t>6. Размер штрафа, подлежащего взысканию с Исполнителя _______________. Основание взыскания штрафа _________________;</w:t>
      </w:r>
    </w:p>
    <w:p>
      <w:pPr>
        <w:pStyle w:val="Normal"/>
        <w:ind w:left="0" w:right="0" w:firstLine="709"/>
        <w:jc w:val="both"/>
        <w:rPr>
          <w:sz w:val="21"/>
          <w:szCs w:val="21"/>
          <w:lang w:eastAsia="ar-SA"/>
        </w:rPr>
      </w:pPr>
      <w:r>
        <w:rPr>
          <w:sz w:val="21"/>
          <w:szCs w:val="21"/>
          <w:lang w:eastAsia="ar-SA"/>
        </w:rPr>
        <w:t>7. Основание начисления пени ________________;</w:t>
      </w:r>
    </w:p>
    <w:p>
      <w:pPr>
        <w:pStyle w:val="Normal"/>
        <w:ind w:left="0" w:right="0" w:firstLine="709"/>
        <w:jc w:val="both"/>
        <w:rPr>
          <w:sz w:val="21"/>
          <w:szCs w:val="21"/>
          <w:lang w:eastAsia="ar-SA"/>
        </w:rPr>
      </w:pPr>
      <w:r>
        <w:rPr>
          <w:sz w:val="21"/>
          <w:szCs w:val="21"/>
          <w:lang w:eastAsia="ar-SA"/>
        </w:rPr>
        <w:t>8. Общая сумма пени, начисленной на Исполнителя, составляет ________________ (________________) руб. ________________ коп.;</w:t>
      </w:r>
    </w:p>
    <w:p>
      <w:pPr>
        <w:pStyle w:val="Normal"/>
        <w:ind w:left="0" w:right="0" w:firstLine="709"/>
        <w:jc w:val="both"/>
        <w:rPr>
          <w:sz w:val="21"/>
          <w:szCs w:val="21"/>
          <w:lang w:eastAsia="ar-SA"/>
        </w:rPr>
      </w:pPr>
      <w:r>
        <w:rPr>
          <w:sz w:val="21"/>
          <w:szCs w:val="21"/>
          <w:lang w:eastAsia="ar-SA"/>
        </w:rPr>
        <w:t>9. Итоговая сумма, подлежащая оплате за оказанные услуги составляет ________(_________________________________________) руб. ______ коп.;</w:t>
      </w:r>
    </w:p>
    <w:p>
      <w:pPr>
        <w:pStyle w:val="Normal"/>
        <w:ind w:left="0" w:right="0" w:firstLine="709"/>
        <w:jc w:val="both"/>
        <w:rPr/>
      </w:pPr>
      <w:r>
        <w:rPr>
          <w:sz w:val="21"/>
          <w:szCs w:val="21"/>
          <w:lang w:eastAsia="ar-SA"/>
        </w:rPr>
        <w:t>10. Настоящий Акт составлен в 2 (Два) экземплярах, имеющих одинаковую юридическую силу,</w:t>
      </w:r>
      <w:r>
        <w:rPr>
          <w:sz w:val="21"/>
          <w:szCs w:val="21"/>
        </w:rPr>
        <w:t xml:space="preserve"> по одному для каждой из Сторон</w:t>
      </w:r>
      <w:r>
        <w:rPr>
          <w:sz w:val="21"/>
          <w:szCs w:val="21"/>
          <w:lang w:eastAsia="ar-SA"/>
        </w:rPr>
        <w:t>.</w:t>
      </w:r>
    </w:p>
    <w:tbl>
      <w:tblPr>
        <w:tblW w:w="13674" w:type="dxa"/>
        <w:jc w:val="left"/>
        <w:tblInd w:w="242" w:type="dxa"/>
        <w:tblBorders/>
        <w:tblCellMar>
          <w:top w:w="0" w:type="dxa"/>
          <w:left w:w="10" w:type="dxa"/>
          <w:bottom w:w="0" w:type="dxa"/>
          <w:right w:w="10" w:type="dxa"/>
        </w:tblCellMar>
      </w:tblPr>
      <w:tblGrid>
        <w:gridCol w:w="6443"/>
        <w:gridCol w:w="7231"/>
      </w:tblGrid>
      <w:tr>
        <w:trPr/>
        <w:tc>
          <w:tcPr>
            <w:tcW w:w="6443" w:type="dxa"/>
            <w:tcBorders/>
            <w:shd w:fill="FFFFFF" w:val="clear"/>
          </w:tcPr>
          <w:p>
            <w:pPr>
              <w:pStyle w:val="Normal"/>
              <w:jc w:val="center"/>
              <w:rPr>
                <w:b/>
                <w:b/>
                <w:bCs/>
                <w:sz w:val="22"/>
                <w:szCs w:val="22"/>
              </w:rPr>
            </w:pPr>
            <w:r>
              <w:rPr>
                <w:b/>
                <w:bCs/>
                <w:sz w:val="22"/>
                <w:szCs w:val="22"/>
              </w:rPr>
              <w:t>Заказчик:</w:t>
            </w:r>
          </w:p>
        </w:tc>
        <w:tc>
          <w:tcPr>
            <w:tcW w:w="7231" w:type="dxa"/>
            <w:tcBorders/>
            <w:shd w:fill="FFFFFF" w:val="clear"/>
          </w:tcPr>
          <w:p>
            <w:pPr>
              <w:pStyle w:val="Normal"/>
              <w:ind w:left="0" w:right="0" w:firstLine="709"/>
              <w:jc w:val="center"/>
              <w:rPr>
                <w:b/>
                <w:b/>
                <w:bCs/>
                <w:sz w:val="22"/>
                <w:szCs w:val="22"/>
              </w:rPr>
            </w:pPr>
            <w:r>
              <w:rPr>
                <w:b/>
                <w:bCs/>
                <w:sz w:val="22"/>
                <w:szCs w:val="22"/>
              </w:rPr>
              <w:t>Исполнитель:</w:t>
            </w:r>
          </w:p>
        </w:tc>
      </w:tr>
      <w:tr>
        <w:trPr/>
        <w:tc>
          <w:tcPr>
            <w:tcW w:w="6443" w:type="dxa"/>
            <w:tcBorders/>
            <w:shd w:fill="FFFFFF" w:val="clear"/>
          </w:tcPr>
          <w:p>
            <w:pPr>
              <w:pStyle w:val="Normal"/>
              <w:jc w:val="center"/>
              <w:rPr>
                <w:bCs/>
                <w:sz w:val="22"/>
                <w:szCs w:val="22"/>
              </w:rPr>
            </w:pPr>
            <w:r>
              <w:rPr>
                <w:bCs/>
                <w:sz w:val="22"/>
                <w:szCs w:val="22"/>
              </w:rPr>
              <w:t>Управление Федеральной службы судебных приставов по Костромской области</w:t>
            </w:r>
          </w:p>
          <w:p>
            <w:pPr>
              <w:pStyle w:val="Normal"/>
              <w:jc w:val="center"/>
              <w:rPr>
                <w:bCs/>
                <w:sz w:val="22"/>
                <w:szCs w:val="22"/>
              </w:rPr>
            </w:pPr>
            <w:r>
              <w:rPr>
                <w:bCs/>
                <w:sz w:val="22"/>
                <w:szCs w:val="22"/>
              </w:rPr>
              <w:t>Заместитель р</w:t>
            </w:r>
            <w:r>
              <w:rPr>
                <w:bCs/>
                <w:sz w:val="22"/>
                <w:szCs w:val="22"/>
              </w:rPr>
              <w:t>уководител</w:t>
            </w:r>
            <w:r>
              <w:rPr>
                <w:bCs/>
                <w:sz w:val="22"/>
                <w:szCs w:val="22"/>
              </w:rPr>
              <w:t>я</w:t>
            </w:r>
            <w:r>
              <w:rPr>
                <w:bCs/>
                <w:sz w:val="22"/>
                <w:szCs w:val="22"/>
              </w:rPr>
              <w:t xml:space="preserve"> Управления</w:t>
            </w:r>
          </w:p>
          <w:p>
            <w:pPr>
              <w:pStyle w:val="Normal"/>
              <w:jc w:val="center"/>
              <w:rPr>
                <w:bCs/>
                <w:sz w:val="22"/>
                <w:szCs w:val="22"/>
              </w:rPr>
            </w:pPr>
            <w:r>
              <w:rPr>
                <w:bCs/>
                <w:sz w:val="22"/>
                <w:szCs w:val="22"/>
              </w:rPr>
              <w:t>капитан</w:t>
            </w:r>
            <w:r>
              <w:rPr>
                <w:bCs/>
                <w:sz w:val="22"/>
                <w:szCs w:val="22"/>
              </w:rPr>
              <w:t xml:space="preserve"> внутренней службы</w:t>
            </w:r>
          </w:p>
        </w:tc>
        <w:tc>
          <w:tcPr>
            <w:tcW w:w="7231" w:type="dxa"/>
            <w:tcBorders/>
            <w:shd w:fill="FFFFFF" w:val="clear"/>
          </w:tcPr>
          <w:p>
            <w:pPr>
              <w:pStyle w:val="Normal"/>
              <w:widowControl/>
              <w:shd w:fill="FFFFFF" w:val="clear"/>
              <w:suppressAutoHyphens w:val="false"/>
              <w:spacing w:lineRule="auto" w:line="240" w:before="0" w:after="0"/>
              <w:jc w:val="both"/>
              <w:rPr>
                <w:rFonts w:eastAsia="Times New Roman" w:cs="Times New Roman"/>
                <w:kern w:val="2"/>
                <w:sz w:val="20"/>
                <w:szCs w:val="20"/>
                <w:lang w:eastAsia="ru-RU"/>
              </w:rPr>
            </w:pPr>
            <w:r>
              <w:rPr>
                <w:rFonts w:eastAsia="Times New Roman" w:cs="Times New Roman"/>
                <w:kern w:val="2"/>
                <w:sz w:val="20"/>
                <w:szCs w:val="20"/>
                <w:lang w:eastAsia="ru-RU"/>
              </w:rPr>
            </w:r>
          </w:p>
        </w:tc>
      </w:tr>
      <w:tr>
        <w:trPr/>
        <w:tc>
          <w:tcPr>
            <w:tcW w:w="6443" w:type="dxa"/>
            <w:tcBorders/>
            <w:shd w:fill="FFFFFF" w:val="clear"/>
          </w:tcPr>
          <w:p>
            <w:pPr>
              <w:pStyle w:val="Normal"/>
              <w:jc w:val="center"/>
              <w:rPr>
                <w:bCs/>
                <w:sz w:val="22"/>
                <w:szCs w:val="22"/>
                <w:vertAlign w:val="superscript"/>
              </w:rPr>
            </w:pPr>
            <w:r>
              <w:rPr>
                <w:bCs/>
                <w:sz w:val="22"/>
                <w:szCs w:val="22"/>
                <w:vertAlign w:val="superscript"/>
              </w:rPr>
              <w:t>(должность)</w:t>
            </w:r>
          </w:p>
        </w:tc>
        <w:tc>
          <w:tcPr>
            <w:tcW w:w="7231" w:type="dxa"/>
            <w:tcBorders/>
            <w:shd w:fill="FFFFFF" w:val="clear"/>
          </w:tcPr>
          <w:p>
            <w:pPr>
              <w:pStyle w:val="Normal"/>
              <w:ind w:left="0" w:right="0" w:firstLine="709"/>
              <w:jc w:val="center"/>
              <w:rPr>
                <w:bCs/>
                <w:sz w:val="22"/>
                <w:szCs w:val="22"/>
                <w:vertAlign w:val="superscript"/>
              </w:rPr>
            </w:pPr>
            <w:r>
              <w:rPr>
                <w:bCs/>
                <w:sz w:val="22"/>
                <w:szCs w:val="22"/>
                <w:vertAlign w:val="superscript"/>
              </w:rPr>
              <w:t>(должность)</w:t>
            </w:r>
          </w:p>
        </w:tc>
      </w:tr>
      <w:tr>
        <w:trPr>
          <w:trHeight w:val="557" w:hRule="atLeast"/>
        </w:trPr>
        <w:tc>
          <w:tcPr>
            <w:tcW w:w="6443" w:type="dxa"/>
            <w:tcBorders/>
            <w:shd w:fill="FFFFFF" w:val="clear"/>
          </w:tcPr>
          <w:p>
            <w:pPr>
              <w:pStyle w:val="Normal"/>
              <w:jc w:val="center"/>
              <w:rPr>
                <w:bCs/>
                <w:sz w:val="22"/>
                <w:szCs w:val="22"/>
              </w:rPr>
            </w:pPr>
            <w:r>
              <w:rPr>
                <w:bCs/>
                <w:sz w:val="22"/>
                <w:szCs w:val="22"/>
              </w:rPr>
              <w:t>_______________</w:t>
            </w:r>
            <w:r>
              <w:rPr>
                <w:bCs/>
                <w:sz w:val="22"/>
                <w:szCs w:val="22"/>
              </w:rPr>
              <w:t>А.В. Заборников</w:t>
            </w:r>
          </w:p>
        </w:tc>
        <w:tc>
          <w:tcPr>
            <w:tcW w:w="7231" w:type="dxa"/>
            <w:tcBorders/>
            <w:shd w:fill="FFFFFF" w:val="clear"/>
          </w:tcPr>
          <w:p>
            <w:pPr>
              <w:pStyle w:val="Normal"/>
              <w:ind w:left="0" w:right="0" w:firstLine="709"/>
              <w:jc w:val="center"/>
              <w:rPr>
                <w:bCs/>
                <w:sz w:val="22"/>
                <w:szCs w:val="22"/>
              </w:rPr>
            </w:pPr>
            <w:r>
              <w:rPr>
                <w:bCs/>
                <w:sz w:val="22"/>
                <w:szCs w:val="22"/>
              </w:rPr>
              <w:t>____________________</w:t>
            </w:r>
          </w:p>
        </w:tc>
      </w:tr>
    </w:tbl>
    <w:p>
      <w:pPr>
        <w:pStyle w:val="Style21"/>
        <w:jc w:val="both"/>
        <w:rPr/>
      </w:pPr>
      <w:r>
        <w:rPr/>
      </w:r>
    </w:p>
    <w:sectPr>
      <w:headerReference w:type="default" r:id="rId9"/>
      <w:footerReference w:type="default" r:id="rId10"/>
      <w:type w:val="nextPage"/>
      <w:pgSz w:orient="landscape" w:w="16838" w:h="11906"/>
      <w:pgMar w:left="993" w:right="1134" w:header="57" w:top="114" w:footer="720" w:bottom="777"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ourier New">
    <w:charset w:val="cc"/>
    <w:family w:val="roman"/>
    <w:pitch w:val="variable"/>
  </w:font>
  <w:font w:name="Tahoma">
    <w:charset w:val="cc"/>
    <w:family w:val="roman"/>
    <w:pitch w:val="variable"/>
  </w:font>
  <w:font w:name="Arial">
    <w:charset w:val="cc"/>
    <w:family w:val="swiss"/>
    <w:pitch w:val="variable"/>
  </w:font>
  <w:font w:name="FreeSerif">
    <w:charset w:val="cc"/>
    <w:family w:val="roman"/>
    <w:pitch w:val="variable"/>
  </w:font>
  <w:font w:name="Courier New">
    <w:charset w:val="cc"/>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fldChar w:fldCharType="begin"/>
    </w:r>
    <w:r>
      <w:rPr/>
      <w:instrText> PAGE </w:instrText>
    </w:r>
    <w:r>
      <w:rPr/>
      <w:fldChar w:fldCharType="separate"/>
    </w:r>
    <w:r>
      <w:rPr/>
      <w:t>8</w:t>
    </w:r>
    <w:r>
      <w:rPr/>
      <w:fldChar w:fldCharType="end"/>
    </w:r>
  </w:p>
  <w:p>
    <w:pPr>
      <w:pStyle w:val="Style26"/>
      <w:ind w:left="0" w:right="360" w:hanging="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jc w:val="center"/>
      <w:rPr/>
    </w:pPr>
    <w:r>
      <w:rPr/>
    </w:r>
  </w:p>
  <w:p>
    <w:pPr>
      <w:pStyle w:val="Style29"/>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rPr/>
    </w:pPr>
    <w:r>
      <w:rPr/>
      <w:fldChar w:fldCharType="begin"/>
    </w:r>
    <w:r>
      <w:rPr/>
      <w:instrText> PAGE </w:instrText>
    </w:r>
    <w:r>
      <w:rPr/>
      <w:fldChar w:fldCharType="separate"/>
    </w:r>
    <w:r>
      <w:rPr/>
      <w:t>7</w:t>
    </w:r>
    <w:r>
      <w:rPr/>
      <w:fldChar w:fldCharType="end"/>
    </w:r>
  </w:p>
  <w:p>
    <w:pPr>
      <w:pStyle w:val="Style29"/>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9"/>
      <w:jc w:val="center"/>
      <w:rPr/>
    </w:pPr>
    <w:r>
      <w:rPr/>
    </w:r>
  </w:p>
  <w:p>
    <w:pPr>
      <w:pStyle w:val="Style29"/>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Style27"/>
      <w:numFmt w:val="decimal"/>
      <w:lvlText w:val="%1"/>
      <w:lvlJc w:val="left"/>
      <w:pPr>
        <w:ind w:left="612" w:hanging="432"/>
      </w:pPr>
    </w:lvl>
    <w:lvl w:ilvl="1">
      <w:start w:val="1"/>
      <w:pStyle w:val="2"/>
      <w:numFmt w:val="none"/>
      <w:suff w:val="nothing"/>
      <w:lvlText w:val=""/>
      <w:lvlJc w:val="left"/>
      <w:pPr>
        <w:tabs>
          <w:tab w:val="num" w:pos="576"/>
        </w:tabs>
        <w:ind w:left="576" w:hanging="576"/>
      </w:pPr>
    </w:lvl>
    <w:lvl w:ilvl="2">
      <w:start w:val="1"/>
      <w:pStyle w:val="3"/>
      <w:numFmt w:val="none"/>
      <w:suff w:val="nothing"/>
      <w:lvlText w:val=""/>
      <w:lvlJc w:val="left"/>
      <w:pPr>
        <w:tabs>
          <w:tab w:val="num" w:pos="720"/>
        </w:tabs>
        <w:ind w:left="720" w:hanging="720"/>
      </w:pPr>
    </w:lvl>
    <w:lvl w:ilvl="3">
      <w:start w:val="1"/>
      <w:pStyle w:val="4"/>
      <w:numFmt w:val="none"/>
      <w:suff w:val="nothing"/>
      <w:lvlText w:val=""/>
      <w:lvlJc w:val="left"/>
      <w:pPr>
        <w:tabs>
          <w:tab w:val="num" w:pos="864"/>
        </w:tabs>
        <w:ind w:left="864" w:hanging="864"/>
      </w:pPr>
    </w:lvl>
    <w:lvl w:ilvl="4">
      <w:start w:val="1"/>
      <w:pStyle w:val="5"/>
      <w:numFmt w:val="none"/>
      <w:suff w:val="nothing"/>
      <w:lvlText w:val=""/>
      <w:lvlJc w:val="left"/>
      <w:pPr>
        <w:tabs>
          <w:tab w:val="num" w:pos="1008"/>
        </w:tabs>
        <w:ind w:left="1008" w:hanging="1008"/>
      </w:pPr>
    </w:lvl>
    <w:lvl w:ilvl="5">
      <w:start w:val="1"/>
      <w:pStyle w:val="6"/>
      <w:numFmt w:val="none"/>
      <w:suff w:val="nothing"/>
      <w:lvlText w:val=""/>
      <w:lvlJc w:val="left"/>
      <w:pPr>
        <w:tabs>
          <w:tab w:val="num" w:pos="1152"/>
        </w:tabs>
        <w:ind w:left="1152" w:hanging="1152"/>
      </w:pPr>
    </w:lvl>
    <w:lvl w:ilvl="6">
      <w:start w:val="1"/>
      <w:pStyle w:val="7"/>
      <w:numFmt w:val="none"/>
      <w:suff w:val="nothing"/>
      <w:lvlText w:val=""/>
      <w:lvlJc w:val="left"/>
      <w:pPr>
        <w:tabs>
          <w:tab w:val="num" w:pos="1296"/>
        </w:tabs>
        <w:ind w:left="1296" w:hanging="1296"/>
      </w:pPr>
    </w:lvl>
    <w:lvl w:ilvl="7">
      <w:start w:val="1"/>
      <w:pStyle w:val="8"/>
      <w:numFmt w:val="none"/>
      <w:suff w:val="nothing"/>
      <w:lvlText w:val=""/>
      <w:lvlJc w:val="left"/>
      <w:pPr>
        <w:tabs>
          <w:tab w:val="num" w:pos="1440"/>
        </w:tabs>
        <w:ind w:left="1440" w:hanging="1440"/>
      </w:pPr>
    </w:lvl>
    <w:lvl w:ilvl="8">
      <w:start w:val="1"/>
      <w:pStyle w:val="9"/>
      <w:numFmt w:val="none"/>
      <w:suff w:val="nothing"/>
      <w:lvlText w:val=""/>
      <w:lvlJc w:val="left"/>
      <w:pPr>
        <w:tabs>
          <w:tab w:val="num" w:pos="1584"/>
        </w:tabs>
        <w:ind w:left="1584" w:hanging="1584"/>
      </w:pPr>
    </w:lvl>
  </w:abstractNum>
  <w:abstractNum w:abstractNumId="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1.%2.%3."/>
      <w:lvlJc w:val="right"/>
      <w:pPr>
        <w:ind w:left="2367" w:hanging="180"/>
      </w:pPr>
    </w:lvl>
    <w:lvl w:ilvl="3">
      <w:start w:val="1"/>
      <w:numFmt w:val="decimal"/>
      <w:lvlText w:val="%1.%2.%3.%4."/>
      <w:lvlJc w:val="left"/>
      <w:pPr>
        <w:ind w:left="3087" w:hanging="360"/>
      </w:pPr>
    </w:lvl>
    <w:lvl w:ilvl="4">
      <w:start w:val="1"/>
      <w:numFmt w:val="lowerLetter"/>
      <w:lvlText w:val="%1.%2.%3.%4.%5."/>
      <w:lvlJc w:val="left"/>
      <w:pPr>
        <w:ind w:left="3807" w:hanging="360"/>
      </w:pPr>
    </w:lvl>
    <w:lvl w:ilvl="5">
      <w:start w:val="1"/>
      <w:numFmt w:val="lowerRoman"/>
      <w:lvlText w:val="%1.%2.%3.%4.%5.%6."/>
      <w:lvlJc w:val="right"/>
      <w:pPr>
        <w:ind w:left="4527" w:hanging="180"/>
      </w:pPr>
    </w:lvl>
    <w:lvl w:ilvl="6">
      <w:start w:val="1"/>
      <w:numFmt w:val="decimal"/>
      <w:lvlText w:val="%1.%2.%3.%4.%5.%6.%7."/>
      <w:lvlJc w:val="left"/>
      <w:pPr>
        <w:ind w:left="5247" w:hanging="360"/>
      </w:pPr>
    </w:lvl>
    <w:lvl w:ilvl="7">
      <w:start w:val="1"/>
      <w:numFmt w:val="lowerLetter"/>
      <w:lvlText w:val="%1.%2.%3.%4.%5.%6.%7.%8."/>
      <w:lvlJc w:val="left"/>
      <w:pPr>
        <w:ind w:left="5967" w:hanging="360"/>
      </w:pPr>
    </w:lvl>
    <w:lvl w:ilvl="8">
      <w:start w:val="1"/>
      <w:numFmt w:val="lowerRoman"/>
      <w:lvlText w:val="%1.%2.%3.%4.%5.%6.%7.%8.%9."/>
      <w:lvlJc w:val="right"/>
      <w:pPr>
        <w:ind w:left="6687" w:hanging="180"/>
      </w:pPr>
    </w:lvl>
  </w:abstractNum>
  <w:abstractNum w:abstractNumI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lvl w:ilvl="0">
      <w:start w:val="1"/>
      <w:numFmt w:val="decimal"/>
      <w:lvlText w:val="%1."/>
      <w:lvlJc w:val="center"/>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
    <w:lvl w:ilvl="0">
      <w:start w:val="1"/>
      <w:numFmt w:val="bullet"/>
      <w:lvlText w:val=""/>
      <w:lvlJc w:val="left"/>
      <w:pPr>
        <w:ind w:left="12060" w:hanging="360"/>
      </w:pPr>
      <w:rPr>
        <w:rFonts w:ascii="Symbol" w:hAnsi="Symbol" w:cs="Symbol" w:hint="default"/>
      </w:rPr>
    </w:lvl>
    <w:lvl w:ilvl="1">
      <w:start w:val="1"/>
      <w:numFmt w:val="bullet"/>
      <w:lvlText w:val="o"/>
      <w:lvlJc w:val="left"/>
      <w:pPr>
        <w:ind w:left="12780" w:hanging="360"/>
      </w:pPr>
      <w:rPr>
        <w:rFonts w:ascii="Courier New" w:hAnsi="Courier New" w:cs="Courier New" w:hint="default"/>
        <w:rFonts w:cs="Courier New"/>
      </w:rPr>
    </w:lvl>
    <w:lvl w:ilvl="2">
      <w:start w:val="1"/>
      <w:numFmt w:val="bullet"/>
      <w:lvlText w:val=""/>
      <w:lvlJc w:val="left"/>
      <w:pPr>
        <w:ind w:left="13500" w:hanging="360"/>
      </w:pPr>
      <w:rPr>
        <w:rFonts w:ascii="Wingdings" w:hAnsi="Wingdings" w:cs="Wingdings" w:hint="default"/>
      </w:rPr>
    </w:lvl>
    <w:lvl w:ilvl="3">
      <w:start w:val="1"/>
      <w:numFmt w:val="bullet"/>
      <w:lvlText w:val=""/>
      <w:lvlJc w:val="left"/>
      <w:pPr>
        <w:ind w:left="14220" w:hanging="360"/>
      </w:pPr>
      <w:rPr>
        <w:rFonts w:ascii="Symbol" w:hAnsi="Symbol" w:cs="Symbol" w:hint="default"/>
      </w:rPr>
    </w:lvl>
    <w:lvl w:ilvl="4">
      <w:start w:val="1"/>
      <w:numFmt w:val="bullet"/>
      <w:lvlText w:val="o"/>
      <w:lvlJc w:val="left"/>
      <w:pPr>
        <w:ind w:left="14940" w:hanging="360"/>
      </w:pPr>
      <w:rPr>
        <w:rFonts w:ascii="Courier New" w:hAnsi="Courier New" w:cs="Courier New" w:hint="default"/>
        <w:rFonts w:cs="Courier New"/>
      </w:rPr>
    </w:lvl>
    <w:lvl w:ilvl="5">
      <w:start w:val="1"/>
      <w:numFmt w:val="bullet"/>
      <w:lvlText w:val=""/>
      <w:lvlJc w:val="left"/>
      <w:pPr>
        <w:ind w:left="15660" w:hanging="360"/>
      </w:pPr>
      <w:rPr>
        <w:rFonts w:ascii="Wingdings" w:hAnsi="Wingdings" w:cs="Wingdings" w:hint="default"/>
      </w:rPr>
    </w:lvl>
    <w:lvl w:ilvl="6">
      <w:start w:val="1"/>
      <w:numFmt w:val="bullet"/>
      <w:lvlText w:val=""/>
      <w:lvlJc w:val="left"/>
      <w:pPr>
        <w:ind w:left="16380" w:hanging="360"/>
      </w:pPr>
      <w:rPr>
        <w:rFonts w:ascii="Symbol" w:hAnsi="Symbol" w:cs="Symbol" w:hint="default"/>
      </w:rPr>
    </w:lvl>
    <w:lvl w:ilvl="7">
      <w:start w:val="1"/>
      <w:numFmt w:val="bullet"/>
      <w:lvlText w:val="o"/>
      <w:lvlJc w:val="left"/>
      <w:pPr>
        <w:ind w:left="17100" w:hanging="360"/>
      </w:pPr>
      <w:rPr>
        <w:rFonts w:ascii="Courier New" w:hAnsi="Courier New" w:cs="Courier New" w:hint="default"/>
        <w:rFonts w:cs="Courier New"/>
      </w:rPr>
    </w:lvl>
    <w:lvl w:ilvl="8">
      <w:start w:val="1"/>
      <w:numFmt w:val="bullet"/>
      <w:lvlText w:val=""/>
      <w:lvlJc w:val="left"/>
      <w:pPr>
        <w:ind w:left="17820" w:hanging="360"/>
      </w:pPr>
      <w:rPr>
        <w:rFonts w:ascii="Wingdings" w:hAnsi="Wingdings" w:cs="Wingdings" w:hint="default"/>
      </w:rPr>
    </w:lvl>
  </w:abstractNum>
  <w:abstractNum w:abstractNumI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30"/>
  <w:defaultTabStop w:val="708"/>
  <w:evenAndOddHeade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SimSun" w:cs="Tahoma"/>
        <w:kern w:val="2"/>
        <w:sz w:val="22"/>
        <w:szCs w:val="22"/>
        <w:lang w:val="ru-RU" w:eastAsia="en-US" w:bidi="ar-SA"/>
      </w:rPr>
    </w:rPrDefault>
    <w:pPrDefault>
      <w:pPr>
        <w:spacing w:lineRule="auto" w:line="276"/>
      </w:pPr>
    </w:pPrDefault>
  </w:docDefaults>
  <w:style w:type="paragraph" w:styleId="Normal">
    <w:name w:val="Normal"/>
    <w:qFormat/>
    <w:pPr>
      <w:widowControl/>
      <w:numPr>
        <w:ilvl w:val="0"/>
        <w:numId w:val="0"/>
      </w:numPr>
      <w:kinsoku w:val="true"/>
      <w:overflowPunct w:val="true"/>
      <w:autoSpaceDE w:val="true"/>
      <w:bidi w:val="0"/>
      <w:spacing w:lineRule="auto" w:line="240" w:before="0" w:after="0"/>
    </w:pPr>
    <w:rPr>
      <w:rFonts w:ascii="Times New Roman" w:hAnsi="Times New Roman" w:cs="Mangal" w:eastAsia="SimSun"/>
      <w:color w:val="auto"/>
      <w:kern w:val="2"/>
      <w:sz w:val="24"/>
      <w:szCs w:val="24"/>
      <w:lang w:eastAsia="zh-CN" w:bidi="hi-IN" w:val="ru-RU"/>
    </w:rPr>
  </w:style>
  <w:style w:type="paragraph" w:styleId="1">
    <w:name w:val="Heading 1"/>
    <w:basedOn w:val="Normal"/>
    <w:next w:val="Style21"/>
    <w:qFormat/>
    <w:pPr>
      <w:keepNext w:val="true"/>
      <w:numPr>
        <w:ilvl w:val="0"/>
        <w:numId w:val="1"/>
      </w:numPr>
      <w:spacing w:before="240" w:after="60"/>
    </w:pPr>
    <w:rPr>
      <w:rFonts w:ascii="Arial" w:hAnsi="Arial" w:eastAsia="Arial" w:cs="Arial"/>
      <w:b/>
      <w:bCs/>
      <w:sz w:val="32"/>
      <w:szCs w:val="32"/>
    </w:rPr>
  </w:style>
  <w:style w:type="paragraph" w:styleId="2">
    <w:name w:val="Heading 2"/>
    <w:basedOn w:val="Normal"/>
    <w:next w:val="Style21"/>
    <w:qFormat/>
    <w:pPr>
      <w:keepNext w:val="true"/>
      <w:numPr>
        <w:ilvl w:val="1"/>
        <w:numId w:val="1"/>
      </w:numPr>
      <w:spacing w:before="240" w:after="60"/>
      <w:outlineLvl w:val="1"/>
    </w:pPr>
    <w:rPr>
      <w:rFonts w:ascii="Arial" w:hAnsi="Arial" w:eastAsia="Arial" w:cs="Arial"/>
      <w:b/>
      <w:bCs/>
      <w:i/>
      <w:iCs/>
      <w:sz w:val="28"/>
      <w:szCs w:val="28"/>
    </w:rPr>
  </w:style>
  <w:style w:type="paragraph" w:styleId="3">
    <w:name w:val="Heading 3"/>
    <w:basedOn w:val="Normal"/>
    <w:next w:val="Style21"/>
    <w:qFormat/>
    <w:pPr>
      <w:keepNext w:val="true"/>
      <w:numPr>
        <w:ilvl w:val="2"/>
        <w:numId w:val="1"/>
      </w:numPr>
      <w:spacing w:before="240" w:after="60"/>
      <w:outlineLvl w:val="2"/>
    </w:pPr>
    <w:rPr>
      <w:rFonts w:ascii="Arial" w:hAnsi="Arial" w:eastAsia="Arial" w:cs="Arial"/>
      <w:b/>
      <w:bCs/>
      <w:sz w:val="26"/>
      <w:szCs w:val="26"/>
    </w:rPr>
  </w:style>
  <w:style w:type="paragraph" w:styleId="4">
    <w:name w:val="Heading 4"/>
    <w:basedOn w:val="Normal"/>
    <w:next w:val="Style21"/>
    <w:qFormat/>
    <w:pPr>
      <w:keepNext w:val="true"/>
      <w:numPr>
        <w:ilvl w:val="3"/>
        <w:numId w:val="1"/>
      </w:numPr>
      <w:spacing w:before="240" w:after="60"/>
      <w:outlineLvl w:val="3"/>
    </w:pPr>
    <w:rPr>
      <w:b/>
      <w:bCs/>
      <w:sz w:val="28"/>
      <w:szCs w:val="28"/>
    </w:rPr>
  </w:style>
  <w:style w:type="paragraph" w:styleId="5">
    <w:name w:val="Heading 5"/>
    <w:basedOn w:val="Normal"/>
    <w:next w:val="Style21"/>
    <w:qFormat/>
    <w:pPr>
      <w:numPr>
        <w:ilvl w:val="4"/>
        <w:numId w:val="1"/>
      </w:numPr>
      <w:spacing w:before="240" w:after="60"/>
      <w:outlineLvl w:val="4"/>
    </w:pPr>
    <w:rPr>
      <w:b/>
      <w:bCs/>
      <w:i/>
      <w:iCs/>
      <w:sz w:val="26"/>
      <w:szCs w:val="26"/>
    </w:rPr>
  </w:style>
  <w:style w:type="paragraph" w:styleId="6">
    <w:name w:val="Heading 6"/>
    <w:basedOn w:val="Normal"/>
    <w:next w:val="Style21"/>
    <w:qFormat/>
    <w:pPr>
      <w:numPr>
        <w:ilvl w:val="5"/>
        <w:numId w:val="1"/>
      </w:numPr>
      <w:spacing w:before="240" w:after="60"/>
      <w:outlineLvl w:val="5"/>
    </w:pPr>
    <w:rPr>
      <w:b/>
      <w:bCs/>
      <w:sz w:val="22"/>
      <w:szCs w:val="22"/>
    </w:rPr>
  </w:style>
  <w:style w:type="paragraph" w:styleId="7">
    <w:name w:val="Heading 7"/>
    <w:basedOn w:val="Normal"/>
    <w:next w:val="Style21"/>
    <w:qFormat/>
    <w:pPr>
      <w:numPr>
        <w:ilvl w:val="6"/>
        <w:numId w:val="1"/>
      </w:numPr>
      <w:spacing w:before="240" w:after="60"/>
      <w:outlineLvl w:val="6"/>
    </w:pPr>
    <w:rPr/>
  </w:style>
  <w:style w:type="paragraph" w:styleId="8">
    <w:name w:val="Heading 8"/>
    <w:basedOn w:val="Normal"/>
    <w:next w:val="Style21"/>
    <w:qFormat/>
    <w:pPr>
      <w:numPr>
        <w:ilvl w:val="7"/>
        <w:numId w:val="1"/>
      </w:numPr>
      <w:spacing w:before="240" w:after="60"/>
      <w:outlineLvl w:val="7"/>
    </w:pPr>
    <w:rPr>
      <w:i/>
      <w:iCs/>
    </w:rPr>
  </w:style>
  <w:style w:type="paragraph" w:styleId="9">
    <w:name w:val="Heading 9"/>
    <w:basedOn w:val="Normal"/>
    <w:next w:val="Style21"/>
    <w:qFormat/>
    <w:pPr>
      <w:numPr>
        <w:ilvl w:val="8"/>
        <w:numId w:val="1"/>
      </w:numPr>
      <w:spacing w:before="240" w:after="60"/>
      <w:outlineLvl w:val="8"/>
    </w:pPr>
    <w:rPr>
      <w:rFonts w:ascii="Arial" w:hAnsi="Arial" w:eastAsia="Arial" w:cs="Arial"/>
      <w:sz w:val="22"/>
      <w:szCs w:val="22"/>
    </w:rPr>
  </w:style>
  <w:style w:type="character" w:styleId="DefaultParagraphFont">
    <w:name w:val="Default Paragraph Font"/>
    <w:qFormat/>
    <w:rPr/>
  </w:style>
  <w:style w:type="character" w:styleId="11">
    <w:name w:val="Заголовок 1 Знак"/>
    <w:basedOn w:val="DefaultParagraphFont"/>
    <w:qFormat/>
    <w:rPr>
      <w:rFonts w:ascii="Arial" w:hAnsi="Arial" w:eastAsia="Times New Roman" w:cs="Arial"/>
      <w:b/>
      <w:bCs/>
      <w:kern w:val="2"/>
      <w:sz w:val="32"/>
      <w:szCs w:val="32"/>
      <w:lang w:eastAsia="ru-RU"/>
    </w:rPr>
  </w:style>
  <w:style w:type="character" w:styleId="21">
    <w:name w:val="Заголовок 2 Знак"/>
    <w:basedOn w:val="DefaultParagraphFont"/>
    <w:qFormat/>
    <w:rPr>
      <w:rFonts w:ascii="Arial" w:hAnsi="Arial" w:eastAsia="Times New Roman" w:cs="Arial"/>
      <w:b/>
      <w:bCs/>
      <w:i/>
      <w:iCs/>
      <w:sz w:val="28"/>
      <w:szCs w:val="28"/>
      <w:lang w:eastAsia="ru-RU"/>
    </w:rPr>
  </w:style>
  <w:style w:type="character" w:styleId="31">
    <w:name w:val="Заголовок 3 Знак"/>
    <w:basedOn w:val="DefaultParagraphFont"/>
    <w:qFormat/>
    <w:rPr>
      <w:rFonts w:ascii="Arial" w:hAnsi="Arial" w:eastAsia="Times New Roman" w:cs="Arial"/>
      <w:b/>
      <w:bCs/>
      <w:sz w:val="26"/>
      <w:szCs w:val="26"/>
      <w:lang w:eastAsia="ru-RU"/>
    </w:rPr>
  </w:style>
  <w:style w:type="character" w:styleId="41">
    <w:name w:val="Заголовок 4 Знак"/>
    <w:basedOn w:val="DefaultParagraphFont"/>
    <w:qFormat/>
    <w:rPr>
      <w:rFonts w:ascii="Times New Roman" w:hAnsi="Times New Roman" w:eastAsia="Times New Roman" w:cs="Times New Roman"/>
      <w:b/>
      <w:bCs/>
      <w:sz w:val="28"/>
      <w:szCs w:val="28"/>
      <w:lang w:eastAsia="ru-RU"/>
    </w:rPr>
  </w:style>
  <w:style w:type="character" w:styleId="51">
    <w:name w:val="Заголовок 5 Знак"/>
    <w:basedOn w:val="DefaultParagraphFont"/>
    <w:qFormat/>
    <w:rPr>
      <w:rFonts w:ascii="Times New Roman" w:hAnsi="Times New Roman" w:eastAsia="Times New Roman" w:cs="Times New Roman"/>
      <w:b/>
      <w:bCs/>
      <w:i/>
      <w:iCs/>
      <w:sz w:val="26"/>
      <w:szCs w:val="26"/>
      <w:lang w:eastAsia="ru-RU"/>
    </w:rPr>
  </w:style>
  <w:style w:type="character" w:styleId="61">
    <w:name w:val="Заголовок 6 Знак"/>
    <w:basedOn w:val="DefaultParagraphFont"/>
    <w:qFormat/>
    <w:rPr>
      <w:rFonts w:ascii="Times New Roman" w:hAnsi="Times New Roman" w:eastAsia="Times New Roman" w:cs="Times New Roman"/>
      <w:b/>
      <w:bCs/>
      <w:lang w:eastAsia="ru-RU"/>
    </w:rPr>
  </w:style>
  <w:style w:type="character" w:styleId="71">
    <w:name w:val="Заголовок 7 Знак"/>
    <w:basedOn w:val="DefaultParagraphFont"/>
    <w:qFormat/>
    <w:rPr>
      <w:rFonts w:ascii="Times New Roman" w:hAnsi="Times New Roman" w:eastAsia="Times New Roman" w:cs="Times New Roman"/>
      <w:sz w:val="24"/>
      <w:szCs w:val="24"/>
      <w:lang w:eastAsia="ru-RU"/>
    </w:rPr>
  </w:style>
  <w:style w:type="character" w:styleId="81">
    <w:name w:val="Заголовок 8 Знак"/>
    <w:basedOn w:val="DefaultParagraphFont"/>
    <w:qFormat/>
    <w:rPr>
      <w:rFonts w:ascii="Times New Roman" w:hAnsi="Times New Roman" w:eastAsia="Times New Roman" w:cs="Times New Roman"/>
      <w:i/>
      <w:iCs/>
      <w:sz w:val="24"/>
      <w:szCs w:val="24"/>
      <w:lang w:eastAsia="ru-RU"/>
    </w:rPr>
  </w:style>
  <w:style w:type="character" w:styleId="91">
    <w:name w:val="Заголовок 9 Знак"/>
    <w:basedOn w:val="DefaultParagraphFont"/>
    <w:qFormat/>
    <w:rPr>
      <w:rFonts w:ascii="Arial" w:hAnsi="Arial" w:eastAsia="Times New Roman" w:cs="Arial"/>
      <w:lang w:eastAsia="ru-RU"/>
    </w:rPr>
  </w:style>
  <w:style w:type="character" w:styleId="Style5">
    <w:name w:val="Основной текст Знак"/>
    <w:basedOn w:val="DefaultParagraphFont"/>
    <w:qFormat/>
    <w:rPr>
      <w:rFonts w:ascii="Times New Roman" w:hAnsi="Times New Roman" w:eastAsia="Times New Roman" w:cs="Times New Roman"/>
      <w:b/>
      <w:sz w:val="28"/>
      <w:szCs w:val="20"/>
      <w:lang w:eastAsia="ru-RU"/>
    </w:rPr>
  </w:style>
  <w:style w:type="character" w:styleId="Style6">
    <w:name w:val="Основной текст с отступом Знак"/>
    <w:basedOn w:val="DefaultParagraphFont"/>
    <w:qFormat/>
    <w:rPr>
      <w:rFonts w:ascii="Times New Roman" w:hAnsi="Times New Roman" w:eastAsia="Times New Roman" w:cs="Times New Roman"/>
      <w:szCs w:val="20"/>
      <w:lang w:eastAsia="ru-RU"/>
    </w:rPr>
  </w:style>
  <w:style w:type="character" w:styleId="Style7">
    <w:name w:val="Нижний колонтитул Знак"/>
    <w:basedOn w:val="DefaultParagraphFont"/>
    <w:qFormat/>
    <w:rPr>
      <w:rFonts w:ascii="Times New Roman" w:hAnsi="Times New Roman" w:eastAsia="Times New Roman" w:cs="Times New Roman"/>
      <w:sz w:val="24"/>
      <w:szCs w:val="24"/>
      <w:lang w:eastAsia="ru-RU"/>
    </w:rPr>
  </w:style>
  <w:style w:type="character" w:styleId="Pagenumber">
    <w:name w:val="page number"/>
    <w:basedOn w:val="DefaultParagraphFont"/>
    <w:qFormat/>
    <w:rPr/>
  </w:style>
  <w:style w:type="character" w:styleId="Style8">
    <w:name w:val="Название Знак"/>
    <w:basedOn w:val="DefaultParagraphFont"/>
    <w:qFormat/>
    <w:rPr>
      <w:rFonts w:ascii="Arial" w:hAnsi="Arial" w:eastAsia="Times New Roman" w:cs="Arial"/>
      <w:b/>
      <w:bCs/>
      <w:kern w:val="2"/>
      <w:sz w:val="32"/>
      <w:szCs w:val="32"/>
      <w:lang w:eastAsia="ru-RU"/>
    </w:rPr>
  </w:style>
  <w:style w:type="character" w:styleId="Style9">
    <w:name w:val="Верхний колонтитул Знак"/>
    <w:basedOn w:val="DefaultParagraphFont"/>
    <w:qFormat/>
    <w:rPr>
      <w:rFonts w:ascii="Times New Roman" w:hAnsi="Times New Roman" w:eastAsia="Times New Roman" w:cs="Times New Roman"/>
      <w:sz w:val="24"/>
      <w:szCs w:val="24"/>
      <w:lang w:eastAsia="ru-RU"/>
    </w:rPr>
  </w:style>
  <w:style w:type="character" w:styleId="22">
    <w:name w:val="Основной текст (2)"/>
    <w:qFormat/>
    <w:rPr>
      <w:rFonts w:ascii="Times New Roman" w:hAnsi="Times New Roman" w:eastAsia="Times New Roman" w:cs="Times New Roman"/>
      <w:b/>
      <w:bCs/>
      <w:i w:val="false"/>
      <w:iCs w:val="false"/>
      <w:caps w:val="false"/>
      <w:smallCaps w:val="false"/>
      <w:strike w:val="false"/>
      <w:dstrike w:val="false"/>
      <w:color w:val="000000"/>
      <w:spacing w:val="0"/>
      <w:w w:val="100"/>
      <w:sz w:val="27"/>
      <w:szCs w:val="27"/>
      <w:u w:val="none"/>
      <w:vertAlign w:val="subscript"/>
      <w:lang w:val="ru-RU"/>
    </w:rPr>
  </w:style>
  <w:style w:type="character" w:styleId="Style10">
    <w:name w:val="Основной текст + Полужирный"/>
    <w:qFormat/>
    <w:rPr>
      <w:rFonts w:ascii="Times New Roman" w:hAnsi="Times New Roman" w:eastAsia="Times New Roman" w:cs="Times New Roman"/>
      <w:b/>
      <w:bCs/>
      <w:i w:val="false"/>
      <w:iCs w:val="false"/>
      <w:caps w:val="false"/>
      <w:smallCaps w:val="false"/>
      <w:strike w:val="false"/>
      <w:dstrike w:val="false"/>
      <w:color w:val="000000"/>
      <w:spacing w:val="0"/>
      <w:w w:val="100"/>
      <w:sz w:val="27"/>
      <w:szCs w:val="27"/>
      <w:u w:val="none"/>
      <w:vertAlign w:val="subscript"/>
    </w:rPr>
  </w:style>
  <w:style w:type="character" w:styleId="Style11">
    <w:name w:val="Без интервала Знак"/>
    <w:qFormat/>
    <w:rPr>
      <w:rFonts w:ascii="Courier New" w:hAnsi="Courier New" w:eastAsia="Courier New" w:cs="Courier New"/>
      <w:color w:val="000000"/>
      <w:sz w:val="24"/>
      <w:szCs w:val="24"/>
      <w:lang w:eastAsia="ru-RU"/>
    </w:rPr>
  </w:style>
  <w:style w:type="character" w:styleId="Style12">
    <w:name w:val="Текст выноски Знак"/>
    <w:basedOn w:val="DefaultParagraphFont"/>
    <w:qFormat/>
    <w:rPr>
      <w:rFonts w:ascii="Tahoma" w:hAnsi="Tahoma" w:eastAsia="Times New Roman" w:cs="Tahoma"/>
      <w:sz w:val="16"/>
      <w:szCs w:val="16"/>
      <w:lang w:eastAsia="ru-RU"/>
    </w:rPr>
  </w:style>
  <w:style w:type="character" w:styleId="Style13">
    <w:name w:val="Список: маркер Знак"/>
    <w:qFormat/>
    <w:rPr>
      <w:rFonts w:ascii="Times New Roman" w:hAnsi="Times New Roman" w:eastAsia="Times New Roman" w:cs="Times New Roman"/>
      <w:sz w:val="24"/>
      <w:szCs w:val="20"/>
      <w:lang w:eastAsia="ru-RU"/>
    </w:rPr>
  </w:style>
  <w:style w:type="character" w:styleId="Style14">
    <w:name w:val="Интернет-ссылка"/>
    <w:basedOn w:val="DefaultParagraphFont"/>
    <w:rPr>
      <w:color w:val="0000FF"/>
      <w:u w:val="single"/>
      <w:lang w:val="zxx" w:eastAsia="zxx" w:bidi="zxx"/>
    </w:rPr>
  </w:style>
  <w:style w:type="character" w:styleId="Style15">
    <w:name w:val="Абзац списка Знак"/>
    <w:qFormat/>
    <w:rPr>
      <w:rFonts w:ascii="Times New Roman" w:hAnsi="Times New Roman" w:eastAsia="Calibri" w:cs="Times New Roman"/>
    </w:rPr>
  </w:style>
  <w:style w:type="character" w:styleId="Style16">
    <w:name w:val="Выделение жирным"/>
    <w:qFormat/>
    <w:rPr>
      <w:b/>
      <w:bCs/>
    </w:rPr>
  </w:style>
  <w:style w:type="character" w:styleId="32">
    <w:name w:val="Основной текст с отступом 3 Знак"/>
    <w:basedOn w:val="DefaultParagraphFont"/>
    <w:qFormat/>
    <w:rPr>
      <w:rFonts w:ascii="Times New Roman" w:hAnsi="Times New Roman" w:eastAsia="Times New Roman" w:cs="Times New Roman"/>
      <w:sz w:val="16"/>
      <w:szCs w:val="16"/>
      <w:lang w:eastAsia="ru-RU"/>
    </w:rPr>
  </w:style>
  <w:style w:type="character" w:styleId="Iceouttxt6">
    <w:name w:val="iceouttxt6"/>
    <w:basedOn w:val="DefaultParagraphFont"/>
    <w:qFormat/>
    <w:rPr>
      <w:rFonts w:ascii="Arial" w:hAnsi="Arial" w:eastAsia="Arial" w:cs="Arial"/>
      <w:color w:val="666666"/>
      <w:sz w:val="17"/>
      <w:szCs w:val="17"/>
    </w:rPr>
  </w:style>
  <w:style w:type="character" w:styleId="33">
    <w:name w:val="Основной текст 3 Знак"/>
    <w:basedOn w:val="DefaultParagraphFont"/>
    <w:qFormat/>
    <w:rPr>
      <w:rFonts w:ascii="Times New Roman" w:hAnsi="Times New Roman" w:eastAsia="Times New Roman" w:cs="Times New Roman"/>
      <w:sz w:val="16"/>
      <w:szCs w:val="16"/>
      <w:lang w:eastAsia="ru-RU"/>
    </w:rPr>
  </w:style>
  <w:style w:type="character" w:styleId="23">
    <w:name w:val="Основной текст 2 Знак"/>
    <w:basedOn w:val="DefaultParagraphFont"/>
    <w:qFormat/>
    <w:rPr>
      <w:rFonts w:ascii="Times New Roman" w:hAnsi="Times New Roman" w:eastAsia="Times New Roman" w:cs="Times New Roman"/>
      <w:sz w:val="28"/>
      <w:szCs w:val="28"/>
      <w:lang w:eastAsia="ru-RU"/>
    </w:rPr>
  </w:style>
  <w:style w:type="character" w:styleId="Style17">
    <w:name w:val="Гипертекстовая ссылка"/>
    <w:qFormat/>
    <w:rPr>
      <w:color w:val="106BBE"/>
    </w:rPr>
  </w:style>
  <w:style w:type="character" w:styleId="Style18">
    <w:name w:val="Выделение"/>
    <w:basedOn w:val="DefaultParagraphFont"/>
    <w:qFormat/>
    <w:rPr>
      <w:i/>
      <w:iCs/>
    </w:rPr>
  </w:style>
  <w:style w:type="character" w:styleId="Style19">
    <w:name w:val="Текст Знак"/>
    <w:basedOn w:val="DefaultParagraphFont"/>
    <w:qFormat/>
    <w:rPr>
      <w:rFonts w:ascii="Courier New" w:hAnsi="Courier New" w:eastAsia="Times New Roman" w:cs="Times New Roman"/>
      <w:sz w:val="20"/>
      <w:szCs w:val="20"/>
    </w:rPr>
  </w:style>
  <w:style w:type="character" w:styleId="ConsPlusNormal">
    <w:name w:val="ConsPlusNormal Знак"/>
    <w:qFormat/>
    <w:rPr>
      <w:rFonts w:ascii="Arial" w:hAnsi="Arial" w:eastAsia="Times New Roman" w:cs="Arial"/>
      <w:sz w:val="20"/>
      <w:szCs w:val="20"/>
      <w:lang w:eastAsia="ru-RU"/>
    </w:rPr>
  </w:style>
  <w:style w:type="character" w:styleId="FontStyle48">
    <w:name w:val="Font Style48"/>
    <w:qFormat/>
    <w:rPr>
      <w:rFonts w:ascii="Times New Roman" w:hAnsi="Times New Roman" w:eastAsia="Times New Roman" w:cs="Times New Roman"/>
      <w:sz w:val="22"/>
      <w:szCs w:val="22"/>
    </w:rPr>
  </w:style>
  <w:style w:type="character" w:styleId="Link">
    <w:name w:val="link"/>
    <w:basedOn w:val="DefaultParagraphFont"/>
    <w:qFormat/>
    <w:rPr/>
  </w:style>
  <w:style w:type="character" w:styleId="S10">
    <w:name w:val="s_10"/>
    <w:basedOn w:val="DefaultParagraphFont"/>
    <w:qFormat/>
    <w:rPr/>
  </w:style>
  <w:style w:type="character" w:styleId="ListLabel1">
    <w:name w:val="ListLabel 1"/>
    <w:qFormat/>
    <w:rPr>
      <w:b/>
    </w:rPr>
  </w:style>
  <w:style w:type="character" w:styleId="ListLabel2">
    <w:name w:val="ListLabel 2"/>
    <w:qFormat/>
    <w:rPr>
      <w:rFonts w:eastAsia="Times New Roman" w:cs="Times New Roman"/>
    </w:rPr>
  </w:style>
  <w:style w:type="character" w:styleId="ListLabel3">
    <w:name w:val="ListLabel 3"/>
    <w:qFormat/>
    <w:rPr>
      <w:color w:val="00000A"/>
    </w:rPr>
  </w:style>
  <w:style w:type="character" w:styleId="ListLabel4">
    <w:name w:val="ListLabel 4"/>
    <w:qFormat/>
    <w:rPr>
      <w:rFonts w:cs="Courier New"/>
    </w:rPr>
  </w:style>
  <w:style w:type="character" w:styleId="ListLabel5">
    <w:name w:val="ListLabel 5"/>
    <w:qFormat/>
    <w:rPr>
      <w:b/>
    </w:rPr>
  </w:style>
  <w:style w:type="character" w:styleId="ListLabel6">
    <w:name w:val="ListLabel 6"/>
    <w:qFormat/>
    <w:rPr>
      <w:color w:val="00000A"/>
    </w:rPr>
  </w:style>
  <w:style w:type="character" w:styleId="ListLabel7">
    <w:name w:val="ListLabel 7"/>
    <w:qFormat/>
    <w:rPr>
      <w:rFonts w:cs="Courier New"/>
    </w:rPr>
  </w:style>
  <w:style w:type="paragraph" w:styleId="Style20">
    <w:name w:val="Заголовок"/>
    <w:basedOn w:val="Normal"/>
    <w:next w:val="Style21"/>
    <w:qFormat/>
    <w:pPr>
      <w:keepNext w:val="true"/>
      <w:numPr>
        <w:ilvl w:val="0"/>
        <w:numId w:val="0"/>
      </w:numPr>
      <w:spacing w:before="240" w:after="120"/>
    </w:pPr>
    <w:rPr>
      <w:rFonts w:ascii="Arial" w:hAnsi="Arial" w:eastAsia="Microsoft YaHei" w:cs="Mangal"/>
      <w:sz w:val="28"/>
      <w:szCs w:val="28"/>
    </w:rPr>
  </w:style>
  <w:style w:type="paragraph" w:styleId="Style21">
    <w:name w:val="Body Text"/>
    <w:basedOn w:val="Normal"/>
    <w:pPr>
      <w:numPr>
        <w:ilvl w:val="0"/>
        <w:numId w:val="0"/>
      </w:numPr>
      <w:jc w:val="center"/>
    </w:pPr>
    <w:rPr>
      <w:b/>
      <w:sz w:val="28"/>
      <w:szCs w:val="20"/>
    </w:rPr>
  </w:style>
  <w:style w:type="paragraph" w:styleId="Style22">
    <w:name w:val="List"/>
    <w:basedOn w:val="Style21"/>
    <w:pPr>
      <w:numPr>
        <w:ilvl w:val="0"/>
        <w:numId w:val="0"/>
      </w:numPr>
    </w:pPr>
    <w:rPr>
      <w:rFonts w:cs="Mangal"/>
    </w:rPr>
  </w:style>
  <w:style w:type="paragraph" w:styleId="Style23">
    <w:name w:val="Caption"/>
    <w:basedOn w:val="Normal"/>
    <w:qFormat/>
    <w:pPr>
      <w:suppressLineNumbers/>
      <w:spacing w:before="120" w:after="120"/>
    </w:pPr>
    <w:rPr>
      <w:rFonts w:cs="Mangal"/>
      <w:i/>
      <w:iCs/>
      <w:sz w:val="24"/>
      <w:szCs w:val="24"/>
    </w:rPr>
  </w:style>
  <w:style w:type="paragraph" w:styleId="Style24">
    <w:name w:val="Указатель"/>
    <w:basedOn w:val="Normal"/>
    <w:qFormat/>
    <w:pPr>
      <w:numPr>
        <w:ilvl w:val="0"/>
        <w:numId w:val="0"/>
      </w:numPr>
      <w:suppressLineNumbers/>
    </w:pPr>
    <w:rPr>
      <w:rFonts w:cs="Mangal"/>
    </w:rPr>
  </w:style>
  <w:style w:type="paragraph" w:styleId="Caption">
    <w:name w:val="caption"/>
    <w:basedOn w:val="Normal"/>
    <w:qFormat/>
    <w:pPr>
      <w:numPr>
        <w:ilvl w:val="0"/>
        <w:numId w:val="0"/>
      </w:numPr>
      <w:suppressLineNumbers/>
      <w:spacing w:before="120" w:after="120"/>
    </w:pPr>
    <w:rPr>
      <w:i/>
      <w:iCs/>
    </w:rPr>
  </w:style>
  <w:style w:type="paragraph" w:styleId="Style25">
    <w:name w:val="Body Text Indent"/>
    <w:basedOn w:val="Normal"/>
    <w:pPr>
      <w:numPr>
        <w:ilvl w:val="0"/>
        <w:numId w:val="0"/>
      </w:numPr>
      <w:ind w:left="283" w:right="0" w:firstLine="720"/>
      <w:jc w:val="both"/>
    </w:pPr>
    <w:rPr>
      <w:sz w:val="22"/>
      <w:szCs w:val="20"/>
    </w:rPr>
  </w:style>
  <w:style w:type="paragraph" w:styleId="Style26">
    <w:name w:val="Footer"/>
    <w:basedOn w:val="Normal"/>
    <w:pPr>
      <w:numPr>
        <w:ilvl w:val="0"/>
        <w:numId w:val="0"/>
      </w:numPr>
      <w:suppressLineNumbers/>
      <w:tabs>
        <w:tab w:val="center" w:pos="4677" w:leader="none"/>
        <w:tab w:val="right" w:pos="9355" w:leader="none"/>
      </w:tabs>
    </w:pPr>
    <w:rPr/>
  </w:style>
  <w:style w:type="paragraph" w:styleId="Style27">
    <w:name w:val="Title"/>
    <w:basedOn w:val="Normal"/>
    <w:next w:val="Style28"/>
    <w:qFormat/>
    <w:pPr>
      <w:numPr>
        <w:ilvl w:val="0"/>
        <w:numId w:val="1"/>
      </w:numPr>
      <w:spacing w:before="240" w:after="60"/>
      <w:jc w:val="center"/>
      <w:outlineLvl w:val="0"/>
    </w:pPr>
    <w:rPr>
      <w:rFonts w:ascii="Arial" w:hAnsi="Arial" w:eastAsia="Arial" w:cs="Arial"/>
      <w:b/>
      <w:bCs/>
      <w:sz w:val="32"/>
      <w:szCs w:val="32"/>
    </w:rPr>
  </w:style>
  <w:style w:type="paragraph" w:styleId="Style28">
    <w:name w:val="Subtitle"/>
    <w:basedOn w:val="Style20"/>
    <w:next w:val="Style21"/>
    <w:qFormat/>
    <w:pPr>
      <w:numPr>
        <w:ilvl w:val="0"/>
        <w:numId w:val="0"/>
      </w:numPr>
      <w:jc w:val="center"/>
    </w:pPr>
    <w:rPr>
      <w:i/>
      <w:iCs/>
      <w:sz w:val="28"/>
      <w:szCs w:val="28"/>
    </w:rPr>
  </w:style>
  <w:style w:type="paragraph" w:styleId="Style29">
    <w:name w:val="Header"/>
    <w:basedOn w:val="Normal"/>
    <w:pPr>
      <w:numPr>
        <w:ilvl w:val="0"/>
        <w:numId w:val="0"/>
      </w:numPr>
      <w:suppressLineNumbers/>
      <w:tabs>
        <w:tab w:val="center" w:pos="4677" w:leader="none"/>
        <w:tab w:val="right" w:pos="9355" w:leader="none"/>
      </w:tabs>
    </w:pPr>
    <w:rPr/>
  </w:style>
  <w:style w:type="paragraph" w:styleId="NoSpacing">
    <w:name w:val="No Spacing"/>
    <w:qFormat/>
    <w:pPr>
      <w:widowControl/>
      <w:numPr>
        <w:ilvl w:val="0"/>
        <w:numId w:val="0"/>
      </w:numPr>
      <w:kinsoku w:val="true"/>
      <w:overflowPunct w:val="true"/>
      <w:autoSpaceDE w:val="true"/>
      <w:bidi w:val="0"/>
      <w:spacing w:lineRule="auto" w:line="240" w:before="0" w:after="0"/>
    </w:pPr>
    <w:rPr>
      <w:rFonts w:ascii="Courier New" w:hAnsi="Courier New" w:eastAsia="Courier New" w:cs="Courier New"/>
      <w:color w:val="000000"/>
      <w:kern w:val="2"/>
      <w:sz w:val="24"/>
      <w:szCs w:val="24"/>
      <w:lang w:eastAsia="ru-RU" w:val="ru-RU" w:bidi="ar-SA"/>
    </w:rPr>
  </w:style>
  <w:style w:type="paragraph" w:styleId="NormalWeb">
    <w:name w:val="Normal (Web)"/>
    <w:basedOn w:val="Normal"/>
    <w:qFormat/>
    <w:pPr>
      <w:numPr>
        <w:ilvl w:val="0"/>
        <w:numId w:val="0"/>
      </w:numPr>
    </w:pPr>
    <w:rPr/>
  </w:style>
  <w:style w:type="paragraph" w:styleId="ListParagraph">
    <w:name w:val="List Paragraph"/>
    <w:basedOn w:val="Normal"/>
    <w:qFormat/>
    <w:pPr>
      <w:numPr>
        <w:ilvl w:val="0"/>
        <w:numId w:val="0"/>
      </w:numPr>
      <w:spacing w:lineRule="auto" w:line="276" w:before="0" w:after="200"/>
      <w:ind w:left="720" w:right="0" w:hanging="0"/>
    </w:pPr>
    <w:rPr>
      <w:rFonts w:eastAsia="Calibri"/>
      <w:sz w:val="22"/>
      <w:szCs w:val="22"/>
      <w:lang w:eastAsia="en-US"/>
    </w:rPr>
  </w:style>
  <w:style w:type="paragraph" w:styleId="BalloonText">
    <w:name w:val="Balloon Text"/>
    <w:basedOn w:val="Normal"/>
    <w:qFormat/>
    <w:pPr>
      <w:numPr>
        <w:ilvl w:val="0"/>
        <w:numId w:val="0"/>
      </w:numPr>
    </w:pPr>
    <w:rPr>
      <w:rFonts w:ascii="Tahoma" w:hAnsi="Tahoma" w:eastAsia="Tahoma" w:cs="Tahoma"/>
      <w:sz w:val="16"/>
      <w:szCs w:val="16"/>
    </w:rPr>
  </w:style>
  <w:style w:type="paragraph" w:styleId="Style30">
    <w:name w:val="Основной"/>
    <w:basedOn w:val="Normal"/>
    <w:qFormat/>
    <w:pPr>
      <w:numPr>
        <w:ilvl w:val="0"/>
        <w:numId w:val="0"/>
      </w:numPr>
      <w:ind w:left="0" w:right="0" w:firstLine="709"/>
      <w:jc w:val="both"/>
    </w:pPr>
    <w:rPr>
      <w:sz w:val="28"/>
    </w:rPr>
  </w:style>
  <w:style w:type="paragraph" w:styleId="Style31">
    <w:name w:val="Список: маркер"/>
    <w:basedOn w:val="Normal"/>
    <w:qFormat/>
    <w:pPr>
      <w:numPr>
        <w:ilvl w:val="0"/>
        <w:numId w:val="0"/>
      </w:numPr>
      <w:spacing w:before="0" w:after="120"/>
    </w:pPr>
    <w:rPr>
      <w:szCs w:val="20"/>
    </w:rPr>
  </w:style>
  <w:style w:type="paragraph" w:styleId="Consplusnormal1">
    <w:name w:val="consplusnormal"/>
    <w:basedOn w:val="Normal"/>
    <w:qFormat/>
    <w:pPr>
      <w:numPr>
        <w:ilvl w:val="0"/>
        <w:numId w:val="0"/>
      </w:numPr>
      <w:spacing w:before="187" w:after="187"/>
      <w:ind w:left="187" w:right="187" w:hanging="0"/>
    </w:pPr>
    <w:rPr/>
  </w:style>
  <w:style w:type="paragraph" w:styleId="12">
    <w:name w:val="обычный_1 Знак Знак Знак Знак Знак Знак Знак Знак Знак"/>
    <w:basedOn w:val="Normal"/>
    <w:qFormat/>
    <w:pPr>
      <w:numPr>
        <w:ilvl w:val="0"/>
        <w:numId w:val="0"/>
      </w:numPr>
      <w:spacing w:before="100" w:after="100"/>
      <w:jc w:val="both"/>
    </w:pPr>
    <w:rPr>
      <w:rFonts w:ascii="Tahoma" w:hAnsi="Tahoma" w:eastAsia="Tahoma" w:cs="Tahoma"/>
      <w:sz w:val="20"/>
      <w:szCs w:val="20"/>
      <w:lang w:val="en-US" w:eastAsia="en-US"/>
    </w:rPr>
  </w:style>
  <w:style w:type="paragraph" w:styleId="ConsPlusNormal2">
    <w:name w:val="ConsPlusNormal"/>
    <w:qFormat/>
    <w:pPr>
      <w:widowControl/>
      <w:numPr>
        <w:ilvl w:val="0"/>
        <w:numId w:val="0"/>
      </w:numPr>
      <w:kinsoku w:val="true"/>
      <w:overflowPunct w:val="true"/>
      <w:autoSpaceDE w:val="true"/>
      <w:bidi w:val="0"/>
      <w:spacing w:lineRule="auto" w:line="240" w:before="0" w:after="0"/>
      <w:ind w:left="0" w:right="0" w:firstLine="720"/>
    </w:pPr>
    <w:rPr>
      <w:rFonts w:ascii="Arial" w:hAnsi="Arial" w:eastAsia="Times New Roman" w:cs="Arial"/>
      <w:color w:val="auto"/>
      <w:kern w:val="2"/>
      <w:sz w:val="20"/>
      <w:szCs w:val="20"/>
      <w:lang w:eastAsia="ru-RU" w:val="ru-RU" w:bidi="ar-SA"/>
    </w:rPr>
  </w:style>
  <w:style w:type="paragraph" w:styleId="Style32">
    <w:name w:val="Абзац"/>
    <w:basedOn w:val="Normal"/>
    <w:qFormat/>
    <w:pPr>
      <w:numPr>
        <w:ilvl w:val="0"/>
        <w:numId w:val="0"/>
      </w:numPr>
      <w:spacing w:before="60" w:after="0"/>
      <w:ind w:left="0" w:right="0" w:firstLine="709"/>
      <w:jc w:val="both"/>
    </w:pPr>
    <w:rPr>
      <w:sz w:val="28"/>
      <w:szCs w:val="20"/>
      <w:lang w:eastAsia="en-US"/>
    </w:rPr>
  </w:style>
  <w:style w:type="paragraph" w:styleId="Preformat">
    <w:name w:val="Preformat"/>
    <w:qFormat/>
    <w:pPr>
      <w:widowControl/>
      <w:numPr>
        <w:ilvl w:val="0"/>
        <w:numId w:val="0"/>
      </w:numPr>
      <w:kinsoku w:val="true"/>
      <w:overflowPunct w:val="true"/>
      <w:autoSpaceDE w:val="true"/>
      <w:bidi w:val="0"/>
      <w:spacing w:lineRule="auto" w:line="240" w:before="0" w:after="0"/>
    </w:pPr>
    <w:rPr>
      <w:rFonts w:ascii="Courier New" w:hAnsi="Courier New" w:eastAsia="Times New Roman" w:cs="Courier New"/>
      <w:color w:val="auto"/>
      <w:kern w:val="2"/>
      <w:sz w:val="20"/>
      <w:szCs w:val="20"/>
      <w:lang w:eastAsia="ru-RU" w:val="ru-RU" w:bidi="ar-SA"/>
    </w:rPr>
  </w:style>
  <w:style w:type="paragraph" w:styleId="Style33">
    <w:name w:val="Пункт"/>
    <w:basedOn w:val="Normal"/>
    <w:qFormat/>
    <w:pPr>
      <w:numPr>
        <w:ilvl w:val="0"/>
        <w:numId w:val="0"/>
      </w:numPr>
      <w:tabs>
        <w:tab w:val="left" w:pos="3384" w:leader="none"/>
      </w:tabs>
      <w:ind w:left="1404" w:right="0" w:hanging="504"/>
      <w:jc w:val="both"/>
    </w:pPr>
    <w:rPr/>
  </w:style>
  <w:style w:type="paragraph" w:styleId="13">
    <w:name w:val="Обычный1"/>
    <w:qFormat/>
    <w:pPr>
      <w:widowControl/>
      <w:numPr>
        <w:ilvl w:val="0"/>
        <w:numId w:val="0"/>
      </w:numPr>
      <w:kinsoku w:val="true"/>
      <w:overflowPunct w:val="true"/>
      <w:autoSpaceDE w:val="true"/>
      <w:bidi w:val="0"/>
      <w:spacing w:lineRule="auto" w:line="240" w:before="100" w:after="100"/>
    </w:pPr>
    <w:rPr>
      <w:rFonts w:ascii="Times New Roman" w:hAnsi="Times New Roman" w:eastAsia="Arial" w:cs="Times New Roman"/>
      <w:color w:val="auto"/>
      <w:kern w:val="2"/>
      <w:sz w:val="24"/>
      <w:szCs w:val="20"/>
      <w:lang w:eastAsia="ar-SA" w:val="ru-RU" w:bidi="ar-SA"/>
    </w:rPr>
  </w:style>
  <w:style w:type="paragraph" w:styleId="Style34">
    <w:name w:val="Содержимое таблицы"/>
    <w:basedOn w:val="Normal"/>
    <w:qFormat/>
    <w:pPr>
      <w:numPr>
        <w:ilvl w:val="0"/>
        <w:numId w:val="0"/>
      </w:numPr>
      <w:suppressLineNumbers/>
    </w:pPr>
    <w:rPr>
      <w:rFonts w:ascii="Liberation Serif" w:hAnsi="Liberation Serif"/>
      <w:sz w:val="20"/>
      <w:szCs w:val="20"/>
      <w:lang w:eastAsia="hi-IN"/>
    </w:rPr>
  </w:style>
  <w:style w:type="paragraph" w:styleId="ConsNonformat">
    <w:name w:val="ConsNonformat"/>
    <w:qFormat/>
    <w:pPr>
      <w:widowControl/>
      <w:numPr>
        <w:ilvl w:val="0"/>
        <w:numId w:val="0"/>
      </w:numPr>
      <w:kinsoku w:val="true"/>
      <w:overflowPunct w:val="true"/>
      <w:autoSpaceDE w:val="true"/>
      <w:bidi w:val="0"/>
      <w:spacing w:lineRule="auto" w:line="240" w:before="0" w:after="0"/>
    </w:pPr>
    <w:rPr>
      <w:rFonts w:ascii="Courier New" w:hAnsi="Courier New" w:eastAsia="Arial" w:cs="Courier New"/>
      <w:color w:val="auto"/>
      <w:kern w:val="2"/>
      <w:sz w:val="20"/>
      <w:szCs w:val="20"/>
      <w:lang w:eastAsia="ar-SA" w:val="ru-RU" w:bidi="ar-SA"/>
    </w:rPr>
  </w:style>
  <w:style w:type="paragraph" w:styleId="Western">
    <w:name w:val="western"/>
    <w:basedOn w:val="Normal"/>
    <w:qFormat/>
    <w:pPr>
      <w:numPr>
        <w:ilvl w:val="0"/>
        <w:numId w:val="0"/>
      </w:numPr>
      <w:spacing w:before="280" w:after="119"/>
      <w:jc w:val="both"/>
    </w:pPr>
    <w:rPr>
      <w:rFonts w:ascii="Liberation Serif" w:hAnsi="Liberation Serif"/>
      <w:lang w:eastAsia="hi-IN"/>
    </w:rPr>
  </w:style>
  <w:style w:type="paragraph" w:styleId="BodyTextIndent3">
    <w:name w:val="Body Text Indent 3"/>
    <w:basedOn w:val="Normal"/>
    <w:qFormat/>
    <w:pPr>
      <w:numPr>
        <w:ilvl w:val="0"/>
        <w:numId w:val="0"/>
      </w:numPr>
      <w:spacing w:before="0" w:after="120"/>
      <w:ind w:left="283" w:right="0" w:hanging="0"/>
    </w:pPr>
    <w:rPr>
      <w:sz w:val="16"/>
      <w:szCs w:val="16"/>
    </w:rPr>
  </w:style>
  <w:style w:type="paragraph" w:styleId="Style35">
    <w:name w:val="Îñíîâí"/>
    <w:basedOn w:val="Normal"/>
    <w:qFormat/>
    <w:pPr>
      <w:numPr>
        <w:ilvl w:val="0"/>
        <w:numId w:val="0"/>
      </w:numPr>
      <w:jc w:val="both"/>
    </w:pPr>
    <w:rPr>
      <w:rFonts w:ascii="Arial" w:hAnsi="Arial" w:eastAsia="Arial" w:cs="Arial"/>
      <w:sz w:val="22"/>
      <w:szCs w:val="22"/>
      <w:lang w:eastAsia="ar-SA"/>
    </w:rPr>
  </w:style>
  <w:style w:type="paragraph" w:styleId="BodyText3">
    <w:name w:val="Body Text 3"/>
    <w:basedOn w:val="Normal"/>
    <w:qFormat/>
    <w:pPr>
      <w:numPr>
        <w:ilvl w:val="0"/>
        <w:numId w:val="0"/>
      </w:numPr>
      <w:spacing w:before="0" w:after="120"/>
    </w:pPr>
    <w:rPr>
      <w:sz w:val="16"/>
      <w:szCs w:val="16"/>
    </w:rPr>
  </w:style>
  <w:style w:type="paragraph" w:styleId="BodyText2">
    <w:name w:val="Body Text 2"/>
    <w:basedOn w:val="Normal"/>
    <w:qFormat/>
    <w:pPr>
      <w:numPr>
        <w:ilvl w:val="0"/>
        <w:numId w:val="0"/>
      </w:numPr>
      <w:spacing w:lineRule="auto" w:line="480" w:before="0" w:after="120"/>
    </w:pPr>
    <w:rPr>
      <w:sz w:val="28"/>
      <w:szCs w:val="28"/>
    </w:rPr>
  </w:style>
  <w:style w:type="paragraph" w:styleId="Default">
    <w:name w:val="Default"/>
    <w:qFormat/>
    <w:pPr>
      <w:widowControl/>
      <w:numPr>
        <w:ilvl w:val="0"/>
        <w:numId w:val="0"/>
      </w:numPr>
      <w:kinsoku w:val="true"/>
      <w:overflowPunct w:val="true"/>
      <w:autoSpaceDE w:val="true"/>
      <w:bidi w:val="0"/>
      <w:spacing w:lineRule="auto" w:line="240" w:before="0" w:after="0"/>
    </w:pPr>
    <w:rPr>
      <w:rFonts w:ascii="Arial" w:hAnsi="Arial" w:eastAsia="Times New Roman" w:cs="Arial"/>
      <w:color w:val="000000"/>
      <w:kern w:val="2"/>
      <w:sz w:val="24"/>
      <w:szCs w:val="24"/>
      <w:lang w:eastAsia="ru-RU" w:val="ru-RU" w:bidi="ar-SA"/>
    </w:rPr>
  </w:style>
  <w:style w:type="paragraph" w:styleId="24">
    <w:name w:val="List Bullet 3"/>
    <w:basedOn w:val="Normal"/>
    <w:pPr>
      <w:numPr>
        <w:ilvl w:val="0"/>
        <w:numId w:val="0"/>
      </w:numPr>
      <w:spacing w:before="0" w:after="120"/>
      <w:ind w:left="566" w:right="0" w:hanging="283"/>
    </w:pPr>
    <w:rPr>
      <w:rFonts w:ascii="Calibri" w:hAnsi="Calibri" w:eastAsia="Arial Unicode MS" w:cs="Calibri"/>
      <w:sz w:val="20"/>
      <w:lang w:eastAsia="ar-SA"/>
    </w:rPr>
  </w:style>
  <w:style w:type="paragraph" w:styleId="PlainText">
    <w:name w:val="Plain Text"/>
    <w:basedOn w:val="Normal"/>
    <w:qFormat/>
    <w:pPr>
      <w:numPr>
        <w:ilvl w:val="0"/>
        <w:numId w:val="0"/>
      </w:numPr>
      <w:jc w:val="both"/>
    </w:pPr>
    <w:rPr>
      <w:rFonts w:ascii="Courier New" w:hAnsi="Courier New" w:eastAsia="Courier New" w:cs="Courier New"/>
      <w:sz w:val="20"/>
      <w:szCs w:val="20"/>
    </w:rPr>
  </w:style>
  <w:style w:type="paragraph" w:styleId="S1">
    <w:name w:val="s_1"/>
    <w:basedOn w:val="Normal"/>
    <w:qFormat/>
    <w:pPr>
      <w:numPr>
        <w:ilvl w:val="0"/>
        <w:numId w:val="0"/>
      </w:numPr>
      <w:spacing w:before="100" w:after="100"/>
    </w:pPr>
    <w:rPr/>
  </w:style>
  <w:style w:type="paragraph" w:styleId="34">
    <w:name w:val="Раздел 3"/>
    <w:qFormat/>
    <w:pPr>
      <w:widowControl/>
      <w:numPr>
        <w:ilvl w:val="0"/>
        <w:numId w:val="0"/>
      </w:numPr>
      <w:tabs>
        <w:tab w:val="left" w:pos="720" w:leader="none"/>
      </w:tabs>
      <w:kinsoku w:val="true"/>
      <w:overflowPunct w:val="true"/>
      <w:autoSpaceDE w:val="true"/>
      <w:bidi w:val="0"/>
      <w:spacing w:lineRule="auto" w:line="240" w:before="120" w:after="120"/>
      <w:ind w:left="360" w:right="0" w:hanging="360"/>
      <w:jc w:val="center"/>
    </w:pPr>
    <w:rPr>
      <w:rFonts w:ascii="Times New Roman" w:hAnsi="Times New Roman" w:eastAsia="Times New Roman" w:cs="Times New Roman"/>
      <w:b/>
      <w:bCs/>
      <w:color w:val="auto"/>
      <w:kern w:val="2"/>
      <w:sz w:val="24"/>
      <w:szCs w:val="24"/>
      <w:lang w:eastAsia="ru-RU" w:val="ru-RU" w:bidi="ar-SA"/>
    </w:rPr>
  </w:style>
  <w:style w:type="paragraph" w:styleId="Msonormalcxspmiddle">
    <w:name w:val="msonormalcxspmiddle"/>
    <w:basedOn w:val="Normal"/>
    <w:qFormat/>
    <w:pPr>
      <w:numPr>
        <w:ilvl w:val="0"/>
        <w:numId w:val="0"/>
      </w:numPr>
      <w:spacing w:before="100" w:after="100"/>
    </w:pPr>
    <w:rPr>
      <w:rFonts w:eastAsia="Calibri"/>
    </w:rPr>
  </w:style>
  <w:style w:type="paragraph" w:styleId="Style36">
    <w:name w:val="Заголовок таблицы"/>
    <w:basedOn w:val="Style34"/>
    <w:qFormat/>
    <w:pPr>
      <w:numPr>
        <w:ilvl w:val="0"/>
        <w:numId w:val="0"/>
      </w:num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header" Target="header4.xml"/><Relationship Id="rId8" Type="http://schemas.openxmlformats.org/officeDocument/2006/relationships/footer" Target="footer3.xml"/><Relationship Id="rId9" Type="http://schemas.openxmlformats.org/officeDocument/2006/relationships/header" Target="header5.xml"/><Relationship Id="rId10" Type="http://schemas.openxmlformats.org/officeDocument/2006/relationships/footer" Target="footer4.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66</TotalTime>
  <Application>LibreOffice/6.0.4.2$Windows_X86_64 LibreOffice_project/9b0d9b32d5dcda91d2f1a96dc04c645c450872bf</Application>
  <Pages>15</Pages>
  <Words>4800</Words>
  <Characters>35409</Characters>
  <CharactersWithSpaces>40169</CharactersWithSpaces>
  <Paragraphs>349</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2025-03-12T07:21:00Z</dcterms:created>
  <dc:creator>Пупкин</dc:creator>
  <dc:description/>
  <dc:language>ru-RU</dc:language>
  <cp:lastModifiedBy/>
  <cp:lastPrinted>2024-04-04T11:42:00Z</cp:lastPrinted>
  <dcterms:modified xsi:type="dcterms:W3CDTF">2026-08-18T17:22:53Z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