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A617E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2289" w:rsidRPr="00FD4E66" w:rsidRDefault="00242289" w:rsidP="00242289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ОБОСНОВАНИЕ ЦЕНЫ КОНТРАКТА, ЗАКЛЮЧАЕМОГО С ЕДИНСТВЕННЫМ ПОСТАВЩИКОМ (ПОДРЯДЧИКОМ, ИСПОЛНИТЕЛЕМ)</w:t>
      </w:r>
    </w:p>
    <w:p w:rsidR="00242289" w:rsidRPr="008C2964" w:rsidRDefault="00242289" w:rsidP="00242289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для нужд 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«Приморско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океанариум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 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C29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ННЦМБ ДВО РАН</w:t>
      </w:r>
    </w:p>
    <w:p w:rsidR="00F35884" w:rsidRDefault="00F35884" w:rsidP="00CA257A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35884" w:rsidRPr="00822B36" w:rsidRDefault="00F35884" w:rsidP="00DC39EA">
      <w:pPr>
        <w:spacing w:after="0" w:line="240" w:lineRule="auto"/>
        <w:ind w:right="282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</w:t>
      </w:r>
      <w:r w:rsidR="00380D06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</w:t>
      </w:r>
      <w:r w:rsidRPr="00822B36">
        <w:rPr>
          <w:rFonts w:ascii="Times New Roman" w:hAnsi="Times New Roman"/>
          <w:b/>
        </w:rPr>
        <w:t>Наименование объекта закупки</w:t>
      </w:r>
      <w:r w:rsidRPr="00822B36">
        <w:rPr>
          <w:rFonts w:ascii="Times New Roman" w:hAnsi="Times New Roman"/>
        </w:rPr>
        <w:t xml:space="preserve">: </w:t>
      </w:r>
      <w:r w:rsidRPr="00822B36">
        <w:rPr>
          <w:rFonts w:ascii="Times New Roman" w:hAnsi="Times New Roman" w:cs="Times New Roman"/>
          <w:bCs/>
        </w:rPr>
        <w:t xml:space="preserve">поставка </w:t>
      </w:r>
      <w:r w:rsidR="00822B36" w:rsidRPr="00822B36">
        <w:rPr>
          <w:rFonts w:ascii="Times New Roman" w:hAnsi="Times New Roman" w:cs="Times New Roman"/>
          <w:sz w:val="24"/>
          <w:szCs w:val="24"/>
        </w:rPr>
        <w:t>запасных частей для пассажирских лифтов</w:t>
      </w:r>
      <w:r w:rsidRPr="00822B36">
        <w:rPr>
          <w:rFonts w:ascii="Times New Roman" w:hAnsi="Times New Roman" w:cs="Times New Roman"/>
          <w:bCs/>
        </w:rPr>
        <w:t>.</w:t>
      </w:r>
    </w:p>
    <w:p w:rsidR="007F7E79" w:rsidRPr="00822B36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eastAsiaTheme="minorHAnsi" w:hAnsi="Times New Roman" w:cstheme="minorBidi"/>
          <w:sz w:val="23"/>
          <w:szCs w:val="23"/>
        </w:rPr>
      </w:pPr>
      <w:r w:rsidRPr="00822B36">
        <w:rPr>
          <w:rFonts w:ascii="Times New Roman" w:hAnsi="Times New Roman" w:cs="Times New Roman"/>
          <w:color w:val="000000"/>
          <w:sz w:val="21"/>
          <w:szCs w:val="21"/>
        </w:rPr>
        <w:t>В соответствие с Постановлением Правительства РФ от 23.12.2024 № 1875 национа</w:t>
      </w:r>
      <w:r w:rsidR="007552A7" w:rsidRPr="00822B36">
        <w:rPr>
          <w:rFonts w:ascii="Times New Roman" w:hAnsi="Times New Roman" w:cs="Times New Roman"/>
          <w:color w:val="000000"/>
          <w:sz w:val="21"/>
          <w:szCs w:val="21"/>
        </w:rPr>
        <w:t xml:space="preserve">льный режим (ОКПД 2 </w:t>
      </w:r>
      <w:r w:rsidR="00822B36" w:rsidRPr="00822B36">
        <w:rPr>
          <w:rFonts w:ascii="Times New Roman" w:hAnsi="Times New Roman" w:cs="Times New Roman"/>
          <w:color w:val="000000"/>
          <w:sz w:val="21"/>
          <w:szCs w:val="21"/>
        </w:rPr>
        <w:t>28.22.19.169</w:t>
      </w:r>
      <w:r w:rsidRPr="00822B36">
        <w:rPr>
          <w:rFonts w:ascii="Times New Roman" w:hAnsi="Times New Roman" w:cs="Times New Roman"/>
          <w:color w:val="000000"/>
          <w:sz w:val="21"/>
          <w:szCs w:val="21"/>
        </w:rPr>
        <w:t xml:space="preserve">) – </w:t>
      </w:r>
      <w:r w:rsidR="00DF543A" w:rsidRPr="00822B36">
        <w:rPr>
          <w:rFonts w:ascii="Times New Roman" w:eastAsiaTheme="minorHAnsi" w:hAnsi="Times New Roman" w:cstheme="minorBidi"/>
          <w:sz w:val="23"/>
          <w:szCs w:val="23"/>
        </w:rPr>
        <w:t>ПРЕИМУЩЕСТВО закупки товара по перечню, отсутствует в перечне согласно приложений № 1, 2, 3.</w:t>
      </w:r>
    </w:p>
    <w:p w:rsidR="00DF543A" w:rsidRPr="00DF543A" w:rsidRDefault="00DF543A" w:rsidP="00DF543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822B36">
        <w:rPr>
          <w:rFonts w:ascii="Times New Roman" w:hAnsi="Times New Roman" w:cs="Times New Roman"/>
          <w:color w:val="000000"/>
          <w:sz w:val="21"/>
          <w:szCs w:val="21"/>
        </w:rPr>
        <w:t>При описании товара в отношении которого установлено ПРЕИМУЩЕСТВО, указываются характеристики товара российского происхождения (т.е. технические характеристики по товару формируются по КТРУ и характеристикам товара российских производителей, внесённых в государственную информационную систему промышленности (ГИСП/ реестр российской</w:t>
      </w:r>
      <w:r w:rsidRPr="00DF543A">
        <w:rPr>
          <w:rFonts w:ascii="Times New Roman" w:hAnsi="Times New Roman" w:cs="Times New Roman"/>
          <w:color w:val="000000"/>
          <w:sz w:val="21"/>
          <w:szCs w:val="21"/>
        </w:rPr>
        <w:t xml:space="preserve"> промышленной продукции (gisp.gov.ru) и товара производителей, внесенных в евразийский реестр промышленных товаров государств - членов Евразийского экономического союза (евразийский реестр промышленных товаров (eaeunion.org/</w:t>
      </w:r>
      <w:proofErr w:type="spellStart"/>
      <w:r w:rsidRPr="00DF543A">
        <w:rPr>
          <w:rFonts w:ascii="Times New Roman" w:hAnsi="Times New Roman" w:cs="Times New Roman"/>
          <w:color w:val="000000"/>
          <w:sz w:val="21"/>
          <w:szCs w:val="21"/>
        </w:rPr>
        <w:t>erpt</w:t>
      </w:r>
      <w:proofErr w:type="spellEnd"/>
      <w:r w:rsidRPr="00DF543A">
        <w:rPr>
          <w:rFonts w:ascii="Times New Roman" w:hAnsi="Times New Roman" w:cs="Times New Roman"/>
          <w:color w:val="000000"/>
          <w:sz w:val="21"/>
          <w:szCs w:val="21"/>
        </w:rPr>
        <w:t>/</w:t>
      </w:r>
      <w:proofErr w:type="spellStart"/>
      <w:r w:rsidRPr="00DF543A">
        <w:rPr>
          <w:rFonts w:ascii="Times New Roman" w:hAnsi="Times New Roman" w:cs="Times New Roman"/>
          <w:color w:val="000000"/>
          <w:sz w:val="21"/>
          <w:szCs w:val="21"/>
        </w:rPr>
        <w:t>ru</w:t>
      </w:r>
      <w:proofErr w:type="spellEnd"/>
      <w:r w:rsidRPr="00DF543A"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:rsidR="00DF543A" w:rsidRDefault="00DF543A" w:rsidP="00DF543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DF543A">
        <w:rPr>
          <w:rFonts w:ascii="Times New Roman" w:hAnsi="Times New Roman" w:cs="Times New Roman"/>
          <w:color w:val="000000"/>
          <w:sz w:val="21"/>
          <w:szCs w:val="21"/>
        </w:rPr>
        <w:t>КТРУ – отсутствует.</w:t>
      </w:r>
    </w:p>
    <w:p w:rsidR="007F7E79" w:rsidRPr="0017484A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F7E79">
        <w:rPr>
          <w:rFonts w:ascii="Times New Roman" w:hAnsi="Times New Roman" w:cs="Times New Roman"/>
          <w:color w:val="000000"/>
          <w:sz w:val="21"/>
          <w:szCs w:val="21"/>
        </w:rPr>
        <w:t>Декларируется невозможность указать характеристики товара российского происхождения по причине отсутствия производства такого товара на территории Российской Федерации (реестр российской промышленной продукции и евразийский реестр промышленных товаров).</w:t>
      </w:r>
    </w:p>
    <w:p w:rsidR="00B62EAB" w:rsidRPr="00380D06" w:rsidRDefault="00B62EAB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Цена</w:t>
      </w:r>
      <w:r w:rsidRPr="00380D06">
        <w:rPr>
          <w:rFonts w:ascii="Times New Roman" w:hAnsi="Times New Roman" w:cs="Times New Roman"/>
          <w:color w:val="000000"/>
          <w:sz w:val="21"/>
          <w:szCs w:val="21"/>
        </w:rPr>
        <w:t xml:space="preserve">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7F7E79" w:rsidRPr="007F7E79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F7E79">
        <w:rPr>
          <w:rFonts w:ascii="Times New Roman" w:hAnsi="Times New Roman" w:cs="Times New Roman"/>
          <w:color w:val="000000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7F7E79" w:rsidRDefault="007F7E79" w:rsidP="00DC39EA">
      <w:pPr>
        <w:tabs>
          <w:tab w:val="left" w:pos="709"/>
          <w:tab w:val="left" w:pos="7938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F7E79">
        <w:rPr>
          <w:rFonts w:ascii="Times New Roman" w:hAnsi="Times New Roman" w:cs="Times New Roman"/>
          <w:color w:val="000000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DE0536" w:rsidRPr="001E3CFC" w:rsidRDefault="007F7E79" w:rsidP="00DC39EA">
      <w:pPr>
        <w:suppressAutoHyphens w:val="0"/>
        <w:spacing w:after="0" w:line="240" w:lineRule="auto"/>
        <w:ind w:right="282" w:firstLine="426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>На</w:t>
      </w:r>
      <w:r w:rsidR="00F1550B" w:rsidRPr="001E3CFC">
        <w:rPr>
          <w:rFonts w:ascii="Times New Roman" w:eastAsiaTheme="minorHAnsi" w:hAnsi="Times New Roman" w:cstheme="minorBidi"/>
          <w:sz w:val="21"/>
          <w:szCs w:val="21"/>
        </w:rPr>
        <w:t xml:space="preserve"> основании проведенного мониторинга рынка путем запроса коммерческих предложений </w:t>
      </w:r>
      <w:r w:rsidR="00B55FA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были </w:t>
      </w:r>
      <w:r w:rsidR="00F1550B" w:rsidRPr="001E3CFC">
        <w:rPr>
          <w:rFonts w:ascii="Times New Roman" w:eastAsiaTheme="minorHAnsi" w:hAnsi="Times New Roman" w:cstheme="minorBidi"/>
          <w:b/>
          <w:sz w:val="21"/>
          <w:szCs w:val="21"/>
        </w:rPr>
        <w:t>получены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 </w:t>
      </w:r>
      <w:r w:rsidR="00B55FA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2 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</w:rPr>
        <w:t>коммерческ</w:t>
      </w:r>
      <w:r w:rsidR="00B55FA6" w:rsidRPr="001E3CFC">
        <w:rPr>
          <w:rFonts w:ascii="Times New Roman" w:eastAsiaTheme="minorHAnsi" w:hAnsi="Times New Roman" w:cstheme="minorBidi"/>
          <w:b/>
          <w:sz w:val="21"/>
          <w:szCs w:val="21"/>
        </w:rPr>
        <w:t>их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</w:rPr>
        <w:t xml:space="preserve"> предложени</w:t>
      </w:r>
      <w:r w:rsidR="009B5501" w:rsidRPr="001E3CFC">
        <w:rPr>
          <w:rFonts w:ascii="Times New Roman" w:eastAsiaTheme="minorHAnsi" w:hAnsi="Times New Roman" w:cstheme="minorBidi"/>
          <w:b/>
          <w:sz w:val="21"/>
          <w:szCs w:val="21"/>
        </w:rPr>
        <w:t>я</w:t>
      </w:r>
      <w:r w:rsidR="00B55FA6" w:rsidRPr="001E3CFC">
        <w:rPr>
          <w:rFonts w:ascii="Times New Roman" w:eastAsiaTheme="minorHAnsi" w:hAnsi="Times New Roman" w:cstheme="minorBidi"/>
          <w:sz w:val="21"/>
          <w:szCs w:val="21"/>
        </w:rPr>
        <w:t xml:space="preserve">,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 xml:space="preserve">с указанием цен на </w:t>
      </w:r>
      <w:r w:rsidR="00B55FA6" w:rsidRPr="001E3CFC">
        <w:rPr>
          <w:rFonts w:ascii="Times New Roman" w:eastAsiaTheme="minorHAnsi" w:hAnsi="Times New Roman" w:cstheme="minorBidi"/>
          <w:sz w:val="21"/>
          <w:szCs w:val="21"/>
        </w:rPr>
        <w:t>товары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>, установленн</w:t>
      </w:r>
      <w:r w:rsidR="00D02953" w:rsidRPr="001E3CFC">
        <w:rPr>
          <w:rFonts w:ascii="Times New Roman" w:eastAsiaTheme="minorHAnsi" w:hAnsi="Times New Roman" w:cstheme="minorBidi"/>
          <w:sz w:val="21"/>
          <w:szCs w:val="21"/>
        </w:rPr>
        <w:t>ые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 xml:space="preserve"> описанием </w:t>
      </w:r>
      <w:r w:rsidR="0075517D" w:rsidRPr="001E3CFC">
        <w:rPr>
          <w:rFonts w:ascii="Times New Roman" w:eastAsiaTheme="minorHAnsi" w:hAnsi="Times New Roman" w:cstheme="minorBidi"/>
          <w:sz w:val="21"/>
          <w:szCs w:val="21"/>
        </w:rPr>
        <w:t xml:space="preserve">объекта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>закупки</w:t>
      </w:r>
      <w:r w:rsidR="00D02953" w:rsidRPr="001E3CFC">
        <w:rPr>
          <w:rFonts w:ascii="Times New Roman" w:eastAsiaTheme="minorHAnsi" w:hAnsi="Times New Roman" w:cstheme="minorBidi"/>
          <w:sz w:val="21"/>
          <w:szCs w:val="21"/>
        </w:rPr>
        <w:t>.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</w:rPr>
        <w:t xml:space="preserve"> </w:t>
      </w:r>
    </w:p>
    <w:p w:rsidR="00CE43A8" w:rsidRPr="001E3CFC" w:rsidRDefault="00D02953" w:rsidP="00DC39E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right="282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1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DE0536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0A4B60" w:rsidRPr="001E3CFC" w:rsidRDefault="00D02953" w:rsidP="00DC39EA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right="282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2</w:t>
      </w:r>
      <w:r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357227" w:rsidRPr="001E3CFC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0A4B60" w:rsidRPr="001E3CFC" w:rsidRDefault="00D5461B" w:rsidP="00DC39EA">
      <w:pPr>
        <w:suppressAutoHyphens w:val="0"/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</w:t>
      </w:r>
      <w:r w:rsidR="007F7E7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</w:t>
      </w:r>
      <w:r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>Согласно п.3.19</w:t>
      </w:r>
      <w:r w:rsidR="00DE0536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м (подрядчиком, исполнителем)», в  целях определения </w:t>
      </w:r>
      <w:r w:rsidR="002E07C0" w:rsidRPr="002E07C0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методом сопоставимых рыночных цен (анализа рынка) рекомендуется </w:t>
      </w:r>
      <w:r w:rsidR="000A4B60" w:rsidRPr="000D3483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использовать не менее трех цен товара, работы, услуги, предлагаемых различными поставщиками</w:t>
      </w:r>
      <w:r w:rsidR="000A4B60" w:rsidRPr="000D3483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(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подрядчиками, исполнителями). </w:t>
      </w:r>
    </w:p>
    <w:p w:rsidR="000A4B60" w:rsidRPr="001E3CFC" w:rsidRDefault="00D02953" w:rsidP="00DC39EA">
      <w:pPr>
        <w:suppressAutoHyphens w:val="0"/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="005C34E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A4B60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путём использования метода сопоставимых рыночных цен невозможен, применяется </w:t>
      </w:r>
      <w:r w:rsidR="000A4B60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иной метод.</w:t>
      </w:r>
    </w:p>
    <w:p w:rsidR="00DE0536" w:rsidRPr="001E3CFC" w:rsidRDefault="005C34E6" w:rsidP="00DC39EA">
      <w:pPr>
        <w:suppressAutoHyphens w:val="0"/>
        <w:spacing w:after="0" w:line="240" w:lineRule="auto"/>
        <w:ind w:left="142" w:right="28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</w:t>
      </w:r>
      <w:r w:rsidR="004356ED">
        <w:rPr>
          <w:rFonts w:ascii="Times New Roman" w:eastAsiaTheme="minorHAnsi" w:hAnsi="Times New Roman" w:cstheme="minorBidi"/>
          <w:sz w:val="21"/>
          <w:szCs w:val="21"/>
          <w:lang w:eastAsia="en-US"/>
        </w:rPr>
        <w:t>а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контракта, заключаемого с единственным поставщиком (подрядчиком, исполнителем) </w:t>
      </w:r>
      <w:r w:rsidR="00CA045A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определяется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по формуле:</w:t>
      </w:r>
    </w:p>
    <w:p w:rsidR="00DE0536" w:rsidRPr="001E3CFC" w:rsidRDefault="00DE0536" w:rsidP="00DE0536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eastAsiaTheme="minorHAnsi" w:cstheme="minorBidi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0698E5E2" wp14:editId="32B7C401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536" w:rsidRPr="001E3CFC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                                         , где:</w:t>
      </w:r>
    </w:p>
    <w:p w:rsidR="00DE0536" w:rsidRPr="001E3CFC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DE0536" w:rsidRPr="001E3CFC" w:rsidTr="0009572F">
        <w:trPr>
          <w:trHeight w:val="304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НМЦ </w:t>
            </w:r>
            <w:proofErr w:type="spellStart"/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vertAlign w:val="superscript"/>
                <w:lang w:eastAsia="en-US"/>
              </w:rPr>
              <w:t>рын</w:t>
            </w:r>
            <w:proofErr w:type="spellEnd"/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DE0536" w:rsidRPr="001E3CFC" w:rsidTr="0009572F">
        <w:trPr>
          <w:trHeight w:val="153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DE0536" w:rsidRPr="001E3CFC" w:rsidTr="0009572F">
        <w:trPr>
          <w:trHeight w:val="98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n – количество значений, используемых в расчете;</w:t>
            </w:r>
          </w:p>
        </w:tc>
      </w:tr>
      <w:tr w:rsidR="00DE0536" w:rsidRPr="001E3CFC" w:rsidTr="0009572F">
        <w:trPr>
          <w:trHeight w:val="201"/>
        </w:trPr>
        <w:tc>
          <w:tcPr>
            <w:tcW w:w="5000" w:type="pct"/>
            <w:vAlign w:val="center"/>
            <w:hideMark/>
          </w:tcPr>
          <w:p w:rsidR="00DE0536" w:rsidRPr="001E3CFC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i – номер источника ценовой информации;</w:t>
            </w:r>
          </w:p>
        </w:tc>
      </w:tr>
      <w:tr w:rsidR="00DE0536" w:rsidRPr="001E3CFC" w:rsidTr="0009572F">
        <w:trPr>
          <w:trHeight w:val="281"/>
        </w:trPr>
        <w:tc>
          <w:tcPr>
            <w:tcW w:w="5000" w:type="pct"/>
            <w:vAlign w:val="center"/>
            <w:hideMark/>
          </w:tcPr>
          <w:p w:rsidR="00DE0536" w:rsidRPr="001E3CFC" w:rsidRDefault="000F3DF4" w:rsidP="00DC39EA">
            <w:pPr>
              <w:suppressAutoHyphens w:val="0"/>
              <w:spacing w:after="0" w:line="240" w:lineRule="auto"/>
              <w:ind w:left="142" w:right="423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1E3CFC">
              <w:rPr>
                <w:rFonts w:ascii="Times New Roman" w:eastAsiaTheme="minorHAnsi" w:hAnsi="Times New Roman" w:cstheme="minorBidi"/>
                <w:noProof/>
                <w:sz w:val="20"/>
                <w:szCs w:val="20"/>
                <w:lang w:eastAsia="ru-RU"/>
              </w:rPr>
              <w:t>ц</w:t>
            </w:r>
            <w:r w:rsidRPr="001E3CFC">
              <w:rPr>
                <w:rFonts w:ascii="Times New Roman" w:eastAsiaTheme="minorHAnsi" w:hAnsi="Times New Roman" w:cstheme="minorBidi"/>
                <w:noProof/>
                <w:sz w:val="20"/>
                <w:szCs w:val="20"/>
                <w:vertAlign w:val="subscript"/>
                <w:lang w:val="en-US" w:eastAsia="ru-RU"/>
              </w:rPr>
              <w:t>i</w:t>
            </w:r>
            <w:r w:rsidR="00DE0536" w:rsidRPr="001E3CFC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- цена единицы товара, работы, услуги.</w:t>
            </w:r>
          </w:p>
        </w:tc>
      </w:tr>
    </w:tbl>
    <w:p w:rsidR="00DE0536" w:rsidRPr="001E3CFC" w:rsidRDefault="00DE0536" w:rsidP="00DC39EA">
      <w:pPr>
        <w:suppressAutoHyphens w:val="0"/>
        <w:autoSpaceDE w:val="0"/>
        <w:autoSpaceDN w:val="0"/>
        <w:adjustRightInd w:val="0"/>
        <w:spacing w:after="0" w:line="240" w:lineRule="auto"/>
        <w:ind w:left="142" w:right="423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В целях определения однородности совокупности значений выявленных цен, используемых в расчете</w:t>
      </w:r>
      <w:r w:rsidR="00A74FFF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определен коэффициент вариации. Коэффициент вариации цены определяется по следующей формуле: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noProof/>
          <w:position w:val="-28"/>
          <w:sz w:val="21"/>
          <w:szCs w:val="21"/>
          <w:lang w:eastAsia="ru-RU"/>
        </w:rPr>
        <w:drawing>
          <wp:inline distT="0" distB="0" distL="0" distR="0" wp14:anchorId="4EE716FB" wp14:editId="12697301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где: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V – 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коэффициент вариации;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noProof/>
          <w:position w:val="-26"/>
          <w:sz w:val="21"/>
          <w:szCs w:val="21"/>
          <w:lang w:eastAsia="ru-RU"/>
        </w:rPr>
        <w:lastRenderedPageBreak/>
        <w:drawing>
          <wp:inline distT="0" distB="0" distL="0" distR="0" wp14:anchorId="726D9C57" wp14:editId="7213B189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- </w:t>
      </w: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среднее квадратичное отклонение;</w:t>
      </w:r>
    </w:p>
    <w:p w:rsidR="00DE0536" w:rsidRPr="001E3CFC" w:rsidRDefault="000F3DF4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ц</w:t>
      </w:r>
      <w:proofErr w:type="spellStart"/>
      <w:r w:rsidRPr="001E3CFC">
        <w:rPr>
          <w:rFonts w:ascii="Times New Roman" w:eastAsiaTheme="minorHAnsi" w:hAnsi="Times New Roman" w:cstheme="minorBidi"/>
          <w:sz w:val="20"/>
          <w:szCs w:val="20"/>
          <w:vertAlign w:val="subscript"/>
          <w:lang w:val="en-US" w:eastAsia="en-US"/>
        </w:rPr>
        <w:t>i</w:t>
      </w:r>
      <w:proofErr w:type="spellEnd"/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цена единицы товара, работы, услуги, указанная в источнике с номером i;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&lt;ц&gt; - средняя арифметическая величина цены единицы товара, работы, услуги;</w:t>
      </w:r>
    </w:p>
    <w:p w:rsidR="00DE0536" w:rsidRPr="001E3CFC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n – количество значений, используемых в расчете.</w:t>
      </w:r>
    </w:p>
    <w:p w:rsidR="005643CC" w:rsidRPr="001E3CFC" w:rsidRDefault="00113BF8" w:rsidP="00DC39EA">
      <w:pPr>
        <w:suppressAutoHyphens w:val="0"/>
        <w:spacing w:after="0" w:line="240" w:lineRule="auto"/>
        <w:ind w:left="142" w:right="28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</w:t>
      </w:r>
      <w:r w:rsidR="00A74FFF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цены контракта, заключаемого с единственным поставщиком (подрядчиком, исполнителем)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по таблице № 1.</w:t>
      </w:r>
      <w:r w:rsidR="00A74FFF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</w:t>
      </w:r>
    </w:p>
    <w:p w:rsidR="000D3483" w:rsidRPr="001E3CFC" w:rsidRDefault="00DE0536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</w:t>
      </w:r>
      <w:r w:rsidR="005643CC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</w:t>
      </w:r>
    </w:p>
    <w:p w:rsidR="00DE0536" w:rsidRPr="001E3CFC" w:rsidRDefault="000D3483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</w:t>
      </w:r>
      <w:r w:rsidR="005643CC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</w:t>
      </w:r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C37FC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</w:t>
      </w:r>
      <w:r w:rsidR="002E07C0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Т</w:t>
      </w:r>
      <w:r w:rsidR="00DE0536"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>аблица 1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851"/>
        <w:gridCol w:w="992"/>
        <w:gridCol w:w="1559"/>
        <w:gridCol w:w="1418"/>
        <w:gridCol w:w="1417"/>
        <w:gridCol w:w="1276"/>
      </w:tblGrid>
      <w:tr w:rsidR="001B7F41" w:rsidRPr="00DF543A" w:rsidTr="00822B36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br w:type="page"/>
            </w:r>
          </w:p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  <w:r w:rsidR="005643CC"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КП № 1,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КП №2,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1B7F4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Средняя цена за ед.,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F41" w:rsidRPr="00DF543A" w:rsidRDefault="009A37B1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Стоимость</w:t>
            </w:r>
            <w:r w:rsidR="0017505C"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,</w:t>
            </w:r>
          </w:p>
          <w:p w:rsidR="0017505C" w:rsidRPr="00DF543A" w:rsidRDefault="0017505C" w:rsidP="00DF543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F543A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Руб.</w:t>
            </w:r>
          </w:p>
        </w:tc>
      </w:tr>
      <w:tr w:rsidR="00822B36" w:rsidRPr="00DF543A" w:rsidTr="00822B36">
        <w:trPr>
          <w:trHeight w:val="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36" w:rsidRPr="00822B36" w:rsidRDefault="00822B36" w:rsidP="00822B36">
            <w:pPr>
              <w:spacing w:after="0" w:line="240" w:lineRule="auto"/>
              <w:ind w:left="-62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Блок питания платы управления лифта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B36" w:rsidRPr="00DF543A" w:rsidRDefault="00822B36" w:rsidP="00822B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</w:pPr>
            <w:proofErr w:type="spellStart"/>
            <w:r w:rsidRPr="00DF543A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 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880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86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200,00</w:t>
            </w:r>
          </w:p>
        </w:tc>
      </w:tr>
      <w:tr w:rsidR="00822B36" w:rsidRPr="00DF543A" w:rsidTr="00822B36">
        <w:trPr>
          <w:trHeight w:val="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36" w:rsidRPr="00822B36" w:rsidRDefault="00822B36" w:rsidP="00822B36">
            <w:pPr>
              <w:spacing w:after="0" w:line="240" w:lineRule="auto"/>
              <w:ind w:left="-62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Кабель подвесной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B36" w:rsidRPr="00DF543A" w:rsidRDefault="00EC07B1" w:rsidP="00822B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625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,00</w:t>
            </w:r>
          </w:p>
        </w:tc>
      </w:tr>
      <w:tr w:rsidR="00822B36" w:rsidRPr="00DF543A" w:rsidTr="00822B36">
        <w:trPr>
          <w:trHeight w:val="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36" w:rsidRPr="00822B36" w:rsidRDefault="00822B36" w:rsidP="00822B36">
            <w:pPr>
              <w:spacing w:after="0" w:line="240" w:lineRule="auto"/>
              <w:ind w:left="-62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Лифтовой модуль кнопочный (закрытие дверей)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2B36" w:rsidRPr="00DF543A" w:rsidRDefault="00822B36" w:rsidP="00822B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</w:pPr>
            <w:proofErr w:type="spellStart"/>
            <w:r w:rsidRPr="00DF543A">
              <w:rPr>
                <w:rFonts w:ascii="Times New Roman" w:hAnsi="Times New Roman" w:cs="Times New Roman"/>
                <w:color w:val="494949"/>
                <w:sz w:val="20"/>
                <w:szCs w:val="2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B36" w:rsidRPr="00822B36" w:rsidRDefault="00822B36" w:rsidP="00822B3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22B3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500,00</w:t>
            </w:r>
          </w:p>
        </w:tc>
      </w:tr>
      <w:tr w:rsidR="00822B36" w:rsidRPr="00DF543A" w:rsidTr="00DF543A">
        <w:trPr>
          <w:trHeight w:val="398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B36" w:rsidRPr="00DF543A" w:rsidRDefault="00822B36" w:rsidP="00822B3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54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822B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822B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3630C9" w:rsidRDefault="00110D6D" w:rsidP="00DC39EA">
      <w:pPr>
        <w:suppressAutoHyphens w:val="0"/>
        <w:spacing w:after="0" w:line="240" w:lineRule="auto"/>
        <w:ind w:right="423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1E3CFC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Ц</w:t>
      </w:r>
      <w:r w:rsidR="008A674E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ена</w:t>
      </w:r>
      <w:r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контракта, заключаемого с единственным поставщиком (подрядчиком, исполнителем) </w:t>
      </w:r>
      <w:r w:rsidR="00DE0536" w:rsidRPr="001E3CFC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822B36" w:rsidRPr="00822B36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122 325</w:t>
      </w:r>
      <w:r w:rsidR="00DF543A" w:rsidRPr="00DF543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,</w:t>
      </w:r>
      <w:r w:rsidR="00822B36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0</w:t>
      </w:r>
      <w:r w:rsidR="00DF543A" w:rsidRPr="00DF543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0</w:t>
      </w:r>
      <w:r w:rsidR="00DF543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CE43A8" w:rsidRPr="001E3CFC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рублей</w:t>
      </w:r>
      <w:r w:rsidR="00DE0536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387B4B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DE0536" w:rsidRPr="00DF543A" w:rsidRDefault="003630C9" w:rsidP="00DC39EA">
      <w:pPr>
        <w:suppressAutoHyphens w:val="0"/>
        <w:spacing w:after="0" w:line="240" w:lineRule="auto"/>
        <w:ind w:right="423"/>
        <w:jc w:val="both"/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</w:pPr>
      <w:r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 </w:t>
      </w:r>
      <w:r w:rsidR="00281AA0" w:rsidRPr="001E3CFC">
        <w:rPr>
          <w:rFonts w:ascii="Times New Roman" w:eastAsiaTheme="minorHAnsi" w:hAnsi="Times New Roman" w:cstheme="minorBidi"/>
          <w:color w:val="000000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</w:t>
      </w:r>
      <w:r w:rsidR="00281AA0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– </w:t>
      </w:r>
      <w:r w:rsidR="00822B36" w:rsidRPr="00822B3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119</w:t>
      </w:r>
      <w:r w:rsidR="00822B3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822B36" w:rsidRPr="00822B3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800</w:t>
      </w:r>
      <w:r w:rsidR="00822B36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,00</w:t>
      </w:r>
      <w:r w:rsidR="00281AA0" w:rsidRPr="00DF543A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рублей</w:t>
      </w:r>
    </w:p>
    <w:p w:rsidR="00CE43A8" w:rsidRPr="00110D6D" w:rsidRDefault="00CE43A8" w:rsidP="00DC39EA">
      <w:pPr>
        <w:suppressAutoHyphens w:val="0"/>
        <w:spacing w:after="0" w:line="240" w:lineRule="auto"/>
        <w:ind w:right="423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CE43A8" w:rsidRPr="009F5EEE" w:rsidRDefault="00CE43A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451E41" w:rsidRPr="00451E41" w:rsidRDefault="00822B36" w:rsidP="00451E41">
      <w:pPr>
        <w:tabs>
          <w:tab w:val="left" w:pos="7200"/>
        </w:tabs>
        <w:suppressAutoHyphens w:val="0"/>
        <w:spacing w:after="0"/>
        <w:rPr>
          <w:rFonts w:ascii="Times New Roman" w:eastAsia="Times New Roman" w:hAnsi="Times New Roman" w:cs="Times New Roman"/>
          <w:lang w:eastAsia="en-US" w:bidi="en-US"/>
        </w:rPr>
      </w:pPr>
      <w:proofErr w:type="spellStart"/>
      <w:r>
        <w:rPr>
          <w:rFonts w:ascii="Times New Roman" w:eastAsia="Times New Roman" w:hAnsi="Times New Roman" w:cs="Times New Roman"/>
          <w:lang w:eastAsia="en-US" w:bidi="en-US"/>
        </w:rPr>
        <w:t>И.о</w:t>
      </w:r>
      <w:proofErr w:type="spellEnd"/>
      <w:r>
        <w:rPr>
          <w:rFonts w:ascii="Times New Roman" w:eastAsia="Times New Roman" w:hAnsi="Times New Roman" w:cs="Times New Roman"/>
          <w:lang w:eastAsia="en-US" w:bidi="en-US"/>
        </w:rPr>
        <w:t>. н</w:t>
      </w:r>
      <w:r w:rsidR="00D214D4">
        <w:rPr>
          <w:rFonts w:ascii="Times New Roman" w:eastAsia="Times New Roman" w:hAnsi="Times New Roman" w:cs="Times New Roman"/>
          <w:lang w:eastAsia="en-US" w:bidi="en-US"/>
        </w:rPr>
        <w:t>а</w:t>
      </w:r>
      <w:r w:rsidR="00010B52">
        <w:rPr>
          <w:rFonts w:ascii="Times New Roman" w:eastAsia="Times New Roman" w:hAnsi="Times New Roman" w:cs="Times New Roman"/>
          <w:lang w:eastAsia="en-US" w:bidi="en-US"/>
        </w:rPr>
        <w:t>чальник</w:t>
      </w:r>
      <w:r>
        <w:rPr>
          <w:rFonts w:ascii="Times New Roman" w:eastAsia="Times New Roman" w:hAnsi="Times New Roman" w:cs="Times New Roman"/>
          <w:lang w:eastAsia="en-US" w:bidi="en-US"/>
        </w:rPr>
        <w:t>а</w:t>
      </w:r>
      <w:r w:rsidR="00010B52">
        <w:rPr>
          <w:rFonts w:ascii="Times New Roman" w:eastAsia="Times New Roman" w:hAnsi="Times New Roman" w:cs="Times New Roman"/>
          <w:lang w:eastAsia="en-US" w:bidi="en-US"/>
        </w:rPr>
        <w:t xml:space="preserve"> договорного отдела</w:t>
      </w:r>
      <w:r w:rsidR="00451E41" w:rsidRPr="00451E41">
        <w:rPr>
          <w:rFonts w:ascii="Times New Roman" w:eastAsia="Times New Roman" w:hAnsi="Times New Roman" w:cs="Times New Roman"/>
          <w:lang w:eastAsia="en-US" w:bidi="en-US"/>
        </w:rPr>
        <w:tab/>
        <w:t xml:space="preserve">              </w:t>
      </w:r>
      <w:r w:rsidR="0007626D">
        <w:rPr>
          <w:rFonts w:ascii="Times New Roman" w:eastAsia="Times New Roman" w:hAnsi="Times New Roman" w:cs="Times New Roman"/>
          <w:lang w:eastAsia="en-US" w:bidi="en-US"/>
        </w:rPr>
        <w:t xml:space="preserve">    </w:t>
      </w:r>
      <w:r w:rsidR="00451E41" w:rsidRPr="00451E41">
        <w:rPr>
          <w:rFonts w:ascii="Times New Roman" w:eastAsia="Times New Roman" w:hAnsi="Times New Roman" w:cs="Times New Roman"/>
          <w:lang w:eastAsia="en-US" w:bidi="en-US"/>
        </w:rPr>
        <w:t>Ю.</w:t>
      </w:r>
      <w:r>
        <w:rPr>
          <w:rFonts w:ascii="Times New Roman" w:eastAsia="Times New Roman" w:hAnsi="Times New Roman" w:cs="Times New Roman"/>
          <w:lang w:eastAsia="en-US" w:bidi="en-US"/>
        </w:rPr>
        <w:t>М. Косенкова</w:t>
      </w:r>
    </w:p>
    <w:p w:rsidR="00BB33F8" w:rsidRDefault="00BB33F8" w:rsidP="00451E41">
      <w:pPr>
        <w:spacing w:after="0"/>
        <w:rPr>
          <w:lang w:eastAsia="ru-RU" w:bidi="hi-IN"/>
        </w:rPr>
      </w:pPr>
    </w:p>
    <w:sectPr w:rsidR="00BB33F8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02DA8"/>
    <w:rsid w:val="0000420C"/>
    <w:rsid w:val="00010B52"/>
    <w:rsid w:val="00020C21"/>
    <w:rsid w:val="00027E4D"/>
    <w:rsid w:val="000415DB"/>
    <w:rsid w:val="00056AD5"/>
    <w:rsid w:val="00057F0C"/>
    <w:rsid w:val="0007626D"/>
    <w:rsid w:val="000833DA"/>
    <w:rsid w:val="0009572F"/>
    <w:rsid w:val="000A4B60"/>
    <w:rsid w:val="000B2FC9"/>
    <w:rsid w:val="000C3B07"/>
    <w:rsid w:val="000D3483"/>
    <w:rsid w:val="000F3DF4"/>
    <w:rsid w:val="00110D6D"/>
    <w:rsid w:val="00113BF8"/>
    <w:rsid w:val="00170D26"/>
    <w:rsid w:val="0017484A"/>
    <w:rsid w:val="0017505C"/>
    <w:rsid w:val="001B7F41"/>
    <w:rsid w:val="001E3CFC"/>
    <w:rsid w:val="00211AA7"/>
    <w:rsid w:val="00242289"/>
    <w:rsid w:val="00270CDF"/>
    <w:rsid w:val="002734A8"/>
    <w:rsid w:val="00281AA0"/>
    <w:rsid w:val="002B2C27"/>
    <w:rsid w:val="002B47AF"/>
    <w:rsid w:val="002C2AB9"/>
    <w:rsid w:val="002C770F"/>
    <w:rsid w:val="002D2ED0"/>
    <w:rsid w:val="002E07C0"/>
    <w:rsid w:val="00336B43"/>
    <w:rsid w:val="00341C3E"/>
    <w:rsid w:val="00357227"/>
    <w:rsid w:val="003630C9"/>
    <w:rsid w:val="00380D06"/>
    <w:rsid w:val="00387B4B"/>
    <w:rsid w:val="003A02BB"/>
    <w:rsid w:val="003C3D8A"/>
    <w:rsid w:val="003D4106"/>
    <w:rsid w:val="003D4BAC"/>
    <w:rsid w:val="00422AC1"/>
    <w:rsid w:val="004319BA"/>
    <w:rsid w:val="004356ED"/>
    <w:rsid w:val="00440FB8"/>
    <w:rsid w:val="00451E41"/>
    <w:rsid w:val="00473878"/>
    <w:rsid w:val="004B7497"/>
    <w:rsid w:val="005073D6"/>
    <w:rsid w:val="0053212C"/>
    <w:rsid w:val="005357D5"/>
    <w:rsid w:val="005643CC"/>
    <w:rsid w:val="005C0694"/>
    <w:rsid w:val="005C34E6"/>
    <w:rsid w:val="005E0BC9"/>
    <w:rsid w:val="005F2428"/>
    <w:rsid w:val="00614C18"/>
    <w:rsid w:val="006278BE"/>
    <w:rsid w:val="00643459"/>
    <w:rsid w:val="0066130D"/>
    <w:rsid w:val="00662EAB"/>
    <w:rsid w:val="0067602F"/>
    <w:rsid w:val="0068580B"/>
    <w:rsid w:val="006859F8"/>
    <w:rsid w:val="006B66E1"/>
    <w:rsid w:val="00704AD9"/>
    <w:rsid w:val="00710725"/>
    <w:rsid w:val="00713745"/>
    <w:rsid w:val="00722D17"/>
    <w:rsid w:val="0075517D"/>
    <w:rsid w:val="007552A7"/>
    <w:rsid w:val="007723EE"/>
    <w:rsid w:val="007736A5"/>
    <w:rsid w:val="007D5863"/>
    <w:rsid w:val="007F7E79"/>
    <w:rsid w:val="00810C4F"/>
    <w:rsid w:val="00822B36"/>
    <w:rsid w:val="008345CF"/>
    <w:rsid w:val="00842051"/>
    <w:rsid w:val="00856E2B"/>
    <w:rsid w:val="008A674E"/>
    <w:rsid w:val="008B5EF2"/>
    <w:rsid w:val="008C2964"/>
    <w:rsid w:val="008C4FB0"/>
    <w:rsid w:val="008D4BEA"/>
    <w:rsid w:val="009679E9"/>
    <w:rsid w:val="009A0941"/>
    <w:rsid w:val="009A37B1"/>
    <w:rsid w:val="009A6BD9"/>
    <w:rsid w:val="009B0D12"/>
    <w:rsid w:val="009B5501"/>
    <w:rsid w:val="009C0F90"/>
    <w:rsid w:val="009C1925"/>
    <w:rsid w:val="009F2F34"/>
    <w:rsid w:val="00A02FA2"/>
    <w:rsid w:val="00A03523"/>
    <w:rsid w:val="00A14674"/>
    <w:rsid w:val="00A32A51"/>
    <w:rsid w:val="00A379C6"/>
    <w:rsid w:val="00A617E9"/>
    <w:rsid w:val="00A74FFF"/>
    <w:rsid w:val="00AA764E"/>
    <w:rsid w:val="00AC0F46"/>
    <w:rsid w:val="00B156D5"/>
    <w:rsid w:val="00B32411"/>
    <w:rsid w:val="00B55106"/>
    <w:rsid w:val="00B55FA6"/>
    <w:rsid w:val="00B62EAB"/>
    <w:rsid w:val="00B72573"/>
    <w:rsid w:val="00BB33F8"/>
    <w:rsid w:val="00BC6425"/>
    <w:rsid w:val="00BD4ADB"/>
    <w:rsid w:val="00C03BEE"/>
    <w:rsid w:val="00C06F09"/>
    <w:rsid w:val="00C10B9B"/>
    <w:rsid w:val="00C37FC6"/>
    <w:rsid w:val="00C64936"/>
    <w:rsid w:val="00C80D6C"/>
    <w:rsid w:val="00CA045A"/>
    <w:rsid w:val="00CA257A"/>
    <w:rsid w:val="00CB3D85"/>
    <w:rsid w:val="00CC470D"/>
    <w:rsid w:val="00CE43A8"/>
    <w:rsid w:val="00CF7C98"/>
    <w:rsid w:val="00D02953"/>
    <w:rsid w:val="00D12A50"/>
    <w:rsid w:val="00D214D4"/>
    <w:rsid w:val="00D5461B"/>
    <w:rsid w:val="00D64E2A"/>
    <w:rsid w:val="00DC39EA"/>
    <w:rsid w:val="00DE0536"/>
    <w:rsid w:val="00DE4D63"/>
    <w:rsid w:val="00DE73E6"/>
    <w:rsid w:val="00DF543A"/>
    <w:rsid w:val="00E13CCB"/>
    <w:rsid w:val="00E15323"/>
    <w:rsid w:val="00E50C00"/>
    <w:rsid w:val="00E5322B"/>
    <w:rsid w:val="00E9170A"/>
    <w:rsid w:val="00EB7719"/>
    <w:rsid w:val="00EC07B1"/>
    <w:rsid w:val="00F1550B"/>
    <w:rsid w:val="00F23B90"/>
    <w:rsid w:val="00F35884"/>
    <w:rsid w:val="00F50D35"/>
    <w:rsid w:val="00FD51BA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8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BB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Марина В. Петрук</cp:lastModifiedBy>
  <cp:revision>2</cp:revision>
  <cp:lastPrinted>2022-03-02T06:30:00Z</cp:lastPrinted>
  <dcterms:created xsi:type="dcterms:W3CDTF">2026-05-28T22:42:00Z</dcterms:created>
  <dcterms:modified xsi:type="dcterms:W3CDTF">2026-05-28T22:42:00Z</dcterms:modified>
</cp:coreProperties>
</file>