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3CA13" w14:textId="16E7C4BA" w:rsidR="001A49A5" w:rsidRPr="00483B7B" w:rsidRDefault="00C85258">
      <w:pPr>
        <w:keepNext/>
        <w:suppressLineNumbers/>
        <w:suppressAutoHyphens/>
        <w:jc w:val="center"/>
        <w:outlineLvl w:val="0"/>
        <w:rPr>
          <w:b/>
          <w:sz w:val="20"/>
          <w:szCs w:val="20"/>
        </w:rPr>
      </w:pPr>
      <w:r w:rsidRPr="00483B7B">
        <w:rPr>
          <w:b/>
          <w:sz w:val="20"/>
          <w:szCs w:val="20"/>
        </w:rPr>
        <w:t xml:space="preserve">Контракт № </w:t>
      </w:r>
      <w:r w:rsidR="00CF41A5" w:rsidRPr="00483B7B">
        <w:rPr>
          <w:b/>
          <w:sz w:val="20"/>
          <w:szCs w:val="20"/>
        </w:rPr>
        <w:t>_____________</w:t>
      </w:r>
    </w:p>
    <w:p w14:paraId="1FDC042F" w14:textId="4E199892" w:rsidR="001A49A5" w:rsidRPr="00483B7B" w:rsidRDefault="001A49A5">
      <w:pPr>
        <w:keepNext/>
        <w:suppressLineNumbers/>
        <w:suppressAutoHyphens/>
        <w:jc w:val="both"/>
        <w:rPr>
          <w:sz w:val="20"/>
          <w:szCs w:val="20"/>
        </w:rPr>
      </w:pPr>
    </w:p>
    <w:p w14:paraId="56994B46" w14:textId="231B4390" w:rsidR="001A49A5" w:rsidRPr="00483B7B" w:rsidRDefault="00C85258">
      <w:pPr>
        <w:keepNext/>
        <w:suppressLineNumbers/>
        <w:suppressAutoHyphens/>
        <w:jc w:val="both"/>
        <w:rPr>
          <w:sz w:val="20"/>
          <w:szCs w:val="20"/>
        </w:rPr>
      </w:pPr>
      <w:proofErr w:type="spellStart"/>
      <w:r w:rsidRPr="00483B7B">
        <w:rPr>
          <w:sz w:val="20"/>
          <w:szCs w:val="20"/>
        </w:rPr>
        <w:t>пгт</w:t>
      </w:r>
      <w:proofErr w:type="spellEnd"/>
      <w:r w:rsidRPr="00483B7B">
        <w:rPr>
          <w:sz w:val="20"/>
          <w:szCs w:val="20"/>
        </w:rPr>
        <w:t>. Южно-Курильск                                                                                                        «___» _______ 202</w:t>
      </w:r>
      <w:r w:rsidR="00CF41A5" w:rsidRPr="00483B7B">
        <w:rPr>
          <w:sz w:val="20"/>
          <w:szCs w:val="20"/>
        </w:rPr>
        <w:t>6</w:t>
      </w:r>
      <w:r w:rsidRPr="00483B7B">
        <w:rPr>
          <w:sz w:val="20"/>
          <w:szCs w:val="20"/>
        </w:rPr>
        <w:t xml:space="preserve"> г.</w:t>
      </w:r>
    </w:p>
    <w:p w14:paraId="51E9B237" w14:textId="77777777" w:rsidR="001A49A5" w:rsidRPr="00483B7B" w:rsidRDefault="001A49A5">
      <w:pPr>
        <w:keepNext/>
        <w:suppressLineNumbers/>
        <w:suppressAutoHyphens/>
        <w:jc w:val="both"/>
        <w:rPr>
          <w:sz w:val="20"/>
          <w:szCs w:val="20"/>
        </w:rPr>
      </w:pPr>
    </w:p>
    <w:p w14:paraId="0D66D681" w14:textId="3C6F0A2E" w:rsidR="001A49A5" w:rsidRPr="00483B7B" w:rsidRDefault="00C85258">
      <w:pPr>
        <w:ind w:firstLine="709"/>
        <w:jc w:val="both"/>
        <w:rPr>
          <w:sz w:val="20"/>
          <w:szCs w:val="20"/>
        </w:rPr>
      </w:pPr>
      <w:r w:rsidRPr="00483B7B">
        <w:rPr>
          <w:sz w:val="20"/>
          <w:szCs w:val="20"/>
        </w:rPr>
        <w:t xml:space="preserve">Федеральное государственное бюджетное учреждение «Государственный заповедник «Курильский» (сокращенно - ФГБУ «Государственный  заповедник «Курильский», именуемый в дальнейшем «Заказчик», в лице директора </w:t>
      </w:r>
      <w:proofErr w:type="spellStart"/>
      <w:r w:rsidRPr="00483B7B">
        <w:rPr>
          <w:sz w:val="20"/>
          <w:szCs w:val="20"/>
        </w:rPr>
        <w:t>Кислейко</w:t>
      </w:r>
      <w:proofErr w:type="spellEnd"/>
      <w:r w:rsidRPr="00483B7B">
        <w:rPr>
          <w:sz w:val="20"/>
          <w:szCs w:val="20"/>
        </w:rPr>
        <w:t xml:space="preserve"> Александра Александровича, действующего на основании Устава, с одной стороны, и </w:t>
      </w:r>
      <w:r w:rsidR="00DF2802" w:rsidRPr="00483B7B">
        <w:rPr>
          <w:sz w:val="20"/>
          <w:szCs w:val="20"/>
        </w:rPr>
        <w:t>____________________________</w:t>
      </w:r>
      <w:r w:rsidRPr="00483B7B">
        <w:rPr>
          <w:sz w:val="20"/>
          <w:szCs w:val="20"/>
        </w:rPr>
        <w:t>, именуемое в дальнейшем «</w:t>
      </w:r>
      <w:r w:rsidR="00EA4A11" w:rsidRPr="00483B7B">
        <w:rPr>
          <w:sz w:val="20"/>
          <w:szCs w:val="20"/>
        </w:rPr>
        <w:t>Исполнитель</w:t>
      </w:r>
      <w:r w:rsidRPr="00483B7B">
        <w:rPr>
          <w:sz w:val="20"/>
          <w:szCs w:val="20"/>
        </w:rPr>
        <w:t xml:space="preserve">», в лице </w:t>
      </w:r>
      <w:r w:rsidR="00DF2802" w:rsidRPr="00483B7B">
        <w:rPr>
          <w:sz w:val="20"/>
          <w:szCs w:val="20"/>
        </w:rPr>
        <w:t>______________________</w:t>
      </w:r>
      <w:r w:rsidR="00EA4A11" w:rsidRPr="00483B7B">
        <w:rPr>
          <w:sz w:val="20"/>
          <w:szCs w:val="20"/>
        </w:rPr>
        <w:t xml:space="preserve"> , </w:t>
      </w:r>
      <w:r w:rsidR="00DF2802" w:rsidRPr="00483B7B">
        <w:rPr>
          <w:sz w:val="20"/>
          <w:szCs w:val="20"/>
        </w:rPr>
        <w:t>д</w:t>
      </w:r>
      <w:r w:rsidRPr="00483B7B">
        <w:rPr>
          <w:sz w:val="20"/>
          <w:szCs w:val="20"/>
        </w:rPr>
        <w:t>ействующ</w:t>
      </w:r>
      <w:r w:rsidR="00EA4A11" w:rsidRPr="00483B7B">
        <w:rPr>
          <w:sz w:val="20"/>
          <w:szCs w:val="20"/>
        </w:rPr>
        <w:t>е</w:t>
      </w:r>
      <w:r w:rsidR="00DF2802" w:rsidRPr="00483B7B">
        <w:rPr>
          <w:sz w:val="20"/>
          <w:szCs w:val="20"/>
        </w:rPr>
        <w:t>го</w:t>
      </w:r>
      <w:r w:rsidRPr="00483B7B">
        <w:rPr>
          <w:sz w:val="20"/>
          <w:szCs w:val="20"/>
        </w:rPr>
        <w:t xml:space="preserve"> на основании </w:t>
      </w:r>
      <w:r w:rsidR="00DF2802" w:rsidRPr="00483B7B">
        <w:rPr>
          <w:sz w:val="20"/>
          <w:szCs w:val="20"/>
        </w:rPr>
        <w:t>_____________</w:t>
      </w:r>
      <w:r w:rsidR="00EA4A11" w:rsidRPr="00483B7B">
        <w:rPr>
          <w:sz w:val="20"/>
          <w:szCs w:val="20"/>
        </w:rPr>
        <w:t>,</w:t>
      </w:r>
      <w:r w:rsidRPr="00483B7B">
        <w:rPr>
          <w:sz w:val="20"/>
          <w:szCs w:val="20"/>
        </w:rPr>
        <w:t xml:space="preserve"> с другой стороны, совместно именуемыми «Стороны»,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на основании пункта    </w:t>
      </w:r>
      <w:proofErr w:type="spellStart"/>
      <w:r w:rsidR="00CF41A5" w:rsidRPr="00483B7B">
        <w:rPr>
          <w:sz w:val="20"/>
          <w:szCs w:val="20"/>
        </w:rPr>
        <w:t>пункта</w:t>
      </w:r>
      <w:proofErr w:type="spellEnd"/>
      <w:r w:rsidR="00CF41A5" w:rsidRPr="00483B7B">
        <w:rPr>
          <w:sz w:val="20"/>
          <w:szCs w:val="20"/>
        </w:rPr>
        <w:t xml:space="preserve"> </w:t>
      </w:r>
      <w:r w:rsidR="008825D2" w:rsidRPr="00483B7B">
        <w:rPr>
          <w:sz w:val="20"/>
          <w:szCs w:val="20"/>
        </w:rPr>
        <w:t>4</w:t>
      </w:r>
      <w:r w:rsidR="00CF41A5" w:rsidRPr="00483B7B">
        <w:rPr>
          <w:sz w:val="20"/>
          <w:szCs w:val="20"/>
        </w:rPr>
        <w:t xml:space="preserve"> </w:t>
      </w:r>
      <w:r w:rsidRPr="00483B7B">
        <w:rPr>
          <w:sz w:val="20"/>
          <w:szCs w:val="20"/>
        </w:rPr>
        <w:t xml:space="preserve"> части 1 статьи 93  заключили договор о нижеследующем:</w:t>
      </w:r>
    </w:p>
    <w:p w14:paraId="3D3FC344" w14:textId="77777777" w:rsidR="001A49A5" w:rsidRPr="00483B7B" w:rsidRDefault="001A49A5">
      <w:pPr>
        <w:widowControl w:val="0"/>
        <w:tabs>
          <w:tab w:val="left" w:pos="426"/>
        </w:tabs>
        <w:ind w:firstLine="567"/>
        <w:rPr>
          <w:sz w:val="20"/>
          <w:szCs w:val="20"/>
        </w:rPr>
      </w:pPr>
    </w:p>
    <w:p w14:paraId="19580C7A" w14:textId="77777777" w:rsidR="001A49A5" w:rsidRPr="00483B7B" w:rsidRDefault="00C85258">
      <w:pPr>
        <w:widowControl w:val="0"/>
        <w:numPr>
          <w:ilvl w:val="0"/>
          <w:numId w:val="1"/>
        </w:numPr>
        <w:suppressLineNumbers/>
        <w:tabs>
          <w:tab w:val="left" w:pos="284"/>
        </w:tabs>
        <w:suppressAutoHyphens/>
        <w:ind w:left="0" w:firstLine="0"/>
        <w:jc w:val="center"/>
        <w:rPr>
          <w:b/>
          <w:bCs/>
          <w:sz w:val="20"/>
          <w:szCs w:val="20"/>
        </w:rPr>
      </w:pPr>
      <w:r w:rsidRPr="00483B7B">
        <w:rPr>
          <w:b/>
          <w:bCs/>
          <w:sz w:val="20"/>
          <w:szCs w:val="20"/>
        </w:rPr>
        <w:t>ПРЕДМЕТ КОНТРАКТА</w:t>
      </w:r>
    </w:p>
    <w:p w14:paraId="20D5088B" w14:textId="7765C630" w:rsidR="00A45E8F" w:rsidRPr="00483B7B" w:rsidRDefault="00A45E8F" w:rsidP="00A45E8F">
      <w:pPr>
        <w:pStyle w:val="21"/>
        <w:widowControl w:val="0"/>
        <w:numPr>
          <w:ilvl w:val="0"/>
          <w:numId w:val="2"/>
        </w:numPr>
        <w:suppressLineNumbers/>
        <w:tabs>
          <w:tab w:val="left" w:pos="0"/>
          <w:tab w:val="left" w:pos="567"/>
          <w:tab w:val="left" w:pos="993"/>
        </w:tabs>
        <w:suppressAutoHyphens/>
        <w:ind w:left="0" w:firstLine="567"/>
        <w:jc w:val="both"/>
        <w:rPr>
          <w:sz w:val="20"/>
          <w:szCs w:val="20"/>
        </w:rPr>
      </w:pPr>
      <w:r w:rsidRPr="00483B7B">
        <w:rPr>
          <w:sz w:val="20"/>
          <w:szCs w:val="20"/>
        </w:rPr>
        <w:t>По настоящему контракту Исполнитель обязуется оказать услуги по заправке картриджей, (далее  -  услуги)  в  срок, предусмотренный настоящим контрактом, согласно Спецификации  (приложение N 1 к настоящему контракту)  и п.3.1 контракта, а Заказчик обязуется принять и оплатить   оказанные   услуги   на   условиях,   предусмотренных  настоящим контрактом.</w:t>
      </w:r>
    </w:p>
    <w:p w14:paraId="65F8C8A2" w14:textId="508F3445" w:rsidR="00DF2802" w:rsidRPr="00483B7B" w:rsidRDefault="00A45E8F" w:rsidP="00DF2802">
      <w:pPr>
        <w:widowControl w:val="0"/>
        <w:numPr>
          <w:ilvl w:val="0"/>
          <w:numId w:val="2"/>
        </w:numPr>
        <w:suppressLineNumbers/>
        <w:tabs>
          <w:tab w:val="left" w:pos="993"/>
        </w:tabs>
        <w:suppressAutoHyphens/>
        <w:ind w:left="-87" w:firstLine="567"/>
        <w:jc w:val="both"/>
        <w:rPr>
          <w:sz w:val="20"/>
          <w:szCs w:val="20"/>
        </w:rPr>
      </w:pPr>
      <w:r w:rsidRPr="00483B7B">
        <w:rPr>
          <w:sz w:val="20"/>
          <w:szCs w:val="20"/>
        </w:rPr>
        <w:t>И</w:t>
      </w:r>
      <w:r w:rsidR="00DF2802" w:rsidRPr="00483B7B">
        <w:rPr>
          <w:sz w:val="20"/>
          <w:szCs w:val="20"/>
        </w:rPr>
        <w:t>КЗ 261651800215065180100100010000000000</w:t>
      </w:r>
    </w:p>
    <w:p w14:paraId="0C234E4E" w14:textId="77777777" w:rsidR="001A49A5" w:rsidRPr="00483B7B" w:rsidRDefault="001A49A5">
      <w:pPr>
        <w:widowControl w:val="0"/>
        <w:suppressLineNumbers/>
        <w:tabs>
          <w:tab w:val="left" w:pos="993"/>
        </w:tabs>
        <w:suppressAutoHyphens/>
        <w:ind w:firstLineChars="250" w:firstLine="500"/>
        <w:contextualSpacing/>
        <w:jc w:val="both"/>
        <w:rPr>
          <w:sz w:val="20"/>
          <w:szCs w:val="20"/>
        </w:rPr>
      </w:pPr>
    </w:p>
    <w:p w14:paraId="417DCA3E" w14:textId="77777777" w:rsidR="001A49A5" w:rsidRPr="00483B7B" w:rsidRDefault="00C85258">
      <w:pPr>
        <w:numPr>
          <w:ilvl w:val="0"/>
          <w:numId w:val="1"/>
        </w:numPr>
        <w:ind w:left="0" w:firstLine="0"/>
        <w:jc w:val="center"/>
        <w:rPr>
          <w:b/>
          <w:bCs/>
          <w:sz w:val="20"/>
          <w:szCs w:val="20"/>
        </w:rPr>
      </w:pPr>
      <w:r w:rsidRPr="00483B7B">
        <w:rPr>
          <w:b/>
          <w:bCs/>
          <w:sz w:val="20"/>
          <w:szCs w:val="20"/>
        </w:rPr>
        <w:t>ЦЕНА И ПОРЯДОК РАСЧЕТОВ</w:t>
      </w:r>
    </w:p>
    <w:p w14:paraId="58DE1B6D" w14:textId="08D29109" w:rsidR="001A49A5" w:rsidRPr="00483B7B" w:rsidRDefault="00C85258">
      <w:pPr>
        <w:ind w:firstLine="567"/>
        <w:jc w:val="both"/>
        <w:rPr>
          <w:b/>
          <w:bCs/>
          <w:sz w:val="20"/>
          <w:szCs w:val="20"/>
        </w:rPr>
      </w:pPr>
      <w:r w:rsidRPr="00483B7B">
        <w:rPr>
          <w:sz w:val="20"/>
          <w:szCs w:val="20"/>
        </w:rPr>
        <w:t xml:space="preserve">2.1. </w:t>
      </w:r>
      <w:r w:rsidRPr="00483B7B">
        <w:rPr>
          <w:color w:val="000000"/>
          <w:sz w:val="20"/>
          <w:szCs w:val="20"/>
        </w:rPr>
        <w:t xml:space="preserve">Цена Контракта составляет </w:t>
      </w:r>
      <w:r w:rsidR="00DF2802" w:rsidRPr="00483B7B">
        <w:rPr>
          <w:color w:val="000000"/>
          <w:sz w:val="20"/>
          <w:szCs w:val="20"/>
        </w:rPr>
        <w:t>___________________</w:t>
      </w:r>
      <w:r w:rsidRPr="00483B7B">
        <w:rPr>
          <w:color w:val="000000"/>
          <w:sz w:val="20"/>
          <w:szCs w:val="20"/>
        </w:rPr>
        <w:t xml:space="preserve"> рублей 00 копеек (</w:t>
      </w:r>
      <w:r w:rsidR="00DF2802" w:rsidRPr="00483B7B">
        <w:rPr>
          <w:color w:val="000000"/>
          <w:sz w:val="20"/>
          <w:szCs w:val="20"/>
        </w:rPr>
        <w:t>_________________________</w:t>
      </w:r>
      <w:r w:rsidRPr="00483B7B">
        <w:rPr>
          <w:color w:val="000000"/>
          <w:sz w:val="20"/>
          <w:szCs w:val="20"/>
        </w:rPr>
        <w:t>) с Н</w:t>
      </w:r>
      <w:r w:rsidR="00DF2802" w:rsidRPr="00483B7B">
        <w:rPr>
          <w:color w:val="000000"/>
          <w:sz w:val="20"/>
          <w:szCs w:val="20"/>
        </w:rPr>
        <w:t>ДС/ без НДС</w:t>
      </w:r>
      <w:r w:rsidR="00EA4A11" w:rsidRPr="00483B7B">
        <w:rPr>
          <w:color w:val="000000"/>
          <w:sz w:val="20"/>
          <w:szCs w:val="20"/>
        </w:rPr>
        <w:t>.</w:t>
      </w:r>
    </w:p>
    <w:p w14:paraId="5BCF15AA" w14:textId="1B555C21" w:rsidR="001A49A5" w:rsidRPr="00483B7B" w:rsidRDefault="00C85258">
      <w:pPr>
        <w:pStyle w:val="ConsPlusNormal"/>
        <w:ind w:firstLine="567"/>
        <w:jc w:val="both"/>
        <w:rPr>
          <w:rFonts w:ascii="Times New Roman" w:hAnsi="Times New Roman" w:cs="Times New Roman"/>
        </w:rPr>
      </w:pPr>
      <w:r w:rsidRPr="00483B7B">
        <w:rPr>
          <w:rFonts w:ascii="Times New Roman" w:hAnsi="Times New Roman" w:cs="Times New Roman"/>
        </w:rPr>
        <w:t>2.2. В цену включены: стоимость тары (упаковки), расходы на уплату налогов, на уплату таможенных пошлин, сборов и других обязательных платежей в бюджеты всех уровней, услуги по перевозке (доставке).</w:t>
      </w:r>
    </w:p>
    <w:p w14:paraId="4C11B7A3" w14:textId="77777777" w:rsidR="001A49A5" w:rsidRPr="00483B7B" w:rsidRDefault="00C85258">
      <w:pPr>
        <w:pStyle w:val="ConsPlusNormal"/>
        <w:ind w:firstLine="567"/>
        <w:jc w:val="both"/>
        <w:rPr>
          <w:rFonts w:ascii="Times New Roman" w:hAnsi="Times New Roman" w:cs="Times New Roman"/>
        </w:rPr>
      </w:pPr>
      <w:r w:rsidRPr="00483B7B">
        <w:rPr>
          <w:rFonts w:ascii="Times New Roman" w:hAnsi="Times New Roman" w:cs="Times New Roman"/>
        </w:rPr>
        <w:t>2.3. Цена настоящего Контракта является твердой и не подлежит изменению в ходе его исполнения.</w:t>
      </w:r>
    </w:p>
    <w:p w14:paraId="48A35A68" w14:textId="77777777" w:rsidR="001A49A5" w:rsidRPr="00483B7B" w:rsidRDefault="00C85258">
      <w:pPr>
        <w:pStyle w:val="ConsPlusNormal"/>
        <w:ind w:firstLine="567"/>
        <w:jc w:val="both"/>
        <w:rPr>
          <w:rFonts w:ascii="Times New Roman" w:hAnsi="Times New Roman" w:cs="Times New Roman"/>
        </w:rPr>
      </w:pPr>
      <w:r w:rsidRPr="00483B7B">
        <w:rPr>
          <w:rFonts w:ascii="Times New Roman" w:hAnsi="Times New Roman" w:cs="Times New Roman"/>
        </w:rPr>
        <w:t>2.4. Источник финансирования: собственные средства учреждения</w:t>
      </w:r>
    </w:p>
    <w:p w14:paraId="327EF845" w14:textId="1596377C" w:rsidR="001A49A5" w:rsidRPr="00483B7B" w:rsidRDefault="00C85258">
      <w:pPr>
        <w:ind w:firstLine="567"/>
        <w:jc w:val="both"/>
        <w:rPr>
          <w:sz w:val="20"/>
          <w:szCs w:val="20"/>
        </w:rPr>
      </w:pPr>
      <w:r w:rsidRPr="00483B7B">
        <w:rPr>
          <w:sz w:val="20"/>
          <w:szCs w:val="20"/>
        </w:rPr>
        <w:t xml:space="preserve">2.5. Оплата по настоящему Контракту производится по факту </w:t>
      </w:r>
      <w:r w:rsidR="00DF2802" w:rsidRPr="00483B7B">
        <w:rPr>
          <w:sz w:val="20"/>
          <w:szCs w:val="20"/>
        </w:rPr>
        <w:t>оказания услуги</w:t>
      </w:r>
      <w:r w:rsidRPr="00483B7B">
        <w:rPr>
          <w:sz w:val="20"/>
          <w:szCs w:val="20"/>
        </w:rPr>
        <w:t xml:space="preserve"> в размере 100%  путем перечисления денежных средств на расчетный счет </w:t>
      </w:r>
      <w:r w:rsidR="00DF2802" w:rsidRPr="00483B7B">
        <w:rPr>
          <w:sz w:val="20"/>
          <w:szCs w:val="20"/>
        </w:rPr>
        <w:t>Исполнителя</w:t>
      </w:r>
      <w:r w:rsidRPr="00483B7B">
        <w:rPr>
          <w:sz w:val="20"/>
          <w:szCs w:val="20"/>
        </w:rPr>
        <w:t xml:space="preserve"> в течение 3-х рабочих дней после получения документов для оплаты: счет, универсальный передаточный документ или </w:t>
      </w:r>
      <w:r w:rsidR="00DF2802" w:rsidRPr="00483B7B">
        <w:rPr>
          <w:sz w:val="20"/>
          <w:szCs w:val="20"/>
        </w:rPr>
        <w:t>акт оказания услуги.</w:t>
      </w:r>
    </w:p>
    <w:p w14:paraId="5C471DB2" w14:textId="09FD892D" w:rsidR="001A49A5" w:rsidRPr="00483B7B" w:rsidRDefault="00C85258">
      <w:pPr>
        <w:pStyle w:val="ConsPlusNormal"/>
        <w:ind w:firstLine="567"/>
        <w:jc w:val="both"/>
        <w:rPr>
          <w:rFonts w:ascii="Times New Roman" w:hAnsi="Times New Roman" w:cs="Times New Roman"/>
        </w:rPr>
      </w:pPr>
      <w:r w:rsidRPr="00483B7B">
        <w:rPr>
          <w:rFonts w:ascii="Times New Roman" w:hAnsi="Times New Roman" w:cs="Times New Roman"/>
        </w:rPr>
        <w:t>2.</w:t>
      </w:r>
      <w:r w:rsidR="00A45E8F" w:rsidRPr="00483B7B">
        <w:rPr>
          <w:rFonts w:ascii="Times New Roman" w:hAnsi="Times New Roman" w:cs="Times New Roman"/>
        </w:rPr>
        <w:t>6</w:t>
      </w:r>
      <w:r w:rsidRPr="00483B7B">
        <w:rPr>
          <w:rFonts w:ascii="Times New Roman" w:hAnsi="Times New Roman" w:cs="Times New Roman"/>
        </w:rPr>
        <w:t xml:space="preserve">. В случае изменения расчетного счета, </w:t>
      </w:r>
      <w:r w:rsidR="004C5E2E" w:rsidRPr="00483B7B">
        <w:rPr>
          <w:rFonts w:ascii="Times New Roman" w:hAnsi="Times New Roman" w:cs="Times New Roman"/>
        </w:rPr>
        <w:t>Исполнитель</w:t>
      </w:r>
      <w:r w:rsidRPr="00483B7B">
        <w:rPr>
          <w:rFonts w:ascii="Times New Roman" w:hAnsi="Times New Roman" w:cs="Times New Roman"/>
        </w:rPr>
        <w:t xml:space="preserve">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w:t>
      </w:r>
      <w:r w:rsidR="004C5E2E" w:rsidRPr="00483B7B">
        <w:rPr>
          <w:rFonts w:ascii="Times New Roman" w:hAnsi="Times New Roman" w:cs="Times New Roman"/>
        </w:rPr>
        <w:t>Исполнителя</w:t>
      </w:r>
      <w:r w:rsidRPr="00483B7B">
        <w:rPr>
          <w:rFonts w:ascii="Times New Roman" w:hAnsi="Times New Roman" w:cs="Times New Roman"/>
        </w:rPr>
        <w:t xml:space="preserve">, несет </w:t>
      </w:r>
      <w:r w:rsidR="004C5E2E" w:rsidRPr="00483B7B">
        <w:rPr>
          <w:rFonts w:ascii="Times New Roman" w:hAnsi="Times New Roman" w:cs="Times New Roman"/>
        </w:rPr>
        <w:t>Исполнитель</w:t>
      </w:r>
      <w:r w:rsidRPr="00483B7B">
        <w:rPr>
          <w:rFonts w:ascii="Times New Roman" w:hAnsi="Times New Roman" w:cs="Times New Roman"/>
        </w:rPr>
        <w:t>.</w:t>
      </w:r>
    </w:p>
    <w:p w14:paraId="4CB8D2A5" w14:textId="13D5D032" w:rsidR="001A49A5" w:rsidRPr="00483B7B" w:rsidRDefault="00C85258">
      <w:pPr>
        <w:ind w:firstLine="567"/>
        <w:jc w:val="both"/>
        <w:rPr>
          <w:sz w:val="20"/>
          <w:szCs w:val="20"/>
        </w:rPr>
      </w:pPr>
      <w:r w:rsidRPr="00483B7B">
        <w:rPr>
          <w:sz w:val="20"/>
          <w:szCs w:val="20"/>
        </w:rPr>
        <w:t>2.</w:t>
      </w:r>
      <w:r w:rsidR="00A45E8F" w:rsidRPr="00483B7B">
        <w:rPr>
          <w:sz w:val="20"/>
          <w:szCs w:val="20"/>
        </w:rPr>
        <w:t>7</w:t>
      </w:r>
      <w:r w:rsidRPr="00483B7B">
        <w:rPr>
          <w:sz w:val="20"/>
          <w:szCs w:val="20"/>
        </w:rPr>
        <w:t xml:space="preserve">. Заказчик, считается исполнившим свою обязанность по оплате, после поступления денежных средств на расчетный счет </w:t>
      </w:r>
      <w:r w:rsidR="004C5E2E" w:rsidRPr="00483B7B">
        <w:rPr>
          <w:sz w:val="20"/>
          <w:szCs w:val="20"/>
        </w:rPr>
        <w:t>Исполнителя</w:t>
      </w:r>
      <w:r w:rsidRPr="00483B7B">
        <w:rPr>
          <w:sz w:val="20"/>
          <w:szCs w:val="20"/>
        </w:rPr>
        <w:t>.</w:t>
      </w:r>
    </w:p>
    <w:p w14:paraId="505781CA" w14:textId="77777777" w:rsidR="001A49A5" w:rsidRPr="00483B7B" w:rsidRDefault="001A49A5">
      <w:pPr>
        <w:pStyle w:val="ConsPlusNormal"/>
        <w:ind w:firstLine="567"/>
        <w:jc w:val="both"/>
        <w:rPr>
          <w:rFonts w:ascii="Times New Roman" w:hAnsi="Times New Roman" w:cs="Times New Roman"/>
        </w:rPr>
      </w:pPr>
    </w:p>
    <w:p w14:paraId="114D6845" w14:textId="0B39C345" w:rsidR="001A49A5" w:rsidRPr="00483B7B" w:rsidRDefault="00C85258">
      <w:pPr>
        <w:pStyle w:val="ConsPlusNormal"/>
        <w:numPr>
          <w:ilvl w:val="0"/>
          <w:numId w:val="1"/>
        </w:numPr>
        <w:ind w:left="0" w:firstLine="0"/>
        <w:jc w:val="center"/>
        <w:rPr>
          <w:rFonts w:ascii="Times New Roman" w:hAnsi="Times New Roman" w:cs="Times New Roman"/>
          <w:b/>
          <w:bCs/>
        </w:rPr>
      </w:pPr>
      <w:r w:rsidRPr="00483B7B">
        <w:rPr>
          <w:rFonts w:ascii="Times New Roman" w:hAnsi="Times New Roman" w:cs="Times New Roman"/>
          <w:b/>
          <w:bCs/>
        </w:rPr>
        <w:t xml:space="preserve">СРОК И УСЛОВИЯ </w:t>
      </w:r>
      <w:r w:rsidR="004C5E2E" w:rsidRPr="00483B7B">
        <w:rPr>
          <w:rFonts w:ascii="Times New Roman" w:hAnsi="Times New Roman" w:cs="Times New Roman"/>
          <w:b/>
          <w:bCs/>
        </w:rPr>
        <w:t>ОКАЗАНИЯ УСЛУГИ</w:t>
      </w:r>
    </w:p>
    <w:p w14:paraId="044333E1" w14:textId="14F6867F" w:rsidR="001A49A5" w:rsidRPr="00483B7B" w:rsidRDefault="00C85258">
      <w:pPr>
        <w:pStyle w:val="23"/>
        <w:spacing w:line="240" w:lineRule="auto"/>
        <w:ind w:left="567" w:right="-71" w:firstLine="0"/>
        <w:contextualSpacing/>
        <w:rPr>
          <w:bCs/>
          <w:sz w:val="20"/>
        </w:rPr>
      </w:pPr>
      <w:r w:rsidRPr="00483B7B">
        <w:rPr>
          <w:sz w:val="20"/>
        </w:rPr>
        <w:t xml:space="preserve">3.1. </w:t>
      </w:r>
      <w:r w:rsidR="004C5E2E" w:rsidRPr="00483B7B">
        <w:rPr>
          <w:sz w:val="20"/>
        </w:rPr>
        <w:t>Исполнитель</w:t>
      </w:r>
      <w:r w:rsidRPr="00483B7B">
        <w:rPr>
          <w:sz w:val="20"/>
        </w:rPr>
        <w:t xml:space="preserve"> обязуется </w:t>
      </w:r>
      <w:r w:rsidR="00A45E8F" w:rsidRPr="00483B7B">
        <w:rPr>
          <w:sz w:val="20"/>
        </w:rPr>
        <w:t xml:space="preserve">оказать услуги по </w:t>
      </w:r>
      <w:r w:rsidR="008825D2" w:rsidRPr="00483B7B">
        <w:rPr>
          <w:sz w:val="20"/>
        </w:rPr>
        <w:t>заправ</w:t>
      </w:r>
      <w:r w:rsidR="00A45E8F" w:rsidRPr="00483B7B">
        <w:rPr>
          <w:sz w:val="20"/>
        </w:rPr>
        <w:t>ке</w:t>
      </w:r>
      <w:r w:rsidR="008825D2" w:rsidRPr="00483B7B">
        <w:rPr>
          <w:sz w:val="20"/>
        </w:rPr>
        <w:t xml:space="preserve"> картридж</w:t>
      </w:r>
      <w:r w:rsidR="00A45E8F" w:rsidRPr="00483B7B">
        <w:rPr>
          <w:sz w:val="20"/>
        </w:rPr>
        <w:t>ей</w:t>
      </w:r>
      <w:r w:rsidRPr="00483B7B">
        <w:rPr>
          <w:sz w:val="20"/>
        </w:rPr>
        <w:t xml:space="preserve"> </w:t>
      </w:r>
      <w:r w:rsidRPr="00483B7B">
        <w:rPr>
          <w:b/>
          <w:sz w:val="20"/>
        </w:rPr>
        <w:t>в</w:t>
      </w:r>
      <w:r w:rsidR="008825D2" w:rsidRPr="00483B7B">
        <w:rPr>
          <w:b/>
          <w:sz w:val="20"/>
        </w:rPr>
        <w:t xml:space="preserve"> течении 5-ти рабочих дней</w:t>
      </w:r>
      <w:r w:rsidR="00103418">
        <w:rPr>
          <w:b/>
          <w:sz w:val="20"/>
        </w:rPr>
        <w:t xml:space="preserve"> от даты заключения контракта</w:t>
      </w:r>
      <w:r w:rsidR="008825D2" w:rsidRPr="00483B7B">
        <w:rPr>
          <w:b/>
          <w:sz w:val="20"/>
        </w:rPr>
        <w:t xml:space="preserve">. </w:t>
      </w:r>
    </w:p>
    <w:p w14:paraId="0AA4855D" w14:textId="133A8C0C" w:rsidR="001A49A5" w:rsidRPr="00483B7B" w:rsidRDefault="00C85258">
      <w:pPr>
        <w:widowControl w:val="0"/>
        <w:suppressLineNumbers/>
        <w:tabs>
          <w:tab w:val="left" w:pos="993"/>
        </w:tabs>
        <w:suppressAutoHyphens/>
        <w:ind w:firstLineChars="250" w:firstLine="500"/>
        <w:contextualSpacing/>
        <w:jc w:val="both"/>
        <w:rPr>
          <w:sz w:val="20"/>
          <w:szCs w:val="20"/>
        </w:rPr>
      </w:pPr>
      <w:r w:rsidRPr="00483B7B">
        <w:rPr>
          <w:bCs/>
          <w:sz w:val="20"/>
          <w:szCs w:val="20"/>
        </w:rPr>
        <w:t xml:space="preserve">3.2. </w:t>
      </w:r>
      <w:r w:rsidR="00DF2802" w:rsidRPr="00483B7B">
        <w:rPr>
          <w:sz w:val="20"/>
          <w:szCs w:val="20"/>
        </w:rPr>
        <w:t xml:space="preserve">Поставка осуществляется через морской транспорт до порта </w:t>
      </w:r>
      <w:proofErr w:type="spellStart"/>
      <w:r w:rsidR="00DF2802" w:rsidRPr="00483B7B">
        <w:rPr>
          <w:sz w:val="20"/>
          <w:szCs w:val="20"/>
        </w:rPr>
        <w:t>пгт</w:t>
      </w:r>
      <w:proofErr w:type="spellEnd"/>
      <w:r w:rsidR="00DF2802" w:rsidRPr="00483B7B">
        <w:rPr>
          <w:sz w:val="20"/>
          <w:szCs w:val="20"/>
        </w:rPr>
        <w:t xml:space="preserve">. Южно-Курильск или почтой России по адресу Заказчика: 694500, Сахалинская </w:t>
      </w:r>
      <w:proofErr w:type="spellStart"/>
      <w:r w:rsidR="00DF2802" w:rsidRPr="00483B7B">
        <w:rPr>
          <w:sz w:val="20"/>
          <w:szCs w:val="20"/>
        </w:rPr>
        <w:t>обл</w:t>
      </w:r>
      <w:proofErr w:type="spellEnd"/>
      <w:r w:rsidR="00DF2802" w:rsidRPr="00483B7B">
        <w:rPr>
          <w:sz w:val="20"/>
          <w:szCs w:val="20"/>
        </w:rPr>
        <w:t xml:space="preserve">, </w:t>
      </w:r>
      <w:proofErr w:type="spellStart"/>
      <w:r w:rsidR="00DF2802" w:rsidRPr="00483B7B">
        <w:rPr>
          <w:sz w:val="20"/>
          <w:szCs w:val="20"/>
        </w:rPr>
        <w:t>пгт</w:t>
      </w:r>
      <w:proofErr w:type="spellEnd"/>
      <w:r w:rsidR="00DF2802" w:rsidRPr="00483B7B">
        <w:rPr>
          <w:sz w:val="20"/>
          <w:szCs w:val="20"/>
        </w:rPr>
        <w:t xml:space="preserve">. Южно-Курильск, ул. Заречная, </w:t>
      </w:r>
      <w:proofErr w:type="spellStart"/>
      <w:r w:rsidR="00DF2802" w:rsidRPr="00483B7B">
        <w:rPr>
          <w:sz w:val="20"/>
          <w:szCs w:val="20"/>
        </w:rPr>
        <w:t>зд</w:t>
      </w:r>
      <w:proofErr w:type="spellEnd"/>
      <w:r w:rsidR="00DF2802" w:rsidRPr="00483B7B">
        <w:rPr>
          <w:sz w:val="20"/>
          <w:szCs w:val="20"/>
        </w:rPr>
        <w:t xml:space="preserve">. 5.  </w:t>
      </w:r>
    </w:p>
    <w:p w14:paraId="0EC84982" w14:textId="29C4A9F6" w:rsidR="001A49A5" w:rsidRPr="00483B7B" w:rsidRDefault="00C85258">
      <w:pPr>
        <w:widowControl w:val="0"/>
        <w:suppressLineNumbers/>
        <w:tabs>
          <w:tab w:val="left" w:pos="993"/>
        </w:tabs>
        <w:suppressAutoHyphens/>
        <w:ind w:firstLineChars="250" w:firstLine="500"/>
        <w:contextualSpacing/>
        <w:jc w:val="both"/>
        <w:rPr>
          <w:sz w:val="20"/>
          <w:szCs w:val="20"/>
        </w:rPr>
      </w:pPr>
      <w:r w:rsidRPr="00483B7B">
        <w:rPr>
          <w:sz w:val="20"/>
          <w:szCs w:val="20"/>
        </w:rPr>
        <w:t xml:space="preserve">3.3. Право выбора вида транспорта и определения других условий доставки принадлежит </w:t>
      </w:r>
      <w:r w:rsidR="004C5E2E" w:rsidRPr="00483B7B">
        <w:rPr>
          <w:sz w:val="20"/>
          <w:szCs w:val="20"/>
        </w:rPr>
        <w:t>Исполнителю</w:t>
      </w:r>
      <w:r w:rsidRPr="00483B7B">
        <w:rPr>
          <w:sz w:val="20"/>
          <w:szCs w:val="20"/>
        </w:rPr>
        <w:t xml:space="preserve">. Доставка осуществляется за счет </w:t>
      </w:r>
      <w:r w:rsidR="00A45E8F" w:rsidRPr="00483B7B">
        <w:rPr>
          <w:sz w:val="20"/>
          <w:szCs w:val="20"/>
        </w:rPr>
        <w:t>исполнителя</w:t>
      </w:r>
      <w:r w:rsidRPr="00483B7B">
        <w:rPr>
          <w:sz w:val="20"/>
          <w:szCs w:val="20"/>
        </w:rPr>
        <w:t xml:space="preserve"> и включена в стоимость контракта.</w:t>
      </w:r>
    </w:p>
    <w:p w14:paraId="1A00F6BA" w14:textId="464DDB02" w:rsidR="001A49A5" w:rsidRPr="00483B7B" w:rsidRDefault="00C85258">
      <w:pPr>
        <w:pStyle w:val="afc"/>
        <w:ind w:firstLine="567"/>
        <w:jc w:val="both"/>
        <w:rPr>
          <w:rFonts w:ascii="Times New Roman" w:hAnsi="Times New Roman"/>
          <w:sz w:val="20"/>
          <w:szCs w:val="20"/>
        </w:rPr>
      </w:pPr>
      <w:r w:rsidRPr="00483B7B">
        <w:rPr>
          <w:rFonts w:ascii="Times New Roman" w:hAnsi="Times New Roman"/>
          <w:sz w:val="20"/>
          <w:szCs w:val="20"/>
        </w:rPr>
        <w:t>3.</w:t>
      </w:r>
      <w:r w:rsidR="00A45E8F" w:rsidRPr="00483B7B">
        <w:rPr>
          <w:rFonts w:ascii="Times New Roman" w:hAnsi="Times New Roman"/>
          <w:sz w:val="20"/>
          <w:szCs w:val="20"/>
        </w:rPr>
        <w:t>4</w:t>
      </w:r>
      <w:r w:rsidRPr="00483B7B">
        <w:rPr>
          <w:rFonts w:ascii="Times New Roman" w:hAnsi="Times New Roman"/>
          <w:sz w:val="20"/>
          <w:szCs w:val="20"/>
        </w:rPr>
        <w:t xml:space="preserve">. Вместе с товаром </w:t>
      </w:r>
      <w:r w:rsidR="004C5E2E" w:rsidRPr="00483B7B">
        <w:rPr>
          <w:rFonts w:ascii="Times New Roman" w:hAnsi="Times New Roman"/>
          <w:sz w:val="20"/>
          <w:szCs w:val="20"/>
        </w:rPr>
        <w:t>Исполнитель</w:t>
      </w:r>
      <w:r w:rsidRPr="00483B7B">
        <w:rPr>
          <w:rFonts w:ascii="Times New Roman" w:hAnsi="Times New Roman"/>
          <w:sz w:val="20"/>
          <w:szCs w:val="20"/>
        </w:rPr>
        <w:t xml:space="preserve"> передает Заказчику</w:t>
      </w:r>
      <w:r w:rsidR="00A45E8F" w:rsidRPr="00483B7B">
        <w:rPr>
          <w:rFonts w:ascii="Times New Roman" w:hAnsi="Times New Roman"/>
          <w:sz w:val="20"/>
          <w:szCs w:val="20"/>
        </w:rPr>
        <w:t xml:space="preserve"> относящуюся к Услуге</w:t>
      </w:r>
      <w:r w:rsidRPr="00483B7B">
        <w:rPr>
          <w:rFonts w:ascii="Times New Roman" w:hAnsi="Times New Roman"/>
          <w:sz w:val="20"/>
          <w:szCs w:val="20"/>
        </w:rPr>
        <w:t xml:space="preserve"> документацию:</w:t>
      </w:r>
    </w:p>
    <w:p w14:paraId="7AF961C1" w14:textId="77777777" w:rsidR="001A49A5" w:rsidRPr="00483B7B" w:rsidRDefault="00C85258">
      <w:pPr>
        <w:pStyle w:val="afc"/>
        <w:ind w:firstLine="567"/>
        <w:jc w:val="both"/>
        <w:rPr>
          <w:rFonts w:ascii="Times New Roman" w:hAnsi="Times New Roman"/>
          <w:sz w:val="20"/>
          <w:szCs w:val="20"/>
        </w:rPr>
      </w:pPr>
      <w:r w:rsidRPr="00483B7B">
        <w:rPr>
          <w:rFonts w:ascii="Times New Roman" w:hAnsi="Times New Roman"/>
          <w:sz w:val="20"/>
          <w:szCs w:val="20"/>
        </w:rPr>
        <w:t>- счет;</w:t>
      </w:r>
    </w:p>
    <w:p w14:paraId="0132977C" w14:textId="13BF6718" w:rsidR="001A49A5" w:rsidRPr="00483B7B" w:rsidRDefault="00C85258">
      <w:pPr>
        <w:pStyle w:val="afc"/>
        <w:ind w:firstLine="567"/>
        <w:jc w:val="both"/>
        <w:rPr>
          <w:rFonts w:ascii="Times New Roman" w:hAnsi="Times New Roman"/>
          <w:sz w:val="20"/>
          <w:szCs w:val="20"/>
        </w:rPr>
      </w:pPr>
      <w:r w:rsidRPr="00483B7B">
        <w:rPr>
          <w:rFonts w:ascii="Times New Roman" w:hAnsi="Times New Roman"/>
          <w:color w:val="000000" w:themeColor="text1"/>
          <w:sz w:val="20"/>
          <w:szCs w:val="20"/>
        </w:rPr>
        <w:t xml:space="preserve">- </w:t>
      </w:r>
      <w:r w:rsidR="004C5E2E" w:rsidRPr="00483B7B">
        <w:rPr>
          <w:rFonts w:ascii="Times New Roman" w:hAnsi="Times New Roman"/>
          <w:color w:val="000000" w:themeColor="text1"/>
          <w:sz w:val="20"/>
          <w:szCs w:val="20"/>
        </w:rPr>
        <w:t xml:space="preserve">АКТ </w:t>
      </w:r>
      <w:r w:rsidR="00A45E8F" w:rsidRPr="00483B7B">
        <w:rPr>
          <w:rFonts w:ascii="Times New Roman" w:hAnsi="Times New Roman"/>
          <w:color w:val="000000" w:themeColor="text1"/>
          <w:sz w:val="20"/>
          <w:szCs w:val="20"/>
        </w:rPr>
        <w:t xml:space="preserve">об </w:t>
      </w:r>
      <w:r w:rsidR="004C5E2E" w:rsidRPr="00483B7B">
        <w:rPr>
          <w:rFonts w:ascii="Times New Roman" w:hAnsi="Times New Roman"/>
          <w:color w:val="000000" w:themeColor="text1"/>
          <w:sz w:val="20"/>
          <w:szCs w:val="20"/>
        </w:rPr>
        <w:t>оказани</w:t>
      </w:r>
      <w:r w:rsidR="00A45E8F" w:rsidRPr="00483B7B">
        <w:rPr>
          <w:rFonts w:ascii="Times New Roman" w:hAnsi="Times New Roman"/>
          <w:color w:val="000000" w:themeColor="text1"/>
          <w:sz w:val="20"/>
          <w:szCs w:val="20"/>
        </w:rPr>
        <w:t>и</w:t>
      </w:r>
      <w:r w:rsidR="004C5E2E" w:rsidRPr="00483B7B">
        <w:rPr>
          <w:rFonts w:ascii="Times New Roman" w:hAnsi="Times New Roman"/>
          <w:color w:val="000000" w:themeColor="text1"/>
          <w:sz w:val="20"/>
          <w:szCs w:val="20"/>
        </w:rPr>
        <w:t xml:space="preserve"> услуг </w:t>
      </w:r>
      <w:r w:rsidRPr="00483B7B">
        <w:rPr>
          <w:rFonts w:ascii="Times New Roman" w:hAnsi="Times New Roman"/>
          <w:sz w:val="20"/>
          <w:szCs w:val="20"/>
        </w:rPr>
        <w:t>оформленн</w:t>
      </w:r>
      <w:r w:rsidR="004C5E2E" w:rsidRPr="00483B7B">
        <w:rPr>
          <w:rFonts w:ascii="Times New Roman" w:hAnsi="Times New Roman"/>
          <w:sz w:val="20"/>
          <w:szCs w:val="20"/>
        </w:rPr>
        <w:t>ый</w:t>
      </w:r>
      <w:r w:rsidRPr="00483B7B">
        <w:rPr>
          <w:rFonts w:ascii="Times New Roman" w:hAnsi="Times New Roman"/>
          <w:sz w:val="20"/>
          <w:szCs w:val="20"/>
        </w:rPr>
        <w:t xml:space="preserve"> в 2-х экземплярах (по одному для </w:t>
      </w:r>
      <w:r w:rsidR="004C5E2E" w:rsidRPr="00483B7B">
        <w:rPr>
          <w:rFonts w:ascii="Times New Roman" w:hAnsi="Times New Roman"/>
          <w:sz w:val="20"/>
          <w:szCs w:val="20"/>
        </w:rPr>
        <w:t>Исполнителя</w:t>
      </w:r>
      <w:r w:rsidRPr="00483B7B">
        <w:rPr>
          <w:rFonts w:ascii="Times New Roman" w:hAnsi="Times New Roman"/>
          <w:sz w:val="20"/>
          <w:szCs w:val="20"/>
        </w:rPr>
        <w:t xml:space="preserve"> и Заказчика) с подписью и печатью </w:t>
      </w:r>
      <w:r w:rsidR="004C5E2E" w:rsidRPr="00483B7B">
        <w:rPr>
          <w:rFonts w:ascii="Times New Roman" w:hAnsi="Times New Roman"/>
          <w:sz w:val="20"/>
          <w:szCs w:val="20"/>
        </w:rPr>
        <w:t>Исполнителя</w:t>
      </w:r>
      <w:r w:rsidRPr="00483B7B">
        <w:rPr>
          <w:rFonts w:ascii="Times New Roman" w:hAnsi="Times New Roman"/>
          <w:sz w:val="20"/>
          <w:szCs w:val="20"/>
        </w:rPr>
        <w:t>;</w:t>
      </w:r>
    </w:p>
    <w:p w14:paraId="3029ED54" w14:textId="3A409ECF" w:rsidR="004C5E2E" w:rsidRPr="00483B7B" w:rsidRDefault="004C5E2E" w:rsidP="004C5E2E">
      <w:pPr>
        <w:pStyle w:val="afc"/>
        <w:ind w:firstLine="567"/>
        <w:jc w:val="both"/>
        <w:rPr>
          <w:rFonts w:ascii="Times New Roman" w:hAnsi="Times New Roman"/>
          <w:sz w:val="20"/>
          <w:szCs w:val="20"/>
        </w:rPr>
      </w:pPr>
      <w:r w:rsidRPr="00483B7B">
        <w:rPr>
          <w:rFonts w:ascii="Times New Roman" w:hAnsi="Times New Roman"/>
          <w:sz w:val="20"/>
          <w:szCs w:val="20"/>
        </w:rPr>
        <w:t>3.6. В случае если передача документации вместе с Услугой невозможна, Исполнитель направляет указанную документацию Заказчику через систему электронного документооборота (ЭДО) не позднее чем через 3 (три) рабочих дней с даты фактически оказанной Услуги на адрес Заказчика.</w:t>
      </w:r>
    </w:p>
    <w:p w14:paraId="2C2684A2" w14:textId="4123F680" w:rsidR="001A49A5" w:rsidRPr="00483B7B" w:rsidRDefault="004C5E2E" w:rsidP="00A45E8F">
      <w:pPr>
        <w:pStyle w:val="afc"/>
        <w:ind w:firstLine="567"/>
        <w:jc w:val="both"/>
        <w:rPr>
          <w:rFonts w:ascii="Times New Roman" w:hAnsi="Times New Roman"/>
          <w:sz w:val="20"/>
          <w:szCs w:val="20"/>
        </w:rPr>
      </w:pPr>
      <w:r w:rsidRPr="00483B7B">
        <w:rPr>
          <w:rFonts w:ascii="Times New Roman" w:hAnsi="Times New Roman"/>
          <w:sz w:val="20"/>
          <w:szCs w:val="20"/>
        </w:rPr>
        <w:t xml:space="preserve">3.7. Для оформления приемки </w:t>
      </w:r>
      <w:r w:rsidR="008E0EDB">
        <w:rPr>
          <w:rFonts w:ascii="Times New Roman" w:hAnsi="Times New Roman"/>
          <w:sz w:val="20"/>
          <w:szCs w:val="20"/>
        </w:rPr>
        <w:t>оказанной услуги</w:t>
      </w:r>
      <w:r w:rsidRPr="00483B7B">
        <w:rPr>
          <w:rFonts w:ascii="Times New Roman" w:hAnsi="Times New Roman"/>
          <w:sz w:val="20"/>
          <w:szCs w:val="20"/>
        </w:rPr>
        <w:t xml:space="preserve"> Заказчик оформляет Акт приемки товаров, работ, услуг составленный по форме ОКУД ф. 0510452 (далее - Акт приемки) в электронной форме.</w:t>
      </w:r>
    </w:p>
    <w:p w14:paraId="4147F5F6" w14:textId="00B3C09A" w:rsidR="00A45E8F" w:rsidRPr="00483B7B" w:rsidRDefault="00A45E8F" w:rsidP="00A45E8F">
      <w:pPr>
        <w:pStyle w:val="afc"/>
        <w:ind w:firstLine="567"/>
        <w:jc w:val="both"/>
        <w:rPr>
          <w:rFonts w:ascii="Times New Roman" w:hAnsi="Times New Roman"/>
          <w:sz w:val="20"/>
          <w:szCs w:val="20"/>
        </w:rPr>
      </w:pPr>
    </w:p>
    <w:p w14:paraId="0AF08C72" w14:textId="4948A33E" w:rsidR="00A45E8F" w:rsidRPr="00483B7B" w:rsidRDefault="00A45E8F" w:rsidP="00A45E8F">
      <w:pPr>
        <w:pStyle w:val="afc"/>
        <w:ind w:firstLine="567"/>
        <w:jc w:val="both"/>
        <w:rPr>
          <w:rFonts w:ascii="Times New Roman" w:hAnsi="Times New Roman"/>
          <w:sz w:val="20"/>
          <w:szCs w:val="20"/>
        </w:rPr>
      </w:pPr>
    </w:p>
    <w:p w14:paraId="02AB5EDA" w14:textId="77777777" w:rsidR="00A45E8F" w:rsidRPr="00483B7B" w:rsidRDefault="00A45E8F" w:rsidP="00A45E8F">
      <w:pPr>
        <w:pStyle w:val="afc"/>
        <w:ind w:firstLine="567"/>
        <w:jc w:val="both"/>
        <w:rPr>
          <w:rFonts w:ascii="Times New Roman" w:hAnsi="Times New Roman"/>
          <w:sz w:val="20"/>
          <w:szCs w:val="20"/>
        </w:rPr>
      </w:pPr>
    </w:p>
    <w:p w14:paraId="143B297B" w14:textId="11AAC9CE" w:rsidR="001A49A5" w:rsidRPr="00483B7B" w:rsidRDefault="00C85258">
      <w:pPr>
        <w:widowControl w:val="0"/>
        <w:numPr>
          <w:ilvl w:val="0"/>
          <w:numId w:val="3"/>
        </w:numPr>
        <w:suppressLineNumbers/>
        <w:tabs>
          <w:tab w:val="left" w:pos="284"/>
          <w:tab w:val="left" w:pos="993"/>
        </w:tabs>
        <w:suppressAutoHyphens/>
        <w:ind w:left="3360"/>
        <w:contextualSpacing/>
        <w:jc w:val="both"/>
        <w:rPr>
          <w:b/>
          <w:bCs/>
          <w:sz w:val="20"/>
          <w:szCs w:val="20"/>
        </w:rPr>
      </w:pPr>
      <w:r w:rsidRPr="00483B7B">
        <w:rPr>
          <w:b/>
          <w:bCs/>
          <w:sz w:val="20"/>
          <w:szCs w:val="20"/>
        </w:rPr>
        <w:t xml:space="preserve">ПОРЯДОК СДАЧИ-ПРИЕМКИ </w:t>
      </w:r>
      <w:r w:rsidR="004C5E2E" w:rsidRPr="00483B7B">
        <w:rPr>
          <w:b/>
          <w:bCs/>
          <w:sz w:val="20"/>
          <w:szCs w:val="20"/>
        </w:rPr>
        <w:t>УСЛУГИ</w:t>
      </w:r>
    </w:p>
    <w:p w14:paraId="32A6CFF3" w14:textId="4089C5AF" w:rsidR="00951718" w:rsidRPr="00483B7B" w:rsidRDefault="00A660FC" w:rsidP="00951718">
      <w:pPr>
        <w:pStyle w:val="afc"/>
        <w:ind w:firstLineChars="250" w:firstLine="500"/>
        <w:jc w:val="both"/>
        <w:rPr>
          <w:rFonts w:ascii="Times New Roman" w:hAnsi="Times New Roman"/>
          <w:sz w:val="20"/>
          <w:szCs w:val="20"/>
          <w:lang w:eastAsia="ru-RU"/>
        </w:rPr>
      </w:pPr>
      <w:r w:rsidRPr="00483B7B">
        <w:rPr>
          <w:rFonts w:ascii="Times New Roman" w:hAnsi="Times New Roman"/>
          <w:sz w:val="20"/>
          <w:szCs w:val="20"/>
          <w:lang w:eastAsia="ru-RU"/>
        </w:rPr>
        <w:t>4</w:t>
      </w:r>
      <w:r w:rsidR="00951718" w:rsidRPr="00483B7B">
        <w:rPr>
          <w:rFonts w:ascii="Times New Roman" w:hAnsi="Times New Roman"/>
          <w:sz w:val="20"/>
          <w:szCs w:val="20"/>
          <w:lang w:eastAsia="ru-RU"/>
        </w:rPr>
        <w:t>.1. Приёмка оказанной услуги по количеству, комплектности и качеству производится по сопроводительным документам Исполнителя, путём подписания уполномоченным представителем Заказчика Акта об оказании услуг или УПД (и иных необходимых документов).</w:t>
      </w:r>
    </w:p>
    <w:p w14:paraId="6A996C95" w14:textId="241638AA" w:rsidR="00951718" w:rsidRPr="00483B7B" w:rsidRDefault="00A660FC" w:rsidP="00951718">
      <w:pPr>
        <w:pStyle w:val="afc"/>
        <w:ind w:firstLineChars="250" w:firstLine="500"/>
        <w:jc w:val="both"/>
        <w:rPr>
          <w:rFonts w:ascii="Times New Roman" w:hAnsi="Times New Roman"/>
          <w:sz w:val="20"/>
          <w:szCs w:val="20"/>
          <w:lang w:eastAsia="ru-RU"/>
        </w:rPr>
      </w:pPr>
      <w:r w:rsidRPr="00483B7B">
        <w:rPr>
          <w:rFonts w:ascii="Times New Roman" w:hAnsi="Times New Roman"/>
          <w:sz w:val="20"/>
          <w:szCs w:val="20"/>
          <w:lang w:eastAsia="ru-RU"/>
        </w:rPr>
        <w:t>4</w:t>
      </w:r>
      <w:r w:rsidR="00951718" w:rsidRPr="00483B7B">
        <w:rPr>
          <w:rFonts w:ascii="Times New Roman" w:hAnsi="Times New Roman"/>
          <w:sz w:val="20"/>
          <w:szCs w:val="20"/>
          <w:lang w:eastAsia="ru-RU"/>
        </w:rPr>
        <w:t>.2. При приемке Услуги Заказчик:</w:t>
      </w:r>
    </w:p>
    <w:p w14:paraId="1AE78B8A" w14:textId="291408FC" w:rsidR="00951718" w:rsidRPr="00483B7B" w:rsidRDefault="00951718" w:rsidP="00951718">
      <w:pPr>
        <w:pStyle w:val="afc"/>
        <w:ind w:firstLineChars="250" w:firstLine="500"/>
        <w:jc w:val="both"/>
        <w:rPr>
          <w:rFonts w:ascii="Times New Roman" w:hAnsi="Times New Roman"/>
          <w:sz w:val="20"/>
          <w:szCs w:val="20"/>
          <w:lang w:eastAsia="ru-RU"/>
        </w:rPr>
      </w:pPr>
      <w:r w:rsidRPr="00483B7B">
        <w:rPr>
          <w:rFonts w:ascii="Times New Roman" w:hAnsi="Times New Roman"/>
          <w:sz w:val="20"/>
          <w:szCs w:val="20"/>
          <w:lang w:eastAsia="ru-RU"/>
        </w:rPr>
        <w:t>- проверяет соответствие количества, качества оказанной услуги условиям Контракта и сведениям, указанным в сопроводительных документах;</w:t>
      </w:r>
    </w:p>
    <w:p w14:paraId="3FE0E6D4" w14:textId="0183433F" w:rsidR="00951718" w:rsidRPr="00483B7B" w:rsidRDefault="00951718" w:rsidP="00951718">
      <w:pPr>
        <w:pStyle w:val="afc"/>
        <w:ind w:firstLineChars="250" w:firstLine="500"/>
        <w:jc w:val="both"/>
        <w:rPr>
          <w:rFonts w:ascii="Times New Roman" w:hAnsi="Times New Roman"/>
          <w:sz w:val="20"/>
          <w:szCs w:val="20"/>
          <w:lang w:eastAsia="ru-RU"/>
        </w:rPr>
      </w:pPr>
      <w:r w:rsidRPr="00483B7B">
        <w:rPr>
          <w:rFonts w:ascii="Times New Roman" w:hAnsi="Times New Roman"/>
          <w:sz w:val="20"/>
          <w:szCs w:val="20"/>
          <w:lang w:eastAsia="ru-RU"/>
        </w:rPr>
        <w:t>- проверяет полноту и правильность оформления документации Исполнителя на предмет соответствия условиям настоящего Контракта;</w:t>
      </w:r>
    </w:p>
    <w:p w14:paraId="3204279C" w14:textId="4FD98968" w:rsidR="00951718" w:rsidRPr="00483B7B" w:rsidRDefault="00951718" w:rsidP="00951718">
      <w:pPr>
        <w:pStyle w:val="afc"/>
        <w:ind w:firstLineChars="250" w:firstLine="500"/>
        <w:jc w:val="both"/>
        <w:rPr>
          <w:rFonts w:ascii="Times New Roman" w:hAnsi="Times New Roman"/>
          <w:sz w:val="20"/>
          <w:szCs w:val="20"/>
          <w:lang w:eastAsia="ru-RU"/>
        </w:rPr>
      </w:pPr>
      <w:r w:rsidRPr="00483B7B">
        <w:rPr>
          <w:rFonts w:ascii="Times New Roman" w:hAnsi="Times New Roman"/>
          <w:sz w:val="20"/>
          <w:szCs w:val="20"/>
          <w:lang w:eastAsia="ru-RU"/>
        </w:rPr>
        <w:lastRenderedPageBreak/>
        <w:t>- при необходимости запрашивает от Исполнителя недостающие документы и материалы, а также получает разъяснения по представленным документам и материалам.</w:t>
      </w:r>
    </w:p>
    <w:p w14:paraId="64706848" w14:textId="27FBE581" w:rsidR="00951718" w:rsidRPr="00483B7B" w:rsidRDefault="00A660FC" w:rsidP="00951718">
      <w:pPr>
        <w:pStyle w:val="afc"/>
        <w:ind w:firstLineChars="250" w:firstLine="500"/>
        <w:jc w:val="both"/>
        <w:rPr>
          <w:rFonts w:ascii="Times New Roman" w:hAnsi="Times New Roman"/>
          <w:sz w:val="20"/>
          <w:szCs w:val="20"/>
          <w:lang w:eastAsia="ru-RU"/>
        </w:rPr>
      </w:pPr>
      <w:r w:rsidRPr="00483B7B">
        <w:rPr>
          <w:rFonts w:ascii="Times New Roman" w:hAnsi="Times New Roman"/>
          <w:sz w:val="20"/>
          <w:szCs w:val="20"/>
          <w:lang w:eastAsia="ru-RU"/>
        </w:rPr>
        <w:t>4</w:t>
      </w:r>
      <w:r w:rsidR="00951718" w:rsidRPr="00483B7B">
        <w:rPr>
          <w:rFonts w:ascii="Times New Roman" w:hAnsi="Times New Roman"/>
          <w:sz w:val="20"/>
          <w:szCs w:val="20"/>
          <w:lang w:eastAsia="ru-RU"/>
        </w:rPr>
        <w:t>.3. В случае необоснованного отказа Заказчика от приемки оказанной услуги, Исполнитель вправе потребовать от Заказчика оплаты согласно условиям Контракта.</w:t>
      </w:r>
    </w:p>
    <w:p w14:paraId="475D7F7A" w14:textId="7482DE20" w:rsidR="00951718" w:rsidRPr="00483B7B" w:rsidRDefault="00A660FC" w:rsidP="00951718">
      <w:pPr>
        <w:pStyle w:val="afc"/>
        <w:ind w:firstLineChars="250" w:firstLine="500"/>
        <w:jc w:val="both"/>
        <w:rPr>
          <w:rFonts w:ascii="Times New Roman" w:hAnsi="Times New Roman"/>
          <w:sz w:val="20"/>
          <w:szCs w:val="20"/>
          <w:lang w:eastAsia="ru-RU"/>
        </w:rPr>
      </w:pPr>
      <w:r w:rsidRPr="00483B7B">
        <w:rPr>
          <w:rFonts w:ascii="Times New Roman" w:hAnsi="Times New Roman"/>
          <w:sz w:val="20"/>
          <w:szCs w:val="20"/>
          <w:lang w:eastAsia="ru-RU"/>
        </w:rPr>
        <w:t>4</w:t>
      </w:r>
      <w:r w:rsidR="00951718" w:rsidRPr="00483B7B">
        <w:rPr>
          <w:rFonts w:ascii="Times New Roman" w:hAnsi="Times New Roman"/>
          <w:sz w:val="20"/>
          <w:szCs w:val="20"/>
          <w:lang w:eastAsia="ru-RU"/>
        </w:rPr>
        <w:t>.4. Факт приемки оформляется Актом приемки товара, работ, услуг (ф. 0510452).</w:t>
      </w:r>
    </w:p>
    <w:p w14:paraId="68F045AF" w14:textId="1AAB3C08" w:rsidR="00951718" w:rsidRPr="00483B7B" w:rsidRDefault="00A660FC" w:rsidP="00951718">
      <w:pPr>
        <w:pStyle w:val="afc"/>
        <w:ind w:firstLineChars="250" w:firstLine="500"/>
        <w:jc w:val="both"/>
        <w:rPr>
          <w:rFonts w:ascii="Times New Roman" w:hAnsi="Times New Roman"/>
          <w:sz w:val="20"/>
          <w:szCs w:val="20"/>
          <w:lang w:eastAsia="ru-RU"/>
        </w:rPr>
      </w:pPr>
      <w:r w:rsidRPr="00483B7B">
        <w:rPr>
          <w:rFonts w:ascii="Times New Roman" w:hAnsi="Times New Roman"/>
          <w:sz w:val="20"/>
          <w:szCs w:val="20"/>
          <w:lang w:eastAsia="ru-RU"/>
        </w:rPr>
        <w:t>4</w:t>
      </w:r>
      <w:r w:rsidR="00951718" w:rsidRPr="00483B7B">
        <w:rPr>
          <w:rFonts w:ascii="Times New Roman" w:hAnsi="Times New Roman"/>
          <w:sz w:val="20"/>
          <w:szCs w:val="20"/>
          <w:lang w:eastAsia="ru-RU"/>
        </w:rPr>
        <w:t>.5. Экспертиза оказанной услуги проводится силами работников заказчика. Документом подтверждающим проведение экспертизы (экспертным заключением) является оформленный и подписанный заказчиком Акт приемки товаров, работ, услуг (ф. 0510452)</w:t>
      </w:r>
    </w:p>
    <w:p w14:paraId="3B7A77E2" w14:textId="77777777" w:rsidR="00CF41A5" w:rsidRPr="00483B7B" w:rsidRDefault="00CF41A5" w:rsidP="00A660FC">
      <w:pPr>
        <w:pStyle w:val="afc"/>
        <w:jc w:val="both"/>
        <w:rPr>
          <w:rFonts w:ascii="Times New Roman" w:hAnsi="Times New Roman"/>
          <w:sz w:val="20"/>
          <w:szCs w:val="20"/>
        </w:rPr>
      </w:pPr>
    </w:p>
    <w:p w14:paraId="253E6B4C" w14:textId="77777777" w:rsidR="00A45E8F" w:rsidRPr="00483B7B" w:rsidRDefault="00A45E8F" w:rsidP="00A45E8F">
      <w:pPr>
        <w:pStyle w:val="af"/>
        <w:numPr>
          <w:ilvl w:val="0"/>
          <w:numId w:val="3"/>
        </w:numPr>
        <w:tabs>
          <w:tab w:val="left" w:pos="993"/>
        </w:tabs>
        <w:ind w:left="0"/>
        <w:jc w:val="center"/>
        <w:rPr>
          <w:bCs/>
          <w:sz w:val="20"/>
        </w:rPr>
      </w:pPr>
      <w:r w:rsidRPr="00483B7B">
        <w:rPr>
          <w:bCs/>
          <w:sz w:val="20"/>
        </w:rPr>
        <w:t>ОТВЕТСТВЕННОСТЬ СТОРОН</w:t>
      </w:r>
    </w:p>
    <w:p w14:paraId="66A6F602" w14:textId="77777777" w:rsidR="00A45E8F" w:rsidRPr="00483B7B" w:rsidRDefault="00A45E8F" w:rsidP="00A45E8F">
      <w:pPr>
        <w:pStyle w:val="afc"/>
        <w:ind w:firstLine="567"/>
        <w:jc w:val="both"/>
        <w:rPr>
          <w:rFonts w:ascii="Times New Roman" w:hAnsi="Times New Roman"/>
          <w:sz w:val="20"/>
          <w:szCs w:val="20"/>
        </w:rPr>
      </w:pPr>
      <w:r w:rsidRPr="00483B7B">
        <w:rPr>
          <w:rFonts w:ascii="Times New Roman" w:hAnsi="Times New Roman"/>
          <w:sz w:val="20"/>
          <w:szCs w:val="20"/>
        </w:rPr>
        <w:t>5.1.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включая Постановление Правительства РФ от 30.08.2017 № 1042 (в ред. Постановления Правительства РФ от 02.08.2019 N 1011).</w:t>
      </w:r>
    </w:p>
    <w:p w14:paraId="2E389BCB" w14:textId="77777777" w:rsidR="00A45E8F" w:rsidRPr="00483B7B" w:rsidRDefault="00A45E8F" w:rsidP="00A45E8F">
      <w:pPr>
        <w:pStyle w:val="afc"/>
        <w:ind w:firstLineChars="250" w:firstLine="500"/>
        <w:jc w:val="both"/>
        <w:rPr>
          <w:rFonts w:ascii="Times New Roman" w:hAnsi="Times New Roman"/>
          <w:sz w:val="20"/>
          <w:szCs w:val="20"/>
        </w:rPr>
      </w:pPr>
      <w:r w:rsidRPr="00483B7B">
        <w:rPr>
          <w:rFonts w:ascii="Times New Roman" w:hAnsi="Times New Roman"/>
          <w:sz w:val="20"/>
          <w:szCs w:val="20"/>
        </w:rPr>
        <w:t>5.2. В случае просрочки исполнения Заказчиком обязательств, предусмотренных контрактом, «Исполнитель» вправе потребовать уплату пеней. Пеня начисляется за каждый день просрочки, начиная со дня, следующего после дня истечения установленного срока исполнения обязательства, и устанавливаются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CBD9842" w14:textId="77777777" w:rsidR="00A45E8F" w:rsidRPr="00483B7B" w:rsidRDefault="00A45E8F" w:rsidP="00A45E8F">
      <w:pPr>
        <w:pStyle w:val="afc"/>
        <w:ind w:firstLine="567"/>
        <w:jc w:val="both"/>
        <w:rPr>
          <w:rFonts w:ascii="Times New Roman" w:hAnsi="Times New Roman"/>
          <w:sz w:val="20"/>
          <w:szCs w:val="20"/>
        </w:rPr>
      </w:pPr>
      <w:r w:rsidRPr="00483B7B">
        <w:rPr>
          <w:rFonts w:ascii="Times New Roman" w:hAnsi="Times New Roman"/>
          <w:sz w:val="20"/>
          <w:szCs w:val="20"/>
        </w:rPr>
        <w:t xml:space="preserve">5.3. В случае просрочки «Исполнителя» исполнения обязательств, предусмотренных Контрактом, а также в иных случаях ненадлежащего исполнения «Исполнителя» обязательств, предусмотренных Контрактом, «Заказчик» направляет «Исполнителю» требование об уплате неустоек (штрафов, пеней). </w:t>
      </w:r>
    </w:p>
    <w:p w14:paraId="2086E9D4" w14:textId="77777777" w:rsidR="00A45E8F" w:rsidRPr="00483B7B" w:rsidRDefault="00A45E8F" w:rsidP="00A45E8F">
      <w:pPr>
        <w:pStyle w:val="afc"/>
        <w:ind w:firstLine="567"/>
        <w:jc w:val="both"/>
        <w:rPr>
          <w:rFonts w:ascii="Times New Roman" w:hAnsi="Times New Roman"/>
          <w:sz w:val="20"/>
          <w:szCs w:val="20"/>
        </w:rPr>
      </w:pPr>
      <w:r w:rsidRPr="00483B7B">
        <w:rPr>
          <w:rFonts w:ascii="Times New Roman" w:hAnsi="Times New Roman"/>
          <w:sz w:val="20"/>
          <w:szCs w:val="20"/>
        </w:rPr>
        <w:t>Пеня начисляется за каждый день просрочки исполнения «Исполнителя» обязательств, предусмотренных контрактом, начиная со дня,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Исполнителя, за исключением случаев, если законодательством Российской Федерации установлен иной порядок начисления пени.</w:t>
      </w:r>
    </w:p>
    <w:p w14:paraId="72C53949" w14:textId="445A2665" w:rsidR="00A45E8F" w:rsidRPr="00483B7B" w:rsidRDefault="00A45E8F" w:rsidP="00A45E8F">
      <w:pPr>
        <w:pStyle w:val="afc"/>
        <w:ind w:firstLine="567"/>
        <w:jc w:val="both"/>
        <w:rPr>
          <w:rFonts w:ascii="Times New Roman" w:hAnsi="Times New Roman"/>
          <w:color w:val="640DC3"/>
          <w:sz w:val="20"/>
          <w:szCs w:val="20"/>
          <w:lang w:eastAsia="ar-SA"/>
        </w:rPr>
      </w:pPr>
      <w:r w:rsidRPr="00483B7B">
        <w:rPr>
          <w:rFonts w:ascii="Times New Roman" w:hAnsi="Times New Roman"/>
          <w:sz w:val="20"/>
          <w:szCs w:val="20"/>
        </w:rPr>
        <w:t xml:space="preserve">5.4. За каждый факт неисполнения или ненадлежащего исполнения «Исполнителя» обязательств, предусмотренных Контрактом, за исключением просрочки исполнения «Исполнителя» обязательств (в том числе гарантийного обязательства), предусмотренных Контрактом, устанавливается штраф в размере 10% цены Контракта, </w:t>
      </w:r>
      <w:r w:rsidRPr="00483B7B">
        <w:rPr>
          <w:rFonts w:ascii="Times New Roman" w:hAnsi="Times New Roman"/>
          <w:color w:val="000000" w:themeColor="text1"/>
          <w:sz w:val="20"/>
          <w:szCs w:val="20"/>
        </w:rPr>
        <w:t>что составляет:</w:t>
      </w:r>
      <w:r w:rsidRPr="00483B7B">
        <w:rPr>
          <w:rFonts w:ascii="Times New Roman" w:hAnsi="Times New Roman"/>
          <w:b/>
          <w:color w:val="000000" w:themeColor="text1"/>
          <w:sz w:val="20"/>
          <w:szCs w:val="20"/>
        </w:rPr>
        <w:t xml:space="preserve"> </w:t>
      </w:r>
      <w:r w:rsidR="00A660FC" w:rsidRPr="00483B7B">
        <w:rPr>
          <w:rFonts w:ascii="Times New Roman" w:hAnsi="Times New Roman"/>
          <w:color w:val="000000" w:themeColor="text1"/>
          <w:sz w:val="20"/>
          <w:szCs w:val="20"/>
        </w:rPr>
        <w:t>___________</w:t>
      </w:r>
      <w:r w:rsidRPr="00483B7B">
        <w:rPr>
          <w:rFonts w:ascii="Times New Roman" w:hAnsi="Times New Roman"/>
          <w:color w:val="000000" w:themeColor="text1"/>
          <w:sz w:val="20"/>
          <w:szCs w:val="20"/>
        </w:rPr>
        <w:t xml:space="preserve">рублей </w:t>
      </w:r>
      <w:r w:rsidR="00A660FC" w:rsidRPr="00483B7B">
        <w:rPr>
          <w:rFonts w:ascii="Times New Roman" w:hAnsi="Times New Roman"/>
          <w:color w:val="000000" w:themeColor="text1"/>
          <w:sz w:val="20"/>
          <w:szCs w:val="20"/>
        </w:rPr>
        <w:t>______________</w:t>
      </w:r>
      <w:r w:rsidRPr="00483B7B">
        <w:rPr>
          <w:rFonts w:ascii="Times New Roman" w:hAnsi="Times New Roman"/>
          <w:color w:val="000000" w:themeColor="text1"/>
          <w:sz w:val="20"/>
          <w:szCs w:val="20"/>
        </w:rPr>
        <w:t xml:space="preserve"> копеек (</w:t>
      </w:r>
      <w:r w:rsidR="00A660FC" w:rsidRPr="00483B7B">
        <w:rPr>
          <w:rFonts w:ascii="Times New Roman" w:hAnsi="Times New Roman"/>
          <w:color w:val="000000" w:themeColor="text1"/>
          <w:sz w:val="20"/>
          <w:szCs w:val="20"/>
        </w:rPr>
        <w:t>_______________</w:t>
      </w:r>
      <w:r w:rsidRPr="00483B7B">
        <w:rPr>
          <w:rFonts w:ascii="Times New Roman" w:hAnsi="Times New Roman"/>
          <w:color w:val="000000" w:themeColor="text1"/>
          <w:sz w:val="20"/>
          <w:szCs w:val="20"/>
        </w:rPr>
        <w:t>).</w:t>
      </w:r>
    </w:p>
    <w:p w14:paraId="1333AC78" w14:textId="77777777" w:rsidR="00A45E8F" w:rsidRPr="00483B7B" w:rsidRDefault="00A45E8F" w:rsidP="00A45E8F">
      <w:pPr>
        <w:pStyle w:val="afc"/>
        <w:ind w:firstLine="567"/>
        <w:jc w:val="both"/>
        <w:rPr>
          <w:rFonts w:ascii="Times New Roman" w:hAnsi="Times New Roman"/>
          <w:sz w:val="20"/>
          <w:szCs w:val="20"/>
        </w:rPr>
      </w:pPr>
      <w:r w:rsidRPr="00483B7B">
        <w:rPr>
          <w:rFonts w:ascii="Times New Roman" w:hAnsi="Times New Roman"/>
          <w:sz w:val="20"/>
          <w:szCs w:val="20"/>
        </w:rPr>
        <w:t xml:space="preserve">5.5.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w:t>
      </w:r>
      <w:r w:rsidRPr="00483B7B">
        <w:rPr>
          <w:rFonts w:ascii="Times New Roman" w:hAnsi="Times New Roman"/>
          <w:b/>
          <w:bCs/>
          <w:sz w:val="20"/>
          <w:szCs w:val="20"/>
        </w:rPr>
        <w:t>1 000 (одна тысяча) рублей 00 копеек</w:t>
      </w:r>
      <w:r w:rsidRPr="00483B7B">
        <w:rPr>
          <w:rFonts w:ascii="Times New Roman" w:hAnsi="Times New Roman"/>
          <w:sz w:val="20"/>
          <w:szCs w:val="20"/>
        </w:rPr>
        <w:t>.</w:t>
      </w:r>
    </w:p>
    <w:p w14:paraId="406C3051" w14:textId="77777777" w:rsidR="00A45E8F" w:rsidRPr="00483B7B" w:rsidRDefault="00A45E8F" w:rsidP="00A45E8F">
      <w:pPr>
        <w:pStyle w:val="afc"/>
        <w:ind w:firstLine="567"/>
        <w:jc w:val="both"/>
        <w:rPr>
          <w:rFonts w:ascii="Times New Roman" w:hAnsi="Times New Roman"/>
          <w:sz w:val="20"/>
          <w:szCs w:val="20"/>
        </w:rPr>
      </w:pPr>
      <w:r w:rsidRPr="00483B7B">
        <w:rPr>
          <w:rFonts w:ascii="Times New Roman" w:hAnsi="Times New Roman"/>
          <w:sz w:val="20"/>
          <w:szCs w:val="20"/>
        </w:rPr>
        <w:t xml:space="preserve">5.6. За каждый факт неисполнения или ненадлежащего исполнения «Исполнителя» обязательства, предусмотренного </w:t>
      </w:r>
      <w:proofErr w:type="spellStart"/>
      <w:r w:rsidRPr="00483B7B">
        <w:rPr>
          <w:rFonts w:ascii="Times New Roman" w:hAnsi="Times New Roman"/>
          <w:sz w:val="20"/>
          <w:szCs w:val="20"/>
        </w:rPr>
        <w:t>Конрактом</w:t>
      </w:r>
      <w:proofErr w:type="spellEnd"/>
      <w:r w:rsidRPr="00483B7B">
        <w:rPr>
          <w:rFonts w:ascii="Times New Roman" w:hAnsi="Times New Roman"/>
          <w:sz w:val="20"/>
          <w:szCs w:val="20"/>
        </w:rPr>
        <w:t xml:space="preserve">, которое не имеет стоимостного выражения, размер штрафа устанавливается в размере: </w:t>
      </w:r>
      <w:r w:rsidRPr="00483B7B">
        <w:rPr>
          <w:rFonts w:ascii="Times New Roman" w:hAnsi="Times New Roman"/>
          <w:b/>
          <w:bCs/>
          <w:sz w:val="20"/>
          <w:szCs w:val="20"/>
        </w:rPr>
        <w:t>1 000 (одна тысяча) рублей 00 копеек</w:t>
      </w:r>
      <w:r w:rsidRPr="00483B7B">
        <w:rPr>
          <w:rFonts w:ascii="Times New Roman" w:hAnsi="Times New Roman"/>
          <w:sz w:val="20"/>
          <w:szCs w:val="20"/>
        </w:rPr>
        <w:t>. </w:t>
      </w:r>
    </w:p>
    <w:p w14:paraId="11865A29" w14:textId="77777777" w:rsidR="00A45E8F" w:rsidRPr="00483B7B" w:rsidRDefault="00A45E8F" w:rsidP="00A45E8F">
      <w:pPr>
        <w:pStyle w:val="afc"/>
        <w:ind w:firstLine="567"/>
        <w:jc w:val="both"/>
        <w:rPr>
          <w:rFonts w:ascii="Times New Roman" w:hAnsi="Times New Roman"/>
          <w:sz w:val="20"/>
          <w:szCs w:val="20"/>
        </w:rPr>
      </w:pPr>
      <w:r w:rsidRPr="00483B7B">
        <w:rPr>
          <w:rFonts w:ascii="Times New Roman" w:hAnsi="Times New Roman"/>
          <w:sz w:val="20"/>
          <w:szCs w:val="20"/>
        </w:rPr>
        <w:t>5.7. Общая сумма начисленных штрафов за неисполнение или ненадлежащее исполнение Исполнителя обязательств, предусмотренных Контрактом, не может превышать цену контракта. </w:t>
      </w:r>
    </w:p>
    <w:p w14:paraId="6A3D9C5A" w14:textId="77777777" w:rsidR="00A45E8F" w:rsidRPr="00483B7B" w:rsidRDefault="00A45E8F" w:rsidP="00A45E8F">
      <w:pPr>
        <w:pStyle w:val="afc"/>
        <w:ind w:firstLine="567"/>
        <w:jc w:val="both"/>
        <w:rPr>
          <w:rFonts w:ascii="Times New Roman" w:hAnsi="Times New Roman"/>
          <w:sz w:val="20"/>
          <w:szCs w:val="20"/>
        </w:rPr>
      </w:pPr>
      <w:r w:rsidRPr="00483B7B">
        <w:rPr>
          <w:rFonts w:ascii="Times New Roman" w:hAnsi="Times New Roman"/>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8A41125" w14:textId="77777777" w:rsidR="00A45E8F" w:rsidRPr="00483B7B" w:rsidRDefault="00A45E8F" w:rsidP="00A45E8F">
      <w:pPr>
        <w:pStyle w:val="afc"/>
        <w:ind w:firstLine="567"/>
        <w:jc w:val="both"/>
        <w:rPr>
          <w:rFonts w:ascii="Times New Roman" w:hAnsi="Times New Roman"/>
          <w:sz w:val="20"/>
          <w:szCs w:val="20"/>
        </w:rPr>
      </w:pPr>
      <w:r w:rsidRPr="00483B7B">
        <w:rPr>
          <w:rFonts w:ascii="Times New Roman" w:hAnsi="Times New Roman"/>
          <w:sz w:val="20"/>
          <w:szCs w:val="20"/>
        </w:rPr>
        <w:t>5.8. Штрафы, пени уплачиваются Сторонами посредством перечисления взыскиваемых сумм Стороне по указанным Стороной в претензии реквизитам с представлением соответствующего подтверждения (копии платежного поручения) об уплате штрафных санкций в десятидневный срок со дня оплаты. </w:t>
      </w:r>
    </w:p>
    <w:p w14:paraId="29329A39" w14:textId="77777777" w:rsidR="00A45E8F" w:rsidRPr="00483B7B" w:rsidRDefault="00A45E8F" w:rsidP="00A45E8F">
      <w:pPr>
        <w:pStyle w:val="afc"/>
        <w:ind w:firstLine="567"/>
        <w:jc w:val="both"/>
        <w:rPr>
          <w:rFonts w:ascii="Times New Roman" w:hAnsi="Times New Roman"/>
          <w:sz w:val="20"/>
          <w:szCs w:val="20"/>
        </w:rPr>
      </w:pPr>
      <w:r w:rsidRPr="00483B7B">
        <w:rPr>
          <w:rFonts w:ascii="Times New Roman" w:hAnsi="Times New Roman"/>
          <w:sz w:val="20"/>
          <w:szCs w:val="20"/>
        </w:rPr>
        <w:t>5.9. При расторжении Контракта в связи с односторонним отказом Стороны Контракта от исполнения Контракта другая Сторона Контракта вправе 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14:paraId="1553581F" w14:textId="77777777" w:rsidR="00A45E8F" w:rsidRPr="00483B7B" w:rsidRDefault="00A45E8F" w:rsidP="00A45E8F">
      <w:pPr>
        <w:pStyle w:val="afc"/>
        <w:ind w:firstLine="567"/>
        <w:jc w:val="both"/>
        <w:rPr>
          <w:rFonts w:ascii="Times New Roman" w:hAnsi="Times New Roman"/>
          <w:sz w:val="20"/>
          <w:szCs w:val="20"/>
        </w:rPr>
      </w:pPr>
      <w:r w:rsidRPr="00483B7B">
        <w:rPr>
          <w:rFonts w:ascii="Times New Roman" w:hAnsi="Times New Roman"/>
          <w:sz w:val="20"/>
          <w:szCs w:val="20"/>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14:paraId="396867D1" w14:textId="77777777" w:rsidR="00A45E8F" w:rsidRPr="00483B7B" w:rsidRDefault="00A45E8F" w:rsidP="00A45E8F">
      <w:pPr>
        <w:pStyle w:val="afc"/>
        <w:ind w:firstLine="567"/>
        <w:jc w:val="both"/>
        <w:rPr>
          <w:rFonts w:ascii="Times New Roman" w:hAnsi="Times New Roman"/>
          <w:sz w:val="20"/>
          <w:szCs w:val="20"/>
        </w:rPr>
      </w:pPr>
      <w:r w:rsidRPr="00483B7B">
        <w:rPr>
          <w:rFonts w:ascii="Times New Roman" w:hAnsi="Times New Roman"/>
          <w:sz w:val="20"/>
          <w:szCs w:val="20"/>
        </w:rPr>
        <w:t>5.11. Оплата неустойки или применение иной формы ответственности не освобождает Стороны от исполнения принятых на себя в соответствии с настоящим Контрактом обязательств. Виновная Сторона освобождается от оплаты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14:paraId="75638C7F" w14:textId="77777777" w:rsidR="00A45E8F" w:rsidRPr="00483B7B" w:rsidRDefault="00A45E8F" w:rsidP="00A45E8F">
      <w:pPr>
        <w:pStyle w:val="afc"/>
        <w:ind w:firstLine="567"/>
        <w:jc w:val="both"/>
        <w:rPr>
          <w:rFonts w:ascii="Times New Roman" w:hAnsi="Times New Roman"/>
          <w:sz w:val="20"/>
          <w:szCs w:val="20"/>
        </w:rPr>
      </w:pPr>
      <w:r w:rsidRPr="00483B7B">
        <w:rPr>
          <w:rFonts w:ascii="Times New Roman" w:hAnsi="Times New Roman"/>
          <w:sz w:val="20"/>
          <w:szCs w:val="20"/>
        </w:rPr>
        <w:t>5.12.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0711E099" w14:textId="77777777" w:rsidR="00A45E8F" w:rsidRPr="00483B7B" w:rsidRDefault="00A45E8F" w:rsidP="00A45E8F">
      <w:pPr>
        <w:pStyle w:val="afc"/>
        <w:ind w:firstLine="567"/>
        <w:jc w:val="both"/>
        <w:rPr>
          <w:rFonts w:ascii="Times New Roman" w:hAnsi="Times New Roman"/>
          <w:sz w:val="20"/>
          <w:szCs w:val="20"/>
        </w:rPr>
      </w:pPr>
      <w:r w:rsidRPr="00483B7B">
        <w:rPr>
          <w:rFonts w:ascii="Times New Roman" w:hAnsi="Times New Roman"/>
          <w:sz w:val="20"/>
          <w:szCs w:val="20"/>
        </w:rPr>
        <w:t>5.13. Исполнитель возмещает убытки, причиненные вследствие ненадлежащего исполнения обязательств по Контракту в полной сумме сверх неустойки (штрафная неустойка).</w:t>
      </w:r>
    </w:p>
    <w:p w14:paraId="53E1F5D1" w14:textId="77777777" w:rsidR="00A45E8F" w:rsidRPr="00483B7B" w:rsidRDefault="00A45E8F" w:rsidP="00A45E8F">
      <w:pPr>
        <w:pStyle w:val="afc"/>
        <w:ind w:firstLine="567"/>
        <w:jc w:val="both"/>
        <w:rPr>
          <w:rFonts w:ascii="Times New Roman" w:hAnsi="Times New Roman"/>
          <w:sz w:val="20"/>
          <w:szCs w:val="20"/>
        </w:rPr>
      </w:pPr>
      <w:r w:rsidRPr="00483B7B">
        <w:rPr>
          <w:rFonts w:ascii="Times New Roman" w:hAnsi="Times New Roman"/>
          <w:sz w:val="20"/>
          <w:szCs w:val="20"/>
        </w:rPr>
        <w:t>5.14. Заказчик вправе удерживать суммы неисполненных Исполнителя требований об уплате неустоек (штрафов, пеней), предъявленных заказчиком в соответствии с Законом № 44-ФЗ из суммы, подлежащей оплате Исполнителем.</w:t>
      </w:r>
    </w:p>
    <w:p w14:paraId="6D767D59" w14:textId="77777777" w:rsidR="00A45E8F" w:rsidRPr="00483B7B" w:rsidRDefault="00A45E8F" w:rsidP="00A45E8F">
      <w:pPr>
        <w:widowControl w:val="0"/>
        <w:suppressLineNumbers/>
        <w:tabs>
          <w:tab w:val="left" w:pos="284"/>
        </w:tabs>
        <w:suppressAutoHyphens/>
        <w:contextualSpacing/>
        <w:jc w:val="center"/>
        <w:rPr>
          <w:b/>
          <w:bCs/>
          <w:sz w:val="20"/>
          <w:szCs w:val="20"/>
        </w:rPr>
      </w:pPr>
      <w:r w:rsidRPr="00483B7B">
        <w:rPr>
          <w:b/>
          <w:bCs/>
          <w:sz w:val="20"/>
          <w:szCs w:val="20"/>
        </w:rPr>
        <w:t>6. ФОРС-МАЖОР</w:t>
      </w:r>
    </w:p>
    <w:p w14:paraId="75B3AE5F" w14:textId="77777777" w:rsidR="00A45E8F" w:rsidRPr="00483B7B" w:rsidRDefault="00A45E8F" w:rsidP="00A45E8F">
      <w:pPr>
        <w:widowControl w:val="0"/>
        <w:suppressLineNumbers/>
        <w:tabs>
          <w:tab w:val="left" w:pos="993"/>
        </w:tabs>
        <w:suppressAutoHyphens/>
        <w:ind w:firstLine="567"/>
        <w:contextualSpacing/>
        <w:jc w:val="both"/>
        <w:rPr>
          <w:sz w:val="20"/>
          <w:szCs w:val="20"/>
        </w:rPr>
      </w:pPr>
      <w:r w:rsidRPr="00483B7B">
        <w:rPr>
          <w:sz w:val="20"/>
          <w:szCs w:val="20"/>
        </w:rPr>
        <w:lastRenderedPageBreak/>
        <w:t>6.1. Ни одна из сторон не будет нести ответственность за невыполнение своих обязательств по Контракту в той степени, в которой выполнение таких обязательств задерживается или нарушается обстоятельствами форс-мажор. Под форс-мажорными обстоятельствами понимаются стихийные бедствия, военные операции любого характера, блокады, эмбарго, запрещение экспорта и импорта, эпидемии и другие обстоятельства, которые стороны не могли предвидеть в ходе исполнения Контракта.</w:t>
      </w:r>
    </w:p>
    <w:p w14:paraId="09357A36" w14:textId="77777777" w:rsidR="00A45E8F" w:rsidRPr="00483B7B" w:rsidRDefault="00A45E8F" w:rsidP="00A45E8F">
      <w:pPr>
        <w:widowControl w:val="0"/>
        <w:suppressLineNumbers/>
        <w:tabs>
          <w:tab w:val="left" w:pos="993"/>
        </w:tabs>
        <w:suppressAutoHyphens/>
        <w:ind w:firstLine="567"/>
        <w:contextualSpacing/>
        <w:jc w:val="both"/>
        <w:rPr>
          <w:sz w:val="20"/>
          <w:szCs w:val="20"/>
        </w:rPr>
      </w:pPr>
      <w:r w:rsidRPr="00483B7B">
        <w:rPr>
          <w:sz w:val="20"/>
          <w:szCs w:val="20"/>
        </w:rPr>
        <w:t xml:space="preserve">6.2. Сторона, для которой наступили обстоятельства, оговоренные п.5.1 настоящего Контракта, обязана в течение 3-х рабочих дней известить другую Сторону о наступлении случаев форс-мажора и возможных сроках окончания обстоятельств непреодолимой силы. </w:t>
      </w:r>
      <w:proofErr w:type="spellStart"/>
      <w:r w:rsidRPr="00483B7B">
        <w:rPr>
          <w:sz w:val="20"/>
          <w:szCs w:val="20"/>
        </w:rPr>
        <w:t>Неизвещение</w:t>
      </w:r>
      <w:proofErr w:type="spellEnd"/>
      <w:r w:rsidRPr="00483B7B">
        <w:rPr>
          <w:sz w:val="20"/>
          <w:szCs w:val="20"/>
        </w:rPr>
        <w:t xml:space="preserve"> или несвоевременное извещение Стороной, для которой создалась невозможность исполнения обязательств по настоящему Контракту, о наступлении обстоятельств, освобождающих ее от ответственности, лишает ее права ссылаться на факт наступления форс-мажорных обстоятельств.</w:t>
      </w:r>
    </w:p>
    <w:p w14:paraId="639E1B4B" w14:textId="77777777" w:rsidR="00A45E8F" w:rsidRPr="00483B7B" w:rsidRDefault="00A45E8F" w:rsidP="00A45E8F">
      <w:pPr>
        <w:widowControl w:val="0"/>
        <w:suppressLineNumbers/>
        <w:tabs>
          <w:tab w:val="left" w:pos="993"/>
        </w:tabs>
        <w:suppressAutoHyphens/>
        <w:ind w:firstLine="567"/>
        <w:contextualSpacing/>
        <w:jc w:val="both"/>
        <w:rPr>
          <w:sz w:val="20"/>
          <w:szCs w:val="20"/>
        </w:rPr>
      </w:pPr>
    </w:p>
    <w:p w14:paraId="4389F67F" w14:textId="77777777" w:rsidR="00A45E8F" w:rsidRPr="00483B7B" w:rsidRDefault="00A45E8F" w:rsidP="00A45E8F">
      <w:pPr>
        <w:pStyle w:val="afc"/>
        <w:tabs>
          <w:tab w:val="left" w:pos="3882"/>
        </w:tabs>
        <w:jc w:val="center"/>
        <w:rPr>
          <w:rFonts w:ascii="Times New Roman" w:hAnsi="Times New Roman"/>
          <w:b/>
          <w:sz w:val="20"/>
          <w:szCs w:val="20"/>
        </w:rPr>
      </w:pPr>
      <w:r w:rsidRPr="00483B7B">
        <w:rPr>
          <w:rFonts w:ascii="Times New Roman" w:hAnsi="Times New Roman"/>
          <w:b/>
          <w:bCs/>
          <w:sz w:val="20"/>
          <w:szCs w:val="20"/>
        </w:rPr>
        <w:t>7.</w:t>
      </w:r>
      <w:r w:rsidRPr="00483B7B">
        <w:rPr>
          <w:rFonts w:ascii="Times New Roman" w:hAnsi="Times New Roman"/>
          <w:sz w:val="20"/>
          <w:szCs w:val="20"/>
        </w:rPr>
        <w:t xml:space="preserve"> </w:t>
      </w:r>
      <w:r w:rsidRPr="00483B7B">
        <w:rPr>
          <w:rFonts w:ascii="Times New Roman" w:hAnsi="Times New Roman"/>
          <w:b/>
          <w:sz w:val="20"/>
          <w:szCs w:val="20"/>
        </w:rPr>
        <w:t>ИЗМЕНЕНИЕ, РАСТОРЖЕНИЕ КОНТРАКТА</w:t>
      </w:r>
    </w:p>
    <w:p w14:paraId="1EC22F58" w14:textId="77777777" w:rsidR="00A45E8F" w:rsidRPr="00483B7B" w:rsidRDefault="00A45E8F" w:rsidP="00A45E8F">
      <w:pPr>
        <w:autoSpaceDE w:val="0"/>
        <w:autoSpaceDN w:val="0"/>
        <w:adjustRightInd w:val="0"/>
        <w:ind w:firstLine="567"/>
        <w:jc w:val="both"/>
        <w:rPr>
          <w:rFonts w:eastAsia="Calibri"/>
          <w:bCs/>
          <w:sz w:val="20"/>
          <w:szCs w:val="20"/>
        </w:rPr>
      </w:pPr>
      <w:r w:rsidRPr="00483B7B">
        <w:rPr>
          <w:sz w:val="20"/>
          <w:szCs w:val="20"/>
        </w:rPr>
        <w:t xml:space="preserve">7.1. Контракт может быть изменен по соглашению Сторон в случаях, предусмотренных Гражданским кодексом Российской Федерации и Федеральным законом </w:t>
      </w:r>
      <w:r w:rsidRPr="00483B7B">
        <w:rPr>
          <w:rFonts w:eastAsia="Calibri"/>
          <w:bCs/>
          <w:sz w:val="20"/>
          <w:szCs w:val="20"/>
        </w:rPr>
        <w:t>от 05.04.2013 N 44-ФЗ «О контрактной системе в сфере закупок товаров, работ, услуг для обеспечения государственных и муниципальных нужд».</w:t>
      </w:r>
    </w:p>
    <w:p w14:paraId="1A9F0835" w14:textId="77777777" w:rsidR="00A45E8F" w:rsidRPr="00483B7B" w:rsidRDefault="00A45E8F" w:rsidP="00A45E8F">
      <w:pPr>
        <w:pStyle w:val="afc"/>
        <w:ind w:firstLine="567"/>
        <w:jc w:val="both"/>
        <w:rPr>
          <w:rFonts w:ascii="Times New Roman" w:hAnsi="Times New Roman"/>
          <w:sz w:val="20"/>
          <w:szCs w:val="20"/>
        </w:rPr>
      </w:pPr>
      <w:r w:rsidRPr="00483B7B">
        <w:rPr>
          <w:rFonts w:ascii="Times New Roman" w:hAnsi="Times New Roman"/>
          <w:sz w:val="20"/>
          <w:szCs w:val="20"/>
        </w:rPr>
        <w:t>7.2. Все изменения к Контракту действительны, если они оформлены в виде дополнительного соглашения к Контракту и подписаны Сторонами.</w:t>
      </w:r>
    </w:p>
    <w:p w14:paraId="620A866F" w14:textId="77777777" w:rsidR="00A45E8F" w:rsidRPr="00483B7B" w:rsidRDefault="00A45E8F" w:rsidP="00A45E8F">
      <w:pPr>
        <w:pStyle w:val="afc"/>
        <w:ind w:firstLine="567"/>
        <w:jc w:val="both"/>
        <w:rPr>
          <w:rFonts w:ascii="Times New Roman" w:hAnsi="Times New Roman"/>
          <w:sz w:val="20"/>
          <w:szCs w:val="20"/>
        </w:rPr>
      </w:pPr>
      <w:r w:rsidRPr="00483B7B">
        <w:rPr>
          <w:rFonts w:ascii="Times New Roman" w:hAnsi="Times New Roman"/>
          <w:sz w:val="20"/>
          <w:szCs w:val="20"/>
        </w:rPr>
        <w:t>7.3. Контракт, может быть, расторгнут в порядке, установленном законодательством Российской Федерации, исключительно по следующим основаниям:</w:t>
      </w:r>
    </w:p>
    <w:p w14:paraId="48D43E78" w14:textId="77777777" w:rsidR="00A45E8F" w:rsidRPr="00483B7B" w:rsidRDefault="00A45E8F" w:rsidP="00A45E8F">
      <w:pPr>
        <w:pStyle w:val="afc"/>
        <w:ind w:firstLine="567"/>
        <w:jc w:val="both"/>
        <w:rPr>
          <w:rFonts w:ascii="Times New Roman" w:hAnsi="Times New Roman"/>
          <w:sz w:val="20"/>
          <w:szCs w:val="20"/>
        </w:rPr>
      </w:pPr>
      <w:r w:rsidRPr="00483B7B">
        <w:rPr>
          <w:rFonts w:ascii="Times New Roman" w:hAnsi="Times New Roman"/>
          <w:sz w:val="20"/>
          <w:szCs w:val="20"/>
        </w:rPr>
        <w:t>7.3.1. по соглашению Сторон;</w:t>
      </w:r>
    </w:p>
    <w:p w14:paraId="116D5BE3" w14:textId="77777777" w:rsidR="00A45E8F" w:rsidRPr="00483B7B" w:rsidRDefault="00A45E8F" w:rsidP="00A45E8F">
      <w:pPr>
        <w:pStyle w:val="afc"/>
        <w:ind w:firstLine="567"/>
        <w:jc w:val="both"/>
        <w:rPr>
          <w:rFonts w:ascii="Times New Roman" w:hAnsi="Times New Roman"/>
          <w:sz w:val="20"/>
          <w:szCs w:val="20"/>
        </w:rPr>
      </w:pPr>
      <w:r w:rsidRPr="00483B7B">
        <w:rPr>
          <w:rFonts w:ascii="Times New Roman" w:hAnsi="Times New Roman"/>
          <w:sz w:val="20"/>
          <w:szCs w:val="20"/>
        </w:rPr>
        <w:t>7.3.2.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14:paraId="2B6AC239" w14:textId="77777777" w:rsidR="00A45E8F" w:rsidRPr="00483B7B" w:rsidRDefault="00A45E8F" w:rsidP="00A45E8F">
      <w:pPr>
        <w:pStyle w:val="afc"/>
        <w:ind w:firstLine="567"/>
        <w:jc w:val="both"/>
        <w:rPr>
          <w:rFonts w:ascii="Times New Roman" w:hAnsi="Times New Roman"/>
          <w:sz w:val="20"/>
          <w:szCs w:val="20"/>
        </w:rPr>
      </w:pPr>
      <w:r w:rsidRPr="00483B7B">
        <w:rPr>
          <w:rFonts w:ascii="Times New Roman" w:hAnsi="Times New Roman"/>
          <w:sz w:val="20"/>
          <w:szCs w:val="20"/>
        </w:rPr>
        <w:t>7.3.3. в случае одностороннего отказа стороны контракта от исполнения контракта в соответствии с требованиями частей 8-26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059DFC" w14:textId="0170F244" w:rsidR="00A45E8F" w:rsidRPr="00483B7B" w:rsidRDefault="00A45E8F" w:rsidP="008E0EDB">
      <w:pPr>
        <w:pStyle w:val="afc"/>
        <w:ind w:firstLine="567"/>
        <w:jc w:val="both"/>
        <w:rPr>
          <w:rFonts w:ascii="Times New Roman" w:hAnsi="Times New Roman"/>
          <w:sz w:val="20"/>
          <w:szCs w:val="20"/>
        </w:rPr>
      </w:pPr>
      <w:r w:rsidRPr="00483B7B">
        <w:rPr>
          <w:rFonts w:ascii="Times New Roman" w:hAnsi="Times New Roman"/>
          <w:sz w:val="20"/>
          <w:szCs w:val="20"/>
        </w:rPr>
        <w:t>7.4.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0F8AA989" w14:textId="77777777" w:rsidR="00A45E8F" w:rsidRPr="00483B7B" w:rsidRDefault="00A45E8F" w:rsidP="00A45E8F">
      <w:pPr>
        <w:widowControl w:val="0"/>
        <w:suppressLineNumbers/>
        <w:suppressAutoHyphens/>
        <w:ind w:firstLine="567"/>
        <w:jc w:val="both"/>
        <w:rPr>
          <w:sz w:val="20"/>
          <w:szCs w:val="20"/>
        </w:rPr>
      </w:pPr>
    </w:p>
    <w:p w14:paraId="5596B034" w14:textId="77777777" w:rsidR="00A45E8F" w:rsidRPr="00483B7B" w:rsidRDefault="00A45E8F" w:rsidP="00A45E8F">
      <w:pPr>
        <w:pStyle w:val="afb"/>
        <w:widowControl w:val="0"/>
        <w:suppressLineNumbers/>
        <w:tabs>
          <w:tab w:val="left" w:pos="284"/>
        </w:tabs>
        <w:suppressAutoHyphens/>
        <w:ind w:left="0"/>
        <w:contextualSpacing/>
        <w:jc w:val="center"/>
        <w:rPr>
          <w:b/>
          <w:bCs/>
          <w:sz w:val="20"/>
          <w:szCs w:val="20"/>
        </w:rPr>
      </w:pPr>
      <w:r w:rsidRPr="00483B7B">
        <w:rPr>
          <w:b/>
          <w:bCs/>
          <w:sz w:val="20"/>
          <w:szCs w:val="20"/>
        </w:rPr>
        <w:t>8. ПОРЯДОК РАЗРЕШЕНИЯ СПОРОВ</w:t>
      </w:r>
    </w:p>
    <w:p w14:paraId="10F2A704" w14:textId="77777777" w:rsidR="00A45E8F" w:rsidRPr="00483B7B" w:rsidRDefault="00A45E8F" w:rsidP="00A45E8F">
      <w:pPr>
        <w:pStyle w:val="afc"/>
        <w:ind w:firstLine="567"/>
        <w:jc w:val="both"/>
        <w:rPr>
          <w:rFonts w:ascii="Times New Roman" w:hAnsi="Times New Roman"/>
          <w:sz w:val="20"/>
          <w:szCs w:val="20"/>
        </w:rPr>
      </w:pPr>
      <w:r w:rsidRPr="00483B7B">
        <w:rPr>
          <w:rFonts w:ascii="Times New Roman" w:hAnsi="Times New Roman"/>
          <w:sz w:val="20"/>
          <w:szCs w:val="20"/>
        </w:rPr>
        <w:t>8.1.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Сахалинской области в порядке, предусмотренном законодательством Российской Федерации.</w:t>
      </w:r>
    </w:p>
    <w:p w14:paraId="47FDFC0D" w14:textId="77777777" w:rsidR="00A45E8F" w:rsidRPr="00483B7B" w:rsidRDefault="00A45E8F" w:rsidP="00A45E8F">
      <w:pPr>
        <w:pStyle w:val="afc"/>
        <w:ind w:firstLine="567"/>
        <w:jc w:val="both"/>
        <w:rPr>
          <w:rFonts w:ascii="Times New Roman" w:hAnsi="Times New Roman"/>
          <w:sz w:val="20"/>
          <w:szCs w:val="20"/>
        </w:rPr>
      </w:pPr>
      <w:r w:rsidRPr="00483B7B">
        <w:rPr>
          <w:rFonts w:ascii="Times New Roman" w:hAnsi="Times New Roman"/>
          <w:sz w:val="20"/>
          <w:szCs w:val="20"/>
        </w:rPr>
        <w:t>8.2. Досудебный порядок урегулирования споров, предусматривающий направление претензии контрагенту, является обязательным.</w:t>
      </w:r>
    </w:p>
    <w:p w14:paraId="75BB5004" w14:textId="77777777" w:rsidR="00A45E8F" w:rsidRPr="00483B7B" w:rsidRDefault="00A45E8F" w:rsidP="00A45E8F">
      <w:pPr>
        <w:pStyle w:val="afc"/>
        <w:ind w:firstLine="567"/>
        <w:jc w:val="both"/>
        <w:rPr>
          <w:rFonts w:ascii="Times New Roman" w:hAnsi="Times New Roman"/>
          <w:sz w:val="20"/>
          <w:szCs w:val="20"/>
        </w:rPr>
      </w:pPr>
      <w:r w:rsidRPr="00483B7B">
        <w:rPr>
          <w:rFonts w:ascii="Times New Roman" w:hAnsi="Times New Roman"/>
          <w:sz w:val="20"/>
          <w:szCs w:val="20"/>
        </w:rPr>
        <w:t>Претензия направляется в течение 1 месяца с момента просрочки обязательств по контракту.</w:t>
      </w:r>
    </w:p>
    <w:p w14:paraId="2DF9ACBB" w14:textId="77777777" w:rsidR="00A45E8F" w:rsidRPr="00483B7B" w:rsidRDefault="00A45E8F" w:rsidP="00A45E8F">
      <w:pPr>
        <w:pStyle w:val="afc"/>
        <w:ind w:firstLine="567"/>
        <w:jc w:val="both"/>
        <w:rPr>
          <w:rFonts w:ascii="Times New Roman" w:hAnsi="Times New Roman"/>
          <w:sz w:val="20"/>
          <w:szCs w:val="20"/>
        </w:rPr>
      </w:pPr>
      <w:r w:rsidRPr="00483B7B">
        <w:rPr>
          <w:rFonts w:ascii="Times New Roman" w:hAnsi="Times New Roman"/>
          <w:sz w:val="20"/>
          <w:szCs w:val="20"/>
        </w:rPr>
        <w:t>Сторона, которой предъявлена претензия, обязана рассмотреть такую претензию в течение 20 (двадцати) дней с момента ее получения и сообщить о своем решении другой Стороне путем направления ответа в письменной форме.</w:t>
      </w:r>
    </w:p>
    <w:p w14:paraId="5E643E66" w14:textId="77777777" w:rsidR="00A45E8F" w:rsidRPr="00483B7B" w:rsidRDefault="00A45E8F" w:rsidP="00A45E8F">
      <w:pPr>
        <w:pStyle w:val="afc"/>
        <w:ind w:firstLine="567"/>
        <w:jc w:val="both"/>
        <w:rPr>
          <w:rFonts w:ascii="Times New Roman" w:hAnsi="Times New Roman"/>
          <w:sz w:val="20"/>
          <w:szCs w:val="20"/>
        </w:rPr>
      </w:pPr>
      <w:r w:rsidRPr="00483B7B">
        <w:rPr>
          <w:rFonts w:ascii="Times New Roman" w:hAnsi="Times New Roman"/>
          <w:sz w:val="20"/>
          <w:szCs w:val="20"/>
        </w:rPr>
        <w:t>8.3. Заказчик вправе заявлять Исполнителю претензии по вопросам, связанным с неисполнением (ненадлежащим исполнением) условий Контракта, в том числе по количеству и качеству оказанной услуги.</w:t>
      </w:r>
    </w:p>
    <w:p w14:paraId="46BABF4C" w14:textId="77777777" w:rsidR="00A45E8F" w:rsidRPr="00483B7B" w:rsidRDefault="00A45E8F" w:rsidP="00A45E8F">
      <w:pPr>
        <w:pStyle w:val="afc"/>
        <w:ind w:firstLine="567"/>
        <w:jc w:val="both"/>
        <w:rPr>
          <w:rFonts w:ascii="Times New Roman" w:hAnsi="Times New Roman"/>
          <w:sz w:val="20"/>
          <w:szCs w:val="20"/>
        </w:rPr>
      </w:pPr>
    </w:p>
    <w:p w14:paraId="0549A433" w14:textId="77777777" w:rsidR="00A45E8F" w:rsidRPr="00483B7B" w:rsidRDefault="00A45E8F" w:rsidP="00A45E8F">
      <w:pPr>
        <w:pStyle w:val="afb"/>
        <w:widowControl w:val="0"/>
        <w:numPr>
          <w:ilvl w:val="0"/>
          <w:numId w:val="5"/>
        </w:numPr>
        <w:suppressLineNumbers/>
        <w:tabs>
          <w:tab w:val="left" w:pos="284"/>
        </w:tabs>
        <w:suppressAutoHyphens/>
        <w:contextualSpacing/>
        <w:jc w:val="center"/>
        <w:rPr>
          <w:b/>
          <w:bCs/>
          <w:sz w:val="20"/>
          <w:szCs w:val="20"/>
        </w:rPr>
      </w:pPr>
      <w:r w:rsidRPr="00483B7B">
        <w:rPr>
          <w:b/>
          <w:bCs/>
          <w:sz w:val="20"/>
          <w:szCs w:val="20"/>
        </w:rPr>
        <w:t>СРОК ДЕЙСТВИЯ КОНТРАКТА</w:t>
      </w:r>
    </w:p>
    <w:p w14:paraId="752CE6FB" w14:textId="61EC84DE" w:rsidR="00A45E8F" w:rsidRPr="00483B7B" w:rsidRDefault="00A45E8F" w:rsidP="00A45E8F">
      <w:pPr>
        <w:pStyle w:val="afb"/>
        <w:widowControl w:val="0"/>
        <w:numPr>
          <w:ilvl w:val="1"/>
          <w:numId w:val="5"/>
        </w:numPr>
        <w:suppressLineNumbers/>
        <w:tabs>
          <w:tab w:val="left" w:pos="993"/>
        </w:tabs>
        <w:suppressAutoHyphens/>
        <w:ind w:firstLineChars="254" w:firstLine="508"/>
        <w:contextualSpacing/>
        <w:rPr>
          <w:sz w:val="20"/>
          <w:szCs w:val="20"/>
        </w:rPr>
      </w:pPr>
      <w:r w:rsidRPr="00483B7B">
        <w:rPr>
          <w:sz w:val="20"/>
          <w:szCs w:val="20"/>
        </w:rPr>
        <w:t xml:space="preserve">Контракт вступает в силу с момента его подписания Сторонами и действует в течение </w:t>
      </w:r>
      <w:r w:rsidR="00A660FC" w:rsidRPr="00483B7B">
        <w:rPr>
          <w:sz w:val="20"/>
          <w:szCs w:val="20"/>
        </w:rPr>
        <w:t>5</w:t>
      </w:r>
      <w:r w:rsidRPr="00483B7B">
        <w:rPr>
          <w:sz w:val="20"/>
          <w:szCs w:val="20"/>
        </w:rPr>
        <w:t> (</w:t>
      </w:r>
      <w:r w:rsidR="00A660FC" w:rsidRPr="00483B7B">
        <w:rPr>
          <w:sz w:val="20"/>
          <w:szCs w:val="20"/>
        </w:rPr>
        <w:t>пяти</w:t>
      </w:r>
      <w:r w:rsidRPr="00483B7B">
        <w:rPr>
          <w:sz w:val="20"/>
          <w:szCs w:val="20"/>
        </w:rPr>
        <w:t>) рабочих дней с момента заключения Контракта.</w:t>
      </w:r>
    </w:p>
    <w:p w14:paraId="690FEF37" w14:textId="77777777" w:rsidR="00A660FC" w:rsidRPr="00483B7B" w:rsidRDefault="00A45E8F" w:rsidP="00A660FC">
      <w:pPr>
        <w:pStyle w:val="afb"/>
        <w:widowControl w:val="0"/>
        <w:numPr>
          <w:ilvl w:val="1"/>
          <w:numId w:val="5"/>
        </w:numPr>
        <w:suppressLineNumbers/>
        <w:tabs>
          <w:tab w:val="left" w:pos="993"/>
        </w:tabs>
        <w:suppressAutoHyphens/>
        <w:ind w:firstLineChars="254" w:firstLine="508"/>
        <w:contextualSpacing/>
        <w:jc w:val="both"/>
        <w:rPr>
          <w:sz w:val="20"/>
          <w:szCs w:val="20"/>
        </w:rPr>
      </w:pPr>
      <w:r w:rsidRPr="00483B7B">
        <w:rPr>
          <w:sz w:val="20"/>
          <w:szCs w:val="20"/>
        </w:rPr>
        <w:t>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w:t>
      </w:r>
    </w:p>
    <w:p w14:paraId="105EC04E" w14:textId="23590832" w:rsidR="00A660FC" w:rsidRPr="00483B7B" w:rsidRDefault="00A660FC" w:rsidP="00A660FC">
      <w:pPr>
        <w:pStyle w:val="afb"/>
        <w:widowControl w:val="0"/>
        <w:numPr>
          <w:ilvl w:val="1"/>
          <w:numId w:val="5"/>
        </w:numPr>
        <w:suppressLineNumbers/>
        <w:tabs>
          <w:tab w:val="left" w:pos="993"/>
        </w:tabs>
        <w:suppressAutoHyphens/>
        <w:ind w:firstLineChars="254" w:firstLine="508"/>
        <w:contextualSpacing/>
        <w:jc w:val="both"/>
        <w:rPr>
          <w:sz w:val="20"/>
          <w:szCs w:val="20"/>
        </w:rPr>
      </w:pPr>
      <w:r w:rsidRPr="00483B7B">
        <w:rPr>
          <w:sz w:val="20"/>
          <w:szCs w:val="20"/>
        </w:rPr>
        <w:t>С истечением срока действия контракта обязательства Исполнителя по оказанию услуг, не завершённых на дату истечения, остаются в силе.</w:t>
      </w:r>
    </w:p>
    <w:p w14:paraId="299C1944" w14:textId="77777777" w:rsidR="00A660FC" w:rsidRPr="00483B7B" w:rsidRDefault="00A660FC" w:rsidP="00A660FC">
      <w:pPr>
        <w:pStyle w:val="afb"/>
        <w:widowControl w:val="0"/>
        <w:suppressLineNumbers/>
        <w:tabs>
          <w:tab w:val="left" w:pos="993"/>
        </w:tabs>
        <w:suppressAutoHyphens/>
        <w:ind w:left="559"/>
        <w:contextualSpacing/>
        <w:jc w:val="both"/>
        <w:rPr>
          <w:sz w:val="20"/>
          <w:szCs w:val="20"/>
        </w:rPr>
      </w:pPr>
    </w:p>
    <w:p w14:paraId="27C36EAF" w14:textId="77777777" w:rsidR="00A45E8F" w:rsidRPr="00483B7B" w:rsidRDefault="00A45E8F" w:rsidP="00A45E8F">
      <w:pPr>
        <w:pStyle w:val="afb"/>
        <w:widowControl w:val="0"/>
        <w:numPr>
          <w:ilvl w:val="0"/>
          <w:numId w:val="5"/>
        </w:numPr>
        <w:suppressLineNumbers/>
        <w:tabs>
          <w:tab w:val="left" w:pos="426"/>
        </w:tabs>
        <w:suppressAutoHyphens/>
        <w:contextualSpacing/>
        <w:jc w:val="center"/>
        <w:rPr>
          <w:b/>
          <w:bCs/>
          <w:sz w:val="20"/>
          <w:szCs w:val="20"/>
          <w:lang w:val="en-US"/>
        </w:rPr>
      </w:pPr>
      <w:r w:rsidRPr="00483B7B">
        <w:rPr>
          <w:b/>
          <w:bCs/>
          <w:sz w:val="20"/>
          <w:szCs w:val="20"/>
        </w:rPr>
        <w:t>ЗАКЛЮЧИТЕЛЬНЫЕ ПОЛОЖЕНИЯ</w:t>
      </w:r>
    </w:p>
    <w:p w14:paraId="0F79FB7B" w14:textId="77777777" w:rsidR="00A45E8F" w:rsidRPr="00483B7B" w:rsidRDefault="00A45E8F" w:rsidP="00A45E8F">
      <w:pPr>
        <w:widowControl w:val="0"/>
        <w:suppressLineNumbers/>
        <w:tabs>
          <w:tab w:val="left" w:pos="851"/>
          <w:tab w:val="left" w:pos="993"/>
        </w:tabs>
        <w:suppressAutoHyphens/>
        <w:ind w:firstLineChars="250" w:firstLine="500"/>
        <w:contextualSpacing/>
        <w:jc w:val="both"/>
        <w:rPr>
          <w:sz w:val="20"/>
          <w:szCs w:val="20"/>
        </w:rPr>
      </w:pPr>
      <w:r w:rsidRPr="00483B7B">
        <w:rPr>
          <w:sz w:val="20"/>
          <w:szCs w:val="20"/>
        </w:rPr>
        <w:t>10.1. Настоящий Контракт составлен в форме электронного документа, подписанного усиленными электронными подписями лиц, уполномоченных на подписание Контракта, с обеих сторон.</w:t>
      </w:r>
    </w:p>
    <w:p w14:paraId="55B1513C" w14:textId="77777777" w:rsidR="00A45E8F" w:rsidRPr="00483B7B" w:rsidRDefault="00A45E8F" w:rsidP="00A45E8F">
      <w:pPr>
        <w:widowControl w:val="0"/>
        <w:suppressLineNumbers/>
        <w:tabs>
          <w:tab w:val="left" w:pos="851"/>
          <w:tab w:val="left" w:pos="993"/>
        </w:tabs>
        <w:suppressAutoHyphens/>
        <w:ind w:firstLineChars="250" w:firstLine="500"/>
        <w:contextualSpacing/>
        <w:jc w:val="both"/>
        <w:rPr>
          <w:sz w:val="20"/>
          <w:szCs w:val="20"/>
        </w:rPr>
      </w:pPr>
      <w:r w:rsidRPr="00483B7B">
        <w:rPr>
          <w:sz w:val="20"/>
          <w:szCs w:val="20"/>
        </w:rPr>
        <w:t xml:space="preserve">10.2. Ни одна из Сторон не вправе   передавать   свои   обязательства   по   настоящему </w:t>
      </w:r>
      <w:r w:rsidRPr="00483B7B">
        <w:rPr>
          <w:spacing w:val="-4"/>
          <w:sz w:val="20"/>
          <w:szCs w:val="20"/>
        </w:rPr>
        <w:t>Контракту</w:t>
      </w:r>
      <w:r w:rsidRPr="00483B7B">
        <w:rPr>
          <w:sz w:val="20"/>
          <w:szCs w:val="20"/>
        </w:rPr>
        <w:t xml:space="preserve"> </w:t>
      </w:r>
    </w:p>
    <w:p w14:paraId="0E864371" w14:textId="77777777" w:rsidR="00A45E8F" w:rsidRPr="00483B7B" w:rsidRDefault="00A45E8F" w:rsidP="00A45E8F">
      <w:pPr>
        <w:widowControl w:val="0"/>
        <w:suppressLineNumbers/>
        <w:tabs>
          <w:tab w:val="left" w:pos="851"/>
          <w:tab w:val="left" w:pos="993"/>
        </w:tabs>
        <w:suppressAutoHyphens/>
        <w:contextualSpacing/>
        <w:jc w:val="both"/>
        <w:rPr>
          <w:sz w:val="20"/>
          <w:szCs w:val="20"/>
        </w:rPr>
      </w:pPr>
      <w:r w:rsidRPr="00483B7B">
        <w:rPr>
          <w:sz w:val="20"/>
          <w:szCs w:val="20"/>
        </w:rPr>
        <w:t>третьим лицам без письменного согласия на то другой Стороны.</w:t>
      </w:r>
    </w:p>
    <w:p w14:paraId="4FD5F4F5" w14:textId="77777777" w:rsidR="00A45E8F" w:rsidRPr="00483B7B" w:rsidRDefault="00A45E8F" w:rsidP="00A45E8F">
      <w:pPr>
        <w:widowControl w:val="0"/>
        <w:suppressLineNumbers/>
        <w:tabs>
          <w:tab w:val="left" w:pos="851"/>
          <w:tab w:val="left" w:pos="993"/>
        </w:tabs>
        <w:suppressAutoHyphens/>
        <w:ind w:firstLine="567"/>
        <w:contextualSpacing/>
        <w:jc w:val="both"/>
        <w:rPr>
          <w:sz w:val="20"/>
          <w:szCs w:val="20"/>
        </w:rPr>
      </w:pPr>
      <w:r w:rsidRPr="00483B7B">
        <w:rPr>
          <w:sz w:val="20"/>
          <w:szCs w:val="20"/>
        </w:rPr>
        <w:t xml:space="preserve">10.3. При исполнении Контракта изменение его условий допускается по соглашению Сторон. </w:t>
      </w:r>
    </w:p>
    <w:p w14:paraId="5E23299A" w14:textId="1CB77E49" w:rsidR="00A45E8F" w:rsidRPr="00483B7B" w:rsidRDefault="00A45E8F" w:rsidP="00A45E8F">
      <w:pPr>
        <w:ind w:firstLine="567"/>
        <w:jc w:val="both"/>
        <w:rPr>
          <w:b/>
          <w:bCs/>
          <w:color w:val="000000"/>
          <w:sz w:val="20"/>
          <w:szCs w:val="20"/>
        </w:rPr>
      </w:pPr>
      <w:r w:rsidRPr="00483B7B">
        <w:rPr>
          <w:sz w:val="20"/>
          <w:szCs w:val="20"/>
        </w:rPr>
        <w:t>10.3.1.</w:t>
      </w:r>
      <w:r w:rsidR="00A660FC" w:rsidRPr="00483B7B">
        <w:rPr>
          <w:sz w:val="20"/>
          <w:szCs w:val="20"/>
        </w:rPr>
        <w:t xml:space="preserve"> </w:t>
      </w:r>
      <w:r w:rsidRPr="00483B7B">
        <w:rPr>
          <w:sz w:val="20"/>
          <w:szCs w:val="20"/>
        </w:rPr>
        <w:t xml:space="preserve">Все сообщения, предупреждения, уведомления и заявления Сторон в ходе исполнения настоящего </w:t>
      </w:r>
      <w:r w:rsidRPr="00483B7B">
        <w:rPr>
          <w:spacing w:val="-4"/>
          <w:sz w:val="20"/>
          <w:szCs w:val="20"/>
        </w:rPr>
        <w:t>Контракта</w:t>
      </w:r>
      <w:r w:rsidRPr="00483B7B">
        <w:rPr>
          <w:sz w:val="20"/>
          <w:szCs w:val="20"/>
        </w:rPr>
        <w:t xml:space="preserve"> направляются в письменной форме посредством факсимильной или электронной почты, с последующим направлением оригинала, либо почтой, заказным письмом с уведомлением. При этом Сторона – отправитель должна удостовериться в получении Стороной – адресатом направленного сообщения, предупреждения или заявления.</w:t>
      </w:r>
      <w:r w:rsidRPr="00483B7B">
        <w:rPr>
          <w:b/>
          <w:bCs/>
          <w:color w:val="000000"/>
          <w:sz w:val="20"/>
          <w:szCs w:val="20"/>
        </w:rPr>
        <w:t xml:space="preserve"> </w:t>
      </w:r>
    </w:p>
    <w:p w14:paraId="05FFE78B" w14:textId="77777777" w:rsidR="00A45E8F" w:rsidRPr="00483B7B" w:rsidRDefault="00A45E8F" w:rsidP="00A45E8F">
      <w:pPr>
        <w:pStyle w:val="afb"/>
        <w:widowControl w:val="0"/>
        <w:suppressLineNumbers/>
        <w:tabs>
          <w:tab w:val="left" w:pos="1134"/>
          <w:tab w:val="left" w:pos="1701"/>
        </w:tabs>
        <w:suppressAutoHyphens/>
        <w:ind w:left="0" w:firstLineChars="250" w:firstLine="500"/>
        <w:contextualSpacing/>
        <w:jc w:val="both"/>
        <w:rPr>
          <w:sz w:val="20"/>
          <w:szCs w:val="20"/>
        </w:rPr>
      </w:pPr>
      <w:r w:rsidRPr="00483B7B">
        <w:rPr>
          <w:sz w:val="20"/>
          <w:szCs w:val="20"/>
        </w:rPr>
        <w:t xml:space="preserve">11.4. К </w:t>
      </w:r>
      <w:r w:rsidRPr="00483B7B">
        <w:rPr>
          <w:spacing w:val="-4"/>
          <w:sz w:val="20"/>
          <w:szCs w:val="20"/>
        </w:rPr>
        <w:t>Контракту</w:t>
      </w:r>
      <w:r w:rsidRPr="00483B7B">
        <w:rPr>
          <w:sz w:val="20"/>
          <w:szCs w:val="20"/>
        </w:rPr>
        <w:t xml:space="preserve"> прилагаются:</w:t>
      </w:r>
    </w:p>
    <w:p w14:paraId="42B70741" w14:textId="77777777" w:rsidR="001A49A5" w:rsidRPr="00483B7B" w:rsidRDefault="00C85258">
      <w:pPr>
        <w:widowControl w:val="0"/>
        <w:suppressLineNumbers/>
        <w:tabs>
          <w:tab w:val="left" w:pos="1134"/>
        </w:tabs>
        <w:suppressAutoHyphens/>
        <w:ind w:firstLine="567"/>
        <w:jc w:val="both"/>
        <w:rPr>
          <w:iCs/>
          <w:sz w:val="20"/>
          <w:szCs w:val="20"/>
        </w:rPr>
      </w:pPr>
      <w:r w:rsidRPr="00483B7B">
        <w:rPr>
          <w:iCs/>
          <w:sz w:val="20"/>
          <w:szCs w:val="20"/>
        </w:rPr>
        <w:lastRenderedPageBreak/>
        <w:t>Приложение 1 (Спецификация).</w:t>
      </w:r>
    </w:p>
    <w:p w14:paraId="79028629" w14:textId="3842D626" w:rsidR="001A49A5" w:rsidRPr="00483B7B" w:rsidRDefault="00C85258">
      <w:pPr>
        <w:pStyle w:val="afb"/>
        <w:widowControl w:val="0"/>
        <w:numPr>
          <w:ilvl w:val="0"/>
          <w:numId w:val="5"/>
        </w:numPr>
        <w:suppressLineNumbers/>
        <w:tabs>
          <w:tab w:val="left" w:pos="1134"/>
        </w:tabs>
        <w:suppressAutoHyphens/>
        <w:jc w:val="center"/>
        <w:rPr>
          <w:b/>
          <w:bCs/>
          <w:color w:val="000000"/>
          <w:sz w:val="20"/>
          <w:szCs w:val="20"/>
        </w:rPr>
      </w:pPr>
      <w:r w:rsidRPr="00483B7B">
        <w:rPr>
          <w:b/>
          <w:bCs/>
          <w:color w:val="000000"/>
          <w:sz w:val="20"/>
          <w:szCs w:val="20"/>
        </w:rPr>
        <w:t>АДРЕСА, РЕКВИЗИТЫ И ПОДПИСИ СТОРОН:</w:t>
      </w:r>
    </w:p>
    <w:p w14:paraId="771E31E3" w14:textId="4C984EC9" w:rsidR="00A45E8F" w:rsidRPr="00483B7B" w:rsidRDefault="00A45E8F" w:rsidP="00A45E8F">
      <w:pPr>
        <w:widowControl w:val="0"/>
        <w:suppressLineNumbers/>
        <w:tabs>
          <w:tab w:val="left" w:pos="1134"/>
        </w:tabs>
        <w:suppressAutoHyphens/>
        <w:jc w:val="center"/>
        <w:rPr>
          <w:b/>
          <w:bCs/>
          <w:color w:val="000000"/>
          <w:sz w:val="20"/>
          <w:szCs w:val="20"/>
        </w:rPr>
      </w:pPr>
    </w:p>
    <w:tbl>
      <w:tblPr>
        <w:tblW w:w="95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gridCol w:w="4755"/>
      </w:tblGrid>
      <w:tr w:rsidR="00A45E8F" w:rsidRPr="00483B7B" w14:paraId="62584579" w14:textId="77777777" w:rsidTr="005B4F54">
        <w:tc>
          <w:tcPr>
            <w:tcW w:w="4755" w:type="dxa"/>
            <w:tcBorders>
              <w:top w:val="single" w:sz="4" w:space="0" w:color="auto"/>
              <w:left w:val="single" w:sz="4" w:space="0" w:color="auto"/>
              <w:bottom w:val="single" w:sz="4" w:space="0" w:color="auto"/>
              <w:right w:val="single" w:sz="4" w:space="0" w:color="auto"/>
            </w:tcBorders>
          </w:tcPr>
          <w:p w14:paraId="20DC4A12" w14:textId="77777777" w:rsidR="00A45E8F" w:rsidRPr="00483B7B" w:rsidRDefault="00A45E8F" w:rsidP="005B4F54">
            <w:pPr>
              <w:jc w:val="both"/>
              <w:rPr>
                <w:b/>
                <w:color w:val="000000"/>
                <w:sz w:val="20"/>
                <w:szCs w:val="20"/>
              </w:rPr>
            </w:pPr>
            <w:r w:rsidRPr="00483B7B">
              <w:rPr>
                <w:b/>
                <w:color w:val="000000"/>
                <w:sz w:val="20"/>
                <w:szCs w:val="20"/>
              </w:rPr>
              <w:t xml:space="preserve">Заказчик: ФГБУ </w:t>
            </w:r>
            <w:r w:rsidRPr="00483B7B">
              <w:rPr>
                <w:b/>
                <w:sz w:val="20"/>
                <w:szCs w:val="20"/>
              </w:rPr>
              <w:t>«Государственный заповедник «Курильский»</w:t>
            </w:r>
          </w:p>
        </w:tc>
        <w:tc>
          <w:tcPr>
            <w:tcW w:w="4755" w:type="dxa"/>
            <w:tcBorders>
              <w:top w:val="single" w:sz="4" w:space="0" w:color="auto"/>
              <w:left w:val="single" w:sz="4" w:space="0" w:color="auto"/>
              <w:bottom w:val="single" w:sz="4" w:space="0" w:color="auto"/>
              <w:right w:val="single" w:sz="4" w:space="0" w:color="auto"/>
            </w:tcBorders>
            <w:shd w:val="clear" w:color="auto" w:fill="auto"/>
          </w:tcPr>
          <w:p w14:paraId="3E126277" w14:textId="2E4DF9F9" w:rsidR="00A45E8F" w:rsidRPr="00483B7B" w:rsidRDefault="00A45E8F" w:rsidP="005B4F54">
            <w:pPr>
              <w:jc w:val="both"/>
              <w:rPr>
                <w:b/>
                <w:color w:val="000000"/>
                <w:sz w:val="20"/>
                <w:szCs w:val="20"/>
              </w:rPr>
            </w:pPr>
          </w:p>
        </w:tc>
      </w:tr>
      <w:tr w:rsidR="00A45E8F" w:rsidRPr="00483B7B" w14:paraId="250D071A" w14:textId="77777777" w:rsidTr="005B4F54">
        <w:trPr>
          <w:trHeight w:val="1589"/>
        </w:trPr>
        <w:tc>
          <w:tcPr>
            <w:tcW w:w="4755" w:type="dxa"/>
            <w:tcBorders>
              <w:top w:val="single" w:sz="4" w:space="0" w:color="auto"/>
              <w:left w:val="single" w:sz="4" w:space="0" w:color="auto"/>
              <w:bottom w:val="single" w:sz="4" w:space="0" w:color="auto"/>
              <w:right w:val="single" w:sz="4" w:space="0" w:color="auto"/>
            </w:tcBorders>
          </w:tcPr>
          <w:p w14:paraId="6F6E0F6A" w14:textId="77777777" w:rsidR="00A45E8F" w:rsidRPr="00483B7B" w:rsidRDefault="00A45E8F" w:rsidP="005B4F54">
            <w:pPr>
              <w:rPr>
                <w:sz w:val="20"/>
                <w:szCs w:val="20"/>
              </w:rPr>
            </w:pPr>
            <w:r w:rsidRPr="00483B7B">
              <w:rPr>
                <w:sz w:val="20"/>
                <w:szCs w:val="20"/>
              </w:rPr>
              <w:t xml:space="preserve">Юридический адрес: 694500, Сахалинская обл., </w:t>
            </w:r>
            <w:proofErr w:type="spellStart"/>
            <w:r w:rsidRPr="00483B7B">
              <w:rPr>
                <w:sz w:val="20"/>
                <w:szCs w:val="20"/>
              </w:rPr>
              <w:t>пгт</w:t>
            </w:r>
            <w:proofErr w:type="spellEnd"/>
            <w:r w:rsidRPr="00483B7B">
              <w:rPr>
                <w:sz w:val="20"/>
                <w:szCs w:val="20"/>
              </w:rPr>
              <w:t>. Южно-Курильск, ул. Заречная 5</w:t>
            </w:r>
          </w:p>
          <w:p w14:paraId="6C525B41" w14:textId="77777777" w:rsidR="00A45E8F" w:rsidRPr="00483B7B" w:rsidRDefault="00A45E8F" w:rsidP="005B4F54">
            <w:pPr>
              <w:rPr>
                <w:sz w:val="20"/>
                <w:szCs w:val="20"/>
              </w:rPr>
            </w:pPr>
            <w:r w:rsidRPr="00483B7B">
              <w:rPr>
                <w:sz w:val="20"/>
                <w:szCs w:val="20"/>
              </w:rPr>
              <w:t>ОГРН 1026501202771</w:t>
            </w:r>
          </w:p>
          <w:p w14:paraId="2E83AF4C" w14:textId="77777777" w:rsidR="00A45E8F" w:rsidRPr="00483B7B" w:rsidRDefault="00A45E8F" w:rsidP="005B4F54">
            <w:pPr>
              <w:rPr>
                <w:sz w:val="20"/>
                <w:szCs w:val="20"/>
              </w:rPr>
            </w:pPr>
            <w:r w:rsidRPr="00483B7B">
              <w:rPr>
                <w:sz w:val="20"/>
                <w:szCs w:val="20"/>
              </w:rPr>
              <w:t>ОКТМО 64556000</w:t>
            </w:r>
          </w:p>
          <w:p w14:paraId="0CE8B2A1" w14:textId="77777777" w:rsidR="00A45E8F" w:rsidRPr="00483B7B" w:rsidRDefault="00A45E8F" w:rsidP="005B4F54">
            <w:pPr>
              <w:rPr>
                <w:sz w:val="20"/>
                <w:szCs w:val="20"/>
              </w:rPr>
            </w:pPr>
            <w:r w:rsidRPr="00483B7B">
              <w:rPr>
                <w:sz w:val="20"/>
                <w:szCs w:val="20"/>
              </w:rPr>
              <w:t>ИНН/КПП 6518002150/651801001</w:t>
            </w:r>
          </w:p>
          <w:p w14:paraId="561990EB" w14:textId="77777777" w:rsidR="00A45E8F" w:rsidRPr="00483B7B" w:rsidRDefault="00A45E8F" w:rsidP="005B4F54">
            <w:pPr>
              <w:rPr>
                <w:b/>
                <w:bCs/>
                <w:sz w:val="20"/>
                <w:szCs w:val="20"/>
              </w:rPr>
            </w:pPr>
            <w:r w:rsidRPr="00483B7B">
              <w:rPr>
                <w:b/>
                <w:bCs/>
                <w:sz w:val="20"/>
                <w:szCs w:val="20"/>
              </w:rPr>
              <w:t xml:space="preserve">Банковские реквизиты: </w:t>
            </w:r>
          </w:p>
          <w:p w14:paraId="2DD97DAF" w14:textId="77777777" w:rsidR="00A45E8F" w:rsidRPr="00483B7B" w:rsidRDefault="00A45E8F" w:rsidP="005B4F54">
            <w:pPr>
              <w:rPr>
                <w:sz w:val="20"/>
                <w:szCs w:val="20"/>
              </w:rPr>
            </w:pPr>
            <w:r w:rsidRPr="00483B7B">
              <w:rPr>
                <w:sz w:val="20"/>
                <w:szCs w:val="20"/>
              </w:rPr>
              <w:t>Получатель: УФК по Сахалинской области (ФГБУ «Государственный заповедник «Курильский»</w:t>
            </w:r>
          </w:p>
          <w:p w14:paraId="0BB77526" w14:textId="77777777" w:rsidR="00A45E8F" w:rsidRPr="00483B7B" w:rsidRDefault="00A45E8F" w:rsidP="005B4F54">
            <w:pPr>
              <w:rPr>
                <w:sz w:val="20"/>
                <w:szCs w:val="20"/>
              </w:rPr>
            </w:pPr>
            <w:r w:rsidRPr="00483B7B">
              <w:rPr>
                <w:sz w:val="20"/>
                <w:szCs w:val="20"/>
              </w:rPr>
              <w:t xml:space="preserve"> л/</w:t>
            </w:r>
            <w:proofErr w:type="spellStart"/>
            <w:r w:rsidRPr="00483B7B">
              <w:rPr>
                <w:sz w:val="20"/>
                <w:szCs w:val="20"/>
              </w:rPr>
              <w:t>сч</w:t>
            </w:r>
            <w:proofErr w:type="spellEnd"/>
            <w:r w:rsidRPr="00483B7B">
              <w:rPr>
                <w:sz w:val="20"/>
                <w:szCs w:val="20"/>
              </w:rPr>
              <w:t xml:space="preserve"> 20616У52850)</w:t>
            </w:r>
          </w:p>
          <w:p w14:paraId="1815ECBA" w14:textId="77777777" w:rsidR="00A45E8F" w:rsidRPr="00483B7B" w:rsidRDefault="00A45E8F" w:rsidP="005B4F54">
            <w:pPr>
              <w:widowControl w:val="0"/>
              <w:autoSpaceDE w:val="0"/>
              <w:autoSpaceDN w:val="0"/>
              <w:adjustRightInd w:val="0"/>
              <w:jc w:val="both"/>
              <w:rPr>
                <w:sz w:val="20"/>
                <w:szCs w:val="20"/>
              </w:rPr>
            </w:pPr>
            <w:r w:rsidRPr="00483B7B">
              <w:rPr>
                <w:sz w:val="20"/>
                <w:szCs w:val="20"/>
              </w:rPr>
              <w:t>Расчетный счет 03214643000000016100</w:t>
            </w:r>
          </w:p>
          <w:p w14:paraId="1C275EB5" w14:textId="77777777" w:rsidR="00A45E8F" w:rsidRPr="00483B7B" w:rsidRDefault="00A45E8F" w:rsidP="005B4F54">
            <w:pPr>
              <w:jc w:val="both"/>
              <w:rPr>
                <w:sz w:val="20"/>
                <w:szCs w:val="20"/>
              </w:rPr>
            </w:pPr>
            <w:r w:rsidRPr="00483B7B">
              <w:rPr>
                <w:sz w:val="20"/>
                <w:szCs w:val="20"/>
              </w:rPr>
              <w:t xml:space="preserve">Банк получателя: ОКЦ №5 ДГУ Банка России//УФК по Сахалинской области г. Южно-Сахалинск </w:t>
            </w:r>
          </w:p>
          <w:p w14:paraId="2D691601" w14:textId="77777777" w:rsidR="00A45E8F" w:rsidRPr="00483B7B" w:rsidRDefault="00A45E8F" w:rsidP="005B4F54">
            <w:pPr>
              <w:jc w:val="both"/>
              <w:rPr>
                <w:sz w:val="20"/>
                <w:szCs w:val="20"/>
              </w:rPr>
            </w:pPr>
            <w:r w:rsidRPr="00483B7B">
              <w:rPr>
                <w:sz w:val="20"/>
                <w:szCs w:val="20"/>
              </w:rPr>
              <w:t xml:space="preserve">БИК 016401800 </w:t>
            </w:r>
          </w:p>
          <w:p w14:paraId="337DEC72" w14:textId="77777777" w:rsidR="00A45E8F" w:rsidRPr="00483B7B" w:rsidRDefault="00A45E8F" w:rsidP="005B4F54">
            <w:pPr>
              <w:jc w:val="both"/>
              <w:rPr>
                <w:sz w:val="20"/>
                <w:szCs w:val="20"/>
              </w:rPr>
            </w:pPr>
            <w:r w:rsidRPr="00483B7B">
              <w:rPr>
                <w:sz w:val="20"/>
                <w:szCs w:val="20"/>
              </w:rPr>
              <w:t>ЕКС (счет банка 40102810845370000053 )</w:t>
            </w:r>
          </w:p>
          <w:p w14:paraId="00E4A138" w14:textId="77777777" w:rsidR="00A45E8F" w:rsidRPr="00483B7B" w:rsidRDefault="00A45E8F" w:rsidP="005B4F54">
            <w:pPr>
              <w:jc w:val="both"/>
              <w:rPr>
                <w:b/>
                <w:bCs/>
                <w:sz w:val="20"/>
                <w:szCs w:val="20"/>
              </w:rPr>
            </w:pPr>
            <w:r w:rsidRPr="00483B7B">
              <w:rPr>
                <w:sz w:val="20"/>
                <w:szCs w:val="20"/>
              </w:rPr>
              <w:t xml:space="preserve">КБК </w:t>
            </w:r>
            <w:r w:rsidRPr="00483B7B">
              <w:rPr>
                <w:rStyle w:val="a7"/>
                <w:b w:val="0"/>
                <w:bCs w:val="0"/>
                <w:sz w:val="20"/>
                <w:szCs w:val="20"/>
              </w:rPr>
              <w:t>00006030000000000</w:t>
            </w:r>
            <w:r w:rsidRPr="00483B7B">
              <w:rPr>
                <w:rStyle w:val="a7"/>
                <w:sz w:val="20"/>
                <w:szCs w:val="20"/>
              </w:rPr>
              <w:t xml:space="preserve">130  </w:t>
            </w:r>
          </w:p>
          <w:p w14:paraId="5E097F9D" w14:textId="77777777" w:rsidR="00A45E8F" w:rsidRPr="00483B7B" w:rsidRDefault="00A45E8F" w:rsidP="005B4F54">
            <w:pPr>
              <w:tabs>
                <w:tab w:val="left" w:pos="5925"/>
              </w:tabs>
              <w:suppressAutoHyphens/>
              <w:autoSpaceDN w:val="0"/>
              <w:rPr>
                <w:bCs/>
                <w:kern w:val="3"/>
                <w:sz w:val="20"/>
                <w:szCs w:val="20"/>
                <w:highlight w:val="yellow"/>
                <w:lang w:val="en-US"/>
              </w:rPr>
            </w:pPr>
            <w:r w:rsidRPr="00483B7B">
              <w:rPr>
                <w:sz w:val="20"/>
                <w:szCs w:val="20"/>
              </w:rPr>
              <w:t xml:space="preserve">тел./факс +7 (42455) 21586, 21502, </w:t>
            </w:r>
            <w:r w:rsidRPr="00483B7B">
              <w:rPr>
                <w:sz w:val="20"/>
                <w:szCs w:val="20"/>
                <w:lang w:val="en-US"/>
              </w:rPr>
              <w:t>E</w:t>
            </w:r>
            <w:r w:rsidRPr="00483B7B">
              <w:rPr>
                <w:sz w:val="20"/>
                <w:szCs w:val="20"/>
              </w:rPr>
              <w:t>-</w:t>
            </w:r>
            <w:r w:rsidRPr="00483B7B">
              <w:rPr>
                <w:sz w:val="20"/>
                <w:szCs w:val="20"/>
                <w:lang w:val="en-US"/>
              </w:rPr>
              <w:t>mail</w:t>
            </w:r>
            <w:r w:rsidRPr="00483B7B">
              <w:rPr>
                <w:sz w:val="20"/>
                <w:szCs w:val="20"/>
              </w:rPr>
              <w:t xml:space="preserve">: </w:t>
            </w:r>
            <w:hyperlink r:id="rId8" w:history="1">
              <w:r w:rsidRPr="00483B7B">
                <w:rPr>
                  <w:rStyle w:val="a5"/>
                  <w:sz w:val="20"/>
                  <w:szCs w:val="20"/>
                  <w:lang w:val="en-US"/>
                </w:rPr>
                <w:t>kurilskiy</w:t>
              </w:r>
              <w:r w:rsidRPr="00483B7B">
                <w:rPr>
                  <w:rStyle w:val="a5"/>
                  <w:sz w:val="20"/>
                  <w:szCs w:val="20"/>
                </w:rPr>
                <w:t>@</w:t>
              </w:r>
              <w:r w:rsidRPr="00483B7B">
                <w:rPr>
                  <w:rStyle w:val="a5"/>
                  <w:sz w:val="20"/>
                  <w:szCs w:val="20"/>
                  <w:lang w:val="en-US"/>
                </w:rPr>
                <w:t>mail</w:t>
              </w:r>
              <w:r w:rsidRPr="00483B7B">
                <w:rPr>
                  <w:rStyle w:val="a5"/>
                  <w:sz w:val="20"/>
                  <w:szCs w:val="20"/>
                </w:rPr>
                <w:t>.</w:t>
              </w:r>
              <w:proofErr w:type="spellStart"/>
              <w:r w:rsidRPr="00483B7B">
                <w:rPr>
                  <w:rStyle w:val="a5"/>
                  <w:sz w:val="20"/>
                  <w:szCs w:val="20"/>
                  <w:lang w:val="en-US"/>
                </w:rPr>
                <w:t>ru</w:t>
              </w:r>
              <w:proofErr w:type="spellEnd"/>
            </w:hyperlink>
          </w:p>
        </w:tc>
        <w:tc>
          <w:tcPr>
            <w:tcW w:w="4755" w:type="dxa"/>
            <w:tcBorders>
              <w:top w:val="single" w:sz="4" w:space="0" w:color="auto"/>
              <w:left w:val="single" w:sz="4" w:space="0" w:color="auto"/>
              <w:bottom w:val="single" w:sz="4" w:space="0" w:color="auto"/>
              <w:right w:val="single" w:sz="4" w:space="0" w:color="auto"/>
            </w:tcBorders>
            <w:shd w:val="clear" w:color="auto" w:fill="auto"/>
          </w:tcPr>
          <w:p w14:paraId="31A1BE44" w14:textId="007B9A94" w:rsidR="00A45E8F" w:rsidRPr="00483B7B" w:rsidRDefault="00A45E8F" w:rsidP="005B4F54">
            <w:pPr>
              <w:tabs>
                <w:tab w:val="left" w:pos="5925"/>
              </w:tabs>
              <w:suppressAutoHyphens/>
              <w:autoSpaceDN w:val="0"/>
              <w:rPr>
                <w:bCs/>
                <w:kern w:val="3"/>
                <w:sz w:val="20"/>
                <w:szCs w:val="20"/>
                <w:highlight w:val="yellow"/>
              </w:rPr>
            </w:pPr>
          </w:p>
        </w:tc>
      </w:tr>
    </w:tbl>
    <w:p w14:paraId="0A1348CB" w14:textId="77777777" w:rsidR="00A45E8F" w:rsidRPr="00483B7B" w:rsidRDefault="00A45E8F" w:rsidP="00A45E8F">
      <w:pPr>
        <w:widowControl w:val="0"/>
        <w:suppressLineNumbers/>
        <w:tabs>
          <w:tab w:val="left" w:pos="1134"/>
        </w:tabs>
        <w:suppressAutoHyphens/>
        <w:jc w:val="center"/>
        <w:rPr>
          <w:b/>
          <w:bCs/>
          <w:color w:val="000000"/>
          <w:sz w:val="20"/>
          <w:szCs w:val="20"/>
        </w:rPr>
      </w:pPr>
    </w:p>
    <w:p w14:paraId="65B42FBD" w14:textId="77777777" w:rsidR="00A45E8F" w:rsidRPr="00483B7B" w:rsidRDefault="00A45E8F" w:rsidP="00A45E8F">
      <w:pPr>
        <w:widowControl w:val="0"/>
        <w:suppressLineNumbers/>
        <w:tabs>
          <w:tab w:val="left" w:pos="1134"/>
        </w:tabs>
        <w:suppressAutoHyphens/>
        <w:jc w:val="center"/>
        <w:rPr>
          <w:b/>
          <w:bCs/>
          <w:color w:val="000000"/>
          <w:sz w:val="20"/>
          <w:szCs w:val="20"/>
        </w:rPr>
      </w:pPr>
    </w:p>
    <w:p w14:paraId="51C23132" w14:textId="77777777" w:rsidR="001A49A5" w:rsidRPr="00483B7B" w:rsidRDefault="001A49A5">
      <w:pPr>
        <w:widowControl w:val="0"/>
        <w:suppressLineNumbers/>
        <w:tabs>
          <w:tab w:val="left" w:pos="1134"/>
        </w:tabs>
        <w:suppressAutoHyphens/>
        <w:jc w:val="both"/>
        <w:rPr>
          <w:sz w:val="20"/>
          <w:szCs w:val="20"/>
        </w:rPr>
      </w:pPr>
    </w:p>
    <w:tbl>
      <w:tblPr>
        <w:tblW w:w="10018" w:type="dxa"/>
        <w:tblInd w:w="-176" w:type="dxa"/>
        <w:tblLook w:val="04A0" w:firstRow="1" w:lastRow="0" w:firstColumn="1" w:lastColumn="0" w:noHBand="0" w:noVBand="1"/>
      </w:tblPr>
      <w:tblGrid>
        <w:gridCol w:w="5009"/>
        <w:gridCol w:w="5009"/>
      </w:tblGrid>
      <w:tr w:rsidR="00A45E8F" w:rsidRPr="00483B7B" w14:paraId="7BD090B3" w14:textId="77777777" w:rsidTr="00A45E8F">
        <w:tc>
          <w:tcPr>
            <w:tcW w:w="5009" w:type="dxa"/>
          </w:tcPr>
          <w:p w14:paraId="25CBF32B" w14:textId="6700F102" w:rsidR="00A45E8F" w:rsidRPr="00483B7B" w:rsidRDefault="00A45E8F" w:rsidP="00A45E8F">
            <w:pPr>
              <w:jc w:val="both"/>
              <w:rPr>
                <w:b/>
                <w:sz w:val="20"/>
                <w:szCs w:val="20"/>
              </w:rPr>
            </w:pPr>
            <w:r w:rsidRPr="00483B7B">
              <w:rPr>
                <w:b/>
                <w:sz w:val="20"/>
                <w:szCs w:val="20"/>
              </w:rPr>
              <w:t>Заказчик</w:t>
            </w:r>
            <w:r w:rsidRPr="00483B7B">
              <w:rPr>
                <w:sz w:val="20"/>
                <w:szCs w:val="20"/>
              </w:rPr>
              <w:t>:</w:t>
            </w:r>
          </w:p>
        </w:tc>
        <w:tc>
          <w:tcPr>
            <w:tcW w:w="5009" w:type="dxa"/>
            <w:shd w:val="clear" w:color="auto" w:fill="auto"/>
          </w:tcPr>
          <w:p w14:paraId="21E61D70" w14:textId="3C550C77" w:rsidR="00A45E8F" w:rsidRPr="00483B7B" w:rsidRDefault="00A45E8F" w:rsidP="00A45E8F">
            <w:pPr>
              <w:jc w:val="both"/>
              <w:rPr>
                <w:sz w:val="20"/>
                <w:szCs w:val="20"/>
              </w:rPr>
            </w:pPr>
            <w:r w:rsidRPr="00483B7B">
              <w:rPr>
                <w:b/>
                <w:sz w:val="20"/>
                <w:szCs w:val="20"/>
              </w:rPr>
              <w:t>Исполнитель</w:t>
            </w:r>
            <w:r w:rsidRPr="00483B7B">
              <w:rPr>
                <w:sz w:val="20"/>
                <w:szCs w:val="20"/>
              </w:rPr>
              <w:t>:</w:t>
            </w:r>
          </w:p>
        </w:tc>
      </w:tr>
      <w:tr w:rsidR="00A45E8F" w:rsidRPr="00483B7B" w14:paraId="19F16D41" w14:textId="77777777" w:rsidTr="00A45E8F">
        <w:tc>
          <w:tcPr>
            <w:tcW w:w="5009" w:type="dxa"/>
          </w:tcPr>
          <w:p w14:paraId="39BE1843" w14:textId="77777777" w:rsidR="00A45E8F" w:rsidRPr="00483B7B" w:rsidRDefault="00A45E8F" w:rsidP="00A45E8F">
            <w:pPr>
              <w:jc w:val="both"/>
              <w:rPr>
                <w:color w:val="000000"/>
                <w:sz w:val="20"/>
                <w:szCs w:val="20"/>
              </w:rPr>
            </w:pPr>
            <w:r w:rsidRPr="00483B7B">
              <w:rPr>
                <w:color w:val="000000"/>
                <w:sz w:val="20"/>
                <w:szCs w:val="20"/>
              </w:rPr>
              <w:t xml:space="preserve">Директор </w:t>
            </w:r>
          </w:p>
          <w:p w14:paraId="59E594E2" w14:textId="39958FE5" w:rsidR="00A45E8F" w:rsidRPr="00483B7B" w:rsidRDefault="00A45E8F" w:rsidP="00A45E8F">
            <w:pPr>
              <w:jc w:val="both"/>
              <w:rPr>
                <w:sz w:val="20"/>
                <w:szCs w:val="20"/>
              </w:rPr>
            </w:pPr>
          </w:p>
        </w:tc>
        <w:tc>
          <w:tcPr>
            <w:tcW w:w="5009" w:type="dxa"/>
            <w:shd w:val="clear" w:color="auto" w:fill="auto"/>
          </w:tcPr>
          <w:p w14:paraId="0B4C1825" w14:textId="4DF559AB" w:rsidR="00A45E8F" w:rsidRPr="00483B7B" w:rsidRDefault="00A45E8F" w:rsidP="00A45E8F">
            <w:pPr>
              <w:jc w:val="both"/>
              <w:rPr>
                <w:sz w:val="20"/>
                <w:szCs w:val="20"/>
              </w:rPr>
            </w:pPr>
            <w:r w:rsidRPr="00483B7B">
              <w:rPr>
                <w:sz w:val="20"/>
                <w:szCs w:val="20"/>
              </w:rPr>
              <w:t>_____________</w:t>
            </w:r>
          </w:p>
        </w:tc>
      </w:tr>
      <w:tr w:rsidR="00A45E8F" w:rsidRPr="00483B7B" w14:paraId="6FB1EFF5" w14:textId="77777777" w:rsidTr="0091767A">
        <w:trPr>
          <w:trHeight w:val="542"/>
        </w:trPr>
        <w:tc>
          <w:tcPr>
            <w:tcW w:w="5009" w:type="dxa"/>
            <w:vAlign w:val="bottom"/>
          </w:tcPr>
          <w:p w14:paraId="48EBD1A6" w14:textId="77777777" w:rsidR="00A45E8F" w:rsidRPr="00483B7B" w:rsidRDefault="00A45E8F" w:rsidP="00A45E8F">
            <w:pPr>
              <w:rPr>
                <w:color w:val="000000"/>
                <w:sz w:val="20"/>
                <w:szCs w:val="20"/>
              </w:rPr>
            </w:pPr>
            <w:r w:rsidRPr="00483B7B">
              <w:rPr>
                <w:color w:val="000000"/>
                <w:sz w:val="20"/>
                <w:szCs w:val="20"/>
              </w:rPr>
              <w:t>______________/</w:t>
            </w:r>
            <w:proofErr w:type="spellStart"/>
            <w:r w:rsidRPr="00483B7B">
              <w:rPr>
                <w:color w:val="000000"/>
                <w:sz w:val="20"/>
                <w:szCs w:val="20"/>
              </w:rPr>
              <w:t>Кислейко</w:t>
            </w:r>
            <w:proofErr w:type="spellEnd"/>
            <w:r w:rsidRPr="00483B7B">
              <w:rPr>
                <w:color w:val="000000"/>
                <w:sz w:val="20"/>
                <w:szCs w:val="20"/>
              </w:rPr>
              <w:t xml:space="preserve"> А. А./</w:t>
            </w:r>
          </w:p>
          <w:p w14:paraId="6D3137AE" w14:textId="19D6B72E" w:rsidR="00A45E8F" w:rsidRPr="00483B7B" w:rsidRDefault="00A45E8F" w:rsidP="00A45E8F">
            <w:pPr>
              <w:rPr>
                <w:color w:val="000000"/>
                <w:sz w:val="20"/>
                <w:szCs w:val="20"/>
              </w:rPr>
            </w:pPr>
            <w:proofErr w:type="spellStart"/>
            <w:r w:rsidRPr="00483B7B">
              <w:rPr>
                <w:color w:val="000000"/>
                <w:sz w:val="20"/>
                <w:szCs w:val="20"/>
              </w:rPr>
              <w:t>м.п</w:t>
            </w:r>
            <w:proofErr w:type="spellEnd"/>
            <w:r w:rsidRPr="00483B7B">
              <w:rPr>
                <w:color w:val="000000"/>
                <w:sz w:val="20"/>
                <w:szCs w:val="20"/>
              </w:rPr>
              <w:t>.</w:t>
            </w:r>
          </w:p>
        </w:tc>
        <w:tc>
          <w:tcPr>
            <w:tcW w:w="5009" w:type="dxa"/>
            <w:shd w:val="clear" w:color="auto" w:fill="auto"/>
            <w:vAlign w:val="bottom"/>
          </w:tcPr>
          <w:p w14:paraId="5DF90FA2" w14:textId="6A5B3FB6" w:rsidR="00A45E8F" w:rsidRPr="00483B7B" w:rsidRDefault="00A45E8F" w:rsidP="00A45E8F">
            <w:pPr>
              <w:rPr>
                <w:color w:val="000000"/>
                <w:sz w:val="20"/>
                <w:szCs w:val="20"/>
              </w:rPr>
            </w:pPr>
            <w:r w:rsidRPr="00483B7B">
              <w:rPr>
                <w:color w:val="000000"/>
                <w:sz w:val="20"/>
                <w:szCs w:val="20"/>
              </w:rPr>
              <w:t>______________/ ___________________ /</w:t>
            </w:r>
          </w:p>
          <w:p w14:paraId="36D9A7F6" w14:textId="77777777" w:rsidR="00A45E8F" w:rsidRPr="00483B7B" w:rsidRDefault="00A45E8F" w:rsidP="00A45E8F">
            <w:pPr>
              <w:rPr>
                <w:sz w:val="20"/>
                <w:szCs w:val="20"/>
              </w:rPr>
            </w:pPr>
            <w:proofErr w:type="spellStart"/>
            <w:r w:rsidRPr="00483B7B">
              <w:rPr>
                <w:color w:val="000000"/>
                <w:sz w:val="20"/>
                <w:szCs w:val="20"/>
              </w:rPr>
              <w:t>м.п</w:t>
            </w:r>
            <w:proofErr w:type="spellEnd"/>
            <w:r w:rsidRPr="00483B7B">
              <w:rPr>
                <w:color w:val="000000"/>
                <w:sz w:val="20"/>
                <w:szCs w:val="20"/>
              </w:rPr>
              <w:t>.</w:t>
            </w:r>
          </w:p>
        </w:tc>
      </w:tr>
    </w:tbl>
    <w:p w14:paraId="184F826B" w14:textId="77777777" w:rsidR="001A49A5" w:rsidRPr="00483B7B" w:rsidRDefault="001A49A5">
      <w:pPr>
        <w:rPr>
          <w:b/>
          <w:bCs/>
          <w:color w:val="000000"/>
          <w:sz w:val="20"/>
          <w:szCs w:val="20"/>
        </w:rPr>
      </w:pPr>
    </w:p>
    <w:p w14:paraId="3D4AF273" w14:textId="77777777" w:rsidR="001A49A5" w:rsidRPr="00483B7B" w:rsidRDefault="001A49A5">
      <w:pPr>
        <w:pStyle w:val="ConsPlusNormal"/>
        <w:ind w:firstLine="567"/>
        <w:jc w:val="right"/>
        <w:rPr>
          <w:rFonts w:ascii="Times New Roman" w:hAnsi="Times New Roman" w:cs="Times New Roman"/>
          <w:b/>
          <w:bCs/>
          <w:color w:val="000000"/>
        </w:rPr>
      </w:pPr>
    </w:p>
    <w:p w14:paraId="7B9178A4" w14:textId="216D8879" w:rsidR="001A49A5" w:rsidRPr="00483B7B" w:rsidRDefault="001A49A5">
      <w:pPr>
        <w:pStyle w:val="ConsPlusNormal"/>
        <w:ind w:firstLine="567"/>
        <w:jc w:val="right"/>
        <w:rPr>
          <w:rFonts w:ascii="Times New Roman" w:hAnsi="Times New Roman" w:cs="Times New Roman"/>
          <w:b/>
          <w:bCs/>
          <w:color w:val="000000"/>
        </w:rPr>
      </w:pPr>
    </w:p>
    <w:p w14:paraId="02195B68" w14:textId="21D46945" w:rsidR="008C4185" w:rsidRPr="00483B7B" w:rsidRDefault="008C4185">
      <w:pPr>
        <w:pStyle w:val="ConsPlusNormal"/>
        <w:ind w:firstLine="567"/>
        <w:jc w:val="right"/>
        <w:rPr>
          <w:rFonts w:ascii="Times New Roman" w:hAnsi="Times New Roman" w:cs="Times New Roman"/>
          <w:b/>
          <w:bCs/>
          <w:color w:val="000000"/>
        </w:rPr>
      </w:pPr>
    </w:p>
    <w:p w14:paraId="6CD7304B" w14:textId="16648EE1" w:rsidR="008C4185" w:rsidRPr="00483B7B" w:rsidRDefault="008C4185">
      <w:pPr>
        <w:pStyle w:val="ConsPlusNormal"/>
        <w:ind w:firstLine="567"/>
        <w:jc w:val="right"/>
        <w:rPr>
          <w:rFonts w:ascii="Times New Roman" w:hAnsi="Times New Roman" w:cs="Times New Roman"/>
          <w:b/>
          <w:bCs/>
          <w:color w:val="000000"/>
        </w:rPr>
      </w:pPr>
    </w:p>
    <w:p w14:paraId="2ACA1B4A" w14:textId="7D71561B" w:rsidR="008C4185" w:rsidRDefault="008C4185">
      <w:pPr>
        <w:pStyle w:val="ConsPlusNormal"/>
        <w:ind w:firstLine="567"/>
        <w:jc w:val="right"/>
        <w:rPr>
          <w:rFonts w:ascii="Times New Roman" w:hAnsi="Times New Roman" w:cs="Times New Roman"/>
          <w:b/>
          <w:bCs/>
          <w:color w:val="000000"/>
        </w:rPr>
      </w:pPr>
    </w:p>
    <w:p w14:paraId="00014E10" w14:textId="4D1C5FDA" w:rsidR="00483B7B" w:rsidRDefault="00483B7B">
      <w:pPr>
        <w:pStyle w:val="ConsPlusNormal"/>
        <w:ind w:firstLine="567"/>
        <w:jc w:val="right"/>
        <w:rPr>
          <w:rFonts w:ascii="Times New Roman" w:hAnsi="Times New Roman" w:cs="Times New Roman"/>
          <w:b/>
          <w:bCs/>
          <w:color w:val="000000"/>
        </w:rPr>
      </w:pPr>
    </w:p>
    <w:p w14:paraId="54961632" w14:textId="1CDE685D" w:rsidR="00483B7B" w:rsidRDefault="00483B7B">
      <w:pPr>
        <w:pStyle w:val="ConsPlusNormal"/>
        <w:ind w:firstLine="567"/>
        <w:jc w:val="right"/>
        <w:rPr>
          <w:rFonts w:ascii="Times New Roman" w:hAnsi="Times New Roman" w:cs="Times New Roman"/>
          <w:b/>
          <w:bCs/>
          <w:color w:val="000000"/>
        </w:rPr>
      </w:pPr>
    </w:p>
    <w:p w14:paraId="1B56765A" w14:textId="5F0727DF" w:rsidR="00483B7B" w:rsidRDefault="00483B7B">
      <w:pPr>
        <w:pStyle w:val="ConsPlusNormal"/>
        <w:ind w:firstLine="567"/>
        <w:jc w:val="right"/>
        <w:rPr>
          <w:rFonts w:ascii="Times New Roman" w:hAnsi="Times New Roman" w:cs="Times New Roman"/>
          <w:b/>
          <w:bCs/>
          <w:color w:val="000000"/>
        </w:rPr>
      </w:pPr>
    </w:p>
    <w:p w14:paraId="3091734C" w14:textId="570109EB" w:rsidR="00483B7B" w:rsidRDefault="00483B7B">
      <w:pPr>
        <w:pStyle w:val="ConsPlusNormal"/>
        <w:ind w:firstLine="567"/>
        <w:jc w:val="right"/>
        <w:rPr>
          <w:rFonts w:ascii="Times New Roman" w:hAnsi="Times New Roman" w:cs="Times New Roman"/>
          <w:b/>
          <w:bCs/>
          <w:color w:val="000000"/>
        </w:rPr>
      </w:pPr>
    </w:p>
    <w:p w14:paraId="5DE65802" w14:textId="68CB242F" w:rsidR="00483B7B" w:rsidRDefault="00483B7B">
      <w:pPr>
        <w:pStyle w:val="ConsPlusNormal"/>
        <w:ind w:firstLine="567"/>
        <w:jc w:val="right"/>
        <w:rPr>
          <w:rFonts w:ascii="Times New Roman" w:hAnsi="Times New Roman" w:cs="Times New Roman"/>
          <w:b/>
          <w:bCs/>
          <w:color w:val="000000"/>
        </w:rPr>
      </w:pPr>
    </w:p>
    <w:p w14:paraId="543808A6" w14:textId="04B09F86" w:rsidR="00483B7B" w:rsidRDefault="00483B7B">
      <w:pPr>
        <w:pStyle w:val="ConsPlusNormal"/>
        <w:ind w:firstLine="567"/>
        <w:jc w:val="right"/>
        <w:rPr>
          <w:rFonts w:ascii="Times New Roman" w:hAnsi="Times New Roman" w:cs="Times New Roman"/>
          <w:b/>
          <w:bCs/>
          <w:color w:val="000000"/>
        </w:rPr>
      </w:pPr>
    </w:p>
    <w:p w14:paraId="06E49BA5" w14:textId="0B33B2C1" w:rsidR="00483B7B" w:rsidRDefault="00483B7B">
      <w:pPr>
        <w:pStyle w:val="ConsPlusNormal"/>
        <w:ind w:firstLine="567"/>
        <w:jc w:val="right"/>
        <w:rPr>
          <w:rFonts w:ascii="Times New Roman" w:hAnsi="Times New Roman" w:cs="Times New Roman"/>
          <w:b/>
          <w:bCs/>
          <w:color w:val="000000"/>
        </w:rPr>
      </w:pPr>
    </w:p>
    <w:p w14:paraId="595D573A" w14:textId="6CE81FFD" w:rsidR="00483B7B" w:rsidRDefault="00483B7B">
      <w:pPr>
        <w:pStyle w:val="ConsPlusNormal"/>
        <w:ind w:firstLine="567"/>
        <w:jc w:val="right"/>
        <w:rPr>
          <w:rFonts w:ascii="Times New Roman" w:hAnsi="Times New Roman" w:cs="Times New Roman"/>
          <w:b/>
          <w:bCs/>
          <w:color w:val="000000"/>
        </w:rPr>
      </w:pPr>
    </w:p>
    <w:p w14:paraId="20201789" w14:textId="0A33A888" w:rsidR="00483B7B" w:rsidRDefault="00483B7B">
      <w:pPr>
        <w:pStyle w:val="ConsPlusNormal"/>
        <w:ind w:firstLine="567"/>
        <w:jc w:val="right"/>
        <w:rPr>
          <w:rFonts w:ascii="Times New Roman" w:hAnsi="Times New Roman" w:cs="Times New Roman"/>
          <w:b/>
          <w:bCs/>
          <w:color w:val="000000"/>
        </w:rPr>
      </w:pPr>
    </w:p>
    <w:p w14:paraId="7AD52100" w14:textId="5D5FF4A9" w:rsidR="00483B7B" w:rsidRDefault="00483B7B">
      <w:pPr>
        <w:pStyle w:val="ConsPlusNormal"/>
        <w:ind w:firstLine="567"/>
        <w:jc w:val="right"/>
        <w:rPr>
          <w:rFonts w:ascii="Times New Roman" w:hAnsi="Times New Roman" w:cs="Times New Roman"/>
          <w:b/>
          <w:bCs/>
          <w:color w:val="000000"/>
        </w:rPr>
      </w:pPr>
    </w:p>
    <w:p w14:paraId="4539D461" w14:textId="56957709" w:rsidR="00483B7B" w:rsidRDefault="00483B7B">
      <w:pPr>
        <w:pStyle w:val="ConsPlusNormal"/>
        <w:ind w:firstLine="567"/>
        <w:jc w:val="right"/>
        <w:rPr>
          <w:rFonts w:ascii="Times New Roman" w:hAnsi="Times New Roman" w:cs="Times New Roman"/>
          <w:b/>
          <w:bCs/>
          <w:color w:val="000000"/>
        </w:rPr>
      </w:pPr>
    </w:p>
    <w:p w14:paraId="3F048064" w14:textId="2ABE5A4A" w:rsidR="00483B7B" w:rsidRDefault="00483B7B">
      <w:pPr>
        <w:pStyle w:val="ConsPlusNormal"/>
        <w:ind w:firstLine="567"/>
        <w:jc w:val="right"/>
        <w:rPr>
          <w:rFonts w:ascii="Times New Roman" w:hAnsi="Times New Roman" w:cs="Times New Roman"/>
          <w:b/>
          <w:bCs/>
          <w:color w:val="000000"/>
        </w:rPr>
      </w:pPr>
    </w:p>
    <w:p w14:paraId="639A9A2E" w14:textId="3D19B39F" w:rsidR="00483B7B" w:rsidRDefault="00483B7B">
      <w:pPr>
        <w:pStyle w:val="ConsPlusNormal"/>
        <w:ind w:firstLine="567"/>
        <w:jc w:val="right"/>
        <w:rPr>
          <w:rFonts w:ascii="Times New Roman" w:hAnsi="Times New Roman" w:cs="Times New Roman"/>
          <w:b/>
          <w:bCs/>
          <w:color w:val="000000"/>
        </w:rPr>
      </w:pPr>
    </w:p>
    <w:p w14:paraId="1E0CBD98" w14:textId="69D23A19" w:rsidR="00483B7B" w:rsidRDefault="00483B7B">
      <w:pPr>
        <w:pStyle w:val="ConsPlusNormal"/>
        <w:ind w:firstLine="567"/>
        <w:jc w:val="right"/>
        <w:rPr>
          <w:rFonts w:ascii="Times New Roman" w:hAnsi="Times New Roman" w:cs="Times New Roman"/>
          <w:b/>
          <w:bCs/>
          <w:color w:val="000000"/>
        </w:rPr>
      </w:pPr>
    </w:p>
    <w:p w14:paraId="410BAEAB" w14:textId="7838AAF0" w:rsidR="00483B7B" w:rsidRDefault="00483B7B">
      <w:pPr>
        <w:pStyle w:val="ConsPlusNormal"/>
        <w:ind w:firstLine="567"/>
        <w:jc w:val="right"/>
        <w:rPr>
          <w:rFonts w:ascii="Times New Roman" w:hAnsi="Times New Roman" w:cs="Times New Roman"/>
          <w:b/>
          <w:bCs/>
          <w:color w:val="000000"/>
        </w:rPr>
      </w:pPr>
    </w:p>
    <w:p w14:paraId="3102AAB5" w14:textId="4E5B9C6C" w:rsidR="00483B7B" w:rsidRDefault="00483B7B">
      <w:pPr>
        <w:pStyle w:val="ConsPlusNormal"/>
        <w:ind w:firstLine="567"/>
        <w:jc w:val="right"/>
        <w:rPr>
          <w:rFonts w:ascii="Times New Roman" w:hAnsi="Times New Roman" w:cs="Times New Roman"/>
          <w:b/>
          <w:bCs/>
          <w:color w:val="000000"/>
        </w:rPr>
      </w:pPr>
    </w:p>
    <w:p w14:paraId="2B8CBDB1" w14:textId="5155FCB3" w:rsidR="00483B7B" w:rsidRDefault="00483B7B">
      <w:pPr>
        <w:pStyle w:val="ConsPlusNormal"/>
        <w:ind w:firstLine="567"/>
        <w:jc w:val="right"/>
        <w:rPr>
          <w:rFonts w:ascii="Times New Roman" w:hAnsi="Times New Roman" w:cs="Times New Roman"/>
          <w:b/>
          <w:bCs/>
          <w:color w:val="000000"/>
        </w:rPr>
      </w:pPr>
    </w:p>
    <w:p w14:paraId="6ACC5137" w14:textId="3B54A44A" w:rsidR="00483B7B" w:rsidRDefault="00483B7B">
      <w:pPr>
        <w:pStyle w:val="ConsPlusNormal"/>
        <w:ind w:firstLine="567"/>
        <w:jc w:val="right"/>
        <w:rPr>
          <w:rFonts w:ascii="Times New Roman" w:hAnsi="Times New Roman" w:cs="Times New Roman"/>
          <w:b/>
          <w:bCs/>
          <w:color w:val="000000"/>
        </w:rPr>
      </w:pPr>
    </w:p>
    <w:p w14:paraId="392F87B8" w14:textId="6F7679B4" w:rsidR="00483B7B" w:rsidRDefault="00483B7B">
      <w:pPr>
        <w:pStyle w:val="ConsPlusNormal"/>
        <w:ind w:firstLine="567"/>
        <w:jc w:val="right"/>
        <w:rPr>
          <w:rFonts w:ascii="Times New Roman" w:hAnsi="Times New Roman" w:cs="Times New Roman"/>
          <w:b/>
          <w:bCs/>
          <w:color w:val="000000"/>
        </w:rPr>
      </w:pPr>
    </w:p>
    <w:p w14:paraId="2F27E2C1" w14:textId="2832E367" w:rsidR="00483B7B" w:rsidRDefault="00483B7B">
      <w:pPr>
        <w:pStyle w:val="ConsPlusNormal"/>
        <w:ind w:firstLine="567"/>
        <w:jc w:val="right"/>
        <w:rPr>
          <w:rFonts w:ascii="Times New Roman" w:hAnsi="Times New Roman" w:cs="Times New Roman"/>
          <w:b/>
          <w:bCs/>
          <w:color w:val="000000"/>
        </w:rPr>
      </w:pPr>
    </w:p>
    <w:p w14:paraId="434A9F5D" w14:textId="20D08E6D" w:rsidR="00483B7B" w:rsidRDefault="00483B7B">
      <w:pPr>
        <w:pStyle w:val="ConsPlusNormal"/>
        <w:ind w:firstLine="567"/>
        <w:jc w:val="right"/>
        <w:rPr>
          <w:rFonts w:ascii="Times New Roman" w:hAnsi="Times New Roman" w:cs="Times New Roman"/>
          <w:b/>
          <w:bCs/>
          <w:color w:val="000000"/>
        </w:rPr>
      </w:pPr>
    </w:p>
    <w:p w14:paraId="7BF4A4B1" w14:textId="735F03DF" w:rsidR="00483B7B" w:rsidRDefault="00483B7B">
      <w:pPr>
        <w:pStyle w:val="ConsPlusNormal"/>
        <w:ind w:firstLine="567"/>
        <w:jc w:val="right"/>
        <w:rPr>
          <w:rFonts w:ascii="Times New Roman" w:hAnsi="Times New Roman" w:cs="Times New Roman"/>
          <w:b/>
          <w:bCs/>
          <w:color w:val="000000"/>
        </w:rPr>
      </w:pPr>
    </w:p>
    <w:p w14:paraId="1F247FAB" w14:textId="50927334" w:rsidR="00483B7B" w:rsidRDefault="00483B7B">
      <w:pPr>
        <w:pStyle w:val="ConsPlusNormal"/>
        <w:ind w:firstLine="567"/>
        <w:jc w:val="right"/>
        <w:rPr>
          <w:rFonts w:ascii="Times New Roman" w:hAnsi="Times New Roman" w:cs="Times New Roman"/>
          <w:b/>
          <w:bCs/>
          <w:color w:val="000000"/>
        </w:rPr>
      </w:pPr>
    </w:p>
    <w:p w14:paraId="1D5A6D28" w14:textId="311A5426" w:rsidR="00103418" w:rsidRDefault="00103418">
      <w:pPr>
        <w:pStyle w:val="ConsPlusNormal"/>
        <w:ind w:firstLine="567"/>
        <w:jc w:val="right"/>
        <w:rPr>
          <w:rFonts w:ascii="Times New Roman" w:hAnsi="Times New Roman" w:cs="Times New Roman"/>
          <w:b/>
          <w:bCs/>
          <w:color w:val="000000"/>
        </w:rPr>
      </w:pPr>
    </w:p>
    <w:p w14:paraId="5A1B0D9F" w14:textId="5AE6621B" w:rsidR="00103418" w:rsidRDefault="00103418">
      <w:pPr>
        <w:pStyle w:val="ConsPlusNormal"/>
        <w:ind w:firstLine="567"/>
        <w:jc w:val="right"/>
        <w:rPr>
          <w:rFonts w:ascii="Times New Roman" w:hAnsi="Times New Roman" w:cs="Times New Roman"/>
          <w:b/>
          <w:bCs/>
          <w:color w:val="000000"/>
        </w:rPr>
      </w:pPr>
    </w:p>
    <w:p w14:paraId="534E7B60" w14:textId="77777777" w:rsidR="00103418" w:rsidRDefault="00103418">
      <w:pPr>
        <w:pStyle w:val="ConsPlusNormal"/>
        <w:ind w:firstLine="567"/>
        <w:jc w:val="right"/>
        <w:rPr>
          <w:rFonts w:ascii="Times New Roman" w:hAnsi="Times New Roman" w:cs="Times New Roman"/>
          <w:b/>
          <w:bCs/>
          <w:color w:val="000000"/>
        </w:rPr>
      </w:pPr>
    </w:p>
    <w:p w14:paraId="525334A5" w14:textId="77777777" w:rsidR="00483B7B" w:rsidRPr="00483B7B" w:rsidRDefault="00483B7B">
      <w:pPr>
        <w:pStyle w:val="ConsPlusNormal"/>
        <w:ind w:firstLine="567"/>
        <w:jc w:val="right"/>
        <w:rPr>
          <w:rFonts w:ascii="Times New Roman" w:hAnsi="Times New Roman" w:cs="Times New Roman"/>
          <w:b/>
          <w:bCs/>
          <w:color w:val="000000"/>
        </w:rPr>
      </w:pPr>
    </w:p>
    <w:p w14:paraId="74160E01" w14:textId="77777777" w:rsidR="008C4185" w:rsidRPr="00483B7B" w:rsidRDefault="008C4185">
      <w:pPr>
        <w:pStyle w:val="ConsPlusNormal"/>
        <w:ind w:firstLine="567"/>
        <w:jc w:val="right"/>
        <w:rPr>
          <w:rFonts w:ascii="Times New Roman" w:hAnsi="Times New Roman" w:cs="Times New Roman"/>
          <w:b/>
          <w:bCs/>
          <w:color w:val="000000"/>
        </w:rPr>
      </w:pPr>
    </w:p>
    <w:p w14:paraId="23888DB4" w14:textId="77777777" w:rsidR="001A49A5" w:rsidRPr="00483B7B" w:rsidRDefault="001A49A5">
      <w:pPr>
        <w:pStyle w:val="ConsPlusNormal"/>
        <w:ind w:firstLine="567"/>
        <w:jc w:val="right"/>
        <w:rPr>
          <w:rFonts w:ascii="Times New Roman" w:hAnsi="Times New Roman" w:cs="Times New Roman"/>
          <w:b/>
          <w:bCs/>
          <w:color w:val="000000"/>
        </w:rPr>
      </w:pPr>
    </w:p>
    <w:p w14:paraId="7308E8ED" w14:textId="77777777" w:rsidR="00C8182D" w:rsidRPr="00483B7B" w:rsidRDefault="00C85258">
      <w:pPr>
        <w:pStyle w:val="ConsPlusNormal"/>
        <w:ind w:firstLine="567"/>
        <w:jc w:val="right"/>
        <w:rPr>
          <w:rFonts w:ascii="Times New Roman" w:hAnsi="Times New Roman" w:cs="Times New Roman"/>
          <w:b/>
          <w:bCs/>
          <w:color w:val="000000"/>
        </w:rPr>
      </w:pPr>
      <w:r w:rsidRPr="00483B7B">
        <w:rPr>
          <w:rFonts w:ascii="Times New Roman" w:hAnsi="Times New Roman" w:cs="Times New Roman"/>
          <w:b/>
          <w:bCs/>
          <w:color w:val="000000"/>
        </w:rPr>
        <w:lastRenderedPageBreak/>
        <w:t>ПРИЛОЖЕНИЕ № 1</w:t>
      </w:r>
    </w:p>
    <w:p w14:paraId="1083EE4F" w14:textId="4BD4D030" w:rsidR="001A49A5" w:rsidRPr="00483B7B" w:rsidRDefault="00C85258">
      <w:pPr>
        <w:pStyle w:val="ConsPlusNormal"/>
        <w:ind w:firstLine="567"/>
        <w:jc w:val="right"/>
        <w:rPr>
          <w:rFonts w:ascii="Times New Roman" w:hAnsi="Times New Roman" w:cs="Times New Roman"/>
          <w:b/>
          <w:bCs/>
          <w:color w:val="000000"/>
        </w:rPr>
      </w:pPr>
      <w:r w:rsidRPr="00483B7B">
        <w:rPr>
          <w:rFonts w:ascii="Times New Roman" w:hAnsi="Times New Roman" w:cs="Times New Roman"/>
          <w:b/>
          <w:bCs/>
          <w:color w:val="000000"/>
        </w:rPr>
        <w:t xml:space="preserve"> </w:t>
      </w:r>
      <w:r w:rsidR="00C8182D" w:rsidRPr="00483B7B">
        <w:rPr>
          <w:rFonts w:ascii="Times New Roman" w:hAnsi="Times New Roman" w:cs="Times New Roman"/>
          <w:b/>
          <w:bCs/>
          <w:color w:val="000000"/>
        </w:rPr>
        <w:t xml:space="preserve">к контракту ________________ от ____________2026г. </w:t>
      </w:r>
    </w:p>
    <w:p w14:paraId="3059F769" w14:textId="77777777" w:rsidR="001A49A5" w:rsidRPr="00483B7B" w:rsidRDefault="001A49A5">
      <w:pPr>
        <w:pStyle w:val="ConsPlusNormal"/>
        <w:ind w:firstLine="567"/>
        <w:jc w:val="right"/>
        <w:rPr>
          <w:rFonts w:ascii="Times New Roman" w:hAnsi="Times New Roman" w:cs="Times New Roman"/>
          <w:b/>
          <w:bCs/>
          <w:color w:val="000000"/>
        </w:rPr>
      </w:pPr>
    </w:p>
    <w:p w14:paraId="5B0483FF" w14:textId="77777777" w:rsidR="001A49A5" w:rsidRPr="00483B7B" w:rsidRDefault="00C85258">
      <w:pPr>
        <w:ind w:firstLine="567"/>
        <w:jc w:val="center"/>
        <w:rPr>
          <w:b/>
          <w:bCs/>
          <w:sz w:val="20"/>
          <w:szCs w:val="20"/>
        </w:rPr>
      </w:pPr>
      <w:r w:rsidRPr="00483B7B">
        <w:rPr>
          <w:b/>
          <w:bCs/>
          <w:sz w:val="20"/>
          <w:szCs w:val="20"/>
        </w:rPr>
        <w:t>Спецификация</w:t>
      </w:r>
    </w:p>
    <w:p w14:paraId="0EC58B5B" w14:textId="47D396A7" w:rsidR="001A49A5" w:rsidRPr="00483B7B" w:rsidRDefault="00483B7B">
      <w:pPr>
        <w:widowControl w:val="0"/>
        <w:suppressLineNumbers/>
        <w:tabs>
          <w:tab w:val="left" w:pos="993"/>
        </w:tabs>
        <w:suppressAutoHyphens/>
        <w:ind w:firstLineChars="100" w:firstLine="200"/>
        <w:jc w:val="both"/>
        <w:rPr>
          <w:sz w:val="20"/>
          <w:szCs w:val="20"/>
          <w:shd w:val="clear" w:color="auto" w:fill="FFFFFF"/>
        </w:rPr>
      </w:pPr>
      <w:r w:rsidRPr="00483B7B">
        <w:rPr>
          <w:sz w:val="20"/>
          <w:szCs w:val="20"/>
          <w:shd w:val="clear" w:color="auto" w:fill="FFFFFF"/>
        </w:rPr>
        <w:t>С</w:t>
      </w:r>
      <w:r w:rsidR="00C85258" w:rsidRPr="00483B7B">
        <w:rPr>
          <w:sz w:val="20"/>
          <w:szCs w:val="20"/>
          <w:shd w:val="clear" w:color="auto" w:fill="FFFFFF"/>
        </w:rPr>
        <w:t xml:space="preserve">рок </w:t>
      </w:r>
      <w:r w:rsidRPr="00483B7B">
        <w:rPr>
          <w:sz w:val="20"/>
          <w:szCs w:val="20"/>
          <w:shd w:val="clear" w:color="auto" w:fill="FFFFFF"/>
        </w:rPr>
        <w:t xml:space="preserve">оказания услуги: </w:t>
      </w:r>
      <w:r w:rsidR="008825D2" w:rsidRPr="00483B7B">
        <w:rPr>
          <w:sz w:val="20"/>
          <w:szCs w:val="20"/>
          <w:shd w:val="clear" w:color="auto" w:fill="FFFFFF"/>
        </w:rPr>
        <w:t>в течении 5-ти рабочих дней</w:t>
      </w:r>
      <w:r w:rsidRPr="00483B7B">
        <w:rPr>
          <w:sz w:val="20"/>
          <w:szCs w:val="20"/>
          <w:shd w:val="clear" w:color="auto" w:fill="FFFFFF"/>
        </w:rPr>
        <w:t xml:space="preserve"> </w:t>
      </w:r>
      <w:r w:rsidR="00103418">
        <w:rPr>
          <w:sz w:val="20"/>
          <w:szCs w:val="20"/>
          <w:shd w:val="clear" w:color="auto" w:fill="FFFFFF"/>
        </w:rPr>
        <w:t>от</w:t>
      </w:r>
      <w:r w:rsidRPr="00483B7B">
        <w:rPr>
          <w:sz w:val="20"/>
          <w:szCs w:val="20"/>
          <w:shd w:val="clear" w:color="auto" w:fill="FFFFFF"/>
        </w:rPr>
        <w:t xml:space="preserve"> даты заключения </w:t>
      </w:r>
      <w:r w:rsidR="00103418" w:rsidRPr="00483B7B">
        <w:rPr>
          <w:sz w:val="20"/>
          <w:szCs w:val="20"/>
          <w:shd w:val="clear" w:color="auto" w:fill="FFFFFF"/>
        </w:rPr>
        <w:t>контракта</w:t>
      </w:r>
      <w:r w:rsidR="008825D2" w:rsidRPr="00483B7B">
        <w:rPr>
          <w:sz w:val="20"/>
          <w:szCs w:val="20"/>
          <w:shd w:val="clear" w:color="auto" w:fill="FFFFFF"/>
        </w:rPr>
        <w:t xml:space="preserve">. </w:t>
      </w:r>
    </w:p>
    <w:p w14:paraId="20053284" w14:textId="77777777" w:rsidR="001A49A5" w:rsidRPr="00483B7B" w:rsidRDefault="001A49A5">
      <w:pPr>
        <w:ind w:firstLine="567"/>
        <w:jc w:val="both"/>
        <w:rPr>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3528"/>
        <w:gridCol w:w="840"/>
        <w:gridCol w:w="885"/>
        <w:gridCol w:w="1125"/>
        <w:gridCol w:w="1465"/>
      </w:tblGrid>
      <w:tr w:rsidR="00461F89" w:rsidRPr="00483B7B" w14:paraId="4383CEDC" w14:textId="77777777" w:rsidTr="00461F89">
        <w:trPr>
          <w:jc w:val="center"/>
        </w:trPr>
        <w:tc>
          <w:tcPr>
            <w:tcW w:w="516" w:type="dxa"/>
            <w:vAlign w:val="center"/>
          </w:tcPr>
          <w:p w14:paraId="5748BCC1" w14:textId="77777777" w:rsidR="00461F89" w:rsidRPr="00483B7B" w:rsidRDefault="00461F89">
            <w:pPr>
              <w:jc w:val="both"/>
              <w:rPr>
                <w:sz w:val="20"/>
                <w:szCs w:val="20"/>
              </w:rPr>
            </w:pPr>
            <w:r w:rsidRPr="00483B7B">
              <w:rPr>
                <w:sz w:val="20"/>
                <w:szCs w:val="20"/>
              </w:rPr>
              <w:t>№</w:t>
            </w:r>
          </w:p>
        </w:tc>
        <w:tc>
          <w:tcPr>
            <w:tcW w:w="3528" w:type="dxa"/>
            <w:vAlign w:val="center"/>
          </w:tcPr>
          <w:p w14:paraId="233CD5BD" w14:textId="77777777" w:rsidR="00461F89" w:rsidRPr="00483B7B" w:rsidRDefault="00461F89">
            <w:pPr>
              <w:jc w:val="center"/>
              <w:rPr>
                <w:sz w:val="20"/>
                <w:szCs w:val="20"/>
              </w:rPr>
            </w:pPr>
            <w:r w:rsidRPr="00483B7B">
              <w:rPr>
                <w:sz w:val="20"/>
                <w:szCs w:val="20"/>
              </w:rPr>
              <w:t>Наименование</w:t>
            </w:r>
          </w:p>
          <w:p w14:paraId="49C39A68" w14:textId="77777777" w:rsidR="00461F89" w:rsidRPr="00483B7B" w:rsidRDefault="00461F89">
            <w:pPr>
              <w:jc w:val="center"/>
              <w:rPr>
                <w:sz w:val="20"/>
                <w:szCs w:val="20"/>
              </w:rPr>
            </w:pPr>
            <w:r w:rsidRPr="00483B7B">
              <w:rPr>
                <w:sz w:val="20"/>
                <w:szCs w:val="20"/>
              </w:rPr>
              <w:t xml:space="preserve"> Товара/ работы, услуги</w:t>
            </w:r>
          </w:p>
        </w:tc>
        <w:tc>
          <w:tcPr>
            <w:tcW w:w="840" w:type="dxa"/>
            <w:vAlign w:val="center"/>
          </w:tcPr>
          <w:p w14:paraId="37A6CA92" w14:textId="77777777" w:rsidR="00461F89" w:rsidRPr="00483B7B" w:rsidRDefault="00461F89">
            <w:pPr>
              <w:jc w:val="center"/>
              <w:rPr>
                <w:sz w:val="20"/>
                <w:szCs w:val="20"/>
              </w:rPr>
            </w:pPr>
            <w:r w:rsidRPr="00483B7B">
              <w:rPr>
                <w:sz w:val="20"/>
                <w:szCs w:val="20"/>
              </w:rPr>
              <w:t>Ед. изм.</w:t>
            </w:r>
          </w:p>
        </w:tc>
        <w:tc>
          <w:tcPr>
            <w:tcW w:w="885" w:type="dxa"/>
            <w:vAlign w:val="center"/>
          </w:tcPr>
          <w:p w14:paraId="14B60C19" w14:textId="77777777" w:rsidR="00461F89" w:rsidRPr="00483B7B" w:rsidRDefault="00461F89">
            <w:pPr>
              <w:jc w:val="both"/>
              <w:rPr>
                <w:sz w:val="20"/>
                <w:szCs w:val="20"/>
              </w:rPr>
            </w:pPr>
            <w:r w:rsidRPr="00483B7B">
              <w:rPr>
                <w:sz w:val="20"/>
                <w:szCs w:val="20"/>
              </w:rPr>
              <w:t>Кол-во</w:t>
            </w:r>
          </w:p>
        </w:tc>
        <w:tc>
          <w:tcPr>
            <w:tcW w:w="1125" w:type="dxa"/>
            <w:vAlign w:val="center"/>
          </w:tcPr>
          <w:p w14:paraId="26FAD262" w14:textId="77777777" w:rsidR="00461F89" w:rsidRPr="00483B7B" w:rsidRDefault="00461F89">
            <w:pPr>
              <w:jc w:val="center"/>
              <w:rPr>
                <w:sz w:val="20"/>
                <w:szCs w:val="20"/>
              </w:rPr>
            </w:pPr>
            <w:r w:rsidRPr="00483B7B">
              <w:rPr>
                <w:sz w:val="20"/>
                <w:szCs w:val="20"/>
              </w:rPr>
              <w:t xml:space="preserve">Цена за ед./ руб. </w:t>
            </w:r>
          </w:p>
        </w:tc>
        <w:tc>
          <w:tcPr>
            <w:tcW w:w="1465" w:type="dxa"/>
            <w:vAlign w:val="center"/>
          </w:tcPr>
          <w:p w14:paraId="6A93DF6C" w14:textId="77777777" w:rsidR="00461F89" w:rsidRPr="00483B7B" w:rsidRDefault="00461F89">
            <w:pPr>
              <w:jc w:val="center"/>
              <w:rPr>
                <w:sz w:val="20"/>
                <w:szCs w:val="20"/>
              </w:rPr>
            </w:pPr>
            <w:r w:rsidRPr="00483B7B">
              <w:rPr>
                <w:sz w:val="20"/>
                <w:szCs w:val="20"/>
              </w:rPr>
              <w:t>Сумма/ руб.</w:t>
            </w:r>
          </w:p>
        </w:tc>
      </w:tr>
      <w:tr w:rsidR="00461F89" w:rsidRPr="00483B7B" w14:paraId="379BBBDF" w14:textId="77777777" w:rsidTr="00461F89">
        <w:trPr>
          <w:jc w:val="center"/>
        </w:trPr>
        <w:tc>
          <w:tcPr>
            <w:tcW w:w="516" w:type="dxa"/>
          </w:tcPr>
          <w:p w14:paraId="2683F6BC" w14:textId="77777777" w:rsidR="00461F89" w:rsidRPr="00483B7B" w:rsidRDefault="00461F89">
            <w:pPr>
              <w:jc w:val="both"/>
              <w:rPr>
                <w:sz w:val="20"/>
                <w:szCs w:val="20"/>
              </w:rPr>
            </w:pPr>
            <w:r w:rsidRPr="00483B7B">
              <w:rPr>
                <w:sz w:val="20"/>
                <w:szCs w:val="20"/>
              </w:rPr>
              <w:t>1</w:t>
            </w:r>
          </w:p>
        </w:tc>
        <w:tc>
          <w:tcPr>
            <w:tcW w:w="3528" w:type="dxa"/>
          </w:tcPr>
          <w:p w14:paraId="2F9D6257" w14:textId="11127499" w:rsidR="00461F89" w:rsidRPr="00483B7B" w:rsidRDefault="00461F89">
            <w:pPr>
              <w:rPr>
                <w:sz w:val="20"/>
                <w:szCs w:val="20"/>
                <w:lang w:val="en-US"/>
              </w:rPr>
            </w:pPr>
            <w:r w:rsidRPr="00483B7B">
              <w:rPr>
                <w:sz w:val="20"/>
                <w:szCs w:val="20"/>
              </w:rPr>
              <w:t xml:space="preserve">Восстановление картриджа </w:t>
            </w:r>
            <w:r w:rsidRPr="00483B7B">
              <w:rPr>
                <w:sz w:val="20"/>
                <w:szCs w:val="20"/>
                <w:lang w:val="en-US"/>
              </w:rPr>
              <w:t xml:space="preserve">KYASERA </w:t>
            </w:r>
            <w:r w:rsidR="00483B7B" w:rsidRPr="00483B7B">
              <w:rPr>
                <w:sz w:val="20"/>
                <w:szCs w:val="20"/>
              </w:rPr>
              <w:t>ТК</w:t>
            </w:r>
            <w:r w:rsidRPr="00483B7B">
              <w:rPr>
                <w:sz w:val="20"/>
                <w:szCs w:val="20"/>
                <w:lang w:val="en-US"/>
              </w:rPr>
              <w:t xml:space="preserve"> -1200</w:t>
            </w:r>
          </w:p>
        </w:tc>
        <w:tc>
          <w:tcPr>
            <w:tcW w:w="840" w:type="dxa"/>
          </w:tcPr>
          <w:p w14:paraId="43D2677E" w14:textId="1169378B" w:rsidR="00461F89" w:rsidRPr="00483B7B" w:rsidRDefault="00461F89">
            <w:pPr>
              <w:rPr>
                <w:sz w:val="20"/>
                <w:szCs w:val="20"/>
              </w:rPr>
            </w:pPr>
            <w:proofErr w:type="spellStart"/>
            <w:r w:rsidRPr="00483B7B">
              <w:rPr>
                <w:sz w:val="20"/>
                <w:szCs w:val="20"/>
              </w:rPr>
              <w:t>шт</w:t>
            </w:r>
            <w:proofErr w:type="spellEnd"/>
          </w:p>
        </w:tc>
        <w:tc>
          <w:tcPr>
            <w:tcW w:w="885" w:type="dxa"/>
            <w:vAlign w:val="center"/>
          </w:tcPr>
          <w:p w14:paraId="11E8F36B" w14:textId="0C84897E" w:rsidR="00461F89" w:rsidRPr="00483B7B" w:rsidRDefault="00461F89">
            <w:pPr>
              <w:jc w:val="center"/>
              <w:rPr>
                <w:sz w:val="20"/>
                <w:szCs w:val="20"/>
              </w:rPr>
            </w:pPr>
            <w:r w:rsidRPr="00483B7B">
              <w:rPr>
                <w:sz w:val="20"/>
                <w:szCs w:val="20"/>
              </w:rPr>
              <w:t>2</w:t>
            </w:r>
          </w:p>
        </w:tc>
        <w:tc>
          <w:tcPr>
            <w:tcW w:w="1125" w:type="dxa"/>
            <w:vAlign w:val="center"/>
          </w:tcPr>
          <w:p w14:paraId="76C7FB1F" w14:textId="3267515F" w:rsidR="00461F89" w:rsidRPr="00483B7B" w:rsidRDefault="00461F89">
            <w:pPr>
              <w:jc w:val="center"/>
              <w:rPr>
                <w:sz w:val="20"/>
                <w:szCs w:val="20"/>
              </w:rPr>
            </w:pPr>
          </w:p>
        </w:tc>
        <w:tc>
          <w:tcPr>
            <w:tcW w:w="1465" w:type="dxa"/>
            <w:vAlign w:val="center"/>
          </w:tcPr>
          <w:p w14:paraId="63C354EF" w14:textId="2B608F54" w:rsidR="00461F89" w:rsidRPr="00483B7B" w:rsidRDefault="00461F89">
            <w:pPr>
              <w:jc w:val="center"/>
              <w:rPr>
                <w:sz w:val="20"/>
                <w:szCs w:val="20"/>
              </w:rPr>
            </w:pPr>
          </w:p>
        </w:tc>
      </w:tr>
      <w:tr w:rsidR="00461F89" w:rsidRPr="00483B7B" w14:paraId="0B763A3B" w14:textId="77777777" w:rsidTr="00461F89">
        <w:trPr>
          <w:jc w:val="center"/>
        </w:trPr>
        <w:tc>
          <w:tcPr>
            <w:tcW w:w="516" w:type="dxa"/>
          </w:tcPr>
          <w:p w14:paraId="35863E66" w14:textId="51A4968A" w:rsidR="00461F89" w:rsidRPr="00483B7B" w:rsidRDefault="00461F89">
            <w:pPr>
              <w:jc w:val="both"/>
              <w:rPr>
                <w:sz w:val="20"/>
                <w:szCs w:val="20"/>
                <w:lang w:val="en-US"/>
              </w:rPr>
            </w:pPr>
            <w:r w:rsidRPr="00483B7B">
              <w:rPr>
                <w:sz w:val="20"/>
                <w:szCs w:val="20"/>
                <w:lang w:val="en-US"/>
              </w:rPr>
              <w:t>3</w:t>
            </w:r>
          </w:p>
        </w:tc>
        <w:tc>
          <w:tcPr>
            <w:tcW w:w="3528" w:type="dxa"/>
          </w:tcPr>
          <w:p w14:paraId="7A14A37F" w14:textId="734C7396" w:rsidR="00461F89" w:rsidRPr="00483B7B" w:rsidRDefault="00461F89">
            <w:pPr>
              <w:rPr>
                <w:sz w:val="20"/>
                <w:szCs w:val="20"/>
                <w:lang w:val="en-US"/>
              </w:rPr>
            </w:pPr>
            <w:r w:rsidRPr="00483B7B">
              <w:rPr>
                <w:sz w:val="20"/>
                <w:szCs w:val="20"/>
              </w:rPr>
              <w:t xml:space="preserve">Восстановление картриджа </w:t>
            </w:r>
            <w:r w:rsidR="00483B7B" w:rsidRPr="00483B7B">
              <w:rPr>
                <w:sz w:val="20"/>
                <w:szCs w:val="20"/>
                <w:lang w:val="en-US"/>
              </w:rPr>
              <w:t>BroherTN-2375</w:t>
            </w:r>
          </w:p>
        </w:tc>
        <w:tc>
          <w:tcPr>
            <w:tcW w:w="840" w:type="dxa"/>
          </w:tcPr>
          <w:p w14:paraId="04D1342E" w14:textId="2A364135" w:rsidR="00461F89" w:rsidRPr="00483B7B" w:rsidRDefault="00461F89">
            <w:pPr>
              <w:rPr>
                <w:sz w:val="20"/>
                <w:szCs w:val="20"/>
              </w:rPr>
            </w:pPr>
            <w:proofErr w:type="spellStart"/>
            <w:r w:rsidRPr="00483B7B">
              <w:rPr>
                <w:sz w:val="20"/>
                <w:szCs w:val="20"/>
              </w:rPr>
              <w:t>шт</w:t>
            </w:r>
            <w:proofErr w:type="spellEnd"/>
          </w:p>
        </w:tc>
        <w:tc>
          <w:tcPr>
            <w:tcW w:w="885" w:type="dxa"/>
            <w:vAlign w:val="center"/>
          </w:tcPr>
          <w:p w14:paraId="68CB71B2" w14:textId="7F7EA222" w:rsidR="00461F89" w:rsidRPr="00483B7B" w:rsidRDefault="00483B7B">
            <w:pPr>
              <w:jc w:val="center"/>
              <w:rPr>
                <w:sz w:val="20"/>
                <w:szCs w:val="20"/>
                <w:lang w:val="en-US"/>
              </w:rPr>
            </w:pPr>
            <w:r w:rsidRPr="00483B7B">
              <w:rPr>
                <w:sz w:val="20"/>
                <w:szCs w:val="20"/>
                <w:lang w:val="en-US"/>
              </w:rPr>
              <w:t>5</w:t>
            </w:r>
          </w:p>
        </w:tc>
        <w:tc>
          <w:tcPr>
            <w:tcW w:w="1125" w:type="dxa"/>
            <w:vAlign w:val="center"/>
          </w:tcPr>
          <w:p w14:paraId="5FD5A137" w14:textId="49CC206E" w:rsidR="00461F89" w:rsidRPr="00483B7B" w:rsidRDefault="00461F89">
            <w:pPr>
              <w:jc w:val="center"/>
              <w:rPr>
                <w:sz w:val="20"/>
                <w:szCs w:val="20"/>
              </w:rPr>
            </w:pPr>
          </w:p>
        </w:tc>
        <w:tc>
          <w:tcPr>
            <w:tcW w:w="1465" w:type="dxa"/>
            <w:vAlign w:val="center"/>
          </w:tcPr>
          <w:p w14:paraId="29004C27" w14:textId="284713B7" w:rsidR="00461F89" w:rsidRPr="00483B7B" w:rsidRDefault="00461F89">
            <w:pPr>
              <w:jc w:val="center"/>
              <w:rPr>
                <w:sz w:val="20"/>
                <w:szCs w:val="20"/>
              </w:rPr>
            </w:pPr>
          </w:p>
        </w:tc>
      </w:tr>
      <w:tr w:rsidR="007F36EB" w:rsidRPr="00483B7B" w14:paraId="03477937" w14:textId="77777777" w:rsidTr="00461F89">
        <w:trPr>
          <w:cantSplit/>
          <w:jc w:val="center"/>
        </w:trPr>
        <w:tc>
          <w:tcPr>
            <w:tcW w:w="5769" w:type="dxa"/>
            <w:gridSpan w:val="4"/>
          </w:tcPr>
          <w:p w14:paraId="69CEB482" w14:textId="77777777" w:rsidR="007F36EB" w:rsidRPr="00483B7B" w:rsidRDefault="007F36EB">
            <w:pPr>
              <w:jc w:val="both"/>
              <w:rPr>
                <w:sz w:val="20"/>
                <w:szCs w:val="20"/>
              </w:rPr>
            </w:pPr>
            <w:r w:rsidRPr="00483B7B">
              <w:rPr>
                <w:b/>
                <w:sz w:val="20"/>
                <w:szCs w:val="20"/>
              </w:rPr>
              <w:t xml:space="preserve">                                      </w:t>
            </w:r>
          </w:p>
        </w:tc>
        <w:tc>
          <w:tcPr>
            <w:tcW w:w="1125" w:type="dxa"/>
          </w:tcPr>
          <w:p w14:paraId="42724F99" w14:textId="77777777" w:rsidR="007F36EB" w:rsidRPr="00483B7B" w:rsidRDefault="007F36EB">
            <w:pPr>
              <w:jc w:val="both"/>
              <w:rPr>
                <w:sz w:val="20"/>
                <w:szCs w:val="20"/>
              </w:rPr>
            </w:pPr>
            <w:r w:rsidRPr="00483B7B">
              <w:rPr>
                <w:sz w:val="20"/>
                <w:szCs w:val="20"/>
              </w:rPr>
              <w:t>Итого:</w:t>
            </w:r>
          </w:p>
        </w:tc>
        <w:tc>
          <w:tcPr>
            <w:tcW w:w="1465" w:type="dxa"/>
          </w:tcPr>
          <w:p w14:paraId="03C085B5" w14:textId="37050AB5" w:rsidR="007F36EB" w:rsidRPr="00483B7B" w:rsidRDefault="007F36EB">
            <w:pPr>
              <w:jc w:val="center"/>
              <w:rPr>
                <w:sz w:val="20"/>
                <w:szCs w:val="20"/>
              </w:rPr>
            </w:pPr>
          </w:p>
        </w:tc>
      </w:tr>
    </w:tbl>
    <w:p w14:paraId="4E953B39" w14:textId="77777777" w:rsidR="001A49A5" w:rsidRPr="00483B7B" w:rsidRDefault="001A49A5">
      <w:pPr>
        <w:pStyle w:val="ConsPlusNormal"/>
        <w:ind w:firstLine="0"/>
        <w:rPr>
          <w:rFonts w:ascii="Times New Roman" w:hAnsi="Times New Roman" w:cs="Times New Roman"/>
          <w:b/>
          <w:bCs/>
          <w:color w:val="000000"/>
        </w:rPr>
      </w:pPr>
    </w:p>
    <w:p w14:paraId="5AFA075A" w14:textId="77777777" w:rsidR="001A49A5" w:rsidRPr="00483B7B" w:rsidRDefault="001A49A5">
      <w:pPr>
        <w:jc w:val="center"/>
        <w:rPr>
          <w:rFonts w:eastAsia="Verdana"/>
          <w:b/>
          <w:sz w:val="20"/>
          <w:szCs w:val="20"/>
        </w:rPr>
      </w:pPr>
    </w:p>
    <w:tbl>
      <w:tblPr>
        <w:tblW w:w="10018" w:type="dxa"/>
        <w:tblInd w:w="-176" w:type="dxa"/>
        <w:tblLook w:val="04A0" w:firstRow="1" w:lastRow="0" w:firstColumn="1" w:lastColumn="0" w:noHBand="0" w:noVBand="1"/>
      </w:tblPr>
      <w:tblGrid>
        <w:gridCol w:w="5009"/>
        <w:gridCol w:w="5009"/>
      </w:tblGrid>
      <w:tr w:rsidR="00483B7B" w:rsidRPr="00483B7B" w14:paraId="304BE579" w14:textId="77777777" w:rsidTr="005B4F54">
        <w:tc>
          <w:tcPr>
            <w:tcW w:w="5009" w:type="dxa"/>
          </w:tcPr>
          <w:p w14:paraId="11F54AC7" w14:textId="77777777" w:rsidR="00483B7B" w:rsidRPr="00483B7B" w:rsidRDefault="00483B7B" w:rsidP="005B4F54">
            <w:pPr>
              <w:jc w:val="both"/>
              <w:rPr>
                <w:b/>
                <w:sz w:val="20"/>
                <w:szCs w:val="20"/>
              </w:rPr>
            </w:pPr>
            <w:r w:rsidRPr="00483B7B">
              <w:rPr>
                <w:b/>
                <w:sz w:val="20"/>
                <w:szCs w:val="20"/>
              </w:rPr>
              <w:t>Заказчик</w:t>
            </w:r>
            <w:r w:rsidRPr="00483B7B">
              <w:rPr>
                <w:sz w:val="20"/>
                <w:szCs w:val="20"/>
              </w:rPr>
              <w:t>:</w:t>
            </w:r>
          </w:p>
        </w:tc>
        <w:tc>
          <w:tcPr>
            <w:tcW w:w="5009" w:type="dxa"/>
            <w:shd w:val="clear" w:color="auto" w:fill="auto"/>
          </w:tcPr>
          <w:p w14:paraId="0A4265E6" w14:textId="77777777" w:rsidR="00483B7B" w:rsidRPr="00483B7B" w:rsidRDefault="00483B7B" w:rsidP="005B4F54">
            <w:pPr>
              <w:jc w:val="both"/>
              <w:rPr>
                <w:sz w:val="20"/>
                <w:szCs w:val="20"/>
              </w:rPr>
            </w:pPr>
            <w:r w:rsidRPr="00483B7B">
              <w:rPr>
                <w:b/>
                <w:sz w:val="20"/>
                <w:szCs w:val="20"/>
              </w:rPr>
              <w:t>Исполнитель</w:t>
            </w:r>
            <w:r w:rsidRPr="00483B7B">
              <w:rPr>
                <w:sz w:val="20"/>
                <w:szCs w:val="20"/>
              </w:rPr>
              <w:t>:</w:t>
            </w:r>
          </w:p>
        </w:tc>
      </w:tr>
      <w:tr w:rsidR="00483B7B" w:rsidRPr="00483B7B" w14:paraId="1BF429BA" w14:textId="77777777" w:rsidTr="005B4F54">
        <w:tc>
          <w:tcPr>
            <w:tcW w:w="5009" w:type="dxa"/>
          </w:tcPr>
          <w:p w14:paraId="6AAF2048" w14:textId="77777777" w:rsidR="00483B7B" w:rsidRPr="00483B7B" w:rsidRDefault="00483B7B" w:rsidP="005B4F54">
            <w:pPr>
              <w:jc w:val="both"/>
              <w:rPr>
                <w:color w:val="000000"/>
                <w:sz w:val="20"/>
                <w:szCs w:val="20"/>
              </w:rPr>
            </w:pPr>
            <w:r w:rsidRPr="00483B7B">
              <w:rPr>
                <w:color w:val="000000"/>
                <w:sz w:val="20"/>
                <w:szCs w:val="20"/>
              </w:rPr>
              <w:t xml:space="preserve">Директор </w:t>
            </w:r>
          </w:p>
          <w:p w14:paraId="5B765561" w14:textId="77777777" w:rsidR="00483B7B" w:rsidRPr="00483B7B" w:rsidRDefault="00483B7B" w:rsidP="005B4F54">
            <w:pPr>
              <w:jc w:val="both"/>
              <w:rPr>
                <w:sz w:val="20"/>
                <w:szCs w:val="20"/>
              </w:rPr>
            </w:pPr>
          </w:p>
        </w:tc>
        <w:tc>
          <w:tcPr>
            <w:tcW w:w="5009" w:type="dxa"/>
            <w:shd w:val="clear" w:color="auto" w:fill="auto"/>
          </w:tcPr>
          <w:p w14:paraId="65B6414E" w14:textId="77777777" w:rsidR="00483B7B" w:rsidRPr="00483B7B" w:rsidRDefault="00483B7B" w:rsidP="005B4F54">
            <w:pPr>
              <w:jc w:val="both"/>
              <w:rPr>
                <w:sz w:val="20"/>
                <w:szCs w:val="20"/>
              </w:rPr>
            </w:pPr>
            <w:r w:rsidRPr="00483B7B">
              <w:rPr>
                <w:sz w:val="20"/>
                <w:szCs w:val="20"/>
              </w:rPr>
              <w:t>_____________</w:t>
            </w:r>
          </w:p>
        </w:tc>
      </w:tr>
      <w:tr w:rsidR="00483B7B" w:rsidRPr="00483B7B" w14:paraId="380BF4D9" w14:textId="77777777" w:rsidTr="005B4F54">
        <w:trPr>
          <w:trHeight w:val="542"/>
        </w:trPr>
        <w:tc>
          <w:tcPr>
            <w:tcW w:w="5009" w:type="dxa"/>
            <w:vAlign w:val="bottom"/>
          </w:tcPr>
          <w:p w14:paraId="00F176A0" w14:textId="77777777" w:rsidR="00483B7B" w:rsidRPr="00483B7B" w:rsidRDefault="00483B7B" w:rsidP="005B4F54">
            <w:pPr>
              <w:rPr>
                <w:color w:val="000000"/>
                <w:sz w:val="20"/>
                <w:szCs w:val="20"/>
              </w:rPr>
            </w:pPr>
            <w:r w:rsidRPr="00483B7B">
              <w:rPr>
                <w:color w:val="000000"/>
                <w:sz w:val="20"/>
                <w:szCs w:val="20"/>
              </w:rPr>
              <w:t>______________/</w:t>
            </w:r>
            <w:proofErr w:type="spellStart"/>
            <w:r w:rsidRPr="00483B7B">
              <w:rPr>
                <w:color w:val="000000"/>
                <w:sz w:val="20"/>
                <w:szCs w:val="20"/>
              </w:rPr>
              <w:t>Кислейко</w:t>
            </w:r>
            <w:proofErr w:type="spellEnd"/>
            <w:r w:rsidRPr="00483B7B">
              <w:rPr>
                <w:color w:val="000000"/>
                <w:sz w:val="20"/>
                <w:szCs w:val="20"/>
              </w:rPr>
              <w:t xml:space="preserve"> А. А./</w:t>
            </w:r>
          </w:p>
          <w:p w14:paraId="4A60987D" w14:textId="77777777" w:rsidR="00483B7B" w:rsidRPr="00483B7B" w:rsidRDefault="00483B7B" w:rsidP="005B4F54">
            <w:pPr>
              <w:rPr>
                <w:color w:val="000000"/>
                <w:sz w:val="20"/>
                <w:szCs w:val="20"/>
              </w:rPr>
            </w:pPr>
            <w:proofErr w:type="spellStart"/>
            <w:r w:rsidRPr="00483B7B">
              <w:rPr>
                <w:color w:val="000000"/>
                <w:sz w:val="20"/>
                <w:szCs w:val="20"/>
              </w:rPr>
              <w:t>м.п</w:t>
            </w:r>
            <w:proofErr w:type="spellEnd"/>
            <w:r w:rsidRPr="00483B7B">
              <w:rPr>
                <w:color w:val="000000"/>
                <w:sz w:val="20"/>
                <w:szCs w:val="20"/>
              </w:rPr>
              <w:t>.</w:t>
            </w:r>
          </w:p>
        </w:tc>
        <w:tc>
          <w:tcPr>
            <w:tcW w:w="5009" w:type="dxa"/>
            <w:shd w:val="clear" w:color="auto" w:fill="auto"/>
            <w:vAlign w:val="bottom"/>
          </w:tcPr>
          <w:p w14:paraId="76C6CE5F" w14:textId="77777777" w:rsidR="00483B7B" w:rsidRPr="00483B7B" w:rsidRDefault="00483B7B" w:rsidP="005B4F54">
            <w:pPr>
              <w:rPr>
                <w:color w:val="000000"/>
                <w:sz w:val="20"/>
                <w:szCs w:val="20"/>
              </w:rPr>
            </w:pPr>
            <w:r w:rsidRPr="00483B7B">
              <w:rPr>
                <w:color w:val="000000"/>
                <w:sz w:val="20"/>
                <w:szCs w:val="20"/>
              </w:rPr>
              <w:t>______________/ ___________________ /</w:t>
            </w:r>
          </w:p>
          <w:p w14:paraId="43E80B72" w14:textId="77777777" w:rsidR="00483B7B" w:rsidRPr="00483B7B" w:rsidRDefault="00483B7B" w:rsidP="005B4F54">
            <w:pPr>
              <w:rPr>
                <w:sz w:val="20"/>
                <w:szCs w:val="20"/>
              </w:rPr>
            </w:pPr>
            <w:proofErr w:type="spellStart"/>
            <w:r w:rsidRPr="00483B7B">
              <w:rPr>
                <w:color w:val="000000"/>
                <w:sz w:val="20"/>
                <w:szCs w:val="20"/>
              </w:rPr>
              <w:t>м.п</w:t>
            </w:r>
            <w:proofErr w:type="spellEnd"/>
            <w:r w:rsidRPr="00483B7B">
              <w:rPr>
                <w:color w:val="000000"/>
                <w:sz w:val="20"/>
                <w:szCs w:val="20"/>
              </w:rPr>
              <w:t>.</w:t>
            </w:r>
          </w:p>
        </w:tc>
      </w:tr>
    </w:tbl>
    <w:p w14:paraId="31FB0F8C" w14:textId="77777777" w:rsidR="001A49A5" w:rsidRPr="00483B7B" w:rsidRDefault="001A49A5">
      <w:pPr>
        <w:rPr>
          <w:sz w:val="20"/>
          <w:szCs w:val="20"/>
        </w:rPr>
      </w:pPr>
    </w:p>
    <w:sectPr w:rsidR="001A49A5" w:rsidRPr="00483B7B">
      <w:footerReference w:type="even" r:id="rId9"/>
      <w:footerReference w:type="default" r:id="rId10"/>
      <w:pgSz w:w="11906" w:h="16838"/>
      <w:pgMar w:top="753" w:right="707" w:bottom="90"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6A03B" w14:textId="77777777" w:rsidR="00682AFC" w:rsidRDefault="00682AFC">
      <w:r>
        <w:separator/>
      </w:r>
    </w:p>
  </w:endnote>
  <w:endnote w:type="continuationSeparator" w:id="0">
    <w:p w14:paraId="5E5EFACF" w14:textId="77777777" w:rsidR="00682AFC" w:rsidRDefault="0068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B067" w14:textId="77777777" w:rsidR="001A49A5" w:rsidRDefault="00C85258">
    <w:pPr>
      <w:pStyle w:val="af3"/>
      <w:framePr w:wrap="around" w:vAnchor="text" w:hAnchor="margin" w:xAlign="right" w:y="1"/>
      <w:rPr>
        <w:rStyle w:val="a6"/>
        <w:rFonts w:ascii="Arial" w:hAnsi="Arial"/>
      </w:rPr>
    </w:pPr>
    <w:r>
      <w:rPr>
        <w:rStyle w:val="a6"/>
        <w:rFonts w:ascii="Arial" w:hAnsi="Arial"/>
      </w:rPr>
      <w:fldChar w:fldCharType="begin"/>
    </w:r>
    <w:r>
      <w:rPr>
        <w:rStyle w:val="a6"/>
        <w:rFonts w:ascii="Arial" w:hAnsi="Arial"/>
      </w:rPr>
      <w:instrText xml:space="preserve">PAGE  </w:instrText>
    </w:r>
    <w:r>
      <w:rPr>
        <w:rStyle w:val="a6"/>
        <w:rFonts w:ascii="Arial" w:hAnsi="Arial"/>
      </w:rPr>
      <w:fldChar w:fldCharType="end"/>
    </w:r>
  </w:p>
  <w:p w14:paraId="2B62428D" w14:textId="77777777" w:rsidR="001A49A5" w:rsidRDefault="001A49A5">
    <w:pPr>
      <w:pStyle w:val="af3"/>
      <w:ind w:right="360"/>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8623" w14:textId="77777777" w:rsidR="001A49A5" w:rsidRDefault="00C85258">
    <w:pPr>
      <w:pStyle w:val="af3"/>
      <w:framePr w:wrap="around" w:vAnchor="text" w:hAnchor="margin" w:xAlign="right" w:y="1"/>
      <w:rPr>
        <w:rStyle w:val="a6"/>
        <w:sz w:val="20"/>
      </w:rPr>
    </w:pPr>
    <w:r>
      <w:rPr>
        <w:rStyle w:val="a6"/>
        <w:sz w:val="20"/>
      </w:rPr>
      <w:fldChar w:fldCharType="begin"/>
    </w:r>
    <w:r>
      <w:rPr>
        <w:rStyle w:val="a6"/>
        <w:sz w:val="20"/>
      </w:rPr>
      <w:instrText xml:space="preserve">PAGE  </w:instrText>
    </w:r>
    <w:r>
      <w:rPr>
        <w:rStyle w:val="a6"/>
        <w:sz w:val="20"/>
      </w:rPr>
      <w:fldChar w:fldCharType="separate"/>
    </w:r>
    <w:r>
      <w:rPr>
        <w:rStyle w:val="a6"/>
        <w:sz w:val="20"/>
      </w:rPr>
      <w:t>6</w:t>
    </w:r>
    <w:r>
      <w:rPr>
        <w:rStyle w:val="a6"/>
        <w:sz w:val="20"/>
      </w:rPr>
      <w:fldChar w:fldCharType="end"/>
    </w:r>
  </w:p>
  <w:p w14:paraId="4E30C31B" w14:textId="77777777" w:rsidR="001A49A5" w:rsidRDefault="001A49A5">
    <w:pPr>
      <w:pStyle w:val="af3"/>
      <w:ind w:right="360"/>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7E4CB" w14:textId="77777777" w:rsidR="00682AFC" w:rsidRDefault="00682AFC">
      <w:r>
        <w:separator/>
      </w:r>
    </w:p>
  </w:footnote>
  <w:footnote w:type="continuationSeparator" w:id="0">
    <w:p w14:paraId="0B37A9C2" w14:textId="77777777" w:rsidR="00682AFC" w:rsidRDefault="00682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428C35"/>
    <w:multiLevelType w:val="multilevel"/>
    <w:tmpl w:val="BD428C35"/>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DB762CCF"/>
    <w:multiLevelType w:val="multilevel"/>
    <w:tmpl w:val="DB762CCF"/>
    <w:lvl w:ilvl="0">
      <w:start w:val="4"/>
      <w:numFmt w:val="decimal"/>
      <w:suff w:val="space"/>
      <w:lvlText w:val="%1."/>
      <w:lvlJc w:val="left"/>
      <w:pPr>
        <w:ind w:left="3119"/>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1295119D"/>
    <w:multiLevelType w:val="multilevel"/>
    <w:tmpl w:val="12951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0C7BD7"/>
    <w:multiLevelType w:val="multilevel"/>
    <w:tmpl w:val="4D0C7BD7"/>
    <w:lvl w:ilvl="0">
      <w:start w:val="1"/>
      <w:numFmt w:val="decimal"/>
      <w:lvlText w:val="1.%1."/>
      <w:lvlJc w:val="left"/>
      <w:pPr>
        <w:ind w:left="1342"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4E6A1166"/>
    <w:multiLevelType w:val="multilevel"/>
    <w:tmpl w:val="4E6A1166"/>
    <w:lvl w:ilvl="0">
      <w:start w:val="1"/>
      <w:numFmt w:val="decimal"/>
      <w:lvlText w:val="%1."/>
      <w:lvlJc w:val="left"/>
      <w:pPr>
        <w:ind w:left="3763" w:hanging="360"/>
      </w:pPr>
      <w:rPr>
        <w:b/>
      </w:rPr>
    </w:lvl>
    <w:lvl w:ilvl="1">
      <w:start w:val="4"/>
      <w:numFmt w:val="decimal"/>
      <w:isLgl/>
      <w:lvlText w:val="%1.%2."/>
      <w:lvlJc w:val="left"/>
      <w:pPr>
        <w:ind w:left="3763" w:hanging="360"/>
      </w:pPr>
      <w:rPr>
        <w:rFonts w:hint="default"/>
        <w:b w:val="0"/>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212"/>
    <w:rsid w:val="0000030F"/>
    <w:rsid w:val="00000425"/>
    <w:rsid w:val="00010DA8"/>
    <w:rsid w:val="00012E71"/>
    <w:rsid w:val="00013C13"/>
    <w:rsid w:val="000214C4"/>
    <w:rsid w:val="000248AB"/>
    <w:rsid w:val="00026D7E"/>
    <w:rsid w:val="0003134D"/>
    <w:rsid w:val="000318F7"/>
    <w:rsid w:val="00034623"/>
    <w:rsid w:val="000359BC"/>
    <w:rsid w:val="000367CA"/>
    <w:rsid w:val="00036927"/>
    <w:rsid w:val="0004137E"/>
    <w:rsid w:val="00043E78"/>
    <w:rsid w:val="00045F6C"/>
    <w:rsid w:val="0005667D"/>
    <w:rsid w:val="00064077"/>
    <w:rsid w:val="00064DC0"/>
    <w:rsid w:val="000662FF"/>
    <w:rsid w:val="00066AAF"/>
    <w:rsid w:val="00070BEC"/>
    <w:rsid w:val="00070F1B"/>
    <w:rsid w:val="00073FE9"/>
    <w:rsid w:val="0007538D"/>
    <w:rsid w:val="00076989"/>
    <w:rsid w:val="00077201"/>
    <w:rsid w:val="00083248"/>
    <w:rsid w:val="00090258"/>
    <w:rsid w:val="00090C26"/>
    <w:rsid w:val="00093454"/>
    <w:rsid w:val="00094209"/>
    <w:rsid w:val="00095EC1"/>
    <w:rsid w:val="00096B2F"/>
    <w:rsid w:val="000A133D"/>
    <w:rsid w:val="000A2230"/>
    <w:rsid w:val="000A63E2"/>
    <w:rsid w:val="000B0375"/>
    <w:rsid w:val="000B25DC"/>
    <w:rsid w:val="000B42F2"/>
    <w:rsid w:val="000B7741"/>
    <w:rsid w:val="000C192D"/>
    <w:rsid w:val="000C27BC"/>
    <w:rsid w:val="000C5366"/>
    <w:rsid w:val="000C7DCA"/>
    <w:rsid w:val="000D12AB"/>
    <w:rsid w:val="000D2A85"/>
    <w:rsid w:val="000D3955"/>
    <w:rsid w:val="000D3E67"/>
    <w:rsid w:val="000D44BB"/>
    <w:rsid w:val="000D5D74"/>
    <w:rsid w:val="000E2EF2"/>
    <w:rsid w:val="000E4A9F"/>
    <w:rsid w:val="000E7EE5"/>
    <w:rsid w:val="000F0FCA"/>
    <w:rsid w:val="000F1145"/>
    <w:rsid w:val="000F3B35"/>
    <w:rsid w:val="000F4325"/>
    <w:rsid w:val="000F6215"/>
    <w:rsid w:val="000F7910"/>
    <w:rsid w:val="000F7DBB"/>
    <w:rsid w:val="00100487"/>
    <w:rsid w:val="001031CF"/>
    <w:rsid w:val="00103418"/>
    <w:rsid w:val="001051A2"/>
    <w:rsid w:val="001058A5"/>
    <w:rsid w:val="00106FC8"/>
    <w:rsid w:val="00110800"/>
    <w:rsid w:val="00110F43"/>
    <w:rsid w:val="001158A4"/>
    <w:rsid w:val="00115F68"/>
    <w:rsid w:val="001203F5"/>
    <w:rsid w:val="00134235"/>
    <w:rsid w:val="0013644D"/>
    <w:rsid w:val="00142AAA"/>
    <w:rsid w:val="00142B14"/>
    <w:rsid w:val="00142D0A"/>
    <w:rsid w:val="00142FE1"/>
    <w:rsid w:val="00144E33"/>
    <w:rsid w:val="00150B30"/>
    <w:rsid w:val="00151C3F"/>
    <w:rsid w:val="00152807"/>
    <w:rsid w:val="00155945"/>
    <w:rsid w:val="00157C0C"/>
    <w:rsid w:val="00163AAE"/>
    <w:rsid w:val="0017144E"/>
    <w:rsid w:val="00171C8B"/>
    <w:rsid w:val="00172456"/>
    <w:rsid w:val="00175587"/>
    <w:rsid w:val="00182D8F"/>
    <w:rsid w:val="00183646"/>
    <w:rsid w:val="00185B44"/>
    <w:rsid w:val="001870C1"/>
    <w:rsid w:val="00190AF8"/>
    <w:rsid w:val="001927BB"/>
    <w:rsid w:val="00192CCF"/>
    <w:rsid w:val="001959F5"/>
    <w:rsid w:val="001A22A8"/>
    <w:rsid w:val="001A2716"/>
    <w:rsid w:val="001A2F3E"/>
    <w:rsid w:val="001A49A5"/>
    <w:rsid w:val="001A4B9E"/>
    <w:rsid w:val="001A559D"/>
    <w:rsid w:val="001A55CB"/>
    <w:rsid w:val="001A5838"/>
    <w:rsid w:val="001A6D30"/>
    <w:rsid w:val="001A7C77"/>
    <w:rsid w:val="001A7CB5"/>
    <w:rsid w:val="001B0F71"/>
    <w:rsid w:val="001B17AB"/>
    <w:rsid w:val="001B1E6D"/>
    <w:rsid w:val="001B2164"/>
    <w:rsid w:val="001B429B"/>
    <w:rsid w:val="001B4DF9"/>
    <w:rsid w:val="001B6597"/>
    <w:rsid w:val="001C419E"/>
    <w:rsid w:val="001C6AB2"/>
    <w:rsid w:val="001D1C14"/>
    <w:rsid w:val="001D2247"/>
    <w:rsid w:val="001D6B3B"/>
    <w:rsid w:val="001E0079"/>
    <w:rsid w:val="001E0091"/>
    <w:rsid w:val="001E183D"/>
    <w:rsid w:val="001E689B"/>
    <w:rsid w:val="001E7B75"/>
    <w:rsid w:val="001F01D1"/>
    <w:rsid w:val="001F1FDD"/>
    <w:rsid w:val="001F47DF"/>
    <w:rsid w:val="001F4C48"/>
    <w:rsid w:val="001F4D3B"/>
    <w:rsid w:val="001F5ADD"/>
    <w:rsid w:val="001F5D4C"/>
    <w:rsid w:val="00203D55"/>
    <w:rsid w:val="00204811"/>
    <w:rsid w:val="00206103"/>
    <w:rsid w:val="00210854"/>
    <w:rsid w:val="00210E37"/>
    <w:rsid w:val="00211AB0"/>
    <w:rsid w:val="00214262"/>
    <w:rsid w:val="0021579E"/>
    <w:rsid w:val="00217791"/>
    <w:rsid w:val="00221420"/>
    <w:rsid w:val="00223629"/>
    <w:rsid w:val="0022450F"/>
    <w:rsid w:val="002279B9"/>
    <w:rsid w:val="00235319"/>
    <w:rsid w:val="00235EF5"/>
    <w:rsid w:val="0023740E"/>
    <w:rsid w:val="002404F9"/>
    <w:rsid w:val="002417DC"/>
    <w:rsid w:val="00257186"/>
    <w:rsid w:val="00261CDB"/>
    <w:rsid w:val="0026248E"/>
    <w:rsid w:val="002634B6"/>
    <w:rsid w:val="002656C9"/>
    <w:rsid w:val="00266CF6"/>
    <w:rsid w:val="00267335"/>
    <w:rsid w:val="0027012F"/>
    <w:rsid w:val="002703A7"/>
    <w:rsid w:val="002717EA"/>
    <w:rsid w:val="002728D4"/>
    <w:rsid w:val="002747A2"/>
    <w:rsid w:val="0027548B"/>
    <w:rsid w:val="0027726F"/>
    <w:rsid w:val="002843E3"/>
    <w:rsid w:val="00284FBD"/>
    <w:rsid w:val="00284FE9"/>
    <w:rsid w:val="00286B3F"/>
    <w:rsid w:val="00291D12"/>
    <w:rsid w:val="0029647D"/>
    <w:rsid w:val="002A1B77"/>
    <w:rsid w:val="002A1D46"/>
    <w:rsid w:val="002A1E33"/>
    <w:rsid w:val="002A239C"/>
    <w:rsid w:val="002A2A21"/>
    <w:rsid w:val="002A3811"/>
    <w:rsid w:val="002A499B"/>
    <w:rsid w:val="002A4F46"/>
    <w:rsid w:val="002A556B"/>
    <w:rsid w:val="002B0CD8"/>
    <w:rsid w:val="002B0DB1"/>
    <w:rsid w:val="002B4F0D"/>
    <w:rsid w:val="002B6CDC"/>
    <w:rsid w:val="002B71B5"/>
    <w:rsid w:val="002C0A21"/>
    <w:rsid w:val="002C0FC8"/>
    <w:rsid w:val="002C3B93"/>
    <w:rsid w:val="002C4BC6"/>
    <w:rsid w:val="002D0C37"/>
    <w:rsid w:val="002D2695"/>
    <w:rsid w:val="002D6F27"/>
    <w:rsid w:val="002E1939"/>
    <w:rsid w:val="002E1BD6"/>
    <w:rsid w:val="002E5240"/>
    <w:rsid w:val="002E73B1"/>
    <w:rsid w:val="002F3A5B"/>
    <w:rsid w:val="002F474D"/>
    <w:rsid w:val="002F727C"/>
    <w:rsid w:val="003024E6"/>
    <w:rsid w:val="00303B48"/>
    <w:rsid w:val="00307642"/>
    <w:rsid w:val="0030795B"/>
    <w:rsid w:val="00307C77"/>
    <w:rsid w:val="00311332"/>
    <w:rsid w:val="0031194F"/>
    <w:rsid w:val="00311F00"/>
    <w:rsid w:val="00313FD3"/>
    <w:rsid w:val="003142B3"/>
    <w:rsid w:val="00314569"/>
    <w:rsid w:val="00315BF4"/>
    <w:rsid w:val="00322264"/>
    <w:rsid w:val="003259C1"/>
    <w:rsid w:val="00327AB9"/>
    <w:rsid w:val="0033044A"/>
    <w:rsid w:val="00334F3D"/>
    <w:rsid w:val="003353C2"/>
    <w:rsid w:val="00336C96"/>
    <w:rsid w:val="0034165D"/>
    <w:rsid w:val="00347B45"/>
    <w:rsid w:val="003504B9"/>
    <w:rsid w:val="00350BA7"/>
    <w:rsid w:val="00351201"/>
    <w:rsid w:val="0035193A"/>
    <w:rsid w:val="003531BE"/>
    <w:rsid w:val="00353C51"/>
    <w:rsid w:val="003545D6"/>
    <w:rsid w:val="00355661"/>
    <w:rsid w:val="00357428"/>
    <w:rsid w:val="0036065B"/>
    <w:rsid w:val="00363E44"/>
    <w:rsid w:val="00364053"/>
    <w:rsid w:val="00364EF3"/>
    <w:rsid w:val="00365F4A"/>
    <w:rsid w:val="00367278"/>
    <w:rsid w:val="00372378"/>
    <w:rsid w:val="00373468"/>
    <w:rsid w:val="003736FA"/>
    <w:rsid w:val="00381FC2"/>
    <w:rsid w:val="00382F2D"/>
    <w:rsid w:val="003837C9"/>
    <w:rsid w:val="0038598E"/>
    <w:rsid w:val="00385A23"/>
    <w:rsid w:val="00385F6F"/>
    <w:rsid w:val="003872B1"/>
    <w:rsid w:val="0038772B"/>
    <w:rsid w:val="003916BE"/>
    <w:rsid w:val="003917B8"/>
    <w:rsid w:val="00391DF6"/>
    <w:rsid w:val="00392680"/>
    <w:rsid w:val="00392EC6"/>
    <w:rsid w:val="00394F7B"/>
    <w:rsid w:val="00395B34"/>
    <w:rsid w:val="003A46A9"/>
    <w:rsid w:val="003A4F2C"/>
    <w:rsid w:val="003A550B"/>
    <w:rsid w:val="003A55B1"/>
    <w:rsid w:val="003A5A51"/>
    <w:rsid w:val="003A7B7D"/>
    <w:rsid w:val="003B0310"/>
    <w:rsid w:val="003B2BF7"/>
    <w:rsid w:val="003C1932"/>
    <w:rsid w:val="003C316C"/>
    <w:rsid w:val="003C3CBE"/>
    <w:rsid w:val="003C4587"/>
    <w:rsid w:val="003C7B25"/>
    <w:rsid w:val="003D0182"/>
    <w:rsid w:val="003D246C"/>
    <w:rsid w:val="003D3057"/>
    <w:rsid w:val="003D31D6"/>
    <w:rsid w:val="003D41DA"/>
    <w:rsid w:val="003D4547"/>
    <w:rsid w:val="003D47FA"/>
    <w:rsid w:val="003E4D79"/>
    <w:rsid w:val="003E73F7"/>
    <w:rsid w:val="003F0938"/>
    <w:rsid w:val="003F2967"/>
    <w:rsid w:val="003F6159"/>
    <w:rsid w:val="003F790F"/>
    <w:rsid w:val="00400B82"/>
    <w:rsid w:val="00400D90"/>
    <w:rsid w:val="004014BD"/>
    <w:rsid w:val="004032FA"/>
    <w:rsid w:val="004033D7"/>
    <w:rsid w:val="0040378D"/>
    <w:rsid w:val="00405598"/>
    <w:rsid w:val="00406407"/>
    <w:rsid w:val="004069A5"/>
    <w:rsid w:val="00411C17"/>
    <w:rsid w:val="00415D4A"/>
    <w:rsid w:val="00427034"/>
    <w:rsid w:val="00427143"/>
    <w:rsid w:val="00430823"/>
    <w:rsid w:val="00430D4F"/>
    <w:rsid w:val="004321B6"/>
    <w:rsid w:val="004357E4"/>
    <w:rsid w:val="00443616"/>
    <w:rsid w:val="004529B0"/>
    <w:rsid w:val="0045333B"/>
    <w:rsid w:val="004539FF"/>
    <w:rsid w:val="00454549"/>
    <w:rsid w:val="00454F44"/>
    <w:rsid w:val="00457A46"/>
    <w:rsid w:val="00461F89"/>
    <w:rsid w:val="0046272A"/>
    <w:rsid w:val="0046307D"/>
    <w:rsid w:val="00463143"/>
    <w:rsid w:val="0046478C"/>
    <w:rsid w:val="00466E45"/>
    <w:rsid w:val="00471805"/>
    <w:rsid w:val="00472CC5"/>
    <w:rsid w:val="00472D1A"/>
    <w:rsid w:val="00473181"/>
    <w:rsid w:val="00474B8C"/>
    <w:rsid w:val="00480369"/>
    <w:rsid w:val="00480A95"/>
    <w:rsid w:val="00481077"/>
    <w:rsid w:val="004811B2"/>
    <w:rsid w:val="00481633"/>
    <w:rsid w:val="00483B7B"/>
    <w:rsid w:val="0048621A"/>
    <w:rsid w:val="0048755C"/>
    <w:rsid w:val="004901AA"/>
    <w:rsid w:val="00490865"/>
    <w:rsid w:val="0049105F"/>
    <w:rsid w:val="004934B1"/>
    <w:rsid w:val="00493D98"/>
    <w:rsid w:val="00495211"/>
    <w:rsid w:val="00496B6B"/>
    <w:rsid w:val="00497866"/>
    <w:rsid w:val="004A02A2"/>
    <w:rsid w:val="004A24EC"/>
    <w:rsid w:val="004A5BBD"/>
    <w:rsid w:val="004B2C0B"/>
    <w:rsid w:val="004B39F6"/>
    <w:rsid w:val="004C0BFB"/>
    <w:rsid w:val="004C2779"/>
    <w:rsid w:val="004C48BC"/>
    <w:rsid w:val="004C4990"/>
    <w:rsid w:val="004C4C34"/>
    <w:rsid w:val="004C5E2E"/>
    <w:rsid w:val="004C67FB"/>
    <w:rsid w:val="004C7B5C"/>
    <w:rsid w:val="004D1902"/>
    <w:rsid w:val="004D1943"/>
    <w:rsid w:val="004D3F6D"/>
    <w:rsid w:val="004E0332"/>
    <w:rsid w:val="004E1A5E"/>
    <w:rsid w:val="004E3A31"/>
    <w:rsid w:val="004E48B6"/>
    <w:rsid w:val="004E4CD2"/>
    <w:rsid w:val="004E5387"/>
    <w:rsid w:val="004F027F"/>
    <w:rsid w:val="004F0A6D"/>
    <w:rsid w:val="004F1791"/>
    <w:rsid w:val="004F481D"/>
    <w:rsid w:val="004F48D2"/>
    <w:rsid w:val="004F7A7B"/>
    <w:rsid w:val="004F7ACB"/>
    <w:rsid w:val="004F7B4D"/>
    <w:rsid w:val="00500493"/>
    <w:rsid w:val="00500CBB"/>
    <w:rsid w:val="00500FA7"/>
    <w:rsid w:val="00501442"/>
    <w:rsid w:val="005025B0"/>
    <w:rsid w:val="00502C2A"/>
    <w:rsid w:val="0050473A"/>
    <w:rsid w:val="00516A00"/>
    <w:rsid w:val="00516D0A"/>
    <w:rsid w:val="00517BCB"/>
    <w:rsid w:val="00521502"/>
    <w:rsid w:val="00522CF0"/>
    <w:rsid w:val="00523749"/>
    <w:rsid w:val="005244CE"/>
    <w:rsid w:val="00526715"/>
    <w:rsid w:val="005305D8"/>
    <w:rsid w:val="005306FB"/>
    <w:rsid w:val="0053340C"/>
    <w:rsid w:val="00533B94"/>
    <w:rsid w:val="00534F6A"/>
    <w:rsid w:val="005376AA"/>
    <w:rsid w:val="00540728"/>
    <w:rsid w:val="00540ED8"/>
    <w:rsid w:val="00541AB6"/>
    <w:rsid w:val="00546466"/>
    <w:rsid w:val="0054762C"/>
    <w:rsid w:val="0055009C"/>
    <w:rsid w:val="00551287"/>
    <w:rsid w:val="00553862"/>
    <w:rsid w:val="00553B42"/>
    <w:rsid w:val="005544CF"/>
    <w:rsid w:val="00560044"/>
    <w:rsid w:val="00563675"/>
    <w:rsid w:val="00565138"/>
    <w:rsid w:val="005708E4"/>
    <w:rsid w:val="00570ACA"/>
    <w:rsid w:val="00571B94"/>
    <w:rsid w:val="005751CA"/>
    <w:rsid w:val="00576BF4"/>
    <w:rsid w:val="00583C82"/>
    <w:rsid w:val="00584AF1"/>
    <w:rsid w:val="00584B7C"/>
    <w:rsid w:val="00586031"/>
    <w:rsid w:val="00586598"/>
    <w:rsid w:val="00586986"/>
    <w:rsid w:val="005931A6"/>
    <w:rsid w:val="005939E1"/>
    <w:rsid w:val="00596128"/>
    <w:rsid w:val="005A52AA"/>
    <w:rsid w:val="005A57C9"/>
    <w:rsid w:val="005B0177"/>
    <w:rsid w:val="005B3CF3"/>
    <w:rsid w:val="005B4618"/>
    <w:rsid w:val="005B4C0C"/>
    <w:rsid w:val="005B6524"/>
    <w:rsid w:val="005B771B"/>
    <w:rsid w:val="005C513A"/>
    <w:rsid w:val="005D16F5"/>
    <w:rsid w:val="005D2B95"/>
    <w:rsid w:val="005D721C"/>
    <w:rsid w:val="005D7CBE"/>
    <w:rsid w:val="005E2B04"/>
    <w:rsid w:val="005E7709"/>
    <w:rsid w:val="005E77EE"/>
    <w:rsid w:val="005F50DC"/>
    <w:rsid w:val="005F5D5B"/>
    <w:rsid w:val="00601493"/>
    <w:rsid w:val="00603212"/>
    <w:rsid w:val="00603E81"/>
    <w:rsid w:val="00605FC6"/>
    <w:rsid w:val="00606CFF"/>
    <w:rsid w:val="00607EEB"/>
    <w:rsid w:val="00621CC0"/>
    <w:rsid w:val="00621D7A"/>
    <w:rsid w:val="0062238E"/>
    <w:rsid w:val="0062329D"/>
    <w:rsid w:val="0062645C"/>
    <w:rsid w:val="006322A7"/>
    <w:rsid w:val="0063476B"/>
    <w:rsid w:val="00634CE9"/>
    <w:rsid w:val="00634E54"/>
    <w:rsid w:val="0064130E"/>
    <w:rsid w:val="00642CA1"/>
    <w:rsid w:val="00643A11"/>
    <w:rsid w:val="00643D0F"/>
    <w:rsid w:val="00644352"/>
    <w:rsid w:val="006448A8"/>
    <w:rsid w:val="00650AFF"/>
    <w:rsid w:val="00653547"/>
    <w:rsid w:val="00662C32"/>
    <w:rsid w:val="006630C7"/>
    <w:rsid w:val="00664A2B"/>
    <w:rsid w:val="006668DC"/>
    <w:rsid w:val="00666FB3"/>
    <w:rsid w:val="0066783B"/>
    <w:rsid w:val="00667C4F"/>
    <w:rsid w:val="00672E8F"/>
    <w:rsid w:val="006761DB"/>
    <w:rsid w:val="00677C11"/>
    <w:rsid w:val="00680C4E"/>
    <w:rsid w:val="0068219B"/>
    <w:rsid w:val="00682AFC"/>
    <w:rsid w:val="00682B83"/>
    <w:rsid w:val="006853D6"/>
    <w:rsid w:val="00685F52"/>
    <w:rsid w:val="0068785E"/>
    <w:rsid w:val="00691788"/>
    <w:rsid w:val="00692EF7"/>
    <w:rsid w:val="0069433A"/>
    <w:rsid w:val="00695033"/>
    <w:rsid w:val="00695886"/>
    <w:rsid w:val="006963D9"/>
    <w:rsid w:val="006B0DFC"/>
    <w:rsid w:val="006B1CFC"/>
    <w:rsid w:val="006B6889"/>
    <w:rsid w:val="006B7E61"/>
    <w:rsid w:val="006C1627"/>
    <w:rsid w:val="006C70EE"/>
    <w:rsid w:val="006D2CF0"/>
    <w:rsid w:val="006D3539"/>
    <w:rsid w:val="006D607E"/>
    <w:rsid w:val="006D6CF6"/>
    <w:rsid w:val="006D720D"/>
    <w:rsid w:val="006E14E3"/>
    <w:rsid w:val="006E2728"/>
    <w:rsid w:val="006E27EE"/>
    <w:rsid w:val="006E63A1"/>
    <w:rsid w:val="006E66D7"/>
    <w:rsid w:val="006E7677"/>
    <w:rsid w:val="006F099F"/>
    <w:rsid w:val="006F205F"/>
    <w:rsid w:val="006F2449"/>
    <w:rsid w:val="006F5E16"/>
    <w:rsid w:val="00700CF9"/>
    <w:rsid w:val="007047E0"/>
    <w:rsid w:val="007078AD"/>
    <w:rsid w:val="00710E47"/>
    <w:rsid w:val="00712098"/>
    <w:rsid w:val="007137F7"/>
    <w:rsid w:val="007177AC"/>
    <w:rsid w:val="00717A54"/>
    <w:rsid w:val="00720507"/>
    <w:rsid w:val="0072390E"/>
    <w:rsid w:val="00725451"/>
    <w:rsid w:val="00730B5D"/>
    <w:rsid w:val="00731103"/>
    <w:rsid w:val="00733548"/>
    <w:rsid w:val="00733AA7"/>
    <w:rsid w:val="00740223"/>
    <w:rsid w:val="00741A29"/>
    <w:rsid w:val="00743997"/>
    <w:rsid w:val="007473A3"/>
    <w:rsid w:val="00747D6B"/>
    <w:rsid w:val="00750DF7"/>
    <w:rsid w:val="00751D71"/>
    <w:rsid w:val="00752323"/>
    <w:rsid w:val="00755670"/>
    <w:rsid w:val="007566AD"/>
    <w:rsid w:val="00761F25"/>
    <w:rsid w:val="00763DCE"/>
    <w:rsid w:val="00764FBC"/>
    <w:rsid w:val="00770492"/>
    <w:rsid w:val="00780050"/>
    <w:rsid w:val="007815E1"/>
    <w:rsid w:val="007822A2"/>
    <w:rsid w:val="00782C24"/>
    <w:rsid w:val="00784EEC"/>
    <w:rsid w:val="00785DAC"/>
    <w:rsid w:val="007864DC"/>
    <w:rsid w:val="00793F4A"/>
    <w:rsid w:val="00795DAF"/>
    <w:rsid w:val="007976AF"/>
    <w:rsid w:val="007A129B"/>
    <w:rsid w:val="007A2D34"/>
    <w:rsid w:val="007A2EDF"/>
    <w:rsid w:val="007A3DA0"/>
    <w:rsid w:val="007A3F58"/>
    <w:rsid w:val="007A5557"/>
    <w:rsid w:val="007A7469"/>
    <w:rsid w:val="007B0C26"/>
    <w:rsid w:val="007B355C"/>
    <w:rsid w:val="007B3F91"/>
    <w:rsid w:val="007B4041"/>
    <w:rsid w:val="007B48C2"/>
    <w:rsid w:val="007B585E"/>
    <w:rsid w:val="007B5C63"/>
    <w:rsid w:val="007B62B5"/>
    <w:rsid w:val="007B6B8F"/>
    <w:rsid w:val="007B79E0"/>
    <w:rsid w:val="007C1036"/>
    <w:rsid w:val="007C492C"/>
    <w:rsid w:val="007D0A1D"/>
    <w:rsid w:val="007D1D88"/>
    <w:rsid w:val="007D69B4"/>
    <w:rsid w:val="007E034C"/>
    <w:rsid w:val="007E1470"/>
    <w:rsid w:val="007E1C35"/>
    <w:rsid w:val="007E216B"/>
    <w:rsid w:val="007E2F76"/>
    <w:rsid w:val="007E56AA"/>
    <w:rsid w:val="007E5E02"/>
    <w:rsid w:val="007F2C34"/>
    <w:rsid w:val="007F36EB"/>
    <w:rsid w:val="007F38EC"/>
    <w:rsid w:val="0080121D"/>
    <w:rsid w:val="00802B3D"/>
    <w:rsid w:val="00804C8C"/>
    <w:rsid w:val="008055B4"/>
    <w:rsid w:val="008055B9"/>
    <w:rsid w:val="008079C2"/>
    <w:rsid w:val="00811A0E"/>
    <w:rsid w:val="00812E45"/>
    <w:rsid w:val="008135C8"/>
    <w:rsid w:val="008146A0"/>
    <w:rsid w:val="00814B68"/>
    <w:rsid w:val="008150C9"/>
    <w:rsid w:val="00822883"/>
    <w:rsid w:val="00822EDB"/>
    <w:rsid w:val="00824AFC"/>
    <w:rsid w:val="00825414"/>
    <w:rsid w:val="00827003"/>
    <w:rsid w:val="0083166C"/>
    <w:rsid w:val="008317EE"/>
    <w:rsid w:val="00831E22"/>
    <w:rsid w:val="0083503A"/>
    <w:rsid w:val="008361B5"/>
    <w:rsid w:val="00836A1A"/>
    <w:rsid w:val="008377F8"/>
    <w:rsid w:val="008426D7"/>
    <w:rsid w:val="00842FA8"/>
    <w:rsid w:val="00843659"/>
    <w:rsid w:val="00847D87"/>
    <w:rsid w:val="008509AD"/>
    <w:rsid w:val="00850F02"/>
    <w:rsid w:val="00853129"/>
    <w:rsid w:val="008539D0"/>
    <w:rsid w:val="00855D3F"/>
    <w:rsid w:val="00860EA6"/>
    <w:rsid w:val="00861080"/>
    <w:rsid w:val="00863E69"/>
    <w:rsid w:val="00863F62"/>
    <w:rsid w:val="00864AE1"/>
    <w:rsid w:val="00866A7F"/>
    <w:rsid w:val="008712DB"/>
    <w:rsid w:val="0087306A"/>
    <w:rsid w:val="00874E46"/>
    <w:rsid w:val="0087548A"/>
    <w:rsid w:val="008825D2"/>
    <w:rsid w:val="00890078"/>
    <w:rsid w:val="008A1CF9"/>
    <w:rsid w:val="008A5D0C"/>
    <w:rsid w:val="008A6A8A"/>
    <w:rsid w:val="008B0323"/>
    <w:rsid w:val="008B0799"/>
    <w:rsid w:val="008B0F54"/>
    <w:rsid w:val="008B32EC"/>
    <w:rsid w:val="008B35E9"/>
    <w:rsid w:val="008B6B12"/>
    <w:rsid w:val="008B751C"/>
    <w:rsid w:val="008C0784"/>
    <w:rsid w:val="008C1840"/>
    <w:rsid w:val="008C4185"/>
    <w:rsid w:val="008C6A09"/>
    <w:rsid w:val="008C7DC1"/>
    <w:rsid w:val="008D3F47"/>
    <w:rsid w:val="008D56CB"/>
    <w:rsid w:val="008E05D8"/>
    <w:rsid w:val="008E0EDB"/>
    <w:rsid w:val="008E1B6F"/>
    <w:rsid w:val="008F1929"/>
    <w:rsid w:val="008F30AF"/>
    <w:rsid w:val="008F4B32"/>
    <w:rsid w:val="008F6C6E"/>
    <w:rsid w:val="008F7D72"/>
    <w:rsid w:val="00902215"/>
    <w:rsid w:val="00902271"/>
    <w:rsid w:val="0090282E"/>
    <w:rsid w:val="0090422D"/>
    <w:rsid w:val="00907B06"/>
    <w:rsid w:val="00911718"/>
    <w:rsid w:val="0091475B"/>
    <w:rsid w:val="00916091"/>
    <w:rsid w:val="00916F5C"/>
    <w:rsid w:val="009213B6"/>
    <w:rsid w:val="009238DC"/>
    <w:rsid w:val="00924143"/>
    <w:rsid w:val="00926E58"/>
    <w:rsid w:val="009271F8"/>
    <w:rsid w:val="00927B66"/>
    <w:rsid w:val="00933797"/>
    <w:rsid w:val="00941E35"/>
    <w:rsid w:val="00942869"/>
    <w:rsid w:val="00942955"/>
    <w:rsid w:val="009434BD"/>
    <w:rsid w:val="009447C3"/>
    <w:rsid w:val="009474B9"/>
    <w:rsid w:val="00950BE5"/>
    <w:rsid w:val="00951718"/>
    <w:rsid w:val="009517EC"/>
    <w:rsid w:val="00954244"/>
    <w:rsid w:val="00956360"/>
    <w:rsid w:val="00960584"/>
    <w:rsid w:val="00961D5D"/>
    <w:rsid w:val="0096352B"/>
    <w:rsid w:val="009704A7"/>
    <w:rsid w:val="00971DD3"/>
    <w:rsid w:val="0097574A"/>
    <w:rsid w:val="00976248"/>
    <w:rsid w:val="00976EAE"/>
    <w:rsid w:val="00977791"/>
    <w:rsid w:val="00984AF5"/>
    <w:rsid w:val="0099080C"/>
    <w:rsid w:val="0099712E"/>
    <w:rsid w:val="00997E4F"/>
    <w:rsid w:val="009A1D9E"/>
    <w:rsid w:val="009A3F9B"/>
    <w:rsid w:val="009A4591"/>
    <w:rsid w:val="009B37ED"/>
    <w:rsid w:val="009B5E11"/>
    <w:rsid w:val="009B78BF"/>
    <w:rsid w:val="009C2232"/>
    <w:rsid w:val="009C3C9F"/>
    <w:rsid w:val="009C5C2E"/>
    <w:rsid w:val="009C621F"/>
    <w:rsid w:val="009C6708"/>
    <w:rsid w:val="009D23E1"/>
    <w:rsid w:val="009D4B06"/>
    <w:rsid w:val="009D76A8"/>
    <w:rsid w:val="009D76E6"/>
    <w:rsid w:val="009F1573"/>
    <w:rsid w:val="009F2F99"/>
    <w:rsid w:val="009F4308"/>
    <w:rsid w:val="009F4F37"/>
    <w:rsid w:val="009F71C8"/>
    <w:rsid w:val="00A03C51"/>
    <w:rsid w:val="00A05B15"/>
    <w:rsid w:val="00A05E82"/>
    <w:rsid w:val="00A10258"/>
    <w:rsid w:val="00A109A0"/>
    <w:rsid w:val="00A133B2"/>
    <w:rsid w:val="00A13F82"/>
    <w:rsid w:val="00A2154F"/>
    <w:rsid w:val="00A217EA"/>
    <w:rsid w:val="00A2241F"/>
    <w:rsid w:val="00A24B98"/>
    <w:rsid w:val="00A27EFC"/>
    <w:rsid w:val="00A30ACD"/>
    <w:rsid w:val="00A31E7C"/>
    <w:rsid w:val="00A326F3"/>
    <w:rsid w:val="00A373EC"/>
    <w:rsid w:val="00A40BBE"/>
    <w:rsid w:val="00A40EA6"/>
    <w:rsid w:val="00A45325"/>
    <w:rsid w:val="00A45E8F"/>
    <w:rsid w:val="00A46752"/>
    <w:rsid w:val="00A4696E"/>
    <w:rsid w:val="00A47EBF"/>
    <w:rsid w:val="00A50A3C"/>
    <w:rsid w:val="00A513ED"/>
    <w:rsid w:val="00A54F27"/>
    <w:rsid w:val="00A56615"/>
    <w:rsid w:val="00A625AF"/>
    <w:rsid w:val="00A660FC"/>
    <w:rsid w:val="00A76737"/>
    <w:rsid w:val="00A81D46"/>
    <w:rsid w:val="00A83CFB"/>
    <w:rsid w:val="00A8593F"/>
    <w:rsid w:val="00A87B73"/>
    <w:rsid w:val="00A90F03"/>
    <w:rsid w:val="00A920B3"/>
    <w:rsid w:val="00A923B8"/>
    <w:rsid w:val="00A931BB"/>
    <w:rsid w:val="00A96805"/>
    <w:rsid w:val="00A97296"/>
    <w:rsid w:val="00AA47E7"/>
    <w:rsid w:val="00AA647D"/>
    <w:rsid w:val="00AB02E0"/>
    <w:rsid w:val="00AB06E9"/>
    <w:rsid w:val="00AB18E3"/>
    <w:rsid w:val="00AB5F8D"/>
    <w:rsid w:val="00AB723D"/>
    <w:rsid w:val="00AC0CDC"/>
    <w:rsid w:val="00AC0D13"/>
    <w:rsid w:val="00AC15FD"/>
    <w:rsid w:val="00AC2F69"/>
    <w:rsid w:val="00AC3B93"/>
    <w:rsid w:val="00AD49B1"/>
    <w:rsid w:val="00AD4FAD"/>
    <w:rsid w:val="00AD6EA1"/>
    <w:rsid w:val="00AD7904"/>
    <w:rsid w:val="00AE22FF"/>
    <w:rsid w:val="00AE340E"/>
    <w:rsid w:val="00AE52C8"/>
    <w:rsid w:val="00AF0C30"/>
    <w:rsid w:val="00B0432A"/>
    <w:rsid w:val="00B04CD4"/>
    <w:rsid w:val="00B0613F"/>
    <w:rsid w:val="00B137DE"/>
    <w:rsid w:val="00B13A70"/>
    <w:rsid w:val="00B15EB8"/>
    <w:rsid w:val="00B169A0"/>
    <w:rsid w:val="00B23B45"/>
    <w:rsid w:val="00B23E29"/>
    <w:rsid w:val="00B24C7C"/>
    <w:rsid w:val="00B4299B"/>
    <w:rsid w:val="00B430D6"/>
    <w:rsid w:val="00B439F4"/>
    <w:rsid w:val="00B43EED"/>
    <w:rsid w:val="00B44C4B"/>
    <w:rsid w:val="00B44D33"/>
    <w:rsid w:val="00B45807"/>
    <w:rsid w:val="00B45D25"/>
    <w:rsid w:val="00B477A4"/>
    <w:rsid w:val="00B4791A"/>
    <w:rsid w:val="00B54643"/>
    <w:rsid w:val="00B6122C"/>
    <w:rsid w:val="00B64472"/>
    <w:rsid w:val="00B644BE"/>
    <w:rsid w:val="00B652EA"/>
    <w:rsid w:val="00B670E3"/>
    <w:rsid w:val="00B72E32"/>
    <w:rsid w:val="00B82C64"/>
    <w:rsid w:val="00B844B4"/>
    <w:rsid w:val="00B849D9"/>
    <w:rsid w:val="00B875FE"/>
    <w:rsid w:val="00B87721"/>
    <w:rsid w:val="00B90162"/>
    <w:rsid w:val="00B90EE9"/>
    <w:rsid w:val="00B91DF3"/>
    <w:rsid w:val="00B93F69"/>
    <w:rsid w:val="00B96741"/>
    <w:rsid w:val="00BA1DD6"/>
    <w:rsid w:val="00BA564E"/>
    <w:rsid w:val="00BA57B5"/>
    <w:rsid w:val="00BA67B0"/>
    <w:rsid w:val="00BA7B68"/>
    <w:rsid w:val="00BB058B"/>
    <w:rsid w:val="00BB05CA"/>
    <w:rsid w:val="00BB0DC7"/>
    <w:rsid w:val="00BB3D4C"/>
    <w:rsid w:val="00BB656D"/>
    <w:rsid w:val="00BB6F06"/>
    <w:rsid w:val="00BD166F"/>
    <w:rsid w:val="00BD1768"/>
    <w:rsid w:val="00BD1EF1"/>
    <w:rsid w:val="00BD67E0"/>
    <w:rsid w:val="00BD7443"/>
    <w:rsid w:val="00BD75A6"/>
    <w:rsid w:val="00BD79D7"/>
    <w:rsid w:val="00BE026D"/>
    <w:rsid w:val="00BE0F05"/>
    <w:rsid w:val="00BE14FF"/>
    <w:rsid w:val="00BE18EE"/>
    <w:rsid w:val="00BE5B84"/>
    <w:rsid w:val="00BE7FCD"/>
    <w:rsid w:val="00BF070B"/>
    <w:rsid w:val="00BF705F"/>
    <w:rsid w:val="00C01D1B"/>
    <w:rsid w:val="00C01EE1"/>
    <w:rsid w:val="00C01F27"/>
    <w:rsid w:val="00C0337F"/>
    <w:rsid w:val="00C05CF7"/>
    <w:rsid w:val="00C07663"/>
    <w:rsid w:val="00C1297D"/>
    <w:rsid w:val="00C13DC0"/>
    <w:rsid w:val="00C17038"/>
    <w:rsid w:val="00C20A38"/>
    <w:rsid w:val="00C20BF9"/>
    <w:rsid w:val="00C24277"/>
    <w:rsid w:val="00C247C5"/>
    <w:rsid w:val="00C3028F"/>
    <w:rsid w:val="00C30EF2"/>
    <w:rsid w:val="00C33164"/>
    <w:rsid w:val="00C40DBC"/>
    <w:rsid w:val="00C4137E"/>
    <w:rsid w:val="00C440E0"/>
    <w:rsid w:val="00C44A77"/>
    <w:rsid w:val="00C44CF4"/>
    <w:rsid w:val="00C44FCE"/>
    <w:rsid w:val="00C45760"/>
    <w:rsid w:val="00C475A0"/>
    <w:rsid w:val="00C47C31"/>
    <w:rsid w:val="00C47C72"/>
    <w:rsid w:val="00C52699"/>
    <w:rsid w:val="00C54035"/>
    <w:rsid w:val="00C62713"/>
    <w:rsid w:val="00C656D0"/>
    <w:rsid w:val="00C6729E"/>
    <w:rsid w:val="00C67E8A"/>
    <w:rsid w:val="00C71E53"/>
    <w:rsid w:val="00C72CFD"/>
    <w:rsid w:val="00C73B74"/>
    <w:rsid w:val="00C747BB"/>
    <w:rsid w:val="00C76E88"/>
    <w:rsid w:val="00C76F29"/>
    <w:rsid w:val="00C778D2"/>
    <w:rsid w:val="00C8182D"/>
    <w:rsid w:val="00C82F59"/>
    <w:rsid w:val="00C83CD0"/>
    <w:rsid w:val="00C85258"/>
    <w:rsid w:val="00C85342"/>
    <w:rsid w:val="00C86FBD"/>
    <w:rsid w:val="00C941D1"/>
    <w:rsid w:val="00C966E8"/>
    <w:rsid w:val="00C96FE9"/>
    <w:rsid w:val="00CA028F"/>
    <w:rsid w:val="00CA0E97"/>
    <w:rsid w:val="00CB07DD"/>
    <w:rsid w:val="00CB32FD"/>
    <w:rsid w:val="00CB346F"/>
    <w:rsid w:val="00CB6D1A"/>
    <w:rsid w:val="00CC1994"/>
    <w:rsid w:val="00CC2444"/>
    <w:rsid w:val="00CC338D"/>
    <w:rsid w:val="00CC4268"/>
    <w:rsid w:val="00CC4AF6"/>
    <w:rsid w:val="00CC5762"/>
    <w:rsid w:val="00CC7ADF"/>
    <w:rsid w:val="00CC7EC8"/>
    <w:rsid w:val="00CD447D"/>
    <w:rsid w:val="00CD6F68"/>
    <w:rsid w:val="00CE2534"/>
    <w:rsid w:val="00CE6B6B"/>
    <w:rsid w:val="00CE75A9"/>
    <w:rsid w:val="00CF177C"/>
    <w:rsid w:val="00CF1818"/>
    <w:rsid w:val="00CF41A5"/>
    <w:rsid w:val="00CF5E3D"/>
    <w:rsid w:val="00D036CE"/>
    <w:rsid w:val="00D053E4"/>
    <w:rsid w:val="00D07E20"/>
    <w:rsid w:val="00D11519"/>
    <w:rsid w:val="00D12AF7"/>
    <w:rsid w:val="00D14971"/>
    <w:rsid w:val="00D158E9"/>
    <w:rsid w:val="00D17799"/>
    <w:rsid w:val="00D179E1"/>
    <w:rsid w:val="00D17D36"/>
    <w:rsid w:val="00D20374"/>
    <w:rsid w:val="00D20830"/>
    <w:rsid w:val="00D23A15"/>
    <w:rsid w:val="00D24E55"/>
    <w:rsid w:val="00D26548"/>
    <w:rsid w:val="00D27DA5"/>
    <w:rsid w:val="00D3004B"/>
    <w:rsid w:val="00D3276C"/>
    <w:rsid w:val="00D337B4"/>
    <w:rsid w:val="00D40DFE"/>
    <w:rsid w:val="00D4133C"/>
    <w:rsid w:val="00D41E01"/>
    <w:rsid w:val="00D43A40"/>
    <w:rsid w:val="00D47B63"/>
    <w:rsid w:val="00D6208E"/>
    <w:rsid w:val="00D624E1"/>
    <w:rsid w:val="00D658FE"/>
    <w:rsid w:val="00D72A0F"/>
    <w:rsid w:val="00D72D99"/>
    <w:rsid w:val="00D7430F"/>
    <w:rsid w:val="00D835FA"/>
    <w:rsid w:val="00D84EFA"/>
    <w:rsid w:val="00D85103"/>
    <w:rsid w:val="00D86A8B"/>
    <w:rsid w:val="00D953D5"/>
    <w:rsid w:val="00D97051"/>
    <w:rsid w:val="00DA1EE7"/>
    <w:rsid w:val="00DA4F06"/>
    <w:rsid w:val="00DA6050"/>
    <w:rsid w:val="00DA671F"/>
    <w:rsid w:val="00DB3CED"/>
    <w:rsid w:val="00DC2322"/>
    <w:rsid w:val="00DC638D"/>
    <w:rsid w:val="00DC6822"/>
    <w:rsid w:val="00DD14C8"/>
    <w:rsid w:val="00DD3D98"/>
    <w:rsid w:val="00DD494A"/>
    <w:rsid w:val="00DD763D"/>
    <w:rsid w:val="00DE2496"/>
    <w:rsid w:val="00DE7628"/>
    <w:rsid w:val="00DF07AB"/>
    <w:rsid w:val="00DF13CA"/>
    <w:rsid w:val="00DF2495"/>
    <w:rsid w:val="00DF2802"/>
    <w:rsid w:val="00DF3CF0"/>
    <w:rsid w:val="00DF69CB"/>
    <w:rsid w:val="00DF7E13"/>
    <w:rsid w:val="00DF7EBF"/>
    <w:rsid w:val="00E005BB"/>
    <w:rsid w:val="00E016EF"/>
    <w:rsid w:val="00E01960"/>
    <w:rsid w:val="00E01C55"/>
    <w:rsid w:val="00E02A99"/>
    <w:rsid w:val="00E0671C"/>
    <w:rsid w:val="00E12A0C"/>
    <w:rsid w:val="00E14A7E"/>
    <w:rsid w:val="00E1568F"/>
    <w:rsid w:val="00E23ACC"/>
    <w:rsid w:val="00E37378"/>
    <w:rsid w:val="00E4109F"/>
    <w:rsid w:val="00E44996"/>
    <w:rsid w:val="00E46735"/>
    <w:rsid w:val="00E50B2A"/>
    <w:rsid w:val="00E512BD"/>
    <w:rsid w:val="00E547EA"/>
    <w:rsid w:val="00E55238"/>
    <w:rsid w:val="00E56860"/>
    <w:rsid w:val="00E5791E"/>
    <w:rsid w:val="00E6036F"/>
    <w:rsid w:val="00E65D57"/>
    <w:rsid w:val="00E6656C"/>
    <w:rsid w:val="00E66A2B"/>
    <w:rsid w:val="00E70282"/>
    <w:rsid w:val="00E72BB0"/>
    <w:rsid w:val="00E803C4"/>
    <w:rsid w:val="00E80965"/>
    <w:rsid w:val="00E84610"/>
    <w:rsid w:val="00E85E1E"/>
    <w:rsid w:val="00E869B4"/>
    <w:rsid w:val="00E90C1E"/>
    <w:rsid w:val="00E93530"/>
    <w:rsid w:val="00E93A29"/>
    <w:rsid w:val="00E95DCE"/>
    <w:rsid w:val="00EA0D2F"/>
    <w:rsid w:val="00EA0F79"/>
    <w:rsid w:val="00EA16CA"/>
    <w:rsid w:val="00EA2778"/>
    <w:rsid w:val="00EA4A11"/>
    <w:rsid w:val="00EA5329"/>
    <w:rsid w:val="00EA53B0"/>
    <w:rsid w:val="00EB118B"/>
    <w:rsid w:val="00EB12FF"/>
    <w:rsid w:val="00EB27D2"/>
    <w:rsid w:val="00EB5765"/>
    <w:rsid w:val="00EB7036"/>
    <w:rsid w:val="00EB72A1"/>
    <w:rsid w:val="00EC4781"/>
    <w:rsid w:val="00EC6DAA"/>
    <w:rsid w:val="00ED19CD"/>
    <w:rsid w:val="00EE080B"/>
    <w:rsid w:val="00EE0B25"/>
    <w:rsid w:val="00EE17DA"/>
    <w:rsid w:val="00EE5353"/>
    <w:rsid w:val="00EF10D6"/>
    <w:rsid w:val="00EF1154"/>
    <w:rsid w:val="00EF2B15"/>
    <w:rsid w:val="00EF3882"/>
    <w:rsid w:val="00EF47ED"/>
    <w:rsid w:val="00EF6DA1"/>
    <w:rsid w:val="00EF747F"/>
    <w:rsid w:val="00F03831"/>
    <w:rsid w:val="00F05552"/>
    <w:rsid w:val="00F058A1"/>
    <w:rsid w:val="00F05F72"/>
    <w:rsid w:val="00F07D12"/>
    <w:rsid w:val="00F10BFE"/>
    <w:rsid w:val="00F11459"/>
    <w:rsid w:val="00F13D34"/>
    <w:rsid w:val="00F14810"/>
    <w:rsid w:val="00F15FBB"/>
    <w:rsid w:val="00F17D5C"/>
    <w:rsid w:val="00F200A4"/>
    <w:rsid w:val="00F21238"/>
    <w:rsid w:val="00F212BD"/>
    <w:rsid w:val="00F222DB"/>
    <w:rsid w:val="00F2270B"/>
    <w:rsid w:val="00F23203"/>
    <w:rsid w:val="00F23F13"/>
    <w:rsid w:val="00F24D20"/>
    <w:rsid w:val="00F25183"/>
    <w:rsid w:val="00F272B9"/>
    <w:rsid w:val="00F2768C"/>
    <w:rsid w:val="00F3200A"/>
    <w:rsid w:val="00F35F53"/>
    <w:rsid w:val="00F36480"/>
    <w:rsid w:val="00F41126"/>
    <w:rsid w:val="00F4391E"/>
    <w:rsid w:val="00F442CA"/>
    <w:rsid w:val="00F46560"/>
    <w:rsid w:val="00F47275"/>
    <w:rsid w:val="00F51221"/>
    <w:rsid w:val="00F55AB9"/>
    <w:rsid w:val="00F5643B"/>
    <w:rsid w:val="00F568A3"/>
    <w:rsid w:val="00F60400"/>
    <w:rsid w:val="00F60687"/>
    <w:rsid w:val="00F62BB4"/>
    <w:rsid w:val="00F64F13"/>
    <w:rsid w:val="00F67759"/>
    <w:rsid w:val="00F7021A"/>
    <w:rsid w:val="00F7359C"/>
    <w:rsid w:val="00F749FF"/>
    <w:rsid w:val="00F8141F"/>
    <w:rsid w:val="00F8603D"/>
    <w:rsid w:val="00F87106"/>
    <w:rsid w:val="00F87A1B"/>
    <w:rsid w:val="00F91460"/>
    <w:rsid w:val="00F91737"/>
    <w:rsid w:val="00F97ACB"/>
    <w:rsid w:val="00FA0E8C"/>
    <w:rsid w:val="00FA1A34"/>
    <w:rsid w:val="00FA2873"/>
    <w:rsid w:val="00FA4ECB"/>
    <w:rsid w:val="00FA563A"/>
    <w:rsid w:val="00FA7AEC"/>
    <w:rsid w:val="00FB2A84"/>
    <w:rsid w:val="00FB6C96"/>
    <w:rsid w:val="00FD109F"/>
    <w:rsid w:val="00FE0BF0"/>
    <w:rsid w:val="00FE4354"/>
    <w:rsid w:val="00FF0420"/>
    <w:rsid w:val="00FF04F4"/>
    <w:rsid w:val="00FF0E3F"/>
    <w:rsid w:val="00FF180A"/>
    <w:rsid w:val="00FF198B"/>
    <w:rsid w:val="00FF2AB9"/>
    <w:rsid w:val="00FF603E"/>
    <w:rsid w:val="0A1420BF"/>
    <w:rsid w:val="1B1667CA"/>
    <w:rsid w:val="33C95770"/>
    <w:rsid w:val="41281E3E"/>
    <w:rsid w:val="412F3F97"/>
    <w:rsid w:val="4640303D"/>
    <w:rsid w:val="48C17A52"/>
    <w:rsid w:val="4A191353"/>
    <w:rsid w:val="6B4B3EE2"/>
    <w:rsid w:val="757B012A"/>
    <w:rsid w:val="7F3A591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424218"/>
  <w15:docId w15:val="{D413D50B-E614-47B3-A67D-DF379149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rPr>
  </w:style>
  <w:style w:type="paragraph" w:styleId="1">
    <w:name w:val="heading 1"/>
    <w:basedOn w:val="a"/>
    <w:next w:val="a"/>
    <w:link w:val="10"/>
    <w:qFormat/>
    <w:pPr>
      <w:keepNext/>
      <w:ind w:firstLine="567"/>
      <w:jc w:val="both"/>
      <w:outlineLvl w:val="0"/>
    </w:pPr>
    <w:rPr>
      <w:sz w:val="28"/>
      <w:szCs w:val="20"/>
    </w:rPr>
  </w:style>
  <w:style w:type="paragraph" w:styleId="2">
    <w:name w:val="heading 2"/>
    <w:basedOn w:val="a"/>
    <w:next w:val="a"/>
    <w:qFormat/>
    <w:pPr>
      <w:keepNext/>
      <w:ind w:left="360"/>
      <w:jc w:val="right"/>
      <w:outlineLvl w:val="1"/>
    </w:pPr>
    <w:rPr>
      <w:b/>
      <w:bCs/>
    </w:rPr>
  </w:style>
  <w:style w:type="paragraph" w:styleId="3">
    <w:name w:val="heading 3"/>
    <w:basedOn w:val="a"/>
    <w:next w:val="a"/>
    <w:qFormat/>
    <w:pPr>
      <w:keepNext/>
      <w:outlineLvl w:val="2"/>
    </w:pPr>
    <w:rPr>
      <w:rFonts w:ascii="Arial" w:hAnsi="Arial" w:cs="Arial"/>
      <w:b/>
      <w:bCs/>
      <w:sz w:val="20"/>
    </w:rPr>
  </w:style>
  <w:style w:type="paragraph" w:styleId="4">
    <w:name w:val="heading 4"/>
    <w:basedOn w:val="a"/>
    <w:next w:val="a"/>
    <w:qFormat/>
    <w:pPr>
      <w:keepNext/>
      <w:suppressAutoHyphens/>
      <w:spacing w:before="600" w:after="120"/>
      <w:jc w:val="center"/>
      <w:outlineLvl w:val="3"/>
    </w:pPr>
    <w:rPr>
      <w:b/>
      <w:sz w:val="28"/>
      <w:szCs w:val="20"/>
    </w:rPr>
  </w:style>
  <w:style w:type="paragraph" w:styleId="6">
    <w:name w:val="heading 6"/>
    <w:basedOn w:val="a"/>
    <w:next w:val="a"/>
    <w:qFormat/>
    <w:pPr>
      <w:keepNext/>
      <w:outlineLvl w:val="5"/>
    </w:pPr>
    <w:rPr>
      <w:szCs w:val="20"/>
    </w:rPr>
  </w:style>
  <w:style w:type="paragraph" w:styleId="7">
    <w:name w:val="heading 7"/>
    <w:basedOn w:val="a"/>
    <w:next w:val="a"/>
    <w:qFormat/>
    <w:pPr>
      <w:keepNext/>
      <w:jc w:val="center"/>
      <w:outlineLvl w:val="6"/>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qFormat/>
    <w:rPr>
      <w:vertAlign w:val="superscript"/>
    </w:rPr>
  </w:style>
  <w:style w:type="character" w:styleId="a4">
    <w:name w:val="annotation reference"/>
    <w:semiHidden/>
    <w:qFormat/>
    <w:rPr>
      <w:sz w:val="16"/>
      <w:szCs w:val="16"/>
    </w:rPr>
  </w:style>
  <w:style w:type="character" w:styleId="a5">
    <w:name w:val="Hyperlink"/>
    <w:uiPriority w:val="99"/>
    <w:qFormat/>
    <w:rPr>
      <w:color w:val="0000FF"/>
      <w:u w:val="single"/>
    </w:rPr>
  </w:style>
  <w:style w:type="character" w:styleId="a6">
    <w:name w:val="page number"/>
    <w:basedOn w:val="a0"/>
    <w:qFormat/>
  </w:style>
  <w:style w:type="character" w:styleId="a7">
    <w:name w:val="Strong"/>
    <w:basedOn w:val="a0"/>
    <w:qFormat/>
    <w:rPr>
      <w:b/>
      <w:bCs/>
    </w:rPr>
  </w:style>
  <w:style w:type="paragraph" w:styleId="a8">
    <w:name w:val="Balloon Text"/>
    <w:basedOn w:val="a"/>
    <w:semiHidden/>
    <w:qFormat/>
    <w:rPr>
      <w:rFonts w:ascii="Tahoma" w:hAnsi="Tahoma" w:cs="Tahoma"/>
      <w:sz w:val="16"/>
      <w:szCs w:val="16"/>
    </w:rPr>
  </w:style>
  <w:style w:type="paragraph" w:styleId="20">
    <w:name w:val="Body Text 2"/>
    <w:basedOn w:val="a"/>
    <w:qFormat/>
    <w:pPr>
      <w:jc w:val="both"/>
    </w:pPr>
  </w:style>
  <w:style w:type="paragraph" w:styleId="30">
    <w:name w:val="Body Text Indent 3"/>
    <w:basedOn w:val="a"/>
    <w:qFormat/>
    <w:pPr>
      <w:ind w:left="360"/>
      <w:jc w:val="both"/>
    </w:pPr>
  </w:style>
  <w:style w:type="paragraph" w:styleId="a9">
    <w:name w:val="annotation text"/>
    <w:basedOn w:val="a"/>
    <w:semiHidden/>
    <w:qFormat/>
    <w:rPr>
      <w:sz w:val="20"/>
      <w:szCs w:val="20"/>
    </w:rPr>
  </w:style>
  <w:style w:type="paragraph" w:styleId="aa">
    <w:name w:val="annotation subject"/>
    <w:basedOn w:val="a9"/>
    <w:next w:val="a9"/>
    <w:semiHidden/>
    <w:qFormat/>
    <w:rPr>
      <w:b/>
      <w:bCs/>
    </w:rPr>
  </w:style>
  <w:style w:type="paragraph" w:styleId="ab">
    <w:name w:val="Document Map"/>
    <w:basedOn w:val="a"/>
    <w:semiHidden/>
    <w:qFormat/>
    <w:pPr>
      <w:shd w:val="clear" w:color="auto" w:fill="000080"/>
    </w:pPr>
    <w:rPr>
      <w:rFonts w:ascii="Tahoma" w:hAnsi="Tahoma" w:cs="Tahoma"/>
      <w:sz w:val="20"/>
      <w:szCs w:val="20"/>
    </w:rPr>
  </w:style>
  <w:style w:type="paragraph" w:styleId="ac">
    <w:name w:val="footnote text"/>
    <w:basedOn w:val="a"/>
    <w:link w:val="ad"/>
    <w:qFormat/>
    <w:rPr>
      <w:sz w:val="20"/>
      <w:szCs w:val="20"/>
    </w:rPr>
  </w:style>
  <w:style w:type="paragraph" w:styleId="ae">
    <w:name w:val="header"/>
    <w:basedOn w:val="a"/>
    <w:qFormat/>
    <w:pPr>
      <w:tabs>
        <w:tab w:val="center" w:pos="4677"/>
        <w:tab w:val="right" w:pos="9355"/>
      </w:tabs>
    </w:pPr>
  </w:style>
  <w:style w:type="paragraph" w:styleId="af">
    <w:name w:val="Body Text"/>
    <w:basedOn w:val="a"/>
    <w:qFormat/>
    <w:pPr>
      <w:keepNext/>
      <w:suppressAutoHyphens/>
      <w:outlineLvl w:val="0"/>
    </w:pPr>
    <w:rPr>
      <w:b/>
      <w:sz w:val="32"/>
      <w:szCs w:val="20"/>
    </w:rPr>
  </w:style>
  <w:style w:type="paragraph" w:styleId="af0">
    <w:name w:val="Body Text Indent"/>
    <w:basedOn w:val="a"/>
    <w:link w:val="af1"/>
    <w:qFormat/>
    <w:pPr>
      <w:ind w:left="360"/>
    </w:pPr>
  </w:style>
  <w:style w:type="paragraph" w:styleId="af2">
    <w:name w:val="Title"/>
    <w:basedOn w:val="a"/>
    <w:qFormat/>
    <w:pPr>
      <w:jc w:val="center"/>
    </w:pPr>
    <w:rPr>
      <w:szCs w:val="20"/>
    </w:rPr>
  </w:style>
  <w:style w:type="paragraph" w:styleId="af3">
    <w:name w:val="footer"/>
    <w:basedOn w:val="a"/>
    <w:qFormat/>
    <w:pPr>
      <w:tabs>
        <w:tab w:val="center" w:pos="4677"/>
        <w:tab w:val="right" w:pos="9355"/>
      </w:tabs>
    </w:pPr>
  </w:style>
  <w:style w:type="paragraph" w:styleId="af4">
    <w:name w:val="Normal (Web)"/>
    <w:basedOn w:val="a"/>
    <w:qFormat/>
    <w:pPr>
      <w:spacing w:before="100" w:after="100"/>
    </w:pPr>
    <w:rPr>
      <w:szCs w:val="20"/>
    </w:rPr>
  </w:style>
  <w:style w:type="paragraph" w:styleId="31">
    <w:name w:val="Body Text 3"/>
    <w:basedOn w:val="a"/>
    <w:qFormat/>
    <w:pPr>
      <w:tabs>
        <w:tab w:val="left" w:pos="309"/>
      </w:tabs>
    </w:pPr>
    <w:rPr>
      <w:szCs w:val="20"/>
    </w:rPr>
  </w:style>
  <w:style w:type="paragraph" w:styleId="21">
    <w:name w:val="Body Text Indent 2"/>
    <w:basedOn w:val="a"/>
    <w:link w:val="22"/>
    <w:qFormat/>
    <w:pPr>
      <w:ind w:left="708"/>
    </w:pPr>
  </w:style>
  <w:style w:type="paragraph" w:styleId="af5">
    <w:name w:val="Block Text"/>
    <w:basedOn w:val="a"/>
    <w:qFormat/>
    <w:pPr>
      <w:ind w:left="-26" w:right="-130"/>
      <w:jc w:val="both"/>
    </w:pPr>
    <w:rPr>
      <w:sz w:val="22"/>
    </w:rPr>
  </w:style>
  <w:style w:type="table" w:styleId="af6">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Т Номер"/>
    <w:basedOn w:val="a"/>
    <w:qFormat/>
    <w:pPr>
      <w:tabs>
        <w:tab w:val="left" w:pos="720"/>
      </w:tabs>
      <w:spacing w:before="60" w:after="60"/>
      <w:ind w:left="720" w:hanging="360"/>
    </w:pPr>
  </w:style>
  <w:style w:type="paragraph" w:customStyle="1" w:styleId="11">
    <w:name w:val="заголовок 11"/>
    <w:basedOn w:val="a"/>
    <w:next w:val="a"/>
    <w:qFormat/>
    <w:pPr>
      <w:keepNext/>
      <w:jc w:val="center"/>
    </w:pPr>
    <w:rPr>
      <w:snapToGrid w:val="0"/>
      <w:szCs w:val="20"/>
    </w:rPr>
  </w:style>
  <w:style w:type="paragraph" w:customStyle="1" w:styleId="60">
    <w:name w:val="çàãîëîâîê 6"/>
    <w:basedOn w:val="af8"/>
    <w:next w:val="af8"/>
    <w:qFormat/>
    <w:pPr>
      <w:keepNext/>
      <w:jc w:val="center"/>
    </w:pPr>
    <w:rPr>
      <w:b/>
      <w:sz w:val="24"/>
    </w:rPr>
  </w:style>
  <w:style w:type="paragraph" w:customStyle="1" w:styleId="af8">
    <w:name w:val="Îáû÷íûé"/>
    <w:qFormat/>
    <w:rPr>
      <w:rFonts w:ascii="Garamond" w:eastAsia="Times New Roman" w:hAnsi="Garamond"/>
    </w:rPr>
  </w:style>
  <w:style w:type="paragraph" w:customStyle="1" w:styleId="af9">
    <w:name w:val="письмо"/>
    <w:basedOn w:val="a"/>
    <w:qFormat/>
    <w:pPr>
      <w:ind w:firstLine="720"/>
      <w:jc w:val="both"/>
    </w:pPr>
    <w:rPr>
      <w:sz w:val="28"/>
      <w:szCs w:val="20"/>
    </w:rPr>
  </w:style>
  <w:style w:type="paragraph" w:customStyle="1" w:styleId="afa">
    <w:name w:val="Письмо"/>
    <w:basedOn w:val="a"/>
    <w:qFormat/>
    <w:pPr>
      <w:ind w:firstLine="709"/>
      <w:jc w:val="both"/>
    </w:pPr>
    <w:rPr>
      <w:sz w:val="28"/>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qFormat/>
    <w:pPr>
      <w:autoSpaceDE w:val="0"/>
      <w:autoSpaceDN w:val="0"/>
      <w:adjustRightInd w:val="0"/>
    </w:pPr>
    <w:rPr>
      <w:rFonts w:ascii="Courier New" w:eastAsia="Times New Roman" w:hAnsi="Courier New" w:cs="Courier New"/>
    </w:rPr>
  </w:style>
  <w:style w:type="paragraph" w:customStyle="1" w:styleId="2-11">
    <w:name w:val="содержание2-11"/>
    <w:basedOn w:val="a"/>
    <w:qFormat/>
    <w:pPr>
      <w:spacing w:after="60"/>
      <w:jc w:val="both"/>
    </w:pPr>
  </w:style>
  <w:style w:type="character" w:customStyle="1" w:styleId="af1">
    <w:name w:val="Основной текст с отступом Знак"/>
    <w:link w:val="af0"/>
    <w:qFormat/>
    <w:rPr>
      <w:sz w:val="24"/>
      <w:szCs w:val="24"/>
    </w:rPr>
  </w:style>
  <w:style w:type="character" w:customStyle="1" w:styleId="ad">
    <w:name w:val="Текст сноски Знак"/>
    <w:link w:val="ac"/>
    <w:qFormat/>
  </w:style>
  <w:style w:type="character" w:customStyle="1" w:styleId="10">
    <w:name w:val="Заголовок 1 Знак"/>
    <w:link w:val="1"/>
    <w:qFormat/>
    <w:rPr>
      <w:sz w:val="28"/>
    </w:rPr>
  </w:style>
  <w:style w:type="paragraph" w:styleId="afb">
    <w:name w:val="List Paragraph"/>
    <w:basedOn w:val="a"/>
    <w:uiPriority w:val="34"/>
    <w:qFormat/>
    <w:pPr>
      <w:ind w:left="708"/>
    </w:pPr>
  </w:style>
  <w:style w:type="paragraph" w:styleId="afc">
    <w:name w:val="No Spacing"/>
    <w:uiPriority w:val="1"/>
    <w:qFormat/>
    <w:rPr>
      <w:rFonts w:ascii="Calibri" w:eastAsia="Times New Roman" w:hAnsi="Calibri"/>
      <w:sz w:val="22"/>
      <w:szCs w:val="22"/>
      <w:lang w:eastAsia="en-US"/>
    </w:rPr>
  </w:style>
  <w:style w:type="character" w:customStyle="1" w:styleId="12">
    <w:name w:val="Абзац списка1 Знак"/>
    <w:link w:val="13"/>
    <w:qFormat/>
    <w:locked/>
    <w:rPr>
      <w:rFonts w:ascii="Calibri" w:eastAsia="Calibri" w:hAnsi="Calibri"/>
    </w:rPr>
  </w:style>
  <w:style w:type="paragraph" w:customStyle="1" w:styleId="13">
    <w:name w:val="Абзац списка1"/>
    <w:basedOn w:val="a"/>
    <w:link w:val="12"/>
    <w:qFormat/>
    <w:pPr>
      <w:spacing w:after="200" w:line="276" w:lineRule="auto"/>
      <w:ind w:left="720"/>
      <w:contextualSpacing/>
    </w:pPr>
    <w:rPr>
      <w:rFonts w:ascii="Calibri" w:eastAsia="Calibri" w:hAnsi="Calibri"/>
      <w:sz w:val="20"/>
      <w:szCs w:val="20"/>
    </w:rPr>
  </w:style>
  <w:style w:type="paragraph" w:customStyle="1" w:styleId="14">
    <w:name w:val="Без интервала1"/>
    <w:qFormat/>
    <w:rPr>
      <w:rFonts w:ascii="Calibri" w:eastAsia="Times New Roman" w:hAnsi="Calibri"/>
      <w:sz w:val="22"/>
      <w:szCs w:val="22"/>
      <w:lang w:eastAsia="en-US"/>
    </w:rPr>
  </w:style>
  <w:style w:type="paragraph" w:customStyle="1" w:styleId="15">
    <w:name w:val="Рецензия1"/>
    <w:hidden/>
    <w:uiPriority w:val="99"/>
    <w:semiHidden/>
    <w:qFormat/>
    <w:rPr>
      <w:rFonts w:eastAsia="Times New Roman"/>
      <w:sz w:val="24"/>
      <w:szCs w:val="24"/>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qFormat/>
    <w:pPr>
      <w:widowControl w:val="0"/>
      <w:autoSpaceDE w:val="0"/>
      <w:autoSpaceDN w:val="0"/>
      <w:adjustRightInd w:val="0"/>
      <w:ind w:right="19772"/>
    </w:pPr>
    <w:rPr>
      <w:rFonts w:ascii="Courier New" w:eastAsia="Times New Roman" w:hAnsi="Courier New" w:cs="Courier New"/>
    </w:rPr>
  </w:style>
  <w:style w:type="character" w:customStyle="1" w:styleId="ConsPlusNormal0">
    <w:name w:val="ConsPlusNormal Знак"/>
    <w:link w:val="ConsPlusNormal"/>
    <w:qFormat/>
    <w:rPr>
      <w:rFonts w:ascii="Arial" w:hAnsi="Arial" w:cs="Arial"/>
    </w:rPr>
  </w:style>
  <w:style w:type="paragraph" w:customStyle="1" w:styleId="23">
    <w:name w:val="Обычный2"/>
    <w:uiPriority w:val="99"/>
    <w:qFormat/>
    <w:pPr>
      <w:widowControl w:val="0"/>
      <w:spacing w:line="300" w:lineRule="auto"/>
      <w:ind w:firstLine="720"/>
      <w:jc w:val="both"/>
    </w:pPr>
    <w:rPr>
      <w:rFonts w:eastAsia="Times New Roman"/>
      <w:sz w:val="24"/>
    </w:rPr>
  </w:style>
  <w:style w:type="character" w:styleId="afd">
    <w:name w:val="Unresolved Mention"/>
    <w:basedOn w:val="a0"/>
    <w:uiPriority w:val="99"/>
    <w:semiHidden/>
    <w:unhideWhenUsed/>
    <w:rsid w:val="00EA4A11"/>
    <w:rPr>
      <w:color w:val="605E5C"/>
      <w:shd w:val="clear" w:color="auto" w:fill="E1DFDD"/>
    </w:rPr>
  </w:style>
  <w:style w:type="character" w:customStyle="1" w:styleId="22">
    <w:name w:val="Основной текст с отступом 2 Знак"/>
    <w:basedOn w:val="a0"/>
    <w:link w:val="21"/>
    <w:rsid w:val="00A45E8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19837">
      <w:bodyDiv w:val="1"/>
      <w:marLeft w:val="0"/>
      <w:marRight w:val="0"/>
      <w:marTop w:val="0"/>
      <w:marBottom w:val="0"/>
      <w:divBdr>
        <w:top w:val="none" w:sz="0" w:space="0" w:color="auto"/>
        <w:left w:val="none" w:sz="0" w:space="0" w:color="auto"/>
        <w:bottom w:val="none" w:sz="0" w:space="0" w:color="auto"/>
        <w:right w:val="none" w:sz="0" w:space="0" w:color="auto"/>
      </w:divBdr>
    </w:div>
    <w:div w:id="1203595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ilskiy@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39F5A-A881-4D8F-B4EA-1B43569FE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2364</Words>
  <Characters>13479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GEDEON</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Волдаев</dc:creator>
  <cp:lastModifiedBy>DFTH</cp:lastModifiedBy>
  <cp:revision>81</cp:revision>
  <cp:lastPrinted>2023-11-23T02:23:00Z</cp:lastPrinted>
  <dcterms:created xsi:type="dcterms:W3CDTF">2023-11-13T03:16:00Z</dcterms:created>
  <dcterms:modified xsi:type="dcterms:W3CDTF">2026-06-25T00:15:00Z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E223D476E94641919DA0EA04CF97D9CE_12</vt:lpwstr>
  </property>
</Properties>
</file>