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B13" w:rsidRDefault="00F82B13" w:rsidP="00F82B13">
      <w:pPr>
        <w:pStyle w:val="af7"/>
        <w:rPr>
          <w:szCs w:val="24"/>
          <w:lang w:val="ru-RU"/>
        </w:rPr>
      </w:pPr>
    </w:p>
    <w:p w:rsidR="00F82B13" w:rsidRPr="00DA6250" w:rsidRDefault="00F82B13" w:rsidP="00F82B13">
      <w:pPr>
        <w:pStyle w:val="15"/>
        <w:spacing w:after="120"/>
        <w:ind w:right="-74"/>
        <w:contextualSpacing/>
        <w:jc w:val="right"/>
        <w:rPr>
          <w:b/>
          <w:color w:val="FF0000"/>
          <w:sz w:val="20"/>
        </w:rPr>
      </w:pPr>
      <w:r w:rsidRPr="00DA6250">
        <w:rPr>
          <w:b/>
          <w:color w:val="FF0000"/>
          <w:sz w:val="20"/>
        </w:rPr>
        <w:t>ПРОЕКТ ГОСУДАРСТВЕННОГО КОНТРАКТА</w:t>
      </w:r>
    </w:p>
    <w:p w:rsidR="00F82B13" w:rsidRPr="000B30C8" w:rsidRDefault="00F82B13" w:rsidP="00F82B13">
      <w:pPr>
        <w:pStyle w:val="af7"/>
        <w:rPr>
          <w:szCs w:val="24"/>
          <w:lang w:val="ru-RU"/>
        </w:rPr>
      </w:pPr>
      <w:r w:rsidRPr="000B30C8">
        <w:rPr>
          <w:szCs w:val="24"/>
        </w:rPr>
        <w:t>Государственн</w:t>
      </w:r>
      <w:r w:rsidRPr="000B30C8">
        <w:rPr>
          <w:szCs w:val="24"/>
          <w:lang w:val="ru-RU"/>
        </w:rPr>
        <w:t>ый</w:t>
      </w:r>
      <w:r w:rsidRPr="000B30C8">
        <w:rPr>
          <w:szCs w:val="24"/>
        </w:rPr>
        <w:t xml:space="preserve"> контракт № </w:t>
      </w:r>
      <w:r w:rsidRPr="000B30C8">
        <w:rPr>
          <w:szCs w:val="24"/>
          <w:lang w:val="ru-RU"/>
        </w:rPr>
        <w:t>___</w:t>
      </w:r>
    </w:p>
    <w:p w:rsidR="00F82B13" w:rsidRPr="000B30C8" w:rsidRDefault="00F82B13" w:rsidP="00F82B13">
      <w:pPr>
        <w:jc w:val="center"/>
        <w:rPr>
          <w:b/>
          <w:bCs/>
        </w:rPr>
      </w:pPr>
      <w:r w:rsidRPr="000B30C8">
        <w:rPr>
          <w:b/>
        </w:rPr>
        <w:t>на поставку топлива дизельного</w:t>
      </w:r>
    </w:p>
    <w:p w:rsidR="00F82B13" w:rsidRPr="000B30C8" w:rsidRDefault="00F82B13" w:rsidP="00F82B13">
      <w:pPr>
        <w:spacing w:line="240" w:lineRule="exact"/>
        <w:jc w:val="center"/>
        <w:rPr>
          <w:b/>
          <w:bCs/>
        </w:rPr>
      </w:pPr>
    </w:p>
    <w:p w:rsidR="00F82B13" w:rsidRPr="000B30C8" w:rsidRDefault="00F82B13" w:rsidP="00F82B13">
      <w:pPr>
        <w:widowControl w:val="0"/>
        <w:jc w:val="both"/>
        <w:outlineLvl w:val="0"/>
      </w:pPr>
      <w:r w:rsidRPr="000B30C8">
        <w:t xml:space="preserve">г. Тулун                                                                                   </w:t>
      </w:r>
      <w:r>
        <w:t xml:space="preserve">          «___» ___________ 2026</w:t>
      </w:r>
      <w:r w:rsidRPr="000B30C8">
        <w:t xml:space="preserve"> года </w:t>
      </w:r>
    </w:p>
    <w:p w:rsidR="00F82B13" w:rsidRPr="000B30C8" w:rsidRDefault="00F82B13" w:rsidP="00F82B13">
      <w:pPr>
        <w:pStyle w:val="ConsPlusNormal"/>
        <w:widowControl w:val="0"/>
        <w:tabs>
          <w:tab w:val="left" w:pos="9498"/>
        </w:tabs>
        <w:ind w:firstLine="0"/>
        <w:jc w:val="both"/>
      </w:pPr>
      <w:r w:rsidRPr="000B30C8">
        <w:rPr>
          <w:rFonts w:ascii="Times New Roman" w:hAnsi="Times New Roman"/>
          <w:b/>
        </w:rPr>
        <w:t xml:space="preserve">          </w:t>
      </w:r>
    </w:p>
    <w:p w:rsidR="00F82B13" w:rsidRPr="00F82B13" w:rsidRDefault="00F82B13" w:rsidP="00F82B13">
      <w:pPr>
        <w:pStyle w:val="2"/>
        <w:spacing w:before="0" w:after="0"/>
        <w:ind w:firstLine="567"/>
        <w:rPr>
          <w:rFonts w:ascii="Times New Roman" w:hAnsi="Times New Roman"/>
          <w:b w:val="0"/>
          <w:i w:val="0"/>
          <w:spacing w:val="1"/>
          <w:sz w:val="23"/>
          <w:szCs w:val="23"/>
        </w:rPr>
      </w:pPr>
      <w:r w:rsidRPr="00F82B13">
        <w:rPr>
          <w:rFonts w:ascii="Times New Roman" w:hAnsi="Times New Roman"/>
          <w:i w:val="0"/>
          <w:snapToGrid w:val="0"/>
          <w:sz w:val="23"/>
          <w:szCs w:val="23"/>
        </w:rPr>
        <w:t xml:space="preserve">Федеральное казенное учреждение «Следственный изолятор № 5 Главного управления Федеральной службы исполнения наказаний по Иркутской области» </w:t>
      </w:r>
      <w:r w:rsidRPr="00F82B13">
        <w:rPr>
          <w:rFonts w:ascii="Times New Roman" w:hAnsi="Times New Roman"/>
          <w:b w:val="0"/>
          <w:i w:val="0"/>
          <w:snapToGrid w:val="0"/>
          <w:sz w:val="23"/>
          <w:szCs w:val="23"/>
        </w:rPr>
        <w:t>(далее ФКУ СИЗО-5 ГУФСИН России по Иркутской области)</w:t>
      </w:r>
      <w:r w:rsidRPr="00F82B13">
        <w:rPr>
          <w:rFonts w:ascii="Times New Roman" w:hAnsi="Times New Roman"/>
          <w:b w:val="0"/>
          <w:bCs w:val="0"/>
          <w:i w:val="0"/>
          <w:sz w:val="23"/>
          <w:szCs w:val="23"/>
        </w:rPr>
        <w:t xml:space="preserve">, выступающее от имени Российской Федерации, в целях обеспечения государственных нужд, </w:t>
      </w:r>
      <w:r w:rsidRPr="00F82B13">
        <w:rPr>
          <w:rFonts w:ascii="Times New Roman" w:hAnsi="Times New Roman"/>
          <w:b w:val="0"/>
          <w:i w:val="0"/>
          <w:sz w:val="23"/>
          <w:szCs w:val="23"/>
        </w:rPr>
        <w:t xml:space="preserve">именуемое в дальнейшем </w:t>
      </w:r>
      <w:r w:rsidRPr="00F82B13">
        <w:rPr>
          <w:rFonts w:ascii="Times New Roman" w:hAnsi="Times New Roman"/>
          <w:i w:val="0"/>
          <w:sz w:val="23"/>
          <w:szCs w:val="23"/>
        </w:rPr>
        <w:t>«Государственный заказчик»</w:t>
      </w:r>
      <w:r w:rsidRPr="00F82B13">
        <w:rPr>
          <w:rFonts w:ascii="Times New Roman" w:hAnsi="Times New Roman"/>
          <w:b w:val="0"/>
          <w:i w:val="0"/>
          <w:sz w:val="23"/>
          <w:szCs w:val="23"/>
        </w:rPr>
        <w:t xml:space="preserve">, в лице </w:t>
      </w:r>
      <w:r w:rsidRPr="00F82B13">
        <w:rPr>
          <w:rFonts w:ascii="Times New Roman" w:hAnsi="Times New Roman"/>
          <w:b w:val="0"/>
          <w:i w:val="0"/>
          <w:spacing w:val="2"/>
          <w:sz w:val="23"/>
          <w:szCs w:val="23"/>
        </w:rPr>
        <w:t xml:space="preserve">_________________________________, действующего на основании </w:t>
      </w:r>
      <w:r w:rsidRPr="00F82B13">
        <w:rPr>
          <w:rFonts w:ascii="Times New Roman" w:hAnsi="Times New Roman"/>
          <w:b w:val="0"/>
          <w:i w:val="0"/>
          <w:sz w:val="23"/>
          <w:szCs w:val="23"/>
        </w:rPr>
        <w:t xml:space="preserve">Устава, </w:t>
      </w:r>
      <w:r w:rsidRPr="00F82B13">
        <w:rPr>
          <w:rFonts w:ascii="Times New Roman" w:hAnsi="Times New Roman"/>
          <w:b w:val="0"/>
          <w:i w:val="0"/>
          <w:spacing w:val="1"/>
          <w:sz w:val="23"/>
          <w:szCs w:val="23"/>
        </w:rPr>
        <w:t xml:space="preserve">с одной стороны </w:t>
      </w:r>
    </w:p>
    <w:p w:rsidR="00F82B13" w:rsidRPr="00F82B13" w:rsidRDefault="00F82B13" w:rsidP="00F82B13">
      <w:pPr>
        <w:pStyle w:val="2"/>
        <w:spacing w:before="0" w:after="0"/>
        <w:ind w:firstLine="567"/>
        <w:rPr>
          <w:rFonts w:ascii="Times New Roman" w:hAnsi="Times New Roman"/>
          <w:b w:val="0"/>
          <w:i w:val="0"/>
          <w:sz w:val="23"/>
          <w:szCs w:val="23"/>
        </w:rPr>
      </w:pPr>
      <w:r w:rsidRPr="00F82B13">
        <w:rPr>
          <w:rFonts w:ascii="Times New Roman" w:hAnsi="Times New Roman"/>
          <w:b w:val="0"/>
          <w:i w:val="0"/>
          <w:spacing w:val="1"/>
          <w:sz w:val="23"/>
          <w:szCs w:val="23"/>
        </w:rPr>
        <w:t xml:space="preserve">и </w:t>
      </w:r>
      <w:r w:rsidRPr="00F82B13">
        <w:rPr>
          <w:rFonts w:ascii="Times New Roman" w:hAnsi="Times New Roman"/>
          <w:b w:val="0"/>
          <w:i w:val="0"/>
          <w:sz w:val="23"/>
          <w:szCs w:val="23"/>
        </w:rPr>
        <w:t xml:space="preserve">______________________________(далее__________), именуемое в дальнейшем </w:t>
      </w:r>
      <w:r w:rsidRPr="00F82B13">
        <w:rPr>
          <w:rFonts w:ascii="Times New Roman" w:hAnsi="Times New Roman"/>
          <w:i w:val="0"/>
          <w:sz w:val="23"/>
          <w:szCs w:val="23"/>
        </w:rPr>
        <w:t>«</w:t>
      </w:r>
      <w:r w:rsidRPr="00F82B13">
        <w:rPr>
          <w:rFonts w:ascii="Times New Roman" w:hAnsi="Times New Roman"/>
          <w:bCs w:val="0"/>
          <w:i w:val="0"/>
          <w:sz w:val="23"/>
          <w:szCs w:val="23"/>
        </w:rPr>
        <w:t>Поставщик</w:t>
      </w:r>
      <w:r w:rsidRPr="00F82B13">
        <w:rPr>
          <w:rFonts w:ascii="Times New Roman" w:hAnsi="Times New Roman"/>
          <w:i w:val="0"/>
          <w:sz w:val="23"/>
          <w:szCs w:val="23"/>
        </w:rPr>
        <w:t>»,</w:t>
      </w:r>
      <w:r w:rsidRPr="00F82B13">
        <w:rPr>
          <w:rFonts w:ascii="Times New Roman" w:hAnsi="Times New Roman"/>
          <w:b w:val="0"/>
          <w:i w:val="0"/>
          <w:sz w:val="23"/>
          <w:szCs w:val="23"/>
        </w:rPr>
        <w:t xml:space="preserve"> в лице __________________________________</w:t>
      </w:r>
      <w:r w:rsidRPr="00F82B13">
        <w:rPr>
          <w:rFonts w:ascii="Times New Roman" w:hAnsi="Times New Roman"/>
          <w:b w:val="0"/>
          <w:bCs w:val="0"/>
          <w:i w:val="0"/>
          <w:sz w:val="23"/>
          <w:szCs w:val="23"/>
        </w:rPr>
        <w:t>,</w:t>
      </w:r>
      <w:r w:rsidRPr="00F82B13">
        <w:rPr>
          <w:rFonts w:ascii="Times New Roman" w:hAnsi="Times New Roman"/>
          <w:b w:val="0"/>
          <w:i w:val="0"/>
          <w:sz w:val="23"/>
          <w:szCs w:val="23"/>
        </w:rPr>
        <w:t xml:space="preserve"> действующий на основании _____________________, с другой стороны, вместе именуемые в дальнейшем Стороны,  в </w:t>
      </w:r>
      <w:r w:rsidRPr="00F82B13">
        <w:rPr>
          <w:rFonts w:ascii="Times New Roman" w:hAnsi="Times New Roman"/>
          <w:b w:val="0"/>
          <w:i w:val="0"/>
          <w:spacing w:val="-1"/>
          <w:sz w:val="23"/>
          <w:szCs w:val="23"/>
        </w:rPr>
        <w:t xml:space="preserve">соответствии с требованиями Бюджетного кодекса Российской Федерации, Гражданского </w:t>
      </w:r>
      <w:hyperlink r:id="rId8" w:history="1">
        <w:r w:rsidRPr="00F82B13">
          <w:rPr>
            <w:rFonts w:ascii="Times New Roman" w:hAnsi="Times New Roman"/>
            <w:b w:val="0"/>
            <w:i w:val="0"/>
            <w:spacing w:val="-1"/>
            <w:sz w:val="23"/>
            <w:szCs w:val="23"/>
          </w:rPr>
          <w:t>кодекса</w:t>
        </w:r>
      </w:hyperlink>
      <w:r w:rsidRPr="00F82B13">
        <w:rPr>
          <w:rFonts w:ascii="Times New Roman" w:hAnsi="Times New Roman"/>
          <w:b w:val="0"/>
          <w:i w:val="0"/>
          <w:spacing w:val="-1"/>
          <w:sz w:val="23"/>
          <w:szCs w:val="23"/>
        </w:rPr>
        <w:t xml:space="preserve"> Российской Федерации, руководствуясь пунктом 4 части 1 статьи 93 Федерального закона  от 05.04.2013 № 44-ФЗ «О контрактной системе в сфере закупок</w:t>
      </w:r>
      <w:r w:rsidRPr="00F82B13">
        <w:rPr>
          <w:rFonts w:ascii="Times New Roman" w:hAnsi="Times New Roman"/>
          <w:b w:val="0"/>
          <w:i w:val="0"/>
          <w:sz w:val="23"/>
          <w:szCs w:val="23"/>
        </w:rPr>
        <w:t xml:space="preserve"> товаров, работ, услуг для обеспечения государственных и муниципальных нужд» (далее – Закон № 44-ФЗ), в рамках проведения прочей закупки товаров, работ и услуг,  заключили настоящий государственный контракт (далее – Контракт)  о нижеследующем:</w:t>
      </w:r>
    </w:p>
    <w:p w:rsidR="00F82B13" w:rsidRPr="00F82B13" w:rsidRDefault="00F82B13" w:rsidP="00F82B13">
      <w:pPr>
        <w:pStyle w:val="af2"/>
        <w:spacing w:before="0" w:beforeAutospacing="0" w:after="0" w:afterAutospacing="0"/>
        <w:ind w:firstLine="709"/>
        <w:jc w:val="both"/>
        <w:rPr>
          <w:sz w:val="23"/>
          <w:szCs w:val="23"/>
        </w:rPr>
      </w:pPr>
    </w:p>
    <w:p w:rsidR="00F82B13" w:rsidRPr="00F82B13" w:rsidRDefault="00F82B13" w:rsidP="00F82B13">
      <w:pPr>
        <w:jc w:val="center"/>
        <w:rPr>
          <w:b/>
          <w:bCs/>
          <w:sz w:val="23"/>
          <w:szCs w:val="23"/>
        </w:rPr>
      </w:pPr>
      <w:r w:rsidRPr="00F82B13">
        <w:rPr>
          <w:b/>
          <w:bCs/>
          <w:sz w:val="23"/>
          <w:szCs w:val="23"/>
        </w:rPr>
        <w:t>1. Предмет Контракта</w:t>
      </w:r>
    </w:p>
    <w:p w:rsidR="00F82B13" w:rsidRPr="00F82B13" w:rsidRDefault="00F82B13" w:rsidP="00F82B13">
      <w:pPr>
        <w:pStyle w:val="6"/>
        <w:shd w:val="clear" w:color="auto" w:fill="auto"/>
        <w:spacing w:line="240" w:lineRule="auto"/>
        <w:ind w:left="40" w:firstLine="669"/>
        <w:jc w:val="both"/>
        <w:rPr>
          <w:color w:val="auto"/>
          <w:sz w:val="23"/>
          <w:szCs w:val="23"/>
        </w:rPr>
      </w:pPr>
      <w:r w:rsidRPr="00F82B13">
        <w:rPr>
          <w:color w:val="auto"/>
          <w:sz w:val="23"/>
          <w:szCs w:val="23"/>
        </w:rPr>
        <w:t xml:space="preserve">1.1.  По настоящему Контракту Поставщик обязуется передать Государственному заказчику </w:t>
      </w:r>
      <w:r w:rsidRPr="00F82B13">
        <w:rPr>
          <w:b/>
          <w:color w:val="auto"/>
          <w:sz w:val="23"/>
          <w:szCs w:val="23"/>
        </w:rPr>
        <w:t xml:space="preserve">топливо дизельное </w:t>
      </w:r>
      <w:r w:rsidRPr="00F82B13">
        <w:rPr>
          <w:color w:val="auto"/>
          <w:sz w:val="23"/>
          <w:szCs w:val="23"/>
        </w:rPr>
        <w:t>(далее - Товар) в обусловленный настоящим Контрактом срок, согласно Спецификации (</w:t>
      </w:r>
      <w:hyperlink r:id="rId9" w:history="1">
        <w:r w:rsidRPr="00F82B13">
          <w:rPr>
            <w:rStyle w:val="a7"/>
            <w:color w:val="auto"/>
            <w:sz w:val="23"/>
            <w:szCs w:val="23"/>
          </w:rPr>
          <w:t xml:space="preserve">Приложение </w:t>
        </w:r>
      </w:hyperlink>
      <w:r w:rsidRPr="00F82B13">
        <w:rPr>
          <w:color w:val="auto"/>
          <w:sz w:val="23"/>
          <w:szCs w:val="23"/>
        </w:rPr>
        <w:t xml:space="preserve"> к настоящему Контракту), а Государственный заказчик обязуется принять и оплатить Товар в порядке и на условиях, предусмотренных настоящим Контрактом.</w:t>
      </w:r>
    </w:p>
    <w:p w:rsidR="00F82B13" w:rsidRPr="00F82B13" w:rsidRDefault="00F82B13" w:rsidP="00F82B13">
      <w:pPr>
        <w:pStyle w:val="ConsPlusNormal"/>
        <w:widowControl w:val="0"/>
        <w:ind w:firstLine="709"/>
        <w:jc w:val="both"/>
        <w:rPr>
          <w:rFonts w:ascii="Times New Roman" w:hAnsi="Times New Roman"/>
          <w:noProof/>
          <w:sz w:val="23"/>
          <w:szCs w:val="23"/>
        </w:rPr>
      </w:pPr>
      <w:r w:rsidRPr="00F82B13">
        <w:rPr>
          <w:rFonts w:ascii="Times New Roman" w:hAnsi="Times New Roman"/>
          <w:sz w:val="23"/>
          <w:szCs w:val="23"/>
        </w:rPr>
        <w:t>1.2. Наименование, количество, качественные характеристики, цена товара и сроки поставки указаны в Спецификации (Приложение  к настоящему Контракту).</w:t>
      </w:r>
    </w:p>
    <w:p w:rsidR="00F82B13" w:rsidRPr="00F82B13" w:rsidRDefault="00F82B13" w:rsidP="00F82B13">
      <w:pPr>
        <w:ind w:firstLine="709"/>
        <w:jc w:val="both"/>
        <w:rPr>
          <w:sz w:val="23"/>
          <w:szCs w:val="23"/>
        </w:rPr>
      </w:pPr>
      <w:r w:rsidRPr="00F82B13">
        <w:rPr>
          <w:sz w:val="23"/>
          <w:szCs w:val="23"/>
        </w:rPr>
        <w:t>1.3. Идентификационный код закупки: 261381600102938160100100150000000000</w:t>
      </w:r>
    </w:p>
    <w:p w:rsidR="00F82B13" w:rsidRPr="00F82B13" w:rsidRDefault="00F82B13" w:rsidP="00F82B13">
      <w:pPr>
        <w:pStyle w:val="a8"/>
        <w:ind w:firstLine="709"/>
        <w:jc w:val="both"/>
        <w:rPr>
          <w:b/>
          <w:sz w:val="23"/>
          <w:szCs w:val="23"/>
        </w:rPr>
      </w:pPr>
    </w:p>
    <w:p w:rsidR="00F82B13" w:rsidRPr="00F82B13" w:rsidRDefault="00F82B13" w:rsidP="00F82B13">
      <w:pPr>
        <w:pStyle w:val="a8"/>
        <w:ind w:firstLine="709"/>
        <w:jc w:val="center"/>
        <w:rPr>
          <w:b/>
          <w:sz w:val="23"/>
          <w:szCs w:val="23"/>
        </w:rPr>
      </w:pPr>
      <w:r w:rsidRPr="00F82B13">
        <w:rPr>
          <w:b/>
          <w:sz w:val="23"/>
          <w:szCs w:val="23"/>
        </w:rPr>
        <w:t>2. Права и обязанности Сторон</w:t>
      </w:r>
    </w:p>
    <w:p w:rsidR="00F82B13" w:rsidRPr="00F82B13" w:rsidRDefault="00F82B13" w:rsidP="00F82B13">
      <w:pPr>
        <w:tabs>
          <w:tab w:val="left" w:pos="2296"/>
        </w:tabs>
        <w:ind w:firstLine="709"/>
        <w:jc w:val="both"/>
        <w:rPr>
          <w:b/>
          <w:sz w:val="23"/>
          <w:szCs w:val="23"/>
        </w:rPr>
      </w:pPr>
      <w:r w:rsidRPr="00F82B13">
        <w:rPr>
          <w:b/>
          <w:sz w:val="23"/>
          <w:szCs w:val="23"/>
        </w:rPr>
        <w:t>2.1. Государственный заказчик обязуется:</w:t>
      </w:r>
    </w:p>
    <w:p w:rsidR="00F82B13" w:rsidRPr="00F82B13" w:rsidRDefault="00F82B13" w:rsidP="00F82B13">
      <w:pPr>
        <w:tabs>
          <w:tab w:val="left" w:pos="2296"/>
        </w:tabs>
        <w:ind w:firstLine="709"/>
        <w:jc w:val="both"/>
        <w:rPr>
          <w:sz w:val="23"/>
          <w:szCs w:val="23"/>
        </w:rPr>
      </w:pPr>
      <w:r w:rsidRPr="00F82B13">
        <w:rPr>
          <w:sz w:val="23"/>
          <w:szCs w:val="23"/>
        </w:rPr>
        <w:t>2.1.1. Принять поставленный товар, соответствующий требованиям, установленным Контрактом и оплатить этот товар на указанных в нем условиях.</w:t>
      </w:r>
    </w:p>
    <w:p w:rsidR="00F82B13" w:rsidRPr="00F82B13" w:rsidRDefault="00F82B13" w:rsidP="00F82B13">
      <w:pPr>
        <w:autoSpaceDE w:val="0"/>
        <w:autoSpaceDN w:val="0"/>
        <w:adjustRightInd w:val="0"/>
        <w:ind w:firstLine="709"/>
        <w:jc w:val="both"/>
        <w:rPr>
          <w:sz w:val="23"/>
          <w:szCs w:val="23"/>
        </w:rPr>
      </w:pPr>
      <w:r w:rsidRPr="00F82B13">
        <w:rPr>
          <w:sz w:val="23"/>
          <w:szCs w:val="23"/>
        </w:rPr>
        <w:t xml:space="preserve">2.1.2. </w:t>
      </w:r>
      <w:r w:rsidRPr="00F82B13">
        <w:rPr>
          <w:noProof/>
          <w:sz w:val="23"/>
          <w:szCs w:val="23"/>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у </w:t>
      </w:r>
      <w:r w:rsidRPr="00F82B13">
        <w:rPr>
          <w:sz w:val="23"/>
          <w:szCs w:val="23"/>
        </w:rPr>
        <w:t>Государственного заказчика</w:t>
      </w:r>
      <w:r w:rsidRPr="00F82B13">
        <w:rPr>
          <w:noProof/>
          <w:sz w:val="23"/>
          <w:szCs w:val="23"/>
        </w:rPr>
        <w:t xml:space="preserve"> претензий по его качеству.</w:t>
      </w:r>
    </w:p>
    <w:p w:rsidR="00F82B13" w:rsidRPr="00F82B13" w:rsidRDefault="00F82B13" w:rsidP="00F82B13">
      <w:pPr>
        <w:tabs>
          <w:tab w:val="left" w:pos="2296"/>
        </w:tabs>
        <w:ind w:firstLine="709"/>
        <w:jc w:val="both"/>
        <w:rPr>
          <w:sz w:val="23"/>
          <w:szCs w:val="23"/>
        </w:rPr>
      </w:pPr>
      <w:r w:rsidRPr="00F82B13">
        <w:rPr>
          <w:sz w:val="23"/>
          <w:szCs w:val="23"/>
        </w:rPr>
        <w:t>2.1.3. Совершать в соответствии с законодательством Российской Федерации иные необходимые для исполнения Контракта действия.</w:t>
      </w:r>
    </w:p>
    <w:p w:rsidR="00F82B13" w:rsidRPr="00F82B13" w:rsidRDefault="00F82B13" w:rsidP="00F82B13">
      <w:pPr>
        <w:tabs>
          <w:tab w:val="left" w:pos="2296"/>
        </w:tabs>
        <w:ind w:firstLine="709"/>
        <w:jc w:val="both"/>
        <w:rPr>
          <w:b/>
          <w:sz w:val="23"/>
          <w:szCs w:val="23"/>
        </w:rPr>
      </w:pPr>
      <w:r w:rsidRPr="00F82B13">
        <w:rPr>
          <w:b/>
          <w:sz w:val="23"/>
          <w:szCs w:val="23"/>
        </w:rPr>
        <w:t>2.2. Государственный заказчик имеет право:</w:t>
      </w:r>
    </w:p>
    <w:p w:rsidR="00F82B13" w:rsidRPr="00F82B13" w:rsidRDefault="00F82B13" w:rsidP="00F82B13">
      <w:pPr>
        <w:tabs>
          <w:tab w:val="left" w:pos="2296"/>
        </w:tabs>
        <w:ind w:firstLine="709"/>
        <w:jc w:val="both"/>
        <w:rPr>
          <w:sz w:val="23"/>
          <w:szCs w:val="23"/>
        </w:rPr>
      </w:pPr>
      <w:r w:rsidRPr="00F82B13">
        <w:rPr>
          <w:sz w:val="23"/>
          <w:szCs w:val="23"/>
        </w:rPr>
        <w:t>2.2.1. Требовать от Поставщика надлежащего исполнения обязательств, предусмотренных Контрактом.</w:t>
      </w:r>
    </w:p>
    <w:p w:rsidR="00F82B13" w:rsidRPr="00F82B13" w:rsidRDefault="00F82B13" w:rsidP="00F82B13">
      <w:pPr>
        <w:pStyle w:val="170"/>
        <w:shd w:val="clear" w:color="auto" w:fill="auto"/>
        <w:tabs>
          <w:tab w:val="left" w:pos="1082"/>
        </w:tabs>
        <w:spacing w:line="240" w:lineRule="auto"/>
        <w:ind w:right="20" w:firstLine="709"/>
        <w:jc w:val="both"/>
        <w:rPr>
          <w:sz w:val="23"/>
          <w:szCs w:val="23"/>
        </w:rPr>
      </w:pPr>
      <w:r w:rsidRPr="00F82B13">
        <w:rPr>
          <w:sz w:val="23"/>
          <w:szCs w:val="23"/>
        </w:rPr>
        <w:t>2.2.2. Для приемки поставленного Товара, результатов исполнения Контракта создать приемочную комиссию, состоящую  не менее, чем из пяти человек</w:t>
      </w:r>
    </w:p>
    <w:p w:rsidR="00F82B13" w:rsidRPr="00F82B13" w:rsidRDefault="00F82B13" w:rsidP="00F82B13">
      <w:pPr>
        <w:ind w:firstLine="709"/>
        <w:jc w:val="both"/>
        <w:rPr>
          <w:sz w:val="23"/>
          <w:szCs w:val="23"/>
        </w:rPr>
      </w:pPr>
      <w:r w:rsidRPr="00F82B13">
        <w:rPr>
          <w:sz w:val="23"/>
          <w:szCs w:val="23"/>
        </w:rPr>
        <w:t xml:space="preserve"> 2.2.3.Требовать от Поставщика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r w:rsidRPr="00F82B13">
        <w:rPr>
          <w:noProof/>
          <w:sz w:val="23"/>
          <w:szCs w:val="23"/>
        </w:rPr>
        <w:t>, в  том числе и</w:t>
      </w:r>
      <w:r w:rsidRPr="00F82B13">
        <w:rPr>
          <w:sz w:val="23"/>
          <w:szCs w:val="23"/>
        </w:rPr>
        <w:t xml:space="preserve"> в период гарантийного срока. </w:t>
      </w:r>
    </w:p>
    <w:p w:rsidR="00F82B13" w:rsidRPr="00F82B13" w:rsidRDefault="00F82B13" w:rsidP="00F82B13">
      <w:pPr>
        <w:ind w:firstLine="709"/>
        <w:jc w:val="both"/>
        <w:rPr>
          <w:sz w:val="23"/>
          <w:szCs w:val="23"/>
        </w:rPr>
      </w:pPr>
      <w:r w:rsidRPr="00F82B13">
        <w:rPr>
          <w:sz w:val="23"/>
          <w:szCs w:val="23"/>
        </w:rPr>
        <w:t>2.2.4.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82B13" w:rsidRPr="00F82B13" w:rsidRDefault="00F82B13" w:rsidP="00F82B13">
      <w:pPr>
        <w:ind w:firstLine="709"/>
        <w:jc w:val="both"/>
        <w:rPr>
          <w:noProof/>
          <w:sz w:val="23"/>
          <w:szCs w:val="23"/>
        </w:rPr>
      </w:pPr>
      <w:r w:rsidRPr="00F82B13">
        <w:rPr>
          <w:noProof/>
          <w:sz w:val="23"/>
          <w:szCs w:val="23"/>
        </w:rPr>
        <w:t>2.2.5. Требовать возмещения убытков в случае нарушения Поставщиком условий Контракта о сроках поставки и качестве товара.</w:t>
      </w:r>
    </w:p>
    <w:p w:rsidR="00F82B13" w:rsidRPr="00F82B13" w:rsidRDefault="00F82B13" w:rsidP="00F82B13">
      <w:pPr>
        <w:widowControl w:val="0"/>
        <w:ind w:firstLine="709"/>
        <w:jc w:val="both"/>
        <w:rPr>
          <w:noProof/>
          <w:sz w:val="23"/>
          <w:szCs w:val="23"/>
        </w:rPr>
      </w:pPr>
      <w:r w:rsidRPr="00F82B13">
        <w:rPr>
          <w:noProof/>
          <w:sz w:val="23"/>
          <w:szCs w:val="23"/>
        </w:rPr>
        <w:t>2.2.6. Взыскивать пени и штраф в соответствии с разделом 7 Контракта, а также требовать возмещения убытков в соответствии с законодательством Российской Федерации.</w:t>
      </w:r>
    </w:p>
    <w:p w:rsidR="00F82B13" w:rsidRPr="00F82B13" w:rsidRDefault="00F82B13" w:rsidP="00F82B13">
      <w:pPr>
        <w:tabs>
          <w:tab w:val="left" w:pos="2296"/>
        </w:tabs>
        <w:ind w:firstLine="709"/>
        <w:jc w:val="both"/>
        <w:rPr>
          <w:b/>
          <w:sz w:val="23"/>
          <w:szCs w:val="23"/>
        </w:rPr>
      </w:pPr>
      <w:r w:rsidRPr="00F82B13">
        <w:rPr>
          <w:b/>
          <w:sz w:val="23"/>
          <w:szCs w:val="23"/>
        </w:rPr>
        <w:lastRenderedPageBreak/>
        <w:t>2.3. Поставщик обязуется:</w:t>
      </w:r>
    </w:p>
    <w:p w:rsidR="00F82B13" w:rsidRPr="00F82B13" w:rsidRDefault="00F82B13" w:rsidP="00F82B13">
      <w:pPr>
        <w:autoSpaceDE w:val="0"/>
        <w:autoSpaceDN w:val="0"/>
        <w:adjustRightInd w:val="0"/>
        <w:ind w:firstLine="709"/>
        <w:jc w:val="both"/>
        <w:rPr>
          <w:sz w:val="23"/>
          <w:szCs w:val="23"/>
        </w:rPr>
      </w:pPr>
      <w:r w:rsidRPr="00F82B13">
        <w:rPr>
          <w:noProof/>
          <w:sz w:val="23"/>
          <w:szCs w:val="23"/>
        </w:rPr>
        <w:t>2.3.1. П</w:t>
      </w:r>
      <w:r w:rsidRPr="00F82B13">
        <w:rPr>
          <w:sz w:val="23"/>
          <w:szCs w:val="23"/>
        </w:rPr>
        <w:t>оставить товар на условиях, предусмотренных контрактом, в том числе                            по обеспечению, с учетом специфики поставляемого товара, его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условиями Контракта.</w:t>
      </w:r>
    </w:p>
    <w:p w:rsidR="00F82B13" w:rsidRPr="00F82B13" w:rsidRDefault="00F82B13" w:rsidP="00F82B13">
      <w:pPr>
        <w:widowControl w:val="0"/>
        <w:ind w:firstLine="709"/>
        <w:jc w:val="both"/>
        <w:rPr>
          <w:rFonts w:eastAsia="Calibri"/>
          <w:sz w:val="23"/>
          <w:szCs w:val="23"/>
        </w:rPr>
      </w:pPr>
      <w:r w:rsidRPr="00F82B13">
        <w:rPr>
          <w:noProof/>
          <w:sz w:val="23"/>
          <w:szCs w:val="23"/>
        </w:rPr>
        <w:t>2.3.2. </w:t>
      </w:r>
      <w:r w:rsidRPr="00F82B13">
        <w:rPr>
          <w:rFonts w:eastAsia="Calibri"/>
          <w:sz w:val="23"/>
          <w:szCs w:val="23"/>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F82B13" w:rsidRPr="00F82B13" w:rsidRDefault="00F82B13" w:rsidP="00F82B13">
      <w:pPr>
        <w:tabs>
          <w:tab w:val="left" w:pos="2296"/>
        </w:tabs>
        <w:ind w:firstLine="709"/>
        <w:jc w:val="both"/>
        <w:rPr>
          <w:rFonts w:eastAsia="Calibri"/>
          <w:sz w:val="23"/>
          <w:szCs w:val="23"/>
        </w:rPr>
      </w:pPr>
      <w:r w:rsidRPr="00F82B13">
        <w:rPr>
          <w:sz w:val="23"/>
          <w:szCs w:val="23"/>
        </w:rPr>
        <w:t>2.3.3.  Передать  товар, по  показателям   качества  и  безопасности  соответствующий требованиям, содержащимся в нормативных документах и в Контракте, в количестве, предусмотренном Контрактом, не обремененный правами третьих лиц.</w:t>
      </w:r>
    </w:p>
    <w:p w:rsidR="00F82B13" w:rsidRPr="00F82B13" w:rsidRDefault="00F82B13" w:rsidP="00F82B13">
      <w:pPr>
        <w:tabs>
          <w:tab w:val="left" w:pos="2296"/>
        </w:tabs>
        <w:ind w:firstLine="709"/>
        <w:jc w:val="both"/>
        <w:rPr>
          <w:sz w:val="23"/>
          <w:szCs w:val="23"/>
        </w:rPr>
      </w:pPr>
      <w:r w:rsidRPr="00F82B13">
        <w:rPr>
          <w:sz w:val="23"/>
          <w:szCs w:val="23"/>
        </w:rPr>
        <w:t>2.3.4. Производить замену некачественного товара, в порядке и на условиях, предусмотренных Контрактом.</w:t>
      </w:r>
    </w:p>
    <w:p w:rsidR="00F82B13" w:rsidRPr="00F82B13" w:rsidRDefault="00F82B13" w:rsidP="00F82B13">
      <w:pPr>
        <w:tabs>
          <w:tab w:val="left" w:pos="2296"/>
        </w:tabs>
        <w:ind w:firstLine="709"/>
        <w:jc w:val="both"/>
        <w:rPr>
          <w:rFonts w:eastAsia="Calibri"/>
          <w:sz w:val="23"/>
          <w:szCs w:val="23"/>
        </w:rPr>
      </w:pPr>
      <w:r w:rsidRPr="00F82B13">
        <w:rPr>
          <w:sz w:val="23"/>
          <w:szCs w:val="23"/>
        </w:rPr>
        <w:t xml:space="preserve">2.3.5. </w:t>
      </w:r>
      <w:r w:rsidRPr="00F82B13">
        <w:rPr>
          <w:rFonts w:eastAsia="Calibri"/>
          <w:sz w:val="23"/>
          <w:szCs w:val="23"/>
        </w:rPr>
        <w:t>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в течение 10 (десяти) календарных дней со дня получения соответствующего требования                          от Государственного заказчика.</w:t>
      </w:r>
    </w:p>
    <w:p w:rsidR="00F82B13" w:rsidRPr="00F82B13" w:rsidRDefault="00F82B13" w:rsidP="00F82B13">
      <w:pPr>
        <w:widowControl w:val="0"/>
        <w:tabs>
          <w:tab w:val="left" w:pos="2296"/>
        </w:tabs>
        <w:ind w:firstLine="709"/>
        <w:jc w:val="both"/>
        <w:rPr>
          <w:sz w:val="23"/>
          <w:szCs w:val="23"/>
        </w:rPr>
      </w:pPr>
      <w:r w:rsidRPr="00F82B13">
        <w:rPr>
          <w:noProof/>
          <w:sz w:val="23"/>
          <w:szCs w:val="23"/>
        </w:rPr>
        <w:t xml:space="preserve">2.3.6. В случае привлечения </w:t>
      </w:r>
      <w:r w:rsidRPr="00F82B13">
        <w:rPr>
          <w:bCs/>
          <w:sz w:val="23"/>
          <w:szCs w:val="23"/>
        </w:rPr>
        <w:t xml:space="preserve">к исполнению контракта третьих лиц, нести </w:t>
      </w:r>
      <w:r w:rsidRPr="00F82B13">
        <w:rPr>
          <w:sz w:val="23"/>
          <w:szCs w:val="23"/>
        </w:rPr>
        <w:t>ответственность  за исполнение условий Контракта третьими лицами.</w:t>
      </w:r>
    </w:p>
    <w:p w:rsidR="00F82B13" w:rsidRPr="00F82B13" w:rsidRDefault="00F82B13" w:rsidP="00F82B13">
      <w:pPr>
        <w:tabs>
          <w:tab w:val="left" w:pos="2296"/>
        </w:tabs>
        <w:ind w:firstLine="709"/>
        <w:jc w:val="both"/>
        <w:rPr>
          <w:sz w:val="23"/>
          <w:szCs w:val="23"/>
        </w:rPr>
      </w:pPr>
      <w:r w:rsidRPr="00F82B13">
        <w:rPr>
          <w:sz w:val="23"/>
          <w:szCs w:val="23"/>
        </w:rPr>
        <w:t>2.3.7. Совершать в соответствии с законодательством Российской Федерации иные необходимые для исполнения Контракта действия.</w:t>
      </w:r>
    </w:p>
    <w:p w:rsidR="00F82B13" w:rsidRPr="00F82B13" w:rsidRDefault="00F82B13" w:rsidP="00F82B13">
      <w:pPr>
        <w:tabs>
          <w:tab w:val="left" w:pos="2296"/>
        </w:tabs>
        <w:ind w:firstLine="709"/>
        <w:jc w:val="both"/>
        <w:rPr>
          <w:b/>
          <w:sz w:val="23"/>
          <w:szCs w:val="23"/>
        </w:rPr>
      </w:pPr>
      <w:r w:rsidRPr="00F82B13">
        <w:rPr>
          <w:b/>
          <w:sz w:val="23"/>
          <w:szCs w:val="23"/>
        </w:rPr>
        <w:t>2.4. Поставщик имеет право:</w:t>
      </w:r>
    </w:p>
    <w:p w:rsidR="00F82B13" w:rsidRPr="00F82B13" w:rsidRDefault="00F82B13" w:rsidP="00F82B13">
      <w:pPr>
        <w:tabs>
          <w:tab w:val="left" w:pos="2296"/>
        </w:tabs>
        <w:ind w:firstLine="709"/>
        <w:jc w:val="both"/>
        <w:rPr>
          <w:sz w:val="23"/>
          <w:szCs w:val="23"/>
        </w:rPr>
      </w:pPr>
      <w:r w:rsidRPr="00F82B13">
        <w:rPr>
          <w:sz w:val="23"/>
          <w:szCs w:val="23"/>
        </w:rPr>
        <w:t>2.4.1. Требовать оплату надлежащим образом поставленного и принятого Государственным заказчика товара в соответствии с условиями настоящего Контракта.</w:t>
      </w:r>
    </w:p>
    <w:p w:rsidR="00F82B13" w:rsidRPr="00F82B13" w:rsidRDefault="00F82B13" w:rsidP="00F82B13">
      <w:pPr>
        <w:autoSpaceDE w:val="0"/>
        <w:autoSpaceDN w:val="0"/>
        <w:adjustRightInd w:val="0"/>
        <w:ind w:firstLine="709"/>
        <w:jc w:val="both"/>
        <w:rPr>
          <w:rFonts w:eastAsia="Calibri"/>
          <w:sz w:val="23"/>
          <w:szCs w:val="23"/>
        </w:rPr>
      </w:pPr>
      <w:r w:rsidRPr="00F82B13">
        <w:rPr>
          <w:bCs/>
          <w:sz w:val="23"/>
          <w:szCs w:val="23"/>
        </w:rPr>
        <w:t xml:space="preserve">2.4.2. Привлекать к исполнению контракта третьих лиц (исполнителей) </w:t>
      </w:r>
      <w:r w:rsidRPr="00F82B13">
        <w:rPr>
          <w:rFonts w:eastAsia="Calibri"/>
          <w:sz w:val="23"/>
          <w:szCs w:val="23"/>
        </w:rPr>
        <w:t>по отдельным контрактам (договорам).</w:t>
      </w:r>
    </w:p>
    <w:p w:rsidR="00F82B13" w:rsidRPr="00F82B13" w:rsidRDefault="00F82B13" w:rsidP="00F82B13">
      <w:pPr>
        <w:tabs>
          <w:tab w:val="left" w:pos="2296"/>
        </w:tabs>
        <w:ind w:firstLine="709"/>
        <w:jc w:val="both"/>
        <w:rPr>
          <w:sz w:val="23"/>
          <w:szCs w:val="23"/>
        </w:rPr>
      </w:pPr>
      <w:r w:rsidRPr="00F82B13">
        <w:rPr>
          <w:sz w:val="23"/>
          <w:szCs w:val="23"/>
        </w:rPr>
        <w:t>2.4.3. Требовать уплату пеней, а также возмещения убытков согласно разделу 7 Контракта.</w:t>
      </w:r>
    </w:p>
    <w:p w:rsidR="00F82B13" w:rsidRPr="00F82B13" w:rsidRDefault="00F82B13" w:rsidP="00F82B13">
      <w:pPr>
        <w:keepNext/>
        <w:ind w:firstLine="709"/>
        <w:jc w:val="both"/>
        <w:outlineLvl w:val="1"/>
        <w:rPr>
          <w:sz w:val="23"/>
          <w:szCs w:val="23"/>
          <w:lang/>
        </w:rPr>
      </w:pPr>
      <w:r w:rsidRPr="00F82B13">
        <w:rPr>
          <w:sz w:val="23"/>
          <w:szCs w:val="23"/>
          <w:lang/>
        </w:rPr>
        <w:t xml:space="preserve">2.4.4.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Pr="00F82B13">
        <w:rPr>
          <w:sz w:val="23"/>
          <w:szCs w:val="23"/>
          <w:lang/>
        </w:rPr>
        <w:t xml:space="preserve">                 </w:t>
      </w:r>
      <w:r w:rsidRPr="00F82B13">
        <w:rPr>
          <w:sz w:val="23"/>
          <w:szCs w:val="23"/>
          <w:lang/>
        </w:rPr>
        <w:t>от исполнения отдельных видов обязательств.</w:t>
      </w:r>
    </w:p>
    <w:p w:rsidR="00F82B13" w:rsidRPr="00F82B13" w:rsidRDefault="00F82B13" w:rsidP="00F82B13">
      <w:pPr>
        <w:tabs>
          <w:tab w:val="left" w:pos="2296"/>
        </w:tabs>
        <w:ind w:firstLine="709"/>
        <w:jc w:val="both"/>
        <w:rPr>
          <w:sz w:val="23"/>
          <w:szCs w:val="23"/>
          <w:lang/>
        </w:rPr>
      </w:pPr>
    </w:p>
    <w:p w:rsidR="00F82B13" w:rsidRPr="00F82B13" w:rsidRDefault="00F82B13" w:rsidP="00F82B13">
      <w:pPr>
        <w:pStyle w:val="a8"/>
        <w:tabs>
          <w:tab w:val="left" w:pos="2296"/>
        </w:tabs>
        <w:ind w:firstLine="709"/>
        <w:jc w:val="center"/>
        <w:rPr>
          <w:b/>
          <w:bCs/>
          <w:sz w:val="23"/>
          <w:szCs w:val="23"/>
        </w:rPr>
      </w:pPr>
      <w:r w:rsidRPr="00F82B13">
        <w:rPr>
          <w:b/>
          <w:bCs/>
          <w:sz w:val="23"/>
          <w:szCs w:val="23"/>
        </w:rPr>
        <w:t>3. Цена Контракта и порядок расчетов</w:t>
      </w:r>
    </w:p>
    <w:p w:rsidR="00F82B13" w:rsidRPr="00F82B13" w:rsidRDefault="00F82B13" w:rsidP="00F82B13">
      <w:pPr>
        <w:pStyle w:val="a8"/>
        <w:ind w:firstLine="709"/>
        <w:jc w:val="both"/>
        <w:rPr>
          <w:noProof/>
          <w:sz w:val="23"/>
          <w:szCs w:val="23"/>
        </w:rPr>
      </w:pPr>
      <w:r w:rsidRPr="00F82B13">
        <w:rPr>
          <w:noProof/>
          <w:sz w:val="23"/>
          <w:szCs w:val="23"/>
        </w:rPr>
        <w:t xml:space="preserve">3.1. </w:t>
      </w:r>
      <w:r w:rsidRPr="00F82B13">
        <w:rPr>
          <w:sz w:val="23"/>
          <w:szCs w:val="23"/>
        </w:rPr>
        <w:t xml:space="preserve">Цена настоящего Контракта составляет ____(_____) руб.____ коп., включая НДС ____(____) руб. ______ коп. </w:t>
      </w:r>
      <w:r w:rsidRPr="00F82B13">
        <w:rPr>
          <w:i/>
          <w:sz w:val="23"/>
          <w:szCs w:val="23"/>
        </w:rPr>
        <w:t>(если НДС не облагается, указать основание).</w:t>
      </w:r>
    </w:p>
    <w:p w:rsidR="00F82B13" w:rsidRPr="00F82B13" w:rsidRDefault="00F82B13" w:rsidP="00F82B13">
      <w:pPr>
        <w:pStyle w:val="a8"/>
        <w:ind w:firstLine="709"/>
        <w:jc w:val="both"/>
        <w:rPr>
          <w:sz w:val="23"/>
          <w:szCs w:val="23"/>
        </w:rPr>
      </w:pPr>
      <w:r w:rsidRPr="00F82B13">
        <w:rPr>
          <w:sz w:val="23"/>
          <w:szCs w:val="23"/>
        </w:rPr>
        <w:t xml:space="preserve">Цена единицы товара указана в Спецификации (Приложение к Контракту). </w:t>
      </w:r>
    </w:p>
    <w:p w:rsidR="00F82B13" w:rsidRPr="00F82B13" w:rsidRDefault="00F82B13" w:rsidP="00F82B13">
      <w:pPr>
        <w:pStyle w:val="a8"/>
        <w:ind w:firstLine="709"/>
        <w:jc w:val="both"/>
        <w:rPr>
          <w:noProof/>
          <w:sz w:val="23"/>
          <w:szCs w:val="23"/>
        </w:rPr>
      </w:pPr>
      <w:r w:rsidRPr="00F82B13">
        <w:rPr>
          <w:sz w:val="23"/>
          <w:szCs w:val="23"/>
        </w:rPr>
        <w:t xml:space="preserve">3.2. </w:t>
      </w:r>
      <w:r w:rsidRPr="00F82B13">
        <w:rPr>
          <w:noProof/>
          <w:sz w:val="23"/>
          <w:szCs w:val="23"/>
        </w:rPr>
        <w:t xml:space="preserve">Цена Контракта включает в себя стоимость товара, тары и упаковки, транспортные расходы, </w:t>
      </w:r>
      <w:r w:rsidRPr="00F82B13">
        <w:rPr>
          <w:sz w:val="23"/>
          <w:szCs w:val="23"/>
        </w:rPr>
        <w:t xml:space="preserve">погрузочно-разгрузочные работы, </w:t>
      </w:r>
      <w:r w:rsidRPr="00F82B13">
        <w:rPr>
          <w:noProof/>
          <w:sz w:val="23"/>
          <w:szCs w:val="23"/>
        </w:rPr>
        <w:t>расходы на страхование, уплату налогов, сборов и другие обязательные платежи, взимаемые с Поставщика в связи с исполнением обязательств по Контракту.</w:t>
      </w:r>
    </w:p>
    <w:p w:rsidR="00F82B13" w:rsidRPr="00F82B13" w:rsidRDefault="00F82B13" w:rsidP="00F82B13">
      <w:pPr>
        <w:pStyle w:val="ConsPlusNormal"/>
        <w:ind w:firstLine="709"/>
        <w:jc w:val="both"/>
        <w:rPr>
          <w:rFonts w:ascii="Times New Roman" w:hAnsi="Times New Roman"/>
          <w:sz w:val="23"/>
          <w:szCs w:val="23"/>
        </w:rPr>
      </w:pPr>
      <w:r w:rsidRPr="00F82B13">
        <w:rPr>
          <w:rFonts w:ascii="Times New Roman" w:hAnsi="Times New Roman"/>
          <w:noProof/>
          <w:sz w:val="23"/>
          <w:szCs w:val="23"/>
        </w:rPr>
        <w:t xml:space="preserve">3.3. </w:t>
      </w:r>
      <w:r w:rsidRPr="00F82B13">
        <w:rPr>
          <w:rFonts w:ascii="Times New Roman" w:hAnsi="Times New Roman"/>
          <w:sz w:val="23"/>
          <w:szCs w:val="23"/>
        </w:rPr>
        <w:t>Цена Контракта является твердой и определяется на весь срок исполнения Контракта, за исключением случаев, установленных Законом № 44-ФЗ и Контрактом.</w:t>
      </w:r>
    </w:p>
    <w:p w:rsidR="00F82B13" w:rsidRPr="00F82B13" w:rsidRDefault="00F82B13" w:rsidP="00F82B13">
      <w:pPr>
        <w:pStyle w:val="ConsPlusNormal"/>
        <w:ind w:firstLine="709"/>
        <w:jc w:val="both"/>
        <w:rPr>
          <w:rFonts w:ascii="Times New Roman" w:hAnsi="Times New Roman"/>
          <w:sz w:val="23"/>
          <w:szCs w:val="23"/>
        </w:rPr>
      </w:pPr>
      <w:bookmarkStart w:id="0" w:name="P1460"/>
      <w:bookmarkEnd w:id="0"/>
      <w:r w:rsidRPr="00F82B13">
        <w:rPr>
          <w:rFonts w:ascii="Times New Roman" w:hAnsi="Times New Roman"/>
          <w:sz w:val="23"/>
          <w:szCs w:val="23"/>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rsidR="00F82B13" w:rsidRPr="00F82B13" w:rsidRDefault="00F82B13" w:rsidP="00F82B13">
      <w:pPr>
        <w:pStyle w:val="26"/>
        <w:shd w:val="clear" w:color="auto" w:fill="auto"/>
        <w:ind w:right="20" w:firstLine="709"/>
        <w:rPr>
          <w:sz w:val="23"/>
          <w:szCs w:val="23"/>
        </w:rPr>
      </w:pPr>
      <w:r w:rsidRPr="00F82B13">
        <w:rPr>
          <w:sz w:val="23"/>
          <w:szCs w:val="23"/>
        </w:rPr>
        <w:t>3.4. Расчет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13 Контракта.</w:t>
      </w:r>
    </w:p>
    <w:p w:rsidR="00F82B13" w:rsidRPr="00F82B13" w:rsidRDefault="00F82B13" w:rsidP="00F82B13">
      <w:pPr>
        <w:autoSpaceDE w:val="0"/>
        <w:autoSpaceDN w:val="0"/>
        <w:adjustRightInd w:val="0"/>
        <w:ind w:firstLine="709"/>
        <w:jc w:val="both"/>
        <w:rPr>
          <w:sz w:val="23"/>
          <w:szCs w:val="23"/>
        </w:rPr>
      </w:pPr>
      <w:bookmarkStart w:id="1" w:name="P176"/>
      <w:bookmarkEnd w:id="1"/>
      <w:r w:rsidRPr="00F82B13">
        <w:rPr>
          <w:sz w:val="23"/>
          <w:szCs w:val="23"/>
        </w:rPr>
        <w:t>3.5. Оплата по Контракту осуществляется по факту поставки товара, предусмотренного Спецификацией, в течение 7 (семи) рабочих дней, с даты подписания Государственным заказчиком документов, указанных в подпункте «а» пункта 5.3. Контракта.</w:t>
      </w:r>
    </w:p>
    <w:p w:rsidR="00F82B13" w:rsidRPr="00F82B13" w:rsidRDefault="00F82B13" w:rsidP="00F82B13">
      <w:pPr>
        <w:pStyle w:val="26"/>
        <w:shd w:val="clear" w:color="auto" w:fill="auto"/>
        <w:tabs>
          <w:tab w:val="left" w:pos="984"/>
        </w:tabs>
        <w:ind w:firstLine="709"/>
        <w:rPr>
          <w:sz w:val="23"/>
          <w:szCs w:val="23"/>
        </w:rPr>
      </w:pPr>
      <w:r w:rsidRPr="00F82B13">
        <w:rPr>
          <w:sz w:val="23"/>
          <w:szCs w:val="23"/>
        </w:rPr>
        <w:t>3.6. Датой оплаты считается дата списания денежных средств со счета Государственного заказчика, указанного в настоящем Контракте.</w:t>
      </w:r>
    </w:p>
    <w:p w:rsidR="00F82B13" w:rsidRPr="00F82B13" w:rsidRDefault="00F82B13" w:rsidP="00F82B13">
      <w:pPr>
        <w:pStyle w:val="26"/>
        <w:shd w:val="clear" w:color="auto" w:fill="auto"/>
        <w:tabs>
          <w:tab w:val="left" w:pos="984"/>
        </w:tabs>
        <w:ind w:firstLine="709"/>
        <w:rPr>
          <w:sz w:val="23"/>
          <w:szCs w:val="23"/>
        </w:rPr>
      </w:pPr>
    </w:p>
    <w:p w:rsidR="00F82B13" w:rsidRPr="00F82B13" w:rsidRDefault="00F82B13" w:rsidP="00F82B13">
      <w:pPr>
        <w:pStyle w:val="26"/>
        <w:shd w:val="clear" w:color="auto" w:fill="auto"/>
        <w:tabs>
          <w:tab w:val="left" w:pos="1001"/>
        </w:tabs>
        <w:ind w:right="20" w:firstLine="709"/>
        <w:jc w:val="center"/>
        <w:rPr>
          <w:b/>
          <w:bCs/>
          <w:sz w:val="23"/>
          <w:szCs w:val="23"/>
        </w:rPr>
      </w:pPr>
      <w:r w:rsidRPr="00F82B13">
        <w:rPr>
          <w:b/>
          <w:bCs/>
          <w:sz w:val="23"/>
          <w:szCs w:val="23"/>
        </w:rPr>
        <w:t xml:space="preserve">4. </w:t>
      </w:r>
      <w:r w:rsidRPr="00F82B13">
        <w:rPr>
          <w:b/>
          <w:sz w:val="23"/>
          <w:szCs w:val="23"/>
        </w:rPr>
        <w:t xml:space="preserve">Качество и безопасность товара. </w:t>
      </w:r>
      <w:r w:rsidRPr="00F82B13">
        <w:rPr>
          <w:b/>
          <w:bCs/>
          <w:sz w:val="23"/>
          <w:szCs w:val="23"/>
        </w:rPr>
        <w:t>Маркировка, упаковка товара</w:t>
      </w:r>
    </w:p>
    <w:p w:rsidR="00F82B13" w:rsidRPr="00F82B13" w:rsidRDefault="00F82B13" w:rsidP="00F82B13">
      <w:pPr>
        <w:widowControl w:val="0"/>
        <w:ind w:firstLine="709"/>
        <w:contextualSpacing/>
        <w:jc w:val="both"/>
        <w:rPr>
          <w:sz w:val="23"/>
          <w:szCs w:val="23"/>
        </w:rPr>
      </w:pPr>
      <w:r w:rsidRPr="00F82B13">
        <w:rPr>
          <w:sz w:val="23"/>
          <w:szCs w:val="23"/>
        </w:rPr>
        <w:t>4.1. Поставщик гарантирует качество и безопасность поставляемого Товара, его  технические и качественные характеристики должны соответствовать требованиям установленным техническим регламентом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иными требованиями, предусмотренными законодательством Российской Федерации  о техническом регулировании и законодательством Российской Федерации о стандартизации.</w:t>
      </w:r>
    </w:p>
    <w:p w:rsidR="00F82B13" w:rsidRPr="00F82B13" w:rsidRDefault="00F82B13" w:rsidP="00F82B13">
      <w:pPr>
        <w:tabs>
          <w:tab w:val="num" w:pos="2340"/>
        </w:tabs>
        <w:autoSpaceDE w:val="0"/>
        <w:autoSpaceDN w:val="0"/>
        <w:adjustRightInd w:val="0"/>
        <w:ind w:firstLine="709"/>
        <w:jc w:val="both"/>
        <w:rPr>
          <w:sz w:val="23"/>
          <w:szCs w:val="23"/>
        </w:rPr>
      </w:pPr>
      <w:r w:rsidRPr="00F82B13">
        <w:rPr>
          <w:sz w:val="23"/>
          <w:szCs w:val="23"/>
        </w:rPr>
        <w:t xml:space="preserve">Товар должен быть пригодным для целей использования по назначению, соответствовать техническим, качественным, функциональным и эксплуатационным характеристикам, указанным в Спецификации (Приложение  к Контракту). </w:t>
      </w:r>
    </w:p>
    <w:p w:rsidR="00F82B13" w:rsidRPr="00F82B13" w:rsidRDefault="00F82B13" w:rsidP="00F82B13">
      <w:pPr>
        <w:autoSpaceDE w:val="0"/>
        <w:autoSpaceDN w:val="0"/>
        <w:adjustRightInd w:val="0"/>
        <w:ind w:firstLine="709"/>
        <w:jc w:val="both"/>
        <w:rPr>
          <w:sz w:val="23"/>
          <w:szCs w:val="23"/>
        </w:rPr>
      </w:pPr>
      <w:r w:rsidRPr="00F82B13">
        <w:rPr>
          <w:sz w:val="23"/>
          <w:szCs w:val="23"/>
        </w:rPr>
        <w:t>4.2. Поставляемый товар должен быть свободным от прав и притязаний третьих лиц,  не находиться в споре, под запретом (арестом), в залоге.</w:t>
      </w:r>
    </w:p>
    <w:p w:rsidR="00F82B13" w:rsidRPr="00F82B13" w:rsidRDefault="00F82B13" w:rsidP="00F82B13">
      <w:pPr>
        <w:pStyle w:val="ConsPlusNormal"/>
        <w:ind w:firstLine="709"/>
        <w:jc w:val="both"/>
        <w:rPr>
          <w:rFonts w:ascii="Times New Roman" w:hAnsi="Times New Roman"/>
          <w:sz w:val="23"/>
          <w:szCs w:val="23"/>
        </w:rPr>
      </w:pPr>
      <w:r w:rsidRPr="00F82B13">
        <w:rPr>
          <w:rFonts w:ascii="Times New Roman" w:hAnsi="Times New Roman"/>
          <w:sz w:val="23"/>
          <w:szCs w:val="23"/>
        </w:rPr>
        <w:t xml:space="preserve">4.3.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безопасности Товара. </w:t>
      </w:r>
    </w:p>
    <w:p w:rsidR="00F82B13" w:rsidRPr="00F82B13" w:rsidRDefault="00F82B13" w:rsidP="00F82B13">
      <w:pPr>
        <w:pStyle w:val="21"/>
        <w:spacing w:after="0" w:line="240" w:lineRule="auto"/>
        <w:ind w:firstLine="709"/>
        <w:jc w:val="both"/>
        <w:rPr>
          <w:sz w:val="23"/>
          <w:szCs w:val="23"/>
        </w:rPr>
      </w:pPr>
      <w:r w:rsidRPr="00F82B13">
        <w:rPr>
          <w:sz w:val="23"/>
          <w:szCs w:val="23"/>
        </w:rPr>
        <w:t>4.4. Качество товара подтверждается оригиналом декларации о соответствии или сертификатом соответствия либо их копиями, заверенными в установленном законодательством Российской Федерации порядке (в случае обязательного или добровольного сертифицирования (декларирования) продукции).</w:t>
      </w:r>
    </w:p>
    <w:p w:rsidR="00F82B13" w:rsidRPr="00F82B13" w:rsidRDefault="00F82B13" w:rsidP="00F82B13">
      <w:pPr>
        <w:widowControl w:val="0"/>
        <w:tabs>
          <w:tab w:val="left" w:pos="567"/>
        </w:tabs>
        <w:ind w:right="-1" w:firstLine="567"/>
        <w:jc w:val="both"/>
        <w:rPr>
          <w:noProof/>
          <w:sz w:val="23"/>
          <w:szCs w:val="23"/>
        </w:rPr>
      </w:pPr>
      <w:r w:rsidRPr="00F82B13">
        <w:rPr>
          <w:noProof/>
          <w:sz w:val="23"/>
          <w:szCs w:val="23"/>
        </w:rPr>
        <w:t xml:space="preserve">4.5. </w:t>
      </w:r>
      <w:r w:rsidRPr="00F82B13">
        <w:rPr>
          <w:sz w:val="23"/>
          <w:szCs w:val="23"/>
        </w:rPr>
        <w:t>Товар поставляется в герметично закрытой ёмкости, соответствующей  характеру поставляемого Товара и способу транспортировки. Тара  должна обеспечить  защиту Товара при транспортировке, погрузочно-разгрузочных работах и  хранении.</w:t>
      </w:r>
    </w:p>
    <w:p w:rsidR="00F82B13" w:rsidRPr="00F82B13" w:rsidRDefault="00F82B13" w:rsidP="00F82B13">
      <w:pPr>
        <w:ind w:firstLine="709"/>
        <w:jc w:val="both"/>
        <w:rPr>
          <w:sz w:val="23"/>
          <w:szCs w:val="23"/>
        </w:rPr>
      </w:pPr>
      <w:r w:rsidRPr="00F82B13">
        <w:rPr>
          <w:sz w:val="23"/>
          <w:szCs w:val="23"/>
        </w:rPr>
        <w:t xml:space="preserve">4.8. Маркировка товара должна содержать информацию, предусмотренную для маркировки данного вида товара. </w:t>
      </w:r>
    </w:p>
    <w:p w:rsidR="00F82B13" w:rsidRPr="00F82B13" w:rsidRDefault="00F82B13" w:rsidP="00F82B13">
      <w:pPr>
        <w:ind w:firstLine="709"/>
        <w:jc w:val="center"/>
        <w:rPr>
          <w:b/>
          <w:sz w:val="23"/>
          <w:szCs w:val="23"/>
        </w:rPr>
      </w:pPr>
      <w:r w:rsidRPr="00F82B13">
        <w:rPr>
          <w:b/>
          <w:sz w:val="23"/>
          <w:szCs w:val="23"/>
        </w:rPr>
        <w:t>5. Сроки и порядок поставки товара</w:t>
      </w:r>
    </w:p>
    <w:p w:rsidR="00F82B13" w:rsidRPr="00F82B13" w:rsidRDefault="00F82B13" w:rsidP="00F82B13">
      <w:pPr>
        <w:ind w:firstLine="567"/>
        <w:jc w:val="both"/>
        <w:rPr>
          <w:sz w:val="23"/>
          <w:szCs w:val="23"/>
        </w:rPr>
      </w:pPr>
      <w:r w:rsidRPr="00F82B13">
        <w:rPr>
          <w:sz w:val="23"/>
          <w:szCs w:val="23"/>
        </w:rPr>
        <w:t>5.1. Поставщик обязуется передать Государственному заказчику товар в количестве, по качеству, цене, адресу (месту поставки) и в сроки, предусмотренные Спецификацией и иными условиями Контракта.</w:t>
      </w:r>
    </w:p>
    <w:p w:rsidR="00F82B13" w:rsidRPr="00F82B13" w:rsidRDefault="00F82B13" w:rsidP="00F82B13">
      <w:pPr>
        <w:pStyle w:val="2"/>
        <w:spacing w:before="0" w:after="0"/>
        <w:ind w:firstLine="567"/>
        <w:rPr>
          <w:rFonts w:ascii="Times New Roman" w:hAnsi="Times New Roman"/>
          <w:b w:val="0"/>
          <w:i w:val="0"/>
          <w:sz w:val="23"/>
          <w:szCs w:val="23"/>
        </w:rPr>
      </w:pPr>
      <w:r w:rsidRPr="00F82B13">
        <w:rPr>
          <w:rFonts w:ascii="Times New Roman" w:hAnsi="Times New Roman"/>
          <w:b w:val="0"/>
          <w:i w:val="0"/>
          <w:sz w:val="23"/>
          <w:szCs w:val="23"/>
        </w:rPr>
        <w:t>5.2. Доставка товара осуществляется силами и средствами Поставщика. Право выбора вида транспорта и определения других условий доставки принадлежит Поставщику.</w:t>
      </w:r>
    </w:p>
    <w:p w:rsidR="00F82B13" w:rsidRPr="00F82B13" w:rsidRDefault="00F82B13" w:rsidP="00F82B13">
      <w:pPr>
        <w:ind w:firstLine="567"/>
        <w:jc w:val="both"/>
        <w:rPr>
          <w:sz w:val="23"/>
          <w:szCs w:val="23"/>
        </w:rPr>
      </w:pPr>
      <w:r w:rsidRPr="00F82B13">
        <w:rPr>
          <w:sz w:val="23"/>
          <w:szCs w:val="23"/>
        </w:rPr>
        <w:t>Погрузочно-разгрузочные работы выполняются силами поставщика из транспортного средства Поставщика до места хранения на складе Государственного заказчика без дополнительной оплаты.</w:t>
      </w:r>
    </w:p>
    <w:p w:rsidR="00F82B13" w:rsidRPr="00F82B13" w:rsidRDefault="00F82B13" w:rsidP="00F82B13">
      <w:pPr>
        <w:ind w:firstLine="567"/>
        <w:jc w:val="both"/>
        <w:rPr>
          <w:sz w:val="23"/>
          <w:szCs w:val="23"/>
        </w:rPr>
      </w:pPr>
      <w:r w:rsidRPr="00F82B13">
        <w:rPr>
          <w:noProof/>
          <w:sz w:val="23"/>
          <w:szCs w:val="23"/>
        </w:rPr>
        <w:t xml:space="preserve">5.3. </w:t>
      </w:r>
      <w:r w:rsidRPr="00F82B13">
        <w:rPr>
          <w:sz w:val="23"/>
          <w:szCs w:val="23"/>
        </w:rPr>
        <w:t>В день поставки товара Поставщик вместе с товаром передает Государственному заказчику относящуюся к товару документацию:</w:t>
      </w:r>
    </w:p>
    <w:p w:rsidR="00F82B13" w:rsidRPr="00F82B13" w:rsidRDefault="00F82B13" w:rsidP="00F82B13">
      <w:pPr>
        <w:pStyle w:val="afa"/>
        <w:tabs>
          <w:tab w:val="decimal" w:pos="993"/>
        </w:tabs>
        <w:ind w:firstLine="567"/>
        <w:rPr>
          <w:rStyle w:val="Bodytext2Italic"/>
          <w:rFonts w:ascii="Times New Roman" w:hAnsi="Times New Roman" w:cs="Times New Roman"/>
          <w:i w:val="0"/>
          <w:sz w:val="23"/>
          <w:szCs w:val="23"/>
        </w:rPr>
      </w:pPr>
      <w:r w:rsidRPr="00F82B13">
        <w:rPr>
          <w:rFonts w:ascii="Times New Roman" w:hAnsi="Times New Roman" w:cs="Times New Roman"/>
          <w:sz w:val="23"/>
          <w:szCs w:val="23"/>
        </w:rPr>
        <w:t xml:space="preserve">а) универсальный передаточный документ (в 2-х экземплярах), </w:t>
      </w:r>
      <w:r w:rsidRPr="00F82B13">
        <w:rPr>
          <w:rFonts w:ascii="Times New Roman" w:hAnsi="Times New Roman" w:cs="Times New Roman"/>
          <w:i/>
          <w:sz w:val="23"/>
          <w:szCs w:val="23"/>
        </w:rPr>
        <w:t>либо вместо него</w:t>
      </w:r>
      <w:r w:rsidRPr="00F82B13">
        <w:rPr>
          <w:rFonts w:ascii="Times New Roman" w:hAnsi="Times New Roman" w:cs="Times New Roman"/>
          <w:sz w:val="23"/>
          <w:szCs w:val="23"/>
        </w:rPr>
        <w:t>: товарную накладную (в 2-х экземплярах) и счет-фактуру (в 2-х экземплярах) (</w:t>
      </w:r>
      <w:r w:rsidRPr="00F82B13">
        <w:rPr>
          <w:rFonts w:ascii="Times New Roman" w:hAnsi="Times New Roman" w:cs="Times New Roman"/>
          <w:i/>
          <w:sz w:val="23"/>
          <w:szCs w:val="23"/>
        </w:rPr>
        <w:t>в случае если их оформление требуется для Поставщика в соответствии с действующим законодательством Российской Федерации</w:t>
      </w:r>
      <w:r w:rsidRPr="00F82B13">
        <w:rPr>
          <w:rFonts w:ascii="Times New Roman" w:hAnsi="Times New Roman" w:cs="Times New Roman"/>
          <w:sz w:val="23"/>
          <w:szCs w:val="23"/>
        </w:rPr>
        <w:t>)</w:t>
      </w:r>
      <w:r w:rsidRPr="00F82B13">
        <w:rPr>
          <w:rStyle w:val="Bodytext2Italic"/>
          <w:rFonts w:ascii="Times New Roman" w:hAnsi="Times New Roman" w:cs="Times New Roman"/>
          <w:i w:val="0"/>
          <w:sz w:val="23"/>
          <w:szCs w:val="23"/>
        </w:rPr>
        <w:t>;</w:t>
      </w:r>
    </w:p>
    <w:p w:rsidR="00F82B13" w:rsidRPr="00F82B13" w:rsidRDefault="00F82B13" w:rsidP="00F82B13">
      <w:pPr>
        <w:widowControl w:val="0"/>
        <w:tabs>
          <w:tab w:val="decimal" w:pos="993"/>
        </w:tabs>
        <w:ind w:firstLine="567"/>
        <w:jc w:val="both"/>
        <w:rPr>
          <w:iCs/>
          <w:sz w:val="23"/>
          <w:szCs w:val="23"/>
          <w:shd w:val="clear" w:color="auto" w:fill="FFFFFF"/>
          <w:lang w:bidi="ru-RU"/>
        </w:rPr>
      </w:pPr>
      <w:r w:rsidRPr="00F82B13">
        <w:rPr>
          <w:iCs/>
          <w:sz w:val="23"/>
          <w:szCs w:val="23"/>
          <w:shd w:val="clear" w:color="auto" w:fill="FFFFFF"/>
          <w:lang w:bidi="ru-RU"/>
        </w:rPr>
        <w:t xml:space="preserve">б) транспортную накладную </w:t>
      </w:r>
      <w:r w:rsidRPr="00F82B13">
        <w:rPr>
          <w:sz w:val="23"/>
          <w:szCs w:val="23"/>
        </w:rPr>
        <w:t>(в 2-х экземплярах) (</w:t>
      </w:r>
      <w:r w:rsidRPr="00F82B13">
        <w:rPr>
          <w:i/>
          <w:sz w:val="23"/>
          <w:szCs w:val="23"/>
        </w:rPr>
        <w:t>в случае если оформление данного документа требуется для Поставщика в соответствии с действующим законодательством Российской Федерации</w:t>
      </w:r>
      <w:r w:rsidRPr="00F82B13">
        <w:rPr>
          <w:sz w:val="23"/>
          <w:szCs w:val="23"/>
        </w:rPr>
        <w:t>);</w:t>
      </w:r>
    </w:p>
    <w:p w:rsidR="00F82B13" w:rsidRPr="00F82B13" w:rsidRDefault="00F82B13" w:rsidP="00F82B13">
      <w:pPr>
        <w:pStyle w:val="75"/>
        <w:shd w:val="clear" w:color="auto" w:fill="auto"/>
        <w:tabs>
          <w:tab w:val="left" w:pos="1326"/>
        </w:tabs>
        <w:spacing w:line="240" w:lineRule="auto"/>
        <w:ind w:firstLine="567"/>
        <w:jc w:val="both"/>
      </w:pPr>
      <w:r w:rsidRPr="00F82B13">
        <w:t>5.4. Совместно с товаром Поставщик предоставляет оригиналы/копии действующих сертификатов (деклараций соответствия, удостоверения качества и безопасности и т.д.), оформленных в соответствии с требованиями законодательства Российской Федерации                     в случае, если их оформление требуется для Поставщика в соответствии                                              с законодательством Российской Федерации.</w:t>
      </w:r>
    </w:p>
    <w:p w:rsidR="00F82B13" w:rsidRPr="00F82B13" w:rsidRDefault="00F82B13" w:rsidP="00F82B13">
      <w:pPr>
        <w:pStyle w:val="af9"/>
        <w:spacing w:line="240" w:lineRule="auto"/>
        <w:ind w:firstLine="567"/>
        <w:rPr>
          <w:sz w:val="23"/>
          <w:szCs w:val="23"/>
        </w:rPr>
      </w:pPr>
      <w:r w:rsidRPr="00F82B13">
        <w:rPr>
          <w:sz w:val="23"/>
          <w:szCs w:val="23"/>
        </w:rPr>
        <w:t>5.5. Риски случайной гибели и случайного повреждения товара переходят к Государственному заказчику с момента вручения ему товара.</w:t>
      </w:r>
    </w:p>
    <w:p w:rsidR="00F82B13" w:rsidRPr="00F82B13" w:rsidRDefault="00F82B13" w:rsidP="00F82B13">
      <w:pPr>
        <w:ind w:firstLine="567"/>
        <w:jc w:val="both"/>
        <w:rPr>
          <w:sz w:val="23"/>
          <w:szCs w:val="23"/>
          <w:lang/>
        </w:rPr>
      </w:pPr>
      <w:r w:rsidRPr="00F82B13">
        <w:rPr>
          <w:sz w:val="23"/>
          <w:szCs w:val="23"/>
        </w:rPr>
        <w:t>5.6. Товар, предусмотренный настоящим контрактом, считается поставленным с момента подписания Сторонами УПД/товарной н</w:t>
      </w:r>
      <w:r w:rsidRPr="00F82B13">
        <w:rPr>
          <w:sz w:val="23"/>
          <w:szCs w:val="23"/>
        </w:rPr>
        <w:t>а</w:t>
      </w:r>
      <w:r w:rsidRPr="00F82B13">
        <w:rPr>
          <w:sz w:val="23"/>
          <w:szCs w:val="23"/>
        </w:rPr>
        <w:t>кладной.</w:t>
      </w:r>
    </w:p>
    <w:p w:rsidR="00F82B13" w:rsidRPr="00F82B13" w:rsidRDefault="00F82B13" w:rsidP="00F82B13">
      <w:pPr>
        <w:ind w:firstLine="709"/>
        <w:jc w:val="both"/>
        <w:rPr>
          <w:sz w:val="23"/>
          <w:szCs w:val="23"/>
        </w:rPr>
      </w:pPr>
    </w:p>
    <w:p w:rsidR="00F82B13" w:rsidRPr="00F82B13" w:rsidRDefault="00F82B13" w:rsidP="00F82B13">
      <w:pPr>
        <w:widowControl w:val="0"/>
        <w:tabs>
          <w:tab w:val="left" w:pos="567"/>
        </w:tabs>
        <w:ind w:firstLine="709"/>
        <w:jc w:val="center"/>
        <w:rPr>
          <w:sz w:val="23"/>
          <w:szCs w:val="23"/>
        </w:rPr>
      </w:pPr>
      <w:r w:rsidRPr="00F82B13">
        <w:rPr>
          <w:b/>
          <w:sz w:val="23"/>
          <w:szCs w:val="23"/>
        </w:rPr>
        <w:t>6.</w:t>
      </w:r>
      <w:r w:rsidRPr="00F82B13">
        <w:rPr>
          <w:sz w:val="23"/>
          <w:szCs w:val="23"/>
        </w:rPr>
        <w:t xml:space="preserve"> </w:t>
      </w:r>
      <w:r w:rsidRPr="00F82B13">
        <w:rPr>
          <w:b/>
          <w:sz w:val="23"/>
          <w:szCs w:val="23"/>
        </w:rPr>
        <w:t>Порядок приемки товара</w:t>
      </w:r>
    </w:p>
    <w:p w:rsidR="00F82B13" w:rsidRPr="00F82B13" w:rsidRDefault="00F82B13" w:rsidP="00F82B13">
      <w:pPr>
        <w:ind w:firstLine="567"/>
        <w:jc w:val="both"/>
        <w:rPr>
          <w:sz w:val="23"/>
          <w:szCs w:val="23"/>
        </w:rPr>
      </w:pPr>
      <w:r w:rsidRPr="00F82B13">
        <w:rPr>
          <w:sz w:val="23"/>
          <w:szCs w:val="23"/>
        </w:rPr>
        <w:t>6.1. В день передачи (поставки) Поставщиком Товара, Государственный заказчик проводит проверку соответствия поставленного Товара, сведениям, содержащимся в сопроводительных документах Поставщика (наименованию, ассортименту, количеству Товара (тарных мест) и (или) весу брутто),  осмотр и проверку тары (упаковки)</w:t>
      </w:r>
      <w:r w:rsidRPr="00F82B13">
        <w:rPr>
          <w:rFonts w:eastAsia="MS Mincho"/>
          <w:sz w:val="23"/>
          <w:szCs w:val="23"/>
        </w:rPr>
        <w:t xml:space="preserve"> на наличия/отсутствие внешних повреждений,                </w:t>
      </w:r>
      <w:r w:rsidRPr="00F82B13">
        <w:rPr>
          <w:sz w:val="23"/>
          <w:szCs w:val="23"/>
        </w:rPr>
        <w:t xml:space="preserve">а также, наличие необходимых документов, подтверждающих качество и безопасность товара)                (в случае, если такие документы переданы Поставщиком Государственному заказчику). </w:t>
      </w:r>
    </w:p>
    <w:p w:rsidR="00F82B13" w:rsidRPr="00F82B13" w:rsidRDefault="00F82B13" w:rsidP="00F82B13">
      <w:pPr>
        <w:pStyle w:val="ConsPlusNormal"/>
        <w:ind w:firstLine="567"/>
        <w:jc w:val="both"/>
        <w:rPr>
          <w:rFonts w:ascii="Times New Roman" w:hAnsi="Times New Roman"/>
          <w:sz w:val="23"/>
          <w:szCs w:val="23"/>
        </w:rPr>
      </w:pPr>
      <w:r w:rsidRPr="00F82B13">
        <w:rPr>
          <w:rFonts w:ascii="Times New Roman" w:hAnsi="Times New Roman"/>
          <w:sz w:val="23"/>
          <w:szCs w:val="23"/>
        </w:rPr>
        <w:t>При этом, подписание Поставщиком товарной (транспортной/товарно-транспортной) накладной, свидетельствует только о принятии указанного количества тарных мест и (или) веса брутто и, не означает приемку товара по количеству, качеству.</w:t>
      </w:r>
    </w:p>
    <w:p w:rsidR="00F82B13" w:rsidRPr="00F82B13" w:rsidRDefault="00F82B13" w:rsidP="00F82B13">
      <w:pPr>
        <w:ind w:firstLine="567"/>
        <w:jc w:val="both"/>
        <w:rPr>
          <w:sz w:val="23"/>
          <w:szCs w:val="23"/>
        </w:rPr>
      </w:pPr>
      <w:r w:rsidRPr="00F82B13">
        <w:rPr>
          <w:sz w:val="23"/>
          <w:szCs w:val="23"/>
        </w:rPr>
        <w:t>6.2. Приемка Товара осуществляется Государственным заказчиком (при условии предоставления всех документов, которые подлежат передаче Поставщиком в соответствии с пунктом 5.3, 5.4 Контракта) в течение 5 (пяти) рабочих дней со дня передачи (поставки) Товара.</w:t>
      </w:r>
    </w:p>
    <w:p w:rsidR="00F82B13" w:rsidRPr="00F82B13" w:rsidRDefault="00F82B13" w:rsidP="00F82B13">
      <w:pPr>
        <w:ind w:firstLine="567"/>
        <w:jc w:val="both"/>
        <w:rPr>
          <w:sz w:val="23"/>
          <w:szCs w:val="23"/>
        </w:rPr>
      </w:pPr>
      <w:r w:rsidRPr="00F82B13">
        <w:rPr>
          <w:sz w:val="23"/>
          <w:szCs w:val="23"/>
        </w:rPr>
        <w:t xml:space="preserve">6.3. Не  допускается   к   приему Товар с признаками недоброкачественности,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без сопроводительной документации, подтверждающей его качество и  безопасность, не  имеющий маркировки,  в случае, если наличие такой  маркировки  предусмотрено   законодательством Российской Федерации. </w:t>
      </w:r>
    </w:p>
    <w:p w:rsidR="00F82B13" w:rsidRPr="00F82B13" w:rsidRDefault="00F82B13" w:rsidP="00F82B13">
      <w:pPr>
        <w:ind w:firstLine="567"/>
        <w:jc w:val="both"/>
        <w:rPr>
          <w:sz w:val="23"/>
          <w:szCs w:val="23"/>
        </w:rPr>
      </w:pPr>
      <w:r w:rsidRPr="00F82B13">
        <w:rPr>
          <w:sz w:val="23"/>
          <w:szCs w:val="23"/>
        </w:rPr>
        <w:t xml:space="preserve">6.4. Для проверки предоставленных Поставщиком результатов, предусмотренных Контрактом,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hyperlink r:id="rId10" w:history="1">
        <w:r w:rsidRPr="00F82B13">
          <w:rPr>
            <w:sz w:val="23"/>
            <w:szCs w:val="23"/>
          </w:rPr>
          <w:t>Законом</w:t>
        </w:r>
      </w:hyperlink>
      <w:r w:rsidRPr="00F82B13">
        <w:rPr>
          <w:sz w:val="23"/>
          <w:szCs w:val="23"/>
        </w:rPr>
        <w:t xml:space="preserve">                 № 44-ФЗ.</w:t>
      </w:r>
    </w:p>
    <w:p w:rsidR="00F82B13" w:rsidRPr="00F82B13" w:rsidRDefault="00F82B13" w:rsidP="00F82B13">
      <w:pPr>
        <w:ind w:firstLine="567"/>
        <w:jc w:val="both"/>
        <w:rPr>
          <w:sz w:val="23"/>
          <w:szCs w:val="23"/>
          <w:lang w:eastAsia="ar-SA"/>
        </w:rPr>
      </w:pPr>
      <w:r w:rsidRPr="00F82B13">
        <w:rPr>
          <w:sz w:val="23"/>
          <w:szCs w:val="23"/>
        </w:rPr>
        <w:t>6.5. При</w:t>
      </w:r>
      <w:r w:rsidRPr="00F82B13">
        <w:rPr>
          <w:sz w:val="23"/>
          <w:szCs w:val="23"/>
          <w:lang w:eastAsia="ar-SA"/>
        </w:rPr>
        <w:t xml:space="preserve">  привлечении для проведения экспертизы  экспертов, экспертных организаций, срок, указанный в пункте 6.2 Контракта, увеличивается на время проведения экспертизы                  и оформления заключения по результатам экспертизы, но не более чем до 15 (пятнадцати) </w:t>
      </w:r>
      <w:r w:rsidRPr="00F82B13">
        <w:rPr>
          <w:sz w:val="23"/>
          <w:szCs w:val="23"/>
        </w:rPr>
        <w:t>рабочих дней</w:t>
      </w:r>
    </w:p>
    <w:p w:rsidR="00F82B13" w:rsidRPr="00F82B13" w:rsidRDefault="00F82B13" w:rsidP="00F82B13">
      <w:pPr>
        <w:widowControl w:val="0"/>
        <w:tabs>
          <w:tab w:val="left" w:pos="567"/>
          <w:tab w:val="left" w:pos="3686"/>
        </w:tabs>
        <w:autoSpaceDE w:val="0"/>
        <w:autoSpaceDN w:val="0"/>
        <w:adjustRightInd w:val="0"/>
        <w:ind w:firstLine="567"/>
        <w:jc w:val="both"/>
        <w:rPr>
          <w:sz w:val="23"/>
          <w:szCs w:val="23"/>
        </w:rPr>
      </w:pPr>
      <w:r w:rsidRPr="00F82B13">
        <w:rPr>
          <w:sz w:val="23"/>
          <w:szCs w:val="23"/>
        </w:rPr>
        <w:t>6.6. Результаты проведения экспертизы, оформляются Государственным заказчиком путем подписания УПД/товарной накладной (в случае проведения экспертизы своими силами) или                     в виде заключения экспертизы (в случае привлечения экспертов или экспертных организаций).</w:t>
      </w:r>
    </w:p>
    <w:p w:rsidR="00F82B13" w:rsidRPr="00F82B13" w:rsidRDefault="00F82B13" w:rsidP="00F82B13">
      <w:pPr>
        <w:ind w:firstLine="567"/>
        <w:jc w:val="both"/>
        <w:rPr>
          <w:sz w:val="23"/>
          <w:szCs w:val="23"/>
        </w:rPr>
      </w:pPr>
      <w:r w:rsidRPr="00F82B13">
        <w:rPr>
          <w:sz w:val="23"/>
          <w:szCs w:val="23"/>
        </w:rPr>
        <w:t xml:space="preserve">6.7. При отсутствии у Государственного заказчика претензий по количеству и качеству поставленного Товара, Государственный заказчик в </w:t>
      </w:r>
      <w:r w:rsidRPr="00F82B13">
        <w:rPr>
          <w:sz w:val="23"/>
          <w:szCs w:val="23"/>
          <w:lang w:eastAsia="ar-SA"/>
        </w:rPr>
        <w:t>срок, указанный в пункте 6.2 Контракта,</w:t>
      </w:r>
      <w:r w:rsidRPr="00F82B13">
        <w:rPr>
          <w:sz w:val="23"/>
          <w:szCs w:val="23"/>
        </w:rPr>
        <w:t xml:space="preserve"> подписывает УПД/товарную накладную. После этого Товар считается переданным Поставщиком Государственному заказчику.</w:t>
      </w:r>
    </w:p>
    <w:p w:rsidR="00F82B13" w:rsidRPr="00F82B13" w:rsidRDefault="00F82B13" w:rsidP="00F82B13">
      <w:pPr>
        <w:pStyle w:val="ConsPlusNormal"/>
        <w:tabs>
          <w:tab w:val="left" w:pos="1418"/>
        </w:tabs>
        <w:ind w:firstLine="567"/>
        <w:jc w:val="both"/>
        <w:rPr>
          <w:rFonts w:ascii="Times New Roman" w:hAnsi="Times New Roman"/>
          <w:sz w:val="23"/>
          <w:szCs w:val="23"/>
        </w:rPr>
      </w:pPr>
      <w:r w:rsidRPr="00F82B13">
        <w:rPr>
          <w:rFonts w:ascii="Times New Roman" w:hAnsi="Times New Roman"/>
          <w:sz w:val="23"/>
          <w:szCs w:val="23"/>
        </w:rPr>
        <w:t xml:space="preserve">6.8.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препятствующих его приемке, Государственный заказчик в срок, установленный в пункте 6.2 Контракта, отказывает в приемке Товара, направляя Поставщику мотивированный отказ от приемки Товара с указанием перечня выявленных нарушений условий настоящего Контракта. </w:t>
      </w:r>
    </w:p>
    <w:p w:rsidR="00F82B13" w:rsidRPr="00F82B13" w:rsidRDefault="00F82B13" w:rsidP="00F82B13">
      <w:pPr>
        <w:pStyle w:val="ConsPlusNormal"/>
        <w:tabs>
          <w:tab w:val="left" w:pos="1418"/>
        </w:tabs>
        <w:ind w:firstLine="567"/>
        <w:jc w:val="both"/>
        <w:rPr>
          <w:rFonts w:ascii="Times New Roman" w:hAnsi="Times New Roman"/>
          <w:sz w:val="23"/>
          <w:szCs w:val="23"/>
        </w:rPr>
      </w:pPr>
      <w:r w:rsidRPr="00F82B13">
        <w:rPr>
          <w:rFonts w:ascii="Times New Roman" w:hAnsi="Times New Roman"/>
          <w:sz w:val="23"/>
          <w:szCs w:val="23"/>
        </w:rPr>
        <w:t>6.9. 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82B13" w:rsidRPr="00F82B13" w:rsidRDefault="00F82B13" w:rsidP="00F82B13">
      <w:pPr>
        <w:ind w:firstLine="567"/>
        <w:jc w:val="both"/>
        <w:rPr>
          <w:sz w:val="23"/>
          <w:szCs w:val="23"/>
        </w:rPr>
      </w:pPr>
      <w:r w:rsidRPr="00F82B13">
        <w:rPr>
          <w:sz w:val="23"/>
          <w:szCs w:val="23"/>
        </w:rPr>
        <w:t>6.10.  Во всех случаях, влекущих возврат Товара Поставщику, Государственный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Государственным заказчиком в связи с принятием Товара на ответственное хранение и (или) его возвратом (заменой), подлежат возмещению Поставщиком.</w:t>
      </w:r>
    </w:p>
    <w:p w:rsidR="00F82B13" w:rsidRPr="00F82B13" w:rsidRDefault="00F82B13" w:rsidP="00F82B13">
      <w:pPr>
        <w:pStyle w:val="170"/>
        <w:shd w:val="clear" w:color="auto" w:fill="auto"/>
        <w:tabs>
          <w:tab w:val="left" w:pos="996"/>
        </w:tabs>
        <w:spacing w:line="240" w:lineRule="auto"/>
        <w:ind w:right="20" w:firstLine="567"/>
        <w:jc w:val="both"/>
        <w:rPr>
          <w:sz w:val="23"/>
          <w:szCs w:val="23"/>
        </w:rPr>
      </w:pPr>
      <w:r w:rsidRPr="00F82B13">
        <w:rPr>
          <w:sz w:val="23"/>
          <w:szCs w:val="23"/>
        </w:rPr>
        <w:t>Поставщик в течение 7 (семи) рабочих дней со дня получения от Государственного заказчика такого мотивированного отказа обязан:</w:t>
      </w:r>
    </w:p>
    <w:p w:rsidR="00F82B13" w:rsidRPr="00F82B13" w:rsidRDefault="00F82B13" w:rsidP="00F82B13">
      <w:pPr>
        <w:pStyle w:val="170"/>
        <w:shd w:val="clear" w:color="auto" w:fill="auto"/>
        <w:tabs>
          <w:tab w:val="left" w:pos="751"/>
        </w:tabs>
        <w:spacing w:line="240" w:lineRule="auto"/>
        <w:ind w:left="20" w:right="20" w:firstLine="567"/>
        <w:jc w:val="both"/>
        <w:rPr>
          <w:sz w:val="23"/>
          <w:szCs w:val="23"/>
        </w:rPr>
      </w:pPr>
      <w:r w:rsidRPr="00F82B13">
        <w:rPr>
          <w:sz w:val="23"/>
          <w:szCs w:val="23"/>
        </w:rPr>
        <w:t>а) в случае согласия с мотивированным отказом: устранить допущенные нарушения условий Контракта (путем замены товара ненадлежащего качества надлежащим, предоставления недостающего количества товара, доукомплектования товара, и т.п., в согласованный Сторонами срок);</w:t>
      </w:r>
    </w:p>
    <w:p w:rsidR="00F82B13" w:rsidRPr="00F82B13" w:rsidRDefault="00F82B13" w:rsidP="00F82B13">
      <w:pPr>
        <w:pStyle w:val="170"/>
        <w:shd w:val="clear" w:color="auto" w:fill="auto"/>
        <w:tabs>
          <w:tab w:val="left" w:pos="758"/>
        </w:tabs>
        <w:spacing w:line="240" w:lineRule="auto"/>
        <w:ind w:left="20" w:right="20" w:firstLine="567"/>
        <w:jc w:val="both"/>
        <w:rPr>
          <w:sz w:val="23"/>
          <w:szCs w:val="23"/>
        </w:rPr>
      </w:pPr>
      <w:r w:rsidRPr="00F82B13">
        <w:rPr>
          <w:sz w:val="23"/>
          <w:szCs w:val="23"/>
        </w:rPr>
        <w:t>б) в случае не согласия с мотивированным отказом: обеспечить прибытие в место доставки Товара, уполномоченного представителя Поставщика для дальнейшей совместной приемки Товара с представителем Государственного заказчика.</w:t>
      </w:r>
    </w:p>
    <w:p w:rsidR="00F82B13" w:rsidRPr="00F82B13" w:rsidRDefault="00F82B13" w:rsidP="00F82B13">
      <w:pPr>
        <w:ind w:firstLine="567"/>
        <w:jc w:val="both"/>
        <w:rPr>
          <w:sz w:val="23"/>
          <w:szCs w:val="23"/>
        </w:rPr>
      </w:pPr>
      <w:r w:rsidRPr="00F82B13">
        <w:rPr>
          <w:sz w:val="23"/>
          <w:szCs w:val="23"/>
        </w:rPr>
        <w:t xml:space="preserve"> 6.11.  Государственный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F82B13" w:rsidRPr="00F82B13" w:rsidRDefault="00F82B13" w:rsidP="00F82B13">
      <w:pPr>
        <w:ind w:firstLine="567"/>
        <w:jc w:val="both"/>
        <w:rPr>
          <w:sz w:val="23"/>
          <w:szCs w:val="23"/>
        </w:rPr>
      </w:pPr>
      <w:r w:rsidRPr="00F82B13">
        <w:rPr>
          <w:sz w:val="23"/>
          <w:szCs w:val="23"/>
        </w:rPr>
        <w:t>6.12.  Право собственности и риск случайной гибели или порчи Товара переходит                           от Поставщика к Государственному заказчику с момента приемки Товара Государственным заказчиком и подписания Сторонами документов, указанных в пункте 5.3 Контракта.</w:t>
      </w:r>
    </w:p>
    <w:p w:rsidR="00F82B13" w:rsidRPr="00F82B13" w:rsidRDefault="00F82B13" w:rsidP="00F82B13">
      <w:pPr>
        <w:pStyle w:val="170"/>
        <w:shd w:val="clear" w:color="auto" w:fill="auto"/>
        <w:tabs>
          <w:tab w:val="left" w:pos="1183"/>
        </w:tabs>
        <w:spacing w:line="240" w:lineRule="auto"/>
        <w:ind w:firstLine="567"/>
        <w:jc w:val="both"/>
        <w:outlineLvl w:val="1"/>
        <w:rPr>
          <w:sz w:val="23"/>
          <w:szCs w:val="23"/>
        </w:rPr>
      </w:pPr>
      <w:r w:rsidRPr="00F82B13">
        <w:rPr>
          <w:sz w:val="23"/>
          <w:szCs w:val="23"/>
        </w:rPr>
        <w:t>6.13. Все расходы, связанные с заменой товара ненадлежащего качества и (или) восполнением недопоставки Товара, осуществляются за счет Поставщика.</w:t>
      </w:r>
    </w:p>
    <w:p w:rsidR="00F82B13" w:rsidRPr="00F82B13" w:rsidRDefault="00F82B13" w:rsidP="00F82B13">
      <w:pPr>
        <w:pStyle w:val="a8"/>
        <w:ind w:firstLine="709"/>
        <w:jc w:val="both"/>
        <w:rPr>
          <w:b/>
          <w:sz w:val="23"/>
          <w:szCs w:val="23"/>
        </w:rPr>
      </w:pPr>
    </w:p>
    <w:p w:rsidR="00F82B13" w:rsidRPr="00F82B13" w:rsidRDefault="00F82B13" w:rsidP="00F82B13">
      <w:pPr>
        <w:pStyle w:val="a8"/>
        <w:ind w:firstLine="709"/>
        <w:jc w:val="center"/>
        <w:rPr>
          <w:b/>
          <w:sz w:val="23"/>
          <w:szCs w:val="23"/>
        </w:rPr>
      </w:pPr>
      <w:r w:rsidRPr="00F82B13">
        <w:rPr>
          <w:b/>
          <w:sz w:val="23"/>
          <w:szCs w:val="23"/>
        </w:rPr>
        <w:t>7. Ответственность Сторон</w:t>
      </w:r>
    </w:p>
    <w:p w:rsidR="00F82B13" w:rsidRPr="00F82B13" w:rsidRDefault="00F82B13" w:rsidP="00F82B13">
      <w:pPr>
        <w:pStyle w:val="ConsPlusNormal"/>
        <w:ind w:firstLine="540"/>
        <w:jc w:val="both"/>
        <w:rPr>
          <w:rFonts w:ascii="Times New Roman" w:hAnsi="Times New Roman"/>
          <w:sz w:val="23"/>
          <w:szCs w:val="23"/>
        </w:rPr>
      </w:pPr>
      <w:r w:rsidRPr="00F82B13">
        <w:rPr>
          <w:rFonts w:ascii="Times New Roman" w:hAnsi="Times New Roman"/>
          <w:sz w:val="23"/>
          <w:szCs w:val="23"/>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F82B13" w:rsidRPr="00F82B13" w:rsidRDefault="00F82B13" w:rsidP="00F82B13">
      <w:pPr>
        <w:pStyle w:val="ConsPlusNormal"/>
        <w:ind w:firstLine="540"/>
        <w:jc w:val="both"/>
        <w:rPr>
          <w:rFonts w:ascii="Times New Roman" w:hAnsi="Times New Roman"/>
          <w:sz w:val="23"/>
          <w:szCs w:val="23"/>
        </w:rPr>
      </w:pPr>
      <w:r w:rsidRPr="00F82B13">
        <w:rPr>
          <w:rFonts w:ascii="Times New Roman" w:hAnsi="Times New Roman"/>
          <w:sz w:val="23"/>
          <w:szCs w:val="23"/>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F82B13" w:rsidRPr="00F82B13" w:rsidRDefault="00F82B13" w:rsidP="00F82B13">
      <w:pPr>
        <w:pStyle w:val="ConsPlusNormal"/>
        <w:ind w:firstLine="540"/>
        <w:jc w:val="both"/>
        <w:rPr>
          <w:rFonts w:ascii="Times New Roman" w:hAnsi="Times New Roman"/>
          <w:sz w:val="23"/>
          <w:szCs w:val="23"/>
        </w:rPr>
      </w:pPr>
      <w:bookmarkStart w:id="2" w:name="P1554"/>
      <w:bookmarkEnd w:id="2"/>
      <w:r w:rsidRPr="00F82B13">
        <w:rPr>
          <w:rFonts w:ascii="Times New Roman" w:hAnsi="Times New Roman"/>
          <w:sz w:val="23"/>
          <w:szCs w:val="23"/>
        </w:rPr>
        <w:t>7.3.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F82B13" w:rsidRPr="00F82B13" w:rsidRDefault="00F82B13" w:rsidP="00F82B13">
      <w:pPr>
        <w:pStyle w:val="ConsPlusNormal"/>
        <w:ind w:firstLine="540"/>
        <w:jc w:val="both"/>
        <w:rPr>
          <w:rFonts w:ascii="Times New Roman" w:hAnsi="Times New Roman"/>
          <w:sz w:val="23"/>
          <w:szCs w:val="23"/>
        </w:rPr>
      </w:pPr>
      <w:r w:rsidRPr="00F82B13">
        <w:rPr>
          <w:rFonts w:ascii="Times New Roman" w:hAnsi="Times New Roman"/>
          <w:sz w:val="23"/>
          <w:szCs w:val="23"/>
        </w:rPr>
        <w:t>7.4.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«Правилами определения размера штрафа, начисляемого в случае ненадлежащего исполнения заказчиком, неисполнения или ненадлежащею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r w:rsidRPr="00F82B13">
        <w:rPr>
          <w:rStyle w:val="afb"/>
          <w:sz w:val="23"/>
          <w:szCs w:val="23"/>
        </w:rPr>
        <w:t xml:space="preserve"> (далее - Правила)</w:t>
      </w:r>
      <w:r w:rsidRPr="00F82B13">
        <w:rPr>
          <w:rFonts w:ascii="Times New Roman" w:hAnsi="Times New Roman"/>
          <w:sz w:val="23"/>
          <w:szCs w:val="23"/>
        </w:rPr>
        <w:t xml:space="preserve">, и составляет </w:t>
      </w:r>
      <w:r w:rsidRPr="00F82B13">
        <w:rPr>
          <w:rFonts w:ascii="Times New Roman" w:hAnsi="Times New Roman"/>
          <w:i/>
          <w:sz w:val="23"/>
          <w:szCs w:val="23"/>
        </w:rPr>
        <w:t>10 процентов</w:t>
      </w:r>
      <w:r w:rsidRPr="00F82B13">
        <w:rPr>
          <w:rFonts w:ascii="Times New Roman" w:hAnsi="Times New Roman"/>
          <w:sz w:val="23"/>
          <w:szCs w:val="23"/>
        </w:rPr>
        <w:t xml:space="preserve">  цены Контракта (этапа).</w:t>
      </w:r>
    </w:p>
    <w:p w:rsidR="00F82B13" w:rsidRPr="00F82B13" w:rsidRDefault="00F82B13" w:rsidP="00F82B13">
      <w:pPr>
        <w:pStyle w:val="ConsPlusNormal"/>
        <w:ind w:firstLine="540"/>
        <w:jc w:val="both"/>
        <w:rPr>
          <w:rFonts w:ascii="Times New Roman" w:hAnsi="Times New Roman"/>
          <w:sz w:val="23"/>
          <w:szCs w:val="23"/>
        </w:rPr>
      </w:pPr>
      <w:bookmarkStart w:id="3" w:name="P1556"/>
      <w:bookmarkEnd w:id="3"/>
      <w:r w:rsidRPr="00F82B13">
        <w:rPr>
          <w:rFonts w:ascii="Times New Roman" w:hAnsi="Times New Roman"/>
          <w:sz w:val="23"/>
          <w:szCs w:val="23"/>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F82B13">
          <w:rPr>
            <w:rFonts w:ascii="Times New Roman" w:hAnsi="Times New Roman"/>
            <w:sz w:val="23"/>
            <w:szCs w:val="23"/>
          </w:rPr>
          <w:t>Правилами</w:t>
        </w:r>
      </w:hyperlink>
      <w:r w:rsidRPr="00F82B13">
        <w:rPr>
          <w:rFonts w:ascii="Times New Roman" w:hAnsi="Times New Roman"/>
          <w:sz w:val="23"/>
          <w:szCs w:val="23"/>
        </w:rPr>
        <w:t xml:space="preserve">      и составляет </w:t>
      </w:r>
      <w:r w:rsidRPr="00F82B13">
        <w:rPr>
          <w:rFonts w:ascii="Times New Roman" w:hAnsi="Times New Roman"/>
          <w:i/>
          <w:sz w:val="23"/>
          <w:szCs w:val="23"/>
        </w:rPr>
        <w:t>1000,00 (одна тысяча) рублей</w:t>
      </w:r>
      <w:r w:rsidRPr="00F82B13">
        <w:rPr>
          <w:rFonts w:ascii="Times New Roman" w:hAnsi="Times New Roman"/>
          <w:sz w:val="23"/>
          <w:szCs w:val="23"/>
        </w:rPr>
        <w:t>.</w:t>
      </w:r>
    </w:p>
    <w:p w:rsidR="00F82B13" w:rsidRPr="00F82B13" w:rsidRDefault="00F82B13" w:rsidP="00F82B13">
      <w:pPr>
        <w:pStyle w:val="ConsPlusNormal"/>
        <w:ind w:firstLine="540"/>
        <w:jc w:val="both"/>
        <w:rPr>
          <w:rFonts w:ascii="Times New Roman" w:hAnsi="Times New Roman"/>
          <w:sz w:val="23"/>
          <w:szCs w:val="23"/>
        </w:rPr>
      </w:pPr>
      <w:bookmarkStart w:id="4" w:name="P1557"/>
      <w:bookmarkStart w:id="5" w:name="P1558"/>
      <w:bookmarkEnd w:id="4"/>
      <w:bookmarkEnd w:id="5"/>
      <w:r w:rsidRPr="00F82B13">
        <w:rPr>
          <w:rFonts w:ascii="Times New Roman" w:hAnsi="Times New Roman"/>
          <w:sz w:val="23"/>
          <w:szCs w:val="23"/>
        </w:rPr>
        <w:t>7.8.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82B13" w:rsidRPr="00F82B13" w:rsidRDefault="00F82B13" w:rsidP="00F82B13">
      <w:pPr>
        <w:pStyle w:val="ConsPlusNormal"/>
        <w:ind w:firstLine="540"/>
        <w:jc w:val="both"/>
        <w:rPr>
          <w:rFonts w:ascii="Times New Roman" w:hAnsi="Times New Roman"/>
          <w:sz w:val="23"/>
          <w:szCs w:val="23"/>
        </w:rPr>
      </w:pPr>
      <w:r w:rsidRPr="00F82B13">
        <w:rPr>
          <w:rFonts w:ascii="Times New Roman" w:hAnsi="Times New Roman"/>
          <w:sz w:val="23"/>
          <w:szCs w:val="23"/>
        </w:rPr>
        <w:t xml:space="preserve">7.9.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F82B13">
          <w:rPr>
            <w:rFonts w:ascii="Times New Roman" w:hAnsi="Times New Roman"/>
            <w:sz w:val="23"/>
            <w:szCs w:val="23"/>
          </w:rPr>
          <w:t>Правилами</w:t>
        </w:r>
      </w:hyperlink>
      <w:r w:rsidRPr="00F82B13">
        <w:rPr>
          <w:rFonts w:ascii="Times New Roman" w:hAnsi="Times New Roman"/>
          <w:sz w:val="23"/>
          <w:szCs w:val="23"/>
        </w:rPr>
        <w:t xml:space="preserve">                      и составляет </w:t>
      </w:r>
      <w:r w:rsidRPr="00F82B13">
        <w:rPr>
          <w:rFonts w:ascii="Times New Roman" w:hAnsi="Times New Roman"/>
          <w:i/>
          <w:sz w:val="23"/>
          <w:szCs w:val="23"/>
        </w:rPr>
        <w:t>1000,00 (одна тысяча) рублей</w:t>
      </w:r>
      <w:r w:rsidRPr="00F82B13">
        <w:rPr>
          <w:rFonts w:ascii="Times New Roman" w:hAnsi="Times New Roman"/>
          <w:sz w:val="23"/>
          <w:szCs w:val="23"/>
        </w:rPr>
        <w:t>.</w:t>
      </w:r>
    </w:p>
    <w:p w:rsidR="00F82B13" w:rsidRPr="00F82B13" w:rsidRDefault="00F82B13" w:rsidP="00F82B13">
      <w:pPr>
        <w:pStyle w:val="ConsPlusNormal"/>
        <w:ind w:firstLine="540"/>
        <w:jc w:val="both"/>
        <w:rPr>
          <w:rFonts w:ascii="Times New Roman" w:hAnsi="Times New Roman"/>
          <w:sz w:val="23"/>
          <w:szCs w:val="23"/>
        </w:rPr>
      </w:pPr>
      <w:bookmarkStart w:id="6" w:name="P1561"/>
      <w:bookmarkEnd w:id="6"/>
      <w:r w:rsidRPr="00F82B13">
        <w:rPr>
          <w:rFonts w:ascii="Times New Roman" w:hAnsi="Times New Roman"/>
          <w:sz w:val="23"/>
          <w:szCs w:val="23"/>
        </w:rPr>
        <w:t>7.11. Применение неустойки (штрафа, пени) не освобождает Стороны от исполнения обязательств по Контракту.</w:t>
      </w:r>
    </w:p>
    <w:p w:rsidR="00F82B13" w:rsidRPr="00F82B13" w:rsidRDefault="00F82B13" w:rsidP="00F82B13">
      <w:pPr>
        <w:pStyle w:val="ConsPlusNormal"/>
        <w:ind w:firstLine="540"/>
        <w:jc w:val="both"/>
        <w:rPr>
          <w:rFonts w:ascii="Times New Roman" w:hAnsi="Times New Roman"/>
          <w:sz w:val="23"/>
          <w:szCs w:val="23"/>
        </w:rPr>
      </w:pPr>
      <w:r w:rsidRPr="00F82B13">
        <w:rPr>
          <w:rFonts w:ascii="Times New Roman" w:hAnsi="Times New Roman"/>
          <w:sz w:val="23"/>
          <w:szCs w:val="23"/>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82B13" w:rsidRPr="00F82B13" w:rsidRDefault="00F82B13" w:rsidP="00F82B13">
      <w:pPr>
        <w:pStyle w:val="ConsPlusNormal"/>
        <w:ind w:firstLine="540"/>
        <w:jc w:val="both"/>
        <w:rPr>
          <w:rFonts w:ascii="Times New Roman" w:hAnsi="Times New Roman"/>
          <w:sz w:val="23"/>
          <w:szCs w:val="23"/>
        </w:rPr>
      </w:pPr>
      <w:r w:rsidRPr="00F82B13">
        <w:rPr>
          <w:rFonts w:ascii="Times New Roman" w:hAnsi="Times New Roman"/>
          <w:sz w:val="23"/>
          <w:szCs w:val="23"/>
        </w:rPr>
        <w:t>7.13.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82B13" w:rsidRPr="00F82B13" w:rsidRDefault="00F82B13" w:rsidP="00F82B13">
      <w:pPr>
        <w:pStyle w:val="ConsPlusNormal"/>
        <w:ind w:firstLine="540"/>
        <w:jc w:val="both"/>
        <w:rPr>
          <w:rFonts w:ascii="Times New Roman" w:hAnsi="Times New Roman"/>
          <w:sz w:val="23"/>
          <w:szCs w:val="23"/>
        </w:rPr>
      </w:pPr>
      <w:r w:rsidRPr="00F82B13">
        <w:rPr>
          <w:rFonts w:ascii="Times New Roman" w:hAnsi="Times New Roman"/>
          <w:sz w:val="23"/>
          <w:szCs w:val="23"/>
        </w:rPr>
        <w:t>7.14.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82B13" w:rsidRPr="00F82B13" w:rsidRDefault="00F82B13" w:rsidP="00F82B13">
      <w:pPr>
        <w:tabs>
          <w:tab w:val="left" w:pos="3619"/>
        </w:tabs>
        <w:ind w:firstLine="567"/>
        <w:jc w:val="both"/>
        <w:rPr>
          <w:sz w:val="23"/>
          <w:szCs w:val="23"/>
        </w:rPr>
      </w:pPr>
      <w:r w:rsidRPr="00F82B13">
        <w:rPr>
          <w:sz w:val="23"/>
          <w:szCs w:val="23"/>
        </w:rPr>
        <w:t>7.15.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82B13" w:rsidRPr="00F82B13" w:rsidRDefault="00F82B13" w:rsidP="00F82B13">
      <w:pPr>
        <w:tabs>
          <w:tab w:val="left" w:pos="2296"/>
        </w:tabs>
        <w:ind w:firstLine="709"/>
        <w:jc w:val="center"/>
        <w:rPr>
          <w:b/>
          <w:sz w:val="23"/>
          <w:szCs w:val="23"/>
        </w:rPr>
      </w:pPr>
    </w:p>
    <w:p w:rsidR="00F82B13" w:rsidRPr="00F82B13" w:rsidRDefault="00F82B13" w:rsidP="00F82B13">
      <w:pPr>
        <w:tabs>
          <w:tab w:val="left" w:pos="2296"/>
        </w:tabs>
        <w:ind w:firstLine="709"/>
        <w:jc w:val="center"/>
        <w:rPr>
          <w:b/>
          <w:sz w:val="23"/>
          <w:szCs w:val="23"/>
        </w:rPr>
      </w:pPr>
      <w:r w:rsidRPr="00F82B13">
        <w:rPr>
          <w:b/>
          <w:sz w:val="23"/>
          <w:szCs w:val="23"/>
        </w:rPr>
        <w:t>8. Обстоятельства непреодолимой силы</w:t>
      </w:r>
    </w:p>
    <w:p w:rsidR="00F82B13" w:rsidRPr="00F82B13" w:rsidRDefault="00F82B13" w:rsidP="00F82B13">
      <w:pPr>
        <w:ind w:firstLine="709"/>
        <w:jc w:val="both"/>
        <w:rPr>
          <w:sz w:val="23"/>
          <w:szCs w:val="23"/>
        </w:rPr>
      </w:pPr>
      <w:r w:rsidRPr="00F82B13">
        <w:rPr>
          <w:sz w:val="23"/>
          <w:szCs w:val="23"/>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F82B13" w:rsidRPr="00F82B13" w:rsidRDefault="00F82B13" w:rsidP="00F82B13">
      <w:pPr>
        <w:pStyle w:val="ConsPlusNormal"/>
        <w:ind w:firstLine="709"/>
        <w:jc w:val="both"/>
        <w:rPr>
          <w:rFonts w:ascii="Times New Roman" w:hAnsi="Times New Roman"/>
          <w:sz w:val="23"/>
          <w:szCs w:val="23"/>
        </w:rPr>
      </w:pPr>
      <w:r w:rsidRPr="00F82B13">
        <w:rPr>
          <w:rFonts w:ascii="Times New Roman" w:hAnsi="Times New Roman"/>
          <w:sz w:val="23"/>
          <w:szCs w:val="23"/>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82B13" w:rsidRPr="00F82B13" w:rsidRDefault="00F82B13" w:rsidP="00F82B13">
      <w:pPr>
        <w:pStyle w:val="ConsPlusNormal"/>
        <w:ind w:firstLine="709"/>
        <w:jc w:val="both"/>
        <w:rPr>
          <w:rFonts w:ascii="Times New Roman" w:hAnsi="Times New Roman"/>
          <w:sz w:val="23"/>
          <w:szCs w:val="23"/>
        </w:rPr>
      </w:pPr>
      <w:r w:rsidRPr="00F82B13">
        <w:rPr>
          <w:rFonts w:ascii="Times New Roman" w:hAnsi="Times New Roman"/>
          <w:sz w:val="23"/>
          <w:szCs w:val="23"/>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82B13" w:rsidRPr="00F82B13" w:rsidRDefault="00F82B13" w:rsidP="00F82B13">
      <w:pPr>
        <w:pStyle w:val="ConsPlusNormal"/>
        <w:ind w:firstLine="709"/>
        <w:jc w:val="both"/>
        <w:rPr>
          <w:rFonts w:ascii="Times New Roman" w:hAnsi="Times New Roman"/>
          <w:sz w:val="23"/>
          <w:szCs w:val="23"/>
        </w:rPr>
      </w:pPr>
      <w:r w:rsidRPr="00F82B13">
        <w:rPr>
          <w:rFonts w:ascii="Times New Roman" w:hAnsi="Times New Roman"/>
          <w:sz w:val="23"/>
          <w:szCs w:val="23"/>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82B13" w:rsidRPr="00F82B13" w:rsidRDefault="00F82B13" w:rsidP="00F82B13">
      <w:pPr>
        <w:pStyle w:val="ConsPlusNormal"/>
        <w:ind w:firstLine="709"/>
        <w:jc w:val="both"/>
        <w:rPr>
          <w:rFonts w:ascii="Times New Roman" w:hAnsi="Times New Roman"/>
          <w:sz w:val="23"/>
          <w:szCs w:val="23"/>
        </w:rPr>
      </w:pPr>
    </w:p>
    <w:p w:rsidR="00F82B13" w:rsidRPr="00F82B13" w:rsidRDefault="00F82B13" w:rsidP="00F82B13">
      <w:pPr>
        <w:pStyle w:val="a8"/>
        <w:tabs>
          <w:tab w:val="left" w:pos="-284"/>
          <w:tab w:val="left" w:pos="1134"/>
        </w:tabs>
        <w:ind w:firstLine="567"/>
        <w:jc w:val="center"/>
        <w:rPr>
          <w:sz w:val="23"/>
          <w:szCs w:val="23"/>
        </w:rPr>
      </w:pPr>
      <w:r w:rsidRPr="00F82B13">
        <w:rPr>
          <w:b/>
          <w:sz w:val="23"/>
          <w:szCs w:val="23"/>
        </w:rPr>
        <w:t>9. Изменение, расторжение Контракта</w:t>
      </w:r>
    </w:p>
    <w:p w:rsidR="00F82B13" w:rsidRPr="00F82B13" w:rsidRDefault="00F82B13" w:rsidP="00F82B13">
      <w:pPr>
        <w:pStyle w:val="a8"/>
        <w:tabs>
          <w:tab w:val="left" w:pos="-284"/>
          <w:tab w:val="left" w:pos="1134"/>
        </w:tabs>
        <w:ind w:firstLine="567"/>
        <w:jc w:val="both"/>
        <w:rPr>
          <w:sz w:val="23"/>
          <w:szCs w:val="23"/>
        </w:rPr>
      </w:pPr>
      <w:r w:rsidRPr="00F82B13">
        <w:rPr>
          <w:sz w:val="23"/>
          <w:szCs w:val="23"/>
        </w:rPr>
        <w:t xml:space="preserve">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w:t>
      </w:r>
      <w:r w:rsidRPr="00F82B13">
        <w:rPr>
          <w:spacing w:val="-1"/>
          <w:sz w:val="23"/>
          <w:szCs w:val="23"/>
        </w:rPr>
        <w:t>«О контрактной системе в сфере закупок</w:t>
      </w:r>
      <w:r w:rsidRPr="00F82B13">
        <w:rPr>
          <w:sz w:val="23"/>
          <w:szCs w:val="23"/>
        </w:rPr>
        <w:t xml:space="preserve"> товаров, работ, услуг для обеспечения государственных и муниципальных нужд».</w:t>
      </w:r>
    </w:p>
    <w:p w:rsidR="00F82B13" w:rsidRPr="00F82B13" w:rsidRDefault="00F82B13" w:rsidP="00F82B13">
      <w:pPr>
        <w:pStyle w:val="a8"/>
        <w:tabs>
          <w:tab w:val="left" w:pos="-284"/>
          <w:tab w:val="left" w:pos="1134"/>
        </w:tabs>
        <w:ind w:firstLine="567"/>
        <w:jc w:val="both"/>
        <w:rPr>
          <w:sz w:val="23"/>
          <w:szCs w:val="23"/>
        </w:rPr>
      </w:pPr>
      <w:r w:rsidRPr="00F82B13">
        <w:rPr>
          <w:sz w:val="23"/>
          <w:szCs w:val="23"/>
        </w:rPr>
        <w:t>9.2. Все изменения к Контракту действительны, если они оформлены в виде дополнительного соглашения к Контракту и подписаны Сторонами.</w:t>
      </w:r>
    </w:p>
    <w:p w:rsidR="00F82B13" w:rsidRPr="00F82B13" w:rsidRDefault="00F82B13" w:rsidP="00F82B13">
      <w:pPr>
        <w:pStyle w:val="a8"/>
        <w:tabs>
          <w:tab w:val="left" w:pos="-284"/>
          <w:tab w:val="left" w:pos="1134"/>
        </w:tabs>
        <w:ind w:firstLine="567"/>
        <w:jc w:val="both"/>
        <w:rPr>
          <w:sz w:val="23"/>
          <w:szCs w:val="23"/>
        </w:rPr>
      </w:pPr>
      <w:r w:rsidRPr="00F82B13">
        <w:rPr>
          <w:sz w:val="23"/>
          <w:szCs w:val="23"/>
        </w:rPr>
        <w:t>9.3. При исполнении Контракта по согласованию Сторон допускается снижении цены Контракта без изменения количества и качества поставленного товара  и иных условий Контракта.</w:t>
      </w:r>
    </w:p>
    <w:p w:rsidR="00F82B13" w:rsidRPr="00F82B13" w:rsidRDefault="00F82B13" w:rsidP="00F82B13">
      <w:pPr>
        <w:pStyle w:val="a8"/>
        <w:tabs>
          <w:tab w:val="left" w:pos="-284"/>
          <w:tab w:val="left" w:pos="1134"/>
        </w:tabs>
        <w:ind w:firstLine="567"/>
        <w:jc w:val="both"/>
        <w:rPr>
          <w:sz w:val="23"/>
          <w:szCs w:val="23"/>
        </w:rPr>
      </w:pPr>
      <w:r w:rsidRPr="00F82B13">
        <w:rPr>
          <w:sz w:val="23"/>
          <w:szCs w:val="23"/>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82B13" w:rsidRPr="00F82B13" w:rsidRDefault="00F82B13" w:rsidP="00F82B13">
      <w:pPr>
        <w:widowControl w:val="0"/>
        <w:autoSpaceDE w:val="0"/>
        <w:autoSpaceDN w:val="0"/>
        <w:adjustRightInd w:val="0"/>
        <w:ind w:left="360" w:firstLine="567"/>
        <w:jc w:val="center"/>
        <w:rPr>
          <w:b/>
          <w:sz w:val="23"/>
          <w:szCs w:val="23"/>
        </w:rPr>
      </w:pPr>
      <w:r w:rsidRPr="00F82B13">
        <w:rPr>
          <w:b/>
          <w:sz w:val="23"/>
          <w:szCs w:val="23"/>
        </w:rPr>
        <w:t>10. Порядок разрешения споров</w:t>
      </w:r>
    </w:p>
    <w:p w:rsidR="00F82B13" w:rsidRPr="00F82B13" w:rsidRDefault="00F82B13" w:rsidP="00F82B13">
      <w:pPr>
        <w:pStyle w:val="a8"/>
        <w:widowControl w:val="0"/>
        <w:ind w:firstLine="567"/>
        <w:jc w:val="both"/>
        <w:rPr>
          <w:sz w:val="23"/>
          <w:szCs w:val="23"/>
        </w:rPr>
      </w:pPr>
      <w:r w:rsidRPr="00F82B13">
        <w:rPr>
          <w:sz w:val="23"/>
          <w:szCs w:val="23"/>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F82B13" w:rsidRPr="00F82B13" w:rsidRDefault="00F82B13" w:rsidP="00F82B13">
      <w:pPr>
        <w:widowControl w:val="0"/>
        <w:autoSpaceDE w:val="0"/>
        <w:autoSpaceDN w:val="0"/>
        <w:adjustRightInd w:val="0"/>
        <w:ind w:firstLine="567"/>
        <w:jc w:val="both"/>
        <w:rPr>
          <w:sz w:val="23"/>
          <w:szCs w:val="23"/>
        </w:rPr>
      </w:pPr>
      <w:r w:rsidRPr="00F82B13">
        <w:rPr>
          <w:sz w:val="23"/>
          <w:szCs w:val="23"/>
        </w:rPr>
        <w:t>10.2.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15 (пятнадцати) календарных дней с момента  ее получения и сообщить о своем решении другой стороне путем направления ответа в письменной форме.</w:t>
      </w:r>
    </w:p>
    <w:p w:rsidR="00F82B13" w:rsidRPr="00F82B13" w:rsidRDefault="00F82B13" w:rsidP="00F82B13">
      <w:pPr>
        <w:pStyle w:val="a8"/>
        <w:tabs>
          <w:tab w:val="left" w:pos="2296"/>
        </w:tabs>
        <w:ind w:firstLine="567"/>
        <w:jc w:val="center"/>
        <w:rPr>
          <w:b/>
          <w:sz w:val="23"/>
          <w:szCs w:val="23"/>
        </w:rPr>
      </w:pPr>
      <w:r w:rsidRPr="00F82B13">
        <w:rPr>
          <w:b/>
          <w:sz w:val="23"/>
          <w:szCs w:val="23"/>
        </w:rPr>
        <w:t>11. Срок действия Контракта</w:t>
      </w:r>
    </w:p>
    <w:p w:rsidR="00F82B13" w:rsidRPr="00F82B13" w:rsidRDefault="00F82B13" w:rsidP="00F82B13">
      <w:pPr>
        <w:pStyle w:val="ConsPlusNormal"/>
        <w:ind w:firstLine="567"/>
        <w:jc w:val="both"/>
        <w:rPr>
          <w:rFonts w:ascii="Times New Roman" w:hAnsi="Times New Roman"/>
          <w:sz w:val="23"/>
          <w:szCs w:val="23"/>
        </w:rPr>
      </w:pPr>
      <w:r w:rsidRPr="00F82B13">
        <w:rPr>
          <w:rFonts w:ascii="Times New Roman" w:hAnsi="Times New Roman"/>
          <w:sz w:val="23"/>
          <w:szCs w:val="23"/>
        </w:rPr>
        <w:t xml:space="preserve">11.1. Настоящий Государственный контракт вступает в силу с момента подписания Сторонами и действует по «31» декабря 2026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F82B13" w:rsidRPr="00F82B13" w:rsidRDefault="00F82B13" w:rsidP="00F82B13">
      <w:pPr>
        <w:pStyle w:val="14"/>
        <w:widowControl w:val="0"/>
        <w:tabs>
          <w:tab w:val="left" w:pos="2296"/>
        </w:tabs>
        <w:ind w:firstLine="567"/>
        <w:jc w:val="center"/>
        <w:rPr>
          <w:rFonts w:ascii="Times New Roman" w:hAnsi="Times New Roman"/>
          <w:b/>
          <w:sz w:val="23"/>
          <w:szCs w:val="23"/>
        </w:rPr>
      </w:pPr>
    </w:p>
    <w:p w:rsidR="00F82B13" w:rsidRPr="00F82B13" w:rsidRDefault="00F82B13" w:rsidP="00F82B13">
      <w:pPr>
        <w:pStyle w:val="14"/>
        <w:widowControl w:val="0"/>
        <w:tabs>
          <w:tab w:val="left" w:pos="2296"/>
        </w:tabs>
        <w:ind w:firstLine="567"/>
        <w:jc w:val="center"/>
        <w:rPr>
          <w:rFonts w:ascii="Times New Roman" w:hAnsi="Times New Roman"/>
          <w:b/>
          <w:sz w:val="23"/>
          <w:szCs w:val="23"/>
        </w:rPr>
      </w:pPr>
      <w:r w:rsidRPr="00F82B13">
        <w:rPr>
          <w:rFonts w:ascii="Times New Roman" w:hAnsi="Times New Roman"/>
          <w:b/>
          <w:sz w:val="23"/>
          <w:szCs w:val="23"/>
        </w:rPr>
        <w:t>12. Прочие условия</w:t>
      </w:r>
    </w:p>
    <w:p w:rsidR="00F82B13" w:rsidRPr="00F82B13" w:rsidRDefault="00F82B13" w:rsidP="00F82B13">
      <w:pPr>
        <w:pStyle w:val="14"/>
        <w:widowControl w:val="0"/>
        <w:tabs>
          <w:tab w:val="left" w:pos="2296"/>
        </w:tabs>
        <w:ind w:firstLine="567"/>
        <w:jc w:val="both"/>
        <w:rPr>
          <w:rFonts w:ascii="Times New Roman" w:hAnsi="Times New Roman"/>
          <w:sz w:val="23"/>
          <w:szCs w:val="23"/>
        </w:rPr>
      </w:pPr>
      <w:r w:rsidRPr="00F82B13">
        <w:rPr>
          <w:rFonts w:ascii="Times New Roman" w:hAnsi="Times New Roman"/>
          <w:sz w:val="23"/>
          <w:szCs w:val="23"/>
        </w:rPr>
        <w:t>12.1. Контракт составлен в двух подлинных экземплярах, имеющих одинаковую юридическую силу, по одному для каждой из Сторон.</w:t>
      </w:r>
    </w:p>
    <w:p w:rsidR="00F82B13" w:rsidRPr="00F82B13" w:rsidRDefault="00F82B13" w:rsidP="00F82B13">
      <w:pPr>
        <w:pStyle w:val="14"/>
        <w:widowControl w:val="0"/>
        <w:tabs>
          <w:tab w:val="left" w:pos="2296"/>
        </w:tabs>
        <w:ind w:firstLine="567"/>
        <w:jc w:val="both"/>
        <w:rPr>
          <w:rFonts w:ascii="Times New Roman" w:hAnsi="Times New Roman"/>
          <w:sz w:val="23"/>
          <w:szCs w:val="23"/>
        </w:rPr>
      </w:pPr>
      <w:r w:rsidRPr="00F82B13">
        <w:rPr>
          <w:rFonts w:ascii="Times New Roman" w:hAnsi="Times New Roman"/>
          <w:sz w:val="23"/>
          <w:szCs w:val="23"/>
        </w:rPr>
        <w:t>12.2. В случае изменения юридических адресов, банковских реквизитов Поставщик обязан сообщить об этом Государственному заказчику в течение 3 (трех) рабочих дней в письменной форме. В противном случае все риски, связанные с направлением Поставщику документов или перечислением денежных средств на указанный в Контракте счет, несет Поставщик.</w:t>
      </w:r>
    </w:p>
    <w:p w:rsidR="00F82B13" w:rsidRPr="00F82B13" w:rsidRDefault="00F82B13" w:rsidP="00F82B13">
      <w:pPr>
        <w:ind w:firstLine="567"/>
        <w:jc w:val="both"/>
        <w:rPr>
          <w:sz w:val="23"/>
          <w:szCs w:val="23"/>
        </w:rPr>
      </w:pPr>
      <w:r w:rsidRPr="00F82B13">
        <w:rPr>
          <w:sz w:val="23"/>
          <w:szCs w:val="23"/>
        </w:rP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13" w:history="1">
        <w:r w:rsidRPr="00F82B13">
          <w:rPr>
            <w:rStyle w:val="a7"/>
            <w:sz w:val="23"/>
            <w:szCs w:val="23"/>
          </w:rPr>
          <w:t>разделе 13</w:t>
        </w:r>
      </w:hyperlink>
      <w:r w:rsidRPr="00F82B13">
        <w:rPr>
          <w:sz w:val="23"/>
          <w:szCs w:val="23"/>
        </w:rPr>
        <w:t xml:space="preserve"> настоящего Контракта, либо  с использованием электронной почты на электронные адреса, указанные  в </w:t>
      </w:r>
      <w:hyperlink r:id="rId14" w:history="1">
        <w:r w:rsidRPr="00F82B13">
          <w:rPr>
            <w:rStyle w:val="a7"/>
            <w:sz w:val="23"/>
            <w:szCs w:val="23"/>
          </w:rPr>
          <w:t>разделе 13</w:t>
        </w:r>
      </w:hyperlink>
      <w:r w:rsidRPr="00F82B13">
        <w:rPr>
          <w:sz w:val="23"/>
          <w:szCs w:val="23"/>
        </w:rPr>
        <w:t xml:space="preserve"> настоящего Контракта, либо с использованием факсимильной связи.</w:t>
      </w:r>
    </w:p>
    <w:p w:rsidR="00F82B13" w:rsidRPr="00F82B13" w:rsidRDefault="00F82B13" w:rsidP="00F82B13">
      <w:pPr>
        <w:ind w:firstLine="567"/>
        <w:jc w:val="both"/>
        <w:rPr>
          <w:sz w:val="23"/>
          <w:szCs w:val="23"/>
        </w:rPr>
      </w:pPr>
      <w:r w:rsidRPr="00F82B13">
        <w:rPr>
          <w:sz w:val="23"/>
          <w:szCs w:val="23"/>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15" w:history="1">
        <w:r w:rsidRPr="00F82B13">
          <w:rPr>
            <w:rStyle w:val="a7"/>
            <w:sz w:val="23"/>
            <w:szCs w:val="23"/>
          </w:rPr>
          <w:t>разделе 13</w:t>
        </w:r>
      </w:hyperlink>
      <w:r w:rsidRPr="00F82B13">
        <w:rPr>
          <w:sz w:val="23"/>
          <w:szCs w:val="23"/>
        </w:rPr>
        <w:t xml:space="preserve"> настоящего Контракта, считается надлежащим уведомлением Сторон.</w:t>
      </w:r>
    </w:p>
    <w:p w:rsidR="00F82B13" w:rsidRPr="00F82B13" w:rsidRDefault="00F82B13" w:rsidP="00F82B13">
      <w:pPr>
        <w:pStyle w:val="2"/>
        <w:spacing w:before="0" w:after="0"/>
        <w:ind w:firstLine="567"/>
        <w:rPr>
          <w:rFonts w:ascii="Times New Roman" w:hAnsi="Times New Roman"/>
          <w:b w:val="0"/>
          <w:i w:val="0"/>
          <w:strike/>
          <w:sz w:val="23"/>
          <w:szCs w:val="23"/>
        </w:rPr>
      </w:pPr>
      <w:r w:rsidRPr="00F82B13">
        <w:rPr>
          <w:rFonts w:ascii="Times New Roman" w:hAnsi="Times New Roman"/>
          <w:b w:val="0"/>
          <w:i w:val="0"/>
          <w:sz w:val="23"/>
          <w:szCs w:val="23"/>
        </w:rPr>
        <w:t>12.4. Во всем остальном, что не предусмотрено Контрактом, Стороны руководствуются законодательством Российской Федерации.</w:t>
      </w:r>
    </w:p>
    <w:p w:rsidR="00F82B13" w:rsidRPr="00F82B13" w:rsidRDefault="00F82B13" w:rsidP="00F82B13">
      <w:pPr>
        <w:pStyle w:val="14"/>
        <w:widowControl w:val="0"/>
        <w:tabs>
          <w:tab w:val="left" w:pos="2296"/>
        </w:tabs>
        <w:ind w:firstLine="567"/>
        <w:jc w:val="both"/>
        <w:rPr>
          <w:rFonts w:ascii="Times New Roman" w:hAnsi="Times New Roman"/>
          <w:sz w:val="23"/>
          <w:szCs w:val="23"/>
        </w:rPr>
      </w:pPr>
      <w:r w:rsidRPr="00F82B13">
        <w:rPr>
          <w:rFonts w:ascii="Times New Roman" w:hAnsi="Times New Roman"/>
          <w:sz w:val="23"/>
          <w:szCs w:val="23"/>
        </w:rPr>
        <w:t>12.6. Приложения к Контракту, являющиеся его неотъемлемой частью:</w:t>
      </w:r>
    </w:p>
    <w:p w:rsidR="00F82B13" w:rsidRPr="00F82B13" w:rsidRDefault="00F82B13" w:rsidP="00F82B13">
      <w:pPr>
        <w:pStyle w:val="14"/>
        <w:widowControl w:val="0"/>
        <w:tabs>
          <w:tab w:val="left" w:pos="2296"/>
        </w:tabs>
        <w:ind w:firstLine="567"/>
        <w:jc w:val="both"/>
        <w:rPr>
          <w:rFonts w:ascii="Times New Roman" w:hAnsi="Times New Roman"/>
          <w:sz w:val="23"/>
          <w:szCs w:val="23"/>
        </w:rPr>
      </w:pPr>
      <w:r w:rsidRPr="00F82B13">
        <w:rPr>
          <w:rFonts w:ascii="Times New Roman" w:hAnsi="Times New Roman"/>
          <w:sz w:val="23"/>
          <w:szCs w:val="23"/>
        </w:rPr>
        <w:t>– Спецификация</w:t>
      </w:r>
    </w:p>
    <w:p w:rsidR="00F82B13" w:rsidRPr="000B30C8" w:rsidRDefault="00F82B13" w:rsidP="00F82B13">
      <w:pPr>
        <w:pStyle w:val="14"/>
        <w:widowControl w:val="0"/>
        <w:tabs>
          <w:tab w:val="left" w:pos="2296"/>
        </w:tabs>
        <w:ind w:firstLine="567"/>
        <w:jc w:val="both"/>
        <w:rPr>
          <w:sz w:val="23"/>
          <w:szCs w:val="23"/>
        </w:rPr>
      </w:pPr>
    </w:p>
    <w:p w:rsidR="00F82B13" w:rsidRDefault="00F82B13" w:rsidP="00F82B13">
      <w:pPr>
        <w:pStyle w:val="15"/>
        <w:ind w:left="720" w:right="-74"/>
        <w:contextualSpacing/>
        <w:jc w:val="center"/>
        <w:rPr>
          <w:b/>
          <w:bCs/>
          <w:sz w:val="23"/>
          <w:szCs w:val="23"/>
        </w:rPr>
      </w:pPr>
      <w:r w:rsidRPr="000B30C8">
        <w:rPr>
          <w:b/>
          <w:bCs/>
          <w:sz w:val="23"/>
          <w:szCs w:val="23"/>
        </w:rPr>
        <w:t>13. Юридические адреса и банковские реквизиты Сторон</w:t>
      </w:r>
    </w:p>
    <w:p w:rsidR="00F82B13" w:rsidRPr="000B30C8" w:rsidRDefault="00F82B13" w:rsidP="00F82B13">
      <w:pPr>
        <w:pStyle w:val="15"/>
        <w:ind w:left="720" w:right="-74"/>
        <w:contextualSpacing/>
        <w:jc w:val="center"/>
        <w:rPr>
          <w:b/>
          <w:bCs/>
          <w:sz w:val="23"/>
          <w:szCs w:val="23"/>
        </w:rPr>
      </w:pPr>
    </w:p>
    <w:tbl>
      <w:tblPr>
        <w:tblW w:w="10200" w:type="dxa"/>
        <w:tblLayout w:type="fixed"/>
        <w:tblLook w:val="0000"/>
      </w:tblPr>
      <w:tblGrid>
        <w:gridCol w:w="5211"/>
        <w:gridCol w:w="4989"/>
      </w:tblGrid>
      <w:tr w:rsidR="00F82B13" w:rsidRPr="00EF4120" w:rsidTr="000B6681">
        <w:tc>
          <w:tcPr>
            <w:tcW w:w="5211" w:type="dxa"/>
          </w:tcPr>
          <w:p w:rsidR="00F82B13" w:rsidRPr="00EF4120" w:rsidRDefault="00F82B13" w:rsidP="000B6681">
            <w:pPr>
              <w:pStyle w:val="13"/>
              <w:spacing w:before="0" w:after="0"/>
              <w:rPr>
                <w:rFonts w:ascii="Times New Roman" w:hAnsi="Times New Roman" w:cs="Times New Roman"/>
                <w:sz w:val="23"/>
                <w:szCs w:val="23"/>
              </w:rPr>
            </w:pPr>
            <w:r w:rsidRPr="00EF4120">
              <w:rPr>
                <w:rFonts w:ascii="Times New Roman" w:hAnsi="Times New Roman" w:cs="Times New Roman"/>
                <w:sz w:val="23"/>
                <w:szCs w:val="23"/>
              </w:rPr>
              <w:t>«Государственный заказчик»</w:t>
            </w:r>
          </w:p>
          <w:p w:rsidR="00F82B13" w:rsidRPr="00EF4120" w:rsidRDefault="00F82B13" w:rsidP="000B6681">
            <w:pPr>
              <w:pStyle w:val="30"/>
              <w:spacing w:after="0"/>
              <w:jc w:val="both"/>
              <w:rPr>
                <w:b/>
                <w:sz w:val="23"/>
                <w:szCs w:val="23"/>
              </w:rPr>
            </w:pPr>
            <w:r w:rsidRPr="00EF4120">
              <w:rPr>
                <w:b/>
                <w:sz w:val="23"/>
                <w:szCs w:val="23"/>
              </w:rPr>
              <w:t xml:space="preserve">ФКУ СИЗО-5 ГУФСИН  России  </w:t>
            </w:r>
          </w:p>
          <w:p w:rsidR="00F82B13" w:rsidRPr="00EF4120" w:rsidRDefault="00F82B13" w:rsidP="000B6681">
            <w:pPr>
              <w:rPr>
                <w:b/>
                <w:sz w:val="23"/>
                <w:szCs w:val="23"/>
              </w:rPr>
            </w:pPr>
            <w:r w:rsidRPr="00EF4120">
              <w:rPr>
                <w:b/>
                <w:sz w:val="23"/>
                <w:szCs w:val="23"/>
              </w:rPr>
              <w:t>по Иркутской области</w:t>
            </w:r>
          </w:p>
        </w:tc>
        <w:tc>
          <w:tcPr>
            <w:tcW w:w="4989" w:type="dxa"/>
          </w:tcPr>
          <w:p w:rsidR="00F82B13" w:rsidRPr="00EF4120" w:rsidRDefault="00F82B13" w:rsidP="000B6681">
            <w:pPr>
              <w:rPr>
                <w:b/>
                <w:sz w:val="23"/>
                <w:szCs w:val="23"/>
              </w:rPr>
            </w:pPr>
            <w:r w:rsidRPr="00EF4120">
              <w:rPr>
                <w:b/>
                <w:sz w:val="23"/>
                <w:szCs w:val="23"/>
              </w:rPr>
              <w:t>«Поставщик»</w:t>
            </w:r>
          </w:p>
          <w:p w:rsidR="00F82B13" w:rsidRPr="00EF4120" w:rsidRDefault="00F82B13" w:rsidP="000B6681">
            <w:pPr>
              <w:rPr>
                <w:b/>
                <w:sz w:val="23"/>
                <w:szCs w:val="23"/>
              </w:rPr>
            </w:pPr>
          </w:p>
        </w:tc>
      </w:tr>
      <w:tr w:rsidR="00F82B13" w:rsidRPr="00EF4120" w:rsidTr="000B6681">
        <w:trPr>
          <w:trHeight w:val="540"/>
        </w:trPr>
        <w:tc>
          <w:tcPr>
            <w:tcW w:w="5211" w:type="dxa"/>
          </w:tcPr>
          <w:p w:rsidR="00F82B13" w:rsidRPr="00EF4120" w:rsidRDefault="00F82B13" w:rsidP="000B6681">
            <w:pPr>
              <w:rPr>
                <w:bCs/>
                <w:sz w:val="23"/>
                <w:szCs w:val="23"/>
              </w:rPr>
            </w:pPr>
          </w:p>
          <w:p w:rsidR="00F82B13" w:rsidRPr="00EF4120" w:rsidRDefault="00F82B13" w:rsidP="000B6681">
            <w:pPr>
              <w:pStyle w:val="aa"/>
              <w:spacing w:after="0"/>
              <w:rPr>
                <w:sz w:val="23"/>
                <w:szCs w:val="23"/>
              </w:rPr>
            </w:pPr>
            <w:r w:rsidRPr="00EF4120">
              <w:rPr>
                <w:sz w:val="23"/>
                <w:szCs w:val="23"/>
              </w:rPr>
              <w:t>Место нахождения: 665268, Иркутская область,</w:t>
            </w:r>
          </w:p>
          <w:p w:rsidR="00F82B13" w:rsidRPr="00EF4120" w:rsidRDefault="00F82B13" w:rsidP="000B6681">
            <w:pPr>
              <w:ind w:right="282"/>
              <w:rPr>
                <w:sz w:val="23"/>
                <w:szCs w:val="23"/>
              </w:rPr>
            </w:pPr>
            <w:r w:rsidRPr="00EF4120">
              <w:rPr>
                <w:sz w:val="23"/>
                <w:szCs w:val="23"/>
              </w:rPr>
              <w:t xml:space="preserve"> г. Тулун, ул. Лыткина, д. 66</w:t>
            </w:r>
          </w:p>
          <w:p w:rsidR="00F82B13" w:rsidRPr="00EF4120" w:rsidRDefault="00F82B13" w:rsidP="000B6681">
            <w:pPr>
              <w:tabs>
                <w:tab w:val="left" w:pos="5715"/>
              </w:tabs>
              <w:rPr>
                <w:sz w:val="23"/>
                <w:szCs w:val="23"/>
              </w:rPr>
            </w:pPr>
            <w:r w:rsidRPr="00EF4120">
              <w:rPr>
                <w:sz w:val="23"/>
                <w:szCs w:val="23"/>
              </w:rPr>
              <w:t>Почтовый  адрес: 665268, Иркутская область, г. Тулун, ул. Лыткина, д. 66</w:t>
            </w:r>
          </w:p>
          <w:p w:rsidR="00F82B13" w:rsidRPr="00EF4120" w:rsidRDefault="00F82B13" w:rsidP="000B6681">
            <w:pPr>
              <w:rPr>
                <w:sz w:val="23"/>
                <w:szCs w:val="23"/>
              </w:rPr>
            </w:pPr>
            <w:r w:rsidRPr="00EF4120">
              <w:rPr>
                <w:bCs/>
                <w:sz w:val="23"/>
                <w:szCs w:val="23"/>
              </w:rPr>
              <w:t xml:space="preserve">тел./факс </w:t>
            </w:r>
            <w:r w:rsidRPr="00EF4120">
              <w:rPr>
                <w:sz w:val="23"/>
                <w:szCs w:val="23"/>
              </w:rPr>
              <w:t>8 (395-30) 40-</w:t>
            </w:r>
            <w:r>
              <w:rPr>
                <w:sz w:val="23"/>
                <w:szCs w:val="23"/>
              </w:rPr>
              <w:t>865</w:t>
            </w:r>
          </w:p>
          <w:p w:rsidR="00F82B13" w:rsidRPr="00EF4120" w:rsidRDefault="00F82B13" w:rsidP="000B6681">
            <w:pPr>
              <w:rPr>
                <w:sz w:val="23"/>
                <w:szCs w:val="23"/>
              </w:rPr>
            </w:pPr>
            <w:r w:rsidRPr="00EF4120">
              <w:rPr>
                <w:bCs/>
                <w:sz w:val="23"/>
                <w:szCs w:val="23"/>
              </w:rPr>
              <w:t>Е</w:t>
            </w:r>
            <w:r w:rsidRPr="00F82B13">
              <w:rPr>
                <w:bCs/>
                <w:sz w:val="23"/>
                <w:szCs w:val="23"/>
              </w:rPr>
              <w:t>-</w:t>
            </w:r>
            <w:r w:rsidRPr="00EF4120">
              <w:rPr>
                <w:bCs/>
                <w:sz w:val="23"/>
                <w:szCs w:val="23"/>
                <w:lang w:val="en-US"/>
              </w:rPr>
              <w:t>mail</w:t>
            </w:r>
            <w:r w:rsidRPr="00F82B13">
              <w:rPr>
                <w:bCs/>
                <w:sz w:val="23"/>
                <w:szCs w:val="23"/>
              </w:rPr>
              <w:t xml:space="preserve">: </w:t>
            </w:r>
            <w:hyperlink r:id="rId16" w:history="1">
              <w:r w:rsidRPr="00EF4120">
                <w:rPr>
                  <w:rStyle w:val="a7"/>
                  <w:sz w:val="23"/>
                  <w:szCs w:val="23"/>
                  <w:lang w:val="en-US"/>
                </w:rPr>
                <w:t>sizo</w:t>
              </w:r>
              <w:r w:rsidRPr="00F82B13">
                <w:rPr>
                  <w:rStyle w:val="a7"/>
                  <w:sz w:val="23"/>
                  <w:szCs w:val="23"/>
                </w:rPr>
                <w:t>5@38.</w:t>
              </w:r>
              <w:r w:rsidRPr="00EF4120">
                <w:rPr>
                  <w:rStyle w:val="a7"/>
                  <w:sz w:val="23"/>
                  <w:szCs w:val="23"/>
                  <w:lang w:val="en-US"/>
                </w:rPr>
                <w:t>fsin</w:t>
              </w:r>
              <w:r w:rsidRPr="00F82B13">
                <w:rPr>
                  <w:rStyle w:val="a7"/>
                  <w:sz w:val="23"/>
                  <w:szCs w:val="23"/>
                </w:rPr>
                <w:t>.</w:t>
              </w:r>
              <w:r w:rsidRPr="00EF4120">
                <w:rPr>
                  <w:rStyle w:val="a7"/>
                  <w:sz w:val="23"/>
                  <w:szCs w:val="23"/>
                  <w:lang w:val="en-US"/>
                </w:rPr>
                <w:t>gov</w:t>
              </w:r>
              <w:r w:rsidRPr="00F82B13">
                <w:rPr>
                  <w:rStyle w:val="a7"/>
                  <w:sz w:val="23"/>
                  <w:szCs w:val="23"/>
                </w:rPr>
                <w:t>.</w:t>
              </w:r>
              <w:r w:rsidRPr="00EF4120">
                <w:rPr>
                  <w:rStyle w:val="a7"/>
                  <w:sz w:val="23"/>
                  <w:szCs w:val="23"/>
                  <w:lang w:val="en-US"/>
                </w:rPr>
                <w:t>ru</w:t>
              </w:r>
            </w:hyperlink>
          </w:p>
          <w:p w:rsidR="00F82B13" w:rsidRPr="00F82B13" w:rsidRDefault="00F82B13" w:rsidP="000B6681">
            <w:pPr>
              <w:rPr>
                <w:sz w:val="10"/>
                <w:szCs w:val="10"/>
              </w:rPr>
            </w:pPr>
          </w:p>
        </w:tc>
        <w:tc>
          <w:tcPr>
            <w:tcW w:w="4989" w:type="dxa"/>
          </w:tcPr>
          <w:p w:rsidR="00F82B13" w:rsidRPr="00EF4120" w:rsidRDefault="00F82B13" w:rsidP="000B6681">
            <w:pPr>
              <w:pStyle w:val="aa"/>
              <w:spacing w:after="0"/>
              <w:rPr>
                <w:sz w:val="23"/>
                <w:szCs w:val="23"/>
              </w:rPr>
            </w:pPr>
            <w:r w:rsidRPr="00EF4120">
              <w:rPr>
                <w:sz w:val="23"/>
                <w:szCs w:val="23"/>
              </w:rPr>
              <w:t>Место нахождения:</w:t>
            </w:r>
          </w:p>
          <w:p w:rsidR="00F82B13" w:rsidRPr="00EF4120" w:rsidRDefault="00F82B13" w:rsidP="000B6681">
            <w:pPr>
              <w:pStyle w:val="aa"/>
              <w:spacing w:after="0"/>
              <w:rPr>
                <w:sz w:val="23"/>
                <w:szCs w:val="23"/>
              </w:rPr>
            </w:pPr>
            <w:r w:rsidRPr="00EF4120">
              <w:rPr>
                <w:sz w:val="23"/>
                <w:szCs w:val="23"/>
              </w:rPr>
              <w:t>Почтовый адрес:</w:t>
            </w:r>
          </w:p>
          <w:p w:rsidR="00F82B13" w:rsidRPr="00EF4120" w:rsidRDefault="00F82B13" w:rsidP="000B6681">
            <w:pPr>
              <w:rPr>
                <w:sz w:val="23"/>
                <w:szCs w:val="23"/>
              </w:rPr>
            </w:pPr>
          </w:p>
          <w:p w:rsidR="00F82B13" w:rsidRPr="00EF4120" w:rsidRDefault="00F82B13" w:rsidP="000B6681">
            <w:pPr>
              <w:rPr>
                <w:sz w:val="23"/>
                <w:szCs w:val="23"/>
              </w:rPr>
            </w:pPr>
            <w:r w:rsidRPr="00EF4120">
              <w:rPr>
                <w:sz w:val="23"/>
                <w:szCs w:val="23"/>
              </w:rPr>
              <w:t xml:space="preserve">тел./факс                       </w:t>
            </w:r>
          </w:p>
          <w:p w:rsidR="00F82B13" w:rsidRPr="00EF4120" w:rsidRDefault="00F82B13" w:rsidP="000B6681">
            <w:pPr>
              <w:rPr>
                <w:sz w:val="23"/>
                <w:szCs w:val="23"/>
              </w:rPr>
            </w:pPr>
            <w:r w:rsidRPr="00EF4120">
              <w:rPr>
                <w:bCs/>
                <w:sz w:val="23"/>
                <w:szCs w:val="23"/>
              </w:rPr>
              <w:t>Е-</w:t>
            </w:r>
            <w:r w:rsidRPr="00EF4120">
              <w:rPr>
                <w:bCs/>
                <w:sz w:val="23"/>
                <w:szCs w:val="23"/>
                <w:lang w:val="en-US"/>
              </w:rPr>
              <w:t>mail</w:t>
            </w:r>
            <w:r w:rsidRPr="00EF4120">
              <w:rPr>
                <w:bCs/>
                <w:sz w:val="23"/>
                <w:szCs w:val="23"/>
              </w:rPr>
              <w:t>:</w:t>
            </w:r>
          </w:p>
        </w:tc>
      </w:tr>
      <w:tr w:rsidR="00F82B13" w:rsidRPr="00EF4120" w:rsidTr="000B6681">
        <w:trPr>
          <w:trHeight w:val="1007"/>
        </w:trPr>
        <w:tc>
          <w:tcPr>
            <w:tcW w:w="5211" w:type="dxa"/>
          </w:tcPr>
          <w:p w:rsidR="00F82B13" w:rsidRPr="00EF4120" w:rsidRDefault="00F82B13" w:rsidP="000B6681">
            <w:pPr>
              <w:rPr>
                <w:bCs/>
                <w:sz w:val="23"/>
                <w:szCs w:val="23"/>
              </w:rPr>
            </w:pPr>
            <w:r w:rsidRPr="00EF4120">
              <w:rPr>
                <w:bCs/>
                <w:sz w:val="23"/>
                <w:szCs w:val="23"/>
              </w:rPr>
              <w:t>ИНН 3816001029 КПП 381601001</w:t>
            </w:r>
          </w:p>
          <w:p w:rsidR="00F82B13" w:rsidRPr="00EF4120" w:rsidRDefault="00F82B13" w:rsidP="000B6681">
            <w:pPr>
              <w:spacing w:line="276" w:lineRule="auto"/>
              <w:rPr>
                <w:b/>
                <w:sz w:val="23"/>
                <w:szCs w:val="23"/>
              </w:rPr>
            </w:pPr>
            <w:r w:rsidRPr="00EF4120">
              <w:rPr>
                <w:b/>
                <w:sz w:val="23"/>
                <w:szCs w:val="23"/>
              </w:rPr>
              <w:t>Платежные реквизиты:</w:t>
            </w:r>
          </w:p>
          <w:p w:rsidR="00F82B13" w:rsidRPr="00EF4120" w:rsidRDefault="00F82B13" w:rsidP="000B6681">
            <w:pPr>
              <w:rPr>
                <w:sz w:val="23"/>
                <w:szCs w:val="23"/>
              </w:rPr>
            </w:pPr>
            <w:r w:rsidRPr="00EF4120">
              <w:rPr>
                <w:sz w:val="23"/>
                <w:szCs w:val="23"/>
              </w:rPr>
              <w:t>УФК по Приморскому краю (ФКУ СИЗО-5 ГУФСИН России по Иркутской области,                       л/сч 03341342430)</w:t>
            </w:r>
          </w:p>
          <w:p w:rsidR="00F82B13" w:rsidRPr="00EF4120" w:rsidRDefault="00F82B13" w:rsidP="000B6681">
            <w:pPr>
              <w:rPr>
                <w:sz w:val="23"/>
                <w:szCs w:val="23"/>
              </w:rPr>
            </w:pPr>
            <w:r w:rsidRPr="00EF4120">
              <w:rPr>
                <w:sz w:val="23"/>
                <w:szCs w:val="23"/>
              </w:rPr>
              <w:t xml:space="preserve">Казначейский счет: 03211643000000012010 </w:t>
            </w:r>
          </w:p>
          <w:p w:rsidR="00F82B13" w:rsidRPr="00EF4120" w:rsidRDefault="00F82B13" w:rsidP="000B6681">
            <w:pPr>
              <w:rPr>
                <w:sz w:val="23"/>
                <w:szCs w:val="23"/>
              </w:rPr>
            </w:pPr>
            <w:r w:rsidRPr="00EF4120">
              <w:rPr>
                <w:sz w:val="23"/>
                <w:szCs w:val="23"/>
                <w:shd w:val="clear" w:color="auto" w:fill="FFFFFF"/>
              </w:rPr>
              <w:t xml:space="preserve">ОКЦ № 1 ДГУ Банка России </w:t>
            </w:r>
            <w:r w:rsidRPr="00EF4120">
              <w:rPr>
                <w:sz w:val="23"/>
                <w:szCs w:val="23"/>
              </w:rPr>
              <w:t xml:space="preserve">//УФК по Приморскому краю, г. Владивосток </w:t>
            </w:r>
          </w:p>
          <w:p w:rsidR="00F82B13" w:rsidRPr="00EF4120" w:rsidRDefault="00F82B13" w:rsidP="000B6681">
            <w:pPr>
              <w:rPr>
                <w:sz w:val="23"/>
                <w:szCs w:val="23"/>
              </w:rPr>
            </w:pPr>
            <w:r w:rsidRPr="00EF4120">
              <w:rPr>
                <w:sz w:val="23"/>
                <w:szCs w:val="23"/>
              </w:rPr>
              <w:t>БИК 010507002</w:t>
            </w:r>
          </w:p>
          <w:p w:rsidR="00F82B13" w:rsidRPr="00EF4120" w:rsidRDefault="00F82B13" w:rsidP="000B6681">
            <w:pPr>
              <w:rPr>
                <w:sz w:val="23"/>
                <w:szCs w:val="23"/>
              </w:rPr>
            </w:pPr>
            <w:r w:rsidRPr="00EF4120">
              <w:rPr>
                <w:sz w:val="23"/>
                <w:szCs w:val="23"/>
              </w:rPr>
              <w:t>Единый казначейский счет: 40102810545370000012</w:t>
            </w:r>
          </w:p>
          <w:p w:rsidR="00F82B13" w:rsidRPr="00EF4120" w:rsidRDefault="00F82B13" w:rsidP="000B6681">
            <w:pPr>
              <w:ind w:right="-143"/>
              <w:rPr>
                <w:sz w:val="23"/>
                <w:szCs w:val="23"/>
              </w:rPr>
            </w:pPr>
            <w:r w:rsidRPr="00EF4120">
              <w:rPr>
                <w:sz w:val="23"/>
                <w:szCs w:val="23"/>
              </w:rPr>
              <w:t>ОГРН 1023801970378, ОКПО 08830623БИК 012520101</w:t>
            </w:r>
          </w:p>
          <w:p w:rsidR="00F82B13" w:rsidRPr="00EF4120" w:rsidRDefault="00F82B13" w:rsidP="000B6681">
            <w:pPr>
              <w:rPr>
                <w:sz w:val="23"/>
                <w:szCs w:val="23"/>
              </w:rPr>
            </w:pPr>
            <w:r w:rsidRPr="00EF4120">
              <w:rPr>
                <w:sz w:val="23"/>
                <w:szCs w:val="23"/>
              </w:rPr>
              <w:t>ОГРН 1023801970378, ОКПО 08830623</w:t>
            </w:r>
          </w:p>
        </w:tc>
        <w:tc>
          <w:tcPr>
            <w:tcW w:w="4989" w:type="dxa"/>
          </w:tcPr>
          <w:p w:rsidR="00F82B13" w:rsidRPr="00EF4120" w:rsidRDefault="00F82B13" w:rsidP="000B6681">
            <w:pPr>
              <w:rPr>
                <w:sz w:val="23"/>
                <w:szCs w:val="23"/>
              </w:rPr>
            </w:pPr>
            <w:r w:rsidRPr="00EF4120">
              <w:rPr>
                <w:sz w:val="23"/>
                <w:szCs w:val="23"/>
              </w:rPr>
              <w:t>ИНН</w:t>
            </w:r>
          </w:p>
          <w:p w:rsidR="00F82B13" w:rsidRPr="00EF4120" w:rsidRDefault="00F82B13" w:rsidP="000B6681">
            <w:pPr>
              <w:rPr>
                <w:sz w:val="23"/>
                <w:szCs w:val="23"/>
              </w:rPr>
            </w:pPr>
            <w:r w:rsidRPr="00EF4120">
              <w:rPr>
                <w:sz w:val="23"/>
                <w:szCs w:val="23"/>
              </w:rPr>
              <w:t xml:space="preserve">БИК </w:t>
            </w:r>
          </w:p>
          <w:p w:rsidR="00F82B13" w:rsidRPr="00EF4120" w:rsidRDefault="00F82B13" w:rsidP="000B6681">
            <w:pPr>
              <w:rPr>
                <w:sz w:val="23"/>
                <w:szCs w:val="23"/>
              </w:rPr>
            </w:pPr>
            <w:r w:rsidRPr="00EF4120">
              <w:rPr>
                <w:sz w:val="23"/>
                <w:szCs w:val="23"/>
              </w:rPr>
              <w:t xml:space="preserve">КПП </w:t>
            </w:r>
          </w:p>
          <w:p w:rsidR="00F82B13" w:rsidRPr="00EF4120" w:rsidRDefault="00F82B13" w:rsidP="000B6681">
            <w:pPr>
              <w:rPr>
                <w:sz w:val="23"/>
                <w:szCs w:val="23"/>
              </w:rPr>
            </w:pPr>
            <w:r w:rsidRPr="00EF4120">
              <w:rPr>
                <w:sz w:val="23"/>
                <w:szCs w:val="23"/>
              </w:rPr>
              <w:t>ОКОПФ/ОКФС</w:t>
            </w:r>
          </w:p>
          <w:p w:rsidR="00F82B13" w:rsidRPr="00EF4120" w:rsidRDefault="00F82B13" w:rsidP="000B6681">
            <w:pPr>
              <w:rPr>
                <w:sz w:val="23"/>
                <w:szCs w:val="23"/>
              </w:rPr>
            </w:pPr>
            <w:r w:rsidRPr="00EF4120">
              <w:rPr>
                <w:sz w:val="23"/>
                <w:szCs w:val="23"/>
              </w:rPr>
              <w:t xml:space="preserve">ОКПО </w:t>
            </w:r>
          </w:p>
          <w:p w:rsidR="00F82B13" w:rsidRPr="00EF4120" w:rsidRDefault="00F82B13" w:rsidP="000B6681">
            <w:pPr>
              <w:rPr>
                <w:sz w:val="23"/>
                <w:szCs w:val="23"/>
              </w:rPr>
            </w:pPr>
            <w:r w:rsidRPr="00EF4120">
              <w:rPr>
                <w:sz w:val="23"/>
                <w:szCs w:val="23"/>
              </w:rPr>
              <w:t xml:space="preserve">ОКВЭД </w:t>
            </w:r>
          </w:p>
          <w:p w:rsidR="00F82B13" w:rsidRPr="00EF4120" w:rsidRDefault="00F82B13" w:rsidP="000B6681">
            <w:pPr>
              <w:rPr>
                <w:sz w:val="23"/>
                <w:szCs w:val="23"/>
              </w:rPr>
            </w:pPr>
            <w:r w:rsidRPr="00EF4120">
              <w:rPr>
                <w:sz w:val="23"/>
                <w:szCs w:val="23"/>
              </w:rPr>
              <w:t>ОГРН</w:t>
            </w:r>
          </w:p>
        </w:tc>
      </w:tr>
      <w:tr w:rsidR="00F82B13" w:rsidRPr="00EF4120" w:rsidTr="000B6681">
        <w:tc>
          <w:tcPr>
            <w:tcW w:w="5211" w:type="dxa"/>
          </w:tcPr>
          <w:p w:rsidR="00F82B13" w:rsidRPr="00EF4120" w:rsidRDefault="00F82B13" w:rsidP="000B6681">
            <w:pPr>
              <w:pBdr>
                <w:bottom w:val="single" w:sz="12" w:space="1" w:color="auto"/>
              </w:pBdr>
              <w:jc w:val="both"/>
              <w:rPr>
                <w:sz w:val="23"/>
                <w:szCs w:val="23"/>
              </w:rPr>
            </w:pPr>
          </w:p>
          <w:p w:rsidR="00F82B13" w:rsidRPr="00EF4120" w:rsidRDefault="00F82B13" w:rsidP="000B6681">
            <w:pPr>
              <w:jc w:val="both"/>
              <w:rPr>
                <w:sz w:val="23"/>
                <w:szCs w:val="23"/>
              </w:rPr>
            </w:pPr>
            <w:r w:rsidRPr="00EF4120">
              <w:rPr>
                <w:sz w:val="23"/>
                <w:szCs w:val="23"/>
              </w:rPr>
              <w:t>М.П.</w:t>
            </w:r>
          </w:p>
        </w:tc>
        <w:tc>
          <w:tcPr>
            <w:tcW w:w="4989" w:type="dxa"/>
          </w:tcPr>
          <w:p w:rsidR="00F82B13" w:rsidRPr="00EF4120" w:rsidRDefault="00F82B13" w:rsidP="000B6681">
            <w:pPr>
              <w:pBdr>
                <w:bottom w:val="single" w:sz="12" w:space="1" w:color="auto"/>
              </w:pBdr>
              <w:jc w:val="both"/>
              <w:rPr>
                <w:sz w:val="23"/>
                <w:szCs w:val="23"/>
              </w:rPr>
            </w:pPr>
          </w:p>
          <w:p w:rsidR="00F82B13" w:rsidRPr="00EF4120" w:rsidRDefault="00F82B13" w:rsidP="000B6681">
            <w:pPr>
              <w:jc w:val="both"/>
              <w:rPr>
                <w:sz w:val="23"/>
                <w:szCs w:val="23"/>
              </w:rPr>
            </w:pPr>
            <w:r w:rsidRPr="00EF4120">
              <w:rPr>
                <w:sz w:val="23"/>
                <w:szCs w:val="23"/>
              </w:rPr>
              <w:t>М.П.</w:t>
            </w:r>
          </w:p>
        </w:tc>
      </w:tr>
    </w:tbl>
    <w:p w:rsidR="00F82B13" w:rsidRDefault="00F82B13" w:rsidP="00F82B13">
      <w:pPr>
        <w:pStyle w:val="25"/>
        <w:tabs>
          <w:tab w:val="left" w:pos="6480"/>
        </w:tabs>
        <w:spacing w:line="240" w:lineRule="auto"/>
        <w:ind w:right="-74" w:firstLine="0"/>
        <w:contextualSpacing/>
        <w:jc w:val="right"/>
        <w:rPr>
          <w:sz w:val="23"/>
          <w:szCs w:val="23"/>
        </w:rPr>
      </w:pPr>
    </w:p>
    <w:p w:rsidR="00F82B13" w:rsidRDefault="00F82B13" w:rsidP="00F82B13">
      <w:pPr>
        <w:pStyle w:val="25"/>
        <w:tabs>
          <w:tab w:val="left" w:pos="6480"/>
        </w:tabs>
        <w:spacing w:line="240" w:lineRule="auto"/>
        <w:ind w:right="-74" w:firstLine="0"/>
        <w:contextualSpacing/>
        <w:jc w:val="right"/>
        <w:rPr>
          <w:sz w:val="23"/>
          <w:szCs w:val="23"/>
        </w:rPr>
      </w:pPr>
    </w:p>
    <w:p w:rsidR="00F82B13" w:rsidRDefault="00F82B13" w:rsidP="00F82B13">
      <w:pPr>
        <w:pStyle w:val="25"/>
        <w:tabs>
          <w:tab w:val="left" w:pos="6480"/>
        </w:tabs>
        <w:spacing w:line="240" w:lineRule="auto"/>
        <w:ind w:right="-74" w:firstLine="0"/>
        <w:contextualSpacing/>
        <w:jc w:val="right"/>
        <w:rPr>
          <w:sz w:val="23"/>
          <w:szCs w:val="23"/>
        </w:rPr>
      </w:pPr>
    </w:p>
    <w:p w:rsidR="00F82B13" w:rsidRPr="000B30C8" w:rsidRDefault="00F82B13" w:rsidP="00F82B13">
      <w:pPr>
        <w:pStyle w:val="25"/>
        <w:tabs>
          <w:tab w:val="left" w:pos="6480"/>
        </w:tabs>
        <w:spacing w:line="240" w:lineRule="auto"/>
        <w:ind w:right="-74" w:firstLine="0"/>
        <w:contextualSpacing/>
        <w:jc w:val="right"/>
        <w:rPr>
          <w:sz w:val="23"/>
          <w:szCs w:val="23"/>
        </w:rPr>
      </w:pPr>
      <w:r w:rsidRPr="000B30C8">
        <w:rPr>
          <w:sz w:val="23"/>
          <w:szCs w:val="23"/>
        </w:rPr>
        <w:t xml:space="preserve">Приложение  </w:t>
      </w:r>
    </w:p>
    <w:p w:rsidR="00F82B13" w:rsidRPr="000B30C8" w:rsidRDefault="00F82B13" w:rsidP="00F82B13">
      <w:pPr>
        <w:pStyle w:val="25"/>
        <w:tabs>
          <w:tab w:val="left" w:pos="6480"/>
        </w:tabs>
        <w:spacing w:line="240" w:lineRule="auto"/>
        <w:ind w:right="-74" w:firstLine="0"/>
        <w:contextualSpacing/>
        <w:jc w:val="right"/>
        <w:rPr>
          <w:sz w:val="23"/>
          <w:szCs w:val="23"/>
        </w:rPr>
      </w:pPr>
      <w:r w:rsidRPr="000B30C8">
        <w:rPr>
          <w:sz w:val="23"/>
          <w:szCs w:val="23"/>
        </w:rPr>
        <w:t>к Государственному контракту</w:t>
      </w:r>
    </w:p>
    <w:p w:rsidR="00F82B13" w:rsidRPr="000B30C8" w:rsidRDefault="00F82B13" w:rsidP="00F82B13">
      <w:pPr>
        <w:pStyle w:val="25"/>
        <w:tabs>
          <w:tab w:val="left" w:pos="6480"/>
        </w:tabs>
        <w:spacing w:line="240" w:lineRule="auto"/>
        <w:ind w:right="-74" w:firstLine="0"/>
        <w:contextualSpacing/>
        <w:jc w:val="right"/>
        <w:rPr>
          <w:sz w:val="23"/>
          <w:szCs w:val="23"/>
        </w:rPr>
      </w:pPr>
      <w:r w:rsidRPr="000B30C8">
        <w:rPr>
          <w:sz w:val="23"/>
          <w:szCs w:val="23"/>
        </w:rPr>
        <w:t xml:space="preserve"> № _____ о</w:t>
      </w:r>
      <w:r>
        <w:rPr>
          <w:sz w:val="23"/>
          <w:szCs w:val="23"/>
        </w:rPr>
        <w:t>т « ____»  ________________ 2026</w:t>
      </w:r>
      <w:r w:rsidRPr="000B30C8">
        <w:rPr>
          <w:sz w:val="23"/>
          <w:szCs w:val="23"/>
        </w:rPr>
        <w:t xml:space="preserve"> г.</w:t>
      </w:r>
    </w:p>
    <w:p w:rsidR="00F82B13" w:rsidRPr="000B30C8" w:rsidRDefault="00F82B13" w:rsidP="00F82B13">
      <w:pPr>
        <w:pStyle w:val="1"/>
        <w:tabs>
          <w:tab w:val="left" w:pos="5067"/>
          <w:tab w:val="center" w:pos="7498"/>
        </w:tabs>
        <w:ind w:firstLine="720"/>
        <w:rPr>
          <w:rFonts w:ascii="Times New Roman" w:hAnsi="Times New Roman"/>
          <w:b w:val="0"/>
          <w:sz w:val="23"/>
          <w:szCs w:val="23"/>
        </w:rPr>
      </w:pPr>
    </w:p>
    <w:p w:rsidR="00F82B13" w:rsidRPr="000B30C8" w:rsidRDefault="00F82B13" w:rsidP="00F82B13">
      <w:pPr>
        <w:pStyle w:val="1"/>
        <w:tabs>
          <w:tab w:val="left" w:pos="5067"/>
          <w:tab w:val="center" w:pos="7498"/>
        </w:tabs>
        <w:ind w:firstLine="720"/>
        <w:rPr>
          <w:rFonts w:ascii="Times New Roman" w:hAnsi="Times New Roman"/>
          <w:b w:val="0"/>
          <w:sz w:val="23"/>
          <w:szCs w:val="23"/>
        </w:rPr>
      </w:pPr>
    </w:p>
    <w:p w:rsidR="00F82B13" w:rsidRPr="000B30C8" w:rsidRDefault="00F82B13" w:rsidP="00F82B13">
      <w:pPr>
        <w:pStyle w:val="1"/>
        <w:tabs>
          <w:tab w:val="left" w:pos="5067"/>
          <w:tab w:val="center" w:pos="7498"/>
        </w:tabs>
        <w:ind w:firstLine="720"/>
        <w:rPr>
          <w:rFonts w:ascii="Times New Roman" w:hAnsi="Times New Roman"/>
          <w:b w:val="0"/>
          <w:sz w:val="23"/>
          <w:szCs w:val="23"/>
        </w:rPr>
      </w:pPr>
      <w:r w:rsidRPr="000B30C8">
        <w:rPr>
          <w:rFonts w:ascii="Times New Roman" w:hAnsi="Times New Roman"/>
          <w:b w:val="0"/>
          <w:sz w:val="23"/>
          <w:szCs w:val="23"/>
        </w:rPr>
        <w:t>С П Е Ц И Ф И К А Ц И Я</w:t>
      </w:r>
    </w:p>
    <w:p w:rsidR="00F82B13" w:rsidRPr="000B30C8" w:rsidRDefault="00F82B13" w:rsidP="00F82B13">
      <w:pPr>
        <w:rPr>
          <w:lang/>
        </w:rPr>
      </w:pP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3"/>
        <w:gridCol w:w="2002"/>
        <w:gridCol w:w="1820"/>
        <w:gridCol w:w="1463"/>
        <w:gridCol w:w="784"/>
        <w:gridCol w:w="893"/>
        <w:gridCol w:w="1289"/>
        <w:gridCol w:w="1398"/>
      </w:tblGrid>
      <w:tr w:rsidR="00F82B13" w:rsidRPr="000B30C8" w:rsidTr="000B6681">
        <w:trPr>
          <w:trHeight w:val="1053"/>
          <w:jc w:val="center"/>
        </w:trPr>
        <w:tc>
          <w:tcPr>
            <w:tcW w:w="523" w:type="dxa"/>
            <w:vAlign w:val="center"/>
          </w:tcPr>
          <w:p w:rsidR="00F82B13" w:rsidRPr="000B30C8" w:rsidRDefault="00F82B13" w:rsidP="000B6681">
            <w:pPr>
              <w:widowControl w:val="0"/>
              <w:contextualSpacing/>
              <w:jc w:val="center"/>
              <w:rPr>
                <w:b/>
                <w:sz w:val="19"/>
                <w:szCs w:val="19"/>
              </w:rPr>
            </w:pPr>
            <w:r w:rsidRPr="000B30C8">
              <w:rPr>
                <w:b/>
                <w:sz w:val="19"/>
                <w:szCs w:val="19"/>
              </w:rPr>
              <w:t>№ п/п</w:t>
            </w:r>
          </w:p>
        </w:tc>
        <w:tc>
          <w:tcPr>
            <w:tcW w:w="2002" w:type="dxa"/>
            <w:vAlign w:val="center"/>
          </w:tcPr>
          <w:p w:rsidR="00F82B13" w:rsidRPr="000B30C8" w:rsidRDefault="00F82B13" w:rsidP="000B6681">
            <w:pPr>
              <w:widowControl w:val="0"/>
              <w:contextualSpacing/>
              <w:jc w:val="center"/>
              <w:rPr>
                <w:b/>
                <w:sz w:val="19"/>
                <w:szCs w:val="19"/>
              </w:rPr>
            </w:pPr>
            <w:r w:rsidRPr="000B30C8">
              <w:rPr>
                <w:b/>
                <w:sz w:val="19"/>
                <w:szCs w:val="19"/>
              </w:rPr>
              <w:t>Наименование товара</w:t>
            </w:r>
          </w:p>
        </w:tc>
        <w:tc>
          <w:tcPr>
            <w:tcW w:w="3283" w:type="dxa"/>
            <w:gridSpan w:val="2"/>
          </w:tcPr>
          <w:p w:rsidR="00F82B13" w:rsidRPr="000B30C8" w:rsidRDefault="00F82B13" w:rsidP="000B6681">
            <w:pPr>
              <w:widowControl w:val="0"/>
              <w:contextualSpacing/>
              <w:jc w:val="center"/>
              <w:rPr>
                <w:b/>
                <w:sz w:val="19"/>
                <w:szCs w:val="19"/>
              </w:rPr>
            </w:pPr>
          </w:p>
          <w:p w:rsidR="00F82B13" w:rsidRPr="000B30C8" w:rsidRDefault="00F82B13" w:rsidP="000B6681">
            <w:pPr>
              <w:widowControl w:val="0"/>
              <w:contextualSpacing/>
              <w:jc w:val="center"/>
              <w:rPr>
                <w:b/>
                <w:sz w:val="19"/>
                <w:szCs w:val="19"/>
              </w:rPr>
            </w:pPr>
          </w:p>
          <w:p w:rsidR="00F82B13" w:rsidRPr="000B30C8" w:rsidRDefault="00F82B13" w:rsidP="000B6681">
            <w:pPr>
              <w:widowControl w:val="0"/>
              <w:contextualSpacing/>
              <w:jc w:val="center"/>
              <w:rPr>
                <w:b/>
                <w:sz w:val="19"/>
                <w:szCs w:val="19"/>
              </w:rPr>
            </w:pPr>
            <w:r w:rsidRPr="000B30C8">
              <w:rPr>
                <w:b/>
                <w:sz w:val="19"/>
                <w:szCs w:val="19"/>
              </w:rPr>
              <w:t>Характеристики товара</w:t>
            </w:r>
          </w:p>
        </w:tc>
        <w:tc>
          <w:tcPr>
            <w:tcW w:w="784" w:type="dxa"/>
            <w:vAlign w:val="center"/>
          </w:tcPr>
          <w:p w:rsidR="00F82B13" w:rsidRPr="000B30C8" w:rsidRDefault="00F82B13" w:rsidP="000B6681">
            <w:pPr>
              <w:pStyle w:val="a8"/>
              <w:jc w:val="center"/>
              <w:rPr>
                <w:b/>
                <w:sz w:val="19"/>
                <w:szCs w:val="19"/>
              </w:rPr>
            </w:pPr>
            <w:r w:rsidRPr="000B30C8">
              <w:rPr>
                <w:b/>
                <w:sz w:val="19"/>
                <w:szCs w:val="19"/>
              </w:rPr>
              <w:t>Ед. изм.</w:t>
            </w:r>
          </w:p>
        </w:tc>
        <w:tc>
          <w:tcPr>
            <w:tcW w:w="893" w:type="dxa"/>
            <w:vAlign w:val="center"/>
          </w:tcPr>
          <w:p w:rsidR="00F82B13" w:rsidRPr="000B30C8" w:rsidRDefault="00F82B13" w:rsidP="000B6681">
            <w:pPr>
              <w:pStyle w:val="a8"/>
              <w:jc w:val="center"/>
              <w:rPr>
                <w:b/>
                <w:sz w:val="19"/>
                <w:szCs w:val="19"/>
              </w:rPr>
            </w:pPr>
            <w:r w:rsidRPr="000B30C8">
              <w:rPr>
                <w:b/>
                <w:sz w:val="19"/>
                <w:szCs w:val="19"/>
              </w:rPr>
              <w:t>Кол-во</w:t>
            </w:r>
          </w:p>
        </w:tc>
        <w:tc>
          <w:tcPr>
            <w:tcW w:w="1289" w:type="dxa"/>
            <w:vAlign w:val="center"/>
          </w:tcPr>
          <w:p w:rsidR="00F82B13" w:rsidRPr="000B30C8" w:rsidRDefault="00F82B13" w:rsidP="000B6681">
            <w:pPr>
              <w:pStyle w:val="a8"/>
              <w:jc w:val="center"/>
              <w:rPr>
                <w:b/>
                <w:sz w:val="19"/>
                <w:szCs w:val="19"/>
              </w:rPr>
            </w:pPr>
            <w:r w:rsidRPr="000B30C8">
              <w:rPr>
                <w:b/>
                <w:sz w:val="19"/>
                <w:szCs w:val="19"/>
              </w:rPr>
              <w:t xml:space="preserve">Цена за единицу товара, </w:t>
            </w:r>
          </w:p>
          <w:p w:rsidR="00F82B13" w:rsidRPr="000B30C8" w:rsidRDefault="00F82B13" w:rsidP="000B6681">
            <w:pPr>
              <w:pStyle w:val="a8"/>
              <w:jc w:val="center"/>
              <w:rPr>
                <w:b/>
                <w:sz w:val="19"/>
                <w:szCs w:val="19"/>
              </w:rPr>
            </w:pPr>
            <w:r w:rsidRPr="000B30C8">
              <w:rPr>
                <w:b/>
                <w:sz w:val="19"/>
                <w:szCs w:val="19"/>
              </w:rPr>
              <w:t>руб.</w:t>
            </w:r>
          </w:p>
          <w:p w:rsidR="00F82B13" w:rsidRPr="000B30C8" w:rsidRDefault="00F82B13" w:rsidP="000B6681">
            <w:pPr>
              <w:pStyle w:val="a8"/>
              <w:jc w:val="center"/>
              <w:rPr>
                <w:b/>
                <w:sz w:val="19"/>
                <w:szCs w:val="19"/>
              </w:rPr>
            </w:pPr>
            <w:r w:rsidRPr="000B30C8">
              <w:rPr>
                <w:rStyle w:val="blk"/>
                <w:b/>
                <w:sz w:val="19"/>
                <w:szCs w:val="19"/>
              </w:rPr>
              <w:t>(включая НДС)</w:t>
            </w:r>
          </w:p>
        </w:tc>
        <w:tc>
          <w:tcPr>
            <w:tcW w:w="1398" w:type="dxa"/>
            <w:vAlign w:val="center"/>
          </w:tcPr>
          <w:p w:rsidR="00F82B13" w:rsidRPr="000B30C8" w:rsidRDefault="00F82B13" w:rsidP="000B6681">
            <w:pPr>
              <w:pStyle w:val="a8"/>
              <w:jc w:val="center"/>
              <w:rPr>
                <w:b/>
                <w:sz w:val="19"/>
                <w:szCs w:val="19"/>
              </w:rPr>
            </w:pPr>
            <w:r w:rsidRPr="000B30C8">
              <w:rPr>
                <w:b/>
                <w:sz w:val="19"/>
                <w:szCs w:val="19"/>
              </w:rPr>
              <w:t xml:space="preserve">Цена </w:t>
            </w:r>
          </w:p>
          <w:p w:rsidR="00F82B13" w:rsidRPr="000B30C8" w:rsidRDefault="00F82B13" w:rsidP="000B6681">
            <w:pPr>
              <w:pStyle w:val="a8"/>
              <w:jc w:val="center"/>
              <w:rPr>
                <w:b/>
                <w:sz w:val="19"/>
                <w:szCs w:val="19"/>
              </w:rPr>
            </w:pPr>
            <w:r w:rsidRPr="000B30C8">
              <w:rPr>
                <w:b/>
                <w:sz w:val="19"/>
                <w:szCs w:val="19"/>
              </w:rPr>
              <w:t>контракта</w:t>
            </w:r>
          </w:p>
          <w:p w:rsidR="00F82B13" w:rsidRPr="000B30C8" w:rsidRDefault="00F82B13" w:rsidP="000B6681">
            <w:pPr>
              <w:pStyle w:val="a8"/>
              <w:jc w:val="center"/>
              <w:rPr>
                <w:b/>
                <w:sz w:val="19"/>
                <w:szCs w:val="19"/>
              </w:rPr>
            </w:pPr>
            <w:r w:rsidRPr="000B30C8">
              <w:rPr>
                <w:b/>
                <w:sz w:val="19"/>
                <w:szCs w:val="19"/>
              </w:rPr>
              <w:t>руб.</w:t>
            </w:r>
          </w:p>
          <w:p w:rsidR="00F82B13" w:rsidRPr="000B30C8" w:rsidRDefault="00F82B13" w:rsidP="000B6681">
            <w:pPr>
              <w:pStyle w:val="a8"/>
              <w:jc w:val="center"/>
              <w:rPr>
                <w:b/>
                <w:sz w:val="19"/>
                <w:szCs w:val="19"/>
              </w:rPr>
            </w:pPr>
            <w:r w:rsidRPr="000B30C8">
              <w:rPr>
                <w:rStyle w:val="blk"/>
                <w:b/>
                <w:sz w:val="19"/>
                <w:szCs w:val="19"/>
              </w:rPr>
              <w:t>(включая НДС)</w:t>
            </w:r>
          </w:p>
        </w:tc>
      </w:tr>
      <w:tr w:rsidR="00F82B13" w:rsidRPr="000B30C8" w:rsidTr="000B6681">
        <w:trPr>
          <w:trHeight w:val="300"/>
          <w:jc w:val="center"/>
        </w:trPr>
        <w:tc>
          <w:tcPr>
            <w:tcW w:w="523" w:type="dxa"/>
            <w:vMerge w:val="restart"/>
            <w:vAlign w:val="center"/>
          </w:tcPr>
          <w:p w:rsidR="00F82B13" w:rsidRPr="000B30C8" w:rsidRDefault="00F82B13" w:rsidP="000B6681">
            <w:pPr>
              <w:widowControl w:val="0"/>
              <w:contextualSpacing/>
              <w:jc w:val="center"/>
              <w:rPr>
                <w:sz w:val="23"/>
                <w:szCs w:val="23"/>
              </w:rPr>
            </w:pPr>
            <w:r w:rsidRPr="000B30C8">
              <w:rPr>
                <w:sz w:val="23"/>
                <w:szCs w:val="23"/>
              </w:rPr>
              <w:t>1</w:t>
            </w:r>
          </w:p>
        </w:tc>
        <w:tc>
          <w:tcPr>
            <w:tcW w:w="2002" w:type="dxa"/>
            <w:vMerge w:val="restart"/>
            <w:vAlign w:val="center"/>
          </w:tcPr>
          <w:p w:rsidR="00F82B13" w:rsidRPr="000B30C8" w:rsidRDefault="00F82B13" w:rsidP="000B6681">
            <w:pPr>
              <w:pStyle w:val="6"/>
              <w:shd w:val="clear" w:color="auto" w:fill="auto"/>
              <w:spacing w:line="240" w:lineRule="auto"/>
              <w:ind w:left="40" w:firstLine="0"/>
              <w:jc w:val="left"/>
              <w:rPr>
                <w:color w:val="auto"/>
                <w:sz w:val="23"/>
                <w:szCs w:val="23"/>
              </w:rPr>
            </w:pPr>
            <w:r w:rsidRPr="000B30C8">
              <w:rPr>
                <w:color w:val="auto"/>
                <w:sz w:val="23"/>
                <w:szCs w:val="23"/>
              </w:rPr>
              <w:t>Топливо дизельное</w:t>
            </w:r>
          </w:p>
          <w:p w:rsidR="00F82B13" w:rsidRPr="000B30C8" w:rsidRDefault="00F82B13" w:rsidP="000B6681">
            <w:pPr>
              <w:pStyle w:val="6"/>
              <w:shd w:val="clear" w:color="auto" w:fill="auto"/>
              <w:spacing w:line="240" w:lineRule="auto"/>
              <w:ind w:left="40" w:firstLine="0"/>
              <w:jc w:val="left"/>
              <w:rPr>
                <w:color w:val="auto"/>
                <w:sz w:val="23"/>
                <w:szCs w:val="23"/>
              </w:rPr>
            </w:pPr>
          </w:p>
        </w:tc>
        <w:tc>
          <w:tcPr>
            <w:tcW w:w="1820" w:type="dxa"/>
          </w:tcPr>
          <w:p w:rsidR="00F82B13" w:rsidRPr="000B30C8" w:rsidRDefault="00F82B13" w:rsidP="000B6681">
            <w:pPr>
              <w:ind w:left="33"/>
              <w:rPr>
                <w:sz w:val="23"/>
                <w:szCs w:val="23"/>
              </w:rPr>
            </w:pPr>
            <w:r w:rsidRPr="000B30C8">
              <w:rPr>
                <w:bCs/>
                <w:noProof/>
                <w:sz w:val="23"/>
                <w:szCs w:val="23"/>
                <w:lang w:val="en-US"/>
              </w:rPr>
              <w:t>Тип топлива</w:t>
            </w:r>
            <w:r w:rsidRPr="000B30C8">
              <w:rPr>
                <w:sz w:val="23"/>
                <w:szCs w:val="23"/>
              </w:rPr>
              <w:t xml:space="preserve"> дизельного</w:t>
            </w:r>
          </w:p>
        </w:tc>
        <w:tc>
          <w:tcPr>
            <w:tcW w:w="1463" w:type="dxa"/>
          </w:tcPr>
          <w:p w:rsidR="00F82B13" w:rsidRPr="0025230A" w:rsidRDefault="00F82B13" w:rsidP="000B6681">
            <w:pPr>
              <w:ind w:left="79" w:hanging="79"/>
              <w:rPr>
                <w:noProof/>
                <w:sz w:val="23"/>
                <w:szCs w:val="23"/>
              </w:rPr>
            </w:pPr>
            <w:r>
              <w:rPr>
                <w:bCs/>
                <w:noProof/>
                <w:sz w:val="23"/>
                <w:szCs w:val="23"/>
              </w:rPr>
              <w:t>летнее</w:t>
            </w:r>
          </w:p>
          <w:p w:rsidR="00F82B13" w:rsidRPr="000B30C8" w:rsidRDefault="00F82B13" w:rsidP="000B6681">
            <w:pPr>
              <w:ind w:left="79" w:hanging="79"/>
              <w:rPr>
                <w:sz w:val="23"/>
                <w:szCs w:val="23"/>
                <w:lang w:val="en-US"/>
              </w:rPr>
            </w:pPr>
          </w:p>
        </w:tc>
        <w:tc>
          <w:tcPr>
            <w:tcW w:w="784" w:type="dxa"/>
            <w:vMerge w:val="restart"/>
            <w:vAlign w:val="center"/>
          </w:tcPr>
          <w:p w:rsidR="00F82B13" w:rsidRPr="000B30C8" w:rsidRDefault="00F82B13" w:rsidP="000B6681">
            <w:pPr>
              <w:jc w:val="center"/>
              <w:rPr>
                <w:sz w:val="23"/>
                <w:szCs w:val="23"/>
              </w:rPr>
            </w:pPr>
            <w:r w:rsidRPr="000B30C8">
              <w:rPr>
                <w:sz w:val="23"/>
                <w:szCs w:val="23"/>
              </w:rPr>
              <w:t>л</w:t>
            </w:r>
          </w:p>
        </w:tc>
        <w:tc>
          <w:tcPr>
            <w:tcW w:w="893" w:type="dxa"/>
            <w:vMerge w:val="restart"/>
            <w:vAlign w:val="center"/>
          </w:tcPr>
          <w:p w:rsidR="00F82B13" w:rsidRPr="000B30C8" w:rsidRDefault="00F82B13" w:rsidP="000B6681">
            <w:pPr>
              <w:jc w:val="center"/>
              <w:rPr>
                <w:sz w:val="23"/>
                <w:szCs w:val="23"/>
              </w:rPr>
            </w:pPr>
            <w:r>
              <w:rPr>
                <w:sz w:val="23"/>
                <w:szCs w:val="23"/>
              </w:rPr>
              <w:t>226,6</w:t>
            </w:r>
          </w:p>
        </w:tc>
        <w:tc>
          <w:tcPr>
            <w:tcW w:w="1289" w:type="dxa"/>
            <w:vMerge w:val="restart"/>
            <w:vAlign w:val="center"/>
          </w:tcPr>
          <w:p w:rsidR="00F82B13" w:rsidRPr="000B30C8" w:rsidRDefault="00F82B13" w:rsidP="000B6681">
            <w:pPr>
              <w:jc w:val="center"/>
              <w:rPr>
                <w:sz w:val="23"/>
                <w:szCs w:val="23"/>
              </w:rPr>
            </w:pPr>
          </w:p>
        </w:tc>
        <w:tc>
          <w:tcPr>
            <w:tcW w:w="1398" w:type="dxa"/>
            <w:vMerge w:val="restart"/>
            <w:vAlign w:val="center"/>
          </w:tcPr>
          <w:p w:rsidR="00F82B13" w:rsidRPr="000B30C8" w:rsidRDefault="00F82B13" w:rsidP="000B6681">
            <w:pPr>
              <w:jc w:val="center"/>
              <w:rPr>
                <w:sz w:val="23"/>
                <w:szCs w:val="23"/>
              </w:rPr>
            </w:pPr>
          </w:p>
        </w:tc>
      </w:tr>
      <w:tr w:rsidR="00F82B13" w:rsidRPr="000B30C8" w:rsidTr="000B6681">
        <w:trPr>
          <w:trHeight w:val="553"/>
          <w:jc w:val="center"/>
        </w:trPr>
        <w:tc>
          <w:tcPr>
            <w:tcW w:w="523" w:type="dxa"/>
            <w:vMerge/>
            <w:vAlign w:val="center"/>
          </w:tcPr>
          <w:p w:rsidR="00F82B13" w:rsidRPr="000B30C8" w:rsidRDefault="00F82B13" w:rsidP="000B6681">
            <w:pPr>
              <w:widowControl w:val="0"/>
              <w:contextualSpacing/>
              <w:jc w:val="center"/>
              <w:rPr>
                <w:sz w:val="23"/>
                <w:szCs w:val="23"/>
              </w:rPr>
            </w:pPr>
          </w:p>
        </w:tc>
        <w:tc>
          <w:tcPr>
            <w:tcW w:w="2002" w:type="dxa"/>
            <w:vMerge/>
            <w:vAlign w:val="center"/>
          </w:tcPr>
          <w:p w:rsidR="00F82B13" w:rsidRPr="000B30C8" w:rsidRDefault="00F82B13" w:rsidP="000B6681">
            <w:pPr>
              <w:rPr>
                <w:sz w:val="23"/>
                <w:szCs w:val="23"/>
              </w:rPr>
            </w:pPr>
          </w:p>
        </w:tc>
        <w:tc>
          <w:tcPr>
            <w:tcW w:w="1820" w:type="dxa"/>
          </w:tcPr>
          <w:p w:rsidR="00F82B13" w:rsidRPr="000B30C8" w:rsidRDefault="00F82B13" w:rsidP="000B6681">
            <w:pPr>
              <w:ind w:left="33"/>
              <w:rPr>
                <w:sz w:val="23"/>
                <w:szCs w:val="23"/>
              </w:rPr>
            </w:pPr>
            <w:r w:rsidRPr="000B30C8">
              <w:rPr>
                <w:bCs/>
                <w:noProof/>
                <w:sz w:val="23"/>
                <w:szCs w:val="23"/>
                <w:lang w:val="en-US"/>
              </w:rPr>
              <w:t>Экологический класс</w:t>
            </w:r>
          </w:p>
        </w:tc>
        <w:tc>
          <w:tcPr>
            <w:tcW w:w="1463" w:type="dxa"/>
          </w:tcPr>
          <w:p w:rsidR="00F82B13" w:rsidRPr="000B30C8" w:rsidRDefault="00F82B13" w:rsidP="000B6681">
            <w:pPr>
              <w:ind w:left="79" w:hanging="79"/>
              <w:rPr>
                <w:noProof/>
                <w:sz w:val="23"/>
                <w:szCs w:val="23"/>
              </w:rPr>
            </w:pPr>
            <w:r w:rsidRPr="000B30C8">
              <w:rPr>
                <w:sz w:val="23"/>
                <w:szCs w:val="23"/>
              </w:rPr>
              <w:t>К5</w:t>
            </w:r>
          </w:p>
          <w:p w:rsidR="00F82B13" w:rsidRPr="000B30C8" w:rsidRDefault="00F82B13" w:rsidP="000B6681">
            <w:pPr>
              <w:ind w:left="79" w:hanging="79"/>
              <w:rPr>
                <w:sz w:val="23"/>
                <w:szCs w:val="23"/>
                <w:lang w:val="en-US"/>
              </w:rPr>
            </w:pPr>
          </w:p>
        </w:tc>
        <w:tc>
          <w:tcPr>
            <w:tcW w:w="784" w:type="dxa"/>
            <w:vMerge/>
            <w:vAlign w:val="center"/>
          </w:tcPr>
          <w:p w:rsidR="00F82B13" w:rsidRPr="000B30C8" w:rsidRDefault="00F82B13" w:rsidP="000B6681">
            <w:pPr>
              <w:widowControl w:val="0"/>
              <w:contextualSpacing/>
              <w:jc w:val="center"/>
              <w:rPr>
                <w:sz w:val="23"/>
                <w:szCs w:val="23"/>
              </w:rPr>
            </w:pPr>
          </w:p>
        </w:tc>
        <w:tc>
          <w:tcPr>
            <w:tcW w:w="893" w:type="dxa"/>
            <w:vMerge/>
            <w:vAlign w:val="center"/>
          </w:tcPr>
          <w:p w:rsidR="00F82B13" w:rsidRPr="000B30C8" w:rsidRDefault="00F82B13" w:rsidP="000B6681">
            <w:pPr>
              <w:widowControl w:val="0"/>
              <w:contextualSpacing/>
              <w:jc w:val="center"/>
              <w:rPr>
                <w:sz w:val="23"/>
                <w:szCs w:val="23"/>
              </w:rPr>
            </w:pPr>
          </w:p>
        </w:tc>
        <w:tc>
          <w:tcPr>
            <w:tcW w:w="1289" w:type="dxa"/>
            <w:vMerge/>
            <w:vAlign w:val="center"/>
          </w:tcPr>
          <w:p w:rsidR="00F82B13" w:rsidRPr="000B30C8" w:rsidRDefault="00F82B13" w:rsidP="000B6681">
            <w:pPr>
              <w:widowControl w:val="0"/>
              <w:contextualSpacing/>
              <w:jc w:val="center"/>
              <w:rPr>
                <w:sz w:val="23"/>
                <w:szCs w:val="23"/>
              </w:rPr>
            </w:pPr>
          </w:p>
        </w:tc>
        <w:tc>
          <w:tcPr>
            <w:tcW w:w="1398" w:type="dxa"/>
            <w:vMerge/>
            <w:vAlign w:val="center"/>
          </w:tcPr>
          <w:p w:rsidR="00F82B13" w:rsidRPr="000B30C8" w:rsidRDefault="00F82B13" w:rsidP="000B6681">
            <w:pPr>
              <w:widowControl w:val="0"/>
              <w:contextualSpacing/>
              <w:jc w:val="center"/>
              <w:rPr>
                <w:sz w:val="23"/>
                <w:szCs w:val="23"/>
              </w:rPr>
            </w:pPr>
          </w:p>
        </w:tc>
      </w:tr>
    </w:tbl>
    <w:p w:rsidR="00F82B13" w:rsidRPr="000B30C8" w:rsidRDefault="00F82B13" w:rsidP="00F82B13">
      <w:pPr>
        <w:rPr>
          <w:lang/>
        </w:rPr>
      </w:pPr>
    </w:p>
    <w:p w:rsidR="00F82B13" w:rsidRPr="000B30C8" w:rsidRDefault="00F82B13" w:rsidP="00F82B13">
      <w:pPr>
        <w:shd w:val="clear" w:color="auto" w:fill="FFFFFF"/>
        <w:tabs>
          <w:tab w:val="left" w:pos="7195"/>
        </w:tabs>
        <w:spacing w:after="240"/>
        <w:ind w:firstLine="709"/>
        <w:jc w:val="both"/>
        <w:rPr>
          <w:sz w:val="23"/>
          <w:szCs w:val="23"/>
        </w:rPr>
      </w:pPr>
      <w:r w:rsidRPr="000B30C8">
        <w:rPr>
          <w:b/>
          <w:sz w:val="23"/>
          <w:szCs w:val="23"/>
        </w:rPr>
        <w:t>Место поставки товара:</w:t>
      </w:r>
      <w:r w:rsidRPr="000B30C8">
        <w:rPr>
          <w:sz w:val="23"/>
          <w:szCs w:val="23"/>
        </w:rPr>
        <w:t xml:space="preserve"> ФКУ СИЗО-5 ГУФСИН России по Иркутской области</w:t>
      </w:r>
      <w:r w:rsidRPr="000B30C8">
        <w:rPr>
          <w:spacing w:val="-2"/>
          <w:sz w:val="23"/>
          <w:szCs w:val="23"/>
        </w:rPr>
        <w:t xml:space="preserve"> (</w:t>
      </w:r>
      <w:r w:rsidRPr="000B30C8">
        <w:rPr>
          <w:sz w:val="23"/>
          <w:szCs w:val="23"/>
        </w:rPr>
        <w:t xml:space="preserve">Иркутская область, г. Тулун, ул. Лыткина, </w:t>
      </w:r>
      <w:r>
        <w:rPr>
          <w:sz w:val="23"/>
          <w:szCs w:val="23"/>
        </w:rPr>
        <w:t>зд.</w:t>
      </w:r>
      <w:r w:rsidRPr="000B30C8">
        <w:rPr>
          <w:sz w:val="23"/>
          <w:szCs w:val="23"/>
        </w:rPr>
        <w:t xml:space="preserve">66). </w:t>
      </w:r>
    </w:p>
    <w:p w:rsidR="00F82B13" w:rsidRPr="000B30C8" w:rsidRDefault="00F82B13" w:rsidP="00F82B13">
      <w:pPr>
        <w:widowControl w:val="0"/>
        <w:tabs>
          <w:tab w:val="left" w:pos="7195"/>
        </w:tabs>
        <w:spacing w:after="240" w:line="254" w:lineRule="auto"/>
        <w:ind w:firstLine="709"/>
        <w:jc w:val="both"/>
        <w:rPr>
          <w:sz w:val="23"/>
          <w:szCs w:val="23"/>
        </w:rPr>
      </w:pPr>
      <w:r w:rsidRPr="000B30C8">
        <w:rPr>
          <w:b/>
          <w:sz w:val="23"/>
          <w:szCs w:val="23"/>
        </w:rPr>
        <w:t>Срок поставки товара:</w:t>
      </w:r>
      <w:r>
        <w:rPr>
          <w:sz w:val="23"/>
          <w:szCs w:val="23"/>
        </w:rPr>
        <w:t xml:space="preserve"> в течение 5</w:t>
      </w:r>
      <w:r w:rsidRPr="000B30C8">
        <w:rPr>
          <w:sz w:val="23"/>
          <w:szCs w:val="23"/>
        </w:rPr>
        <w:t xml:space="preserve"> (</w:t>
      </w:r>
      <w:r>
        <w:rPr>
          <w:sz w:val="23"/>
          <w:szCs w:val="23"/>
        </w:rPr>
        <w:t>пяти</w:t>
      </w:r>
      <w:r w:rsidRPr="000B30C8">
        <w:rPr>
          <w:sz w:val="23"/>
          <w:szCs w:val="23"/>
        </w:rPr>
        <w:t>) рабочих дней со дня заключения Контракта.</w:t>
      </w:r>
    </w:p>
    <w:p w:rsidR="00F82B13" w:rsidRPr="000B30C8" w:rsidRDefault="00F82B13" w:rsidP="00F82B13">
      <w:pPr>
        <w:pStyle w:val="a8"/>
        <w:spacing w:after="240"/>
        <w:ind w:firstLine="567"/>
        <w:jc w:val="both"/>
        <w:rPr>
          <w:sz w:val="23"/>
          <w:szCs w:val="23"/>
        </w:rPr>
      </w:pPr>
    </w:p>
    <w:p w:rsidR="00F82B13" w:rsidRPr="000B30C8" w:rsidRDefault="00F82B13" w:rsidP="00F82B13">
      <w:pPr>
        <w:pStyle w:val="a8"/>
        <w:jc w:val="both"/>
        <w:rPr>
          <w:sz w:val="23"/>
          <w:szCs w:val="23"/>
        </w:rPr>
      </w:pPr>
    </w:p>
    <w:p w:rsidR="00F82B13" w:rsidRPr="000B30C8" w:rsidRDefault="00F82B13" w:rsidP="00F82B13">
      <w:pPr>
        <w:pStyle w:val="a8"/>
        <w:jc w:val="both"/>
        <w:rPr>
          <w:sz w:val="23"/>
          <w:szCs w:val="23"/>
        </w:rPr>
      </w:pPr>
    </w:p>
    <w:p w:rsidR="00F82B13" w:rsidRPr="000B30C8" w:rsidRDefault="00F82B13" w:rsidP="00F82B13">
      <w:pPr>
        <w:rPr>
          <w:sz w:val="23"/>
          <w:szCs w:val="23"/>
        </w:rPr>
      </w:pPr>
    </w:p>
    <w:tbl>
      <w:tblPr>
        <w:tblW w:w="0" w:type="auto"/>
        <w:jc w:val="center"/>
        <w:tblLook w:val="04A0"/>
      </w:tblPr>
      <w:tblGrid>
        <w:gridCol w:w="4856"/>
        <w:gridCol w:w="4324"/>
      </w:tblGrid>
      <w:tr w:rsidR="00F82B13" w:rsidRPr="000B30C8" w:rsidTr="000B6681">
        <w:trPr>
          <w:jc w:val="center"/>
        </w:trPr>
        <w:tc>
          <w:tcPr>
            <w:tcW w:w="4856" w:type="dxa"/>
          </w:tcPr>
          <w:p w:rsidR="00F82B13" w:rsidRPr="000B30C8" w:rsidRDefault="00F82B13" w:rsidP="000B6681">
            <w:pPr>
              <w:widowControl w:val="0"/>
              <w:rPr>
                <w:b/>
                <w:sz w:val="23"/>
                <w:szCs w:val="23"/>
              </w:rPr>
            </w:pPr>
            <w:r w:rsidRPr="000B30C8">
              <w:rPr>
                <w:b/>
                <w:sz w:val="23"/>
                <w:szCs w:val="23"/>
              </w:rPr>
              <w:t>«Государственный заказчик»</w:t>
            </w:r>
          </w:p>
          <w:p w:rsidR="00F82B13" w:rsidRPr="000B30C8" w:rsidRDefault="00F82B13" w:rsidP="000B6681">
            <w:pPr>
              <w:widowControl w:val="0"/>
              <w:rPr>
                <w:sz w:val="23"/>
                <w:szCs w:val="23"/>
              </w:rPr>
            </w:pPr>
            <w:r w:rsidRPr="000B30C8">
              <w:rPr>
                <w:sz w:val="23"/>
                <w:szCs w:val="23"/>
              </w:rPr>
              <w:t xml:space="preserve"> ФКУ СИЗО-5 ГУФСИН России </w:t>
            </w:r>
          </w:p>
          <w:p w:rsidR="00F82B13" w:rsidRPr="000B30C8" w:rsidRDefault="00F82B13" w:rsidP="000B6681">
            <w:pPr>
              <w:widowControl w:val="0"/>
              <w:rPr>
                <w:sz w:val="23"/>
                <w:szCs w:val="23"/>
              </w:rPr>
            </w:pPr>
            <w:r w:rsidRPr="000B30C8">
              <w:rPr>
                <w:sz w:val="23"/>
                <w:szCs w:val="23"/>
              </w:rPr>
              <w:t>по Иркутской области</w:t>
            </w:r>
          </w:p>
          <w:p w:rsidR="00F82B13" w:rsidRPr="000B30C8" w:rsidRDefault="00F82B13" w:rsidP="000B6681">
            <w:pPr>
              <w:pStyle w:val="a8"/>
              <w:jc w:val="both"/>
              <w:rPr>
                <w:sz w:val="23"/>
                <w:szCs w:val="23"/>
              </w:rPr>
            </w:pPr>
          </w:p>
          <w:p w:rsidR="00F82B13" w:rsidRPr="000B30C8" w:rsidRDefault="00F82B13" w:rsidP="000B6681">
            <w:pPr>
              <w:pStyle w:val="a8"/>
              <w:jc w:val="both"/>
              <w:rPr>
                <w:sz w:val="23"/>
                <w:szCs w:val="23"/>
              </w:rPr>
            </w:pPr>
          </w:p>
        </w:tc>
        <w:tc>
          <w:tcPr>
            <w:tcW w:w="4324" w:type="dxa"/>
          </w:tcPr>
          <w:p w:rsidR="00F82B13" w:rsidRPr="000B30C8" w:rsidRDefault="00F82B13" w:rsidP="000B6681">
            <w:pPr>
              <w:pStyle w:val="a8"/>
              <w:jc w:val="both"/>
              <w:rPr>
                <w:sz w:val="23"/>
                <w:szCs w:val="23"/>
              </w:rPr>
            </w:pPr>
            <w:r w:rsidRPr="000B30C8">
              <w:rPr>
                <w:b/>
                <w:sz w:val="23"/>
                <w:szCs w:val="23"/>
              </w:rPr>
              <w:t>«Поставщик»</w:t>
            </w:r>
            <w:r w:rsidRPr="000B30C8">
              <w:rPr>
                <w:sz w:val="23"/>
                <w:szCs w:val="23"/>
              </w:rPr>
              <w:t xml:space="preserve"> </w:t>
            </w:r>
          </w:p>
          <w:p w:rsidR="00F82B13" w:rsidRPr="000B30C8" w:rsidRDefault="00F82B13" w:rsidP="000B6681">
            <w:pPr>
              <w:rPr>
                <w:sz w:val="23"/>
                <w:szCs w:val="23"/>
              </w:rPr>
            </w:pPr>
          </w:p>
          <w:p w:rsidR="00F82B13" w:rsidRPr="000B30C8" w:rsidRDefault="00F82B13" w:rsidP="000B6681">
            <w:pPr>
              <w:rPr>
                <w:sz w:val="23"/>
                <w:szCs w:val="23"/>
              </w:rPr>
            </w:pPr>
          </w:p>
        </w:tc>
      </w:tr>
      <w:tr w:rsidR="00F82B13" w:rsidRPr="000B30C8" w:rsidTr="000B6681">
        <w:trPr>
          <w:jc w:val="center"/>
        </w:trPr>
        <w:tc>
          <w:tcPr>
            <w:tcW w:w="4856" w:type="dxa"/>
          </w:tcPr>
          <w:p w:rsidR="00F82B13" w:rsidRPr="00734A4D" w:rsidRDefault="00F82B13" w:rsidP="000B6681">
            <w:pPr>
              <w:pBdr>
                <w:bottom w:val="single" w:sz="12" w:space="1" w:color="auto"/>
              </w:pBdr>
              <w:ind w:right="599"/>
              <w:jc w:val="both"/>
              <w:rPr>
                <w:color w:val="FFFFFF"/>
                <w:sz w:val="23"/>
                <w:szCs w:val="23"/>
              </w:rPr>
            </w:pPr>
            <w:r w:rsidRPr="00734A4D">
              <w:rPr>
                <w:color w:val="FFFFFF"/>
                <w:sz w:val="23"/>
                <w:szCs w:val="23"/>
              </w:rPr>
              <w:t>Начальник</w:t>
            </w:r>
          </w:p>
          <w:p w:rsidR="00F82B13" w:rsidRPr="000B30C8" w:rsidRDefault="00F82B13" w:rsidP="000B6681">
            <w:pPr>
              <w:rPr>
                <w:sz w:val="23"/>
                <w:szCs w:val="23"/>
              </w:rPr>
            </w:pPr>
            <w:r w:rsidRPr="000B30C8">
              <w:rPr>
                <w:sz w:val="23"/>
                <w:szCs w:val="23"/>
              </w:rPr>
              <w:t xml:space="preserve">                                               </w:t>
            </w:r>
          </w:p>
          <w:p w:rsidR="00F82B13" w:rsidRPr="000B30C8" w:rsidRDefault="00F82B13" w:rsidP="000B6681">
            <w:pPr>
              <w:pStyle w:val="a8"/>
              <w:jc w:val="both"/>
              <w:rPr>
                <w:sz w:val="20"/>
                <w:szCs w:val="20"/>
              </w:rPr>
            </w:pPr>
            <w:r w:rsidRPr="000B30C8">
              <w:rPr>
                <w:sz w:val="20"/>
                <w:szCs w:val="20"/>
              </w:rPr>
              <w:t xml:space="preserve">М.п.                                               </w:t>
            </w:r>
          </w:p>
        </w:tc>
        <w:tc>
          <w:tcPr>
            <w:tcW w:w="4324" w:type="dxa"/>
          </w:tcPr>
          <w:p w:rsidR="00F82B13" w:rsidRPr="000B30C8" w:rsidRDefault="00F82B13" w:rsidP="000B6681">
            <w:pPr>
              <w:pBdr>
                <w:bottom w:val="single" w:sz="12" w:space="1" w:color="auto"/>
              </w:pBdr>
              <w:ind w:right="299"/>
              <w:jc w:val="both"/>
              <w:rPr>
                <w:sz w:val="23"/>
                <w:szCs w:val="23"/>
              </w:rPr>
            </w:pPr>
          </w:p>
          <w:p w:rsidR="00F82B13" w:rsidRPr="000B30C8" w:rsidRDefault="00F82B13" w:rsidP="000B6681">
            <w:pPr>
              <w:rPr>
                <w:sz w:val="23"/>
                <w:szCs w:val="23"/>
              </w:rPr>
            </w:pPr>
            <w:r w:rsidRPr="000B30C8">
              <w:rPr>
                <w:sz w:val="23"/>
                <w:szCs w:val="23"/>
              </w:rPr>
              <w:t xml:space="preserve">                                             </w:t>
            </w:r>
          </w:p>
          <w:p w:rsidR="00F82B13" w:rsidRPr="000B30C8" w:rsidRDefault="00F82B13" w:rsidP="000B6681">
            <w:pPr>
              <w:pStyle w:val="a8"/>
              <w:jc w:val="both"/>
              <w:rPr>
                <w:sz w:val="20"/>
                <w:szCs w:val="20"/>
              </w:rPr>
            </w:pPr>
            <w:r w:rsidRPr="000B30C8">
              <w:rPr>
                <w:sz w:val="20"/>
                <w:szCs w:val="20"/>
              </w:rPr>
              <w:t>М.п.</w:t>
            </w:r>
          </w:p>
        </w:tc>
      </w:tr>
    </w:tbl>
    <w:p w:rsidR="00F82B13" w:rsidRPr="000B30C8" w:rsidRDefault="00F82B13" w:rsidP="00F82B13">
      <w:pPr>
        <w:rPr>
          <w:sz w:val="23"/>
          <w:szCs w:val="23"/>
        </w:rPr>
      </w:pPr>
    </w:p>
    <w:p w:rsidR="00F82B13" w:rsidRPr="000B30C8" w:rsidRDefault="00F82B13" w:rsidP="00F82B13">
      <w:pPr>
        <w:rPr>
          <w:szCs w:val="23"/>
        </w:rPr>
      </w:pPr>
    </w:p>
    <w:p w:rsidR="00102C5C" w:rsidRPr="00F82B13" w:rsidRDefault="00102C5C" w:rsidP="00F82B13">
      <w:pPr>
        <w:rPr>
          <w:szCs w:val="23"/>
        </w:rPr>
      </w:pPr>
    </w:p>
    <w:sectPr w:rsidR="00102C5C" w:rsidRPr="00F82B13" w:rsidSect="00F82B13">
      <w:headerReference w:type="default" r:id="rId17"/>
      <w:pgSz w:w="11906" w:h="16838"/>
      <w:pgMar w:top="567" w:right="709" w:bottom="851" w:left="158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A8D" w:rsidRDefault="00633A8D" w:rsidP="00DB5F41">
      <w:r>
        <w:separator/>
      </w:r>
    </w:p>
  </w:endnote>
  <w:endnote w:type="continuationSeparator" w:id="1">
    <w:p w:rsidR="00633A8D" w:rsidRDefault="00633A8D" w:rsidP="00DB5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A8D" w:rsidRDefault="00633A8D" w:rsidP="00DB5F41">
      <w:r>
        <w:separator/>
      </w:r>
    </w:p>
  </w:footnote>
  <w:footnote w:type="continuationSeparator" w:id="1">
    <w:p w:rsidR="00633A8D" w:rsidRDefault="00633A8D" w:rsidP="00DB5F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58620"/>
      <w:docPartObj>
        <w:docPartGallery w:val="Page Numbers (Top of Page)"/>
        <w:docPartUnique/>
      </w:docPartObj>
    </w:sdtPr>
    <w:sdtContent>
      <w:p w:rsidR="00FF3542" w:rsidRPr="00DB5F41" w:rsidRDefault="007A77A1">
        <w:pPr>
          <w:pStyle w:val="a5"/>
          <w:jc w:val="center"/>
        </w:pPr>
        <w:fldSimple w:instr=" PAGE   \* MERGEFORMAT ">
          <w:r w:rsidR="00F82B13">
            <w:rPr>
              <w:noProof/>
            </w:rPr>
            <w:t>8</w:t>
          </w:r>
        </w:fldSimple>
      </w:p>
    </w:sdtContent>
  </w:sdt>
  <w:p w:rsidR="00FF3542" w:rsidRDefault="00FF354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53B6"/>
    <w:multiLevelType w:val="multilevel"/>
    <w:tmpl w:val="9864DD14"/>
    <w:lvl w:ilvl="0">
      <w:start w:val="8"/>
      <w:numFmt w:val="decimal"/>
      <w:lvlText w:val="%1."/>
      <w:lvlJc w:val="left"/>
      <w:pPr>
        <w:tabs>
          <w:tab w:val="num" w:pos="420"/>
        </w:tabs>
        <w:ind w:left="420" w:hanging="4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
    <w:nsid w:val="08FB26B1"/>
    <w:multiLevelType w:val="hybridMultilevel"/>
    <w:tmpl w:val="8AEE62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533DB"/>
    <w:multiLevelType w:val="multilevel"/>
    <w:tmpl w:val="4F54D550"/>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E6B5296"/>
    <w:multiLevelType w:val="hybridMultilevel"/>
    <w:tmpl w:val="8B64FB36"/>
    <w:lvl w:ilvl="0" w:tplc="FB5ECECA">
      <w:start w:val="6"/>
      <w:numFmt w:val="decimal"/>
      <w:lvlText w:val="%1."/>
      <w:lvlJc w:val="left"/>
      <w:pPr>
        <w:tabs>
          <w:tab w:val="num" w:pos="1495"/>
        </w:tabs>
        <w:ind w:left="1495" w:hanging="360"/>
      </w:pPr>
      <w:rPr>
        <w:rFonts w:hint="default"/>
      </w:rPr>
    </w:lvl>
    <w:lvl w:ilvl="1" w:tplc="BADE7A08">
      <w:start w:val="1"/>
      <w:numFmt w:val="decimal"/>
      <w:lvlText w:val="%2."/>
      <w:lvlJc w:val="left"/>
      <w:pPr>
        <w:tabs>
          <w:tab w:val="num" w:pos="757"/>
        </w:tabs>
        <w:ind w:left="-207" w:firstLine="567"/>
      </w:pPr>
      <w:rPr>
        <w:rFonts w:hint="default"/>
      </w:rPr>
    </w:lvl>
    <w:lvl w:ilvl="2" w:tplc="042C4B40">
      <w:numFmt w:val="none"/>
      <w:lvlText w:val=""/>
      <w:lvlJc w:val="left"/>
      <w:pPr>
        <w:tabs>
          <w:tab w:val="num" w:pos="360"/>
        </w:tabs>
      </w:pPr>
    </w:lvl>
    <w:lvl w:ilvl="3" w:tplc="560A1926">
      <w:numFmt w:val="none"/>
      <w:lvlText w:val=""/>
      <w:lvlJc w:val="left"/>
      <w:pPr>
        <w:tabs>
          <w:tab w:val="num" w:pos="360"/>
        </w:tabs>
      </w:pPr>
    </w:lvl>
    <w:lvl w:ilvl="4" w:tplc="250C938C">
      <w:numFmt w:val="none"/>
      <w:lvlText w:val=""/>
      <w:lvlJc w:val="left"/>
      <w:pPr>
        <w:tabs>
          <w:tab w:val="num" w:pos="360"/>
        </w:tabs>
      </w:pPr>
    </w:lvl>
    <w:lvl w:ilvl="5" w:tplc="D952D994">
      <w:numFmt w:val="none"/>
      <w:lvlText w:val=""/>
      <w:lvlJc w:val="left"/>
      <w:pPr>
        <w:tabs>
          <w:tab w:val="num" w:pos="360"/>
        </w:tabs>
      </w:pPr>
    </w:lvl>
    <w:lvl w:ilvl="6" w:tplc="C4F45386">
      <w:numFmt w:val="none"/>
      <w:lvlText w:val=""/>
      <w:lvlJc w:val="left"/>
      <w:pPr>
        <w:tabs>
          <w:tab w:val="num" w:pos="360"/>
        </w:tabs>
      </w:pPr>
    </w:lvl>
    <w:lvl w:ilvl="7" w:tplc="D50A706E">
      <w:numFmt w:val="none"/>
      <w:lvlText w:val=""/>
      <w:lvlJc w:val="left"/>
      <w:pPr>
        <w:tabs>
          <w:tab w:val="num" w:pos="360"/>
        </w:tabs>
      </w:pPr>
    </w:lvl>
    <w:lvl w:ilvl="8" w:tplc="848C9308">
      <w:numFmt w:val="none"/>
      <w:lvlText w:val=""/>
      <w:lvlJc w:val="left"/>
      <w:pPr>
        <w:tabs>
          <w:tab w:val="num" w:pos="360"/>
        </w:tabs>
      </w:pPr>
    </w:lvl>
  </w:abstractNum>
  <w:abstractNum w:abstractNumId="4">
    <w:nsid w:val="124E716F"/>
    <w:multiLevelType w:val="multilevel"/>
    <w:tmpl w:val="E26A9F82"/>
    <w:lvl w:ilvl="0">
      <w:start w:val="11"/>
      <w:numFmt w:val="decimal"/>
      <w:lvlText w:val="%1."/>
      <w:lvlJc w:val="left"/>
      <w:pPr>
        <w:tabs>
          <w:tab w:val="num" w:pos="765"/>
        </w:tabs>
        <w:ind w:left="765" w:hanging="765"/>
      </w:pPr>
      <w:rPr>
        <w:rFonts w:hint="default"/>
      </w:rPr>
    </w:lvl>
    <w:lvl w:ilvl="1">
      <w:start w:val="5"/>
      <w:numFmt w:val="decimal"/>
      <w:lvlText w:val="%1.%2."/>
      <w:lvlJc w:val="left"/>
      <w:pPr>
        <w:tabs>
          <w:tab w:val="num" w:pos="1125"/>
        </w:tabs>
        <w:ind w:left="1125" w:hanging="765"/>
      </w:pPr>
      <w:rPr>
        <w:rFonts w:hint="default"/>
      </w:rPr>
    </w:lvl>
    <w:lvl w:ilvl="2">
      <w:start w:val="2"/>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146A6DCF"/>
    <w:multiLevelType w:val="multilevel"/>
    <w:tmpl w:val="C5500B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7DA311A"/>
    <w:multiLevelType w:val="multilevel"/>
    <w:tmpl w:val="F5A20E78"/>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1C32524E"/>
    <w:multiLevelType w:val="multilevel"/>
    <w:tmpl w:val="5C94224C"/>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22E55FB5"/>
    <w:multiLevelType w:val="hybridMultilevel"/>
    <w:tmpl w:val="A3EE90B0"/>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05031A"/>
    <w:multiLevelType w:val="hybridMultilevel"/>
    <w:tmpl w:val="A3BA8B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46B4481"/>
    <w:multiLevelType w:val="multilevel"/>
    <w:tmpl w:val="9864DD14"/>
    <w:lvl w:ilvl="0">
      <w:start w:val="8"/>
      <w:numFmt w:val="decimal"/>
      <w:lvlText w:val="%1."/>
      <w:lvlJc w:val="left"/>
      <w:pPr>
        <w:tabs>
          <w:tab w:val="num" w:pos="420"/>
        </w:tabs>
        <w:ind w:left="420" w:hanging="4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1">
    <w:nsid w:val="253F23B0"/>
    <w:multiLevelType w:val="multilevel"/>
    <w:tmpl w:val="F5A20E78"/>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266E03A5"/>
    <w:multiLevelType w:val="multilevel"/>
    <w:tmpl w:val="499C3B04"/>
    <w:lvl w:ilvl="0">
      <w:start w:val="6"/>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3">
    <w:nsid w:val="275064C3"/>
    <w:multiLevelType w:val="multilevel"/>
    <w:tmpl w:val="B324FDF4"/>
    <w:lvl w:ilvl="0">
      <w:start w:val="9"/>
      <w:numFmt w:val="decimal"/>
      <w:lvlText w:val="%1."/>
      <w:lvlJc w:val="left"/>
      <w:pPr>
        <w:tabs>
          <w:tab w:val="num" w:pos="420"/>
        </w:tabs>
        <w:ind w:left="420" w:hanging="420"/>
      </w:pPr>
      <w:rPr>
        <w:rFonts w:hint="default"/>
      </w:rPr>
    </w:lvl>
    <w:lvl w:ilvl="1">
      <w:start w:val="1"/>
      <w:numFmt w:val="decimal"/>
      <w:lvlText w:val="9.%2."/>
      <w:lvlJc w:val="left"/>
      <w:pPr>
        <w:tabs>
          <w:tab w:val="num" w:pos="1080"/>
        </w:tabs>
        <w:ind w:left="1080" w:hanging="51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2C3644A4"/>
    <w:multiLevelType w:val="multilevel"/>
    <w:tmpl w:val="0BF65954"/>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5">
    <w:nsid w:val="30D80DF2"/>
    <w:multiLevelType w:val="multilevel"/>
    <w:tmpl w:val="F9F61084"/>
    <w:lvl w:ilvl="0">
      <w:start w:val="9"/>
      <w:numFmt w:val="decimal"/>
      <w:lvlText w:val="%1."/>
      <w:lvlJc w:val="left"/>
      <w:pPr>
        <w:tabs>
          <w:tab w:val="num" w:pos="420"/>
        </w:tabs>
        <w:ind w:left="420" w:hanging="420"/>
      </w:pPr>
      <w:rPr>
        <w:rFonts w:hint="default"/>
      </w:rPr>
    </w:lvl>
    <w:lvl w:ilvl="1">
      <w:start w:val="1"/>
      <w:numFmt w:val="decimal"/>
      <w:lvlText w:val="8.%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6">
    <w:nsid w:val="34641D19"/>
    <w:multiLevelType w:val="multilevel"/>
    <w:tmpl w:val="65D864C4"/>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5287A8D"/>
    <w:multiLevelType w:val="hybridMultilevel"/>
    <w:tmpl w:val="B9DEF562"/>
    <w:lvl w:ilvl="0" w:tplc="3C4207C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37015ADA"/>
    <w:multiLevelType w:val="multilevel"/>
    <w:tmpl w:val="5C94224C"/>
    <w:lvl w:ilvl="0">
      <w:start w:val="8"/>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nsid w:val="3ADE14D4"/>
    <w:multiLevelType w:val="multilevel"/>
    <w:tmpl w:val="234C8E5E"/>
    <w:lvl w:ilvl="0">
      <w:start w:val="9"/>
      <w:numFmt w:val="decimal"/>
      <w:lvlText w:val="%1."/>
      <w:lvlJc w:val="left"/>
      <w:pPr>
        <w:ind w:left="720" w:hanging="360"/>
      </w:pPr>
    </w:lvl>
    <w:lvl w:ilvl="1">
      <w:start w:val="1"/>
      <w:numFmt w:val="decimal"/>
      <w:isLgl/>
      <w:lvlText w:val="%1.%2."/>
      <w:lvlJc w:val="left"/>
      <w:pPr>
        <w:ind w:left="1310" w:hanging="600"/>
      </w:pPr>
    </w:lvl>
    <w:lvl w:ilvl="2">
      <w:start w:val="1"/>
      <w:numFmt w:val="decimal"/>
      <w:isLgl/>
      <w:lvlText w:val="%1.%2.%3."/>
      <w:lvlJc w:val="left"/>
      <w:pPr>
        <w:ind w:left="1780" w:hanging="720"/>
      </w:pPr>
    </w:lvl>
    <w:lvl w:ilvl="3">
      <w:start w:val="1"/>
      <w:numFmt w:val="decimal"/>
      <w:isLgl/>
      <w:lvlText w:val="%1.%2.%3.%4."/>
      <w:lvlJc w:val="left"/>
      <w:pPr>
        <w:ind w:left="2130" w:hanging="720"/>
      </w:pPr>
    </w:lvl>
    <w:lvl w:ilvl="4">
      <w:start w:val="1"/>
      <w:numFmt w:val="decimal"/>
      <w:isLgl/>
      <w:lvlText w:val="%1.%2.%3.%4.%5."/>
      <w:lvlJc w:val="left"/>
      <w:pPr>
        <w:ind w:left="2840" w:hanging="1080"/>
      </w:pPr>
    </w:lvl>
    <w:lvl w:ilvl="5">
      <w:start w:val="1"/>
      <w:numFmt w:val="decimal"/>
      <w:isLgl/>
      <w:lvlText w:val="%1.%2.%3.%4.%5.%6."/>
      <w:lvlJc w:val="left"/>
      <w:pPr>
        <w:ind w:left="3190" w:hanging="1080"/>
      </w:pPr>
    </w:lvl>
    <w:lvl w:ilvl="6">
      <w:start w:val="1"/>
      <w:numFmt w:val="decimal"/>
      <w:isLgl/>
      <w:lvlText w:val="%1.%2.%3.%4.%5.%6.%7."/>
      <w:lvlJc w:val="left"/>
      <w:pPr>
        <w:ind w:left="3900" w:hanging="1440"/>
      </w:pPr>
    </w:lvl>
    <w:lvl w:ilvl="7">
      <w:start w:val="1"/>
      <w:numFmt w:val="decimal"/>
      <w:isLgl/>
      <w:lvlText w:val="%1.%2.%3.%4.%5.%6.%7.%8."/>
      <w:lvlJc w:val="left"/>
      <w:pPr>
        <w:ind w:left="4250" w:hanging="1440"/>
      </w:pPr>
    </w:lvl>
    <w:lvl w:ilvl="8">
      <w:start w:val="1"/>
      <w:numFmt w:val="decimal"/>
      <w:isLgl/>
      <w:lvlText w:val="%1.%2.%3.%4.%5.%6.%7.%8.%9."/>
      <w:lvlJc w:val="left"/>
      <w:pPr>
        <w:ind w:left="4960" w:hanging="1800"/>
      </w:pPr>
    </w:lvl>
  </w:abstractNum>
  <w:abstractNum w:abstractNumId="20">
    <w:nsid w:val="4518633D"/>
    <w:multiLevelType w:val="multilevel"/>
    <w:tmpl w:val="E26A9F82"/>
    <w:lvl w:ilvl="0">
      <w:start w:val="11"/>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1">
    <w:nsid w:val="4BB179F1"/>
    <w:multiLevelType w:val="hybridMultilevel"/>
    <w:tmpl w:val="35D817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C884910"/>
    <w:multiLevelType w:val="hybridMultilevel"/>
    <w:tmpl w:val="A14E9A1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C370F5"/>
    <w:multiLevelType w:val="multilevel"/>
    <w:tmpl w:val="E26A9F82"/>
    <w:lvl w:ilvl="0">
      <w:start w:val="11"/>
      <w:numFmt w:val="decimal"/>
      <w:lvlText w:val="%1."/>
      <w:lvlJc w:val="left"/>
      <w:pPr>
        <w:tabs>
          <w:tab w:val="num" w:pos="765"/>
        </w:tabs>
        <w:ind w:left="765" w:hanging="765"/>
      </w:pPr>
      <w:rPr>
        <w:rFonts w:hint="default"/>
      </w:rPr>
    </w:lvl>
    <w:lvl w:ilvl="1">
      <w:start w:val="6"/>
      <w:numFmt w:val="decimal"/>
      <w:lvlText w:val="%1.%2."/>
      <w:lvlJc w:val="left"/>
      <w:pPr>
        <w:tabs>
          <w:tab w:val="num" w:pos="1125"/>
        </w:tabs>
        <w:ind w:left="1125" w:hanging="765"/>
      </w:pPr>
      <w:rPr>
        <w:rFonts w:hint="default"/>
      </w:rPr>
    </w:lvl>
    <w:lvl w:ilvl="2">
      <w:start w:val="2"/>
      <w:numFmt w:val="decimal"/>
      <w:lvlText w:val="%1.%2.%3."/>
      <w:lvlJc w:val="left"/>
      <w:pPr>
        <w:tabs>
          <w:tab w:val="num" w:pos="1485"/>
        </w:tabs>
        <w:ind w:left="1485" w:hanging="76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53E37041"/>
    <w:multiLevelType w:val="multilevel"/>
    <w:tmpl w:val="80248C1A"/>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5A3C058B"/>
    <w:multiLevelType w:val="hybridMultilevel"/>
    <w:tmpl w:val="B84E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41568E"/>
    <w:multiLevelType w:val="multilevel"/>
    <w:tmpl w:val="9A90282A"/>
    <w:lvl w:ilvl="0">
      <w:start w:val="9"/>
      <w:numFmt w:val="decimal"/>
      <w:lvlText w:val="%1."/>
      <w:lvlJc w:val="left"/>
      <w:pPr>
        <w:tabs>
          <w:tab w:val="num" w:pos="420"/>
        </w:tabs>
        <w:ind w:left="420" w:hanging="420"/>
      </w:pPr>
      <w:rPr>
        <w:rFonts w:hint="default"/>
      </w:rPr>
    </w:lvl>
    <w:lvl w:ilvl="1">
      <w:start w:val="1"/>
      <w:numFmt w:val="decimal"/>
      <w:lvlText w:val="9.%2."/>
      <w:lvlJc w:val="left"/>
      <w:pPr>
        <w:tabs>
          <w:tab w:val="num" w:pos="1080"/>
        </w:tabs>
        <w:ind w:left="1080" w:hanging="4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606E2266"/>
    <w:multiLevelType w:val="hybridMultilevel"/>
    <w:tmpl w:val="B694F860"/>
    <w:lvl w:ilvl="0" w:tplc="1F22D40C">
      <w:start w:val="1"/>
      <w:numFmt w:val="decimal"/>
      <w:lvlText w:val="%1."/>
      <w:lvlJc w:val="left"/>
      <w:pPr>
        <w:tabs>
          <w:tab w:val="num" w:pos="757"/>
        </w:tabs>
        <w:ind w:left="-207" w:firstLine="567"/>
      </w:pPr>
      <w:rPr>
        <w:rFonts w:hint="default"/>
      </w:rPr>
    </w:lvl>
    <w:lvl w:ilvl="1" w:tplc="04190019" w:tentative="1">
      <w:start w:val="1"/>
      <w:numFmt w:val="lowerLetter"/>
      <w:lvlText w:val="%2."/>
      <w:lvlJc w:val="left"/>
      <w:pPr>
        <w:tabs>
          <w:tab w:val="num" w:pos="1403"/>
        </w:tabs>
        <w:ind w:left="1403" w:hanging="360"/>
      </w:pPr>
    </w:lvl>
    <w:lvl w:ilvl="2" w:tplc="0419001B" w:tentative="1">
      <w:start w:val="1"/>
      <w:numFmt w:val="lowerRoman"/>
      <w:lvlText w:val="%3."/>
      <w:lvlJc w:val="right"/>
      <w:pPr>
        <w:tabs>
          <w:tab w:val="num" w:pos="2123"/>
        </w:tabs>
        <w:ind w:left="2123" w:hanging="180"/>
      </w:pPr>
    </w:lvl>
    <w:lvl w:ilvl="3" w:tplc="0419000F" w:tentative="1">
      <w:start w:val="1"/>
      <w:numFmt w:val="decimal"/>
      <w:lvlText w:val="%4."/>
      <w:lvlJc w:val="left"/>
      <w:pPr>
        <w:tabs>
          <w:tab w:val="num" w:pos="2843"/>
        </w:tabs>
        <w:ind w:left="2843" w:hanging="360"/>
      </w:pPr>
    </w:lvl>
    <w:lvl w:ilvl="4" w:tplc="04190019" w:tentative="1">
      <w:start w:val="1"/>
      <w:numFmt w:val="lowerLetter"/>
      <w:lvlText w:val="%5."/>
      <w:lvlJc w:val="left"/>
      <w:pPr>
        <w:tabs>
          <w:tab w:val="num" w:pos="3563"/>
        </w:tabs>
        <w:ind w:left="3563" w:hanging="360"/>
      </w:pPr>
    </w:lvl>
    <w:lvl w:ilvl="5" w:tplc="0419001B" w:tentative="1">
      <w:start w:val="1"/>
      <w:numFmt w:val="lowerRoman"/>
      <w:lvlText w:val="%6."/>
      <w:lvlJc w:val="right"/>
      <w:pPr>
        <w:tabs>
          <w:tab w:val="num" w:pos="4283"/>
        </w:tabs>
        <w:ind w:left="4283" w:hanging="180"/>
      </w:pPr>
    </w:lvl>
    <w:lvl w:ilvl="6" w:tplc="0419000F" w:tentative="1">
      <w:start w:val="1"/>
      <w:numFmt w:val="decimal"/>
      <w:lvlText w:val="%7."/>
      <w:lvlJc w:val="left"/>
      <w:pPr>
        <w:tabs>
          <w:tab w:val="num" w:pos="5003"/>
        </w:tabs>
        <w:ind w:left="5003" w:hanging="360"/>
      </w:pPr>
    </w:lvl>
    <w:lvl w:ilvl="7" w:tplc="04190019" w:tentative="1">
      <w:start w:val="1"/>
      <w:numFmt w:val="lowerLetter"/>
      <w:lvlText w:val="%8."/>
      <w:lvlJc w:val="left"/>
      <w:pPr>
        <w:tabs>
          <w:tab w:val="num" w:pos="5723"/>
        </w:tabs>
        <w:ind w:left="5723" w:hanging="360"/>
      </w:pPr>
    </w:lvl>
    <w:lvl w:ilvl="8" w:tplc="0419001B" w:tentative="1">
      <w:start w:val="1"/>
      <w:numFmt w:val="lowerRoman"/>
      <w:lvlText w:val="%9."/>
      <w:lvlJc w:val="right"/>
      <w:pPr>
        <w:tabs>
          <w:tab w:val="num" w:pos="6443"/>
        </w:tabs>
        <w:ind w:left="6443" w:hanging="180"/>
      </w:pPr>
    </w:lvl>
  </w:abstractNum>
  <w:abstractNum w:abstractNumId="28">
    <w:nsid w:val="69204518"/>
    <w:multiLevelType w:val="multilevel"/>
    <w:tmpl w:val="BCCEA83C"/>
    <w:lvl w:ilvl="0">
      <w:start w:val="11"/>
      <w:numFmt w:val="decimal"/>
      <w:lvlText w:val="%1."/>
      <w:lvlJc w:val="left"/>
      <w:pPr>
        <w:tabs>
          <w:tab w:val="num" w:pos="555"/>
        </w:tabs>
        <w:ind w:left="555" w:hanging="555"/>
      </w:pPr>
      <w:rPr>
        <w:rFonts w:hint="default"/>
      </w:rPr>
    </w:lvl>
    <w:lvl w:ilvl="1">
      <w:start w:val="3"/>
      <w:numFmt w:val="decimal"/>
      <w:lvlText w:val="%1.%2."/>
      <w:lvlJc w:val="left"/>
      <w:pPr>
        <w:tabs>
          <w:tab w:val="num" w:pos="1400"/>
        </w:tabs>
        <w:ind w:left="1400" w:hanging="72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3120"/>
        </w:tabs>
        <w:ind w:left="3120" w:hanging="108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29">
    <w:nsid w:val="70E725F9"/>
    <w:multiLevelType w:val="multilevel"/>
    <w:tmpl w:val="1910CA82"/>
    <w:lvl w:ilvl="0">
      <w:start w:val="7"/>
      <w:numFmt w:val="decimal"/>
      <w:lvlText w:val="%1."/>
      <w:lvlJc w:val="left"/>
      <w:pPr>
        <w:tabs>
          <w:tab w:val="num" w:pos="405"/>
        </w:tabs>
        <w:ind w:left="405" w:hanging="405"/>
      </w:pPr>
      <w:rPr>
        <w:rFonts w:hint="default"/>
      </w:rPr>
    </w:lvl>
    <w:lvl w:ilvl="1">
      <w:start w:val="2"/>
      <w:numFmt w:val="decimal"/>
      <w:lvlText w:val="%1.%2."/>
      <w:lvlJc w:val="left"/>
      <w:pPr>
        <w:tabs>
          <w:tab w:val="num" w:pos="1380"/>
        </w:tabs>
        <w:ind w:left="1380" w:hanging="72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760"/>
        </w:tabs>
        <w:ind w:left="5760" w:hanging="1800"/>
      </w:pPr>
      <w:rPr>
        <w:rFonts w:hint="default"/>
      </w:rPr>
    </w:lvl>
    <w:lvl w:ilvl="7">
      <w:start w:val="1"/>
      <w:numFmt w:val="decimal"/>
      <w:lvlText w:val="%1.%2.%3.%4.%5.%6.%7.%8."/>
      <w:lvlJc w:val="left"/>
      <w:pPr>
        <w:tabs>
          <w:tab w:val="num" w:pos="6420"/>
        </w:tabs>
        <w:ind w:left="6420" w:hanging="1800"/>
      </w:pPr>
      <w:rPr>
        <w:rFonts w:hint="default"/>
      </w:rPr>
    </w:lvl>
    <w:lvl w:ilvl="8">
      <w:start w:val="1"/>
      <w:numFmt w:val="decimal"/>
      <w:lvlText w:val="%1.%2.%3.%4.%5.%6.%7.%8.%9."/>
      <w:lvlJc w:val="left"/>
      <w:pPr>
        <w:tabs>
          <w:tab w:val="num" w:pos="7440"/>
        </w:tabs>
        <w:ind w:left="7440" w:hanging="2160"/>
      </w:pPr>
      <w:rPr>
        <w:rFonts w:hint="default"/>
      </w:rPr>
    </w:lvl>
  </w:abstractNum>
  <w:abstractNum w:abstractNumId="30">
    <w:nsid w:val="795F0839"/>
    <w:multiLevelType w:val="multilevel"/>
    <w:tmpl w:val="80248C1A"/>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7CC449F3"/>
    <w:multiLevelType w:val="multilevel"/>
    <w:tmpl w:val="505647C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2">
    <w:nsid w:val="7E3D34F4"/>
    <w:multiLevelType w:val="multilevel"/>
    <w:tmpl w:val="6E5E9F22"/>
    <w:lvl w:ilvl="0">
      <w:start w:val="9"/>
      <w:numFmt w:val="decimal"/>
      <w:lvlText w:val="%1."/>
      <w:lvlJc w:val="left"/>
      <w:pPr>
        <w:tabs>
          <w:tab w:val="num" w:pos="420"/>
        </w:tabs>
        <w:ind w:left="420" w:hanging="420"/>
      </w:pPr>
      <w:rPr>
        <w:rFonts w:hint="default"/>
      </w:rPr>
    </w:lvl>
    <w:lvl w:ilvl="1">
      <w:start w:val="1"/>
      <w:numFmt w:val="decimal"/>
      <w:lvlText w:val="9.%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3">
    <w:nsid w:val="7E5D1BF8"/>
    <w:multiLevelType w:val="multilevel"/>
    <w:tmpl w:val="80248C1A"/>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2"/>
  </w:num>
  <w:num w:numId="2">
    <w:abstractNumId w:val="17"/>
  </w:num>
  <w:num w:numId="3">
    <w:abstractNumId w:val="3"/>
  </w:num>
  <w:num w:numId="4">
    <w:abstractNumId w:val="21"/>
  </w:num>
  <w:num w:numId="5">
    <w:abstractNumId w:val="18"/>
  </w:num>
  <w:num w:numId="6">
    <w:abstractNumId w:val="26"/>
  </w:num>
  <w:num w:numId="7">
    <w:abstractNumId w:val="23"/>
  </w:num>
  <w:num w:numId="8">
    <w:abstractNumId w:val="20"/>
  </w:num>
  <w:num w:numId="9">
    <w:abstractNumId w:val="4"/>
  </w:num>
  <w:num w:numId="10">
    <w:abstractNumId w:val="12"/>
  </w:num>
  <w:num w:numId="11">
    <w:abstractNumId w:val="27"/>
  </w:num>
  <w:num w:numId="12">
    <w:abstractNumId w:val="6"/>
  </w:num>
  <w:num w:numId="13">
    <w:abstractNumId w:val="11"/>
  </w:num>
  <w:num w:numId="14">
    <w:abstractNumId w:val="29"/>
  </w:num>
  <w:num w:numId="15">
    <w:abstractNumId w:val="14"/>
  </w:num>
  <w:num w:numId="16">
    <w:abstractNumId w:val="10"/>
  </w:num>
  <w:num w:numId="17">
    <w:abstractNumId w:val="0"/>
  </w:num>
  <w:num w:numId="18">
    <w:abstractNumId w:val="7"/>
  </w:num>
  <w:num w:numId="19">
    <w:abstractNumId w:val="33"/>
  </w:num>
  <w:num w:numId="20">
    <w:abstractNumId w:val="24"/>
  </w:num>
  <w:num w:numId="21">
    <w:abstractNumId w:val="30"/>
  </w:num>
  <w:num w:numId="22">
    <w:abstractNumId w:val="15"/>
  </w:num>
  <w:num w:numId="23">
    <w:abstractNumId w:val="32"/>
  </w:num>
  <w:num w:numId="24">
    <w:abstractNumId w:val="13"/>
  </w:num>
  <w:num w:numId="25">
    <w:abstractNumId w:val="28"/>
  </w:num>
  <w:num w:numId="26">
    <w:abstractNumId w:val="8"/>
  </w:num>
  <w:num w:numId="27">
    <w:abstractNumId w:val="1"/>
  </w:num>
  <w:num w:numId="28">
    <w:abstractNumId w:val="2"/>
  </w:num>
  <w:num w:numId="29">
    <w:abstractNumId w:val="31"/>
  </w:num>
  <w:num w:numId="30">
    <w:abstractNumId w:val="16"/>
  </w:num>
  <w:num w:numId="31">
    <w:abstractNumId w:val="9"/>
  </w:num>
  <w:num w:numId="32">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noPunctuationKerning/>
  <w:characterSpacingControl w:val="doNotCompress"/>
  <w:savePreviewPicture/>
  <w:footnotePr>
    <w:footnote w:id="0"/>
    <w:footnote w:id="1"/>
  </w:footnotePr>
  <w:endnotePr>
    <w:endnote w:id="0"/>
    <w:endnote w:id="1"/>
  </w:endnotePr>
  <w:compat/>
  <w:rsids>
    <w:rsidRoot w:val="00A854A9"/>
    <w:rsid w:val="000055D5"/>
    <w:rsid w:val="0001170C"/>
    <w:rsid w:val="00013FA7"/>
    <w:rsid w:val="0001561C"/>
    <w:rsid w:val="000211D4"/>
    <w:rsid w:val="000306BA"/>
    <w:rsid w:val="00030BDD"/>
    <w:rsid w:val="00032505"/>
    <w:rsid w:val="00036070"/>
    <w:rsid w:val="0003771F"/>
    <w:rsid w:val="000445E9"/>
    <w:rsid w:val="0004658D"/>
    <w:rsid w:val="00047BC9"/>
    <w:rsid w:val="0005027B"/>
    <w:rsid w:val="00051D32"/>
    <w:rsid w:val="000605C9"/>
    <w:rsid w:val="000624A6"/>
    <w:rsid w:val="00071E73"/>
    <w:rsid w:val="000745AD"/>
    <w:rsid w:val="00075619"/>
    <w:rsid w:val="000778B6"/>
    <w:rsid w:val="00077DF3"/>
    <w:rsid w:val="000820CE"/>
    <w:rsid w:val="00082FA4"/>
    <w:rsid w:val="000830AE"/>
    <w:rsid w:val="0008383C"/>
    <w:rsid w:val="00093975"/>
    <w:rsid w:val="00094284"/>
    <w:rsid w:val="00096B0D"/>
    <w:rsid w:val="00096D53"/>
    <w:rsid w:val="000A0822"/>
    <w:rsid w:val="000A1C4C"/>
    <w:rsid w:val="000A2472"/>
    <w:rsid w:val="000A3A2D"/>
    <w:rsid w:val="000A466A"/>
    <w:rsid w:val="000A6286"/>
    <w:rsid w:val="000B0119"/>
    <w:rsid w:val="000B1409"/>
    <w:rsid w:val="000B172F"/>
    <w:rsid w:val="000B6B39"/>
    <w:rsid w:val="000C0057"/>
    <w:rsid w:val="000C17F2"/>
    <w:rsid w:val="000C26F1"/>
    <w:rsid w:val="000C2FFB"/>
    <w:rsid w:val="000C41C9"/>
    <w:rsid w:val="000C46CD"/>
    <w:rsid w:val="000D0336"/>
    <w:rsid w:val="000D1772"/>
    <w:rsid w:val="000D699B"/>
    <w:rsid w:val="000D71A8"/>
    <w:rsid w:val="000E0A0C"/>
    <w:rsid w:val="000E1530"/>
    <w:rsid w:val="000E2308"/>
    <w:rsid w:val="000E2BAF"/>
    <w:rsid w:val="000E452B"/>
    <w:rsid w:val="000E58CA"/>
    <w:rsid w:val="000E7633"/>
    <w:rsid w:val="000F0ED9"/>
    <w:rsid w:val="000F176E"/>
    <w:rsid w:val="000F1A7F"/>
    <w:rsid w:val="000F4E57"/>
    <w:rsid w:val="000F59C1"/>
    <w:rsid w:val="00100533"/>
    <w:rsid w:val="00100C4B"/>
    <w:rsid w:val="00101BA8"/>
    <w:rsid w:val="00102C5C"/>
    <w:rsid w:val="00103662"/>
    <w:rsid w:val="0010611B"/>
    <w:rsid w:val="00107E76"/>
    <w:rsid w:val="00110406"/>
    <w:rsid w:val="00112924"/>
    <w:rsid w:val="001130E8"/>
    <w:rsid w:val="001202E9"/>
    <w:rsid w:val="00120FD4"/>
    <w:rsid w:val="00121032"/>
    <w:rsid w:val="00121133"/>
    <w:rsid w:val="00126333"/>
    <w:rsid w:val="00130764"/>
    <w:rsid w:val="00130C31"/>
    <w:rsid w:val="00133766"/>
    <w:rsid w:val="00133EB6"/>
    <w:rsid w:val="00135A89"/>
    <w:rsid w:val="00141F25"/>
    <w:rsid w:val="00141FFE"/>
    <w:rsid w:val="00144A2E"/>
    <w:rsid w:val="00144ECE"/>
    <w:rsid w:val="001469E1"/>
    <w:rsid w:val="001471D5"/>
    <w:rsid w:val="001516F8"/>
    <w:rsid w:val="00151A86"/>
    <w:rsid w:val="0015578A"/>
    <w:rsid w:val="00156718"/>
    <w:rsid w:val="00162F93"/>
    <w:rsid w:val="001636BD"/>
    <w:rsid w:val="001644BE"/>
    <w:rsid w:val="00165CAE"/>
    <w:rsid w:val="00166312"/>
    <w:rsid w:val="001668C6"/>
    <w:rsid w:val="0016713C"/>
    <w:rsid w:val="00170C48"/>
    <w:rsid w:val="0017766E"/>
    <w:rsid w:val="00180903"/>
    <w:rsid w:val="00184F42"/>
    <w:rsid w:val="0019099D"/>
    <w:rsid w:val="00192410"/>
    <w:rsid w:val="00192807"/>
    <w:rsid w:val="00193183"/>
    <w:rsid w:val="00196BB3"/>
    <w:rsid w:val="001B0ECA"/>
    <w:rsid w:val="001B2673"/>
    <w:rsid w:val="001B3D10"/>
    <w:rsid w:val="001B45DB"/>
    <w:rsid w:val="001B5512"/>
    <w:rsid w:val="001B76F4"/>
    <w:rsid w:val="001C2F95"/>
    <w:rsid w:val="001D01B7"/>
    <w:rsid w:val="001D2CF4"/>
    <w:rsid w:val="001D3190"/>
    <w:rsid w:val="001D34FE"/>
    <w:rsid w:val="001D580F"/>
    <w:rsid w:val="001D592C"/>
    <w:rsid w:val="001E06B2"/>
    <w:rsid w:val="001E23FA"/>
    <w:rsid w:val="001E30D3"/>
    <w:rsid w:val="001E6E67"/>
    <w:rsid w:val="001F207A"/>
    <w:rsid w:val="001F250D"/>
    <w:rsid w:val="001F2630"/>
    <w:rsid w:val="001F27DE"/>
    <w:rsid w:val="001F37FE"/>
    <w:rsid w:val="002020ED"/>
    <w:rsid w:val="00202638"/>
    <w:rsid w:val="0020482C"/>
    <w:rsid w:val="00204EB8"/>
    <w:rsid w:val="00205856"/>
    <w:rsid w:val="00205BB6"/>
    <w:rsid w:val="00211BCE"/>
    <w:rsid w:val="00212681"/>
    <w:rsid w:val="00214074"/>
    <w:rsid w:val="00215F3A"/>
    <w:rsid w:val="002248B0"/>
    <w:rsid w:val="00224BA5"/>
    <w:rsid w:val="00225922"/>
    <w:rsid w:val="00233BF0"/>
    <w:rsid w:val="002340C6"/>
    <w:rsid w:val="0023695E"/>
    <w:rsid w:val="002459E3"/>
    <w:rsid w:val="00246F21"/>
    <w:rsid w:val="00250E56"/>
    <w:rsid w:val="002540DF"/>
    <w:rsid w:val="002558EB"/>
    <w:rsid w:val="00256DFD"/>
    <w:rsid w:val="00262822"/>
    <w:rsid w:val="00262FBB"/>
    <w:rsid w:val="0026330F"/>
    <w:rsid w:val="002639E5"/>
    <w:rsid w:val="002661CF"/>
    <w:rsid w:val="00266EBC"/>
    <w:rsid w:val="002758DB"/>
    <w:rsid w:val="00275A55"/>
    <w:rsid w:val="00276492"/>
    <w:rsid w:val="00277CD8"/>
    <w:rsid w:val="00280FC3"/>
    <w:rsid w:val="00282DB2"/>
    <w:rsid w:val="002837A5"/>
    <w:rsid w:val="00283A6C"/>
    <w:rsid w:val="00285265"/>
    <w:rsid w:val="00285F51"/>
    <w:rsid w:val="00286457"/>
    <w:rsid w:val="00286497"/>
    <w:rsid w:val="00290F8F"/>
    <w:rsid w:val="002921F5"/>
    <w:rsid w:val="002927FB"/>
    <w:rsid w:val="002935B5"/>
    <w:rsid w:val="00295471"/>
    <w:rsid w:val="002A0310"/>
    <w:rsid w:val="002A102C"/>
    <w:rsid w:val="002A245D"/>
    <w:rsid w:val="002A351B"/>
    <w:rsid w:val="002A7BF1"/>
    <w:rsid w:val="002B0BD6"/>
    <w:rsid w:val="002B3921"/>
    <w:rsid w:val="002B527E"/>
    <w:rsid w:val="002B53EE"/>
    <w:rsid w:val="002B5AD6"/>
    <w:rsid w:val="002B619C"/>
    <w:rsid w:val="002B7DD4"/>
    <w:rsid w:val="002C1B96"/>
    <w:rsid w:val="002C1EEC"/>
    <w:rsid w:val="002C3283"/>
    <w:rsid w:val="002C375D"/>
    <w:rsid w:val="002C450D"/>
    <w:rsid w:val="002C7D3F"/>
    <w:rsid w:val="002D1542"/>
    <w:rsid w:val="002D20E8"/>
    <w:rsid w:val="002D5850"/>
    <w:rsid w:val="002D5876"/>
    <w:rsid w:val="002E0752"/>
    <w:rsid w:val="002E0AED"/>
    <w:rsid w:val="002E19B6"/>
    <w:rsid w:val="002E4603"/>
    <w:rsid w:val="002E7400"/>
    <w:rsid w:val="002F0A48"/>
    <w:rsid w:val="002F32D9"/>
    <w:rsid w:val="002F51AB"/>
    <w:rsid w:val="002F5D05"/>
    <w:rsid w:val="002F7B9D"/>
    <w:rsid w:val="00304079"/>
    <w:rsid w:val="00312686"/>
    <w:rsid w:val="003149BA"/>
    <w:rsid w:val="00314CEA"/>
    <w:rsid w:val="00314EB6"/>
    <w:rsid w:val="00317FF1"/>
    <w:rsid w:val="0032220F"/>
    <w:rsid w:val="00324727"/>
    <w:rsid w:val="00325FDB"/>
    <w:rsid w:val="00326F95"/>
    <w:rsid w:val="003276F3"/>
    <w:rsid w:val="00330D6E"/>
    <w:rsid w:val="00331DF9"/>
    <w:rsid w:val="003331B3"/>
    <w:rsid w:val="003361BA"/>
    <w:rsid w:val="00336532"/>
    <w:rsid w:val="00340A93"/>
    <w:rsid w:val="00340CD2"/>
    <w:rsid w:val="0034325B"/>
    <w:rsid w:val="00346B00"/>
    <w:rsid w:val="00346DA4"/>
    <w:rsid w:val="00347551"/>
    <w:rsid w:val="003528AD"/>
    <w:rsid w:val="00353E93"/>
    <w:rsid w:val="00353EA9"/>
    <w:rsid w:val="00354204"/>
    <w:rsid w:val="0035524B"/>
    <w:rsid w:val="00357C12"/>
    <w:rsid w:val="00361465"/>
    <w:rsid w:val="00364982"/>
    <w:rsid w:val="003649CF"/>
    <w:rsid w:val="00370113"/>
    <w:rsid w:val="00373C3C"/>
    <w:rsid w:val="00377A25"/>
    <w:rsid w:val="00383377"/>
    <w:rsid w:val="00385AE6"/>
    <w:rsid w:val="00390BCA"/>
    <w:rsid w:val="00391F23"/>
    <w:rsid w:val="00392234"/>
    <w:rsid w:val="00392C3F"/>
    <w:rsid w:val="00392FB5"/>
    <w:rsid w:val="003937DF"/>
    <w:rsid w:val="0039407C"/>
    <w:rsid w:val="00396436"/>
    <w:rsid w:val="0039678F"/>
    <w:rsid w:val="00397C2C"/>
    <w:rsid w:val="003A22C4"/>
    <w:rsid w:val="003A5480"/>
    <w:rsid w:val="003A6362"/>
    <w:rsid w:val="003A6EDD"/>
    <w:rsid w:val="003A7B33"/>
    <w:rsid w:val="003A7BE6"/>
    <w:rsid w:val="003B592E"/>
    <w:rsid w:val="003C0371"/>
    <w:rsid w:val="003C088C"/>
    <w:rsid w:val="003C148F"/>
    <w:rsid w:val="003C1F3F"/>
    <w:rsid w:val="003C35DE"/>
    <w:rsid w:val="003C3F81"/>
    <w:rsid w:val="003C44B8"/>
    <w:rsid w:val="003C69AA"/>
    <w:rsid w:val="003D1494"/>
    <w:rsid w:val="003D1864"/>
    <w:rsid w:val="003D1CB4"/>
    <w:rsid w:val="003D7F3B"/>
    <w:rsid w:val="003E15B2"/>
    <w:rsid w:val="003E4432"/>
    <w:rsid w:val="003E6728"/>
    <w:rsid w:val="003E77F0"/>
    <w:rsid w:val="003F1181"/>
    <w:rsid w:val="003F3FC3"/>
    <w:rsid w:val="003F578F"/>
    <w:rsid w:val="003F68E0"/>
    <w:rsid w:val="003F74B8"/>
    <w:rsid w:val="003F761A"/>
    <w:rsid w:val="00400FD5"/>
    <w:rsid w:val="004045FD"/>
    <w:rsid w:val="00407C08"/>
    <w:rsid w:val="00410938"/>
    <w:rsid w:val="004114B7"/>
    <w:rsid w:val="004127E9"/>
    <w:rsid w:val="004135B1"/>
    <w:rsid w:val="0041471E"/>
    <w:rsid w:val="00414BF3"/>
    <w:rsid w:val="00416625"/>
    <w:rsid w:val="00416E2B"/>
    <w:rsid w:val="00417EC7"/>
    <w:rsid w:val="00421EEB"/>
    <w:rsid w:val="00423953"/>
    <w:rsid w:val="00425D6D"/>
    <w:rsid w:val="004332BB"/>
    <w:rsid w:val="00436551"/>
    <w:rsid w:val="00436D6C"/>
    <w:rsid w:val="0043710D"/>
    <w:rsid w:val="00441FDE"/>
    <w:rsid w:val="00451223"/>
    <w:rsid w:val="00452C0A"/>
    <w:rsid w:val="004536C5"/>
    <w:rsid w:val="00455833"/>
    <w:rsid w:val="00456F6F"/>
    <w:rsid w:val="00456F88"/>
    <w:rsid w:val="00461C56"/>
    <w:rsid w:val="0046365D"/>
    <w:rsid w:val="004649CE"/>
    <w:rsid w:val="004714E9"/>
    <w:rsid w:val="00472291"/>
    <w:rsid w:val="004722F1"/>
    <w:rsid w:val="00472760"/>
    <w:rsid w:val="00472F8B"/>
    <w:rsid w:val="00473978"/>
    <w:rsid w:val="00477812"/>
    <w:rsid w:val="00480DEA"/>
    <w:rsid w:val="00482214"/>
    <w:rsid w:val="00483DF4"/>
    <w:rsid w:val="004863B3"/>
    <w:rsid w:val="00487FF4"/>
    <w:rsid w:val="004910D4"/>
    <w:rsid w:val="004A1EFA"/>
    <w:rsid w:val="004A35F1"/>
    <w:rsid w:val="004A6ABB"/>
    <w:rsid w:val="004B039A"/>
    <w:rsid w:val="004B0F52"/>
    <w:rsid w:val="004B4DBD"/>
    <w:rsid w:val="004C0A49"/>
    <w:rsid w:val="004C237D"/>
    <w:rsid w:val="004C5A3D"/>
    <w:rsid w:val="004D1769"/>
    <w:rsid w:val="004D37AA"/>
    <w:rsid w:val="004D39B8"/>
    <w:rsid w:val="004D3BB5"/>
    <w:rsid w:val="004D6750"/>
    <w:rsid w:val="004D769E"/>
    <w:rsid w:val="004E0EA9"/>
    <w:rsid w:val="004E1A6E"/>
    <w:rsid w:val="004E60C5"/>
    <w:rsid w:val="004E6623"/>
    <w:rsid w:val="004F2649"/>
    <w:rsid w:val="004F71E7"/>
    <w:rsid w:val="00503E88"/>
    <w:rsid w:val="005040E6"/>
    <w:rsid w:val="00504527"/>
    <w:rsid w:val="0051188A"/>
    <w:rsid w:val="00513E0C"/>
    <w:rsid w:val="00514EFF"/>
    <w:rsid w:val="005156BB"/>
    <w:rsid w:val="00517703"/>
    <w:rsid w:val="00523825"/>
    <w:rsid w:val="005340C2"/>
    <w:rsid w:val="005347E2"/>
    <w:rsid w:val="00537B9C"/>
    <w:rsid w:val="00541206"/>
    <w:rsid w:val="0054179F"/>
    <w:rsid w:val="0054215C"/>
    <w:rsid w:val="0054325B"/>
    <w:rsid w:val="00544131"/>
    <w:rsid w:val="00544852"/>
    <w:rsid w:val="005463E6"/>
    <w:rsid w:val="00551077"/>
    <w:rsid w:val="00552B4B"/>
    <w:rsid w:val="00553F4A"/>
    <w:rsid w:val="005543C9"/>
    <w:rsid w:val="00554BB6"/>
    <w:rsid w:val="0055575E"/>
    <w:rsid w:val="005560D1"/>
    <w:rsid w:val="00556750"/>
    <w:rsid w:val="00556914"/>
    <w:rsid w:val="00557E67"/>
    <w:rsid w:val="00563BD3"/>
    <w:rsid w:val="00567DE9"/>
    <w:rsid w:val="00572041"/>
    <w:rsid w:val="00574612"/>
    <w:rsid w:val="00574AFF"/>
    <w:rsid w:val="005834E2"/>
    <w:rsid w:val="005835D6"/>
    <w:rsid w:val="0058405D"/>
    <w:rsid w:val="0058677C"/>
    <w:rsid w:val="005905CE"/>
    <w:rsid w:val="00591124"/>
    <w:rsid w:val="00594B09"/>
    <w:rsid w:val="00594B4C"/>
    <w:rsid w:val="00594CC2"/>
    <w:rsid w:val="005A0DB0"/>
    <w:rsid w:val="005A5E27"/>
    <w:rsid w:val="005A7475"/>
    <w:rsid w:val="005B2D3A"/>
    <w:rsid w:val="005B4055"/>
    <w:rsid w:val="005B5B83"/>
    <w:rsid w:val="005B5ED2"/>
    <w:rsid w:val="005C10DF"/>
    <w:rsid w:val="005C15D3"/>
    <w:rsid w:val="005D1460"/>
    <w:rsid w:val="005D172E"/>
    <w:rsid w:val="005D1C82"/>
    <w:rsid w:val="005D5011"/>
    <w:rsid w:val="005D507F"/>
    <w:rsid w:val="005D5FE2"/>
    <w:rsid w:val="005E5321"/>
    <w:rsid w:val="005E5487"/>
    <w:rsid w:val="005E69BF"/>
    <w:rsid w:val="005E6EDE"/>
    <w:rsid w:val="005E766A"/>
    <w:rsid w:val="005F1F3F"/>
    <w:rsid w:val="005F3959"/>
    <w:rsid w:val="00603EE3"/>
    <w:rsid w:val="0060434C"/>
    <w:rsid w:val="00606B47"/>
    <w:rsid w:val="006075CB"/>
    <w:rsid w:val="0061075B"/>
    <w:rsid w:val="006110F2"/>
    <w:rsid w:val="00612604"/>
    <w:rsid w:val="00614860"/>
    <w:rsid w:val="00615C87"/>
    <w:rsid w:val="00621EA5"/>
    <w:rsid w:val="00622F9F"/>
    <w:rsid w:val="00623DCD"/>
    <w:rsid w:val="00633A8D"/>
    <w:rsid w:val="00634CBD"/>
    <w:rsid w:val="006375F8"/>
    <w:rsid w:val="00640116"/>
    <w:rsid w:val="00643148"/>
    <w:rsid w:val="00643FE6"/>
    <w:rsid w:val="00646252"/>
    <w:rsid w:val="00650795"/>
    <w:rsid w:val="006518CE"/>
    <w:rsid w:val="0065671B"/>
    <w:rsid w:val="00660FCE"/>
    <w:rsid w:val="0066209F"/>
    <w:rsid w:val="00663AF5"/>
    <w:rsid w:val="00664058"/>
    <w:rsid w:val="0066577A"/>
    <w:rsid w:val="006662E8"/>
    <w:rsid w:val="00667646"/>
    <w:rsid w:val="00670834"/>
    <w:rsid w:val="006744FF"/>
    <w:rsid w:val="0067688E"/>
    <w:rsid w:val="0067710E"/>
    <w:rsid w:val="00677AD6"/>
    <w:rsid w:val="00685A5F"/>
    <w:rsid w:val="0068728F"/>
    <w:rsid w:val="006924AB"/>
    <w:rsid w:val="00693066"/>
    <w:rsid w:val="00695916"/>
    <w:rsid w:val="006965CC"/>
    <w:rsid w:val="006A00D2"/>
    <w:rsid w:val="006A0890"/>
    <w:rsid w:val="006A0A91"/>
    <w:rsid w:val="006A1288"/>
    <w:rsid w:val="006A1C0B"/>
    <w:rsid w:val="006A3207"/>
    <w:rsid w:val="006A5D45"/>
    <w:rsid w:val="006A72CE"/>
    <w:rsid w:val="006B0830"/>
    <w:rsid w:val="006B0959"/>
    <w:rsid w:val="006B2691"/>
    <w:rsid w:val="006B37A9"/>
    <w:rsid w:val="006B5221"/>
    <w:rsid w:val="006B5802"/>
    <w:rsid w:val="006C068C"/>
    <w:rsid w:val="006C0DBA"/>
    <w:rsid w:val="006C635C"/>
    <w:rsid w:val="006D3186"/>
    <w:rsid w:val="006D647D"/>
    <w:rsid w:val="006D7576"/>
    <w:rsid w:val="006E0F6F"/>
    <w:rsid w:val="006E10FF"/>
    <w:rsid w:val="006E1A1A"/>
    <w:rsid w:val="006E2E0F"/>
    <w:rsid w:val="006E54B6"/>
    <w:rsid w:val="006E6712"/>
    <w:rsid w:val="006F0BC3"/>
    <w:rsid w:val="006F5D61"/>
    <w:rsid w:val="006F7E3F"/>
    <w:rsid w:val="00701358"/>
    <w:rsid w:val="007029E4"/>
    <w:rsid w:val="0070786D"/>
    <w:rsid w:val="007114A3"/>
    <w:rsid w:val="00712312"/>
    <w:rsid w:val="00714663"/>
    <w:rsid w:val="0071510C"/>
    <w:rsid w:val="0071554B"/>
    <w:rsid w:val="00716126"/>
    <w:rsid w:val="00717F83"/>
    <w:rsid w:val="007212D3"/>
    <w:rsid w:val="0072534D"/>
    <w:rsid w:val="007258CC"/>
    <w:rsid w:val="00725B9B"/>
    <w:rsid w:val="00726949"/>
    <w:rsid w:val="007269D4"/>
    <w:rsid w:val="00731363"/>
    <w:rsid w:val="00732997"/>
    <w:rsid w:val="00735977"/>
    <w:rsid w:val="00735BBB"/>
    <w:rsid w:val="0073699C"/>
    <w:rsid w:val="00742AF2"/>
    <w:rsid w:val="0074360D"/>
    <w:rsid w:val="00743EB9"/>
    <w:rsid w:val="00745C6B"/>
    <w:rsid w:val="0074721E"/>
    <w:rsid w:val="007624D6"/>
    <w:rsid w:val="00770622"/>
    <w:rsid w:val="00773071"/>
    <w:rsid w:val="0077509E"/>
    <w:rsid w:val="00777796"/>
    <w:rsid w:val="00777855"/>
    <w:rsid w:val="00781849"/>
    <w:rsid w:val="0078285E"/>
    <w:rsid w:val="00783594"/>
    <w:rsid w:val="00784D6C"/>
    <w:rsid w:val="00785423"/>
    <w:rsid w:val="00787560"/>
    <w:rsid w:val="0079031D"/>
    <w:rsid w:val="007903AC"/>
    <w:rsid w:val="00794045"/>
    <w:rsid w:val="00794D88"/>
    <w:rsid w:val="00795C7B"/>
    <w:rsid w:val="007976D4"/>
    <w:rsid w:val="007A18BE"/>
    <w:rsid w:val="007A1DC9"/>
    <w:rsid w:val="007A264C"/>
    <w:rsid w:val="007A42BA"/>
    <w:rsid w:val="007A4ECB"/>
    <w:rsid w:val="007A5D05"/>
    <w:rsid w:val="007A72F5"/>
    <w:rsid w:val="007A76AF"/>
    <w:rsid w:val="007A77A1"/>
    <w:rsid w:val="007B1382"/>
    <w:rsid w:val="007B50C3"/>
    <w:rsid w:val="007B5887"/>
    <w:rsid w:val="007B5E4D"/>
    <w:rsid w:val="007C67A1"/>
    <w:rsid w:val="007D1541"/>
    <w:rsid w:val="007D21F7"/>
    <w:rsid w:val="007D3E04"/>
    <w:rsid w:val="007D3E15"/>
    <w:rsid w:val="007D4FC0"/>
    <w:rsid w:val="007D5F55"/>
    <w:rsid w:val="007D61EC"/>
    <w:rsid w:val="007D75E3"/>
    <w:rsid w:val="007E05C6"/>
    <w:rsid w:val="007E0EC1"/>
    <w:rsid w:val="007E170B"/>
    <w:rsid w:val="007E4406"/>
    <w:rsid w:val="007F073E"/>
    <w:rsid w:val="007F314D"/>
    <w:rsid w:val="007F3A2C"/>
    <w:rsid w:val="007F4EDC"/>
    <w:rsid w:val="007F63C1"/>
    <w:rsid w:val="008020E7"/>
    <w:rsid w:val="00804450"/>
    <w:rsid w:val="00812BC5"/>
    <w:rsid w:val="00821010"/>
    <w:rsid w:val="00821029"/>
    <w:rsid w:val="00821259"/>
    <w:rsid w:val="00824501"/>
    <w:rsid w:val="008247FF"/>
    <w:rsid w:val="00827CB1"/>
    <w:rsid w:val="00827F17"/>
    <w:rsid w:val="00830F0D"/>
    <w:rsid w:val="00833A25"/>
    <w:rsid w:val="00834362"/>
    <w:rsid w:val="00837411"/>
    <w:rsid w:val="008400CB"/>
    <w:rsid w:val="00840471"/>
    <w:rsid w:val="008412B3"/>
    <w:rsid w:val="008448BE"/>
    <w:rsid w:val="00846C40"/>
    <w:rsid w:val="00852DC1"/>
    <w:rsid w:val="008538BA"/>
    <w:rsid w:val="00855564"/>
    <w:rsid w:val="0085618C"/>
    <w:rsid w:val="0086051F"/>
    <w:rsid w:val="008614D8"/>
    <w:rsid w:val="00862808"/>
    <w:rsid w:val="00862A51"/>
    <w:rsid w:val="008648F1"/>
    <w:rsid w:val="00867CA5"/>
    <w:rsid w:val="00871EB3"/>
    <w:rsid w:val="0087215B"/>
    <w:rsid w:val="0087549E"/>
    <w:rsid w:val="008772F1"/>
    <w:rsid w:val="00880893"/>
    <w:rsid w:val="00881712"/>
    <w:rsid w:val="0088320B"/>
    <w:rsid w:val="00885826"/>
    <w:rsid w:val="00886764"/>
    <w:rsid w:val="00891046"/>
    <w:rsid w:val="00891B58"/>
    <w:rsid w:val="008944D4"/>
    <w:rsid w:val="008949CD"/>
    <w:rsid w:val="008972BC"/>
    <w:rsid w:val="008A2B15"/>
    <w:rsid w:val="008A30E2"/>
    <w:rsid w:val="008A3F7E"/>
    <w:rsid w:val="008A4B7A"/>
    <w:rsid w:val="008A61D2"/>
    <w:rsid w:val="008A7043"/>
    <w:rsid w:val="008B2681"/>
    <w:rsid w:val="008B4FD3"/>
    <w:rsid w:val="008B63AC"/>
    <w:rsid w:val="008B6C22"/>
    <w:rsid w:val="008B74A1"/>
    <w:rsid w:val="008B74F5"/>
    <w:rsid w:val="008B775A"/>
    <w:rsid w:val="008B7FC4"/>
    <w:rsid w:val="008C0A10"/>
    <w:rsid w:val="008C1091"/>
    <w:rsid w:val="008C5751"/>
    <w:rsid w:val="008C7904"/>
    <w:rsid w:val="008C7F07"/>
    <w:rsid w:val="008D0D6C"/>
    <w:rsid w:val="008D10EE"/>
    <w:rsid w:val="008E0DE8"/>
    <w:rsid w:val="008E0E85"/>
    <w:rsid w:val="008E179C"/>
    <w:rsid w:val="008E1DDD"/>
    <w:rsid w:val="008E2E05"/>
    <w:rsid w:val="008E7F2F"/>
    <w:rsid w:val="008F0EBE"/>
    <w:rsid w:val="008F3100"/>
    <w:rsid w:val="008F353F"/>
    <w:rsid w:val="008F62CB"/>
    <w:rsid w:val="008F7E12"/>
    <w:rsid w:val="00900718"/>
    <w:rsid w:val="009014C1"/>
    <w:rsid w:val="009039C0"/>
    <w:rsid w:val="00906448"/>
    <w:rsid w:val="0091031A"/>
    <w:rsid w:val="0091040D"/>
    <w:rsid w:val="00911A1F"/>
    <w:rsid w:val="0091678C"/>
    <w:rsid w:val="009202BE"/>
    <w:rsid w:val="00921D41"/>
    <w:rsid w:val="00922560"/>
    <w:rsid w:val="00924831"/>
    <w:rsid w:val="009260CC"/>
    <w:rsid w:val="0093048F"/>
    <w:rsid w:val="00934715"/>
    <w:rsid w:val="00940693"/>
    <w:rsid w:val="00940D03"/>
    <w:rsid w:val="009423A9"/>
    <w:rsid w:val="009522EA"/>
    <w:rsid w:val="009532E9"/>
    <w:rsid w:val="00955766"/>
    <w:rsid w:val="00957B90"/>
    <w:rsid w:val="00962023"/>
    <w:rsid w:val="009658DB"/>
    <w:rsid w:val="00970A2F"/>
    <w:rsid w:val="00971E64"/>
    <w:rsid w:val="0097358A"/>
    <w:rsid w:val="0097465D"/>
    <w:rsid w:val="0097556A"/>
    <w:rsid w:val="0097590F"/>
    <w:rsid w:val="00976CA3"/>
    <w:rsid w:val="00976E63"/>
    <w:rsid w:val="009771DA"/>
    <w:rsid w:val="009827CE"/>
    <w:rsid w:val="00984DEA"/>
    <w:rsid w:val="0098687C"/>
    <w:rsid w:val="00987BD9"/>
    <w:rsid w:val="0099056A"/>
    <w:rsid w:val="00990C1B"/>
    <w:rsid w:val="00992951"/>
    <w:rsid w:val="009937AB"/>
    <w:rsid w:val="00993E6C"/>
    <w:rsid w:val="00995C66"/>
    <w:rsid w:val="009A41DC"/>
    <w:rsid w:val="009A420B"/>
    <w:rsid w:val="009A532F"/>
    <w:rsid w:val="009A7B2A"/>
    <w:rsid w:val="009B52C1"/>
    <w:rsid w:val="009B6FA8"/>
    <w:rsid w:val="009C2A5A"/>
    <w:rsid w:val="009C326D"/>
    <w:rsid w:val="009C4641"/>
    <w:rsid w:val="009C4690"/>
    <w:rsid w:val="009D2AE2"/>
    <w:rsid w:val="009D3E2A"/>
    <w:rsid w:val="009D7DE9"/>
    <w:rsid w:val="009E2DA7"/>
    <w:rsid w:val="009E37AA"/>
    <w:rsid w:val="009F15F7"/>
    <w:rsid w:val="009F4CA7"/>
    <w:rsid w:val="009F508F"/>
    <w:rsid w:val="00A050AB"/>
    <w:rsid w:val="00A06218"/>
    <w:rsid w:val="00A07BF2"/>
    <w:rsid w:val="00A11508"/>
    <w:rsid w:val="00A137EF"/>
    <w:rsid w:val="00A17067"/>
    <w:rsid w:val="00A21C16"/>
    <w:rsid w:val="00A22AE0"/>
    <w:rsid w:val="00A2583A"/>
    <w:rsid w:val="00A25B5C"/>
    <w:rsid w:val="00A26021"/>
    <w:rsid w:val="00A272C8"/>
    <w:rsid w:val="00A307E7"/>
    <w:rsid w:val="00A358D2"/>
    <w:rsid w:val="00A37858"/>
    <w:rsid w:val="00A472D5"/>
    <w:rsid w:val="00A50D7D"/>
    <w:rsid w:val="00A6276A"/>
    <w:rsid w:val="00A62D67"/>
    <w:rsid w:val="00A66B91"/>
    <w:rsid w:val="00A72BE9"/>
    <w:rsid w:val="00A73485"/>
    <w:rsid w:val="00A73AEC"/>
    <w:rsid w:val="00A7600F"/>
    <w:rsid w:val="00A80A7F"/>
    <w:rsid w:val="00A81D0B"/>
    <w:rsid w:val="00A82E43"/>
    <w:rsid w:val="00A8394F"/>
    <w:rsid w:val="00A854A9"/>
    <w:rsid w:val="00A856A4"/>
    <w:rsid w:val="00A856DE"/>
    <w:rsid w:val="00A86045"/>
    <w:rsid w:val="00A91030"/>
    <w:rsid w:val="00A91A61"/>
    <w:rsid w:val="00A93E2B"/>
    <w:rsid w:val="00AA10F6"/>
    <w:rsid w:val="00AA2D39"/>
    <w:rsid w:val="00AA516B"/>
    <w:rsid w:val="00AA734D"/>
    <w:rsid w:val="00AA75D1"/>
    <w:rsid w:val="00AB436E"/>
    <w:rsid w:val="00AB437F"/>
    <w:rsid w:val="00AB5D17"/>
    <w:rsid w:val="00AB7577"/>
    <w:rsid w:val="00AC0429"/>
    <w:rsid w:val="00AC08B3"/>
    <w:rsid w:val="00AC1F04"/>
    <w:rsid w:val="00AC250B"/>
    <w:rsid w:val="00AC2E50"/>
    <w:rsid w:val="00AC38E8"/>
    <w:rsid w:val="00AC4981"/>
    <w:rsid w:val="00AC58D7"/>
    <w:rsid w:val="00AC5A2B"/>
    <w:rsid w:val="00AC749D"/>
    <w:rsid w:val="00AD0143"/>
    <w:rsid w:val="00AD18AA"/>
    <w:rsid w:val="00AD2A15"/>
    <w:rsid w:val="00AD3A55"/>
    <w:rsid w:val="00AD60B6"/>
    <w:rsid w:val="00AE7379"/>
    <w:rsid w:val="00AE78B2"/>
    <w:rsid w:val="00AF1A56"/>
    <w:rsid w:val="00B03AA8"/>
    <w:rsid w:val="00B03EAB"/>
    <w:rsid w:val="00B06228"/>
    <w:rsid w:val="00B0663C"/>
    <w:rsid w:val="00B1103D"/>
    <w:rsid w:val="00B11E1B"/>
    <w:rsid w:val="00B12EDB"/>
    <w:rsid w:val="00B21A4E"/>
    <w:rsid w:val="00B23DA8"/>
    <w:rsid w:val="00B3113D"/>
    <w:rsid w:val="00B32153"/>
    <w:rsid w:val="00B331AC"/>
    <w:rsid w:val="00B3594E"/>
    <w:rsid w:val="00B35EF9"/>
    <w:rsid w:val="00B412DB"/>
    <w:rsid w:val="00B46BB1"/>
    <w:rsid w:val="00B4741B"/>
    <w:rsid w:val="00B535ED"/>
    <w:rsid w:val="00B546E4"/>
    <w:rsid w:val="00B56EAF"/>
    <w:rsid w:val="00B57091"/>
    <w:rsid w:val="00B60526"/>
    <w:rsid w:val="00B61243"/>
    <w:rsid w:val="00B61841"/>
    <w:rsid w:val="00B70814"/>
    <w:rsid w:val="00B71DA1"/>
    <w:rsid w:val="00B723E2"/>
    <w:rsid w:val="00B7402D"/>
    <w:rsid w:val="00B745AA"/>
    <w:rsid w:val="00B80929"/>
    <w:rsid w:val="00B820E2"/>
    <w:rsid w:val="00B829ED"/>
    <w:rsid w:val="00B830ED"/>
    <w:rsid w:val="00B85760"/>
    <w:rsid w:val="00B86E5C"/>
    <w:rsid w:val="00B872E8"/>
    <w:rsid w:val="00B913E9"/>
    <w:rsid w:val="00B92D69"/>
    <w:rsid w:val="00B93F18"/>
    <w:rsid w:val="00B94446"/>
    <w:rsid w:val="00B97FD6"/>
    <w:rsid w:val="00BA3B80"/>
    <w:rsid w:val="00BA681E"/>
    <w:rsid w:val="00BB04EC"/>
    <w:rsid w:val="00BB14F1"/>
    <w:rsid w:val="00BB17AA"/>
    <w:rsid w:val="00BB22F8"/>
    <w:rsid w:val="00BB3216"/>
    <w:rsid w:val="00BB5491"/>
    <w:rsid w:val="00BB7730"/>
    <w:rsid w:val="00BC04D6"/>
    <w:rsid w:val="00BC0574"/>
    <w:rsid w:val="00BC2D8D"/>
    <w:rsid w:val="00BC572E"/>
    <w:rsid w:val="00BC5CC8"/>
    <w:rsid w:val="00BC669E"/>
    <w:rsid w:val="00BD0ED2"/>
    <w:rsid w:val="00BD1355"/>
    <w:rsid w:val="00BD199D"/>
    <w:rsid w:val="00BD2C7D"/>
    <w:rsid w:val="00BD590F"/>
    <w:rsid w:val="00BD6B1F"/>
    <w:rsid w:val="00BE1737"/>
    <w:rsid w:val="00BE2EC6"/>
    <w:rsid w:val="00BE38B8"/>
    <w:rsid w:val="00BE44D1"/>
    <w:rsid w:val="00BE65BA"/>
    <w:rsid w:val="00BE684A"/>
    <w:rsid w:val="00BF6A7D"/>
    <w:rsid w:val="00BF6F8A"/>
    <w:rsid w:val="00C00E9C"/>
    <w:rsid w:val="00C016CE"/>
    <w:rsid w:val="00C01F34"/>
    <w:rsid w:val="00C0411D"/>
    <w:rsid w:val="00C051B9"/>
    <w:rsid w:val="00C075D8"/>
    <w:rsid w:val="00C10F2A"/>
    <w:rsid w:val="00C14BF1"/>
    <w:rsid w:val="00C164B0"/>
    <w:rsid w:val="00C165FC"/>
    <w:rsid w:val="00C22CB1"/>
    <w:rsid w:val="00C23D1E"/>
    <w:rsid w:val="00C24559"/>
    <w:rsid w:val="00C246A9"/>
    <w:rsid w:val="00C260F0"/>
    <w:rsid w:val="00C27C4C"/>
    <w:rsid w:val="00C3213F"/>
    <w:rsid w:val="00C32BD1"/>
    <w:rsid w:val="00C33B6E"/>
    <w:rsid w:val="00C36CEF"/>
    <w:rsid w:val="00C37F03"/>
    <w:rsid w:val="00C40F15"/>
    <w:rsid w:val="00C42416"/>
    <w:rsid w:val="00C47180"/>
    <w:rsid w:val="00C5044E"/>
    <w:rsid w:val="00C5186F"/>
    <w:rsid w:val="00C51EC3"/>
    <w:rsid w:val="00C521BB"/>
    <w:rsid w:val="00C548EB"/>
    <w:rsid w:val="00C567BE"/>
    <w:rsid w:val="00C64252"/>
    <w:rsid w:val="00C670D0"/>
    <w:rsid w:val="00C73CF3"/>
    <w:rsid w:val="00C825A9"/>
    <w:rsid w:val="00C82913"/>
    <w:rsid w:val="00C82E94"/>
    <w:rsid w:val="00C84EAA"/>
    <w:rsid w:val="00C84F42"/>
    <w:rsid w:val="00C907C4"/>
    <w:rsid w:val="00C95370"/>
    <w:rsid w:val="00C9568C"/>
    <w:rsid w:val="00C95DA6"/>
    <w:rsid w:val="00CA0664"/>
    <w:rsid w:val="00CA06EA"/>
    <w:rsid w:val="00CA09D5"/>
    <w:rsid w:val="00CA677A"/>
    <w:rsid w:val="00CB2AD1"/>
    <w:rsid w:val="00CB3222"/>
    <w:rsid w:val="00CB38A4"/>
    <w:rsid w:val="00CB6BE6"/>
    <w:rsid w:val="00CB7421"/>
    <w:rsid w:val="00CC2163"/>
    <w:rsid w:val="00CC421E"/>
    <w:rsid w:val="00CD11BF"/>
    <w:rsid w:val="00CD1898"/>
    <w:rsid w:val="00CD3937"/>
    <w:rsid w:val="00CE189E"/>
    <w:rsid w:val="00CE7404"/>
    <w:rsid w:val="00CF25FC"/>
    <w:rsid w:val="00CF27FD"/>
    <w:rsid w:val="00CF2F1B"/>
    <w:rsid w:val="00CF3E86"/>
    <w:rsid w:val="00CF4D20"/>
    <w:rsid w:val="00D00995"/>
    <w:rsid w:val="00D03444"/>
    <w:rsid w:val="00D03F02"/>
    <w:rsid w:val="00D05F07"/>
    <w:rsid w:val="00D07368"/>
    <w:rsid w:val="00D075D3"/>
    <w:rsid w:val="00D143BF"/>
    <w:rsid w:val="00D1762E"/>
    <w:rsid w:val="00D23630"/>
    <w:rsid w:val="00D30B85"/>
    <w:rsid w:val="00D30BD6"/>
    <w:rsid w:val="00D3181E"/>
    <w:rsid w:val="00D32E98"/>
    <w:rsid w:val="00D33795"/>
    <w:rsid w:val="00D33BA8"/>
    <w:rsid w:val="00D34174"/>
    <w:rsid w:val="00D34201"/>
    <w:rsid w:val="00D35507"/>
    <w:rsid w:val="00D369D0"/>
    <w:rsid w:val="00D3714E"/>
    <w:rsid w:val="00D4136B"/>
    <w:rsid w:val="00D4563B"/>
    <w:rsid w:val="00D45946"/>
    <w:rsid w:val="00D5213C"/>
    <w:rsid w:val="00D556D1"/>
    <w:rsid w:val="00D56947"/>
    <w:rsid w:val="00D5768D"/>
    <w:rsid w:val="00D62212"/>
    <w:rsid w:val="00D63305"/>
    <w:rsid w:val="00D64997"/>
    <w:rsid w:val="00D65761"/>
    <w:rsid w:val="00D71B6E"/>
    <w:rsid w:val="00D71C49"/>
    <w:rsid w:val="00D74A57"/>
    <w:rsid w:val="00D75A0B"/>
    <w:rsid w:val="00D80542"/>
    <w:rsid w:val="00D82244"/>
    <w:rsid w:val="00D830E6"/>
    <w:rsid w:val="00D8318D"/>
    <w:rsid w:val="00D83E54"/>
    <w:rsid w:val="00D85BEA"/>
    <w:rsid w:val="00D86B42"/>
    <w:rsid w:val="00D874EC"/>
    <w:rsid w:val="00D9040F"/>
    <w:rsid w:val="00D9176A"/>
    <w:rsid w:val="00D943DE"/>
    <w:rsid w:val="00D94C23"/>
    <w:rsid w:val="00D97157"/>
    <w:rsid w:val="00D9794D"/>
    <w:rsid w:val="00DA0385"/>
    <w:rsid w:val="00DA04D1"/>
    <w:rsid w:val="00DA0A0E"/>
    <w:rsid w:val="00DB336F"/>
    <w:rsid w:val="00DB44E2"/>
    <w:rsid w:val="00DB5F41"/>
    <w:rsid w:val="00DB7D64"/>
    <w:rsid w:val="00DC20D3"/>
    <w:rsid w:val="00DC2AFA"/>
    <w:rsid w:val="00DC3195"/>
    <w:rsid w:val="00DC4B26"/>
    <w:rsid w:val="00DD0A20"/>
    <w:rsid w:val="00DD2169"/>
    <w:rsid w:val="00DD2670"/>
    <w:rsid w:val="00DD74DE"/>
    <w:rsid w:val="00DE020C"/>
    <w:rsid w:val="00DE0BF8"/>
    <w:rsid w:val="00DE0CDB"/>
    <w:rsid w:val="00DE141D"/>
    <w:rsid w:val="00DE613B"/>
    <w:rsid w:val="00DE6404"/>
    <w:rsid w:val="00DF0AFD"/>
    <w:rsid w:val="00DF1570"/>
    <w:rsid w:val="00DF3362"/>
    <w:rsid w:val="00DF5755"/>
    <w:rsid w:val="00DF69FE"/>
    <w:rsid w:val="00DF7171"/>
    <w:rsid w:val="00DF743A"/>
    <w:rsid w:val="00E0690B"/>
    <w:rsid w:val="00E07197"/>
    <w:rsid w:val="00E11A11"/>
    <w:rsid w:val="00E11BED"/>
    <w:rsid w:val="00E12418"/>
    <w:rsid w:val="00E130ED"/>
    <w:rsid w:val="00E145C9"/>
    <w:rsid w:val="00E161AB"/>
    <w:rsid w:val="00E21D3D"/>
    <w:rsid w:val="00E251E0"/>
    <w:rsid w:val="00E26572"/>
    <w:rsid w:val="00E27D5C"/>
    <w:rsid w:val="00E30A8E"/>
    <w:rsid w:val="00E36205"/>
    <w:rsid w:val="00E36960"/>
    <w:rsid w:val="00E412A2"/>
    <w:rsid w:val="00E46BAD"/>
    <w:rsid w:val="00E46BBB"/>
    <w:rsid w:val="00E5000D"/>
    <w:rsid w:val="00E505A4"/>
    <w:rsid w:val="00E530BB"/>
    <w:rsid w:val="00E5522F"/>
    <w:rsid w:val="00E561BA"/>
    <w:rsid w:val="00E5775E"/>
    <w:rsid w:val="00E57A99"/>
    <w:rsid w:val="00E60B5A"/>
    <w:rsid w:val="00E62093"/>
    <w:rsid w:val="00E63FE2"/>
    <w:rsid w:val="00E64B5D"/>
    <w:rsid w:val="00E662C9"/>
    <w:rsid w:val="00E70339"/>
    <w:rsid w:val="00E72D97"/>
    <w:rsid w:val="00E76041"/>
    <w:rsid w:val="00E77CE0"/>
    <w:rsid w:val="00E77F90"/>
    <w:rsid w:val="00E802E3"/>
    <w:rsid w:val="00E81969"/>
    <w:rsid w:val="00E833D9"/>
    <w:rsid w:val="00E86085"/>
    <w:rsid w:val="00E86252"/>
    <w:rsid w:val="00E8764B"/>
    <w:rsid w:val="00E9081A"/>
    <w:rsid w:val="00E922F2"/>
    <w:rsid w:val="00E933BD"/>
    <w:rsid w:val="00E959B2"/>
    <w:rsid w:val="00E96B66"/>
    <w:rsid w:val="00EA6632"/>
    <w:rsid w:val="00EA6BFE"/>
    <w:rsid w:val="00EB1670"/>
    <w:rsid w:val="00EB1C15"/>
    <w:rsid w:val="00EB3A77"/>
    <w:rsid w:val="00EC1988"/>
    <w:rsid w:val="00EC6334"/>
    <w:rsid w:val="00EC6F7C"/>
    <w:rsid w:val="00EC7343"/>
    <w:rsid w:val="00ED03C9"/>
    <w:rsid w:val="00ED16C3"/>
    <w:rsid w:val="00ED3F73"/>
    <w:rsid w:val="00ED3FB6"/>
    <w:rsid w:val="00ED7072"/>
    <w:rsid w:val="00EE0C61"/>
    <w:rsid w:val="00EE26BB"/>
    <w:rsid w:val="00EE3CD1"/>
    <w:rsid w:val="00EE3E64"/>
    <w:rsid w:val="00EE3EA3"/>
    <w:rsid w:val="00EE4CA9"/>
    <w:rsid w:val="00EF0F50"/>
    <w:rsid w:val="00EF0FAA"/>
    <w:rsid w:val="00EF69FC"/>
    <w:rsid w:val="00EF72D2"/>
    <w:rsid w:val="00F01D3B"/>
    <w:rsid w:val="00F05A75"/>
    <w:rsid w:val="00F05A99"/>
    <w:rsid w:val="00F06908"/>
    <w:rsid w:val="00F07762"/>
    <w:rsid w:val="00F07DBF"/>
    <w:rsid w:val="00F10DE0"/>
    <w:rsid w:val="00F1108D"/>
    <w:rsid w:val="00F130FD"/>
    <w:rsid w:val="00F14C38"/>
    <w:rsid w:val="00F14F36"/>
    <w:rsid w:val="00F16952"/>
    <w:rsid w:val="00F2052D"/>
    <w:rsid w:val="00F217BD"/>
    <w:rsid w:val="00F21B27"/>
    <w:rsid w:val="00F22D95"/>
    <w:rsid w:val="00F24992"/>
    <w:rsid w:val="00F3125D"/>
    <w:rsid w:val="00F32199"/>
    <w:rsid w:val="00F359AE"/>
    <w:rsid w:val="00F359C5"/>
    <w:rsid w:val="00F36C50"/>
    <w:rsid w:val="00F37AF0"/>
    <w:rsid w:val="00F438A7"/>
    <w:rsid w:val="00F51896"/>
    <w:rsid w:val="00F518A2"/>
    <w:rsid w:val="00F51BC8"/>
    <w:rsid w:val="00F5339A"/>
    <w:rsid w:val="00F53562"/>
    <w:rsid w:val="00F576A0"/>
    <w:rsid w:val="00F5779E"/>
    <w:rsid w:val="00F605F5"/>
    <w:rsid w:val="00F61FF8"/>
    <w:rsid w:val="00F63D39"/>
    <w:rsid w:val="00F6487B"/>
    <w:rsid w:val="00F64A07"/>
    <w:rsid w:val="00F67DFB"/>
    <w:rsid w:val="00F70E04"/>
    <w:rsid w:val="00F72413"/>
    <w:rsid w:val="00F728EF"/>
    <w:rsid w:val="00F74984"/>
    <w:rsid w:val="00F77A42"/>
    <w:rsid w:val="00F80F97"/>
    <w:rsid w:val="00F817D0"/>
    <w:rsid w:val="00F82231"/>
    <w:rsid w:val="00F82744"/>
    <w:rsid w:val="00F82B13"/>
    <w:rsid w:val="00F84286"/>
    <w:rsid w:val="00F844D6"/>
    <w:rsid w:val="00F85ADD"/>
    <w:rsid w:val="00F875D7"/>
    <w:rsid w:val="00F95B02"/>
    <w:rsid w:val="00F95F2A"/>
    <w:rsid w:val="00FA1045"/>
    <w:rsid w:val="00FA1ABD"/>
    <w:rsid w:val="00FA1F5B"/>
    <w:rsid w:val="00FA3D6F"/>
    <w:rsid w:val="00FA5A04"/>
    <w:rsid w:val="00FA6772"/>
    <w:rsid w:val="00FB2520"/>
    <w:rsid w:val="00FB40BE"/>
    <w:rsid w:val="00FB43EF"/>
    <w:rsid w:val="00FB658B"/>
    <w:rsid w:val="00FB7D0B"/>
    <w:rsid w:val="00FC4D2D"/>
    <w:rsid w:val="00FD43EE"/>
    <w:rsid w:val="00FD4B33"/>
    <w:rsid w:val="00FD6783"/>
    <w:rsid w:val="00FD6A73"/>
    <w:rsid w:val="00FD7AD0"/>
    <w:rsid w:val="00FE032D"/>
    <w:rsid w:val="00FE0735"/>
    <w:rsid w:val="00FE2774"/>
    <w:rsid w:val="00FE28F1"/>
    <w:rsid w:val="00FE36EE"/>
    <w:rsid w:val="00FE416C"/>
    <w:rsid w:val="00FF0BD4"/>
    <w:rsid w:val="00FF3542"/>
    <w:rsid w:val="00FF3AE8"/>
    <w:rsid w:val="00FF433A"/>
    <w:rsid w:val="00FF62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AFD"/>
    <w:rPr>
      <w:sz w:val="24"/>
      <w:szCs w:val="24"/>
    </w:rPr>
  </w:style>
  <w:style w:type="paragraph" w:styleId="1">
    <w:name w:val="heading 1"/>
    <w:basedOn w:val="a"/>
    <w:next w:val="a"/>
    <w:link w:val="10"/>
    <w:qFormat/>
    <w:rsid w:val="00262822"/>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8E0DE8"/>
    <w:pPr>
      <w:keepNext/>
      <w:spacing w:before="240" w:after="60"/>
      <w:ind w:firstLine="720"/>
      <w:jc w:val="both"/>
      <w:outlineLvl w:val="1"/>
    </w:pPr>
    <w:rPr>
      <w:rFonts w:ascii="Cambria" w:hAnsi="Cambria"/>
      <w:b/>
      <w:bCs/>
      <w:i/>
      <w:iCs/>
      <w:sz w:val="28"/>
      <w:szCs w:val="28"/>
    </w:rPr>
  </w:style>
  <w:style w:type="paragraph" w:styleId="4">
    <w:name w:val="heading 4"/>
    <w:basedOn w:val="a"/>
    <w:next w:val="a"/>
    <w:link w:val="40"/>
    <w:qFormat/>
    <w:rsid w:val="00166312"/>
    <w:pPr>
      <w:keepNext/>
      <w:spacing w:line="360" w:lineRule="auto"/>
      <w:ind w:left="709" w:hanging="709"/>
      <w:jc w:val="both"/>
      <w:outlineLvl w:val="3"/>
    </w:pPr>
    <w:rPr>
      <w:rFonts w:eastAsia="Arial Unicode M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66312"/>
    <w:pPr>
      <w:spacing w:line="360" w:lineRule="auto"/>
      <w:ind w:firstLine="709"/>
      <w:jc w:val="both"/>
    </w:pPr>
    <w:rPr>
      <w:szCs w:val="20"/>
    </w:rPr>
  </w:style>
  <w:style w:type="paragraph" w:styleId="a5">
    <w:name w:val="header"/>
    <w:basedOn w:val="a"/>
    <w:uiPriority w:val="99"/>
    <w:rsid w:val="00166312"/>
    <w:pPr>
      <w:tabs>
        <w:tab w:val="center" w:pos="4153"/>
        <w:tab w:val="right" w:pos="8306"/>
      </w:tabs>
    </w:pPr>
    <w:rPr>
      <w:sz w:val="20"/>
      <w:szCs w:val="20"/>
    </w:rPr>
  </w:style>
  <w:style w:type="paragraph" w:styleId="3">
    <w:name w:val="Body Text Indent 3"/>
    <w:basedOn w:val="a"/>
    <w:rsid w:val="003331B3"/>
    <w:pPr>
      <w:spacing w:after="120"/>
      <w:ind w:left="283"/>
    </w:pPr>
    <w:rPr>
      <w:sz w:val="16"/>
      <w:szCs w:val="16"/>
    </w:rPr>
  </w:style>
  <w:style w:type="table" w:styleId="a6">
    <w:name w:val="Table Grid"/>
    <w:basedOn w:val="a1"/>
    <w:uiPriority w:val="59"/>
    <w:rsid w:val="00C16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262822"/>
    <w:rPr>
      <w:rFonts w:ascii="Cambria" w:eastAsia="Times New Roman" w:hAnsi="Cambria" w:cs="Times New Roman"/>
      <w:b/>
      <w:bCs/>
      <w:kern w:val="32"/>
      <w:sz w:val="32"/>
      <w:szCs w:val="32"/>
    </w:rPr>
  </w:style>
  <w:style w:type="character" w:customStyle="1" w:styleId="FontStyle15">
    <w:name w:val="Font Style15"/>
    <w:basedOn w:val="a0"/>
    <w:rsid w:val="007C67A1"/>
    <w:rPr>
      <w:rFonts w:ascii="Times New Roman" w:hAnsi="Times New Roman" w:cs="Times New Roman"/>
      <w:sz w:val="22"/>
      <w:szCs w:val="22"/>
    </w:rPr>
  </w:style>
  <w:style w:type="character" w:customStyle="1" w:styleId="FontStyle16">
    <w:name w:val="Font Style16"/>
    <w:basedOn w:val="a0"/>
    <w:rsid w:val="007C67A1"/>
    <w:rPr>
      <w:rFonts w:ascii="Times New Roman" w:hAnsi="Times New Roman" w:cs="Times New Roman"/>
      <w:b/>
      <w:bCs/>
      <w:sz w:val="22"/>
      <w:szCs w:val="22"/>
    </w:rPr>
  </w:style>
  <w:style w:type="character" w:customStyle="1" w:styleId="11">
    <w:name w:val="Основной шрифт абзаца1"/>
    <w:rsid w:val="003A22C4"/>
  </w:style>
  <w:style w:type="paragraph" w:customStyle="1" w:styleId="31">
    <w:name w:val="Основной текст с отступом 31"/>
    <w:basedOn w:val="a"/>
    <w:qFormat/>
    <w:rsid w:val="00F64A07"/>
    <w:pPr>
      <w:ind w:firstLine="720"/>
      <w:jc w:val="both"/>
    </w:pPr>
    <w:rPr>
      <w:rFonts w:cs="Calibri"/>
      <w:sz w:val="28"/>
      <w:lang w:eastAsia="ar-SA"/>
    </w:rPr>
  </w:style>
  <w:style w:type="character" w:styleId="a7">
    <w:name w:val="Hyperlink"/>
    <w:basedOn w:val="a0"/>
    <w:rsid w:val="00784D6C"/>
    <w:rPr>
      <w:color w:val="0000FF"/>
      <w:u w:val="single"/>
    </w:rPr>
  </w:style>
  <w:style w:type="paragraph" w:styleId="a8">
    <w:name w:val="No Spacing"/>
    <w:aliases w:val="для таблиц,Таблицы"/>
    <w:link w:val="a9"/>
    <w:uiPriority w:val="1"/>
    <w:qFormat/>
    <w:rsid w:val="00E46BBB"/>
    <w:rPr>
      <w:sz w:val="24"/>
      <w:szCs w:val="24"/>
    </w:rPr>
  </w:style>
  <w:style w:type="paragraph" w:styleId="aa">
    <w:name w:val="Body Text"/>
    <w:basedOn w:val="a"/>
    <w:link w:val="ab"/>
    <w:rsid w:val="007D3E15"/>
    <w:pPr>
      <w:spacing w:after="120"/>
    </w:pPr>
  </w:style>
  <w:style w:type="character" w:customStyle="1" w:styleId="ab">
    <w:name w:val="Основной текст Знак"/>
    <w:basedOn w:val="a0"/>
    <w:link w:val="aa"/>
    <w:rsid w:val="007D3E15"/>
    <w:rPr>
      <w:sz w:val="24"/>
      <w:szCs w:val="24"/>
    </w:rPr>
  </w:style>
  <w:style w:type="paragraph" w:styleId="21">
    <w:name w:val="Body Text 2"/>
    <w:basedOn w:val="a"/>
    <w:link w:val="22"/>
    <w:rsid w:val="007D3E15"/>
    <w:pPr>
      <w:spacing w:after="120" w:line="480" w:lineRule="auto"/>
    </w:pPr>
  </w:style>
  <w:style w:type="character" w:customStyle="1" w:styleId="22">
    <w:name w:val="Основной текст 2 Знак"/>
    <w:basedOn w:val="a0"/>
    <w:link w:val="21"/>
    <w:rsid w:val="007D3E15"/>
    <w:rPr>
      <w:sz w:val="24"/>
      <w:szCs w:val="24"/>
    </w:rPr>
  </w:style>
  <w:style w:type="character" w:customStyle="1" w:styleId="ac">
    <w:name w:val="Основной текст + Полужирный"/>
    <w:basedOn w:val="a0"/>
    <w:rsid w:val="005D172E"/>
    <w:rPr>
      <w:rFonts w:ascii="Times New Roman" w:hAnsi="Times New Roman" w:cs="Times New Roman"/>
      <w:b/>
      <w:bCs/>
      <w:spacing w:val="0"/>
      <w:sz w:val="23"/>
      <w:szCs w:val="23"/>
      <w:shd w:val="clear" w:color="auto" w:fill="FFFFFF"/>
    </w:rPr>
  </w:style>
  <w:style w:type="character" w:customStyle="1" w:styleId="a9">
    <w:name w:val="Без интервала Знак"/>
    <w:aliases w:val="для таблиц Знак,Таблицы Знак,No Spacing Знак"/>
    <w:link w:val="a8"/>
    <w:uiPriority w:val="1"/>
    <w:qFormat/>
    <w:locked/>
    <w:rsid w:val="00133766"/>
    <w:rPr>
      <w:sz w:val="24"/>
      <w:szCs w:val="24"/>
    </w:rPr>
  </w:style>
  <w:style w:type="character" w:customStyle="1" w:styleId="ad">
    <w:name w:val="Верхний колонтитул Знак"/>
    <w:basedOn w:val="11"/>
    <w:uiPriority w:val="99"/>
    <w:rsid w:val="009827CE"/>
  </w:style>
  <w:style w:type="paragraph" w:styleId="ae">
    <w:name w:val="footer"/>
    <w:basedOn w:val="a"/>
    <w:link w:val="af"/>
    <w:rsid w:val="00DB5F41"/>
    <w:pPr>
      <w:tabs>
        <w:tab w:val="center" w:pos="4677"/>
        <w:tab w:val="right" w:pos="9355"/>
      </w:tabs>
    </w:pPr>
  </w:style>
  <w:style w:type="character" w:customStyle="1" w:styleId="af">
    <w:name w:val="Нижний колонтитул Знак"/>
    <w:basedOn w:val="a0"/>
    <w:link w:val="ae"/>
    <w:rsid w:val="00DB5F41"/>
    <w:rPr>
      <w:sz w:val="24"/>
      <w:szCs w:val="24"/>
    </w:rPr>
  </w:style>
  <w:style w:type="character" w:customStyle="1" w:styleId="a4">
    <w:name w:val="Основной текст с отступом Знак"/>
    <w:basedOn w:val="a0"/>
    <w:link w:val="a3"/>
    <w:uiPriority w:val="99"/>
    <w:locked/>
    <w:rsid w:val="00D03F02"/>
    <w:rPr>
      <w:sz w:val="24"/>
    </w:rPr>
  </w:style>
  <w:style w:type="character" w:customStyle="1" w:styleId="blk1">
    <w:name w:val="blk1"/>
    <w:basedOn w:val="a0"/>
    <w:rsid w:val="00D03F02"/>
    <w:rPr>
      <w:vanish w:val="0"/>
      <w:webHidden w:val="0"/>
      <w:specVanish w:val="0"/>
    </w:rPr>
  </w:style>
  <w:style w:type="character" w:customStyle="1" w:styleId="9">
    <w:name w:val="Основной текст9"/>
    <w:basedOn w:val="a0"/>
    <w:rsid w:val="00F72413"/>
    <w:rPr>
      <w:rFonts w:ascii="Times New Roman" w:eastAsia="Times New Roman" w:hAnsi="Times New Roman"/>
      <w:sz w:val="23"/>
      <w:szCs w:val="23"/>
      <w:shd w:val="clear" w:color="auto" w:fill="FFFFFF"/>
    </w:rPr>
  </w:style>
  <w:style w:type="character" w:customStyle="1" w:styleId="12">
    <w:name w:val="Основной текст12"/>
    <w:basedOn w:val="a0"/>
    <w:rsid w:val="00F72413"/>
    <w:rPr>
      <w:rFonts w:ascii="Times New Roman" w:eastAsia="Times New Roman" w:hAnsi="Times New Roman"/>
      <w:sz w:val="23"/>
      <w:szCs w:val="23"/>
      <w:shd w:val="clear" w:color="auto" w:fill="FFFFFF"/>
    </w:rPr>
  </w:style>
  <w:style w:type="paragraph" w:customStyle="1" w:styleId="75">
    <w:name w:val="Основной текст75"/>
    <w:basedOn w:val="a"/>
    <w:rsid w:val="00F72413"/>
    <w:pPr>
      <w:shd w:val="clear" w:color="auto" w:fill="FFFFFF"/>
      <w:spacing w:line="269" w:lineRule="exact"/>
    </w:pPr>
    <w:rPr>
      <w:sz w:val="23"/>
      <w:szCs w:val="23"/>
    </w:rPr>
  </w:style>
  <w:style w:type="paragraph" w:styleId="af0">
    <w:name w:val="Balloon Text"/>
    <w:basedOn w:val="a"/>
    <w:link w:val="af1"/>
    <w:rsid w:val="00EF0FAA"/>
    <w:rPr>
      <w:rFonts w:ascii="Tahoma" w:hAnsi="Tahoma" w:cs="Tahoma"/>
      <w:sz w:val="16"/>
      <w:szCs w:val="16"/>
    </w:rPr>
  </w:style>
  <w:style w:type="character" w:customStyle="1" w:styleId="af1">
    <w:name w:val="Текст выноски Знак"/>
    <w:basedOn w:val="a0"/>
    <w:link w:val="af0"/>
    <w:rsid w:val="00EF0FAA"/>
    <w:rPr>
      <w:rFonts w:ascii="Tahoma" w:hAnsi="Tahoma" w:cs="Tahoma"/>
      <w:sz w:val="16"/>
      <w:szCs w:val="16"/>
    </w:rPr>
  </w:style>
  <w:style w:type="paragraph" w:styleId="af2">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
    <w:basedOn w:val="a"/>
    <w:link w:val="af3"/>
    <w:uiPriority w:val="99"/>
    <w:unhideWhenUsed/>
    <w:rsid w:val="00CE189E"/>
    <w:pPr>
      <w:spacing w:before="100" w:beforeAutospacing="1" w:after="100" w:afterAutospacing="1"/>
    </w:pPr>
  </w:style>
  <w:style w:type="paragraph" w:customStyle="1" w:styleId="100">
    <w:name w:val="Основной текст10"/>
    <w:basedOn w:val="a"/>
    <w:rsid w:val="0058677C"/>
    <w:pPr>
      <w:shd w:val="clear" w:color="auto" w:fill="FFFFFF"/>
      <w:spacing w:before="300" w:after="300" w:line="0" w:lineRule="atLeast"/>
      <w:jc w:val="both"/>
    </w:pPr>
    <w:rPr>
      <w:sz w:val="20"/>
      <w:szCs w:val="20"/>
      <w:lang w:eastAsia="en-US"/>
    </w:rPr>
  </w:style>
  <w:style w:type="paragraph" w:styleId="af4">
    <w:name w:val="List Paragraph"/>
    <w:aliases w:val="Table-Normal,RSHB_Table-Normal,SL_Абзац списка,Содержание. 2 уровень,Абзац списка1,List Paragraph1,Предусловия,Bullet List,FooterText,numbered,Paragraphe de liste1,lp1,Заголовок_3,H4,Подпись рисунка,ПКФ Список,Абзац списка5,Табичный текст"/>
    <w:basedOn w:val="a"/>
    <w:link w:val="af5"/>
    <w:uiPriority w:val="34"/>
    <w:qFormat/>
    <w:rsid w:val="003361BA"/>
    <w:pPr>
      <w:ind w:left="720"/>
      <w:contextualSpacing/>
    </w:pPr>
  </w:style>
  <w:style w:type="character" w:customStyle="1" w:styleId="40">
    <w:name w:val="Заголовок 4 Знак"/>
    <w:basedOn w:val="a0"/>
    <w:link w:val="4"/>
    <w:rsid w:val="009423A9"/>
    <w:rPr>
      <w:rFonts w:eastAsia="Arial Unicode MS"/>
      <w:sz w:val="28"/>
    </w:rPr>
  </w:style>
  <w:style w:type="character" w:customStyle="1" w:styleId="af3">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link w:val="af2"/>
    <w:uiPriority w:val="99"/>
    <w:rsid w:val="00544852"/>
    <w:rPr>
      <w:sz w:val="24"/>
      <w:szCs w:val="24"/>
    </w:rPr>
  </w:style>
  <w:style w:type="paragraph" w:styleId="30">
    <w:name w:val="Body Text 3"/>
    <w:basedOn w:val="a"/>
    <w:link w:val="32"/>
    <w:semiHidden/>
    <w:unhideWhenUsed/>
    <w:rsid w:val="00544852"/>
    <w:pPr>
      <w:spacing w:after="120"/>
    </w:pPr>
    <w:rPr>
      <w:sz w:val="16"/>
      <w:szCs w:val="16"/>
    </w:rPr>
  </w:style>
  <w:style w:type="character" w:customStyle="1" w:styleId="32">
    <w:name w:val="Основной текст 3 Знак"/>
    <w:basedOn w:val="a0"/>
    <w:link w:val="30"/>
    <w:semiHidden/>
    <w:rsid w:val="00544852"/>
    <w:rPr>
      <w:sz w:val="16"/>
      <w:szCs w:val="16"/>
    </w:rPr>
  </w:style>
  <w:style w:type="paragraph" w:customStyle="1" w:styleId="13">
    <w:name w:val="заголовок 1"/>
    <w:basedOn w:val="a"/>
    <w:next w:val="a"/>
    <w:rsid w:val="00544852"/>
    <w:pPr>
      <w:keepNext/>
      <w:spacing w:before="240" w:after="60"/>
    </w:pPr>
    <w:rPr>
      <w:rFonts w:ascii="Arial" w:hAnsi="Arial" w:cs="Arial"/>
      <w:b/>
      <w:bCs/>
      <w:sz w:val="28"/>
      <w:szCs w:val="28"/>
    </w:rPr>
  </w:style>
  <w:style w:type="paragraph" w:customStyle="1" w:styleId="ConsPlusNormal">
    <w:name w:val="ConsPlusNormal"/>
    <w:link w:val="ConsPlusNormal0"/>
    <w:qFormat/>
    <w:rsid w:val="001B76F4"/>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1B76F4"/>
    <w:rPr>
      <w:rFonts w:ascii="Arial" w:hAnsi="Arial"/>
      <w:sz w:val="24"/>
      <w:szCs w:val="24"/>
    </w:rPr>
  </w:style>
  <w:style w:type="character" w:customStyle="1" w:styleId="af5">
    <w:name w:val="Абзац списка Знак"/>
    <w:aliases w:val="Table-Normal Знак,RSHB_Table-Normal Знак,SL_Абзац списка Знак,Содержание. 2 уровень Знак,Абзац списка1 Знак,List Paragraph1 Знак,Предусловия Знак,Bullet List Знак,FooterText Знак,numbered Знак,Paragraphe de liste1 Знак,lp1 Знак,H4 Знак"/>
    <w:link w:val="af4"/>
    <w:uiPriority w:val="34"/>
    <w:locked/>
    <w:rsid w:val="00452C0A"/>
    <w:rPr>
      <w:sz w:val="24"/>
      <w:szCs w:val="24"/>
    </w:rPr>
  </w:style>
  <w:style w:type="character" w:customStyle="1" w:styleId="20">
    <w:name w:val="Заголовок 2 Знак"/>
    <w:basedOn w:val="a0"/>
    <w:link w:val="2"/>
    <w:uiPriority w:val="9"/>
    <w:rsid w:val="008E0DE8"/>
    <w:rPr>
      <w:rFonts w:ascii="Cambria" w:hAnsi="Cambria"/>
      <w:b/>
      <w:bCs/>
      <w:i/>
      <w:iCs/>
      <w:sz w:val="28"/>
      <w:szCs w:val="28"/>
    </w:rPr>
  </w:style>
  <w:style w:type="paragraph" w:customStyle="1" w:styleId="14">
    <w:name w:val="Без интервала1"/>
    <w:qFormat/>
    <w:rsid w:val="008E0DE8"/>
    <w:rPr>
      <w:rFonts w:ascii="Calibri" w:hAnsi="Calibri"/>
      <w:sz w:val="22"/>
      <w:szCs w:val="22"/>
      <w:lang w:eastAsia="en-US"/>
    </w:rPr>
  </w:style>
  <w:style w:type="paragraph" w:customStyle="1" w:styleId="41">
    <w:name w:val="Основной текст4"/>
    <w:basedOn w:val="a"/>
    <w:link w:val="af6"/>
    <w:rsid w:val="00BA681E"/>
    <w:pPr>
      <w:shd w:val="clear" w:color="auto" w:fill="FFFFFF"/>
      <w:spacing w:before="240" w:after="300" w:line="0" w:lineRule="atLeast"/>
    </w:pPr>
    <w:rPr>
      <w:color w:val="000000"/>
      <w:sz w:val="21"/>
      <w:szCs w:val="21"/>
    </w:rPr>
  </w:style>
  <w:style w:type="character" w:customStyle="1" w:styleId="af6">
    <w:name w:val="Основной текст_"/>
    <w:basedOn w:val="a0"/>
    <w:link w:val="41"/>
    <w:rsid w:val="00BA681E"/>
    <w:rPr>
      <w:color w:val="000000"/>
      <w:sz w:val="21"/>
      <w:szCs w:val="21"/>
      <w:shd w:val="clear" w:color="auto" w:fill="FFFFFF"/>
    </w:rPr>
  </w:style>
  <w:style w:type="paragraph" w:customStyle="1" w:styleId="200">
    <w:name w:val="Основной текст20"/>
    <w:basedOn w:val="a"/>
    <w:rsid w:val="006E6712"/>
    <w:pPr>
      <w:shd w:val="clear" w:color="auto" w:fill="FFFFFF"/>
      <w:spacing w:line="250" w:lineRule="exact"/>
      <w:jc w:val="both"/>
    </w:pPr>
    <w:rPr>
      <w:sz w:val="21"/>
      <w:szCs w:val="21"/>
      <w:lang w:eastAsia="en-US"/>
    </w:rPr>
  </w:style>
  <w:style w:type="paragraph" w:customStyle="1" w:styleId="15">
    <w:name w:val="Обычный1"/>
    <w:link w:val="16"/>
    <w:qFormat/>
    <w:rsid w:val="00A07BF2"/>
    <w:pPr>
      <w:suppressAutoHyphens/>
      <w:jc w:val="both"/>
    </w:pPr>
    <w:rPr>
      <w:rFonts w:ascii="TimesET" w:eastAsia="Arial" w:hAnsi="TimesET"/>
      <w:sz w:val="24"/>
      <w:lang w:eastAsia="ar-SA"/>
    </w:rPr>
  </w:style>
  <w:style w:type="character" w:customStyle="1" w:styleId="16">
    <w:name w:val="Обычный1 Знак"/>
    <w:link w:val="15"/>
    <w:locked/>
    <w:rsid w:val="00A07BF2"/>
    <w:rPr>
      <w:rFonts w:ascii="TimesET" w:eastAsia="Arial" w:hAnsi="TimesET"/>
      <w:sz w:val="24"/>
      <w:lang w:eastAsia="ar-SA"/>
    </w:rPr>
  </w:style>
  <w:style w:type="character" w:customStyle="1" w:styleId="33">
    <w:name w:val="Основной текст (3)_"/>
    <w:basedOn w:val="a0"/>
    <w:link w:val="34"/>
    <w:rsid w:val="006A0A91"/>
    <w:rPr>
      <w:sz w:val="21"/>
      <w:szCs w:val="21"/>
      <w:shd w:val="clear" w:color="auto" w:fill="FFFFFF"/>
    </w:rPr>
  </w:style>
  <w:style w:type="paragraph" w:customStyle="1" w:styleId="34">
    <w:name w:val="Основной текст (3)"/>
    <w:basedOn w:val="a"/>
    <w:link w:val="33"/>
    <w:rsid w:val="006A0A91"/>
    <w:pPr>
      <w:shd w:val="clear" w:color="auto" w:fill="FFFFFF"/>
      <w:spacing w:before="180" w:line="0" w:lineRule="atLeast"/>
    </w:pPr>
    <w:rPr>
      <w:sz w:val="21"/>
      <w:szCs w:val="21"/>
    </w:rPr>
  </w:style>
  <w:style w:type="character" w:customStyle="1" w:styleId="42">
    <w:name w:val="Основной текст (4)_"/>
    <w:basedOn w:val="a0"/>
    <w:link w:val="43"/>
    <w:rsid w:val="006A0A91"/>
    <w:rPr>
      <w:sz w:val="24"/>
      <w:szCs w:val="24"/>
      <w:shd w:val="clear" w:color="auto" w:fill="FFFFFF"/>
    </w:rPr>
  </w:style>
  <w:style w:type="character" w:customStyle="1" w:styleId="23">
    <w:name w:val="Основной текст (2)_"/>
    <w:basedOn w:val="a0"/>
    <w:link w:val="24"/>
    <w:rsid w:val="006A0A91"/>
    <w:rPr>
      <w:rFonts w:ascii="SimHei" w:eastAsia="SimHei" w:hAnsi="SimHei" w:cs="SimHei"/>
      <w:sz w:val="21"/>
      <w:szCs w:val="21"/>
      <w:shd w:val="clear" w:color="auto" w:fill="FFFFFF"/>
    </w:rPr>
  </w:style>
  <w:style w:type="paragraph" w:customStyle="1" w:styleId="17">
    <w:name w:val="Основной текст1"/>
    <w:basedOn w:val="a"/>
    <w:rsid w:val="006A0A91"/>
    <w:pPr>
      <w:shd w:val="clear" w:color="auto" w:fill="FFFFFF"/>
      <w:spacing w:line="0" w:lineRule="atLeast"/>
    </w:pPr>
    <w:rPr>
      <w:sz w:val="19"/>
      <w:szCs w:val="19"/>
      <w:lang w:eastAsia="en-US"/>
    </w:rPr>
  </w:style>
  <w:style w:type="paragraph" w:customStyle="1" w:styleId="43">
    <w:name w:val="Основной текст (4)"/>
    <w:basedOn w:val="a"/>
    <w:link w:val="42"/>
    <w:rsid w:val="006A0A91"/>
    <w:pPr>
      <w:shd w:val="clear" w:color="auto" w:fill="FFFFFF"/>
      <w:spacing w:line="0" w:lineRule="atLeast"/>
    </w:pPr>
  </w:style>
  <w:style w:type="paragraph" w:customStyle="1" w:styleId="24">
    <w:name w:val="Основной текст (2)"/>
    <w:basedOn w:val="a"/>
    <w:link w:val="23"/>
    <w:rsid w:val="006A0A91"/>
    <w:pPr>
      <w:shd w:val="clear" w:color="auto" w:fill="FFFFFF"/>
      <w:spacing w:line="0" w:lineRule="atLeast"/>
    </w:pPr>
    <w:rPr>
      <w:rFonts w:ascii="SimHei" w:eastAsia="SimHei" w:hAnsi="SimHei" w:cs="SimHei"/>
      <w:sz w:val="21"/>
      <w:szCs w:val="21"/>
    </w:rPr>
  </w:style>
  <w:style w:type="character" w:customStyle="1" w:styleId="18">
    <w:name w:val="Заголовок №1_"/>
    <w:basedOn w:val="a0"/>
    <w:link w:val="19"/>
    <w:rsid w:val="00FF3542"/>
    <w:rPr>
      <w:sz w:val="21"/>
      <w:szCs w:val="21"/>
      <w:shd w:val="clear" w:color="auto" w:fill="FFFFFF"/>
    </w:rPr>
  </w:style>
  <w:style w:type="paragraph" w:customStyle="1" w:styleId="19">
    <w:name w:val="Заголовок №1"/>
    <w:basedOn w:val="a"/>
    <w:link w:val="18"/>
    <w:rsid w:val="00FF3542"/>
    <w:pPr>
      <w:shd w:val="clear" w:color="auto" w:fill="FFFFFF"/>
      <w:spacing w:line="263" w:lineRule="exact"/>
      <w:outlineLvl w:val="0"/>
    </w:pPr>
    <w:rPr>
      <w:sz w:val="21"/>
      <w:szCs w:val="21"/>
    </w:rPr>
  </w:style>
  <w:style w:type="paragraph" w:styleId="af7">
    <w:name w:val="Title"/>
    <w:basedOn w:val="a"/>
    <w:link w:val="af8"/>
    <w:uiPriority w:val="99"/>
    <w:qFormat/>
    <w:rsid w:val="00F82B13"/>
    <w:pPr>
      <w:jc w:val="center"/>
    </w:pPr>
    <w:rPr>
      <w:b/>
      <w:szCs w:val="20"/>
      <w:lang/>
    </w:rPr>
  </w:style>
  <w:style w:type="character" w:customStyle="1" w:styleId="af8">
    <w:name w:val="Название Знак"/>
    <w:basedOn w:val="a0"/>
    <w:link w:val="af7"/>
    <w:uiPriority w:val="99"/>
    <w:rsid w:val="00F82B13"/>
    <w:rPr>
      <w:b/>
      <w:sz w:val="24"/>
      <w:lang/>
    </w:rPr>
  </w:style>
  <w:style w:type="paragraph" w:customStyle="1" w:styleId="25">
    <w:name w:val="Обычный2"/>
    <w:uiPriority w:val="99"/>
    <w:rsid w:val="00F82B13"/>
    <w:pPr>
      <w:widowControl w:val="0"/>
      <w:spacing w:line="300" w:lineRule="auto"/>
      <w:ind w:firstLine="720"/>
      <w:jc w:val="both"/>
    </w:pPr>
    <w:rPr>
      <w:sz w:val="24"/>
    </w:rPr>
  </w:style>
  <w:style w:type="character" w:customStyle="1" w:styleId="blk">
    <w:name w:val="blk"/>
    <w:rsid w:val="00F82B13"/>
  </w:style>
  <w:style w:type="character" w:customStyle="1" w:styleId="Bodytext2Italic">
    <w:name w:val="Body text (2) + Italic"/>
    <w:rsid w:val="00F82B13"/>
    <w:rPr>
      <w:i/>
      <w:iCs/>
      <w:color w:val="000000"/>
      <w:spacing w:val="0"/>
      <w:w w:val="100"/>
      <w:position w:val="0"/>
      <w:sz w:val="24"/>
      <w:szCs w:val="24"/>
      <w:shd w:val="clear" w:color="auto" w:fill="FFFFFF"/>
      <w:lang w:val="ru-RU" w:eastAsia="ru-RU" w:bidi="ru-RU"/>
    </w:rPr>
  </w:style>
  <w:style w:type="paragraph" w:styleId="af9">
    <w:name w:val="Normal Indent"/>
    <w:basedOn w:val="a"/>
    <w:rsid w:val="00F82B13"/>
    <w:pPr>
      <w:widowControl w:val="0"/>
      <w:autoSpaceDN w:val="0"/>
      <w:spacing w:line="360" w:lineRule="auto"/>
      <w:ind w:firstLine="624"/>
      <w:jc w:val="both"/>
      <w:textAlignment w:val="baseline"/>
    </w:pPr>
    <w:rPr>
      <w:rFonts w:eastAsia="Arial"/>
      <w:sz w:val="26"/>
      <w:szCs w:val="20"/>
    </w:rPr>
  </w:style>
  <w:style w:type="character" w:customStyle="1" w:styleId="CharChar">
    <w:name w:val="Обычный Char Char"/>
    <w:locked/>
    <w:rsid w:val="00F82B13"/>
    <w:rPr>
      <w:sz w:val="24"/>
      <w:lang w:bidi="ar-SA"/>
    </w:rPr>
  </w:style>
  <w:style w:type="paragraph" w:customStyle="1" w:styleId="afa">
    <w:name w:val="Îñíîâí"/>
    <w:basedOn w:val="a"/>
    <w:uiPriority w:val="99"/>
    <w:rsid w:val="00F82B13"/>
    <w:pPr>
      <w:widowControl w:val="0"/>
      <w:jc w:val="both"/>
    </w:pPr>
    <w:rPr>
      <w:rFonts w:ascii="Arial" w:hAnsi="Arial" w:cs="Arial"/>
      <w:sz w:val="22"/>
      <w:szCs w:val="20"/>
    </w:rPr>
  </w:style>
  <w:style w:type="paragraph" w:customStyle="1" w:styleId="170">
    <w:name w:val="Основной текст17"/>
    <w:basedOn w:val="a"/>
    <w:rsid w:val="00F82B13"/>
    <w:pPr>
      <w:shd w:val="clear" w:color="auto" w:fill="FFFFFF"/>
      <w:spacing w:line="240" w:lineRule="exact"/>
      <w:jc w:val="center"/>
    </w:pPr>
    <w:rPr>
      <w:sz w:val="19"/>
      <w:szCs w:val="19"/>
      <w:lang w:eastAsia="en-US"/>
    </w:rPr>
  </w:style>
  <w:style w:type="paragraph" w:customStyle="1" w:styleId="26">
    <w:name w:val="Основной текст2"/>
    <w:basedOn w:val="a"/>
    <w:rsid w:val="00F82B13"/>
    <w:pPr>
      <w:shd w:val="clear" w:color="auto" w:fill="FFFFFF"/>
      <w:spacing w:line="250" w:lineRule="exact"/>
      <w:jc w:val="both"/>
    </w:pPr>
    <w:rPr>
      <w:sz w:val="21"/>
      <w:szCs w:val="21"/>
      <w:lang w:eastAsia="en-US"/>
    </w:rPr>
  </w:style>
  <w:style w:type="paragraph" w:customStyle="1" w:styleId="6">
    <w:name w:val="Основной текст6"/>
    <w:basedOn w:val="a"/>
    <w:rsid w:val="00F82B13"/>
    <w:pPr>
      <w:shd w:val="clear" w:color="auto" w:fill="FFFFFF"/>
      <w:spacing w:line="278" w:lineRule="exact"/>
      <w:ind w:hanging="1320"/>
      <w:jc w:val="center"/>
    </w:pPr>
    <w:rPr>
      <w:color w:val="000000"/>
      <w:sz w:val="21"/>
      <w:szCs w:val="21"/>
    </w:rPr>
  </w:style>
  <w:style w:type="character" w:customStyle="1" w:styleId="afb">
    <w:name w:val="Основной текст + Курсив"/>
    <w:rsid w:val="00F82B13"/>
    <w:rPr>
      <w:rFonts w:ascii="Times New Roman" w:eastAsia="Times New Roman" w:hAnsi="Times New Roman" w:cs="Times New Roman"/>
      <w:b w:val="0"/>
      <w:bCs w:val="0"/>
      <w:i/>
      <w:iCs/>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07301200">
      <w:bodyDiv w:val="1"/>
      <w:marLeft w:val="0"/>
      <w:marRight w:val="0"/>
      <w:marTop w:val="0"/>
      <w:marBottom w:val="0"/>
      <w:divBdr>
        <w:top w:val="none" w:sz="0" w:space="0" w:color="auto"/>
        <w:left w:val="none" w:sz="0" w:space="0" w:color="auto"/>
        <w:bottom w:val="none" w:sz="0" w:space="0" w:color="auto"/>
        <w:right w:val="none" w:sz="0" w:space="0" w:color="auto"/>
      </w:divBdr>
    </w:div>
    <w:div w:id="976371108">
      <w:bodyDiv w:val="1"/>
      <w:marLeft w:val="0"/>
      <w:marRight w:val="0"/>
      <w:marTop w:val="0"/>
      <w:marBottom w:val="0"/>
      <w:divBdr>
        <w:top w:val="none" w:sz="0" w:space="0" w:color="auto"/>
        <w:left w:val="none" w:sz="0" w:space="0" w:color="auto"/>
        <w:bottom w:val="none" w:sz="0" w:space="0" w:color="auto"/>
        <w:right w:val="none" w:sz="0" w:space="0" w:color="auto"/>
      </w:divBdr>
    </w:div>
    <w:div w:id="1047685021">
      <w:bodyDiv w:val="1"/>
      <w:marLeft w:val="0"/>
      <w:marRight w:val="0"/>
      <w:marTop w:val="0"/>
      <w:marBottom w:val="0"/>
      <w:divBdr>
        <w:top w:val="none" w:sz="0" w:space="0" w:color="auto"/>
        <w:left w:val="none" w:sz="0" w:space="0" w:color="auto"/>
        <w:bottom w:val="none" w:sz="0" w:space="0" w:color="auto"/>
        <w:right w:val="none" w:sz="0" w:space="0" w:color="auto"/>
      </w:divBdr>
    </w:div>
    <w:div w:id="1603762078">
      <w:bodyDiv w:val="1"/>
      <w:marLeft w:val="0"/>
      <w:marRight w:val="0"/>
      <w:marTop w:val="0"/>
      <w:marBottom w:val="0"/>
      <w:divBdr>
        <w:top w:val="none" w:sz="0" w:space="0" w:color="auto"/>
        <w:left w:val="none" w:sz="0" w:space="0" w:color="auto"/>
        <w:bottom w:val="none" w:sz="0" w:space="0" w:color="auto"/>
        <w:right w:val="none" w:sz="0" w:space="0" w:color="auto"/>
      </w:divBdr>
    </w:div>
    <w:div w:id="166955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yperlink" Target="https://login.consultant.ru/link/?rnd=390C4F510E42D5FF71D93E3EA81A7341&amp;req=doc&amp;base=PAP&amp;n=57641&amp;dst=100246&amp;fld=134&amp;date=13.07.202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izo5@38.fsin.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webSettings" Target="webSettings.xml"/><Relationship Id="rId15" Type="http://schemas.openxmlformats.org/officeDocument/2006/relationships/hyperlink" Target="https://login.consultant.ru/link/?rnd=390C4F510E42D5FF71D93E3EA81A7341&amp;req=doc&amp;base=PAP&amp;n=57641&amp;dst=100246&amp;fld=134&amp;date=13.07.2020" TargetMode="External"/><Relationship Id="rId10" Type="http://schemas.openxmlformats.org/officeDocument/2006/relationships/hyperlink" Target="consultantplus://offline/ref=F15FC376ECAC3BD9DFE413748A28D0CA2ED8640FB12A7EA82C21C394299DC267A8542CA85E88F0D15F23D5DF2ApBz4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nd=51BF9F37139293436835D44D89EF5B1C&amp;req=doc&amp;base=PAP&amp;n=57641&amp;dst=100254&amp;fld=134&amp;date=07.07.2020" TargetMode="External"/><Relationship Id="rId14" Type="http://schemas.openxmlformats.org/officeDocument/2006/relationships/hyperlink" Target="https://login.consultant.ru/link/?rnd=390C4F510E42D5FF71D93E3EA81A7341&amp;req=doc&amp;base=PAP&amp;n=57641&amp;dst=100246&amp;fld=134&amp;date=13.07.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1F71B-AF39-416F-A7CD-3BE4FEDC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4142</Words>
  <Characters>23614</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Договор  № ___</vt:lpstr>
      <vt:lpstr>        4.4. Оказание Услуг осуществляется по заявке Государственного заказчика. Заявка </vt:lpstr>
      <vt:lpstr>        4.5. Оказание услуг по оказанию лечебной помощи служебным собакам Государственно</vt:lpstr>
      <vt:lpstr>    11.6. Во всем остальном, что не предусмотрено Контрактом, Стороны руководствуютс</vt:lpstr>
    </vt:vector>
  </TitlesOfParts>
  <Company>ogneborec</Company>
  <LinksUpToDate>false</LinksUpToDate>
  <CharactersWithSpaces>27701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dc:title>
  <dc:creator>mburtseva</dc:creator>
  <cp:lastModifiedBy>Козик</cp:lastModifiedBy>
  <cp:revision>2</cp:revision>
  <cp:lastPrinted>2026-02-18T06:41:00Z</cp:lastPrinted>
  <dcterms:created xsi:type="dcterms:W3CDTF">2026-06-01T10:24:00Z</dcterms:created>
  <dcterms:modified xsi:type="dcterms:W3CDTF">2026-06-01T10:24:00Z</dcterms:modified>
</cp:coreProperties>
</file>