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409A" w:rsidRDefault="00D96323">
      <w:pPr>
        <w:spacing w:after="0"/>
        <w:jc w:val="center"/>
        <w:rPr>
          <w:rFonts w:eastAsia="Calibri"/>
          <w:b/>
          <w:bCs/>
          <w:lang w:eastAsia="en-US"/>
        </w:rPr>
      </w:pPr>
      <w:r>
        <w:rPr>
          <w:rFonts w:eastAsia="Calibri"/>
          <w:b/>
          <w:bCs/>
          <w:lang w:eastAsia="en-US"/>
        </w:rPr>
        <w:t>ТЕХНИЧЕСКОЕ ЗАДАНИЕ</w:t>
      </w:r>
    </w:p>
    <w:p w:rsidR="009D5EC1" w:rsidRDefault="00F8409A">
      <w:pPr>
        <w:spacing w:after="0"/>
        <w:jc w:val="center"/>
      </w:pPr>
      <w:r>
        <w:rPr>
          <w:rFonts w:eastAsia="Calibri"/>
          <w:b/>
          <w:bCs/>
          <w:lang w:eastAsia="en-US"/>
        </w:rPr>
        <w:t>на приобретение (поставку</w:t>
      </w:r>
      <w:r w:rsidRPr="00F8409A">
        <w:rPr>
          <w:rFonts w:eastAsia="Calibri"/>
          <w:b/>
          <w:bCs/>
          <w:lang w:eastAsia="en-US"/>
        </w:rPr>
        <w:t xml:space="preserve">) конвертов с символикой </w:t>
      </w:r>
      <w:r w:rsidR="00D3176D">
        <w:rPr>
          <w:rFonts w:eastAsia="Calibri"/>
          <w:b/>
          <w:bCs/>
          <w:lang w:eastAsia="en-US"/>
        </w:rPr>
        <w:br/>
      </w:r>
      <w:r w:rsidRPr="00F8409A">
        <w:rPr>
          <w:rFonts w:eastAsia="Calibri"/>
          <w:b/>
          <w:bCs/>
          <w:lang w:eastAsia="en-US"/>
        </w:rPr>
        <w:t>для нужд Министерства культуры Российской Федерации</w:t>
      </w:r>
      <w:r w:rsidR="00D96323">
        <w:rPr>
          <w:rFonts w:eastAsia="Calibri"/>
          <w:b/>
          <w:bCs/>
          <w:lang w:eastAsia="en-US"/>
        </w:rPr>
        <w:br/>
      </w:r>
    </w:p>
    <w:p w:rsidR="009D5EC1" w:rsidRDefault="00D96323">
      <w:pPr>
        <w:widowControl w:val="0"/>
        <w:spacing w:after="0"/>
        <w:ind w:firstLine="709"/>
        <w:contextualSpacing/>
      </w:pPr>
      <w:r>
        <w:rPr>
          <w:b/>
          <w:bCs/>
        </w:rPr>
        <w:t xml:space="preserve">1. Место поставки: </w:t>
      </w:r>
      <w:r>
        <w:rPr>
          <w:bCs/>
        </w:rPr>
        <w:t xml:space="preserve">Российская Федерация, 125993, г. Москва, М. Гнездниковский пер., д.7/6, стр. 1,2. </w:t>
      </w:r>
    </w:p>
    <w:p w:rsidR="009D5EC1" w:rsidRDefault="00D96323">
      <w:pPr>
        <w:spacing w:after="0"/>
        <w:ind w:firstLine="709"/>
      </w:pPr>
      <w:r>
        <w:rPr>
          <w:b/>
        </w:rPr>
        <w:t xml:space="preserve">2. Срок поставки: </w:t>
      </w:r>
    </w:p>
    <w:p w:rsidR="009D5EC1" w:rsidRDefault="00BD670C">
      <w:pPr>
        <w:spacing w:after="0"/>
        <w:ind w:firstLine="709"/>
      </w:pPr>
      <w:r>
        <w:t>Поставка Т</w:t>
      </w:r>
      <w:r w:rsidR="00D96323">
        <w:t>овара осуществляется в течение 10 (десять) рабочих дней с даты заключения контракта.</w:t>
      </w:r>
    </w:p>
    <w:p w:rsidR="009D5EC1" w:rsidRDefault="00D96323">
      <w:pPr>
        <w:widowControl w:val="0"/>
        <w:tabs>
          <w:tab w:val="left" w:pos="1440"/>
        </w:tabs>
        <w:spacing w:after="0"/>
        <w:ind w:firstLine="709"/>
        <w:contextualSpacing/>
      </w:pPr>
      <w:r>
        <w:t>Процесс согласования макета</w:t>
      </w:r>
    </w:p>
    <w:p w:rsidR="009D5EC1" w:rsidRDefault="00D96323">
      <w:pPr>
        <w:widowControl w:val="0"/>
        <w:tabs>
          <w:tab w:val="left" w:pos="1440"/>
        </w:tabs>
        <w:spacing w:after="0"/>
        <w:ind w:firstLine="709"/>
        <w:contextualSpacing/>
      </w:pPr>
      <w:r>
        <w:t>•</w:t>
      </w:r>
      <w:r>
        <w:tab/>
        <w:t>Разработчик макета: Поставщик.</w:t>
      </w:r>
    </w:p>
    <w:p w:rsidR="009D5EC1" w:rsidRDefault="00D96323">
      <w:pPr>
        <w:widowControl w:val="0"/>
        <w:tabs>
          <w:tab w:val="left" w:pos="1440"/>
        </w:tabs>
        <w:spacing w:after="0"/>
        <w:ind w:firstLine="709"/>
        <w:contextualSpacing/>
      </w:pPr>
      <w:r>
        <w:t>•</w:t>
      </w:r>
      <w:r>
        <w:tab/>
        <w:t>Срок разработки макета: 1 рабочий день с момента заключения контракта.</w:t>
      </w:r>
    </w:p>
    <w:p w:rsidR="009D5EC1" w:rsidRDefault="00D96323">
      <w:pPr>
        <w:widowControl w:val="0"/>
        <w:tabs>
          <w:tab w:val="left" w:pos="1440"/>
        </w:tabs>
        <w:spacing w:after="0"/>
        <w:ind w:firstLine="709"/>
        <w:contextualSpacing/>
      </w:pPr>
      <w:r>
        <w:t>•</w:t>
      </w:r>
      <w:r>
        <w:tab/>
        <w:t>Срок согласования/отказа Заказчиком: 1 рабочий день.</w:t>
      </w:r>
    </w:p>
    <w:p w:rsidR="009D5EC1" w:rsidRDefault="00D96323">
      <w:pPr>
        <w:widowControl w:val="0"/>
        <w:tabs>
          <w:tab w:val="left" w:pos="1440"/>
        </w:tabs>
        <w:spacing w:after="0"/>
        <w:ind w:firstLine="709"/>
        <w:contextualSpacing/>
      </w:pPr>
      <w:r>
        <w:t>•</w:t>
      </w:r>
      <w:r>
        <w:tab/>
        <w:t>Срок исправления замечаний: 1 рабочий день.</w:t>
      </w:r>
    </w:p>
    <w:p w:rsidR="009D5EC1" w:rsidRDefault="00D96323">
      <w:pPr>
        <w:widowControl w:val="0"/>
        <w:tabs>
          <w:tab w:val="left" w:pos="1440"/>
        </w:tabs>
        <w:spacing w:after="0"/>
        <w:ind w:firstLine="709"/>
        <w:contextualSpacing/>
      </w:pPr>
      <w:r>
        <w:t>•</w:t>
      </w:r>
      <w:r>
        <w:tab/>
        <w:t>Формат согласования</w:t>
      </w:r>
      <w:r>
        <w:t>: Электронная почта: a.tryapochkin@culture.gov.ru.</w:t>
      </w:r>
    </w:p>
    <w:p w:rsidR="009D5EC1" w:rsidRDefault="00D96323">
      <w:pPr>
        <w:widowControl w:val="0"/>
        <w:tabs>
          <w:tab w:val="left" w:pos="1440"/>
        </w:tabs>
        <w:spacing w:after="0"/>
        <w:ind w:firstLine="709"/>
        <w:contextualSpacing/>
      </w:pPr>
      <w:r>
        <w:t>В случае поставки товара без согласования макета, Заказчик вправе отказать в приемке такого товара</w:t>
      </w:r>
    </w:p>
    <w:p w:rsidR="009D5EC1" w:rsidRDefault="00D96323">
      <w:pPr>
        <w:widowControl w:val="0"/>
        <w:tabs>
          <w:tab w:val="left" w:pos="1440"/>
        </w:tabs>
        <w:spacing w:after="0"/>
        <w:ind w:firstLine="709"/>
        <w:contextualSpacing/>
        <w:rPr>
          <w:b/>
        </w:rPr>
      </w:pPr>
      <w:r>
        <w:rPr>
          <w:b/>
        </w:rPr>
        <w:t xml:space="preserve">3. Требования к качеству: </w:t>
      </w:r>
    </w:p>
    <w:p w:rsidR="009D5EC1" w:rsidRDefault="00D96323">
      <w:pPr>
        <w:widowControl w:val="0"/>
        <w:tabs>
          <w:tab w:val="left" w:pos="1440"/>
        </w:tabs>
        <w:spacing w:after="0"/>
        <w:ind w:firstLine="709"/>
        <w:contextualSpacing/>
      </w:pPr>
      <w:r>
        <w:t xml:space="preserve">Поставляемый товар новый и не бывший в использовании. На Товаре не должно быть </w:t>
      </w:r>
      <w:r>
        <w:t xml:space="preserve">механических повреждений. Поставщик гарантирует безопасность Товара в соответствии </w:t>
      </w:r>
      <w:r>
        <w:br/>
        <w:t>с требованиями, установленными законодательством Российской Федерации.</w:t>
      </w:r>
    </w:p>
    <w:p w:rsidR="009D5EC1" w:rsidRDefault="00D96323">
      <w:pPr>
        <w:widowControl w:val="0"/>
        <w:tabs>
          <w:tab w:val="left" w:pos="1440"/>
        </w:tabs>
        <w:spacing w:after="0"/>
        <w:ind w:firstLine="709"/>
        <w:contextualSpacing/>
      </w:pPr>
      <w:r>
        <w:t>Поставляемый Товар соответствует действующим в Российской Федерации государственным стандартам, техни</w:t>
      </w:r>
      <w:r>
        <w:t xml:space="preserve">ческим регламентам, санитарным правилам и нормам. </w:t>
      </w:r>
    </w:p>
    <w:p w:rsidR="009D5EC1" w:rsidRDefault="00D96323">
      <w:pPr>
        <w:widowControl w:val="0"/>
        <w:tabs>
          <w:tab w:val="left" w:pos="1440"/>
        </w:tabs>
        <w:spacing w:after="0"/>
        <w:ind w:firstLine="709"/>
        <w:contextualSpacing/>
      </w:pPr>
      <w:r>
        <w:t xml:space="preserve">В цену товара включены все расходы по доставке, упаковке, маркировке, погрузке, транспортировке, разгрузке товаров, а также прочие расходы и налоги, уплаченные </w:t>
      </w:r>
      <w:r>
        <w:br/>
        <w:t>или подлежащие уплате.</w:t>
      </w:r>
    </w:p>
    <w:p w:rsidR="009D5EC1" w:rsidRDefault="00D96323">
      <w:pPr>
        <w:widowControl w:val="0"/>
        <w:tabs>
          <w:tab w:val="left" w:pos="1440"/>
        </w:tabs>
        <w:spacing w:after="0"/>
        <w:ind w:firstLine="709"/>
        <w:contextualSpacing/>
      </w:pPr>
      <w:r>
        <w:t xml:space="preserve">Товар поставляется в </w:t>
      </w:r>
      <w:r>
        <w:t xml:space="preserve">упаковке, обеспечивающей его сохранность, товарный вид </w:t>
      </w:r>
      <w:r>
        <w:br/>
        <w:t>и предохраняющей от всякого рода повреждений при транспортировке, на упаковке должно быть указано количество содержащегося в ней Товара.</w:t>
      </w:r>
    </w:p>
    <w:p w:rsidR="009D5EC1" w:rsidRDefault="00D96323">
      <w:pPr>
        <w:spacing w:after="0"/>
        <w:ind w:firstLine="709"/>
        <w:rPr>
          <w:bCs/>
          <w:iCs/>
        </w:rPr>
      </w:pPr>
      <w:r>
        <w:rPr>
          <w:b/>
          <w:bCs/>
          <w:iCs/>
        </w:rPr>
        <w:t xml:space="preserve">4. Объект закупки: </w:t>
      </w:r>
      <w:r w:rsidR="00BD670C">
        <w:rPr>
          <w:bCs/>
          <w:iCs/>
        </w:rPr>
        <w:t xml:space="preserve">перечень Товаров и требования содержатся в Приложении № 1 </w:t>
      </w:r>
      <w:r w:rsidR="00BD670C">
        <w:rPr>
          <w:bCs/>
          <w:iCs/>
        </w:rPr>
        <w:br/>
        <w:t>к Техническому заданию</w:t>
      </w:r>
      <w:r>
        <w:rPr>
          <w:bCs/>
          <w:iCs/>
        </w:rPr>
        <w:t>.</w:t>
      </w:r>
    </w:p>
    <w:p w:rsidR="009D5EC1" w:rsidRDefault="00D96323">
      <w:pPr>
        <w:ind w:firstLine="708"/>
      </w:pPr>
      <w:r>
        <w:rPr>
          <w:b/>
        </w:rPr>
        <w:t>5. Требования к поставке:</w:t>
      </w:r>
      <w:r>
        <w:t xml:space="preserve"> Поставка осуществляется в рабочие дни Государственного заказчика: с понедельника по четверг – с 09 часов 00 минут до 16 часов 00 минут, в пятницу – </w:t>
      </w:r>
      <w:r>
        <w:br/>
      </w:r>
      <w:r>
        <w:t>с 09 часов 00 минут до 15 часов 00 минут, перерыв на обед – с 12 часов 30 минут до 13 часов 30 минут (время московское). О планируемой дате и времени поставки товара необходимо уведомить Государственного заказчика, не позднее чем за один рабочий день до да</w:t>
      </w:r>
      <w:r>
        <w:t>ты поставки путем направления электронного письма на e-mail: a.tryapochkin@culture.gov.ru.</w:t>
      </w:r>
    </w:p>
    <w:p w:rsidR="009D5EC1" w:rsidRDefault="00D96323">
      <w:pPr>
        <w:spacing w:after="0"/>
        <w:ind w:firstLine="709"/>
        <w:rPr>
          <w:iCs/>
        </w:rPr>
      </w:pPr>
      <w:r>
        <w:rPr>
          <w:b/>
          <w:iCs/>
        </w:rPr>
        <w:t>6. Требования к гарантии качества товара, а также т</w:t>
      </w:r>
      <w:r w:rsidR="00BD670C">
        <w:rPr>
          <w:b/>
          <w:iCs/>
        </w:rPr>
        <w:t xml:space="preserve">ребования к гарантийному сроку </w:t>
      </w:r>
      <w:r>
        <w:rPr>
          <w:b/>
          <w:iCs/>
        </w:rPr>
        <w:t xml:space="preserve">и объему предоставления гарантий его качества (гарантийные обязательства): </w:t>
      </w:r>
    </w:p>
    <w:p w:rsidR="009D5EC1" w:rsidRDefault="00D96323">
      <w:pPr>
        <w:spacing w:after="0"/>
        <w:ind w:firstLine="709"/>
        <w:rPr>
          <w:iCs/>
        </w:rPr>
      </w:pPr>
      <w:r>
        <w:rPr>
          <w:b/>
          <w:iCs/>
        </w:rPr>
        <w:t>6.1</w:t>
      </w:r>
      <w:r>
        <w:rPr>
          <w:iCs/>
        </w:rPr>
        <w:t xml:space="preserve"> Пр</w:t>
      </w:r>
      <w:r>
        <w:rPr>
          <w:iCs/>
        </w:rPr>
        <w:t xml:space="preserve">етензии Государственного заказчика к качеству товара могут предъявляться </w:t>
      </w:r>
      <w:r>
        <w:rPr>
          <w:iCs/>
        </w:rPr>
        <w:br/>
        <w:t>в течение гарантийного срока на товар (срока исполнения гарантийных обязательств), который составляет не менее 12 (двенадцати) месяцев с момента передачи товара Государственному зака</w:t>
      </w:r>
      <w:r>
        <w:rPr>
          <w:iCs/>
        </w:rPr>
        <w:t xml:space="preserve">зчику и подписания им документа о приемке. Если в процессе использования товара </w:t>
      </w:r>
      <w:r>
        <w:rPr>
          <w:iCs/>
        </w:rPr>
        <w:br/>
        <w:t>в течение гарантийного срока (срока исполнения гарантийных обязательств) обнаружатся недостатки товара (товар перестал отвечать требованиям, установленным в Техническом задани</w:t>
      </w:r>
      <w:r>
        <w:rPr>
          <w:iCs/>
        </w:rPr>
        <w:t xml:space="preserve">и, что повлекло за собой невозможность дальнейшего использования такого товара </w:t>
      </w:r>
      <w:r>
        <w:rPr>
          <w:iCs/>
        </w:rPr>
        <w:br/>
        <w:t>по основному назначению), то товар подлежит замене на товар, соответствующий требованиям технического задания, за счет Поставщика.</w:t>
      </w:r>
    </w:p>
    <w:p w:rsidR="009D5EC1" w:rsidRDefault="00D96323">
      <w:pPr>
        <w:spacing w:after="0"/>
        <w:ind w:firstLine="709"/>
        <w:rPr>
          <w:iCs/>
        </w:rPr>
      </w:pPr>
      <w:r>
        <w:rPr>
          <w:b/>
          <w:iCs/>
        </w:rPr>
        <w:t>6.2</w:t>
      </w:r>
      <w:r>
        <w:rPr>
          <w:iCs/>
        </w:rPr>
        <w:t xml:space="preserve"> Период исполнения гарантийных обязательст</w:t>
      </w:r>
      <w:r>
        <w:rPr>
          <w:iCs/>
        </w:rPr>
        <w:t xml:space="preserve">в по замене товара не должен превышать 14 (четырнадцати) дней с момента получения Поставщиком уведомления (письменно или </w:t>
      </w:r>
      <w:r w:rsidR="00F25C65">
        <w:rPr>
          <w:iCs/>
        </w:rPr>
        <w:br/>
      </w:r>
      <w:r>
        <w:rPr>
          <w:iCs/>
        </w:rPr>
        <w:t>в электронном виде) от Государственного заказчика о недостатках товара. Замена товара производится Поставщиком в соответствии с требова</w:t>
      </w:r>
      <w:r>
        <w:rPr>
          <w:iCs/>
        </w:rPr>
        <w:t>ниями, указанными в п.6 технического задания.</w:t>
      </w:r>
    </w:p>
    <w:p w:rsidR="009D5EC1" w:rsidRDefault="009D5EC1">
      <w:pPr>
        <w:spacing w:after="0"/>
        <w:ind w:firstLine="709"/>
      </w:pPr>
    </w:p>
    <w:p w:rsidR="009D5EC1" w:rsidRDefault="00D96323">
      <w:r>
        <w:br w:type="page" w:clear="all"/>
      </w:r>
    </w:p>
    <w:p w:rsidR="00BD670C" w:rsidRDefault="00BD670C" w:rsidP="00BD670C">
      <w:pPr>
        <w:jc w:val="right"/>
      </w:pPr>
      <w:r>
        <w:lastRenderedPageBreak/>
        <w:t>Приложение № 1 к Техническому заданию</w:t>
      </w:r>
    </w:p>
    <w:p w:rsidR="009D5EC1" w:rsidRDefault="00D96323">
      <w:pPr>
        <w:pStyle w:val="afa"/>
        <w:numPr>
          <w:ilvl w:val="0"/>
          <w:numId w:val="16"/>
        </w:numPr>
      </w:pPr>
      <w:r>
        <w:t xml:space="preserve">Конверт почтовый бумажный 1000 шт (ОКПД2 17.23.12.110, КТРУ </w:t>
      </w:r>
      <w:hyperlink r:id="rId8" w:tooltip="https://zakupki.gov.ru/epz/ktru/ktruCard/ktru-description.html?itemId=17.23.12.110-00000003&amp;backUrl=" w:history="1">
        <w:r>
          <w:rPr>
            <w:rStyle w:val="af0"/>
            <w:color w:val="auto"/>
            <w:u w:val="none"/>
            <w:shd w:val="clear" w:color="auto" w:fill="FFFFFF"/>
          </w:rPr>
          <w:t>17.23.12.110-00000003</w:t>
        </w:r>
      </w:hyperlink>
      <w:r>
        <w:t>)</w:t>
      </w:r>
    </w:p>
    <w:tbl>
      <w:tblPr>
        <w:tblW w:w="99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61"/>
        <w:gridCol w:w="2296"/>
        <w:gridCol w:w="2132"/>
        <w:gridCol w:w="1376"/>
        <w:gridCol w:w="2856"/>
      </w:tblGrid>
      <w:tr w:rsidR="009D5EC1">
        <w:trPr>
          <w:trHeight w:val="630"/>
        </w:trPr>
        <w:tc>
          <w:tcPr>
            <w:tcW w:w="1261" w:type="dxa"/>
            <w:shd w:val="clear" w:color="000000" w:fill="D9D9D9"/>
            <w:vAlign w:val="bottom"/>
          </w:tcPr>
          <w:p w:rsidR="009D5EC1" w:rsidRDefault="00D96323">
            <w:pPr>
              <w:spacing w:after="0"/>
            </w:pPr>
            <w:r>
              <w:t>Вид характер</w:t>
            </w:r>
            <w:r>
              <w:t>истики</w:t>
            </w:r>
          </w:p>
        </w:tc>
        <w:tc>
          <w:tcPr>
            <w:tcW w:w="2296" w:type="dxa"/>
            <w:shd w:val="clear" w:color="FFFFFF" w:fill="FFFFFF"/>
            <w:vAlign w:val="bottom"/>
          </w:tcPr>
          <w:p w:rsidR="009D5EC1" w:rsidRDefault="00D96323">
            <w:pPr>
              <w:spacing w:after="0"/>
            </w:pPr>
            <w:r>
              <w:t>Наименование характеристики</w:t>
            </w:r>
          </w:p>
        </w:tc>
        <w:tc>
          <w:tcPr>
            <w:tcW w:w="2132" w:type="dxa"/>
            <w:shd w:val="clear" w:color="FFFFFF" w:fill="FFFFFF"/>
            <w:vAlign w:val="bottom"/>
          </w:tcPr>
          <w:p w:rsidR="009D5EC1" w:rsidRDefault="00D96323">
            <w:pPr>
              <w:spacing w:after="0"/>
            </w:pPr>
            <w:r>
              <w:t>Значение</w:t>
            </w:r>
          </w:p>
        </w:tc>
        <w:tc>
          <w:tcPr>
            <w:tcW w:w="1376" w:type="dxa"/>
            <w:shd w:val="clear" w:color="FFFFFF" w:fill="FFFFFF"/>
            <w:vAlign w:val="bottom"/>
          </w:tcPr>
          <w:p w:rsidR="009D5EC1" w:rsidRDefault="00D96323">
            <w:pPr>
              <w:spacing w:after="0"/>
            </w:pPr>
            <w:r>
              <w:t>Единица измерения</w:t>
            </w:r>
          </w:p>
        </w:tc>
        <w:tc>
          <w:tcPr>
            <w:tcW w:w="2856" w:type="dxa"/>
            <w:shd w:val="clear" w:color="000000" w:fill="D9D9D9"/>
            <w:vAlign w:val="bottom"/>
          </w:tcPr>
          <w:p w:rsidR="009D5EC1" w:rsidRDefault="00D96323">
            <w:pPr>
              <w:spacing w:after="0"/>
            </w:pPr>
            <w:r>
              <w:t>Инструкция по заполнению</w:t>
            </w:r>
          </w:p>
        </w:tc>
      </w:tr>
      <w:tr w:rsidR="009D5EC1">
        <w:trPr>
          <w:trHeight w:val="630"/>
        </w:trPr>
        <w:tc>
          <w:tcPr>
            <w:tcW w:w="1261" w:type="dxa"/>
            <w:shd w:val="clear" w:color="FFFFFF" w:fill="FFFFFF"/>
          </w:tcPr>
          <w:p w:rsidR="009D5EC1" w:rsidRDefault="00D96323">
            <w:pPr>
              <w:spacing w:after="0"/>
            </w:pPr>
            <w:r>
              <w:t>качественная</w:t>
            </w:r>
          </w:p>
        </w:tc>
        <w:tc>
          <w:tcPr>
            <w:tcW w:w="2296" w:type="dxa"/>
            <w:shd w:val="clear" w:color="FFFFFF" w:fill="FFFFFF"/>
            <w:vAlign w:val="center"/>
          </w:tcPr>
          <w:p w:rsidR="009D5EC1" w:rsidRDefault="00D96323">
            <w:pPr>
              <w:spacing w:after="0"/>
              <w:jc w:val="center"/>
            </w:pPr>
            <w:r>
              <w:t>Обозначение конверта</w:t>
            </w:r>
          </w:p>
        </w:tc>
        <w:tc>
          <w:tcPr>
            <w:tcW w:w="2132" w:type="dxa"/>
            <w:shd w:val="clear" w:color="FFFFFF" w:fill="FFFFFF"/>
            <w:vAlign w:val="center"/>
          </w:tcPr>
          <w:p w:rsidR="009D5EC1" w:rsidRDefault="00D96323">
            <w:pPr>
              <w:spacing w:after="0"/>
              <w:jc w:val="center"/>
            </w:pPr>
            <w:r>
              <w:t>С5</w:t>
            </w:r>
          </w:p>
        </w:tc>
        <w:tc>
          <w:tcPr>
            <w:tcW w:w="1376" w:type="dxa"/>
            <w:shd w:val="clear" w:color="FFFFFF" w:fill="FFFFFF"/>
            <w:vAlign w:val="center"/>
          </w:tcPr>
          <w:p w:rsidR="009D5EC1" w:rsidRDefault="009D5EC1">
            <w:pPr>
              <w:spacing w:after="0"/>
              <w:jc w:val="center"/>
            </w:pPr>
          </w:p>
        </w:tc>
        <w:tc>
          <w:tcPr>
            <w:tcW w:w="2856" w:type="dxa"/>
            <w:shd w:val="clear" w:color="FFFFFF" w:fill="FFFFFF"/>
            <w:vAlign w:val="bottom"/>
          </w:tcPr>
          <w:p w:rsidR="009D5EC1" w:rsidRDefault="00D96323">
            <w:pPr>
              <w:spacing w:after="0"/>
            </w:pPr>
            <w:r>
              <w:t>Значение характеристики не может изменяться участником закупки</w:t>
            </w:r>
          </w:p>
        </w:tc>
      </w:tr>
      <w:tr w:rsidR="009D5EC1">
        <w:trPr>
          <w:trHeight w:val="630"/>
        </w:trPr>
        <w:tc>
          <w:tcPr>
            <w:tcW w:w="1261" w:type="dxa"/>
            <w:shd w:val="clear" w:color="FFFFFF" w:fill="FFFFFF"/>
          </w:tcPr>
          <w:p w:rsidR="009D5EC1" w:rsidRDefault="00D96323">
            <w:pPr>
              <w:spacing w:after="0"/>
            </w:pPr>
            <w:r>
              <w:t>качественная</w:t>
            </w:r>
          </w:p>
        </w:tc>
        <w:tc>
          <w:tcPr>
            <w:tcW w:w="2296" w:type="dxa"/>
            <w:shd w:val="clear" w:color="FFFFFF" w:fill="FFFFFF"/>
            <w:vAlign w:val="center"/>
          </w:tcPr>
          <w:p w:rsidR="009D5EC1" w:rsidRDefault="00D96323">
            <w:pPr>
              <w:spacing w:after="0"/>
              <w:jc w:val="center"/>
            </w:pPr>
            <w:r>
              <w:t>Тип заклеивания</w:t>
            </w:r>
          </w:p>
        </w:tc>
        <w:tc>
          <w:tcPr>
            <w:tcW w:w="2132" w:type="dxa"/>
            <w:shd w:val="clear" w:color="FFFFFF" w:fill="FFFFFF"/>
            <w:vAlign w:val="center"/>
          </w:tcPr>
          <w:p w:rsidR="009D5EC1" w:rsidRDefault="00D96323">
            <w:pPr>
              <w:spacing w:after="0"/>
              <w:jc w:val="center"/>
            </w:pPr>
            <w:r>
              <w:t>С клеем</w:t>
            </w:r>
          </w:p>
        </w:tc>
        <w:tc>
          <w:tcPr>
            <w:tcW w:w="1376" w:type="dxa"/>
            <w:shd w:val="clear" w:color="FFFFFF" w:fill="FFFFFF"/>
            <w:vAlign w:val="center"/>
          </w:tcPr>
          <w:p w:rsidR="009D5EC1" w:rsidRDefault="009D5EC1">
            <w:pPr>
              <w:spacing w:after="0"/>
              <w:jc w:val="center"/>
            </w:pPr>
          </w:p>
        </w:tc>
        <w:tc>
          <w:tcPr>
            <w:tcW w:w="2856" w:type="dxa"/>
            <w:shd w:val="clear" w:color="FFFFFF" w:fill="FFFFFF"/>
            <w:vAlign w:val="bottom"/>
          </w:tcPr>
          <w:p w:rsidR="009D5EC1" w:rsidRDefault="00D96323">
            <w:pPr>
              <w:spacing w:after="0"/>
            </w:pPr>
            <w:r>
              <w:t>Значение характеристики не может изменяться участником закупки</w:t>
            </w:r>
          </w:p>
        </w:tc>
      </w:tr>
      <w:tr w:rsidR="009D5EC1">
        <w:trPr>
          <w:trHeight w:val="630"/>
        </w:trPr>
        <w:tc>
          <w:tcPr>
            <w:tcW w:w="1261" w:type="dxa"/>
            <w:shd w:val="clear" w:color="FFFFFF" w:fill="FFFFFF"/>
          </w:tcPr>
          <w:p w:rsidR="009D5EC1" w:rsidRDefault="00D96323">
            <w:pPr>
              <w:spacing w:after="0"/>
            </w:pPr>
            <w:r>
              <w:t>качественная</w:t>
            </w:r>
          </w:p>
        </w:tc>
        <w:tc>
          <w:tcPr>
            <w:tcW w:w="2296" w:type="dxa"/>
            <w:shd w:val="clear" w:color="FFFFFF" w:fill="FFFFFF"/>
            <w:vAlign w:val="center"/>
          </w:tcPr>
          <w:p w:rsidR="009D5EC1" w:rsidRDefault="00D96323">
            <w:pPr>
              <w:spacing w:after="0"/>
              <w:jc w:val="center"/>
            </w:pPr>
            <w:r>
              <w:t>Наличие окна</w:t>
            </w:r>
          </w:p>
        </w:tc>
        <w:tc>
          <w:tcPr>
            <w:tcW w:w="2132" w:type="dxa"/>
            <w:shd w:val="clear" w:color="FFFFFF" w:fill="FFFFFF"/>
            <w:vAlign w:val="center"/>
          </w:tcPr>
          <w:p w:rsidR="009D5EC1" w:rsidRDefault="00D96323">
            <w:pPr>
              <w:spacing w:after="0"/>
              <w:jc w:val="center"/>
            </w:pPr>
            <w:r>
              <w:t>Нет</w:t>
            </w:r>
          </w:p>
        </w:tc>
        <w:tc>
          <w:tcPr>
            <w:tcW w:w="1376" w:type="dxa"/>
            <w:shd w:val="clear" w:color="FFFFFF" w:fill="FFFFFF"/>
            <w:vAlign w:val="center"/>
          </w:tcPr>
          <w:p w:rsidR="009D5EC1" w:rsidRDefault="009D5EC1">
            <w:pPr>
              <w:spacing w:after="0"/>
              <w:jc w:val="center"/>
            </w:pPr>
          </w:p>
        </w:tc>
        <w:tc>
          <w:tcPr>
            <w:tcW w:w="2856" w:type="dxa"/>
            <w:shd w:val="clear" w:color="FFFFFF" w:fill="FFFFFF"/>
            <w:vAlign w:val="bottom"/>
          </w:tcPr>
          <w:p w:rsidR="009D5EC1" w:rsidRDefault="00D96323">
            <w:pPr>
              <w:spacing w:after="0"/>
            </w:pPr>
            <w:r>
              <w:t>Значение характеристики не может изменяться участником закупки</w:t>
            </w:r>
          </w:p>
        </w:tc>
      </w:tr>
      <w:tr w:rsidR="009D5EC1">
        <w:trPr>
          <w:trHeight w:val="630"/>
        </w:trPr>
        <w:tc>
          <w:tcPr>
            <w:tcW w:w="1261" w:type="dxa"/>
            <w:shd w:val="clear" w:color="FFFFFF" w:fill="FFFFFF"/>
          </w:tcPr>
          <w:p w:rsidR="009D5EC1" w:rsidRDefault="00D96323">
            <w:pPr>
              <w:spacing w:after="0"/>
            </w:pPr>
            <w:r>
              <w:t>качественная</w:t>
            </w:r>
          </w:p>
        </w:tc>
        <w:tc>
          <w:tcPr>
            <w:tcW w:w="2296" w:type="dxa"/>
            <w:shd w:val="clear" w:color="FFFFFF" w:fill="FFFFFF"/>
            <w:vAlign w:val="center"/>
          </w:tcPr>
          <w:p w:rsidR="009D5EC1" w:rsidRDefault="00D96323">
            <w:pPr>
              <w:spacing w:after="0"/>
              <w:jc w:val="center"/>
            </w:pPr>
            <w:r>
              <w:t>Тип клеевого заклеивания</w:t>
            </w:r>
          </w:p>
        </w:tc>
        <w:tc>
          <w:tcPr>
            <w:tcW w:w="2132" w:type="dxa"/>
            <w:shd w:val="clear" w:color="FFFFFF" w:fill="FFFFFF"/>
            <w:vAlign w:val="center"/>
          </w:tcPr>
          <w:p w:rsidR="009D5EC1" w:rsidRDefault="00D96323">
            <w:pPr>
              <w:spacing w:after="0"/>
              <w:jc w:val="center"/>
            </w:pPr>
            <w:r>
              <w:t>Силикон</w:t>
            </w:r>
          </w:p>
        </w:tc>
        <w:tc>
          <w:tcPr>
            <w:tcW w:w="1376" w:type="dxa"/>
            <w:shd w:val="clear" w:color="FFFFFF" w:fill="FFFFFF"/>
            <w:vAlign w:val="center"/>
          </w:tcPr>
          <w:p w:rsidR="009D5EC1" w:rsidRDefault="00D96323">
            <w:pPr>
              <w:spacing w:after="0"/>
              <w:jc w:val="center"/>
            </w:pPr>
            <w:r>
              <w:t> </w:t>
            </w:r>
          </w:p>
        </w:tc>
        <w:tc>
          <w:tcPr>
            <w:tcW w:w="2856" w:type="dxa"/>
            <w:shd w:val="clear" w:color="FFFFFF" w:fill="FFFFFF"/>
            <w:vAlign w:val="bottom"/>
          </w:tcPr>
          <w:p w:rsidR="009D5EC1" w:rsidRDefault="00D96323">
            <w:pPr>
              <w:spacing w:after="0"/>
            </w:pPr>
            <w:r>
              <w:t>Значение характеристики не может изменяться участником закупки</w:t>
            </w:r>
          </w:p>
        </w:tc>
      </w:tr>
      <w:tr w:rsidR="009D5EC1">
        <w:trPr>
          <w:trHeight w:val="630"/>
        </w:trPr>
        <w:tc>
          <w:tcPr>
            <w:tcW w:w="1261" w:type="dxa"/>
            <w:shd w:val="clear" w:color="FFFFFF" w:fill="FFFFFF"/>
          </w:tcPr>
          <w:p w:rsidR="009D5EC1" w:rsidRDefault="00D96323">
            <w:pPr>
              <w:spacing w:after="0"/>
            </w:pPr>
            <w:r>
              <w:t>качественная</w:t>
            </w:r>
          </w:p>
        </w:tc>
        <w:tc>
          <w:tcPr>
            <w:tcW w:w="2296" w:type="dxa"/>
            <w:shd w:val="clear" w:color="FFFFFF" w:fill="FFFFFF"/>
            <w:vAlign w:val="center"/>
          </w:tcPr>
          <w:p w:rsidR="009D5EC1" w:rsidRDefault="00D96323">
            <w:pPr>
              <w:spacing w:after="0"/>
              <w:jc w:val="center"/>
            </w:pPr>
            <w:r>
              <w:t>Форма клапана</w:t>
            </w:r>
          </w:p>
        </w:tc>
        <w:tc>
          <w:tcPr>
            <w:tcW w:w="2132" w:type="dxa"/>
            <w:shd w:val="clear" w:color="FFFFFF" w:fill="FFFFFF"/>
            <w:vAlign w:val="center"/>
          </w:tcPr>
          <w:p w:rsidR="009D5EC1" w:rsidRDefault="00D96323">
            <w:pPr>
              <w:spacing w:after="0"/>
              <w:jc w:val="center"/>
            </w:pPr>
            <w:r>
              <w:rPr>
                <w:shd w:val="clear" w:color="auto" w:fill="FFFFFF"/>
              </w:rPr>
              <w:t>Прямой</w:t>
            </w:r>
          </w:p>
        </w:tc>
        <w:tc>
          <w:tcPr>
            <w:tcW w:w="1376" w:type="dxa"/>
            <w:shd w:val="clear" w:color="FFFFFF" w:fill="FFFFFF"/>
            <w:vAlign w:val="center"/>
          </w:tcPr>
          <w:p w:rsidR="009D5EC1" w:rsidRDefault="009D5EC1">
            <w:pPr>
              <w:spacing w:after="0"/>
              <w:jc w:val="center"/>
            </w:pPr>
          </w:p>
        </w:tc>
        <w:tc>
          <w:tcPr>
            <w:tcW w:w="2856" w:type="dxa"/>
            <w:shd w:val="clear" w:color="FFFFFF" w:fill="FFFFFF"/>
            <w:vAlign w:val="bottom"/>
          </w:tcPr>
          <w:p w:rsidR="009D5EC1" w:rsidRDefault="00D96323">
            <w:pPr>
              <w:spacing w:after="0"/>
            </w:pPr>
            <w:r>
              <w:t>Значение характеристики не может изменяться участником закупки</w:t>
            </w:r>
          </w:p>
        </w:tc>
      </w:tr>
      <w:tr w:rsidR="009D5EC1">
        <w:trPr>
          <w:trHeight w:val="630"/>
        </w:trPr>
        <w:tc>
          <w:tcPr>
            <w:tcW w:w="1261" w:type="dxa"/>
            <w:shd w:val="clear" w:color="FFFFFF" w:fill="FFFFFF"/>
            <w:vAlign w:val="bottom"/>
          </w:tcPr>
          <w:p w:rsidR="009D5EC1" w:rsidRDefault="00D96323">
            <w:pPr>
              <w:spacing w:after="0"/>
            </w:pPr>
            <w:r>
              <w:t>количественная</w:t>
            </w:r>
          </w:p>
        </w:tc>
        <w:tc>
          <w:tcPr>
            <w:tcW w:w="2296" w:type="dxa"/>
            <w:shd w:val="clear" w:color="FFFFFF" w:fill="FFFFFF"/>
            <w:vAlign w:val="center"/>
          </w:tcPr>
          <w:p w:rsidR="009D5EC1" w:rsidRDefault="00D96323">
            <w:pPr>
              <w:spacing w:after="0"/>
              <w:jc w:val="center"/>
            </w:pPr>
            <w:r>
              <w:t>Плотность бумаги</w:t>
            </w:r>
            <w:r>
              <w:t xml:space="preserve"> </w:t>
            </w:r>
            <w:r>
              <w:t>, г/кв.м</w:t>
            </w:r>
          </w:p>
        </w:tc>
        <w:tc>
          <w:tcPr>
            <w:tcW w:w="2132" w:type="dxa"/>
            <w:shd w:val="clear" w:color="FFFFFF" w:fill="FFFFFF"/>
            <w:vAlign w:val="center"/>
          </w:tcPr>
          <w:p w:rsidR="009D5EC1" w:rsidRDefault="00D96323">
            <w:pPr>
              <w:spacing w:after="0"/>
              <w:jc w:val="center"/>
            </w:pPr>
            <w:r>
              <w:rPr>
                <w:shd w:val="clear" w:color="auto" w:fill="FFFFFF"/>
              </w:rPr>
              <w:t>≥ 120.0</w:t>
            </w:r>
          </w:p>
        </w:tc>
        <w:tc>
          <w:tcPr>
            <w:tcW w:w="1376" w:type="dxa"/>
            <w:shd w:val="clear" w:color="FFFFFF" w:fill="FFFFFF"/>
            <w:vAlign w:val="center"/>
          </w:tcPr>
          <w:p w:rsidR="009D5EC1" w:rsidRDefault="00D96323">
            <w:pPr>
              <w:spacing w:after="0"/>
              <w:jc w:val="center"/>
            </w:pPr>
            <w:r>
              <w:t> </w:t>
            </w:r>
          </w:p>
        </w:tc>
        <w:tc>
          <w:tcPr>
            <w:tcW w:w="2856" w:type="dxa"/>
            <w:shd w:val="clear" w:color="FFFFFF" w:fill="FFFFFF"/>
            <w:vAlign w:val="bottom"/>
          </w:tcPr>
          <w:p w:rsidR="009D5EC1" w:rsidRDefault="00D96323">
            <w:pPr>
              <w:spacing w:after="0"/>
            </w:pPr>
            <w:r>
              <w:t>Участник указывает в заявке конкретное значение характеристики</w:t>
            </w:r>
          </w:p>
        </w:tc>
      </w:tr>
      <w:tr w:rsidR="009D5EC1">
        <w:trPr>
          <w:trHeight w:val="630"/>
        </w:trPr>
        <w:tc>
          <w:tcPr>
            <w:tcW w:w="1261" w:type="dxa"/>
            <w:shd w:val="clear" w:color="FFFFFF" w:fill="FFFFFF"/>
            <w:vAlign w:val="bottom"/>
          </w:tcPr>
          <w:p w:rsidR="009D5EC1" w:rsidRDefault="00D96323">
            <w:pPr>
              <w:spacing w:after="0"/>
            </w:pPr>
            <w:r>
              <w:t>качественная</w:t>
            </w:r>
          </w:p>
        </w:tc>
        <w:tc>
          <w:tcPr>
            <w:tcW w:w="2296" w:type="dxa"/>
            <w:shd w:val="clear" w:color="FFFFFF" w:fill="FFFFFF"/>
            <w:vAlign w:val="center"/>
          </w:tcPr>
          <w:p w:rsidR="009D5EC1" w:rsidRDefault="00D96323">
            <w:pPr>
              <w:spacing w:after="0"/>
              <w:jc w:val="center"/>
            </w:pPr>
            <w:r>
              <w:t>Цвет</w:t>
            </w:r>
          </w:p>
        </w:tc>
        <w:tc>
          <w:tcPr>
            <w:tcW w:w="2132" w:type="dxa"/>
            <w:shd w:val="clear" w:color="FFFFFF" w:fill="FFFFFF"/>
            <w:vAlign w:val="center"/>
          </w:tcPr>
          <w:p w:rsidR="009D5EC1" w:rsidRDefault="00D96323">
            <w:pPr>
              <w:spacing w:after="0"/>
              <w:jc w:val="center"/>
            </w:pPr>
            <w:r>
              <w:t>Цветной</w:t>
            </w:r>
          </w:p>
        </w:tc>
        <w:tc>
          <w:tcPr>
            <w:tcW w:w="1376" w:type="dxa"/>
            <w:shd w:val="clear" w:color="FFFFFF" w:fill="FFFFFF"/>
            <w:vAlign w:val="center"/>
          </w:tcPr>
          <w:p w:rsidR="009D5EC1" w:rsidRDefault="00D96323">
            <w:pPr>
              <w:spacing w:after="0"/>
              <w:jc w:val="center"/>
            </w:pPr>
            <w:r>
              <w:t> </w:t>
            </w:r>
          </w:p>
        </w:tc>
        <w:tc>
          <w:tcPr>
            <w:tcW w:w="2856" w:type="dxa"/>
            <w:shd w:val="clear" w:color="FFFFFF" w:fill="FFFFFF"/>
            <w:vAlign w:val="bottom"/>
          </w:tcPr>
          <w:p w:rsidR="009D5EC1" w:rsidRDefault="00D96323">
            <w:pPr>
              <w:spacing w:after="0"/>
            </w:pPr>
            <w:r>
              <w:t>Значение характеристики не может изменяться участником закупки</w:t>
            </w:r>
          </w:p>
        </w:tc>
      </w:tr>
      <w:tr w:rsidR="009D5EC1">
        <w:trPr>
          <w:trHeight w:val="630"/>
        </w:trPr>
        <w:tc>
          <w:tcPr>
            <w:tcW w:w="1261" w:type="dxa"/>
            <w:shd w:val="clear" w:color="FFFFFF" w:fill="FFFFFF" w:themeFill="background1"/>
            <w:vAlign w:val="bottom"/>
          </w:tcPr>
          <w:p w:rsidR="009D5EC1" w:rsidRDefault="00D96323">
            <w:pPr>
              <w:spacing w:after="0"/>
            </w:pPr>
            <w:r>
              <w:t>качественная</w:t>
            </w:r>
          </w:p>
        </w:tc>
        <w:tc>
          <w:tcPr>
            <w:tcW w:w="2296" w:type="dxa"/>
            <w:shd w:val="clear" w:color="FFFFFF" w:fill="FFFFFF" w:themeFill="background1"/>
            <w:vAlign w:val="center"/>
          </w:tcPr>
          <w:p w:rsidR="009D5EC1" w:rsidRDefault="00D96323">
            <w:pPr>
              <w:spacing w:after="0"/>
              <w:jc w:val="center"/>
            </w:pPr>
            <w:r>
              <w:t>Цвет бумаги</w:t>
            </w:r>
          </w:p>
        </w:tc>
        <w:tc>
          <w:tcPr>
            <w:tcW w:w="2132" w:type="dxa"/>
            <w:shd w:val="clear" w:color="FFFFFF" w:fill="FFFFFF" w:themeFill="background1"/>
            <w:vAlign w:val="center"/>
          </w:tcPr>
          <w:p w:rsidR="009D5EC1" w:rsidRDefault="00D96323">
            <w:pPr>
              <w:spacing w:after="0"/>
              <w:jc w:val="center"/>
            </w:pPr>
            <w:r>
              <w:t>Натуральный белый или эквивалент</w:t>
            </w:r>
          </w:p>
        </w:tc>
        <w:tc>
          <w:tcPr>
            <w:tcW w:w="1376" w:type="dxa"/>
            <w:shd w:val="clear" w:color="FFFFFF" w:fill="FFFFFF" w:themeFill="background1"/>
            <w:vAlign w:val="center"/>
          </w:tcPr>
          <w:p w:rsidR="009D5EC1" w:rsidRDefault="009D5EC1">
            <w:pPr>
              <w:spacing w:after="0"/>
              <w:jc w:val="center"/>
            </w:pPr>
          </w:p>
        </w:tc>
        <w:tc>
          <w:tcPr>
            <w:tcW w:w="2856" w:type="dxa"/>
            <w:shd w:val="clear" w:color="FFFFFF" w:fill="FFFFFF" w:themeFill="background1"/>
          </w:tcPr>
          <w:p w:rsidR="009D5EC1" w:rsidRDefault="00D96323">
            <w:pPr>
              <w:spacing w:after="0"/>
            </w:pPr>
            <w:r>
              <w:t>Значение характеристики не может изменяться участником закупки</w:t>
            </w:r>
          </w:p>
        </w:tc>
      </w:tr>
      <w:tr w:rsidR="009D5EC1">
        <w:trPr>
          <w:trHeight w:val="630"/>
        </w:trPr>
        <w:tc>
          <w:tcPr>
            <w:tcW w:w="1261" w:type="dxa"/>
            <w:shd w:val="clear" w:color="000000" w:fill="D9D9D9"/>
          </w:tcPr>
          <w:p w:rsidR="009D5EC1" w:rsidRDefault="00D96323">
            <w:pPr>
              <w:spacing w:after="0"/>
            </w:pPr>
            <w:r>
              <w:t>качественная</w:t>
            </w:r>
          </w:p>
        </w:tc>
        <w:tc>
          <w:tcPr>
            <w:tcW w:w="2296" w:type="dxa"/>
            <w:shd w:val="clear" w:color="FFFFFF" w:fill="FFFFFF"/>
            <w:vAlign w:val="center"/>
          </w:tcPr>
          <w:p w:rsidR="009D5EC1" w:rsidRDefault="00D96323">
            <w:pPr>
              <w:spacing w:after="0"/>
              <w:jc w:val="center"/>
            </w:pPr>
            <w:r>
              <w:t>Расположение клапана</w:t>
            </w:r>
          </w:p>
        </w:tc>
        <w:tc>
          <w:tcPr>
            <w:tcW w:w="2132" w:type="dxa"/>
            <w:shd w:val="clear" w:color="FFFFFF" w:fill="FFFFFF"/>
            <w:vAlign w:val="center"/>
          </w:tcPr>
          <w:p w:rsidR="009D5EC1" w:rsidRDefault="00D96323">
            <w:pPr>
              <w:spacing w:after="0"/>
              <w:jc w:val="center"/>
            </w:pPr>
            <w:r>
              <w:t>Верхнее</w:t>
            </w:r>
          </w:p>
        </w:tc>
        <w:tc>
          <w:tcPr>
            <w:tcW w:w="1376" w:type="dxa"/>
            <w:shd w:val="clear" w:color="FFFFFF" w:fill="FFFFFF"/>
            <w:vAlign w:val="center"/>
          </w:tcPr>
          <w:p w:rsidR="009D5EC1" w:rsidRDefault="009D5EC1">
            <w:pPr>
              <w:spacing w:after="0"/>
              <w:jc w:val="center"/>
            </w:pPr>
          </w:p>
        </w:tc>
        <w:tc>
          <w:tcPr>
            <w:tcW w:w="2856" w:type="dxa"/>
            <w:shd w:val="clear" w:color="000000" w:fill="D9D9D9"/>
          </w:tcPr>
          <w:p w:rsidR="009D5EC1" w:rsidRDefault="00D96323">
            <w:pPr>
              <w:spacing w:after="0"/>
            </w:pPr>
            <w:r>
              <w:t>Значение характеристики не может изменяться участником закупки</w:t>
            </w:r>
          </w:p>
        </w:tc>
      </w:tr>
      <w:tr w:rsidR="009D5EC1">
        <w:trPr>
          <w:trHeight w:val="630"/>
        </w:trPr>
        <w:tc>
          <w:tcPr>
            <w:tcW w:w="1261" w:type="dxa"/>
            <w:shd w:val="clear" w:color="000000" w:fill="D9D9D9"/>
          </w:tcPr>
          <w:p w:rsidR="009D5EC1" w:rsidRDefault="00D96323">
            <w:pPr>
              <w:spacing w:after="0"/>
            </w:pPr>
            <w:r>
              <w:t>качественная</w:t>
            </w:r>
          </w:p>
        </w:tc>
        <w:tc>
          <w:tcPr>
            <w:tcW w:w="2296" w:type="dxa"/>
            <w:shd w:val="clear" w:color="FFFFFF" w:fill="FFFFFF"/>
            <w:vAlign w:val="center"/>
          </w:tcPr>
          <w:p w:rsidR="009D5EC1" w:rsidRDefault="00D96323">
            <w:pPr>
              <w:spacing w:after="0"/>
              <w:jc w:val="center"/>
            </w:pPr>
            <w:r>
              <w:t>Ориентация сгиба клапана</w:t>
            </w:r>
          </w:p>
        </w:tc>
        <w:tc>
          <w:tcPr>
            <w:tcW w:w="2132" w:type="dxa"/>
            <w:shd w:val="clear" w:color="FFFFFF" w:fill="FFFFFF"/>
            <w:vAlign w:val="center"/>
          </w:tcPr>
          <w:p w:rsidR="009D5EC1" w:rsidRDefault="00D96323">
            <w:pPr>
              <w:spacing w:after="0"/>
              <w:jc w:val="center"/>
            </w:pPr>
            <w:r>
              <w:t>Сгиб совпадает с длинным краем конверта и</w:t>
            </w:r>
            <w:r>
              <w:t xml:space="preserve"> </w:t>
            </w:r>
            <w:r>
              <w:t>исключает соприкосновение клеевого слоя клапана с вложением при закрытом конверте</w:t>
            </w:r>
          </w:p>
        </w:tc>
        <w:tc>
          <w:tcPr>
            <w:tcW w:w="1376" w:type="dxa"/>
            <w:shd w:val="clear" w:color="FFFFFF" w:fill="FFFFFF"/>
            <w:vAlign w:val="center"/>
          </w:tcPr>
          <w:p w:rsidR="009D5EC1" w:rsidRDefault="009D5EC1">
            <w:pPr>
              <w:spacing w:after="0"/>
              <w:jc w:val="center"/>
            </w:pPr>
          </w:p>
        </w:tc>
        <w:tc>
          <w:tcPr>
            <w:tcW w:w="2856" w:type="dxa"/>
            <w:shd w:val="clear" w:color="000000" w:fill="D9D9D9"/>
          </w:tcPr>
          <w:p w:rsidR="009D5EC1" w:rsidRDefault="00D96323">
            <w:pPr>
              <w:spacing w:after="0"/>
            </w:pPr>
            <w:r>
              <w:t>Значение характеристики не может изменяться участником закупки</w:t>
            </w:r>
          </w:p>
        </w:tc>
      </w:tr>
      <w:tr w:rsidR="009D5EC1">
        <w:trPr>
          <w:trHeight w:val="630"/>
        </w:trPr>
        <w:tc>
          <w:tcPr>
            <w:tcW w:w="1261" w:type="dxa"/>
            <w:shd w:val="clear" w:color="000000" w:fill="D9D9D9"/>
          </w:tcPr>
          <w:p w:rsidR="009D5EC1" w:rsidRDefault="00D96323">
            <w:pPr>
              <w:spacing w:after="0"/>
            </w:pPr>
            <w:r>
              <w:t>качественная</w:t>
            </w:r>
          </w:p>
        </w:tc>
        <w:tc>
          <w:tcPr>
            <w:tcW w:w="2296" w:type="dxa"/>
            <w:shd w:val="clear" w:color="FFFFFF" w:fill="FFFFFF"/>
            <w:vAlign w:val="center"/>
          </w:tcPr>
          <w:p w:rsidR="009D5EC1" w:rsidRDefault="00D96323">
            <w:pPr>
              <w:spacing w:after="0"/>
              <w:jc w:val="center"/>
            </w:pPr>
            <w:r>
              <w:t>Отделка</w:t>
            </w:r>
          </w:p>
        </w:tc>
        <w:tc>
          <w:tcPr>
            <w:tcW w:w="2132" w:type="dxa"/>
            <w:shd w:val="clear" w:color="FFFFFF" w:fill="FFFFFF"/>
            <w:vAlign w:val="center"/>
          </w:tcPr>
          <w:p w:rsidR="009D5EC1" w:rsidRDefault="00D96323">
            <w:pPr>
              <w:spacing w:after="0"/>
              <w:jc w:val="center"/>
            </w:pPr>
            <w:r>
              <w:t>Без тиснения</w:t>
            </w:r>
          </w:p>
        </w:tc>
        <w:tc>
          <w:tcPr>
            <w:tcW w:w="1376" w:type="dxa"/>
            <w:shd w:val="clear" w:color="FFFFFF" w:fill="FFFFFF"/>
            <w:vAlign w:val="center"/>
          </w:tcPr>
          <w:p w:rsidR="009D5EC1" w:rsidRDefault="009D5EC1">
            <w:pPr>
              <w:spacing w:after="0"/>
              <w:jc w:val="center"/>
            </w:pPr>
          </w:p>
        </w:tc>
        <w:tc>
          <w:tcPr>
            <w:tcW w:w="2856" w:type="dxa"/>
            <w:shd w:val="clear" w:color="000000" w:fill="D9D9D9"/>
            <w:vAlign w:val="bottom"/>
          </w:tcPr>
          <w:p w:rsidR="009D5EC1" w:rsidRDefault="00D96323">
            <w:pPr>
              <w:spacing w:after="0"/>
            </w:pPr>
            <w:r>
              <w:t>Значение характеристики не может изменяться участником закупки</w:t>
            </w:r>
          </w:p>
        </w:tc>
      </w:tr>
      <w:tr w:rsidR="009D5EC1">
        <w:trPr>
          <w:trHeight w:val="630"/>
        </w:trPr>
        <w:tc>
          <w:tcPr>
            <w:tcW w:w="1261" w:type="dxa"/>
            <w:shd w:val="clear" w:color="000000" w:fill="D9D9D9"/>
          </w:tcPr>
          <w:p w:rsidR="009D5EC1" w:rsidRDefault="00D96323">
            <w:pPr>
              <w:spacing w:after="0"/>
            </w:pPr>
            <w:r>
              <w:t>качественная</w:t>
            </w:r>
          </w:p>
        </w:tc>
        <w:tc>
          <w:tcPr>
            <w:tcW w:w="2296" w:type="dxa"/>
            <w:shd w:val="clear" w:color="FFFFFF" w:fill="FFFFFF"/>
            <w:vAlign w:val="center"/>
          </w:tcPr>
          <w:p w:rsidR="009D5EC1" w:rsidRDefault="00D96323">
            <w:pPr>
              <w:spacing w:after="0"/>
              <w:jc w:val="center"/>
            </w:pPr>
            <w:r>
              <w:t xml:space="preserve">Геральдический знак-эмблема Министерства культуры Российской Федерации, утверждённый приказом Министра культуры РФ от 9 </w:t>
            </w:r>
            <w:r>
              <w:lastRenderedPageBreak/>
              <w:t>августа 2012 года №844 и надпись «МИНИСТЕРСТВО КУЛЬТУРЫ РОССИЙСКОЙ ФЕДЕРАЦИИ» в левом нижнем углу лицевой стороны конверта</w:t>
            </w:r>
          </w:p>
        </w:tc>
        <w:tc>
          <w:tcPr>
            <w:tcW w:w="2132" w:type="dxa"/>
            <w:shd w:val="clear" w:color="FFFFFF" w:fill="FFFFFF"/>
            <w:vAlign w:val="center"/>
          </w:tcPr>
          <w:p w:rsidR="009D5EC1" w:rsidRDefault="00D96323">
            <w:pPr>
              <w:spacing w:after="0"/>
              <w:jc w:val="center"/>
            </w:pPr>
            <w:r>
              <w:lastRenderedPageBreak/>
              <w:t>Наличие</w:t>
            </w:r>
          </w:p>
        </w:tc>
        <w:tc>
          <w:tcPr>
            <w:tcW w:w="1376" w:type="dxa"/>
            <w:shd w:val="clear" w:color="FFFFFF" w:fill="FFFFFF"/>
            <w:vAlign w:val="center"/>
          </w:tcPr>
          <w:p w:rsidR="009D5EC1" w:rsidRDefault="009D5EC1">
            <w:pPr>
              <w:spacing w:after="0"/>
              <w:jc w:val="center"/>
            </w:pPr>
          </w:p>
        </w:tc>
        <w:tc>
          <w:tcPr>
            <w:tcW w:w="2856" w:type="dxa"/>
            <w:shd w:val="clear" w:color="000000" w:fill="D9D9D9"/>
            <w:vAlign w:val="bottom"/>
          </w:tcPr>
          <w:p w:rsidR="009D5EC1" w:rsidRDefault="00D96323">
            <w:pPr>
              <w:spacing w:after="0"/>
            </w:pPr>
            <w:r>
              <w:t>Значение характеристики не может изменяться участником закупки</w:t>
            </w:r>
          </w:p>
        </w:tc>
      </w:tr>
      <w:tr w:rsidR="009D5EC1">
        <w:trPr>
          <w:trHeight w:val="630"/>
        </w:trPr>
        <w:tc>
          <w:tcPr>
            <w:tcW w:w="1261" w:type="dxa"/>
            <w:shd w:val="clear" w:color="000000" w:fill="D9D9D9"/>
          </w:tcPr>
          <w:p w:rsidR="009D5EC1" w:rsidRDefault="00D96323">
            <w:pPr>
              <w:spacing w:after="0"/>
            </w:pPr>
            <w:r>
              <w:t>количественная</w:t>
            </w:r>
          </w:p>
        </w:tc>
        <w:tc>
          <w:tcPr>
            <w:tcW w:w="2296" w:type="dxa"/>
            <w:shd w:val="clear" w:color="FFFFFF" w:fill="FFFFFF"/>
            <w:vAlign w:val="center"/>
          </w:tcPr>
          <w:p w:rsidR="009D5EC1" w:rsidRDefault="00D96323">
            <w:pPr>
              <w:spacing w:after="0"/>
              <w:jc w:val="center"/>
            </w:pPr>
            <w:r>
              <w:t>Размер Геральдического знака-эмблемы Министерства культуры Российской Федерации</w:t>
            </w:r>
          </w:p>
        </w:tc>
        <w:tc>
          <w:tcPr>
            <w:tcW w:w="2132" w:type="dxa"/>
            <w:shd w:val="clear" w:color="FFFFFF" w:fill="FFFFFF"/>
            <w:vAlign w:val="center"/>
          </w:tcPr>
          <w:p w:rsidR="009D5EC1" w:rsidRDefault="00D96323">
            <w:pPr>
              <w:spacing w:after="0"/>
              <w:jc w:val="center"/>
            </w:pPr>
            <w:r>
              <w:t>20х20</w:t>
            </w:r>
          </w:p>
        </w:tc>
        <w:tc>
          <w:tcPr>
            <w:tcW w:w="1376" w:type="dxa"/>
            <w:shd w:val="clear" w:color="FFFFFF" w:fill="FFFFFF"/>
            <w:vAlign w:val="center"/>
          </w:tcPr>
          <w:p w:rsidR="009D5EC1" w:rsidRDefault="00D96323">
            <w:pPr>
              <w:spacing w:after="0"/>
              <w:jc w:val="center"/>
            </w:pPr>
            <w:r>
              <w:t>миллиметр</w:t>
            </w:r>
          </w:p>
        </w:tc>
        <w:tc>
          <w:tcPr>
            <w:tcW w:w="2856" w:type="dxa"/>
            <w:shd w:val="clear" w:color="000000" w:fill="D9D9D9"/>
            <w:vAlign w:val="bottom"/>
          </w:tcPr>
          <w:p w:rsidR="009D5EC1" w:rsidRDefault="00D96323">
            <w:pPr>
              <w:spacing w:after="0"/>
            </w:pPr>
            <w:r>
              <w:t>Значение характеристики не может изменяться участником закупки</w:t>
            </w:r>
          </w:p>
        </w:tc>
      </w:tr>
      <w:tr w:rsidR="009D5EC1">
        <w:trPr>
          <w:trHeight w:val="630"/>
        </w:trPr>
        <w:tc>
          <w:tcPr>
            <w:tcW w:w="1261" w:type="dxa"/>
            <w:shd w:val="clear" w:color="000000" w:fill="D9D9D9"/>
          </w:tcPr>
          <w:p w:rsidR="009D5EC1" w:rsidRDefault="00D96323">
            <w:pPr>
              <w:spacing w:after="0"/>
            </w:pPr>
            <w:r>
              <w:t>качественная</w:t>
            </w:r>
          </w:p>
        </w:tc>
        <w:tc>
          <w:tcPr>
            <w:tcW w:w="2296" w:type="dxa"/>
            <w:shd w:val="clear" w:color="FFFFFF" w:fill="FFFFFF"/>
            <w:vAlign w:val="center"/>
          </w:tcPr>
          <w:p w:rsidR="009D5EC1" w:rsidRDefault="00D96323">
            <w:pPr>
              <w:spacing w:after="0"/>
              <w:jc w:val="center"/>
            </w:pPr>
            <w:r>
              <w:t>Расположение надписи «МИНИСТЕРСТВО КУЛЬТУРЫ РОССИЙСКОЙ ФЕДЕРАЦИИ»</w:t>
            </w:r>
          </w:p>
        </w:tc>
        <w:tc>
          <w:tcPr>
            <w:tcW w:w="2132" w:type="dxa"/>
            <w:shd w:val="clear" w:color="FFFFFF" w:fill="FFFFFF"/>
            <w:vAlign w:val="center"/>
          </w:tcPr>
          <w:p w:rsidR="009D5EC1" w:rsidRDefault="00D96323">
            <w:pPr>
              <w:spacing w:after="0"/>
              <w:jc w:val="center"/>
            </w:pPr>
            <w:r>
              <w:t>Справа от геральдического знака-эмблемы</w:t>
            </w:r>
          </w:p>
        </w:tc>
        <w:tc>
          <w:tcPr>
            <w:tcW w:w="1376" w:type="dxa"/>
            <w:shd w:val="clear" w:color="FFFFFF" w:fill="FFFFFF"/>
            <w:vAlign w:val="center"/>
          </w:tcPr>
          <w:p w:rsidR="009D5EC1" w:rsidRDefault="009D5EC1">
            <w:pPr>
              <w:spacing w:after="0"/>
              <w:jc w:val="center"/>
            </w:pPr>
          </w:p>
        </w:tc>
        <w:tc>
          <w:tcPr>
            <w:tcW w:w="2856" w:type="dxa"/>
            <w:shd w:val="clear" w:color="000000" w:fill="D9D9D9"/>
          </w:tcPr>
          <w:p w:rsidR="009D5EC1" w:rsidRDefault="00D96323">
            <w:pPr>
              <w:spacing w:after="0"/>
            </w:pPr>
            <w:r>
              <w:t>Значение характеристики не может изменяться участником закупки</w:t>
            </w:r>
          </w:p>
        </w:tc>
      </w:tr>
      <w:tr w:rsidR="009D5EC1">
        <w:trPr>
          <w:trHeight w:val="630"/>
        </w:trPr>
        <w:tc>
          <w:tcPr>
            <w:tcW w:w="1261" w:type="dxa"/>
            <w:shd w:val="clear" w:color="000000" w:fill="D9D9D9"/>
            <w:vAlign w:val="bottom"/>
          </w:tcPr>
          <w:p w:rsidR="009D5EC1" w:rsidRDefault="00D96323">
            <w:pPr>
              <w:spacing w:after="0"/>
            </w:pPr>
            <w:r>
              <w:t>количественная</w:t>
            </w:r>
          </w:p>
        </w:tc>
        <w:tc>
          <w:tcPr>
            <w:tcW w:w="2296" w:type="dxa"/>
            <w:shd w:val="clear" w:color="FFFFFF" w:fill="FFFFFF"/>
            <w:vAlign w:val="center"/>
          </w:tcPr>
          <w:p w:rsidR="009D5EC1" w:rsidRDefault="00D96323">
            <w:pPr>
              <w:spacing w:after="0"/>
              <w:jc w:val="center"/>
            </w:pPr>
            <w:r>
              <w:t>Высота шрифта текста надписи «МИНИСТЕРСТВО КУЛЬТУРЫ РОССИЙСКОЙ ФЕДЕРАЦИИ»</w:t>
            </w:r>
          </w:p>
        </w:tc>
        <w:tc>
          <w:tcPr>
            <w:tcW w:w="2132" w:type="dxa"/>
            <w:shd w:val="clear" w:color="FFFFFF" w:fill="FFFFFF"/>
            <w:vAlign w:val="center"/>
          </w:tcPr>
          <w:p w:rsidR="009D5EC1" w:rsidRDefault="00D96323">
            <w:pPr>
              <w:spacing w:after="0"/>
              <w:jc w:val="center"/>
            </w:pPr>
            <w:r>
              <w:t xml:space="preserve">4 </w:t>
            </w:r>
          </w:p>
        </w:tc>
        <w:tc>
          <w:tcPr>
            <w:tcW w:w="1376" w:type="dxa"/>
            <w:shd w:val="clear" w:color="FFFFFF" w:fill="FFFFFF"/>
            <w:vAlign w:val="center"/>
          </w:tcPr>
          <w:p w:rsidR="009D5EC1" w:rsidRDefault="00D96323">
            <w:pPr>
              <w:spacing w:after="0"/>
              <w:jc w:val="center"/>
            </w:pPr>
            <w:r>
              <w:t>миллиметр</w:t>
            </w:r>
          </w:p>
        </w:tc>
        <w:tc>
          <w:tcPr>
            <w:tcW w:w="2856" w:type="dxa"/>
            <w:shd w:val="clear" w:color="000000" w:fill="D9D9D9"/>
          </w:tcPr>
          <w:p w:rsidR="009D5EC1" w:rsidRDefault="00D96323">
            <w:pPr>
              <w:spacing w:after="0"/>
            </w:pPr>
            <w:r>
              <w:t>Значение характеристики не может изменяться участником закупки</w:t>
            </w:r>
          </w:p>
        </w:tc>
      </w:tr>
      <w:tr w:rsidR="009D5EC1">
        <w:trPr>
          <w:trHeight w:val="630"/>
        </w:trPr>
        <w:tc>
          <w:tcPr>
            <w:tcW w:w="1261" w:type="dxa"/>
            <w:shd w:val="clear" w:color="000000" w:fill="D9D9D9"/>
          </w:tcPr>
          <w:p w:rsidR="009D5EC1" w:rsidRDefault="00D96323">
            <w:pPr>
              <w:spacing w:after="0"/>
            </w:pPr>
            <w:r>
              <w:t>качественная</w:t>
            </w:r>
          </w:p>
        </w:tc>
        <w:tc>
          <w:tcPr>
            <w:tcW w:w="2296" w:type="dxa"/>
            <w:shd w:val="clear" w:color="FFFFFF" w:fill="FFFFFF"/>
            <w:vAlign w:val="center"/>
          </w:tcPr>
          <w:p w:rsidR="009D5EC1" w:rsidRDefault="00D96323">
            <w:pPr>
              <w:spacing w:after="0"/>
              <w:jc w:val="center"/>
            </w:pPr>
            <w:r>
              <w:t>Шрифт</w:t>
            </w:r>
          </w:p>
        </w:tc>
        <w:tc>
          <w:tcPr>
            <w:tcW w:w="2132" w:type="dxa"/>
            <w:shd w:val="clear" w:color="FFFFFF" w:fill="FFFFFF"/>
            <w:vAlign w:val="center"/>
          </w:tcPr>
          <w:p w:rsidR="009D5EC1" w:rsidRDefault="00D96323">
            <w:pPr>
              <w:spacing w:after="0"/>
              <w:jc w:val="center"/>
            </w:pPr>
            <w:r>
              <w:t>Согласовывается с Заказчиком</w:t>
            </w:r>
          </w:p>
        </w:tc>
        <w:tc>
          <w:tcPr>
            <w:tcW w:w="1376" w:type="dxa"/>
            <w:shd w:val="clear" w:color="FFFFFF" w:fill="FFFFFF"/>
            <w:vAlign w:val="center"/>
          </w:tcPr>
          <w:p w:rsidR="009D5EC1" w:rsidRDefault="009D5EC1">
            <w:pPr>
              <w:spacing w:after="0"/>
              <w:jc w:val="center"/>
            </w:pPr>
          </w:p>
        </w:tc>
        <w:tc>
          <w:tcPr>
            <w:tcW w:w="2856" w:type="dxa"/>
            <w:shd w:val="clear" w:color="000000" w:fill="D9D9D9"/>
          </w:tcPr>
          <w:p w:rsidR="009D5EC1" w:rsidRDefault="00D96323">
            <w:pPr>
              <w:spacing w:after="0"/>
            </w:pPr>
            <w:r>
              <w:t>Значение характеристики не может изменяться участником закупки</w:t>
            </w:r>
          </w:p>
        </w:tc>
      </w:tr>
      <w:tr w:rsidR="009D5EC1">
        <w:trPr>
          <w:trHeight w:val="630"/>
        </w:trPr>
        <w:tc>
          <w:tcPr>
            <w:tcW w:w="1261" w:type="dxa"/>
            <w:shd w:val="clear" w:color="000000" w:fill="D9D9D9"/>
          </w:tcPr>
          <w:p w:rsidR="009D5EC1" w:rsidRDefault="00D96323">
            <w:pPr>
              <w:spacing w:after="0"/>
            </w:pPr>
            <w:r>
              <w:t>качественная</w:t>
            </w:r>
          </w:p>
        </w:tc>
        <w:tc>
          <w:tcPr>
            <w:tcW w:w="2296" w:type="dxa"/>
            <w:shd w:val="clear" w:color="FFFFFF" w:fill="FFFFFF"/>
            <w:vAlign w:val="center"/>
          </w:tcPr>
          <w:p w:rsidR="009D5EC1" w:rsidRDefault="00D96323">
            <w:pPr>
              <w:spacing w:after="0"/>
              <w:jc w:val="center"/>
            </w:pPr>
            <w:r>
              <w:t>Технология печати</w:t>
            </w:r>
          </w:p>
        </w:tc>
        <w:tc>
          <w:tcPr>
            <w:tcW w:w="2132" w:type="dxa"/>
            <w:shd w:val="clear" w:color="FFFFFF" w:fill="FFFFFF"/>
            <w:vAlign w:val="center"/>
          </w:tcPr>
          <w:p w:rsidR="009D5EC1" w:rsidRDefault="00D96323">
            <w:pPr>
              <w:spacing w:after="0"/>
              <w:jc w:val="center"/>
            </w:pPr>
            <w:r>
              <w:t>Офсетная</w:t>
            </w:r>
          </w:p>
        </w:tc>
        <w:tc>
          <w:tcPr>
            <w:tcW w:w="1376" w:type="dxa"/>
            <w:shd w:val="clear" w:color="FFFFFF" w:fill="FFFFFF"/>
            <w:vAlign w:val="center"/>
          </w:tcPr>
          <w:p w:rsidR="009D5EC1" w:rsidRDefault="009D5EC1">
            <w:pPr>
              <w:spacing w:after="0"/>
              <w:jc w:val="center"/>
            </w:pPr>
          </w:p>
        </w:tc>
        <w:tc>
          <w:tcPr>
            <w:tcW w:w="2856" w:type="dxa"/>
            <w:shd w:val="clear" w:color="000000" w:fill="D9D9D9"/>
          </w:tcPr>
          <w:p w:rsidR="009D5EC1" w:rsidRDefault="00D96323">
            <w:pPr>
              <w:spacing w:after="0"/>
            </w:pPr>
            <w:r>
              <w:t>Значение характеристики не может изменяться участником закупки</w:t>
            </w:r>
          </w:p>
        </w:tc>
      </w:tr>
      <w:tr w:rsidR="009D5EC1">
        <w:trPr>
          <w:trHeight w:val="630"/>
        </w:trPr>
        <w:tc>
          <w:tcPr>
            <w:tcW w:w="1261" w:type="dxa"/>
            <w:shd w:val="clear" w:color="000000" w:fill="D9D9D9"/>
          </w:tcPr>
          <w:p w:rsidR="009D5EC1" w:rsidRDefault="00D96323">
            <w:pPr>
              <w:spacing w:after="0"/>
            </w:pPr>
            <w:r>
              <w:t>качественная</w:t>
            </w:r>
          </w:p>
        </w:tc>
        <w:tc>
          <w:tcPr>
            <w:tcW w:w="2296" w:type="dxa"/>
            <w:shd w:val="clear" w:color="FFFFFF" w:fill="FFFFFF"/>
            <w:vAlign w:val="center"/>
          </w:tcPr>
          <w:p w:rsidR="009D5EC1" w:rsidRDefault="00D96323">
            <w:pPr>
              <w:spacing w:after="0"/>
              <w:jc w:val="center"/>
            </w:pPr>
            <w:r>
              <w:t>Цвет геральдического знака-эмблемы и надписи</w:t>
            </w:r>
          </w:p>
        </w:tc>
        <w:tc>
          <w:tcPr>
            <w:tcW w:w="2132" w:type="dxa"/>
            <w:shd w:val="clear" w:color="FFFFFF" w:fill="FFFFFF"/>
            <w:vAlign w:val="center"/>
          </w:tcPr>
          <w:p w:rsidR="009D5EC1" w:rsidRDefault="00D96323">
            <w:pPr>
              <w:spacing w:after="0"/>
              <w:jc w:val="center"/>
            </w:pPr>
            <w:r>
              <w:t>золотистый (Pantone 871C или эквивалент)</w:t>
            </w:r>
          </w:p>
        </w:tc>
        <w:tc>
          <w:tcPr>
            <w:tcW w:w="1376" w:type="dxa"/>
            <w:shd w:val="clear" w:color="FFFFFF" w:fill="FFFFFF"/>
            <w:vAlign w:val="center"/>
          </w:tcPr>
          <w:p w:rsidR="009D5EC1" w:rsidRDefault="009D5EC1">
            <w:pPr>
              <w:spacing w:after="0"/>
              <w:jc w:val="center"/>
            </w:pPr>
          </w:p>
        </w:tc>
        <w:tc>
          <w:tcPr>
            <w:tcW w:w="2856" w:type="dxa"/>
            <w:shd w:val="clear" w:color="000000" w:fill="D9D9D9"/>
          </w:tcPr>
          <w:p w:rsidR="009D5EC1" w:rsidRDefault="00D96323">
            <w:pPr>
              <w:spacing w:after="0"/>
            </w:pPr>
            <w:r>
              <w:t>Значение характеристики не может изменяться участником закупки</w:t>
            </w:r>
          </w:p>
        </w:tc>
      </w:tr>
      <w:tr w:rsidR="009D5EC1">
        <w:trPr>
          <w:trHeight w:val="630"/>
        </w:trPr>
        <w:tc>
          <w:tcPr>
            <w:tcW w:w="1261" w:type="dxa"/>
            <w:shd w:val="clear" w:color="000000" w:fill="D9D9D9"/>
          </w:tcPr>
          <w:p w:rsidR="009D5EC1" w:rsidRDefault="00D96323">
            <w:pPr>
              <w:spacing w:after="0"/>
            </w:pPr>
            <w:r>
              <w:t>качественная</w:t>
            </w:r>
          </w:p>
        </w:tc>
        <w:tc>
          <w:tcPr>
            <w:tcW w:w="2296" w:type="dxa"/>
            <w:shd w:val="clear" w:color="FFFFFF" w:fill="FFFFFF"/>
            <w:vAlign w:val="center"/>
          </w:tcPr>
          <w:p w:rsidR="009D5EC1" w:rsidRDefault="00D96323">
            <w:pPr>
              <w:spacing w:after="0"/>
              <w:jc w:val="center"/>
            </w:pPr>
            <w:r>
              <w:t>Сушка</w:t>
            </w:r>
          </w:p>
        </w:tc>
        <w:tc>
          <w:tcPr>
            <w:tcW w:w="2132" w:type="dxa"/>
            <w:shd w:val="clear" w:color="FFFFFF" w:fill="FFFFFF"/>
            <w:vAlign w:val="center"/>
          </w:tcPr>
          <w:p w:rsidR="009D5EC1" w:rsidRDefault="00D96323">
            <w:pPr>
              <w:spacing w:after="0"/>
              <w:jc w:val="center"/>
            </w:pPr>
            <w:r>
              <w:t>Ультрафиолетовая (UV-сушка)</w:t>
            </w:r>
          </w:p>
        </w:tc>
        <w:tc>
          <w:tcPr>
            <w:tcW w:w="1376" w:type="dxa"/>
            <w:shd w:val="clear" w:color="FFFFFF" w:fill="FFFFFF"/>
            <w:vAlign w:val="center"/>
          </w:tcPr>
          <w:p w:rsidR="009D5EC1" w:rsidRDefault="009D5EC1">
            <w:pPr>
              <w:spacing w:after="0"/>
              <w:jc w:val="center"/>
            </w:pPr>
          </w:p>
        </w:tc>
        <w:tc>
          <w:tcPr>
            <w:tcW w:w="2856" w:type="dxa"/>
            <w:shd w:val="clear" w:color="000000" w:fill="D9D9D9"/>
          </w:tcPr>
          <w:p w:rsidR="009D5EC1" w:rsidRDefault="00D96323">
            <w:pPr>
              <w:spacing w:after="0"/>
            </w:pPr>
            <w:r>
              <w:t>Значение характеристики не может изменяться участником закупки</w:t>
            </w:r>
          </w:p>
        </w:tc>
      </w:tr>
      <w:tr w:rsidR="009D5EC1">
        <w:trPr>
          <w:trHeight w:val="630"/>
        </w:trPr>
        <w:tc>
          <w:tcPr>
            <w:tcW w:w="1261" w:type="dxa"/>
            <w:shd w:val="clear" w:color="000000" w:fill="D9D9D9"/>
          </w:tcPr>
          <w:p w:rsidR="009D5EC1" w:rsidRDefault="00D96323">
            <w:pPr>
              <w:spacing w:after="0"/>
            </w:pPr>
            <w:r>
              <w:t>качественная</w:t>
            </w:r>
          </w:p>
        </w:tc>
        <w:tc>
          <w:tcPr>
            <w:tcW w:w="2296" w:type="dxa"/>
            <w:shd w:val="clear" w:color="FFFFFF" w:fill="FFFFFF"/>
            <w:vAlign w:val="center"/>
          </w:tcPr>
          <w:p w:rsidR="009D5EC1" w:rsidRDefault="00D96323">
            <w:pPr>
              <w:spacing w:after="0"/>
              <w:jc w:val="center"/>
            </w:pPr>
            <w:r>
              <w:t>Изображение</w:t>
            </w:r>
          </w:p>
        </w:tc>
        <w:tc>
          <w:tcPr>
            <w:tcW w:w="2132" w:type="dxa"/>
            <w:shd w:val="clear" w:color="FFFFFF" w:fill="FFFFFF"/>
            <w:vAlign w:val="center"/>
          </w:tcPr>
          <w:p w:rsidR="009D5EC1" w:rsidRDefault="006A3EDB">
            <w:pPr>
              <w:spacing w:after="0"/>
              <w:jc w:val="center"/>
            </w:pPr>
            <w:r>
              <w:t>В соответствии с Приложением № 2</w:t>
            </w:r>
            <w:r w:rsidR="00D96323">
              <w:t xml:space="preserve"> к техническому заданию</w:t>
            </w:r>
          </w:p>
        </w:tc>
        <w:tc>
          <w:tcPr>
            <w:tcW w:w="1376" w:type="dxa"/>
            <w:shd w:val="clear" w:color="FFFFFF" w:fill="FFFFFF"/>
            <w:vAlign w:val="center"/>
          </w:tcPr>
          <w:p w:rsidR="009D5EC1" w:rsidRDefault="009D5EC1">
            <w:pPr>
              <w:spacing w:after="0"/>
              <w:jc w:val="center"/>
            </w:pPr>
          </w:p>
        </w:tc>
        <w:tc>
          <w:tcPr>
            <w:tcW w:w="2856" w:type="dxa"/>
            <w:shd w:val="clear" w:color="000000" w:fill="D9D9D9"/>
          </w:tcPr>
          <w:p w:rsidR="009D5EC1" w:rsidRDefault="00D96323">
            <w:pPr>
              <w:spacing w:after="0"/>
            </w:pPr>
            <w:r>
              <w:t>Значение характеристики не может изменяться участником закупки</w:t>
            </w:r>
          </w:p>
        </w:tc>
      </w:tr>
    </w:tbl>
    <w:p w:rsidR="009D5EC1" w:rsidRDefault="009D5EC1">
      <w:pPr>
        <w:pStyle w:val="afa"/>
      </w:pPr>
    </w:p>
    <w:p w:rsidR="009D5EC1" w:rsidRDefault="009D5EC1">
      <w:pPr>
        <w:pStyle w:val="afa"/>
      </w:pPr>
    </w:p>
    <w:p w:rsidR="009D5EC1" w:rsidRDefault="00D96323">
      <w:pPr>
        <w:pStyle w:val="afa"/>
        <w:numPr>
          <w:ilvl w:val="0"/>
          <w:numId w:val="16"/>
        </w:numPr>
      </w:pPr>
      <w:r>
        <w:t xml:space="preserve">Конверт почтовый бумажный 500 шт (ОКПД2 17.23.12.110, КТРУ </w:t>
      </w:r>
      <w:hyperlink r:id="rId9" w:tooltip="https://zakupki.gov.ru/epz/ktru/ktruCard/ktru-description.html?itemId=17.23.12.110-00000003&amp;backUrl=" w:history="1">
        <w:r>
          <w:rPr>
            <w:rStyle w:val="af0"/>
            <w:color w:val="auto"/>
            <w:u w:val="none"/>
            <w:shd w:val="clear" w:color="auto" w:fill="FFFFFF"/>
          </w:rPr>
          <w:t>17.23.12.110-00000002</w:t>
        </w:r>
      </w:hyperlink>
      <w:r>
        <w:t xml:space="preserve">) </w:t>
      </w:r>
    </w:p>
    <w:tbl>
      <w:tblPr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61"/>
        <w:gridCol w:w="2296"/>
        <w:gridCol w:w="2132"/>
        <w:gridCol w:w="1543"/>
        <w:gridCol w:w="2544"/>
      </w:tblGrid>
      <w:tr w:rsidR="009D5EC1">
        <w:trPr>
          <w:trHeight w:val="630"/>
        </w:trPr>
        <w:tc>
          <w:tcPr>
            <w:tcW w:w="1261" w:type="dxa"/>
          </w:tcPr>
          <w:p w:rsidR="009D5EC1" w:rsidRDefault="009D5EC1">
            <w:pPr>
              <w:spacing w:after="0"/>
            </w:pPr>
          </w:p>
        </w:tc>
        <w:tc>
          <w:tcPr>
            <w:tcW w:w="2296" w:type="dxa"/>
            <w:shd w:val="clear" w:color="FFFFFF" w:fill="FFFFFF"/>
            <w:vAlign w:val="bottom"/>
          </w:tcPr>
          <w:p w:rsidR="009D5EC1" w:rsidRDefault="00D96323">
            <w:pPr>
              <w:spacing w:after="0"/>
            </w:pPr>
            <w:r>
              <w:t>Наименован</w:t>
            </w:r>
            <w:r>
              <w:t>ие характеристики</w:t>
            </w:r>
          </w:p>
        </w:tc>
        <w:tc>
          <w:tcPr>
            <w:tcW w:w="2132" w:type="dxa"/>
            <w:shd w:val="clear" w:color="FFFFFF" w:fill="FFFFFF"/>
            <w:vAlign w:val="bottom"/>
          </w:tcPr>
          <w:p w:rsidR="009D5EC1" w:rsidRDefault="00D96323">
            <w:pPr>
              <w:spacing w:after="0"/>
            </w:pPr>
            <w:r>
              <w:t>Значение</w:t>
            </w:r>
          </w:p>
        </w:tc>
        <w:tc>
          <w:tcPr>
            <w:tcW w:w="1543" w:type="dxa"/>
            <w:shd w:val="clear" w:color="FFFFFF" w:fill="FFFFFF"/>
            <w:vAlign w:val="bottom"/>
          </w:tcPr>
          <w:p w:rsidR="009D5EC1" w:rsidRDefault="00D96323">
            <w:pPr>
              <w:spacing w:after="0"/>
            </w:pPr>
            <w:r>
              <w:t>Единица измерения</w:t>
            </w:r>
          </w:p>
        </w:tc>
        <w:tc>
          <w:tcPr>
            <w:tcW w:w="2544" w:type="dxa"/>
            <w:shd w:val="clear" w:color="000000" w:fill="D9D9D9"/>
            <w:vAlign w:val="bottom"/>
          </w:tcPr>
          <w:p w:rsidR="009D5EC1" w:rsidRDefault="00D96323">
            <w:pPr>
              <w:spacing w:after="0"/>
            </w:pPr>
            <w:r>
              <w:t>Инструкция по заполнению</w:t>
            </w:r>
          </w:p>
        </w:tc>
      </w:tr>
      <w:tr w:rsidR="009D5EC1">
        <w:trPr>
          <w:trHeight w:val="630"/>
        </w:trPr>
        <w:tc>
          <w:tcPr>
            <w:tcW w:w="1261" w:type="dxa"/>
            <w:shd w:val="clear" w:color="FFFFFF" w:fill="FFFFFF"/>
          </w:tcPr>
          <w:p w:rsidR="009D5EC1" w:rsidRDefault="00D96323">
            <w:pPr>
              <w:spacing w:after="0"/>
              <w:jc w:val="center"/>
            </w:pPr>
            <w:r>
              <w:t xml:space="preserve">количественная </w:t>
            </w:r>
          </w:p>
        </w:tc>
        <w:tc>
          <w:tcPr>
            <w:tcW w:w="2296" w:type="dxa"/>
            <w:shd w:val="clear" w:color="FFFFFF" w:fill="FFFFFF"/>
            <w:vAlign w:val="center"/>
          </w:tcPr>
          <w:p w:rsidR="009D5EC1" w:rsidRDefault="00D96323">
            <w:pPr>
              <w:spacing w:after="0"/>
              <w:jc w:val="center"/>
            </w:pPr>
            <w:r>
              <w:t>Высота</w:t>
            </w:r>
          </w:p>
        </w:tc>
        <w:tc>
          <w:tcPr>
            <w:tcW w:w="2132" w:type="dxa"/>
            <w:shd w:val="clear" w:color="FFFFFF" w:fill="FFFFFF"/>
            <w:vAlign w:val="center"/>
          </w:tcPr>
          <w:p w:rsidR="009D5EC1" w:rsidRDefault="00D96323">
            <w:pPr>
              <w:spacing w:after="0"/>
              <w:jc w:val="center"/>
            </w:pPr>
            <w:r>
              <w:t>≥ 110  и  &lt; 114</w:t>
            </w:r>
          </w:p>
        </w:tc>
        <w:tc>
          <w:tcPr>
            <w:tcW w:w="1543" w:type="dxa"/>
            <w:shd w:val="clear" w:color="FFFFFF" w:fill="FFFFFF"/>
            <w:vAlign w:val="center"/>
          </w:tcPr>
          <w:p w:rsidR="009D5EC1" w:rsidRDefault="00D96323">
            <w:pPr>
              <w:spacing w:after="0"/>
              <w:jc w:val="center"/>
            </w:pPr>
            <w:r>
              <w:t>миллиметр</w:t>
            </w:r>
          </w:p>
        </w:tc>
        <w:tc>
          <w:tcPr>
            <w:tcW w:w="2544" w:type="dxa"/>
            <w:shd w:val="clear" w:color="FFFFFF" w:fill="FFFFFF"/>
            <w:vAlign w:val="bottom"/>
          </w:tcPr>
          <w:p w:rsidR="009D5EC1" w:rsidRDefault="00D96323">
            <w:pPr>
              <w:spacing w:after="0"/>
            </w:pPr>
            <w:r>
              <w:t xml:space="preserve">Участник указывает в заявке конкретное значение характеристики </w:t>
            </w:r>
          </w:p>
        </w:tc>
      </w:tr>
      <w:tr w:rsidR="009D5EC1">
        <w:trPr>
          <w:trHeight w:val="630"/>
        </w:trPr>
        <w:tc>
          <w:tcPr>
            <w:tcW w:w="1261" w:type="dxa"/>
            <w:shd w:val="clear" w:color="FFFFFF" w:fill="FFFFFF"/>
          </w:tcPr>
          <w:p w:rsidR="009D5EC1" w:rsidRDefault="00D96323">
            <w:pPr>
              <w:spacing w:after="0"/>
              <w:jc w:val="center"/>
            </w:pPr>
            <w:r>
              <w:lastRenderedPageBreak/>
              <w:t>количественная</w:t>
            </w:r>
          </w:p>
        </w:tc>
        <w:tc>
          <w:tcPr>
            <w:tcW w:w="2296" w:type="dxa"/>
            <w:shd w:val="clear" w:color="FFFFFF" w:fill="FFFFFF"/>
            <w:vAlign w:val="center"/>
          </w:tcPr>
          <w:p w:rsidR="009D5EC1" w:rsidRDefault="00D96323">
            <w:pPr>
              <w:spacing w:after="0"/>
              <w:jc w:val="center"/>
            </w:pPr>
            <w:r>
              <w:t>Длина</w:t>
            </w:r>
          </w:p>
        </w:tc>
        <w:tc>
          <w:tcPr>
            <w:tcW w:w="2132" w:type="dxa"/>
            <w:shd w:val="clear" w:color="FFFFFF" w:fill="FFFFFF"/>
            <w:vAlign w:val="center"/>
          </w:tcPr>
          <w:p w:rsidR="009D5EC1" w:rsidRDefault="00D96323">
            <w:pPr>
              <w:spacing w:after="0"/>
              <w:jc w:val="center"/>
            </w:pPr>
            <w:r>
              <w:t>≥ 220  и  &lt; 230</w:t>
            </w:r>
          </w:p>
        </w:tc>
        <w:tc>
          <w:tcPr>
            <w:tcW w:w="1543" w:type="dxa"/>
            <w:shd w:val="clear" w:color="FFFFFF" w:fill="FFFFFF"/>
            <w:vAlign w:val="center"/>
          </w:tcPr>
          <w:p w:rsidR="009D5EC1" w:rsidRDefault="00D96323">
            <w:pPr>
              <w:spacing w:after="0"/>
              <w:jc w:val="center"/>
            </w:pPr>
            <w:r>
              <w:t>миллиметр</w:t>
            </w:r>
          </w:p>
        </w:tc>
        <w:tc>
          <w:tcPr>
            <w:tcW w:w="2544" w:type="dxa"/>
            <w:shd w:val="clear" w:color="FFFFFF" w:fill="FFFFFF"/>
            <w:vAlign w:val="bottom"/>
          </w:tcPr>
          <w:p w:rsidR="009D5EC1" w:rsidRDefault="00D96323">
            <w:pPr>
              <w:spacing w:after="0"/>
            </w:pPr>
            <w:r>
              <w:t>Участник указывает в заявке конкретное значение характеристики</w:t>
            </w:r>
          </w:p>
        </w:tc>
      </w:tr>
      <w:tr w:rsidR="009D5EC1">
        <w:trPr>
          <w:trHeight w:val="630"/>
        </w:trPr>
        <w:tc>
          <w:tcPr>
            <w:tcW w:w="1261" w:type="dxa"/>
            <w:shd w:val="clear" w:color="FFFFFF" w:fill="FFFFFF"/>
          </w:tcPr>
          <w:p w:rsidR="009D5EC1" w:rsidRDefault="00D96323">
            <w:pPr>
              <w:spacing w:after="0"/>
              <w:jc w:val="center"/>
            </w:pPr>
            <w:r>
              <w:t>качественная</w:t>
            </w:r>
          </w:p>
        </w:tc>
        <w:tc>
          <w:tcPr>
            <w:tcW w:w="2296" w:type="dxa"/>
            <w:shd w:val="clear" w:color="FFFFFF" w:fill="FFFFFF"/>
            <w:vAlign w:val="center"/>
          </w:tcPr>
          <w:p w:rsidR="009D5EC1" w:rsidRDefault="00D96323">
            <w:pPr>
              <w:spacing w:after="0"/>
              <w:jc w:val="center"/>
            </w:pPr>
            <w:r>
              <w:t>Тип заклеивания</w:t>
            </w:r>
          </w:p>
        </w:tc>
        <w:tc>
          <w:tcPr>
            <w:tcW w:w="2132" w:type="dxa"/>
            <w:shd w:val="clear" w:color="FFFFFF" w:fill="FFFFFF"/>
            <w:vAlign w:val="center"/>
          </w:tcPr>
          <w:p w:rsidR="009D5EC1" w:rsidRDefault="00D96323">
            <w:pPr>
              <w:spacing w:after="0"/>
              <w:jc w:val="center"/>
            </w:pPr>
            <w:r>
              <w:t>С клеем</w:t>
            </w:r>
          </w:p>
        </w:tc>
        <w:tc>
          <w:tcPr>
            <w:tcW w:w="1543" w:type="dxa"/>
            <w:shd w:val="clear" w:color="FFFFFF" w:fill="FFFFFF"/>
            <w:vAlign w:val="center"/>
          </w:tcPr>
          <w:p w:rsidR="009D5EC1" w:rsidRDefault="009D5EC1">
            <w:pPr>
              <w:spacing w:after="0"/>
              <w:jc w:val="center"/>
            </w:pPr>
          </w:p>
        </w:tc>
        <w:tc>
          <w:tcPr>
            <w:tcW w:w="2544" w:type="dxa"/>
            <w:shd w:val="clear" w:color="FFFFFF" w:fill="FFFFFF"/>
            <w:vAlign w:val="bottom"/>
          </w:tcPr>
          <w:p w:rsidR="009D5EC1" w:rsidRDefault="00D96323">
            <w:pPr>
              <w:spacing w:after="0"/>
            </w:pPr>
            <w:r>
              <w:t>Значение характеристики не может изменяться участником закупки</w:t>
            </w:r>
          </w:p>
        </w:tc>
      </w:tr>
      <w:tr w:rsidR="009D5EC1">
        <w:trPr>
          <w:trHeight w:val="630"/>
        </w:trPr>
        <w:tc>
          <w:tcPr>
            <w:tcW w:w="1261" w:type="dxa"/>
            <w:shd w:val="clear" w:color="FFFFFF" w:fill="FFFFFF"/>
          </w:tcPr>
          <w:p w:rsidR="009D5EC1" w:rsidRDefault="00D96323">
            <w:pPr>
              <w:spacing w:after="0"/>
              <w:jc w:val="center"/>
            </w:pPr>
            <w:r>
              <w:t>качественная</w:t>
            </w:r>
          </w:p>
        </w:tc>
        <w:tc>
          <w:tcPr>
            <w:tcW w:w="2296" w:type="dxa"/>
            <w:shd w:val="clear" w:color="FFFFFF" w:fill="FFFFFF"/>
            <w:vAlign w:val="center"/>
          </w:tcPr>
          <w:p w:rsidR="009D5EC1" w:rsidRDefault="00D96323">
            <w:pPr>
              <w:spacing w:after="0"/>
              <w:jc w:val="center"/>
            </w:pPr>
            <w:r>
              <w:t>Наличие окна</w:t>
            </w:r>
          </w:p>
        </w:tc>
        <w:tc>
          <w:tcPr>
            <w:tcW w:w="2132" w:type="dxa"/>
            <w:shd w:val="clear" w:color="FFFFFF" w:fill="FFFFFF"/>
            <w:vAlign w:val="center"/>
          </w:tcPr>
          <w:p w:rsidR="009D5EC1" w:rsidRDefault="00D96323">
            <w:pPr>
              <w:spacing w:after="0"/>
              <w:jc w:val="center"/>
            </w:pPr>
            <w:r>
              <w:t>Нет</w:t>
            </w:r>
          </w:p>
        </w:tc>
        <w:tc>
          <w:tcPr>
            <w:tcW w:w="1543" w:type="dxa"/>
            <w:shd w:val="clear" w:color="FFFFFF" w:fill="FFFFFF"/>
            <w:vAlign w:val="center"/>
          </w:tcPr>
          <w:p w:rsidR="009D5EC1" w:rsidRDefault="009D5EC1">
            <w:pPr>
              <w:spacing w:after="0"/>
              <w:jc w:val="center"/>
            </w:pPr>
          </w:p>
        </w:tc>
        <w:tc>
          <w:tcPr>
            <w:tcW w:w="2544" w:type="dxa"/>
            <w:shd w:val="clear" w:color="FFFFFF" w:fill="FFFFFF"/>
            <w:vAlign w:val="bottom"/>
          </w:tcPr>
          <w:p w:rsidR="009D5EC1" w:rsidRDefault="00D96323">
            <w:pPr>
              <w:spacing w:after="0"/>
            </w:pPr>
            <w:r>
              <w:t>Значение характеристики не может изменяться участником закупки</w:t>
            </w:r>
          </w:p>
        </w:tc>
      </w:tr>
      <w:tr w:rsidR="009D5EC1">
        <w:trPr>
          <w:trHeight w:val="630"/>
        </w:trPr>
        <w:tc>
          <w:tcPr>
            <w:tcW w:w="1261" w:type="dxa"/>
            <w:shd w:val="clear" w:color="FFFFFF" w:fill="FFFFFF"/>
          </w:tcPr>
          <w:p w:rsidR="009D5EC1" w:rsidRDefault="00D96323">
            <w:pPr>
              <w:spacing w:after="0"/>
              <w:jc w:val="center"/>
            </w:pPr>
            <w:r>
              <w:t>качественная</w:t>
            </w:r>
          </w:p>
        </w:tc>
        <w:tc>
          <w:tcPr>
            <w:tcW w:w="2296" w:type="dxa"/>
            <w:shd w:val="clear" w:color="FFFFFF" w:fill="FFFFFF"/>
            <w:vAlign w:val="center"/>
          </w:tcPr>
          <w:p w:rsidR="009D5EC1" w:rsidRDefault="00D96323">
            <w:pPr>
              <w:spacing w:after="0"/>
              <w:jc w:val="center"/>
            </w:pPr>
            <w:r>
              <w:t>Тип клеевого заклеивания</w:t>
            </w:r>
          </w:p>
        </w:tc>
        <w:tc>
          <w:tcPr>
            <w:tcW w:w="2132" w:type="dxa"/>
            <w:shd w:val="clear" w:color="FFFFFF" w:fill="FFFFFF"/>
            <w:vAlign w:val="center"/>
          </w:tcPr>
          <w:p w:rsidR="009D5EC1" w:rsidRDefault="00D96323">
            <w:pPr>
              <w:spacing w:after="0"/>
              <w:jc w:val="center"/>
            </w:pPr>
            <w:r>
              <w:t>Силикон</w:t>
            </w:r>
          </w:p>
        </w:tc>
        <w:tc>
          <w:tcPr>
            <w:tcW w:w="1543" w:type="dxa"/>
            <w:shd w:val="clear" w:color="FFFFFF" w:fill="FFFFFF"/>
            <w:vAlign w:val="center"/>
          </w:tcPr>
          <w:p w:rsidR="009D5EC1" w:rsidRDefault="00D96323">
            <w:pPr>
              <w:spacing w:after="0"/>
              <w:jc w:val="center"/>
            </w:pPr>
            <w:r>
              <w:t> </w:t>
            </w:r>
          </w:p>
        </w:tc>
        <w:tc>
          <w:tcPr>
            <w:tcW w:w="2544" w:type="dxa"/>
            <w:shd w:val="clear" w:color="FFFFFF" w:fill="FFFFFF"/>
            <w:vAlign w:val="bottom"/>
          </w:tcPr>
          <w:p w:rsidR="009D5EC1" w:rsidRDefault="00D96323">
            <w:pPr>
              <w:spacing w:after="0"/>
            </w:pPr>
            <w:r>
              <w:t>Значение характеристики не может изменяться участником закупки</w:t>
            </w:r>
          </w:p>
        </w:tc>
      </w:tr>
      <w:tr w:rsidR="009D5EC1">
        <w:trPr>
          <w:trHeight w:val="630"/>
        </w:trPr>
        <w:tc>
          <w:tcPr>
            <w:tcW w:w="1261" w:type="dxa"/>
            <w:shd w:val="clear" w:color="FFFFFF" w:fill="FFFFFF"/>
          </w:tcPr>
          <w:p w:rsidR="009D5EC1" w:rsidRDefault="00D96323">
            <w:pPr>
              <w:spacing w:after="0"/>
              <w:jc w:val="center"/>
            </w:pPr>
            <w:r>
              <w:t>качественная</w:t>
            </w:r>
          </w:p>
        </w:tc>
        <w:tc>
          <w:tcPr>
            <w:tcW w:w="2296" w:type="dxa"/>
            <w:shd w:val="clear" w:color="FFFFFF" w:fill="FFFFFF"/>
            <w:vAlign w:val="center"/>
          </w:tcPr>
          <w:p w:rsidR="009D5EC1" w:rsidRDefault="00D96323">
            <w:pPr>
              <w:spacing w:after="0"/>
              <w:jc w:val="center"/>
            </w:pPr>
            <w:r>
              <w:t>Форма клапана</w:t>
            </w:r>
          </w:p>
        </w:tc>
        <w:tc>
          <w:tcPr>
            <w:tcW w:w="2132" w:type="dxa"/>
            <w:shd w:val="clear" w:color="FFFFFF" w:fill="FFFFFF"/>
            <w:vAlign w:val="center"/>
          </w:tcPr>
          <w:p w:rsidR="009D5EC1" w:rsidRDefault="00D96323">
            <w:pPr>
              <w:spacing w:after="0"/>
              <w:jc w:val="center"/>
            </w:pPr>
            <w:r>
              <w:t>прямой</w:t>
            </w:r>
          </w:p>
        </w:tc>
        <w:tc>
          <w:tcPr>
            <w:tcW w:w="1543" w:type="dxa"/>
            <w:shd w:val="clear" w:color="FFFFFF" w:fill="FFFFFF"/>
            <w:vAlign w:val="center"/>
          </w:tcPr>
          <w:p w:rsidR="009D5EC1" w:rsidRDefault="009D5EC1">
            <w:pPr>
              <w:spacing w:after="0"/>
              <w:jc w:val="center"/>
            </w:pPr>
          </w:p>
        </w:tc>
        <w:tc>
          <w:tcPr>
            <w:tcW w:w="2544" w:type="dxa"/>
            <w:shd w:val="clear" w:color="FFFFFF" w:fill="FFFFFF"/>
            <w:vAlign w:val="bottom"/>
          </w:tcPr>
          <w:p w:rsidR="009D5EC1" w:rsidRDefault="00D96323">
            <w:pPr>
              <w:spacing w:after="0"/>
            </w:pPr>
            <w:r>
              <w:t>Значение характеристики не может изменяться участником закупки</w:t>
            </w:r>
          </w:p>
        </w:tc>
      </w:tr>
      <w:tr w:rsidR="009D5EC1">
        <w:trPr>
          <w:trHeight w:val="630"/>
        </w:trPr>
        <w:tc>
          <w:tcPr>
            <w:tcW w:w="1261" w:type="dxa"/>
            <w:shd w:val="clear" w:color="FFFFFF" w:fill="FFFFFF"/>
            <w:vAlign w:val="bottom"/>
          </w:tcPr>
          <w:p w:rsidR="009D5EC1" w:rsidRDefault="00D96323">
            <w:pPr>
              <w:spacing w:after="0"/>
              <w:jc w:val="center"/>
            </w:pPr>
            <w:r>
              <w:t>количественная</w:t>
            </w:r>
          </w:p>
        </w:tc>
        <w:tc>
          <w:tcPr>
            <w:tcW w:w="2296" w:type="dxa"/>
            <w:shd w:val="clear" w:color="FFFFFF" w:fill="FFFFFF"/>
            <w:vAlign w:val="center"/>
          </w:tcPr>
          <w:p w:rsidR="009D5EC1" w:rsidRDefault="00D96323">
            <w:pPr>
              <w:spacing w:after="0"/>
              <w:jc w:val="center"/>
            </w:pPr>
            <w:r>
              <w:t>Плотность бумаги</w:t>
            </w:r>
            <w:r>
              <w:t xml:space="preserve"> </w:t>
            </w:r>
            <w:r>
              <w:t>, г/кв.м</w:t>
            </w:r>
          </w:p>
        </w:tc>
        <w:tc>
          <w:tcPr>
            <w:tcW w:w="2132" w:type="dxa"/>
            <w:shd w:val="clear" w:color="FFFFFF" w:fill="FFFFFF"/>
            <w:vAlign w:val="center"/>
          </w:tcPr>
          <w:p w:rsidR="009D5EC1" w:rsidRDefault="00D96323">
            <w:pPr>
              <w:spacing w:after="0"/>
              <w:jc w:val="center"/>
            </w:pPr>
            <w:r>
              <w:rPr>
                <w:shd w:val="clear" w:color="auto" w:fill="FFFFFF"/>
              </w:rPr>
              <w:t>≥ 120.0</w:t>
            </w:r>
          </w:p>
        </w:tc>
        <w:tc>
          <w:tcPr>
            <w:tcW w:w="1543" w:type="dxa"/>
            <w:shd w:val="clear" w:color="FFFFFF" w:fill="FFFFFF"/>
            <w:vAlign w:val="center"/>
          </w:tcPr>
          <w:p w:rsidR="009D5EC1" w:rsidRDefault="00D96323">
            <w:pPr>
              <w:spacing w:after="0"/>
              <w:jc w:val="center"/>
            </w:pPr>
            <w:r>
              <w:t> </w:t>
            </w:r>
          </w:p>
        </w:tc>
        <w:tc>
          <w:tcPr>
            <w:tcW w:w="2544" w:type="dxa"/>
            <w:shd w:val="clear" w:color="FFFFFF" w:fill="FFFFFF"/>
            <w:vAlign w:val="bottom"/>
          </w:tcPr>
          <w:p w:rsidR="009D5EC1" w:rsidRDefault="00D96323">
            <w:pPr>
              <w:spacing w:after="0"/>
            </w:pPr>
            <w:r>
              <w:t>Участник указывает в заявке конкретное значение характеристики</w:t>
            </w:r>
          </w:p>
        </w:tc>
      </w:tr>
      <w:tr w:rsidR="009D5EC1">
        <w:trPr>
          <w:trHeight w:val="630"/>
        </w:trPr>
        <w:tc>
          <w:tcPr>
            <w:tcW w:w="1261" w:type="dxa"/>
            <w:shd w:val="clear" w:color="FFFFFF" w:fill="FFFFFF"/>
            <w:vAlign w:val="bottom"/>
          </w:tcPr>
          <w:p w:rsidR="009D5EC1" w:rsidRDefault="00D96323">
            <w:pPr>
              <w:spacing w:after="0"/>
              <w:jc w:val="center"/>
            </w:pPr>
            <w:r>
              <w:t>качественная</w:t>
            </w:r>
          </w:p>
        </w:tc>
        <w:tc>
          <w:tcPr>
            <w:tcW w:w="2296" w:type="dxa"/>
            <w:shd w:val="clear" w:color="FFFFFF" w:fill="FFFFFF"/>
            <w:vAlign w:val="center"/>
          </w:tcPr>
          <w:p w:rsidR="009D5EC1" w:rsidRDefault="00D96323">
            <w:pPr>
              <w:spacing w:after="0"/>
              <w:jc w:val="center"/>
            </w:pPr>
            <w:r>
              <w:t>Цвет</w:t>
            </w:r>
          </w:p>
        </w:tc>
        <w:tc>
          <w:tcPr>
            <w:tcW w:w="2132" w:type="dxa"/>
            <w:shd w:val="clear" w:color="FFFFFF" w:fill="FFFFFF"/>
            <w:vAlign w:val="center"/>
          </w:tcPr>
          <w:p w:rsidR="009D5EC1" w:rsidRDefault="00D96323">
            <w:pPr>
              <w:spacing w:after="0"/>
              <w:jc w:val="center"/>
            </w:pPr>
            <w:r>
              <w:t>Цветной</w:t>
            </w:r>
          </w:p>
        </w:tc>
        <w:tc>
          <w:tcPr>
            <w:tcW w:w="1543" w:type="dxa"/>
            <w:shd w:val="clear" w:color="FFFFFF" w:fill="FFFFFF"/>
            <w:vAlign w:val="center"/>
          </w:tcPr>
          <w:p w:rsidR="009D5EC1" w:rsidRDefault="00D96323">
            <w:pPr>
              <w:spacing w:after="0"/>
              <w:jc w:val="center"/>
            </w:pPr>
            <w:r>
              <w:t> </w:t>
            </w:r>
          </w:p>
        </w:tc>
        <w:tc>
          <w:tcPr>
            <w:tcW w:w="2544" w:type="dxa"/>
            <w:shd w:val="clear" w:color="FFFFFF" w:fill="FFFFFF"/>
            <w:vAlign w:val="bottom"/>
          </w:tcPr>
          <w:p w:rsidR="009D5EC1" w:rsidRDefault="00D96323">
            <w:pPr>
              <w:spacing w:after="0"/>
            </w:pPr>
            <w:r>
              <w:t>Значение характеристики не может изменяться участником закупки</w:t>
            </w:r>
          </w:p>
        </w:tc>
      </w:tr>
      <w:tr w:rsidR="009D5EC1">
        <w:trPr>
          <w:trHeight w:val="630"/>
        </w:trPr>
        <w:tc>
          <w:tcPr>
            <w:tcW w:w="1261" w:type="dxa"/>
            <w:shd w:val="clear" w:color="FFFFFF" w:fill="FFFFFF" w:themeFill="background1"/>
            <w:vAlign w:val="bottom"/>
          </w:tcPr>
          <w:p w:rsidR="009D5EC1" w:rsidRDefault="00D96323">
            <w:pPr>
              <w:spacing w:after="0"/>
              <w:jc w:val="center"/>
            </w:pPr>
            <w:r>
              <w:t>качественная</w:t>
            </w:r>
          </w:p>
        </w:tc>
        <w:tc>
          <w:tcPr>
            <w:tcW w:w="2296" w:type="dxa"/>
            <w:shd w:val="clear" w:color="FFFFFF" w:fill="FFFFFF" w:themeFill="background1"/>
            <w:vAlign w:val="center"/>
          </w:tcPr>
          <w:p w:rsidR="009D5EC1" w:rsidRDefault="00D96323">
            <w:pPr>
              <w:spacing w:after="0"/>
              <w:jc w:val="center"/>
            </w:pPr>
            <w:r>
              <w:t>Цвет бумаги</w:t>
            </w:r>
          </w:p>
        </w:tc>
        <w:tc>
          <w:tcPr>
            <w:tcW w:w="2132" w:type="dxa"/>
            <w:shd w:val="clear" w:color="FFFFFF" w:fill="FFFFFF" w:themeFill="background1"/>
            <w:vAlign w:val="center"/>
          </w:tcPr>
          <w:p w:rsidR="009D5EC1" w:rsidRDefault="00D96323">
            <w:pPr>
              <w:spacing w:after="0"/>
              <w:jc w:val="center"/>
            </w:pPr>
            <w:r>
              <w:t>Натуральный белый или эквивалент</w:t>
            </w:r>
          </w:p>
        </w:tc>
        <w:tc>
          <w:tcPr>
            <w:tcW w:w="1543" w:type="dxa"/>
            <w:shd w:val="clear" w:color="FFFFFF" w:fill="FFFFFF" w:themeFill="background1"/>
            <w:vAlign w:val="center"/>
          </w:tcPr>
          <w:p w:rsidR="009D5EC1" w:rsidRDefault="009D5EC1">
            <w:pPr>
              <w:spacing w:after="0"/>
              <w:jc w:val="center"/>
            </w:pPr>
          </w:p>
        </w:tc>
        <w:tc>
          <w:tcPr>
            <w:tcW w:w="2544" w:type="dxa"/>
            <w:shd w:val="clear" w:color="FFFFFF" w:fill="FFFFFF" w:themeFill="background1"/>
          </w:tcPr>
          <w:p w:rsidR="009D5EC1" w:rsidRDefault="00D96323">
            <w:pPr>
              <w:spacing w:after="0"/>
            </w:pPr>
            <w:r>
              <w:t>Значение характеристики не может изменяться участником закупки</w:t>
            </w:r>
          </w:p>
        </w:tc>
      </w:tr>
      <w:tr w:rsidR="009D5EC1">
        <w:trPr>
          <w:trHeight w:val="630"/>
        </w:trPr>
        <w:tc>
          <w:tcPr>
            <w:tcW w:w="1261" w:type="dxa"/>
          </w:tcPr>
          <w:p w:rsidR="009D5EC1" w:rsidRDefault="00D96323">
            <w:pPr>
              <w:spacing w:after="0"/>
              <w:jc w:val="center"/>
            </w:pPr>
            <w:r>
              <w:t>качественная</w:t>
            </w:r>
          </w:p>
        </w:tc>
        <w:tc>
          <w:tcPr>
            <w:tcW w:w="2296" w:type="dxa"/>
            <w:shd w:val="clear" w:color="FFFFFF" w:fill="FFFFFF"/>
            <w:vAlign w:val="center"/>
          </w:tcPr>
          <w:p w:rsidR="009D5EC1" w:rsidRDefault="00D96323">
            <w:pPr>
              <w:spacing w:after="0"/>
              <w:jc w:val="center"/>
            </w:pPr>
            <w:r>
              <w:t>Расположение клапана</w:t>
            </w:r>
          </w:p>
        </w:tc>
        <w:tc>
          <w:tcPr>
            <w:tcW w:w="2132" w:type="dxa"/>
            <w:shd w:val="clear" w:color="FFFFFF" w:fill="FFFFFF"/>
            <w:vAlign w:val="center"/>
          </w:tcPr>
          <w:p w:rsidR="009D5EC1" w:rsidRDefault="00D96323">
            <w:pPr>
              <w:spacing w:after="0"/>
              <w:jc w:val="center"/>
            </w:pPr>
            <w:r>
              <w:t>Верхнее</w:t>
            </w:r>
          </w:p>
        </w:tc>
        <w:tc>
          <w:tcPr>
            <w:tcW w:w="1543" w:type="dxa"/>
            <w:shd w:val="clear" w:color="FFFFFF" w:fill="FFFFFF"/>
            <w:vAlign w:val="center"/>
          </w:tcPr>
          <w:p w:rsidR="009D5EC1" w:rsidRDefault="009D5EC1">
            <w:pPr>
              <w:spacing w:after="0"/>
              <w:jc w:val="center"/>
            </w:pPr>
          </w:p>
        </w:tc>
        <w:tc>
          <w:tcPr>
            <w:tcW w:w="2544" w:type="dxa"/>
            <w:shd w:val="clear" w:color="000000" w:fill="D9D9D9"/>
          </w:tcPr>
          <w:p w:rsidR="009D5EC1" w:rsidRDefault="00D96323">
            <w:pPr>
              <w:spacing w:after="0"/>
            </w:pPr>
            <w:r>
              <w:t>Значение характеристики не может изменяться участником закупки</w:t>
            </w:r>
          </w:p>
        </w:tc>
      </w:tr>
      <w:tr w:rsidR="009D5EC1">
        <w:trPr>
          <w:trHeight w:val="630"/>
        </w:trPr>
        <w:tc>
          <w:tcPr>
            <w:tcW w:w="1261" w:type="dxa"/>
          </w:tcPr>
          <w:p w:rsidR="009D5EC1" w:rsidRDefault="00D96323">
            <w:pPr>
              <w:spacing w:after="0"/>
              <w:jc w:val="center"/>
            </w:pPr>
            <w:r>
              <w:t>качественная</w:t>
            </w:r>
          </w:p>
        </w:tc>
        <w:tc>
          <w:tcPr>
            <w:tcW w:w="2296" w:type="dxa"/>
            <w:shd w:val="clear" w:color="FFFFFF" w:fill="FFFFFF"/>
            <w:vAlign w:val="center"/>
          </w:tcPr>
          <w:p w:rsidR="009D5EC1" w:rsidRDefault="00D96323">
            <w:pPr>
              <w:spacing w:after="0"/>
              <w:jc w:val="center"/>
            </w:pPr>
            <w:r>
              <w:t>Ориентация сгиба клапана</w:t>
            </w:r>
          </w:p>
        </w:tc>
        <w:tc>
          <w:tcPr>
            <w:tcW w:w="2132" w:type="dxa"/>
            <w:shd w:val="clear" w:color="FFFFFF" w:fill="FFFFFF"/>
            <w:vAlign w:val="center"/>
          </w:tcPr>
          <w:p w:rsidR="009D5EC1" w:rsidRDefault="00D96323">
            <w:pPr>
              <w:spacing w:after="0"/>
              <w:jc w:val="center"/>
            </w:pPr>
            <w:r>
              <w:t>Сгиб совпадает с длинным краем конверта и</w:t>
            </w:r>
            <w:r>
              <w:t xml:space="preserve"> </w:t>
            </w:r>
            <w:r>
              <w:t>исключает соприкосновение клеевого слоя клапана с вложением при закрытом конверте</w:t>
            </w:r>
          </w:p>
        </w:tc>
        <w:tc>
          <w:tcPr>
            <w:tcW w:w="1543" w:type="dxa"/>
            <w:shd w:val="clear" w:color="FFFFFF" w:fill="FFFFFF"/>
            <w:vAlign w:val="center"/>
          </w:tcPr>
          <w:p w:rsidR="009D5EC1" w:rsidRDefault="009D5EC1">
            <w:pPr>
              <w:spacing w:after="0"/>
              <w:jc w:val="center"/>
            </w:pPr>
          </w:p>
        </w:tc>
        <w:tc>
          <w:tcPr>
            <w:tcW w:w="2544" w:type="dxa"/>
            <w:shd w:val="clear" w:color="000000" w:fill="D9D9D9"/>
          </w:tcPr>
          <w:p w:rsidR="009D5EC1" w:rsidRDefault="00D96323">
            <w:pPr>
              <w:spacing w:after="0"/>
            </w:pPr>
            <w:r>
              <w:t>Значение характеристики не может изменяться участником закупки</w:t>
            </w:r>
          </w:p>
        </w:tc>
      </w:tr>
      <w:tr w:rsidR="009D5EC1">
        <w:trPr>
          <w:trHeight w:val="630"/>
        </w:trPr>
        <w:tc>
          <w:tcPr>
            <w:tcW w:w="1261" w:type="dxa"/>
          </w:tcPr>
          <w:p w:rsidR="009D5EC1" w:rsidRDefault="00D96323">
            <w:pPr>
              <w:spacing w:after="0"/>
              <w:jc w:val="center"/>
            </w:pPr>
            <w:r>
              <w:t>качественная</w:t>
            </w:r>
          </w:p>
        </w:tc>
        <w:tc>
          <w:tcPr>
            <w:tcW w:w="2296" w:type="dxa"/>
            <w:shd w:val="clear" w:color="FFFFFF" w:fill="FFFFFF"/>
            <w:vAlign w:val="center"/>
          </w:tcPr>
          <w:p w:rsidR="009D5EC1" w:rsidRDefault="00D96323">
            <w:pPr>
              <w:spacing w:after="0"/>
              <w:jc w:val="center"/>
            </w:pPr>
            <w:r>
              <w:t>Отделка</w:t>
            </w:r>
          </w:p>
        </w:tc>
        <w:tc>
          <w:tcPr>
            <w:tcW w:w="2132" w:type="dxa"/>
            <w:shd w:val="clear" w:color="FFFFFF" w:fill="FFFFFF"/>
            <w:vAlign w:val="center"/>
          </w:tcPr>
          <w:p w:rsidR="009D5EC1" w:rsidRDefault="00D96323">
            <w:pPr>
              <w:spacing w:after="0"/>
              <w:jc w:val="center"/>
            </w:pPr>
            <w:r>
              <w:t>Без тиснения</w:t>
            </w:r>
          </w:p>
        </w:tc>
        <w:tc>
          <w:tcPr>
            <w:tcW w:w="1543" w:type="dxa"/>
            <w:shd w:val="clear" w:color="FFFFFF" w:fill="FFFFFF"/>
            <w:vAlign w:val="center"/>
          </w:tcPr>
          <w:p w:rsidR="009D5EC1" w:rsidRDefault="009D5EC1">
            <w:pPr>
              <w:spacing w:after="0"/>
              <w:jc w:val="center"/>
            </w:pPr>
          </w:p>
        </w:tc>
        <w:tc>
          <w:tcPr>
            <w:tcW w:w="2544" w:type="dxa"/>
            <w:shd w:val="clear" w:color="000000" w:fill="D9D9D9"/>
          </w:tcPr>
          <w:p w:rsidR="009D5EC1" w:rsidRDefault="00D96323">
            <w:pPr>
              <w:spacing w:after="0"/>
            </w:pPr>
            <w:r>
              <w:t>Значение характеристики не может изменяться участником закупки</w:t>
            </w:r>
          </w:p>
        </w:tc>
      </w:tr>
      <w:tr w:rsidR="009D5EC1">
        <w:trPr>
          <w:trHeight w:val="630"/>
        </w:trPr>
        <w:tc>
          <w:tcPr>
            <w:tcW w:w="1261" w:type="dxa"/>
          </w:tcPr>
          <w:p w:rsidR="009D5EC1" w:rsidRDefault="00D96323">
            <w:pPr>
              <w:spacing w:after="0"/>
              <w:jc w:val="center"/>
            </w:pPr>
            <w:r>
              <w:t>качественная</w:t>
            </w:r>
          </w:p>
        </w:tc>
        <w:tc>
          <w:tcPr>
            <w:tcW w:w="2296" w:type="dxa"/>
            <w:shd w:val="clear" w:color="FFFFFF" w:fill="FFFFFF"/>
            <w:vAlign w:val="center"/>
          </w:tcPr>
          <w:p w:rsidR="009D5EC1" w:rsidRDefault="00D96323">
            <w:pPr>
              <w:spacing w:after="0"/>
              <w:jc w:val="center"/>
            </w:pPr>
            <w:r>
              <w:t xml:space="preserve">Геральдический знак-эмблема Министерства культуры Российской Федерации, </w:t>
            </w:r>
            <w:r>
              <w:lastRenderedPageBreak/>
              <w:t>утверждённый приказом Министра культуры РФ от 9 августа 2012 года №844 и надпись «МИНИСТЕРСТВО КУЛЬТУРЫ РОССИЙСКОЙ ФЕДЕРАЦИИ» в левом нижнем углу лицевой стороны конверта</w:t>
            </w:r>
          </w:p>
        </w:tc>
        <w:tc>
          <w:tcPr>
            <w:tcW w:w="2132" w:type="dxa"/>
            <w:shd w:val="clear" w:color="FFFFFF" w:fill="FFFFFF"/>
            <w:vAlign w:val="center"/>
          </w:tcPr>
          <w:p w:rsidR="009D5EC1" w:rsidRDefault="00D96323">
            <w:pPr>
              <w:spacing w:after="0"/>
              <w:jc w:val="center"/>
            </w:pPr>
            <w:r>
              <w:lastRenderedPageBreak/>
              <w:t>Наличие</w:t>
            </w:r>
          </w:p>
        </w:tc>
        <w:tc>
          <w:tcPr>
            <w:tcW w:w="1543" w:type="dxa"/>
            <w:shd w:val="clear" w:color="FFFFFF" w:fill="FFFFFF"/>
            <w:vAlign w:val="center"/>
          </w:tcPr>
          <w:p w:rsidR="009D5EC1" w:rsidRDefault="009D5EC1">
            <w:pPr>
              <w:spacing w:after="0"/>
              <w:jc w:val="center"/>
            </w:pPr>
          </w:p>
        </w:tc>
        <w:tc>
          <w:tcPr>
            <w:tcW w:w="2544" w:type="dxa"/>
            <w:shd w:val="clear" w:color="000000" w:fill="D9D9D9"/>
          </w:tcPr>
          <w:p w:rsidR="009D5EC1" w:rsidRDefault="00D96323">
            <w:pPr>
              <w:spacing w:after="0"/>
            </w:pPr>
            <w:r>
              <w:t>Знач</w:t>
            </w:r>
            <w:r>
              <w:t>ение характеристики не может изменяться участником закупки</w:t>
            </w:r>
          </w:p>
        </w:tc>
      </w:tr>
      <w:tr w:rsidR="009D5EC1">
        <w:trPr>
          <w:trHeight w:val="630"/>
        </w:trPr>
        <w:tc>
          <w:tcPr>
            <w:tcW w:w="1261" w:type="dxa"/>
          </w:tcPr>
          <w:p w:rsidR="009D5EC1" w:rsidRDefault="00D96323">
            <w:pPr>
              <w:spacing w:after="0"/>
              <w:jc w:val="center"/>
            </w:pPr>
            <w:r>
              <w:t>количественная</w:t>
            </w:r>
          </w:p>
        </w:tc>
        <w:tc>
          <w:tcPr>
            <w:tcW w:w="2296" w:type="dxa"/>
            <w:shd w:val="clear" w:color="FFFFFF" w:fill="FFFFFF"/>
            <w:vAlign w:val="center"/>
          </w:tcPr>
          <w:p w:rsidR="009D5EC1" w:rsidRDefault="00D96323">
            <w:pPr>
              <w:spacing w:after="0"/>
              <w:jc w:val="center"/>
            </w:pPr>
            <w:r>
              <w:t>Размер Геральдического знака-эмблемы Министерства культуры Российской Федерации</w:t>
            </w:r>
          </w:p>
        </w:tc>
        <w:tc>
          <w:tcPr>
            <w:tcW w:w="2132" w:type="dxa"/>
            <w:shd w:val="clear" w:color="FFFFFF" w:fill="FFFFFF"/>
            <w:vAlign w:val="center"/>
          </w:tcPr>
          <w:p w:rsidR="009D5EC1" w:rsidRDefault="00D96323">
            <w:pPr>
              <w:spacing w:after="0"/>
              <w:jc w:val="center"/>
            </w:pPr>
            <w:r>
              <w:t>20х20</w:t>
            </w:r>
          </w:p>
        </w:tc>
        <w:tc>
          <w:tcPr>
            <w:tcW w:w="1543" w:type="dxa"/>
            <w:shd w:val="clear" w:color="FFFFFF" w:fill="FFFFFF"/>
            <w:vAlign w:val="center"/>
          </w:tcPr>
          <w:p w:rsidR="009D5EC1" w:rsidRDefault="00D96323">
            <w:pPr>
              <w:spacing w:after="0"/>
              <w:jc w:val="center"/>
            </w:pPr>
            <w:r>
              <w:t>миллиметр</w:t>
            </w:r>
          </w:p>
        </w:tc>
        <w:tc>
          <w:tcPr>
            <w:tcW w:w="2544" w:type="dxa"/>
            <w:shd w:val="clear" w:color="000000" w:fill="D9D9D9"/>
          </w:tcPr>
          <w:p w:rsidR="009D5EC1" w:rsidRDefault="00D96323">
            <w:pPr>
              <w:spacing w:after="0"/>
            </w:pPr>
            <w:r>
              <w:t>Значение характеристики не может изменяться участником закупки</w:t>
            </w:r>
          </w:p>
        </w:tc>
      </w:tr>
      <w:tr w:rsidR="009D5EC1">
        <w:trPr>
          <w:trHeight w:val="630"/>
        </w:trPr>
        <w:tc>
          <w:tcPr>
            <w:tcW w:w="1261" w:type="dxa"/>
          </w:tcPr>
          <w:p w:rsidR="009D5EC1" w:rsidRDefault="00D96323">
            <w:pPr>
              <w:spacing w:after="0"/>
              <w:jc w:val="center"/>
            </w:pPr>
            <w:r>
              <w:t>качественная</w:t>
            </w:r>
          </w:p>
        </w:tc>
        <w:tc>
          <w:tcPr>
            <w:tcW w:w="2296" w:type="dxa"/>
            <w:shd w:val="clear" w:color="FFFFFF" w:fill="FFFFFF"/>
            <w:vAlign w:val="center"/>
          </w:tcPr>
          <w:p w:rsidR="009D5EC1" w:rsidRDefault="00D96323">
            <w:pPr>
              <w:spacing w:after="0"/>
              <w:jc w:val="center"/>
            </w:pPr>
            <w:r>
              <w:t>Расположение надписи «МИНИСТЕРСТВО КУЛЬТУРЫ РОССИЙСКОЙ ФЕДЕРАЦИИ»</w:t>
            </w:r>
          </w:p>
        </w:tc>
        <w:tc>
          <w:tcPr>
            <w:tcW w:w="2132" w:type="dxa"/>
            <w:shd w:val="clear" w:color="FFFFFF" w:fill="FFFFFF"/>
            <w:vAlign w:val="center"/>
          </w:tcPr>
          <w:p w:rsidR="009D5EC1" w:rsidRDefault="00D96323">
            <w:pPr>
              <w:spacing w:after="0"/>
              <w:jc w:val="center"/>
            </w:pPr>
            <w:r>
              <w:t>Справа от геральдического знака-эмблемы</w:t>
            </w:r>
          </w:p>
        </w:tc>
        <w:tc>
          <w:tcPr>
            <w:tcW w:w="1543" w:type="dxa"/>
            <w:shd w:val="clear" w:color="FFFFFF" w:fill="FFFFFF"/>
            <w:vAlign w:val="center"/>
          </w:tcPr>
          <w:p w:rsidR="009D5EC1" w:rsidRDefault="009D5EC1">
            <w:pPr>
              <w:spacing w:after="0"/>
              <w:jc w:val="center"/>
            </w:pPr>
          </w:p>
        </w:tc>
        <w:tc>
          <w:tcPr>
            <w:tcW w:w="2544" w:type="dxa"/>
            <w:shd w:val="clear" w:color="000000" w:fill="D9D9D9"/>
          </w:tcPr>
          <w:p w:rsidR="009D5EC1" w:rsidRDefault="00D96323">
            <w:pPr>
              <w:spacing w:after="0"/>
            </w:pPr>
            <w:r>
              <w:t>Значение характеристики не может изменяться участником закупки</w:t>
            </w:r>
          </w:p>
        </w:tc>
      </w:tr>
      <w:tr w:rsidR="009D5EC1">
        <w:trPr>
          <w:trHeight w:val="630"/>
        </w:trPr>
        <w:tc>
          <w:tcPr>
            <w:tcW w:w="1261" w:type="dxa"/>
            <w:vAlign w:val="bottom"/>
          </w:tcPr>
          <w:p w:rsidR="009D5EC1" w:rsidRDefault="00D96323">
            <w:pPr>
              <w:spacing w:after="0"/>
              <w:jc w:val="center"/>
            </w:pPr>
            <w:r>
              <w:t>количественная</w:t>
            </w:r>
          </w:p>
        </w:tc>
        <w:tc>
          <w:tcPr>
            <w:tcW w:w="2296" w:type="dxa"/>
            <w:shd w:val="clear" w:color="FFFFFF" w:fill="FFFFFF"/>
            <w:vAlign w:val="center"/>
          </w:tcPr>
          <w:p w:rsidR="009D5EC1" w:rsidRDefault="00D96323">
            <w:pPr>
              <w:spacing w:after="0"/>
              <w:jc w:val="center"/>
            </w:pPr>
            <w:r>
              <w:t>Высота шрифта текста надписи «МИНИСТЕРСТВО КУЛЬТУРЫ РОССИЙСКОЙ ФЕДЕРАЦ</w:t>
            </w:r>
            <w:r>
              <w:t>ИИ»</w:t>
            </w:r>
          </w:p>
        </w:tc>
        <w:tc>
          <w:tcPr>
            <w:tcW w:w="2132" w:type="dxa"/>
            <w:shd w:val="clear" w:color="FFFFFF" w:fill="FFFFFF"/>
            <w:vAlign w:val="center"/>
          </w:tcPr>
          <w:p w:rsidR="009D5EC1" w:rsidRDefault="00D96323">
            <w:pPr>
              <w:spacing w:after="0"/>
              <w:jc w:val="center"/>
            </w:pPr>
            <w:r>
              <w:t xml:space="preserve">4 </w:t>
            </w:r>
          </w:p>
        </w:tc>
        <w:tc>
          <w:tcPr>
            <w:tcW w:w="1543" w:type="dxa"/>
            <w:shd w:val="clear" w:color="FFFFFF" w:fill="FFFFFF"/>
            <w:vAlign w:val="center"/>
          </w:tcPr>
          <w:p w:rsidR="009D5EC1" w:rsidRDefault="00D96323">
            <w:pPr>
              <w:spacing w:after="0"/>
              <w:jc w:val="center"/>
            </w:pPr>
            <w:r>
              <w:t>миллиметр</w:t>
            </w:r>
          </w:p>
        </w:tc>
        <w:tc>
          <w:tcPr>
            <w:tcW w:w="2544" w:type="dxa"/>
            <w:shd w:val="clear" w:color="000000" w:fill="D9D9D9"/>
          </w:tcPr>
          <w:p w:rsidR="009D5EC1" w:rsidRDefault="00D96323">
            <w:pPr>
              <w:spacing w:after="0"/>
            </w:pPr>
            <w:r>
              <w:t>Значение характеристики не может изменяться участником закупки</w:t>
            </w:r>
          </w:p>
        </w:tc>
      </w:tr>
      <w:tr w:rsidR="009D5EC1">
        <w:trPr>
          <w:trHeight w:val="630"/>
        </w:trPr>
        <w:tc>
          <w:tcPr>
            <w:tcW w:w="1261" w:type="dxa"/>
          </w:tcPr>
          <w:p w:rsidR="009D5EC1" w:rsidRDefault="00D96323">
            <w:pPr>
              <w:spacing w:after="0"/>
              <w:jc w:val="center"/>
            </w:pPr>
            <w:r>
              <w:t>качественная</w:t>
            </w:r>
          </w:p>
        </w:tc>
        <w:tc>
          <w:tcPr>
            <w:tcW w:w="2296" w:type="dxa"/>
            <w:shd w:val="clear" w:color="FFFFFF" w:fill="FFFFFF"/>
            <w:vAlign w:val="center"/>
          </w:tcPr>
          <w:p w:rsidR="009D5EC1" w:rsidRDefault="00D96323">
            <w:pPr>
              <w:spacing w:after="0"/>
              <w:jc w:val="center"/>
            </w:pPr>
            <w:r>
              <w:t>Шрифт</w:t>
            </w:r>
          </w:p>
        </w:tc>
        <w:tc>
          <w:tcPr>
            <w:tcW w:w="2132" w:type="dxa"/>
            <w:shd w:val="clear" w:color="FFFFFF" w:fill="FFFFFF"/>
            <w:vAlign w:val="center"/>
          </w:tcPr>
          <w:p w:rsidR="009D5EC1" w:rsidRDefault="00D96323">
            <w:pPr>
              <w:spacing w:after="0"/>
              <w:jc w:val="center"/>
            </w:pPr>
            <w:r>
              <w:t>Согласовывается с Заказчиком</w:t>
            </w:r>
          </w:p>
        </w:tc>
        <w:tc>
          <w:tcPr>
            <w:tcW w:w="1543" w:type="dxa"/>
            <w:shd w:val="clear" w:color="FFFFFF" w:fill="FFFFFF"/>
            <w:vAlign w:val="center"/>
          </w:tcPr>
          <w:p w:rsidR="009D5EC1" w:rsidRDefault="009D5EC1">
            <w:pPr>
              <w:spacing w:after="0"/>
              <w:jc w:val="center"/>
            </w:pPr>
          </w:p>
        </w:tc>
        <w:tc>
          <w:tcPr>
            <w:tcW w:w="2544" w:type="dxa"/>
            <w:shd w:val="clear" w:color="000000" w:fill="D9D9D9"/>
          </w:tcPr>
          <w:p w:rsidR="009D5EC1" w:rsidRDefault="00D96323">
            <w:pPr>
              <w:spacing w:after="0"/>
            </w:pPr>
            <w:r>
              <w:t>Значение характеристики не может изменяться участником закупки</w:t>
            </w:r>
          </w:p>
        </w:tc>
      </w:tr>
      <w:tr w:rsidR="009D5EC1">
        <w:trPr>
          <w:trHeight w:val="630"/>
        </w:trPr>
        <w:tc>
          <w:tcPr>
            <w:tcW w:w="1261" w:type="dxa"/>
          </w:tcPr>
          <w:p w:rsidR="009D5EC1" w:rsidRDefault="00D96323">
            <w:pPr>
              <w:spacing w:after="0"/>
              <w:jc w:val="center"/>
            </w:pPr>
            <w:r>
              <w:t>качественная</w:t>
            </w:r>
          </w:p>
        </w:tc>
        <w:tc>
          <w:tcPr>
            <w:tcW w:w="2296" w:type="dxa"/>
            <w:shd w:val="clear" w:color="FFFFFF" w:fill="FFFFFF"/>
            <w:vAlign w:val="center"/>
          </w:tcPr>
          <w:p w:rsidR="009D5EC1" w:rsidRDefault="00D96323">
            <w:pPr>
              <w:spacing w:after="0"/>
              <w:jc w:val="center"/>
            </w:pPr>
            <w:r>
              <w:t>Технология печати</w:t>
            </w:r>
          </w:p>
        </w:tc>
        <w:tc>
          <w:tcPr>
            <w:tcW w:w="2132" w:type="dxa"/>
            <w:shd w:val="clear" w:color="FFFFFF" w:fill="FFFFFF"/>
            <w:vAlign w:val="center"/>
          </w:tcPr>
          <w:p w:rsidR="009D5EC1" w:rsidRDefault="00D96323">
            <w:pPr>
              <w:spacing w:after="0"/>
              <w:jc w:val="center"/>
            </w:pPr>
            <w:r>
              <w:t>Офсетная</w:t>
            </w:r>
          </w:p>
        </w:tc>
        <w:tc>
          <w:tcPr>
            <w:tcW w:w="1543" w:type="dxa"/>
            <w:shd w:val="clear" w:color="FFFFFF" w:fill="FFFFFF"/>
            <w:vAlign w:val="center"/>
          </w:tcPr>
          <w:p w:rsidR="009D5EC1" w:rsidRDefault="009D5EC1">
            <w:pPr>
              <w:spacing w:after="0"/>
              <w:jc w:val="center"/>
            </w:pPr>
          </w:p>
        </w:tc>
        <w:tc>
          <w:tcPr>
            <w:tcW w:w="2544" w:type="dxa"/>
            <w:shd w:val="clear" w:color="000000" w:fill="D9D9D9"/>
          </w:tcPr>
          <w:p w:rsidR="009D5EC1" w:rsidRDefault="00D96323">
            <w:pPr>
              <w:spacing w:after="0"/>
            </w:pPr>
            <w:r>
              <w:t>Значение характеристики не может изменяться участником закупки</w:t>
            </w:r>
          </w:p>
        </w:tc>
      </w:tr>
      <w:tr w:rsidR="009D5EC1">
        <w:trPr>
          <w:trHeight w:val="630"/>
        </w:trPr>
        <w:tc>
          <w:tcPr>
            <w:tcW w:w="1261" w:type="dxa"/>
          </w:tcPr>
          <w:p w:rsidR="009D5EC1" w:rsidRDefault="00D96323">
            <w:pPr>
              <w:spacing w:after="0"/>
              <w:jc w:val="center"/>
            </w:pPr>
            <w:r>
              <w:t>качественная</w:t>
            </w:r>
          </w:p>
        </w:tc>
        <w:tc>
          <w:tcPr>
            <w:tcW w:w="2296" w:type="dxa"/>
            <w:shd w:val="clear" w:color="FFFFFF" w:fill="FFFFFF"/>
            <w:vAlign w:val="center"/>
          </w:tcPr>
          <w:p w:rsidR="009D5EC1" w:rsidRDefault="00D96323">
            <w:pPr>
              <w:spacing w:after="0"/>
              <w:jc w:val="center"/>
            </w:pPr>
            <w:r>
              <w:t>Цвет геральдического знака-эмблемы и надписи</w:t>
            </w:r>
          </w:p>
        </w:tc>
        <w:tc>
          <w:tcPr>
            <w:tcW w:w="2132" w:type="dxa"/>
            <w:shd w:val="clear" w:color="FFFFFF" w:fill="FFFFFF"/>
            <w:vAlign w:val="center"/>
          </w:tcPr>
          <w:p w:rsidR="009D5EC1" w:rsidRDefault="00D96323">
            <w:pPr>
              <w:spacing w:after="0"/>
              <w:jc w:val="center"/>
            </w:pPr>
            <w:r>
              <w:t>золотистый (Pantone 871C или эквивалент)</w:t>
            </w:r>
          </w:p>
        </w:tc>
        <w:tc>
          <w:tcPr>
            <w:tcW w:w="1543" w:type="dxa"/>
            <w:shd w:val="clear" w:color="FFFFFF" w:fill="FFFFFF"/>
            <w:vAlign w:val="center"/>
          </w:tcPr>
          <w:p w:rsidR="009D5EC1" w:rsidRDefault="009D5EC1">
            <w:pPr>
              <w:spacing w:after="0"/>
              <w:jc w:val="center"/>
            </w:pPr>
          </w:p>
        </w:tc>
        <w:tc>
          <w:tcPr>
            <w:tcW w:w="2544" w:type="dxa"/>
            <w:shd w:val="clear" w:color="000000" w:fill="D9D9D9"/>
          </w:tcPr>
          <w:p w:rsidR="009D5EC1" w:rsidRDefault="00D96323">
            <w:pPr>
              <w:spacing w:after="0"/>
            </w:pPr>
            <w:r>
              <w:t>Значение характеристики не может изменяться участником закупки</w:t>
            </w:r>
          </w:p>
        </w:tc>
      </w:tr>
      <w:tr w:rsidR="009D5EC1">
        <w:trPr>
          <w:trHeight w:val="630"/>
        </w:trPr>
        <w:tc>
          <w:tcPr>
            <w:tcW w:w="1261" w:type="dxa"/>
          </w:tcPr>
          <w:p w:rsidR="009D5EC1" w:rsidRDefault="00D96323">
            <w:pPr>
              <w:spacing w:after="0"/>
              <w:jc w:val="center"/>
            </w:pPr>
            <w:r>
              <w:t>качественная</w:t>
            </w:r>
          </w:p>
        </w:tc>
        <w:tc>
          <w:tcPr>
            <w:tcW w:w="2296" w:type="dxa"/>
            <w:shd w:val="clear" w:color="FFFFFF" w:fill="FFFFFF"/>
            <w:vAlign w:val="center"/>
          </w:tcPr>
          <w:p w:rsidR="009D5EC1" w:rsidRDefault="00D96323">
            <w:pPr>
              <w:spacing w:after="0"/>
              <w:jc w:val="center"/>
            </w:pPr>
            <w:r>
              <w:t>Сушка</w:t>
            </w:r>
          </w:p>
        </w:tc>
        <w:tc>
          <w:tcPr>
            <w:tcW w:w="2132" w:type="dxa"/>
            <w:shd w:val="clear" w:color="FFFFFF" w:fill="FFFFFF"/>
            <w:vAlign w:val="center"/>
          </w:tcPr>
          <w:p w:rsidR="009D5EC1" w:rsidRDefault="00D96323">
            <w:pPr>
              <w:spacing w:after="0"/>
              <w:jc w:val="center"/>
            </w:pPr>
            <w:r>
              <w:t>Ультрафиолетовая (UV-сушка)</w:t>
            </w:r>
          </w:p>
        </w:tc>
        <w:tc>
          <w:tcPr>
            <w:tcW w:w="1543" w:type="dxa"/>
            <w:shd w:val="clear" w:color="FFFFFF" w:fill="FFFFFF"/>
            <w:vAlign w:val="center"/>
          </w:tcPr>
          <w:p w:rsidR="009D5EC1" w:rsidRDefault="009D5EC1">
            <w:pPr>
              <w:spacing w:after="0"/>
              <w:jc w:val="center"/>
            </w:pPr>
            <w:bookmarkStart w:id="0" w:name="_GoBack"/>
            <w:bookmarkEnd w:id="0"/>
          </w:p>
        </w:tc>
        <w:tc>
          <w:tcPr>
            <w:tcW w:w="2544" w:type="dxa"/>
            <w:shd w:val="clear" w:color="000000" w:fill="D9D9D9"/>
          </w:tcPr>
          <w:p w:rsidR="009D5EC1" w:rsidRDefault="00D96323">
            <w:pPr>
              <w:spacing w:after="0"/>
            </w:pPr>
            <w:r>
              <w:t>Значение характеристики не может изменяться участником закупки</w:t>
            </w:r>
          </w:p>
        </w:tc>
      </w:tr>
      <w:tr w:rsidR="009D5EC1">
        <w:trPr>
          <w:trHeight w:val="630"/>
        </w:trPr>
        <w:tc>
          <w:tcPr>
            <w:tcW w:w="1261" w:type="dxa"/>
          </w:tcPr>
          <w:p w:rsidR="009D5EC1" w:rsidRDefault="00D96323">
            <w:pPr>
              <w:spacing w:after="0"/>
              <w:jc w:val="center"/>
            </w:pPr>
            <w:r>
              <w:t>качественная</w:t>
            </w:r>
          </w:p>
        </w:tc>
        <w:tc>
          <w:tcPr>
            <w:tcW w:w="2296" w:type="dxa"/>
            <w:shd w:val="clear" w:color="FFFFFF" w:fill="FFFFFF"/>
            <w:vAlign w:val="center"/>
          </w:tcPr>
          <w:p w:rsidR="009D5EC1" w:rsidRDefault="00D96323">
            <w:pPr>
              <w:spacing w:after="0"/>
              <w:jc w:val="center"/>
            </w:pPr>
            <w:r>
              <w:t>Изображение</w:t>
            </w:r>
          </w:p>
        </w:tc>
        <w:tc>
          <w:tcPr>
            <w:tcW w:w="2132" w:type="dxa"/>
            <w:shd w:val="clear" w:color="FFFFFF" w:fill="FFFFFF"/>
            <w:vAlign w:val="center"/>
          </w:tcPr>
          <w:p w:rsidR="009D5EC1" w:rsidRDefault="008639D8">
            <w:pPr>
              <w:spacing w:after="0"/>
              <w:jc w:val="center"/>
            </w:pPr>
            <w:r>
              <w:t>В соответствии с Приложением № 2</w:t>
            </w:r>
            <w:r w:rsidR="00D96323">
              <w:t xml:space="preserve"> к техническому заданию</w:t>
            </w:r>
          </w:p>
        </w:tc>
        <w:tc>
          <w:tcPr>
            <w:tcW w:w="1543" w:type="dxa"/>
            <w:shd w:val="clear" w:color="FFFFFF" w:fill="FFFFFF"/>
            <w:vAlign w:val="center"/>
          </w:tcPr>
          <w:p w:rsidR="009D5EC1" w:rsidRDefault="009D5EC1">
            <w:pPr>
              <w:spacing w:after="0"/>
              <w:jc w:val="center"/>
            </w:pPr>
          </w:p>
        </w:tc>
        <w:tc>
          <w:tcPr>
            <w:tcW w:w="2544" w:type="dxa"/>
            <w:shd w:val="clear" w:color="000000" w:fill="D9D9D9"/>
          </w:tcPr>
          <w:p w:rsidR="009D5EC1" w:rsidRDefault="00D96323">
            <w:pPr>
              <w:spacing w:after="0"/>
            </w:pPr>
            <w:r>
              <w:t>Значение характеристики не может изменяться участником закупки</w:t>
            </w:r>
          </w:p>
        </w:tc>
      </w:tr>
    </w:tbl>
    <w:p w:rsidR="009D5EC1" w:rsidRDefault="009D5EC1">
      <w:pPr>
        <w:spacing w:after="0"/>
        <w:ind w:firstLine="709"/>
      </w:pPr>
    </w:p>
    <w:p w:rsidR="009D5EC1" w:rsidRDefault="009D5EC1">
      <w:pPr>
        <w:spacing w:after="0"/>
        <w:rPr>
          <w:iCs/>
        </w:rPr>
        <w:sectPr w:rsidR="009D5EC1">
          <w:pgSz w:w="11906" w:h="16838"/>
          <w:pgMar w:top="567" w:right="851" w:bottom="567" w:left="1134" w:header="709" w:footer="709" w:gutter="0"/>
          <w:cols w:space="708"/>
          <w:docGrid w:linePitch="360"/>
        </w:sectPr>
      </w:pPr>
    </w:p>
    <w:p w:rsidR="009D5EC1" w:rsidRDefault="006A3EDB">
      <w:pPr>
        <w:spacing w:after="0"/>
        <w:jc w:val="right"/>
        <w:rPr>
          <w:iCs/>
        </w:rPr>
      </w:pPr>
      <w:r>
        <w:rPr>
          <w:iCs/>
        </w:rPr>
        <w:lastRenderedPageBreak/>
        <w:t>Приложение № 2 к Т</w:t>
      </w:r>
      <w:r w:rsidR="00D96323">
        <w:rPr>
          <w:iCs/>
        </w:rPr>
        <w:t>ехническому заданию</w:t>
      </w:r>
    </w:p>
    <w:p w:rsidR="009D5EC1" w:rsidRDefault="009D5EC1">
      <w:pPr>
        <w:spacing w:after="0"/>
        <w:jc w:val="right"/>
        <w:rPr>
          <w:iCs/>
        </w:rPr>
      </w:pPr>
    </w:p>
    <w:p w:rsidR="009D5EC1" w:rsidRDefault="00D96323">
      <w:pPr>
        <w:spacing w:after="0"/>
        <w:rPr>
          <w:color w:val="0F1115"/>
        </w:rPr>
      </w:pPr>
      <w:r>
        <w:rPr>
          <w:iCs/>
        </w:rPr>
        <w:t xml:space="preserve">Изображение </w:t>
      </w:r>
      <w:r>
        <w:rPr>
          <w:color w:val="0F1115"/>
        </w:rPr>
        <w:t>конвертов почтовых бумажных с символикой Минкультуры России (размеры С5)</w:t>
      </w:r>
    </w:p>
    <w:p w:rsidR="009D5EC1" w:rsidRDefault="00D96323" w:rsidP="006A3EDB">
      <w:pPr>
        <w:spacing w:after="0"/>
        <w:jc w:val="center"/>
      </w:pPr>
      <w:r>
        <w:rPr>
          <w:noProof/>
        </w:rPr>
        <mc:AlternateContent>
          <mc:Choice Requires="wpg">
            <w:drawing>
              <wp:inline distT="0" distB="0" distL="0" distR="0">
                <wp:extent cx="3469912" cy="2339340"/>
                <wp:effectExtent l="0" t="0" r="0" b="3810"/>
                <wp:docPr id="1" name="Рисунок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2.jpg"/>
                        <pic:cNvPicPr>
                          <a:picLocks noChangeAspect="1"/>
                        </pic:cNvPicPr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3486204" cy="235032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273.22pt;height:184.20pt;mso-wrap-distance-left:0.00pt;mso-wrap-distance-top:0.00pt;mso-wrap-distance-right:0.00pt;mso-wrap-distance-bottom:0.00pt;" stroked="false">
                <v:path textboxrect="0,0,0,0"/>
                <v:imagedata r:id="rId12" o:title=""/>
              </v:shape>
            </w:pict>
          </mc:Fallback>
        </mc:AlternateContent>
      </w:r>
    </w:p>
    <w:p w:rsidR="009D5EC1" w:rsidRDefault="009D5EC1">
      <w:pPr>
        <w:spacing w:after="0"/>
      </w:pPr>
    </w:p>
    <w:p w:rsidR="009D5EC1" w:rsidRDefault="00D96323">
      <w:pPr>
        <w:spacing w:after="0"/>
        <w:rPr>
          <w:iCs/>
        </w:rPr>
      </w:pPr>
      <w:r>
        <w:rPr>
          <w:iCs/>
        </w:rPr>
        <w:t>Изображение конверта постового бумажного с символикой Минкультуры России (для вложений 115*223)</w:t>
      </w:r>
    </w:p>
    <w:p w:rsidR="00F25C65" w:rsidRDefault="00F25C65">
      <w:pPr>
        <w:spacing w:after="0"/>
        <w:rPr>
          <w:iCs/>
        </w:rPr>
      </w:pPr>
    </w:p>
    <w:p w:rsidR="009D5EC1" w:rsidRDefault="00D96323" w:rsidP="006A3EDB">
      <w:pPr>
        <w:spacing w:after="0"/>
        <w:jc w:val="center"/>
      </w:pPr>
      <w:r>
        <w:rPr>
          <w:noProof/>
        </w:rPr>
        <mc:AlternateContent>
          <mc:Choice Requires="wpg">
            <w:drawing>
              <wp:inline distT="0" distB="0" distL="0" distR="0">
                <wp:extent cx="4892040" cy="2375685"/>
                <wp:effectExtent l="0" t="0" r="3810" b="5715"/>
                <wp:docPr id="2" name="Рисунок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2.jpg"/>
                        <pic:cNvPicPr>
                          <a:picLocks noChangeAspect="1"/>
                        </pic:cNvPicPr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4939677" cy="239881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385.20pt;height:187.06pt;mso-wrap-distance-left:0.00pt;mso-wrap-distance-top:0.00pt;mso-wrap-distance-right:0.00pt;mso-wrap-distance-bottom:0.00pt;" stroked="false">
                <v:path textboxrect="0,0,0,0"/>
                <v:imagedata r:id="rId12" o:title=""/>
              </v:shape>
            </w:pict>
          </mc:Fallback>
        </mc:AlternateContent>
      </w:r>
    </w:p>
    <w:p w:rsidR="009D5EC1" w:rsidRDefault="009D5EC1">
      <w:pPr>
        <w:spacing w:after="0"/>
        <w:rPr>
          <w:iCs/>
        </w:rPr>
      </w:pPr>
    </w:p>
    <w:sectPr w:rsidR="009D5E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6323" w:rsidRDefault="00D96323">
      <w:pPr>
        <w:spacing w:after="0"/>
      </w:pPr>
      <w:r>
        <w:separator/>
      </w:r>
    </w:p>
  </w:endnote>
  <w:endnote w:type="continuationSeparator" w:id="0">
    <w:p w:rsidR="00D96323" w:rsidRDefault="00D9632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6323" w:rsidRDefault="00D96323">
      <w:pPr>
        <w:spacing w:after="0"/>
      </w:pPr>
      <w:r>
        <w:separator/>
      </w:r>
    </w:p>
  </w:footnote>
  <w:footnote w:type="continuationSeparator" w:id="0">
    <w:p w:rsidR="00D96323" w:rsidRDefault="00D9632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890C36"/>
    <w:multiLevelType w:val="hybridMultilevel"/>
    <w:tmpl w:val="65AAB7D2"/>
    <w:lvl w:ilvl="0" w:tplc="6DD0527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4BABD0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B0AB6C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F12102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2BCD1B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EC4A4F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66F2B3C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F729EE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E60A65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097E4F"/>
    <w:multiLevelType w:val="hybridMultilevel"/>
    <w:tmpl w:val="CDA604FC"/>
    <w:lvl w:ilvl="0" w:tplc="93E43C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3789EB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40233A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BFCCFF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5FA06C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08CE2A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A007D2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8B8E24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CFC18E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C3317A"/>
    <w:multiLevelType w:val="hybridMultilevel"/>
    <w:tmpl w:val="C43235AC"/>
    <w:lvl w:ilvl="0" w:tplc="90242BF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DEE4C7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94CEDE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F367E0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1E4115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EF61D4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9CE668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FCE4EA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2660B9C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1D2879"/>
    <w:multiLevelType w:val="hybridMultilevel"/>
    <w:tmpl w:val="BF6AEF36"/>
    <w:lvl w:ilvl="0" w:tplc="A3D820C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9329B4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116014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8A82EA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A7AAC2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228C23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26084A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20ED04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1B4568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5B3A8B"/>
    <w:multiLevelType w:val="hybridMultilevel"/>
    <w:tmpl w:val="40F6AEBC"/>
    <w:lvl w:ilvl="0" w:tplc="04047C4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C22C80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CF0BB2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224E73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62E865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FB80D7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6CA9D2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6DE8A3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115E9F1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B993FFE"/>
    <w:multiLevelType w:val="hybridMultilevel"/>
    <w:tmpl w:val="63321260"/>
    <w:lvl w:ilvl="0" w:tplc="3A6CB2B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15C705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5F8CE3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0BD2B94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238900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EAA34A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508F7E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80E2BD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42E5B3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1BA6422"/>
    <w:multiLevelType w:val="hybridMultilevel"/>
    <w:tmpl w:val="74266A52"/>
    <w:lvl w:ilvl="0" w:tplc="36DA9D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DAE8B1C">
      <w:start w:val="1"/>
      <w:numFmt w:val="lowerLetter"/>
      <w:lvlText w:val="%2."/>
      <w:lvlJc w:val="left"/>
      <w:pPr>
        <w:ind w:left="1440" w:hanging="360"/>
      </w:pPr>
    </w:lvl>
    <w:lvl w:ilvl="2" w:tplc="31C0F3E8">
      <w:start w:val="1"/>
      <w:numFmt w:val="lowerRoman"/>
      <w:lvlText w:val="%3."/>
      <w:lvlJc w:val="right"/>
      <w:pPr>
        <w:ind w:left="2160" w:hanging="180"/>
      </w:pPr>
    </w:lvl>
    <w:lvl w:ilvl="3" w:tplc="8CA298FE">
      <w:start w:val="1"/>
      <w:numFmt w:val="decimal"/>
      <w:lvlText w:val="%4."/>
      <w:lvlJc w:val="left"/>
      <w:pPr>
        <w:ind w:left="2880" w:hanging="360"/>
      </w:pPr>
    </w:lvl>
    <w:lvl w:ilvl="4" w:tplc="E8AA7D34">
      <w:start w:val="1"/>
      <w:numFmt w:val="lowerLetter"/>
      <w:lvlText w:val="%5."/>
      <w:lvlJc w:val="left"/>
      <w:pPr>
        <w:ind w:left="3600" w:hanging="360"/>
      </w:pPr>
    </w:lvl>
    <w:lvl w:ilvl="5" w:tplc="95DEC8DC">
      <w:start w:val="1"/>
      <w:numFmt w:val="lowerRoman"/>
      <w:lvlText w:val="%6."/>
      <w:lvlJc w:val="right"/>
      <w:pPr>
        <w:ind w:left="4320" w:hanging="180"/>
      </w:pPr>
    </w:lvl>
    <w:lvl w:ilvl="6" w:tplc="2EE21DF8">
      <w:start w:val="1"/>
      <w:numFmt w:val="decimal"/>
      <w:lvlText w:val="%7."/>
      <w:lvlJc w:val="left"/>
      <w:pPr>
        <w:ind w:left="5040" w:hanging="360"/>
      </w:pPr>
    </w:lvl>
    <w:lvl w:ilvl="7" w:tplc="23549B44">
      <w:start w:val="1"/>
      <w:numFmt w:val="lowerLetter"/>
      <w:lvlText w:val="%8."/>
      <w:lvlJc w:val="left"/>
      <w:pPr>
        <w:ind w:left="5760" w:hanging="360"/>
      </w:pPr>
    </w:lvl>
    <w:lvl w:ilvl="8" w:tplc="11D6B47E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713BF8"/>
    <w:multiLevelType w:val="hybridMultilevel"/>
    <w:tmpl w:val="C45A59A4"/>
    <w:lvl w:ilvl="0" w:tplc="5096F8E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20CED6A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34A6106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0512D40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DE877D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ECA996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4BEDB9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4C653A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18607FB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CF136AD"/>
    <w:multiLevelType w:val="hybridMultilevel"/>
    <w:tmpl w:val="917E08D8"/>
    <w:lvl w:ilvl="0" w:tplc="C7B8581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2BEC886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A3A1BB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6A44470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1BC4E8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E02A4F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6807C9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D72A27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1170624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EE0521F"/>
    <w:multiLevelType w:val="hybridMultilevel"/>
    <w:tmpl w:val="78DAD026"/>
    <w:lvl w:ilvl="0" w:tplc="C3DC660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B52311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0945FC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E1A9D9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FE48CE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BF2AC1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408A2A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68C11E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3F026C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8FA6CF4"/>
    <w:multiLevelType w:val="hybridMultilevel"/>
    <w:tmpl w:val="4114EC66"/>
    <w:lvl w:ilvl="0" w:tplc="CA6E6A3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0F41B8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E8CC741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0496407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D9ABE5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7A8E07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F545DA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8306AE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BA364D5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C1B7445"/>
    <w:multiLevelType w:val="hybridMultilevel"/>
    <w:tmpl w:val="750245E0"/>
    <w:lvl w:ilvl="0" w:tplc="2D58F01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04C549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73E077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E3EA74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562E5D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37A68F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6048498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C44DCD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97CC61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C2978E7"/>
    <w:multiLevelType w:val="hybridMultilevel"/>
    <w:tmpl w:val="20B05932"/>
    <w:lvl w:ilvl="0" w:tplc="27EABA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4F299C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Segoe UI" w:eastAsia="Times New Roman" w:hAnsi="Segoe UI" w:cs="Segoe UI"/>
      </w:rPr>
    </w:lvl>
    <w:lvl w:ilvl="2" w:tplc="ED26599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5CC554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EF6E3D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62E3AA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AA2060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29A243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376410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1891032"/>
    <w:multiLevelType w:val="hybridMultilevel"/>
    <w:tmpl w:val="1F40394C"/>
    <w:lvl w:ilvl="0" w:tplc="73840F5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27EA835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6EA2CA3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5E69F0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036195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834EA3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AD2269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048834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25A0E2D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8B4190A"/>
    <w:multiLevelType w:val="hybridMultilevel"/>
    <w:tmpl w:val="966AD0D8"/>
    <w:lvl w:ilvl="0" w:tplc="896ED8D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E000AC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802D97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AF8A25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AB8B61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C50D34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84434E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8B033B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0EE143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133080"/>
    <w:multiLevelType w:val="hybridMultilevel"/>
    <w:tmpl w:val="BE36A82C"/>
    <w:lvl w:ilvl="0" w:tplc="0F2A29A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EC2EC8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8A020D2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EB63D5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11C73B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05AE18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96AF0B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2D4204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B5AAE47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3"/>
  </w:num>
  <w:num w:numId="3">
    <w:abstractNumId w:val="9"/>
  </w:num>
  <w:num w:numId="4">
    <w:abstractNumId w:val="12"/>
  </w:num>
  <w:num w:numId="5">
    <w:abstractNumId w:val="8"/>
  </w:num>
  <w:num w:numId="6">
    <w:abstractNumId w:val="15"/>
  </w:num>
  <w:num w:numId="7">
    <w:abstractNumId w:val="7"/>
  </w:num>
  <w:num w:numId="8">
    <w:abstractNumId w:val="14"/>
  </w:num>
  <w:num w:numId="9">
    <w:abstractNumId w:val="5"/>
  </w:num>
  <w:num w:numId="10">
    <w:abstractNumId w:val="1"/>
  </w:num>
  <w:num w:numId="11">
    <w:abstractNumId w:val="2"/>
  </w:num>
  <w:num w:numId="12">
    <w:abstractNumId w:val="10"/>
  </w:num>
  <w:num w:numId="13">
    <w:abstractNumId w:val="11"/>
  </w:num>
  <w:num w:numId="14">
    <w:abstractNumId w:val="3"/>
  </w:num>
  <w:num w:numId="15">
    <w:abstractNumId w:val="4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EC1"/>
    <w:rsid w:val="006A3EDB"/>
    <w:rsid w:val="008639D8"/>
    <w:rsid w:val="009D5EC1"/>
    <w:rsid w:val="00BD670C"/>
    <w:rsid w:val="00D3176D"/>
    <w:rsid w:val="00D96323"/>
    <w:rsid w:val="00F25C65"/>
    <w:rsid w:val="00F84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AF071"/>
  <w15:docId w15:val="{C9E71769-4F16-47CF-8983-9D74FEF03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jc w:val="left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/>
    </w:pPr>
  </w:style>
  <w:style w:type="character" w:customStyle="1" w:styleId="ac">
    <w:name w:val="Нижний колонтитул Знак"/>
    <w:basedOn w:val="a0"/>
    <w:link w:val="ab"/>
    <w:uiPriority w:val="99"/>
  </w:style>
  <w:style w:type="paragraph" w:styleId="ad">
    <w:name w:val="caption"/>
    <w:basedOn w:val="a"/>
    <w:next w:val="a"/>
    <w:link w:val="ae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азвание объекта Знак"/>
    <w:basedOn w:val="a0"/>
    <w:link w:val="ad"/>
    <w:uiPriority w:val="35"/>
    <w:rPr>
      <w:b/>
      <w:bCs/>
      <w:color w:val="5B9BD5" w:themeColor="accent1"/>
      <w:sz w:val="18"/>
      <w:szCs w:val="18"/>
    </w:rPr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styleId="af9">
    <w:name w:val="Emphasis"/>
    <w:basedOn w:val="a0"/>
    <w:uiPriority w:val="20"/>
    <w:qFormat/>
    <w:rPr>
      <w:i/>
      <w:iCs/>
    </w:r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paragraph" w:styleId="afb">
    <w:name w:val="No Spacing"/>
    <w:uiPriority w:val="1"/>
    <w:qFormat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s-markdown-paragraph">
    <w:name w:val="ds-markdown-paragraph"/>
    <w:basedOn w:val="a"/>
    <w:pPr>
      <w:spacing w:before="100" w:beforeAutospacing="1" w:after="100" w:afterAutospacing="1"/>
      <w:jc w:val="left"/>
    </w:pPr>
  </w:style>
  <w:style w:type="character" w:styleId="afc">
    <w:name w:val="Strong"/>
    <w:basedOn w:val="a0"/>
    <w:uiPriority w:val="22"/>
    <w:qFormat/>
    <w:rPr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character" w:customStyle="1" w:styleId="block1">
    <w:name w:val="block1"/>
    <w:rPr>
      <w:vanish w:val="0"/>
    </w:rPr>
  </w:style>
  <w:style w:type="character" w:styleId="afd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2">
    <w:name w:val="Balloon Text"/>
    <w:basedOn w:val="a"/>
    <w:link w:val="aff3"/>
    <w:uiPriority w:val="99"/>
    <w:semiHidden/>
    <w:unhideWhenUsed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ff3">
    <w:name w:val="Текст выноски Знак"/>
    <w:basedOn w:val="a0"/>
    <w:link w:val="aff2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upki.gov.ru/epz/ktru/ktruCard/ktru-description.html?itemId=17.23.12.110-00000003&amp;backUrl=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0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image" Target="media/image1.jpg"/><Relationship Id="rId4" Type="http://schemas.openxmlformats.org/officeDocument/2006/relationships/settings" Target="settings.xml"/><Relationship Id="rId9" Type="http://schemas.openxmlformats.org/officeDocument/2006/relationships/hyperlink" Target="https://zakupki.gov.ru/epz/ktru/ktruCard/ktru-description.html?itemId=17.23.12.110-00000003&amp;backUrl=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532766-FBDE-40EB-B850-1113B286E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1513</Words>
  <Characters>8626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Данилочкина Людмила Сергеевна</dc:creator>
  <cp:keywords/>
  <dc:description/>
  <cp:lastModifiedBy>Полякова Милена Руслановна</cp:lastModifiedBy>
  <cp:revision>6</cp:revision>
  <dcterms:created xsi:type="dcterms:W3CDTF">2026-08-05T13:17:00Z</dcterms:created>
  <dcterms:modified xsi:type="dcterms:W3CDTF">2026-08-05T13:32:00Z</dcterms:modified>
</cp:coreProperties>
</file>