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31" w:rsidRPr="00775C29" w:rsidRDefault="00541331" w:rsidP="0055489C">
      <w:pPr>
        <w:ind w:firstLine="720"/>
        <w:jc w:val="center"/>
        <w:rPr>
          <w:b/>
          <w:sz w:val="22"/>
          <w:szCs w:val="22"/>
        </w:rPr>
      </w:pPr>
    </w:p>
    <w:p w:rsidR="00541331" w:rsidRPr="00775C29" w:rsidRDefault="00541331" w:rsidP="00541331">
      <w:pPr>
        <w:rPr>
          <w:sz w:val="22"/>
          <w:szCs w:val="22"/>
        </w:rPr>
      </w:pPr>
    </w:p>
    <w:p w:rsidR="007E7F20" w:rsidRPr="00775C29" w:rsidRDefault="007E7F20" w:rsidP="0055489C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ДОГОВОР ПОСТАВКИ № ___</w:t>
      </w:r>
    </w:p>
    <w:p w:rsidR="00B902BA" w:rsidRDefault="005A2A42" w:rsidP="00B902BA">
      <w:pPr>
        <w:spacing w:line="195" w:lineRule="atLeast"/>
        <w:jc w:val="center"/>
      </w:pPr>
      <w:r w:rsidRPr="00775C29">
        <w:rPr>
          <w:b/>
          <w:sz w:val="22"/>
          <w:szCs w:val="22"/>
        </w:rPr>
        <w:t>Идентификационный код закупки:</w:t>
      </w:r>
      <w:r w:rsidR="005164AD" w:rsidRPr="00775C29">
        <w:rPr>
          <w:b/>
          <w:sz w:val="22"/>
          <w:szCs w:val="22"/>
        </w:rPr>
        <w:t xml:space="preserve"> </w:t>
      </w:r>
      <w:r w:rsidR="00B902BA" w:rsidRPr="0026587A">
        <w:t>2</w:t>
      </w:r>
      <w:r w:rsidR="00B902BA">
        <w:t>6</w:t>
      </w:r>
      <w:r w:rsidR="00B902BA" w:rsidRPr="0026587A">
        <w:t xml:space="preserve"> 1 6669013523 662301001 00</w:t>
      </w:r>
      <w:r w:rsidR="00B902BA">
        <w:t>00 039 0000 244</w:t>
      </w:r>
    </w:p>
    <w:p w:rsidR="007E7F20" w:rsidRPr="006C29B0" w:rsidRDefault="007E7F20" w:rsidP="00B902BA">
      <w:pPr>
        <w:spacing w:line="195" w:lineRule="atLeast"/>
        <w:jc w:val="center"/>
        <w:rPr>
          <w:b/>
          <w:sz w:val="22"/>
          <w:szCs w:val="22"/>
        </w:rPr>
      </w:pPr>
      <w:r w:rsidRPr="00775C29">
        <w:rPr>
          <w:sz w:val="22"/>
          <w:szCs w:val="22"/>
        </w:rPr>
        <w:t>г. Нижний Тагил</w:t>
      </w:r>
      <w:r w:rsidRPr="00775C29">
        <w:rPr>
          <w:b/>
          <w:sz w:val="22"/>
          <w:szCs w:val="22"/>
        </w:rPr>
        <w:tab/>
        <w:t xml:space="preserve">                                                     </w:t>
      </w:r>
      <w:r w:rsidR="006431C0" w:rsidRPr="00775C29">
        <w:rPr>
          <w:b/>
          <w:sz w:val="22"/>
          <w:szCs w:val="22"/>
        </w:rPr>
        <w:t xml:space="preserve">            </w:t>
      </w:r>
      <w:r w:rsidRPr="00775C29">
        <w:rPr>
          <w:b/>
          <w:sz w:val="22"/>
          <w:szCs w:val="22"/>
        </w:rPr>
        <w:t xml:space="preserve">   </w:t>
      </w:r>
      <w:proofErr w:type="gramStart"/>
      <w:r w:rsidRPr="00775C29">
        <w:rPr>
          <w:b/>
          <w:sz w:val="22"/>
          <w:szCs w:val="22"/>
        </w:rPr>
        <w:t xml:space="preserve">   «</w:t>
      </w:r>
      <w:proofErr w:type="gramEnd"/>
      <w:r w:rsidR="006C29B0">
        <w:rPr>
          <w:b/>
          <w:sz w:val="22"/>
          <w:szCs w:val="22"/>
        </w:rPr>
        <w:t>__</w:t>
      </w:r>
      <w:r w:rsidRPr="00775C29">
        <w:rPr>
          <w:b/>
          <w:sz w:val="22"/>
          <w:szCs w:val="22"/>
        </w:rPr>
        <w:t xml:space="preserve">__» ______________ </w:t>
      </w:r>
      <w:r w:rsidR="004E2743">
        <w:rPr>
          <w:b/>
          <w:sz w:val="22"/>
          <w:szCs w:val="22"/>
        </w:rPr>
        <w:t>2026</w:t>
      </w:r>
      <w:r w:rsidR="00C76FF9">
        <w:rPr>
          <w:b/>
          <w:sz w:val="22"/>
          <w:szCs w:val="22"/>
        </w:rPr>
        <w:t xml:space="preserve"> </w:t>
      </w:r>
      <w:r w:rsidRPr="00775C29">
        <w:rPr>
          <w:sz w:val="22"/>
          <w:szCs w:val="22"/>
        </w:rPr>
        <w:t>г.</w:t>
      </w:r>
    </w:p>
    <w:p w:rsidR="0095255D" w:rsidRPr="00775C29" w:rsidRDefault="0095255D" w:rsidP="007E7F20">
      <w:pPr>
        <w:ind w:firstLine="720"/>
        <w:jc w:val="both"/>
        <w:rPr>
          <w:sz w:val="22"/>
          <w:szCs w:val="22"/>
        </w:rPr>
      </w:pPr>
    </w:p>
    <w:p w:rsidR="0024446D" w:rsidRPr="00775C29" w:rsidRDefault="00A02226" w:rsidP="00B97DED">
      <w:pPr>
        <w:ind w:firstLine="567"/>
        <w:jc w:val="both"/>
        <w:rPr>
          <w:sz w:val="22"/>
          <w:szCs w:val="22"/>
        </w:rPr>
      </w:pPr>
      <w:r w:rsidRPr="00775C29">
        <w:rPr>
          <w:b/>
          <w:sz w:val="22"/>
          <w:szCs w:val="22"/>
        </w:rPr>
        <w:t xml:space="preserve"> </w:t>
      </w:r>
      <w:r w:rsidR="006431C0" w:rsidRPr="00775C29">
        <w:rPr>
          <w:b/>
          <w:sz w:val="22"/>
          <w:szCs w:val="22"/>
        </w:rPr>
        <w:t xml:space="preserve">федеральное казенное учреждение «Исправительная колония №6 Главного управления Федеральной службы исполнения наказаний по Свердловской области» </w:t>
      </w:r>
      <w:r w:rsidR="006431C0" w:rsidRPr="00775C29">
        <w:rPr>
          <w:sz w:val="22"/>
          <w:szCs w:val="22"/>
        </w:rPr>
        <w:t>(ФКУ ИК-6 ГУФСИН России по С</w:t>
      </w:r>
      <w:r w:rsidR="00916148" w:rsidRPr="00775C29">
        <w:rPr>
          <w:sz w:val="22"/>
          <w:szCs w:val="22"/>
        </w:rPr>
        <w:t>вердловской области</w:t>
      </w:r>
      <w:r w:rsidR="006431C0" w:rsidRPr="00775C29">
        <w:rPr>
          <w:sz w:val="22"/>
          <w:szCs w:val="22"/>
        </w:rPr>
        <w:t>), от имени Российской Федерации, именуемое в дальнейшем «</w:t>
      </w:r>
      <w:r w:rsidR="00C76FF9">
        <w:rPr>
          <w:sz w:val="22"/>
          <w:szCs w:val="22"/>
        </w:rPr>
        <w:t>Заказчик</w:t>
      </w:r>
      <w:r w:rsidR="006431C0" w:rsidRPr="00775C29">
        <w:rPr>
          <w:sz w:val="22"/>
          <w:szCs w:val="22"/>
        </w:rPr>
        <w:t xml:space="preserve">», в </w:t>
      </w:r>
      <w:proofErr w:type="gramStart"/>
      <w:r w:rsidR="006431C0" w:rsidRPr="00775C29">
        <w:rPr>
          <w:sz w:val="22"/>
          <w:szCs w:val="22"/>
        </w:rPr>
        <w:t>лице</w:t>
      </w:r>
      <w:r w:rsidR="0057556B" w:rsidRPr="00775C29">
        <w:rPr>
          <w:sz w:val="22"/>
          <w:szCs w:val="22"/>
        </w:rPr>
        <w:t xml:space="preserve"> </w:t>
      </w:r>
      <w:r w:rsidR="00637061" w:rsidRPr="00775C29">
        <w:rPr>
          <w:sz w:val="22"/>
          <w:szCs w:val="22"/>
        </w:rPr>
        <w:t xml:space="preserve"> </w:t>
      </w:r>
      <w:r w:rsidR="006431C0" w:rsidRPr="00775C29">
        <w:rPr>
          <w:sz w:val="22"/>
          <w:szCs w:val="22"/>
        </w:rPr>
        <w:t>начальника</w:t>
      </w:r>
      <w:proofErr w:type="gramEnd"/>
      <w:r w:rsidR="006431C0" w:rsidRPr="00775C29">
        <w:rPr>
          <w:sz w:val="22"/>
          <w:szCs w:val="22"/>
        </w:rPr>
        <w:t xml:space="preserve"> </w:t>
      </w:r>
      <w:r w:rsidR="004E2743">
        <w:rPr>
          <w:sz w:val="22"/>
          <w:szCs w:val="22"/>
        </w:rPr>
        <w:t xml:space="preserve">Востриловой Марины </w:t>
      </w:r>
      <w:proofErr w:type="spellStart"/>
      <w:r w:rsidR="004E2743">
        <w:rPr>
          <w:sz w:val="22"/>
          <w:szCs w:val="22"/>
        </w:rPr>
        <w:t>Марсилевны</w:t>
      </w:r>
      <w:proofErr w:type="spellEnd"/>
      <w:r w:rsidR="006431C0" w:rsidRPr="00775C29">
        <w:rPr>
          <w:sz w:val="22"/>
          <w:szCs w:val="22"/>
        </w:rPr>
        <w:t>, действующ</w:t>
      </w:r>
      <w:r w:rsidR="00EF6768" w:rsidRPr="00775C29">
        <w:rPr>
          <w:sz w:val="22"/>
          <w:szCs w:val="22"/>
        </w:rPr>
        <w:t>е</w:t>
      </w:r>
      <w:r w:rsidR="00637061" w:rsidRPr="00775C29">
        <w:rPr>
          <w:sz w:val="22"/>
          <w:szCs w:val="22"/>
        </w:rPr>
        <w:t>й</w:t>
      </w:r>
      <w:r w:rsidR="006431C0" w:rsidRPr="00775C29">
        <w:rPr>
          <w:sz w:val="22"/>
          <w:szCs w:val="22"/>
        </w:rPr>
        <w:t xml:space="preserve"> на основании Устава</w:t>
      </w:r>
      <w:r w:rsidR="00637061" w:rsidRPr="00775C29">
        <w:rPr>
          <w:sz w:val="22"/>
          <w:szCs w:val="22"/>
        </w:rPr>
        <w:t>,</w:t>
      </w:r>
      <w:r w:rsidR="006431C0" w:rsidRPr="00775C29">
        <w:rPr>
          <w:sz w:val="22"/>
          <w:szCs w:val="22"/>
        </w:rPr>
        <w:t xml:space="preserve"> с одной стороны и  </w:t>
      </w:r>
    </w:p>
    <w:p w:rsidR="007E7F20" w:rsidRPr="00775C29" w:rsidRDefault="00F90883" w:rsidP="00B97DED">
      <w:pPr>
        <w:ind w:firstLine="567"/>
        <w:jc w:val="both"/>
        <w:rPr>
          <w:sz w:val="22"/>
          <w:szCs w:val="22"/>
        </w:rPr>
      </w:pPr>
      <w:r w:rsidRPr="00775C29">
        <w:rPr>
          <w:b/>
          <w:sz w:val="22"/>
          <w:szCs w:val="22"/>
        </w:rPr>
        <w:t>_______________________________________________</w:t>
      </w:r>
      <w:r w:rsidR="00991437" w:rsidRPr="00775C29">
        <w:rPr>
          <w:b/>
          <w:sz w:val="22"/>
          <w:szCs w:val="22"/>
        </w:rPr>
        <w:t xml:space="preserve">, </w:t>
      </w:r>
      <w:r w:rsidR="00991437" w:rsidRPr="00775C29">
        <w:rPr>
          <w:sz w:val="22"/>
          <w:szCs w:val="22"/>
        </w:rPr>
        <w:t>именуемое в дальнейшем «П</w:t>
      </w:r>
      <w:r w:rsidR="009122EB" w:rsidRPr="00775C29">
        <w:rPr>
          <w:sz w:val="22"/>
          <w:szCs w:val="22"/>
        </w:rPr>
        <w:t>оставщик</w:t>
      </w:r>
      <w:r w:rsidR="00991437" w:rsidRPr="00775C29">
        <w:rPr>
          <w:sz w:val="22"/>
          <w:szCs w:val="22"/>
        </w:rPr>
        <w:t>»,</w:t>
      </w:r>
      <w:r w:rsidR="00991437" w:rsidRPr="00775C29">
        <w:rPr>
          <w:color w:val="FF0000"/>
          <w:sz w:val="22"/>
          <w:szCs w:val="22"/>
        </w:rPr>
        <w:t xml:space="preserve">  </w:t>
      </w:r>
      <w:r w:rsidR="00991437" w:rsidRPr="00775C29">
        <w:rPr>
          <w:sz w:val="22"/>
          <w:szCs w:val="22"/>
          <w:shd w:val="clear" w:color="auto" w:fill="FFFFFF"/>
        </w:rPr>
        <w:t xml:space="preserve">в лице  </w:t>
      </w:r>
      <w:r w:rsidRPr="00775C29">
        <w:rPr>
          <w:sz w:val="22"/>
          <w:szCs w:val="22"/>
          <w:shd w:val="clear" w:color="auto" w:fill="FFFFFF"/>
        </w:rPr>
        <w:t>_________________</w:t>
      </w:r>
      <w:r w:rsidR="00991437" w:rsidRPr="00775C29">
        <w:rPr>
          <w:sz w:val="22"/>
          <w:szCs w:val="22"/>
          <w:shd w:val="clear" w:color="auto" w:fill="FFFFFF"/>
        </w:rPr>
        <w:t xml:space="preserve">, действующего на основании </w:t>
      </w:r>
      <w:r w:rsidRPr="00775C29">
        <w:rPr>
          <w:sz w:val="22"/>
          <w:szCs w:val="22"/>
          <w:shd w:val="clear" w:color="auto" w:fill="FFFFFF"/>
        </w:rPr>
        <w:t>__________________________</w:t>
      </w:r>
      <w:r w:rsidR="00637061" w:rsidRPr="00775C29">
        <w:rPr>
          <w:sz w:val="22"/>
          <w:szCs w:val="22"/>
        </w:rPr>
        <w:t xml:space="preserve">, </w:t>
      </w:r>
      <w:r w:rsidR="007E7F20" w:rsidRPr="00775C29">
        <w:rPr>
          <w:sz w:val="22"/>
          <w:szCs w:val="22"/>
        </w:rPr>
        <w:t>с другой стороны,</w:t>
      </w:r>
      <w:r w:rsidR="005A2A42" w:rsidRPr="00775C29">
        <w:rPr>
          <w:sz w:val="22"/>
          <w:szCs w:val="22"/>
        </w:rPr>
        <w:t xml:space="preserve"> с соблюдением требований Гражданского кодекса Российской Федерации,</w:t>
      </w:r>
      <w:r w:rsidR="00B97DED"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>в соответствии с п. 4 ч.</w:t>
      </w:r>
      <w:r w:rsidR="00AE0EB8"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>1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E6FEE" w:rsidRPr="00775C29">
        <w:rPr>
          <w:sz w:val="22"/>
          <w:szCs w:val="22"/>
        </w:rPr>
        <w:t xml:space="preserve"> и протоколом подведен</w:t>
      </w:r>
      <w:r w:rsidR="00637061" w:rsidRPr="00775C29">
        <w:rPr>
          <w:sz w:val="22"/>
          <w:szCs w:val="22"/>
        </w:rPr>
        <w:t>ия итогов на ЕАТ  от «</w:t>
      </w:r>
      <w:r w:rsidRPr="00775C29">
        <w:rPr>
          <w:sz w:val="22"/>
          <w:szCs w:val="22"/>
        </w:rPr>
        <w:t>____</w:t>
      </w:r>
      <w:r w:rsidR="007E6FEE" w:rsidRPr="00775C29">
        <w:rPr>
          <w:sz w:val="22"/>
          <w:szCs w:val="22"/>
        </w:rPr>
        <w:t xml:space="preserve">» </w:t>
      </w:r>
      <w:r w:rsidR="00F777A5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________________</w:t>
      </w:r>
      <w:r w:rsidR="00F777A5" w:rsidRPr="00775C29">
        <w:rPr>
          <w:sz w:val="22"/>
          <w:szCs w:val="22"/>
        </w:rPr>
        <w:t xml:space="preserve"> </w:t>
      </w:r>
      <w:r w:rsidR="004E2743">
        <w:rPr>
          <w:sz w:val="22"/>
          <w:szCs w:val="22"/>
        </w:rPr>
        <w:t>2026</w:t>
      </w:r>
      <w:r w:rsidR="007E6FEE" w:rsidRPr="00775C29">
        <w:rPr>
          <w:sz w:val="22"/>
          <w:szCs w:val="22"/>
        </w:rPr>
        <w:t xml:space="preserve"> г. закупочная сессия № </w:t>
      </w:r>
      <w:r w:rsidRPr="00775C29">
        <w:rPr>
          <w:sz w:val="22"/>
          <w:szCs w:val="22"/>
        </w:rPr>
        <w:t>___________________</w:t>
      </w:r>
      <w:r w:rsidR="007E6FEE" w:rsidRPr="00775C29">
        <w:rPr>
          <w:sz w:val="22"/>
          <w:szCs w:val="22"/>
        </w:rPr>
        <w:t xml:space="preserve">,  </w:t>
      </w:r>
      <w:r w:rsidR="007E7F20" w:rsidRPr="00775C29">
        <w:rPr>
          <w:sz w:val="22"/>
          <w:szCs w:val="22"/>
        </w:rPr>
        <w:t xml:space="preserve">заключили настоящий договор о нижеследующем: </w:t>
      </w:r>
    </w:p>
    <w:p w:rsidR="007E7F20" w:rsidRPr="00775C29" w:rsidRDefault="007E7F20" w:rsidP="00383882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1 .ПРЕДМЕТ ДОГОВОРА</w:t>
      </w:r>
    </w:p>
    <w:p w:rsidR="007E7F20" w:rsidRPr="00775C29" w:rsidRDefault="007E7F20" w:rsidP="007E7F20">
      <w:pPr>
        <w:ind w:firstLine="720"/>
        <w:jc w:val="both"/>
        <w:rPr>
          <w:b/>
          <w:sz w:val="22"/>
          <w:szCs w:val="22"/>
        </w:rPr>
      </w:pPr>
      <w:r w:rsidRPr="00775C29">
        <w:rPr>
          <w:sz w:val="22"/>
          <w:szCs w:val="22"/>
        </w:rPr>
        <w:t>1.1.</w:t>
      </w:r>
      <w:r w:rsidR="000410D6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Поставщик обязуется передать </w:t>
      </w:r>
      <w:proofErr w:type="gramStart"/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 Товар</w:t>
      </w:r>
      <w:proofErr w:type="gramEnd"/>
      <w:r w:rsidRPr="00775C29">
        <w:rPr>
          <w:sz w:val="22"/>
          <w:szCs w:val="22"/>
        </w:rPr>
        <w:t xml:space="preserve">, а </w:t>
      </w:r>
      <w:r w:rsidR="00C76FF9">
        <w:rPr>
          <w:sz w:val="22"/>
          <w:szCs w:val="22"/>
        </w:rPr>
        <w:t>Заказчик</w:t>
      </w:r>
      <w:r w:rsidRPr="00775C29">
        <w:rPr>
          <w:sz w:val="22"/>
          <w:szCs w:val="22"/>
        </w:rPr>
        <w:t xml:space="preserve"> обязуется принять и оплатить поставленный Товар.</w:t>
      </w:r>
    </w:p>
    <w:p w:rsidR="007E7F20" w:rsidRPr="00775C29" w:rsidRDefault="007E7F20" w:rsidP="007E7F20">
      <w:pPr>
        <w:pStyle w:val="3"/>
        <w:ind w:firstLine="567"/>
        <w:rPr>
          <w:sz w:val="22"/>
          <w:szCs w:val="22"/>
        </w:rPr>
      </w:pPr>
      <w:r w:rsidRPr="00775C29">
        <w:rPr>
          <w:sz w:val="22"/>
          <w:szCs w:val="22"/>
        </w:rPr>
        <w:t xml:space="preserve">  1.2.</w:t>
      </w:r>
      <w:r w:rsidR="000410D6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Предметом поставки по настоящему Договору</w:t>
      </w:r>
      <w:r w:rsidR="00280BC0">
        <w:rPr>
          <w:b/>
          <w:sz w:val="22"/>
          <w:szCs w:val="22"/>
        </w:rPr>
        <w:t xml:space="preserve"> </w:t>
      </w:r>
      <w:r w:rsidR="0046508A">
        <w:rPr>
          <w:sz w:val="22"/>
          <w:szCs w:val="22"/>
        </w:rPr>
        <w:t xml:space="preserve">являются </w:t>
      </w:r>
      <w:r w:rsidR="00B902BA">
        <w:rPr>
          <w:b/>
          <w:sz w:val="22"/>
          <w:szCs w:val="22"/>
        </w:rPr>
        <w:t xml:space="preserve">аптечки </w:t>
      </w:r>
      <w:proofErr w:type="gramStart"/>
      <w:r w:rsidR="00B902BA">
        <w:rPr>
          <w:b/>
          <w:sz w:val="22"/>
          <w:szCs w:val="22"/>
        </w:rPr>
        <w:t xml:space="preserve">автомобильные </w:t>
      </w:r>
      <w:r w:rsidR="007427D4" w:rsidRPr="00EA6E9F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(</w:t>
      </w:r>
      <w:proofErr w:type="gramEnd"/>
      <w:r w:rsidRPr="00775C29">
        <w:rPr>
          <w:sz w:val="22"/>
          <w:szCs w:val="22"/>
        </w:rPr>
        <w:t>далее по тексту Д</w:t>
      </w:r>
      <w:r w:rsidR="00D57B57" w:rsidRPr="00775C29">
        <w:rPr>
          <w:sz w:val="22"/>
          <w:szCs w:val="22"/>
        </w:rPr>
        <w:t>оговора -  Товар)</w:t>
      </w:r>
      <w:r w:rsidR="0065305A" w:rsidRPr="00775C29">
        <w:rPr>
          <w:sz w:val="22"/>
          <w:szCs w:val="22"/>
        </w:rPr>
        <w:t>,</w:t>
      </w:r>
      <w:r w:rsidRPr="00775C29">
        <w:rPr>
          <w:sz w:val="22"/>
          <w:szCs w:val="22"/>
        </w:rPr>
        <w:t xml:space="preserve"> </w:t>
      </w:r>
      <w:r w:rsidR="009C1BCE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количество,  </w:t>
      </w:r>
      <w:r w:rsidR="00A0764A" w:rsidRPr="00775C29">
        <w:rPr>
          <w:sz w:val="22"/>
          <w:szCs w:val="22"/>
        </w:rPr>
        <w:t xml:space="preserve">характеристики, </w:t>
      </w:r>
      <w:r w:rsidRPr="00775C29">
        <w:rPr>
          <w:sz w:val="22"/>
          <w:szCs w:val="22"/>
        </w:rPr>
        <w:t>цена и сумма  согласно спецификации (Приложение №1), прилагаем</w:t>
      </w:r>
      <w:r w:rsidR="00526231" w:rsidRPr="00775C29">
        <w:rPr>
          <w:sz w:val="22"/>
          <w:szCs w:val="22"/>
        </w:rPr>
        <w:t>ых</w:t>
      </w:r>
      <w:r w:rsidRPr="00775C29">
        <w:rPr>
          <w:sz w:val="22"/>
          <w:szCs w:val="22"/>
        </w:rPr>
        <w:t xml:space="preserve"> к настоящему Договору, подписанны</w:t>
      </w:r>
      <w:r w:rsidR="00526231" w:rsidRPr="00775C29">
        <w:rPr>
          <w:sz w:val="22"/>
          <w:szCs w:val="22"/>
        </w:rPr>
        <w:t>х</w:t>
      </w:r>
      <w:r w:rsidRPr="00775C29">
        <w:rPr>
          <w:sz w:val="22"/>
          <w:szCs w:val="22"/>
        </w:rPr>
        <w:t xml:space="preserve"> обеими Сторонами и </w:t>
      </w:r>
      <w:r w:rsidR="00526231" w:rsidRPr="00775C29">
        <w:rPr>
          <w:sz w:val="22"/>
          <w:szCs w:val="22"/>
        </w:rPr>
        <w:t>являющимися</w:t>
      </w:r>
      <w:r w:rsidRPr="00775C29">
        <w:rPr>
          <w:sz w:val="22"/>
          <w:szCs w:val="22"/>
        </w:rPr>
        <w:t xml:space="preserve"> неотъемлемыми частями данного Договора.</w:t>
      </w:r>
    </w:p>
    <w:p w:rsidR="00865101" w:rsidRPr="00775C29" w:rsidRDefault="00865101" w:rsidP="0091329F">
      <w:pPr>
        <w:pStyle w:val="12"/>
        <w:numPr>
          <w:ilvl w:val="0"/>
          <w:numId w:val="4"/>
        </w:numPr>
        <w:suppressAutoHyphens/>
        <w:spacing w:line="276" w:lineRule="auto"/>
        <w:jc w:val="both"/>
        <w:rPr>
          <w:sz w:val="22"/>
          <w:szCs w:val="22"/>
        </w:rPr>
      </w:pPr>
      <w:r w:rsidRPr="00775C29">
        <w:rPr>
          <w:b/>
          <w:bCs/>
          <w:sz w:val="22"/>
          <w:szCs w:val="22"/>
        </w:rPr>
        <w:t>ПРАВА И ОБЯЗАННОСТИ СТОРОН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</w:t>
      </w:r>
      <w:proofErr w:type="gramStart"/>
      <w:r w:rsidRPr="00775C29">
        <w:rPr>
          <w:sz w:val="22"/>
          <w:szCs w:val="22"/>
        </w:rPr>
        <w:t>1.</w:t>
      </w:r>
      <w:r w:rsidR="00C76FF9">
        <w:rPr>
          <w:sz w:val="22"/>
          <w:szCs w:val="22"/>
        </w:rPr>
        <w:t>Заказчик</w:t>
      </w:r>
      <w:proofErr w:type="gramEnd"/>
      <w:r w:rsidRPr="00775C29">
        <w:rPr>
          <w:sz w:val="22"/>
          <w:szCs w:val="22"/>
        </w:rPr>
        <w:t xml:space="preserve"> обязуется: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2.1.1.Обеспечить приемку Товара в соответствии с условиями настоящего Договора. 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2.1.2.Обеспечивает своевременную оплату поставленного Товара в соответствии с условиями настоящего Договора.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2.1.3.В случае расторжения Договора оплатить Поставщику стоимость Товара, фактически поставленного на момент расторжения Договора, при условии отсутствия претензий по его качеству, на основании подписанных без замечаний актов приема-передачи Товара.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2.1.4.Выполнять иные обязанности, предусмотренные законодательством Российской Федерации и Договором.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2.1.5 Взыскивать </w:t>
      </w:r>
      <w:proofErr w:type="gramStart"/>
      <w:r w:rsidRPr="00775C29">
        <w:rPr>
          <w:rFonts w:ascii="Times New Roman" w:hAnsi="Times New Roman"/>
        </w:rPr>
        <w:t>с  Поставщика</w:t>
      </w:r>
      <w:proofErr w:type="gramEnd"/>
      <w:r w:rsidRPr="00775C29">
        <w:rPr>
          <w:rFonts w:ascii="Times New Roman" w:hAnsi="Times New Roman"/>
        </w:rPr>
        <w:t xml:space="preserve"> пеню и штраф, а также требовать возмещения убытков в соответствии с условиями настоящего Договора.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22.</w:t>
      </w:r>
      <w:proofErr w:type="gramStart"/>
      <w:r w:rsidRPr="00775C29">
        <w:rPr>
          <w:rFonts w:ascii="Times New Roman" w:hAnsi="Times New Roman"/>
        </w:rPr>
        <w:t>2.</w:t>
      </w:r>
      <w:r w:rsidR="00C76FF9">
        <w:rPr>
          <w:rFonts w:ascii="Times New Roman" w:hAnsi="Times New Roman"/>
        </w:rPr>
        <w:t>Заказчик</w:t>
      </w:r>
      <w:proofErr w:type="gramEnd"/>
      <w:r w:rsidRPr="00775C29">
        <w:rPr>
          <w:rFonts w:ascii="Times New Roman" w:hAnsi="Times New Roman"/>
        </w:rPr>
        <w:t xml:space="preserve"> имеет право:</w:t>
      </w:r>
    </w:p>
    <w:p w:rsidR="00865101" w:rsidRPr="00775C29" w:rsidRDefault="00865101" w:rsidP="0091329F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2.2.</w:t>
      </w:r>
      <w:proofErr w:type="gramStart"/>
      <w:r w:rsidRPr="00775C29">
        <w:rPr>
          <w:sz w:val="22"/>
          <w:szCs w:val="22"/>
        </w:rPr>
        <w:t>1.Определять</w:t>
      </w:r>
      <w:proofErr w:type="gramEnd"/>
      <w:r w:rsidRPr="00775C29">
        <w:rPr>
          <w:sz w:val="22"/>
          <w:szCs w:val="22"/>
        </w:rPr>
        <w:t xml:space="preserve">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2.2.2.Привлекать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</w:t>
      </w:r>
      <w:r w:rsidR="005A2A42" w:rsidRPr="00775C29">
        <w:rPr>
          <w:rFonts w:ascii="Times New Roman" w:hAnsi="Times New Roman"/>
        </w:rPr>
        <w:t xml:space="preserve">, установленных в нормативных и </w:t>
      </w:r>
      <w:r w:rsidRPr="00775C29">
        <w:rPr>
          <w:rFonts w:ascii="Times New Roman" w:hAnsi="Times New Roman"/>
        </w:rPr>
        <w:t xml:space="preserve">технических документах и настоящем Договоре, в ходе приемки Товара. </w:t>
      </w:r>
    </w:p>
    <w:p w:rsidR="00865101" w:rsidRPr="00775C29" w:rsidRDefault="00865101" w:rsidP="00865101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2.2.</w:t>
      </w:r>
      <w:proofErr w:type="gramStart"/>
      <w:r w:rsidRPr="00775C29">
        <w:rPr>
          <w:rFonts w:ascii="Times New Roman" w:hAnsi="Times New Roman"/>
        </w:rPr>
        <w:t>3.Требовать</w:t>
      </w:r>
      <w:proofErr w:type="gramEnd"/>
      <w:r w:rsidRPr="00775C29">
        <w:rPr>
          <w:rFonts w:ascii="Times New Roman" w:hAnsi="Times New Roman"/>
        </w:rPr>
        <w:t xml:space="preserve"> замены Товара, несоответствующего по качеству и безопасности, показателям содержащимся в нормативных и технических документах, и настоящем Договоре.</w:t>
      </w:r>
    </w:p>
    <w:p w:rsidR="00865101" w:rsidRPr="00775C29" w:rsidRDefault="00865101" w:rsidP="00865101">
      <w:pPr>
        <w:autoSpaceDE w:val="0"/>
        <w:ind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2.2.4.Отказаться от исполнения Договора в одностороннем порядке по основаниям, предусмотренным Гражданским кодексом РФ и Федеральным законом № 44-ФЗ.</w:t>
      </w:r>
    </w:p>
    <w:p w:rsidR="00865101" w:rsidRPr="00775C29" w:rsidRDefault="00865101" w:rsidP="00865101">
      <w:pPr>
        <w:pStyle w:val="13"/>
        <w:ind w:right="-71" w:firstLine="567"/>
        <w:rPr>
          <w:sz w:val="22"/>
          <w:szCs w:val="22"/>
        </w:rPr>
      </w:pPr>
      <w:r w:rsidRPr="00775C29">
        <w:rPr>
          <w:sz w:val="22"/>
          <w:szCs w:val="22"/>
        </w:rPr>
        <w:t>2.3.Поставщик обязуется:</w:t>
      </w:r>
    </w:p>
    <w:p w:rsidR="00865101" w:rsidRPr="00775C29" w:rsidRDefault="00865101" w:rsidP="00865101">
      <w:pPr>
        <w:pStyle w:val="13"/>
        <w:ind w:firstLine="567"/>
        <w:rPr>
          <w:sz w:val="22"/>
          <w:szCs w:val="22"/>
        </w:rPr>
      </w:pPr>
      <w:r w:rsidRPr="00775C29">
        <w:rPr>
          <w:sz w:val="22"/>
          <w:szCs w:val="22"/>
        </w:rPr>
        <w:t>2.3.1.Обеспечить соответствие Товара требованиям законодательства, нормативных и технических документов и условиям Договора.</w:t>
      </w:r>
    </w:p>
    <w:p w:rsidR="00865101" w:rsidRPr="00775C29" w:rsidRDefault="00865101" w:rsidP="00865101">
      <w:pPr>
        <w:pStyle w:val="13"/>
        <w:tabs>
          <w:tab w:val="left" w:pos="7425"/>
        </w:tabs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 xml:space="preserve">2.3.2.Передать Товар, по количеству и качеству, предусмотренному условиями настоящего Договора в соответствии с требованиями, содержащимися в нормативных и технических документах, не обремененный правами третьих лиц.  </w:t>
      </w:r>
    </w:p>
    <w:p w:rsidR="00865101" w:rsidRPr="00775C29" w:rsidRDefault="00865101" w:rsidP="00865101">
      <w:pPr>
        <w:pStyle w:val="13"/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>2.3.3.Передать Товар в порядке и в сроки, указанные в разделе 6 Договора.</w:t>
      </w:r>
    </w:p>
    <w:p w:rsidR="00865101" w:rsidRPr="00775C29" w:rsidRDefault="00865101" w:rsidP="00865101">
      <w:pPr>
        <w:pStyle w:val="13"/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>2.3.</w:t>
      </w:r>
      <w:proofErr w:type="gramStart"/>
      <w:r w:rsidRPr="00775C29">
        <w:rPr>
          <w:sz w:val="22"/>
          <w:szCs w:val="22"/>
        </w:rPr>
        <w:t>4.Передать</w:t>
      </w:r>
      <w:proofErr w:type="gramEnd"/>
      <w:r w:rsidRPr="00775C29">
        <w:rPr>
          <w:sz w:val="22"/>
          <w:szCs w:val="22"/>
        </w:rPr>
        <w:t xml:space="preserve">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Товар с относящейся к нему документацией, перечисленным в пункте 7.2.</w:t>
      </w:r>
      <w:r w:rsidRPr="00775C29">
        <w:rPr>
          <w:color w:val="FF0000"/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Договора. </w:t>
      </w:r>
    </w:p>
    <w:p w:rsidR="00865101" w:rsidRPr="00775C29" w:rsidRDefault="00865101" w:rsidP="00865101">
      <w:pPr>
        <w:pStyle w:val="31"/>
        <w:spacing w:after="0"/>
        <w:ind w:firstLine="284"/>
        <w:jc w:val="both"/>
        <w:rPr>
          <w:sz w:val="22"/>
          <w:szCs w:val="22"/>
        </w:rPr>
      </w:pPr>
      <w:r w:rsidRPr="00775C29">
        <w:rPr>
          <w:color w:val="000000"/>
          <w:sz w:val="22"/>
          <w:szCs w:val="22"/>
        </w:rPr>
        <w:t>2.3.5.П</w:t>
      </w:r>
      <w:r w:rsidRPr="00775C29">
        <w:rPr>
          <w:sz w:val="22"/>
          <w:szCs w:val="22"/>
        </w:rPr>
        <w:t>роизводить замену некачественного Товара, в порядке и на условиях, предусмотренных разделом 7 Договора.</w:t>
      </w:r>
    </w:p>
    <w:p w:rsidR="00865101" w:rsidRPr="00775C29" w:rsidRDefault="00865101" w:rsidP="00865101">
      <w:pPr>
        <w:pStyle w:val="11"/>
        <w:ind w:firstLine="55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2.3.6.В случае нарушения условий Договора о сроках поставки и качестве Товара возместить убытки, в порядке и на условиях, предусмотренных разделом 7  Договора.</w:t>
      </w:r>
    </w:p>
    <w:p w:rsidR="00865101" w:rsidRPr="00775C29" w:rsidRDefault="00865101" w:rsidP="00865101">
      <w:pPr>
        <w:pStyle w:val="31"/>
        <w:spacing w:after="0"/>
        <w:ind w:firstLine="284"/>
        <w:jc w:val="both"/>
        <w:rPr>
          <w:sz w:val="22"/>
          <w:szCs w:val="22"/>
        </w:rPr>
      </w:pPr>
      <w:r w:rsidRPr="00775C29">
        <w:rPr>
          <w:sz w:val="22"/>
          <w:szCs w:val="22"/>
          <w:lang w:eastAsia="ru-RU"/>
        </w:rPr>
        <w:lastRenderedPageBreak/>
        <w:t>2.3.7.Выполнять иные обязанности, предусмотренные законодательством Российской Федерации и Договором.</w:t>
      </w:r>
    </w:p>
    <w:p w:rsidR="00865101" w:rsidRPr="00775C29" w:rsidRDefault="00865101" w:rsidP="00865101">
      <w:pPr>
        <w:pStyle w:val="11"/>
        <w:ind w:firstLine="36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2.4.Поставщик вправе:</w:t>
      </w:r>
    </w:p>
    <w:p w:rsidR="00865101" w:rsidRPr="00775C29" w:rsidRDefault="00865101" w:rsidP="00865101">
      <w:pPr>
        <w:pStyle w:val="11"/>
        <w:ind w:firstLine="55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2.4.1.Требовать оплату за поставленный Товар в соответствии с условиями Договора.</w:t>
      </w:r>
    </w:p>
    <w:p w:rsidR="00865101" w:rsidRPr="00775C29" w:rsidRDefault="00865101" w:rsidP="00865101">
      <w:pPr>
        <w:pStyle w:val="31"/>
        <w:spacing w:after="0"/>
        <w:ind w:left="0" w:firstLine="567"/>
        <w:contextualSpacing/>
        <w:jc w:val="both"/>
        <w:rPr>
          <w:sz w:val="22"/>
          <w:szCs w:val="22"/>
        </w:rPr>
      </w:pPr>
      <w:r w:rsidRPr="00775C29">
        <w:rPr>
          <w:sz w:val="22"/>
          <w:szCs w:val="22"/>
          <w:lang w:eastAsia="ru-RU"/>
        </w:rPr>
        <w:t>2.4.</w:t>
      </w:r>
      <w:proofErr w:type="gramStart"/>
      <w:r w:rsidRPr="00775C29">
        <w:rPr>
          <w:sz w:val="22"/>
          <w:szCs w:val="22"/>
          <w:lang w:eastAsia="ru-RU"/>
        </w:rPr>
        <w:t>2.Требовать</w:t>
      </w:r>
      <w:proofErr w:type="gramEnd"/>
      <w:r w:rsidRPr="00775C29">
        <w:rPr>
          <w:sz w:val="22"/>
          <w:szCs w:val="22"/>
          <w:lang w:eastAsia="ru-RU"/>
        </w:rPr>
        <w:t xml:space="preserve"> уплату пеней,  согласно пункта 5.2.</w:t>
      </w:r>
      <w:r w:rsidRPr="00775C29">
        <w:rPr>
          <w:color w:val="0070C0"/>
          <w:sz w:val="22"/>
          <w:szCs w:val="22"/>
          <w:lang w:eastAsia="ru-RU"/>
        </w:rPr>
        <w:t xml:space="preserve"> </w:t>
      </w:r>
      <w:r w:rsidRPr="00775C29">
        <w:rPr>
          <w:sz w:val="22"/>
          <w:szCs w:val="22"/>
          <w:lang w:eastAsia="ru-RU"/>
        </w:rPr>
        <w:t>Договора.</w:t>
      </w:r>
    </w:p>
    <w:p w:rsidR="00865101" w:rsidRPr="00775C29" w:rsidRDefault="00865101" w:rsidP="007E7F20">
      <w:pPr>
        <w:pStyle w:val="3"/>
        <w:ind w:firstLine="567"/>
        <w:rPr>
          <w:sz w:val="22"/>
          <w:szCs w:val="22"/>
        </w:rPr>
      </w:pPr>
    </w:p>
    <w:p w:rsidR="007E7F20" w:rsidRPr="00775C29" w:rsidRDefault="00865101" w:rsidP="007E7F20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3</w:t>
      </w:r>
      <w:r w:rsidR="007E7F20" w:rsidRPr="00775C29">
        <w:rPr>
          <w:b/>
          <w:sz w:val="22"/>
          <w:szCs w:val="22"/>
        </w:rPr>
        <w:t>.КАЧЕСТВО ТОВАРА</w:t>
      </w:r>
    </w:p>
    <w:p w:rsidR="00692C87" w:rsidRPr="00775C29" w:rsidRDefault="007E7F20" w:rsidP="00692C87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3</w:t>
      </w:r>
      <w:r w:rsidRPr="00775C29">
        <w:rPr>
          <w:sz w:val="22"/>
          <w:szCs w:val="22"/>
        </w:rPr>
        <w:t xml:space="preserve">.1 </w:t>
      </w:r>
      <w:r w:rsidRPr="00775C29">
        <w:rPr>
          <w:color w:val="000000"/>
          <w:sz w:val="22"/>
          <w:szCs w:val="22"/>
        </w:rPr>
        <w:t xml:space="preserve">Поставщик гарантирует </w:t>
      </w:r>
      <w:r w:rsidRPr="00775C29">
        <w:rPr>
          <w:sz w:val="22"/>
          <w:szCs w:val="22"/>
        </w:rPr>
        <w:t>соответствие качества поставляемого Товара требованиям законодательства РФ, нормативных и иных актов.</w:t>
      </w:r>
    </w:p>
    <w:p w:rsidR="007E7F20" w:rsidRPr="00775C29" w:rsidRDefault="00865101" w:rsidP="00AA6041">
      <w:pPr>
        <w:ind w:firstLine="709"/>
        <w:contextualSpacing/>
        <w:jc w:val="both"/>
        <w:rPr>
          <w:sz w:val="22"/>
          <w:szCs w:val="22"/>
        </w:rPr>
      </w:pPr>
      <w:r w:rsidRPr="00775C29">
        <w:rPr>
          <w:sz w:val="22"/>
          <w:szCs w:val="22"/>
        </w:rPr>
        <w:t>3</w:t>
      </w:r>
      <w:r w:rsidR="00692C87" w:rsidRPr="00775C29">
        <w:rPr>
          <w:sz w:val="22"/>
          <w:szCs w:val="22"/>
        </w:rPr>
        <w:t>.2</w:t>
      </w:r>
      <w:r w:rsidR="00EC2B33">
        <w:rPr>
          <w:sz w:val="22"/>
          <w:szCs w:val="22"/>
        </w:rPr>
        <w:t>.</w:t>
      </w:r>
      <w:r w:rsidR="007E7F20" w:rsidRPr="00775C29">
        <w:rPr>
          <w:sz w:val="22"/>
          <w:szCs w:val="22"/>
        </w:rPr>
        <w:t xml:space="preserve"> 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имеет право направить Товар, поставленный по договору, на экспертизу для определения соответствия ее требованиям, установленным к качеству данного Товара. До </w:t>
      </w:r>
      <w:proofErr w:type="gramStart"/>
      <w:r w:rsidR="007E7F20" w:rsidRPr="00775C29">
        <w:rPr>
          <w:sz w:val="22"/>
          <w:szCs w:val="22"/>
        </w:rPr>
        <w:t>направления  проб</w:t>
      </w:r>
      <w:proofErr w:type="gramEnd"/>
      <w:r w:rsidR="007E7F20" w:rsidRPr="00775C29">
        <w:rPr>
          <w:sz w:val="22"/>
          <w:szCs w:val="22"/>
        </w:rPr>
        <w:t xml:space="preserve"> (образцов) товара на экспертизу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уведомляет Поставщика об организации, проводящей экспертизу. В случае установления ненадлежащего качества товара все расходы возлагаются на Поставщика.</w:t>
      </w:r>
    </w:p>
    <w:p w:rsidR="007E7F20" w:rsidRPr="00775C29" w:rsidRDefault="007E7F20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</w:t>
      </w:r>
      <w:r w:rsidR="00865101" w:rsidRPr="00775C29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>.</w:t>
      </w:r>
      <w:r w:rsidR="00EC2B33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 xml:space="preserve">. Срок замены некачественного товара составляет не более 10 (десяти) календарных дней с момента получения Поставщиком письменного требования </w:t>
      </w:r>
      <w:r w:rsidR="00AA6041">
        <w:rPr>
          <w:rFonts w:ascii="Times New Roman" w:hAnsi="Times New Roman"/>
        </w:rPr>
        <w:t>Заказчика</w:t>
      </w:r>
      <w:r w:rsidRPr="00775C29">
        <w:rPr>
          <w:rFonts w:ascii="Times New Roman" w:hAnsi="Times New Roman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 xml:space="preserve"> </w:t>
      </w:r>
      <w:r w:rsidR="00865101" w:rsidRPr="00775C29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>.</w:t>
      </w:r>
      <w:r w:rsidR="00EC2B33">
        <w:rPr>
          <w:rFonts w:ascii="Times New Roman" w:hAnsi="Times New Roman"/>
        </w:rPr>
        <w:t>4</w:t>
      </w:r>
      <w:r w:rsidRPr="00775C29">
        <w:rPr>
          <w:rFonts w:ascii="Times New Roman" w:hAnsi="Times New Roman"/>
        </w:rPr>
        <w:t>. Все расходы, связанные с заменой Товара ненадлежащего качества</w:t>
      </w:r>
      <w:r w:rsidRPr="00775C29">
        <w:rPr>
          <w:rFonts w:ascii="Times New Roman" w:hAnsi="Times New Roman"/>
          <w:color w:val="FF0000"/>
        </w:rPr>
        <w:t xml:space="preserve"> </w:t>
      </w:r>
      <w:r w:rsidRPr="00775C29">
        <w:rPr>
          <w:rFonts w:ascii="Times New Roman" w:hAnsi="Times New Roman"/>
        </w:rPr>
        <w:t>оплачиваются за счет Поставщика.</w:t>
      </w:r>
    </w:p>
    <w:p w:rsidR="007E7F20" w:rsidRPr="00775C29" w:rsidRDefault="00865101" w:rsidP="007E7F20">
      <w:pPr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4</w:t>
      </w:r>
      <w:r w:rsidR="007E7F20" w:rsidRPr="00775C29">
        <w:rPr>
          <w:b/>
          <w:sz w:val="22"/>
          <w:szCs w:val="22"/>
        </w:rPr>
        <w:t>. ЦЕНА, ПОРЯДОК И ФОРМА РАСЧЕТОВ</w:t>
      </w:r>
    </w:p>
    <w:p w:rsidR="007E7F20" w:rsidRPr="00775C29" w:rsidRDefault="007E7F20" w:rsidP="000E4F23">
      <w:pPr>
        <w:pStyle w:val="a4"/>
        <w:tabs>
          <w:tab w:val="left" w:pos="709"/>
        </w:tabs>
        <w:spacing w:after="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E85A6A"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Pr="00775C29">
        <w:rPr>
          <w:sz w:val="22"/>
          <w:szCs w:val="22"/>
        </w:rPr>
        <w:t xml:space="preserve">.1. Общая сумма по настоящему договору на момент </w:t>
      </w:r>
      <w:r w:rsidR="005000BD" w:rsidRPr="00775C29">
        <w:rPr>
          <w:sz w:val="22"/>
          <w:szCs w:val="22"/>
        </w:rPr>
        <w:t xml:space="preserve">его заключения </w:t>
      </w:r>
      <w:r w:rsidR="00F90883" w:rsidRPr="00775C29">
        <w:rPr>
          <w:b/>
          <w:i/>
          <w:noProof/>
          <w:sz w:val="22"/>
          <w:szCs w:val="22"/>
        </w:rPr>
        <w:t>_______________________</w:t>
      </w:r>
      <w:r w:rsidR="002A1E76" w:rsidRPr="00775C29">
        <w:rPr>
          <w:b/>
          <w:i/>
          <w:sz w:val="22"/>
          <w:szCs w:val="22"/>
        </w:rPr>
        <w:t xml:space="preserve">, </w:t>
      </w:r>
      <w:r w:rsidR="00991437" w:rsidRPr="000E4F23">
        <w:rPr>
          <w:sz w:val="22"/>
          <w:szCs w:val="22"/>
        </w:rPr>
        <w:t xml:space="preserve">в том </w:t>
      </w:r>
      <w:proofErr w:type="gramStart"/>
      <w:r w:rsidR="00991437" w:rsidRPr="000E4F23">
        <w:rPr>
          <w:sz w:val="22"/>
          <w:szCs w:val="22"/>
        </w:rPr>
        <w:t xml:space="preserve">числе </w:t>
      </w:r>
      <w:r w:rsidR="00272F4E" w:rsidRPr="000E4F23">
        <w:rPr>
          <w:sz w:val="22"/>
          <w:szCs w:val="22"/>
        </w:rPr>
        <w:t xml:space="preserve"> НДС</w:t>
      </w:r>
      <w:proofErr w:type="gramEnd"/>
      <w:r w:rsidR="00272F4E" w:rsidRPr="00775C29">
        <w:rPr>
          <w:b/>
          <w:i/>
          <w:sz w:val="22"/>
          <w:szCs w:val="22"/>
        </w:rPr>
        <w:t xml:space="preserve"> </w:t>
      </w:r>
      <w:r w:rsidR="00991437" w:rsidRPr="00775C29">
        <w:rPr>
          <w:b/>
          <w:i/>
          <w:sz w:val="22"/>
          <w:szCs w:val="22"/>
        </w:rPr>
        <w:t xml:space="preserve"> </w:t>
      </w:r>
      <w:r w:rsidR="00F90883" w:rsidRPr="00775C29">
        <w:rPr>
          <w:b/>
          <w:i/>
          <w:sz w:val="22"/>
          <w:szCs w:val="22"/>
        </w:rPr>
        <w:t>_______________________________</w:t>
      </w:r>
      <w:r w:rsidR="00865101" w:rsidRPr="00775C29">
        <w:rPr>
          <w:sz w:val="22"/>
          <w:szCs w:val="22"/>
        </w:rPr>
        <w:t xml:space="preserve"> НДС не облагается </w:t>
      </w:r>
      <w:r w:rsidR="00865101" w:rsidRPr="00775C29">
        <w:rPr>
          <w:color w:val="000000"/>
          <w:sz w:val="22"/>
          <w:szCs w:val="22"/>
        </w:rPr>
        <w:t>на основании ст. 346.12, ст. 346.13 главы 26.2 Налогового Кодекса РФ</w:t>
      </w:r>
      <w:r w:rsidR="00272F4E" w:rsidRPr="00775C29">
        <w:rPr>
          <w:i/>
          <w:sz w:val="22"/>
          <w:szCs w:val="22"/>
        </w:rPr>
        <w:t>.</w:t>
      </w:r>
      <w:r w:rsidR="0095255D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Цена договора включает все сборы, отчисления и платежи, предусмотренные законодательством РФ, стоимость упаковки, маркировки, страховки уплату таможенных пошлин, транспортные расходы. </w:t>
      </w:r>
      <w:r w:rsidRPr="00775C29">
        <w:rPr>
          <w:color w:val="141414"/>
          <w:sz w:val="22"/>
          <w:szCs w:val="22"/>
          <w:shd w:val="clear" w:color="auto" w:fill="FAFAFA"/>
        </w:rPr>
        <w:t xml:space="preserve">Ценой Договора учтены все расходы Поставщика, с учетом уменьшения суммы, подлежащей уплате </w:t>
      </w:r>
      <w:r w:rsidR="00AA6041">
        <w:rPr>
          <w:color w:val="141414"/>
          <w:sz w:val="22"/>
          <w:szCs w:val="22"/>
          <w:shd w:val="clear" w:color="auto" w:fill="FAFAFA"/>
        </w:rPr>
        <w:t>Заказчиком</w:t>
      </w:r>
      <w:r w:rsidRPr="00775C29">
        <w:rPr>
          <w:color w:val="141414"/>
          <w:sz w:val="22"/>
          <w:szCs w:val="22"/>
          <w:shd w:val="clear" w:color="auto" w:fill="FAFAFA"/>
        </w:rPr>
        <w:t xml:space="preserve">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AA6041">
        <w:rPr>
          <w:color w:val="141414"/>
          <w:sz w:val="22"/>
          <w:szCs w:val="22"/>
          <w:shd w:val="clear" w:color="auto" w:fill="FAFAFA"/>
        </w:rPr>
        <w:t>Заказчиком</w:t>
      </w:r>
      <w:r w:rsidRPr="00775C29">
        <w:rPr>
          <w:color w:val="141414"/>
          <w:sz w:val="22"/>
          <w:szCs w:val="22"/>
          <w:shd w:val="clear" w:color="auto" w:fill="FAFAFA"/>
        </w:rPr>
        <w:t>.</w:t>
      </w:r>
    </w:p>
    <w:p w:rsidR="007E7F20" w:rsidRPr="00775C29" w:rsidRDefault="00E85A6A" w:rsidP="000E4F23">
      <w:pPr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="007E7F20" w:rsidRPr="00775C29">
        <w:rPr>
          <w:sz w:val="22"/>
          <w:szCs w:val="22"/>
        </w:rPr>
        <w:t xml:space="preserve">.2. Цена за единицу указана в спецификации (Приложение №1). Цена договора является твердой, определяется на весь срок его действия и не подлежит изменению  в ходе исполнения настоящего договора. </w:t>
      </w:r>
    </w:p>
    <w:p w:rsidR="007E7F20" w:rsidRPr="00775C29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E85A6A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Pr="00775C29">
        <w:rPr>
          <w:sz w:val="22"/>
          <w:szCs w:val="22"/>
        </w:rPr>
        <w:t xml:space="preserve">.3 Расчеты за поставляемый Товар производятся в форме безналичного расчета денежными средствами в пределах лимитов бюджетных обязательств, подлежащих исполнению за счёт средств </w:t>
      </w:r>
      <w:r w:rsidR="00B902BA">
        <w:rPr>
          <w:sz w:val="22"/>
          <w:szCs w:val="22"/>
        </w:rPr>
        <w:t>бюджетного (дополнительного) финансирования</w:t>
      </w:r>
      <w:r w:rsidRPr="00775C29">
        <w:rPr>
          <w:sz w:val="22"/>
          <w:szCs w:val="22"/>
        </w:rPr>
        <w:t xml:space="preserve"> в </w:t>
      </w:r>
      <w:r w:rsidR="004E2743">
        <w:rPr>
          <w:sz w:val="22"/>
          <w:szCs w:val="22"/>
        </w:rPr>
        <w:t>2026</w:t>
      </w:r>
      <w:r w:rsidRPr="00775C29">
        <w:rPr>
          <w:sz w:val="22"/>
          <w:szCs w:val="22"/>
        </w:rPr>
        <w:t xml:space="preserve"> году</w:t>
      </w:r>
      <w:r w:rsidR="00BF68D5" w:rsidRPr="00775C29">
        <w:rPr>
          <w:sz w:val="22"/>
          <w:szCs w:val="22"/>
        </w:rPr>
        <w:t xml:space="preserve">, </w:t>
      </w:r>
      <w:r w:rsidR="00E92E04" w:rsidRPr="00775C29">
        <w:rPr>
          <w:sz w:val="22"/>
          <w:szCs w:val="22"/>
        </w:rPr>
        <w:t xml:space="preserve">окончательные расчеты осуществляются </w:t>
      </w:r>
      <w:r w:rsidRPr="00775C29">
        <w:rPr>
          <w:sz w:val="22"/>
          <w:szCs w:val="22"/>
        </w:rPr>
        <w:t xml:space="preserve"> в течение </w:t>
      </w:r>
      <w:r w:rsidR="005A2A42" w:rsidRPr="00775C29">
        <w:rPr>
          <w:sz w:val="22"/>
          <w:szCs w:val="22"/>
        </w:rPr>
        <w:t>10</w:t>
      </w:r>
      <w:r w:rsidR="00F94753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(</w:t>
      </w:r>
      <w:r w:rsidR="005A2A42" w:rsidRPr="00775C29">
        <w:rPr>
          <w:sz w:val="22"/>
          <w:szCs w:val="22"/>
        </w:rPr>
        <w:t>десяти</w:t>
      </w:r>
      <w:r w:rsidRPr="00775C29">
        <w:rPr>
          <w:sz w:val="22"/>
          <w:szCs w:val="22"/>
        </w:rPr>
        <w:t xml:space="preserve">) </w:t>
      </w:r>
      <w:r w:rsidR="00964263" w:rsidRPr="00775C29">
        <w:rPr>
          <w:sz w:val="22"/>
          <w:szCs w:val="22"/>
        </w:rPr>
        <w:t xml:space="preserve">рабочих </w:t>
      </w:r>
      <w:r w:rsidRPr="00775C29">
        <w:rPr>
          <w:sz w:val="22"/>
          <w:szCs w:val="22"/>
        </w:rPr>
        <w:t xml:space="preserve">дней с даты подписания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документа о приемке товара надлежащего качества на склад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(после доведения предельных объёмов финансирования на лицевой счёт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>, но не позднее</w:t>
      </w:r>
      <w:r w:rsidR="0035693A" w:rsidRPr="00775C29">
        <w:rPr>
          <w:sz w:val="22"/>
          <w:szCs w:val="22"/>
        </w:rPr>
        <w:t xml:space="preserve"> </w:t>
      </w:r>
      <w:r w:rsidR="00B902BA">
        <w:rPr>
          <w:b/>
          <w:sz w:val="22"/>
          <w:szCs w:val="22"/>
        </w:rPr>
        <w:t>29.06</w:t>
      </w:r>
      <w:r w:rsidR="00D75C53">
        <w:rPr>
          <w:b/>
          <w:sz w:val="22"/>
          <w:szCs w:val="22"/>
        </w:rPr>
        <w:t>.</w:t>
      </w:r>
      <w:r w:rsidR="004E2743">
        <w:rPr>
          <w:b/>
          <w:sz w:val="22"/>
          <w:szCs w:val="22"/>
        </w:rPr>
        <w:t>2026</w:t>
      </w:r>
      <w:r w:rsidRPr="00775C29">
        <w:rPr>
          <w:b/>
          <w:sz w:val="22"/>
          <w:szCs w:val="22"/>
        </w:rPr>
        <w:t xml:space="preserve"> года.</w:t>
      </w:r>
    </w:p>
    <w:p w:rsidR="007E7F20" w:rsidRPr="00775C29" w:rsidRDefault="00E85A6A" w:rsidP="007E7F20">
      <w:pPr>
        <w:pStyle w:val="21"/>
        <w:spacing w:line="240" w:lineRule="auto"/>
        <w:ind w:firstLine="567"/>
        <w:rPr>
          <w:noProof/>
          <w:spacing w:val="2"/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 xml:space="preserve"> </w:t>
      </w:r>
      <w:r w:rsidR="00865101" w:rsidRPr="00775C29">
        <w:rPr>
          <w:noProof/>
          <w:spacing w:val="2"/>
          <w:sz w:val="22"/>
          <w:szCs w:val="22"/>
        </w:rPr>
        <w:t>4</w:t>
      </w:r>
      <w:r w:rsidR="007E7F20" w:rsidRPr="00775C29">
        <w:rPr>
          <w:noProof/>
          <w:spacing w:val="2"/>
          <w:sz w:val="22"/>
          <w:szCs w:val="22"/>
        </w:rPr>
        <w:t xml:space="preserve">.4. Обязательства </w:t>
      </w:r>
      <w:r w:rsidR="00AA6041">
        <w:rPr>
          <w:noProof/>
          <w:spacing w:val="2"/>
          <w:sz w:val="22"/>
          <w:szCs w:val="22"/>
        </w:rPr>
        <w:t>Заказчика</w:t>
      </w:r>
      <w:r w:rsidR="007E7F20" w:rsidRPr="00775C29">
        <w:rPr>
          <w:noProof/>
          <w:spacing w:val="2"/>
          <w:sz w:val="22"/>
          <w:szCs w:val="22"/>
        </w:rPr>
        <w:t xml:space="preserve"> по оплате </w:t>
      </w:r>
      <w:r w:rsidR="007E7F20" w:rsidRPr="000410D6">
        <w:rPr>
          <w:sz w:val="22"/>
          <w:szCs w:val="22"/>
        </w:rPr>
        <w:t>поставленного</w:t>
      </w:r>
      <w:r w:rsidR="007E7F20" w:rsidRPr="00775C29">
        <w:rPr>
          <w:noProof/>
          <w:spacing w:val="2"/>
          <w:sz w:val="22"/>
          <w:szCs w:val="22"/>
        </w:rPr>
        <w:t xml:space="preserve"> товара считаются выполненными в день списания денежн</w:t>
      </w:r>
      <w:r w:rsidR="004D7FAA" w:rsidRPr="00775C29">
        <w:rPr>
          <w:noProof/>
          <w:spacing w:val="2"/>
          <w:sz w:val="22"/>
          <w:szCs w:val="22"/>
        </w:rPr>
        <w:t xml:space="preserve">ых средств со счетов </w:t>
      </w:r>
      <w:r w:rsidR="00AA6041">
        <w:rPr>
          <w:noProof/>
          <w:spacing w:val="2"/>
          <w:sz w:val="22"/>
          <w:szCs w:val="22"/>
        </w:rPr>
        <w:t>Заказчика</w:t>
      </w:r>
      <w:r w:rsidR="004D7FAA" w:rsidRPr="00775C29">
        <w:rPr>
          <w:noProof/>
          <w:spacing w:val="2"/>
          <w:sz w:val="22"/>
          <w:szCs w:val="22"/>
        </w:rPr>
        <w:t>.</w:t>
      </w:r>
    </w:p>
    <w:p w:rsidR="007E7F20" w:rsidRPr="00775C29" w:rsidRDefault="009122EB" w:rsidP="007E7F20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</w:t>
      </w:r>
      <w:r w:rsidR="00865101" w:rsidRPr="00775C29">
        <w:rPr>
          <w:rFonts w:ascii="Times New Roman" w:hAnsi="Times New Roman"/>
        </w:rPr>
        <w:t>4</w:t>
      </w:r>
      <w:r w:rsidR="007E7F20" w:rsidRPr="00775C29">
        <w:rPr>
          <w:rFonts w:ascii="Times New Roman" w:hAnsi="Times New Roman"/>
        </w:rPr>
        <w:t xml:space="preserve">.5.В случае изменения банковских реквизитов Поставщик обязан в течение 1 (одного) рабочего дня в письменной форме сообщить об этом </w:t>
      </w:r>
      <w:r w:rsidR="00AA6041">
        <w:rPr>
          <w:rFonts w:ascii="Times New Roman" w:hAnsi="Times New Roman"/>
        </w:rPr>
        <w:t>Заказчику</w:t>
      </w:r>
      <w:r w:rsidR="007E7F20" w:rsidRPr="00775C29">
        <w:rPr>
          <w:rFonts w:ascii="Times New Roman" w:hAnsi="Times New Roman"/>
        </w:rPr>
        <w:t xml:space="preserve"> с указанием новых реквизитов. В противном случае все риски, связанные с перечислением </w:t>
      </w:r>
      <w:r w:rsidR="00AA6041">
        <w:rPr>
          <w:rFonts w:ascii="Times New Roman" w:hAnsi="Times New Roman"/>
        </w:rPr>
        <w:t>Заказчиком</w:t>
      </w:r>
      <w:r w:rsidR="007E7F20" w:rsidRPr="00775C29">
        <w:rPr>
          <w:rFonts w:ascii="Times New Roman" w:hAnsi="Times New Roman"/>
        </w:rPr>
        <w:t xml:space="preserve"> денежных средств по указанным в Договоре реквизитам Поставщика, несет Поставщик.</w:t>
      </w:r>
    </w:p>
    <w:p w:rsidR="007E7F20" w:rsidRPr="00775C29" w:rsidRDefault="00865101" w:rsidP="007E7F20">
      <w:pPr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5</w:t>
      </w:r>
      <w:r w:rsidR="007E7F20" w:rsidRPr="00775C29">
        <w:rPr>
          <w:b/>
          <w:sz w:val="22"/>
          <w:szCs w:val="22"/>
        </w:rPr>
        <w:t>.ОТВЕТСТВЕННОСТЬ СТОРОН И ПОРЯДОК РАССМОТРЕНИЯ СПОРОВ</w:t>
      </w:r>
    </w:p>
    <w:p w:rsidR="007E7F20" w:rsidRPr="00775C29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5</w:t>
      </w:r>
      <w:r w:rsidR="007E7F20" w:rsidRPr="00775C29">
        <w:rPr>
          <w:sz w:val="22"/>
          <w:szCs w:val="22"/>
        </w:rPr>
        <w:t>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:rsidR="007E7F20" w:rsidRPr="00775C29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5</w:t>
      </w:r>
      <w:r w:rsidR="007E7F20" w:rsidRPr="00775C29">
        <w:rPr>
          <w:sz w:val="22"/>
          <w:szCs w:val="22"/>
        </w:rPr>
        <w:t xml:space="preserve">.2. При несвоевременной оплате или неоплате платежных документов Поставщика по вине </w:t>
      </w:r>
      <w:r w:rsidR="00AA6041">
        <w:rPr>
          <w:sz w:val="22"/>
          <w:szCs w:val="22"/>
        </w:rPr>
        <w:t>Заказчика</w:t>
      </w:r>
      <w:r w:rsidR="007E7F20" w:rsidRPr="00775C29">
        <w:rPr>
          <w:sz w:val="22"/>
          <w:szCs w:val="22"/>
        </w:rPr>
        <w:t xml:space="preserve">, Поставщик вправе требовать уплату неустойки в размере 1/300 действующей на день уплаты неустойки ключевой ставки Центрального банка РФ, за каждый день просрочки.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освобождается от уплаты неустойки, если докажет, сто просрочка исполнения обязательства произошла вследствие непреодолимой силы или по вине другой стороны.</w:t>
      </w:r>
    </w:p>
    <w:p w:rsidR="007E7F20" w:rsidRPr="00775C29" w:rsidRDefault="007E7F20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5</w:t>
      </w:r>
      <w:r w:rsidRPr="00775C29">
        <w:rPr>
          <w:sz w:val="22"/>
          <w:szCs w:val="22"/>
        </w:rPr>
        <w:t xml:space="preserve">.3. При несвоевременной отгрузке Товара Поставщик уплачивает </w:t>
      </w:r>
      <w:proofErr w:type="gramStart"/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 неустойку</w:t>
      </w:r>
      <w:proofErr w:type="gramEnd"/>
      <w:r w:rsidRPr="00775C29">
        <w:rPr>
          <w:sz w:val="22"/>
          <w:szCs w:val="22"/>
        </w:rPr>
        <w:t xml:space="preserve"> в размере 1/300 действующей на день уплаты неустойки ключевой ставки Центрального банка РФ,  от суммы товара задержанного к отгрузке, за каждый день просрочки. Поставщик освобождается от уплаты неустойки, если докажет, сто просрочка исполнения обязательства произошла вследствие непреодолимой силы или по вине другой стороны.</w:t>
      </w:r>
    </w:p>
    <w:p w:rsidR="007E7F20" w:rsidRPr="00775C29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5</w:t>
      </w:r>
      <w:r w:rsidR="007E7F20" w:rsidRPr="00775C29">
        <w:rPr>
          <w:sz w:val="22"/>
          <w:szCs w:val="22"/>
        </w:rPr>
        <w:t>.4. Во всем остальном, не предусмотренном настоящим договором, стороны должны руководствоваться действующим законодательством РФ.</w:t>
      </w:r>
    </w:p>
    <w:p w:rsidR="005A2A42" w:rsidRPr="00775C29" w:rsidRDefault="007E7F20" w:rsidP="007E7F20">
      <w:pPr>
        <w:spacing w:line="216" w:lineRule="auto"/>
        <w:ind w:firstLine="720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                                     </w:t>
      </w:r>
      <w:r w:rsidR="00F73A5C" w:rsidRPr="00775C29">
        <w:rPr>
          <w:b/>
          <w:sz w:val="22"/>
          <w:szCs w:val="22"/>
        </w:rPr>
        <w:t xml:space="preserve">       </w:t>
      </w:r>
      <w:r w:rsidRPr="00775C29">
        <w:rPr>
          <w:b/>
          <w:sz w:val="22"/>
          <w:szCs w:val="22"/>
        </w:rPr>
        <w:t xml:space="preserve"> </w:t>
      </w:r>
    </w:p>
    <w:p w:rsidR="007E7F20" w:rsidRPr="00775C29" w:rsidRDefault="00865101" w:rsidP="005A2A42">
      <w:pPr>
        <w:spacing w:line="216" w:lineRule="auto"/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6</w:t>
      </w:r>
      <w:r w:rsidR="007E7F20" w:rsidRPr="00775C29">
        <w:rPr>
          <w:b/>
          <w:sz w:val="22"/>
          <w:szCs w:val="22"/>
        </w:rPr>
        <w:t xml:space="preserve"> .ФОРС-МАЖОР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lastRenderedPageBreak/>
        <w:t>6</w:t>
      </w:r>
      <w:r w:rsidR="007E7F20" w:rsidRPr="00775C29">
        <w:rPr>
          <w:sz w:val="22"/>
          <w:szCs w:val="22"/>
        </w:rPr>
        <w:t>.1. Сторона освобождается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включая, но не ограничиваясь, землетрясение, наводнение, пожар, тайфун, ураган и другие стихийные бедствия, военные действия, военные перевороты, террористические акты, гражданские волнения, забастовки, массовые заболевания (эпидемии, пандемии, эпизоотии и др.), действия органов государственной власти и управления, и другие обстоятельства вне разумного контроля сторон, признанные обстоятельствами непреодолимой силы арбитражным судом, либо сторонами по соглашению.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.2. При наступлении обстоятельств форс-мажора сторона, для которой сложились указанные обстоятельства, должна без промедления, но в сроках выполнения обязательств по договору, известить о них другую сторону в письменной форме любыми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договору, сроки их исполнения.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 xml:space="preserve">.3. Официальным подтверждением наступления обстоятельств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 другой стороне в максимально короткие сроки. </w:t>
      </w:r>
    </w:p>
    <w:p w:rsidR="007E7F20" w:rsidRPr="00775C29" w:rsidRDefault="00865101" w:rsidP="007E7F20">
      <w:pPr>
        <w:pStyle w:val="3"/>
        <w:spacing w:line="216" w:lineRule="auto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.4. В случае наступления форс-мажорных обстоятельств, срок исполнения сторонами взятых на себя обязательств по настоящему договору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.5. О прекращении обстоятельств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договору.</w:t>
      </w:r>
    </w:p>
    <w:p w:rsidR="007E7F20" w:rsidRPr="00775C29" w:rsidRDefault="00865101" w:rsidP="007E7F20">
      <w:pPr>
        <w:pStyle w:val="2"/>
        <w:spacing w:line="216" w:lineRule="auto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.6. В случае если обстоятельства форс-мажора и их последствия продолжают действовать свыше шести месяцев 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договоренности.</w:t>
      </w:r>
    </w:p>
    <w:p w:rsidR="007E7F20" w:rsidRPr="00775C29" w:rsidRDefault="00865101" w:rsidP="007E7F20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7</w:t>
      </w:r>
      <w:r w:rsidR="007E7F20" w:rsidRPr="00775C29">
        <w:rPr>
          <w:b/>
          <w:sz w:val="22"/>
          <w:szCs w:val="22"/>
        </w:rPr>
        <w:t>.ПОСТАВКА ТОВАРА</w:t>
      </w:r>
    </w:p>
    <w:p w:rsidR="00080FEC" w:rsidRPr="00775C29" w:rsidRDefault="007E7F20" w:rsidP="005A2A4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775C29">
        <w:rPr>
          <w:b/>
          <w:sz w:val="22"/>
          <w:szCs w:val="22"/>
        </w:rPr>
        <w:t xml:space="preserve"> </w:t>
      </w:r>
      <w:r w:rsidR="00865101" w:rsidRPr="00775C29">
        <w:rPr>
          <w:color w:val="000000"/>
          <w:sz w:val="22"/>
          <w:szCs w:val="22"/>
        </w:rPr>
        <w:t>7</w:t>
      </w:r>
      <w:r w:rsidRPr="00775C29">
        <w:rPr>
          <w:color w:val="000000"/>
          <w:sz w:val="22"/>
          <w:szCs w:val="22"/>
        </w:rPr>
        <w:t>.1</w:t>
      </w:r>
      <w:r w:rsidRPr="00775C29">
        <w:rPr>
          <w:color w:val="FF0000"/>
          <w:sz w:val="22"/>
          <w:szCs w:val="22"/>
        </w:rPr>
        <w:t xml:space="preserve">. </w:t>
      </w:r>
      <w:r w:rsidR="00080FEC" w:rsidRPr="00775C29">
        <w:rPr>
          <w:color w:val="000000"/>
          <w:sz w:val="22"/>
          <w:szCs w:val="22"/>
        </w:rPr>
        <w:t xml:space="preserve">Поставка Товара осуществляется Поставщиком на склад </w:t>
      </w:r>
      <w:r w:rsidR="00AA6041">
        <w:rPr>
          <w:color w:val="000000"/>
          <w:sz w:val="22"/>
          <w:szCs w:val="22"/>
        </w:rPr>
        <w:t>Заказчика</w:t>
      </w:r>
      <w:r w:rsidR="00080FEC" w:rsidRPr="00775C29">
        <w:rPr>
          <w:color w:val="000000"/>
          <w:sz w:val="22"/>
          <w:szCs w:val="22"/>
        </w:rPr>
        <w:t xml:space="preserve"> на режимной территории, одной партией, с момента </w:t>
      </w:r>
      <w:proofErr w:type="gramStart"/>
      <w:r w:rsidR="00080FEC" w:rsidRPr="00775C29">
        <w:rPr>
          <w:color w:val="000000"/>
          <w:sz w:val="22"/>
          <w:szCs w:val="22"/>
        </w:rPr>
        <w:t>заключения  настоящего</w:t>
      </w:r>
      <w:proofErr w:type="gramEnd"/>
      <w:r w:rsidR="00080FEC" w:rsidRPr="00775C29">
        <w:rPr>
          <w:color w:val="000000"/>
          <w:sz w:val="22"/>
          <w:szCs w:val="22"/>
        </w:rPr>
        <w:t xml:space="preserve"> договора, в соответствии со спецификацией</w:t>
      </w:r>
      <w:r w:rsidR="00CF3148" w:rsidRPr="00775C29">
        <w:rPr>
          <w:color w:val="000000"/>
          <w:sz w:val="22"/>
          <w:szCs w:val="22"/>
        </w:rPr>
        <w:t xml:space="preserve"> (приложение 1), но не позднее </w:t>
      </w:r>
      <w:r w:rsidR="00B902BA">
        <w:rPr>
          <w:color w:val="000000"/>
          <w:sz w:val="22"/>
          <w:szCs w:val="22"/>
        </w:rPr>
        <w:t>15.06</w:t>
      </w:r>
      <w:r w:rsidR="004E2743">
        <w:rPr>
          <w:color w:val="000000"/>
          <w:sz w:val="22"/>
          <w:szCs w:val="22"/>
        </w:rPr>
        <w:t>.2026</w:t>
      </w:r>
      <w:r w:rsidR="00080FEC" w:rsidRPr="00775C29">
        <w:rPr>
          <w:color w:val="000000"/>
          <w:sz w:val="22"/>
          <w:szCs w:val="22"/>
        </w:rPr>
        <w:t xml:space="preserve"> года.</w:t>
      </w:r>
      <w:r w:rsidR="005A2A42" w:rsidRPr="00775C29">
        <w:rPr>
          <w:color w:val="000000"/>
          <w:sz w:val="22"/>
          <w:szCs w:val="22"/>
        </w:rPr>
        <w:t xml:space="preserve"> </w:t>
      </w:r>
    </w:p>
    <w:p w:rsidR="007E7F20" w:rsidRPr="00775C29" w:rsidRDefault="007E7F20" w:rsidP="00080FEC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</w:t>
      </w:r>
      <w:r w:rsidR="00844C8D" w:rsidRPr="00775C29">
        <w:rPr>
          <w:sz w:val="22"/>
          <w:szCs w:val="22"/>
        </w:rPr>
        <w:t xml:space="preserve">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.2. Вместе с Товаром Поставщик передает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относящуюся</w:t>
      </w:r>
      <w:r w:rsidRPr="00775C29">
        <w:rPr>
          <w:sz w:val="22"/>
          <w:szCs w:val="22"/>
        </w:rPr>
        <w:br/>
        <w:t>к товару документацию:</w:t>
      </w:r>
    </w:p>
    <w:p w:rsidR="007E7F20" w:rsidRPr="00775C29" w:rsidRDefault="007E7F20" w:rsidP="007E7F20">
      <w:pPr>
        <w:pStyle w:val="3"/>
        <w:ind w:firstLine="993"/>
        <w:rPr>
          <w:sz w:val="22"/>
          <w:szCs w:val="22"/>
        </w:rPr>
      </w:pPr>
      <w:r w:rsidRPr="00775C29">
        <w:rPr>
          <w:sz w:val="22"/>
          <w:szCs w:val="22"/>
        </w:rPr>
        <w:t>- универсальный передаточный документ;</w:t>
      </w:r>
    </w:p>
    <w:p w:rsidR="007E7F20" w:rsidRPr="00775C29" w:rsidRDefault="007E7F20" w:rsidP="007E7F20">
      <w:pPr>
        <w:pStyle w:val="3"/>
        <w:ind w:firstLine="993"/>
        <w:rPr>
          <w:sz w:val="22"/>
          <w:szCs w:val="22"/>
        </w:rPr>
      </w:pPr>
      <w:r w:rsidRPr="00775C29">
        <w:rPr>
          <w:color w:val="000000"/>
          <w:sz w:val="22"/>
          <w:szCs w:val="22"/>
        </w:rPr>
        <w:t xml:space="preserve">- документ, подтверждающий </w:t>
      </w:r>
      <w:r w:rsidRPr="00775C29">
        <w:rPr>
          <w:sz w:val="22"/>
          <w:szCs w:val="22"/>
        </w:rPr>
        <w:t xml:space="preserve">качество </w:t>
      </w:r>
      <w:proofErr w:type="gramStart"/>
      <w:r w:rsidRPr="00775C29">
        <w:rPr>
          <w:color w:val="000000"/>
          <w:sz w:val="22"/>
          <w:szCs w:val="22"/>
        </w:rPr>
        <w:t xml:space="preserve">поставляемого </w:t>
      </w:r>
      <w:r w:rsidRPr="00775C29">
        <w:rPr>
          <w:sz w:val="22"/>
          <w:szCs w:val="22"/>
        </w:rPr>
        <w:t xml:space="preserve"> Товара</w:t>
      </w:r>
      <w:proofErr w:type="gramEnd"/>
      <w:r w:rsidRPr="00775C29">
        <w:rPr>
          <w:sz w:val="22"/>
          <w:szCs w:val="22"/>
        </w:rPr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Pr="00775C29">
        <w:rPr>
          <w:color w:val="4F81BD"/>
          <w:sz w:val="22"/>
          <w:szCs w:val="22"/>
        </w:rPr>
        <w:t xml:space="preserve"> </w:t>
      </w:r>
      <w:r w:rsidRPr="00775C29">
        <w:rPr>
          <w:sz w:val="22"/>
          <w:szCs w:val="22"/>
        </w:rPr>
        <w:t>или иной документ, предусмотренный действующим законодательством Российской Федерации).</w:t>
      </w:r>
    </w:p>
    <w:p w:rsidR="007E7F20" w:rsidRPr="00775C29" w:rsidRDefault="00865101" w:rsidP="007E7F20">
      <w:pPr>
        <w:pStyle w:val="3"/>
        <w:ind w:firstLine="709"/>
        <w:rPr>
          <w:color w:val="FF0000"/>
          <w:sz w:val="22"/>
          <w:szCs w:val="22"/>
        </w:rPr>
      </w:pPr>
      <w:r w:rsidRPr="00775C29">
        <w:rPr>
          <w:sz w:val="22"/>
          <w:szCs w:val="22"/>
        </w:rPr>
        <w:t>7</w:t>
      </w:r>
      <w:r w:rsidR="007E7F20" w:rsidRPr="00775C29">
        <w:rPr>
          <w:sz w:val="22"/>
          <w:szCs w:val="22"/>
        </w:rPr>
        <w:t>.3.</w:t>
      </w:r>
      <w:r w:rsidR="00D75C53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 xml:space="preserve">Обязанность Поставщика передать </w:t>
      </w:r>
      <w:r w:rsidR="00AA6041">
        <w:rPr>
          <w:sz w:val="22"/>
          <w:szCs w:val="22"/>
        </w:rPr>
        <w:t>Заказчику</w:t>
      </w:r>
      <w:r w:rsidR="007E7F20" w:rsidRPr="00775C29">
        <w:rPr>
          <w:sz w:val="22"/>
          <w:szCs w:val="22"/>
        </w:rPr>
        <w:t xml:space="preserve"> товар считается исполненной в момент получения </w:t>
      </w:r>
      <w:proofErr w:type="gramStart"/>
      <w:r w:rsidR="007E7F20" w:rsidRPr="00775C29">
        <w:rPr>
          <w:sz w:val="22"/>
          <w:szCs w:val="22"/>
        </w:rPr>
        <w:t>товара  на</w:t>
      </w:r>
      <w:proofErr w:type="gramEnd"/>
      <w:r w:rsidR="007E7F20" w:rsidRPr="00775C29">
        <w:rPr>
          <w:sz w:val="22"/>
          <w:szCs w:val="22"/>
        </w:rPr>
        <w:t xml:space="preserve"> складе </w:t>
      </w:r>
      <w:r w:rsidR="00AA6041">
        <w:rPr>
          <w:sz w:val="22"/>
          <w:szCs w:val="22"/>
        </w:rPr>
        <w:t>Заказчика</w:t>
      </w:r>
      <w:r w:rsidR="007E7F20" w:rsidRPr="00775C29">
        <w:rPr>
          <w:sz w:val="22"/>
          <w:szCs w:val="22"/>
        </w:rPr>
        <w:t xml:space="preserve"> по адресу: </w:t>
      </w:r>
      <w:r w:rsidR="00403A73" w:rsidRPr="00775C29">
        <w:rPr>
          <w:sz w:val="22"/>
          <w:szCs w:val="22"/>
        </w:rPr>
        <w:t xml:space="preserve">622042,  г. Нижний Тагил, ул. ул. Западная, 3а, и универсального передаточного документа, подписанного </w:t>
      </w:r>
      <w:r w:rsidR="00AA6041">
        <w:rPr>
          <w:sz w:val="22"/>
          <w:szCs w:val="22"/>
        </w:rPr>
        <w:t>Заказчиком</w:t>
      </w:r>
      <w:r w:rsidR="007E7F20" w:rsidRPr="00775C29">
        <w:rPr>
          <w:color w:val="FF0000"/>
          <w:sz w:val="22"/>
          <w:szCs w:val="22"/>
        </w:rPr>
        <w:t xml:space="preserve">.           </w:t>
      </w:r>
    </w:p>
    <w:p w:rsidR="007E7F20" w:rsidRPr="00775C29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.4. Право собственности на товар и риск случайной гибели переходит от Поставщика к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>, когда в соответствии с п.</w:t>
      </w:r>
      <w:r w:rsidR="00080FEC" w:rsidRPr="00775C29">
        <w:rPr>
          <w:sz w:val="22"/>
          <w:szCs w:val="22"/>
        </w:rPr>
        <w:t>7.2, 7</w:t>
      </w:r>
      <w:r w:rsidRPr="00775C29">
        <w:rPr>
          <w:sz w:val="22"/>
          <w:szCs w:val="22"/>
        </w:rPr>
        <w:t xml:space="preserve">.3. настоящего договора Поставщик считается исполнившим свою обязанность по передаче товара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>.</w:t>
      </w:r>
    </w:p>
    <w:p w:rsidR="007E7F20" w:rsidRPr="00775C29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.5. Поставщик обязуется передать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товар, не обремененный правами третьих лиц.  </w:t>
      </w:r>
    </w:p>
    <w:p w:rsidR="007E7F20" w:rsidRPr="00775C29" w:rsidRDefault="00865101" w:rsidP="007E7F20">
      <w:pPr>
        <w:pStyle w:val="12"/>
        <w:shd w:val="clear" w:color="auto" w:fill="FFFFFF"/>
        <w:ind w:left="1315"/>
        <w:jc w:val="both"/>
        <w:rPr>
          <w:b/>
          <w:bCs/>
          <w:sz w:val="22"/>
          <w:szCs w:val="22"/>
        </w:rPr>
      </w:pPr>
      <w:r w:rsidRPr="00775C29">
        <w:rPr>
          <w:b/>
          <w:bCs/>
          <w:sz w:val="22"/>
          <w:szCs w:val="22"/>
        </w:rPr>
        <w:t xml:space="preserve">                         8</w:t>
      </w:r>
      <w:r w:rsidR="007E7F20" w:rsidRPr="00775C29">
        <w:rPr>
          <w:b/>
          <w:bCs/>
          <w:sz w:val="22"/>
          <w:szCs w:val="22"/>
        </w:rPr>
        <w:t>. ПОРЯДОК РАЗРЕШЕНИЯ СПОРОВ</w:t>
      </w:r>
    </w:p>
    <w:p w:rsidR="007E7F20" w:rsidRPr="00775C29" w:rsidRDefault="00865101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8</w:t>
      </w:r>
      <w:r w:rsidR="007E7F20" w:rsidRPr="00775C29">
        <w:rPr>
          <w:rFonts w:ascii="Times New Roman" w:hAnsi="Times New Roman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</w:r>
      <w:r w:rsidR="00865101" w:rsidRPr="00775C29">
        <w:rPr>
          <w:rFonts w:ascii="Times New Roman" w:hAnsi="Times New Roman"/>
        </w:rPr>
        <w:t>8</w:t>
      </w:r>
      <w:r w:rsidRPr="00775C29">
        <w:rPr>
          <w:rFonts w:ascii="Times New Roman" w:hAnsi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>Сторона, которой предъявлена претензия, обязана рассмотреть такую претензию в течение 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080FEC" w:rsidRPr="00775C29" w:rsidRDefault="00080FEC" w:rsidP="00080FEC">
      <w:pPr>
        <w:pStyle w:val="11"/>
        <w:ind w:left="1315"/>
        <w:jc w:val="center"/>
        <w:rPr>
          <w:rFonts w:ascii="Times New Roman" w:hAnsi="Times New Roman"/>
        </w:rPr>
      </w:pPr>
      <w:r w:rsidRPr="00775C29">
        <w:rPr>
          <w:rFonts w:ascii="Times New Roman" w:hAnsi="Times New Roman"/>
          <w:b/>
        </w:rPr>
        <w:t>9.ИЗМЕНЕНИЕ, РАСТОРЖЕНИЕ ДОГОВОРА</w:t>
      </w:r>
    </w:p>
    <w:p w:rsidR="00080FEC" w:rsidRPr="00775C29" w:rsidRDefault="00080FEC" w:rsidP="00080FEC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9.1.Договор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0FEC" w:rsidRPr="00775C29" w:rsidRDefault="00080FEC" w:rsidP="00080FEC">
      <w:pPr>
        <w:pStyle w:val="a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 xml:space="preserve">             9.1.1. 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>а) при снижении цены договора без изменения, предусмотренного договором количества товара и иных условий договора;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 xml:space="preserve">б) если по предложению </w:t>
      </w:r>
      <w:r w:rsidR="00AA6041">
        <w:rPr>
          <w:rFonts w:ascii="Times New Roman" w:hAnsi="Times New Roman" w:cs="Times New Roman"/>
        </w:rPr>
        <w:t>Заказчика</w:t>
      </w:r>
      <w:r w:rsidRPr="00775C29">
        <w:rPr>
          <w:rFonts w:ascii="Times New Roman" w:hAnsi="Times New Roman" w:cs="Times New Roman"/>
        </w:rPr>
        <w:t xml:space="preserve"> увеличивается или уменьшается предусмотренный договором </w:t>
      </w:r>
      <w:proofErr w:type="gramStart"/>
      <w:r w:rsidRPr="00775C29">
        <w:rPr>
          <w:rFonts w:ascii="Times New Roman" w:hAnsi="Times New Roman" w:cs="Times New Roman"/>
        </w:rPr>
        <w:t>объем  товара</w:t>
      </w:r>
      <w:proofErr w:type="gramEnd"/>
      <w:r w:rsidRPr="00775C29">
        <w:rPr>
          <w:rFonts w:ascii="Times New Roman" w:hAnsi="Times New Roman" w:cs="Times New Roman"/>
        </w:rPr>
        <w:t xml:space="preserve">  не более чем на десять процентов.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lastRenderedPageBreak/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AA6041">
        <w:rPr>
          <w:rFonts w:ascii="Times New Roman" w:hAnsi="Times New Roman" w:cs="Times New Roman"/>
        </w:rPr>
        <w:t>Заказчика</w:t>
      </w:r>
      <w:r w:rsidRPr="00775C29">
        <w:rPr>
          <w:rFonts w:ascii="Times New Roman" w:hAnsi="Times New Roman" w:cs="Times New Roman"/>
        </w:rPr>
        <w:t xml:space="preserve"> как получателя бюджетных средств лимитов бюджетных обязательств. При этом </w:t>
      </w:r>
      <w:r w:rsidR="00C76FF9">
        <w:rPr>
          <w:rFonts w:ascii="Times New Roman" w:hAnsi="Times New Roman" w:cs="Times New Roman"/>
        </w:rPr>
        <w:t>Заказчик</w:t>
      </w:r>
      <w:r w:rsidRPr="00775C29">
        <w:rPr>
          <w:rFonts w:ascii="Times New Roman" w:hAnsi="Times New Roman" w:cs="Times New Roman"/>
        </w:rPr>
        <w:t xml:space="preserve"> в ходе исполнения договора обеспечивает согласование новых условий договора, в том числе цены и (или) сроков исполнения договора и (</w:t>
      </w:r>
      <w:proofErr w:type="gramStart"/>
      <w:r w:rsidRPr="00775C29">
        <w:rPr>
          <w:rFonts w:ascii="Times New Roman" w:hAnsi="Times New Roman" w:cs="Times New Roman"/>
        </w:rPr>
        <w:t>или)  количество</w:t>
      </w:r>
      <w:proofErr w:type="gramEnd"/>
      <w:r w:rsidRPr="00775C29">
        <w:rPr>
          <w:rFonts w:ascii="Times New Roman" w:hAnsi="Times New Roman" w:cs="Times New Roman"/>
        </w:rPr>
        <w:t xml:space="preserve"> товара. предусмотренного договором. 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 г) в случае изменения в соответствии с законодательством Российской Федерации регулируемых   цен на товар.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>9.2.Все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  <w:lang w:eastAsia="en-US"/>
        </w:rPr>
      </w:pPr>
      <w:r w:rsidRPr="00775C29">
        <w:rPr>
          <w:rFonts w:ascii="Times New Roman" w:hAnsi="Times New Roman"/>
        </w:rPr>
        <w:t xml:space="preserve">              9.3 </w:t>
      </w:r>
      <w:proofErr w:type="gramStart"/>
      <w:r w:rsidRPr="00775C29">
        <w:rPr>
          <w:rFonts w:ascii="Times New Roman" w:hAnsi="Times New Roman"/>
        </w:rPr>
        <w:t>Договор  может</w:t>
      </w:r>
      <w:proofErr w:type="gramEnd"/>
      <w:r w:rsidRPr="00775C29">
        <w:rPr>
          <w:rFonts w:ascii="Times New Roman" w:hAnsi="Times New Roman"/>
        </w:rPr>
        <w:t xml:space="preserve"> быть расторгнут </w:t>
      </w:r>
      <w:r w:rsidRPr="00775C29">
        <w:rPr>
          <w:rFonts w:ascii="Times New Roman" w:hAnsi="Times New Roman"/>
          <w:lang w:eastAsia="en-US"/>
        </w:rPr>
        <w:t>по соглашению Сторон, по решению суда или в связи с односторонним отказом Стороны договора от его исполнения в соответствии с гражданским законодательством и условиями договора.</w:t>
      </w:r>
    </w:p>
    <w:p w:rsidR="005A2A42" w:rsidRPr="00775C29" w:rsidRDefault="005A2A42" w:rsidP="005A2A42">
      <w:pPr>
        <w:shd w:val="clear" w:color="auto" w:fill="FFFFFF"/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9.4. </w:t>
      </w:r>
      <w:r w:rsidR="00C76FF9">
        <w:rPr>
          <w:sz w:val="22"/>
          <w:szCs w:val="22"/>
        </w:rPr>
        <w:t>Заказчик</w:t>
      </w:r>
      <w:r w:rsidRPr="00775C29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A2A42" w:rsidRPr="00775C29" w:rsidRDefault="005A2A42" w:rsidP="005A2A42">
      <w:pPr>
        <w:shd w:val="clear" w:color="auto" w:fill="FFFFFF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Сообщение о расторжении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в одностороннем порядке считается надлежаще направленным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посредством использования функционала ЕАТ в личный кабинет поставщика (исполнителя) по </w:t>
      </w:r>
      <w:r w:rsidR="00EC2B33">
        <w:rPr>
          <w:sz w:val="22"/>
          <w:szCs w:val="22"/>
        </w:rPr>
        <w:t>договору</w:t>
      </w:r>
      <w:r w:rsidRPr="00775C29">
        <w:rPr>
          <w:sz w:val="22"/>
          <w:szCs w:val="22"/>
        </w:rPr>
        <w:t xml:space="preserve"> на ЕАТ.</w:t>
      </w:r>
    </w:p>
    <w:p w:rsidR="005A2A42" w:rsidRPr="00775C29" w:rsidRDefault="005A2A42" w:rsidP="005A2A42">
      <w:pPr>
        <w:shd w:val="clear" w:color="auto" w:fill="FFFFFF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Решение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вступает в силу и </w:t>
      </w:r>
      <w:r w:rsidR="00EC2B33">
        <w:rPr>
          <w:sz w:val="22"/>
          <w:szCs w:val="22"/>
        </w:rPr>
        <w:t>договор</w:t>
      </w:r>
      <w:r w:rsidRPr="00775C29">
        <w:rPr>
          <w:sz w:val="22"/>
          <w:szCs w:val="22"/>
        </w:rPr>
        <w:t xml:space="preserve"> считается расторгнутым через 10 (десять) календарных дней с даты направления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сообщения в личный кабинет поставщика (исполнителя)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>.</w:t>
      </w:r>
    </w:p>
    <w:p w:rsidR="005A2A42" w:rsidRPr="00775C29" w:rsidRDefault="005A2A42" w:rsidP="005A2A42">
      <w:pPr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9.5. Информация о По</w:t>
      </w:r>
      <w:r w:rsidR="00D04208">
        <w:rPr>
          <w:sz w:val="22"/>
          <w:szCs w:val="22"/>
        </w:rPr>
        <w:t>ставщике</w:t>
      </w:r>
      <w:r w:rsidRPr="00775C29">
        <w:rPr>
          <w:sz w:val="22"/>
          <w:szCs w:val="22"/>
        </w:rPr>
        <w:t xml:space="preserve">, с которым Договор был расторгнут в связи </w:t>
      </w:r>
      <w:r w:rsidRPr="00775C29">
        <w:rPr>
          <w:sz w:val="22"/>
          <w:szCs w:val="22"/>
        </w:rPr>
        <w:br/>
        <w:t xml:space="preserve">с односторонним отказом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от исполнения Договора, включается</w:t>
      </w:r>
      <w:r w:rsidRPr="00775C29">
        <w:rPr>
          <w:sz w:val="22"/>
          <w:szCs w:val="22"/>
        </w:rPr>
        <w:br/>
        <w:t xml:space="preserve"> в установленном </w:t>
      </w:r>
      <w:hyperlink r:id="rId6" w:history="1">
        <w:r w:rsidRPr="00775C29">
          <w:rPr>
            <w:color w:val="000000"/>
            <w:sz w:val="22"/>
            <w:szCs w:val="22"/>
          </w:rPr>
          <w:t>Законом</w:t>
        </w:r>
      </w:hyperlink>
      <w:r w:rsidRPr="00775C29">
        <w:rPr>
          <w:sz w:val="22"/>
          <w:szCs w:val="22"/>
        </w:rPr>
        <w:t xml:space="preserve"> № 44-ФЗ порядке в реестр недобросовестных поставщиков (</w:t>
      </w:r>
      <w:r w:rsidR="00AA6041">
        <w:rPr>
          <w:sz w:val="22"/>
          <w:szCs w:val="22"/>
        </w:rPr>
        <w:t>Поставщик</w:t>
      </w:r>
      <w:r w:rsidRPr="00775C29">
        <w:rPr>
          <w:sz w:val="22"/>
          <w:szCs w:val="22"/>
        </w:rPr>
        <w:t>ов, исполнителей).</w:t>
      </w:r>
    </w:p>
    <w:p w:rsidR="007E7F20" w:rsidRPr="00775C29" w:rsidRDefault="007E7F20" w:rsidP="00080FEC">
      <w:pPr>
        <w:pStyle w:val="11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775C29">
        <w:rPr>
          <w:rFonts w:ascii="Times New Roman" w:hAnsi="Times New Roman"/>
          <w:b/>
          <w:bCs/>
        </w:rPr>
        <w:t>ПРОЧИЕ УСЛОВИЯ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 xml:space="preserve">.3. При исполнении договора не допускается перемена Поставщика, за исключением случаев, когда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 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.4. Во всем остальном, что не предусмотрено договором, Стороны руководствуются законодательством Российской Федерации.</w:t>
      </w:r>
    </w:p>
    <w:p w:rsidR="007E7F20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10</w:t>
      </w:r>
      <w:r w:rsidR="007E7F20" w:rsidRPr="00775C29">
        <w:rPr>
          <w:rFonts w:ascii="Times New Roman" w:hAnsi="Times New Roman"/>
        </w:rPr>
        <w:t>.</w:t>
      </w:r>
      <w:r w:rsidR="004A636F" w:rsidRPr="00775C29">
        <w:rPr>
          <w:rFonts w:ascii="Times New Roman" w:hAnsi="Times New Roman"/>
        </w:rPr>
        <w:t>5</w:t>
      </w:r>
      <w:r w:rsidR="007E7F20" w:rsidRPr="00775C29">
        <w:rPr>
          <w:rFonts w:ascii="Times New Roman" w:hAnsi="Times New Roman"/>
        </w:rPr>
        <w:t>. Стороны признают подлинность документов, переданных с использованием электронной  (факсимильной)  связи,  при  условии  представления  в последующем оригиналов указанных документов. В случае не поступления стороне оригинальных документов достоверность информации, содержащейся в электронных (факсимильных) документах, а также возможность использования электронных (факсимильных) документов в качестве доказательств оценивается судом.</w:t>
      </w:r>
    </w:p>
    <w:p w:rsidR="00D04208" w:rsidRPr="00A73B86" w:rsidRDefault="00D04208" w:rsidP="00D04208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10.6. Договор</w:t>
      </w:r>
      <w:r w:rsidRPr="00A73B86">
        <w:rPr>
          <w:sz w:val="22"/>
          <w:szCs w:val="22"/>
        </w:rPr>
        <w:t xml:space="preserve"> заключается в форме электронного документа, подписанного электронными цифровыми подписями уполномоченных представителей «</w:t>
      </w:r>
      <w:r w:rsidR="00AA6041">
        <w:rPr>
          <w:sz w:val="22"/>
          <w:szCs w:val="22"/>
        </w:rPr>
        <w:t>Заказчика</w:t>
      </w:r>
      <w:r w:rsidRPr="00A73B86">
        <w:rPr>
          <w:sz w:val="22"/>
          <w:szCs w:val="22"/>
        </w:rPr>
        <w:t xml:space="preserve">» </w:t>
      </w:r>
      <w:r w:rsidRPr="00A73B86">
        <w:rPr>
          <w:color w:val="000000"/>
          <w:sz w:val="22"/>
          <w:szCs w:val="22"/>
        </w:rPr>
        <w:t>и «</w:t>
      </w:r>
      <w:r w:rsidRPr="00A73B86">
        <w:rPr>
          <w:sz w:val="22"/>
          <w:szCs w:val="22"/>
        </w:rPr>
        <w:t>Поставщика</w:t>
      </w:r>
      <w:r w:rsidRPr="00A73B86">
        <w:rPr>
          <w:color w:val="000000"/>
          <w:sz w:val="22"/>
          <w:szCs w:val="22"/>
        </w:rPr>
        <w:t>».</w:t>
      </w:r>
    </w:p>
    <w:p w:rsidR="00D04208" w:rsidRPr="00A73B86" w:rsidRDefault="00D04208" w:rsidP="00D04208">
      <w:pPr>
        <w:ind w:firstLine="708"/>
        <w:jc w:val="both"/>
        <w:rPr>
          <w:sz w:val="22"/>
          <w:szCs w:val="22"/>
        </w:rPr>
      </w:pPr>
      <w:r w:rsidRPr="00A73B86">
        <w:rPr>
          <w:color w:val="000000"/>
          <w:sz w:val="22"/>
          <w:szCs w:val="22"/>
        </w:rPr>
        <w:t>1</w:t>
      </w:r>
      <w:r w:rsidR="001040FA">
        <w:rPr>
          <w:color w:val="000000"/>
          <w:sz w:val="22"/>
          <w:szCs w:val="22"/>
        </w:rPr>
        <w:t>0</w:t>
      </w:r>
      <w:r w:rsidRPr="00A73B86">
        <w:rPr>
          <w:color w:val="000000"/>
          <w:sz w:val="22"/>
          <w:szCs w:val="22"/>
        </w:rPr>
        <w:t xml:space="preserve">.7. </w:t>
      </w:r>
      <w:r w:rsidRPr="00A73B86">
        <w:rPr>
          <w:sz w:val="22"/>
          <w:szCs w:val="22"/>
        </w:rPr>
        <w:t xml:space="preserve">Приложения к </w:t>
      </w:r>
      <w:r w:rsidR="001040FA">
        <w:rPr>
          <w:sz w:val="22"/>
          <w:szCs w:val="22"/>
        </w:rPr>
        <w:t>Договору</w:t>
      </w:r>
      <w:r w:rsidRPr="00A73B86">
        <w:rPr>
          <w:sz w:val="22"/>
          <w:szCs w:val="22"/>
        </w:rPr>
        <w:t>, являющиеся его неотъемлемой частью:</w:t>
      </w:r>
    </w:p>
    <w:p w:rsidR="00D04208" w:rsidRDefault="00D04208" w:rsidP="00D0420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A73B86">
        <w:rPr>
          <w:sz w:val="22"/>
          <w:szCs w:val="22"/>
        </w:rPr>
        <w:t xml:space="preserve">   </w:t>
      </w:r>
      <w:hyperlink r:id="rId7" w:history="1">
        <w:r w:rsidRPr="00A73B86">
          <w:rPr>
            <w:rFonts w:eastAsia="Calibri"/>
            <w:sz w:val="22"/>
            <w:szCs w:val="22"/>
            <w:lang w:eastAsia="en-US"/>
          </w:rPr>
          <w:t>Приложение № 1</w:t>
        </w:r>
      </w:hyperlink>
      <w:r w:rsidRPr="00A73B86">
        <w:rPr>
          <w:rFonts w:eastAsia="Calibri"/>
          <w:sz w:val="22"/>
          <w:szCs w:val="22"/>
          <w:lang w:eastAsia="en-US"/>
        </w:rPr>
        <w:t xml:space="preserve">- </w:t>
      </w:r>
      <w:r w:rsidR="001040FA">
        <w:rPr>
          <w:rFonts w:eastAsia="Calibri"/>
          <w:sz w:val="22"/>
          <w:szCs w:val="22"/>
          <w:lang w:eastAsia="en-US"/>
        </w:rPr>
        <w:t>Спецификация</w:t>
      </w:r>
      <w:r w:rsidRPr="00A73B86">
        <w:rPr>
          <w:rFonts w:eastAsia="Calibri"/>
          <w:sz w:val="22"/>
          <w:szCs w:val="22"/>
          <w:lang w:eastAsia="en-US"/>
        </w:rPr>
        <w:t>.</w:t>
      </w:r>
    </w:p>
    <w:p w:rsidR="001040FA" w:rsidRDefault="001040FA" w:rsidP="00D0420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</w:t>
      </w:r>
    </w:p>
    <w:p w:rsidR="007E7F20" w:rsidRPr="00775C29" w:rsidRDefault="00865101" w:rsidP="0047101F">
      <w:pPr>
        <w:pStyle w:val="11"/>
        <w:jc w:val="center"/>
        <w:rPr>
          <w:rFonts w:ascii="Times New Roman" w:hAnsi="Times New Roman"/>
          <w:b/>
          <w:bCs/>
        </w:rPr>
      </w:pPr>
      <w:r w:rsidRPr="00775C29">
        <w:rPr>
          <w:rFonts w:ascii="Times New Roman" w:hAnsi="Times New Roman"/>
          <w:b/>
          <w:bCs/>
        </w:rPr>
        <w:t>1</w:t>
      </w:r>
      <w:r w:rsidR="00080FEC" w:rsidRPr="00775C29">
        <w:rPr>
          <w:rFonts w:ascii="Times New Roman" w:hAnsi="Times New Roman"/>
          <w:b/>
          <w:bCs/>
        </w:rPr>
        <w:t>1</w:t>
      </w:r>
      <w:r w:rsidR="007E7F20" w:rsidRPr="00775C29">
        <w:rPr>
          <w:rFonts w:ascii="Times New Roman" w:hAnsi="Times New Roman"/>
          <w:b/>
          <w:bCs/>
        </w:rPr>
        <w:t>.СРОК ДЕЙСТВИЯ ДОГОВОРА</w:t>
      </w:r>
    </w:p>
    <w:p w:rsidR="007E7F20" w:rsidRPr="00775C29" w:rsidRDefault="00E85A6A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</w:t>
      </w:r>
      <w:r w:rsidR="00865101" w:rsidRPr="00775C29">
        <w:rPr>
          <w:rFonts w:ascii="Times New Roman" w:hAnsi="Times New Roman"/>
        </w:rPr>
        <w:t>1</w:t>
      </w:r>
      <w:r w:rsidR="00080FEC" w:rsidRPr="00775C29">
        <w:rPr>
          <w:rFonts w:ascii="Times New Roman" w:hAnsi="Times New Roman"/>
        </w:rPr>
        <w:t>1</w:t>
      </w:r>
      <w:r w:rsidR="007E7F20" w:rsidRPr="00775C29">
        <w:rPr>
          <w:rFonts w:ascii="Times New Roman" w:hAnsi="Times New Roman"/>
        </w:rPr>
        <w:t xml:space="preserve">.1. Договор вступает в силу с момента его подписания Сторонами, и действует до </w:t>
      </w:r>
      <w:r w:rsidR="0091329F">
        <w:rPr>
          <w:rFonts w:ascii="Times New Roman" w:hAnsi="Times New Roman"/>
        </w:rPr>
        <w:t>01.</w:t>
      </w:r>
      <w:r w:rsidR="00D323EE">
        <w:rPr>
          <w:rFonts w:ascii="Times New Roman" w:hAnsi="Times New Roman"/>
        </w:rPr>
        <w:t>09</w:t>
      </w:r>
      <w:bookmarkStart w:id="0" w:name="_GoBack"/>
      <w:bookmarkEnd w:id="0"/>
      <w:r w:rsidR="0055489C" w:rsidRPr="00775C29">
        <w:rPr>
          <w:rFonts w:ascii="Times New Roman" w:hAnsi="Times New Roman"/>
        </w:rPr>
        <w:t>.</w:t>
      </w:r>
      <w:r w:rsidR="004E2743">
        <w:rPr>
          <w:rFonts w:ascii="Times New Roman" w:hAnsi="Times New Roman"/>
        </w:rPr>
        <w:t>2026</w:t>
      </w:r>
      <w:r w:rsidR="007E7F20" w:rsidRPr="00775C29">
        <w:rPr>
          <w:rFonts w:ascii="Times New Roman" w:hAnsi="Times New Roman"/>
        </w:rPr>
        <w:t xml:space="preserve"> г., а в части осуществления оплаты и гарантийных обязательств – до их полного исполнения.</w:t>
      </w:r>
    </w:p>
    <w:p w:rsidR="0047101F" w:rsidRPr="00775C29" w:rsidRDefault="0047101F" w:rsidP="007E7F20">
      <w:pPr>
        <w:pStyle w:val="11"/>
        <w:ind w:firstLine="708"/>
        <w:jc w:val="both"/>
        <w:rPr>
          <w:rFonts w:ascii="Times New Roman" w:hAnsi="Times New Roman"/>
        </w:rPr>
      </w:pPr>
    </w:p>
    <w:p w:rsidR="00FC60AE" w:rsidRPr="00D75C53" w:rsidRDefault="00FC60AE" w:rsidP="00D75C53">
      <w:pPr>
        <w:pStyle w:val="ac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75C53">
        <w:rPr>
          <w:b/>
          <w:sz w:val="22"/>
          <w:szCs w:val="22"/>
        </w:rPr>
        <w:t>АДРЕСА И ПЛАТЕЖНЫЕ РЕКВИЗИТЫ СТОРОН:</w:t>
      </w:r>
    </w:p>
    <w:tbl>
      <w:tblPr>
        <w:tblW w:w="972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24"/>
        <w:gridCol w:w="4224"/>
      </w:tblGrid>
      <w:tr w:rsidR="004E2743" w:rsidRPr="009B2D5F" w:rsidTr="00A542D9">
        <w:trPr>
          <w:trHeight w:val="40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«Заказчик»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«Поставщик»</w:t>
            </w:r>
          </w:p>
        </w:tc>
      </w:tr>
      <w:tr w:rsidR="004E2743" w:rsidRPr="00407854" w:rsidTr="00A542D9">
        <w:trPr>
          <w:trHeight w:val="897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федеральное казенное учреждение «Исправительная колония № 6 Главного управления Федеральной службы исполнения наказаний по Свердловской области»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2743" w:rsidRPr="00350C64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4E2743" w:rsidRPr="00407854" w:rsidTr="00A542D9">
        <w:trPr>
          <w:trHeight w:val="59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почтовый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622042, Свердловская область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г. Нижний Тагил, ул. Западная, 3а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юр. Адрес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622042, Свердловская область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г. Нижний Тагил, ул. Западная, 3а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rPr>
          <w:trHeight w:val="85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lastRenderedPageBreak/>
              <w:t>ИНН/КПП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6669013523  /  662301001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ОКПО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08830741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ОКВЭД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75.23.4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ОГРН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1026601373424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р.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03211643000000015113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банк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2441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ОКЦ 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№ 1 Сибирского ГУ Банка России/</w:t>
            </w:r>
            <w:r w:rsidRPr="0022441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/УФК по Новосибирской области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БИК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015004950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к.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40102810445370000043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лиц.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 xml:space="preserve">03621494810 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D75C53">
              <w:rPr>
                <w:sz w:val="22"/>
                <w:szCs w:val="22"/>
              </w:rPr>
              <w:t>tul.ik6@66.fsin.gov.ru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телефон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sz w:val="22"/>
                <w:szCs w:val="22"/>
              </w:rPr>
              <w:t>(3435) 478-105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D75C53" w:rsidRDefault="00D75C53" w:rsidP="00D75C53">
      <w:pPr>
        <w:ind w:left="1675"/>
        <w:rPr>
          <w:b/>
          <w:sz w:val="22"/>
          <w:szCs w:val="22"/>
        </w:rPr>
      </w:pPr>
    </w:p>
    <w:p w:rsidR="00D75C53" w:rsidRPr="00D75C53" w:rsidRDefault="00D75C53" w:rsidP="00D75C53">
      <w:pPr>
        <w:ind w:left="1675"/>
        <w:rPr>
          <w:b/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2A1E76" w:rsidRPr="00775C29" w:rsidRDefault="00B97DED" w:rsidP="00B97DED">
      <w:pPr>
        <w:ind w:left="6372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</w:t>
      </w:r>
    </w:p>
    <w:p w:rsidR="0047101F" w:rsidRPr="00D02C74" w:rsidRDefault="00C76FF9" w:rsidP="004710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</w:t>
      </w:r>
      <w:r w:rsidR="0047101F" w:rsidRPr="00775C29">
        <w:rPr>
          <w:b/>
          <w:sz w:val="22"/>
          <w:szCs w:val="22"/>
        </w:rPr>
        <w:tab/>
        <w:t xml:space="preserve">           </w:t>
      </w:r>
      <w:r w:rsidR="0047101F" w:rsidRPr="00775C29">
        <w:rPr>
          <w:b/>
          <w:sz w:val="22"/>
          <w:szCs w:val="22"/>
        </w:rPr>
        <w:tab/>
      </w:r>
      <w:r w:rsidR="0047101F" w:rsidRPr="00775C29">
        <w:rPr>
          <w:b/>
          <w:sz w:val="22"/>
          <w:szCs w:val="22"/>
        </w:rPr>
        <w:tab/>
        <w:t xml:space="preserve">                     </w:t>
      </w:r>
      <w:r w:rsidR="00BC6531" w:rsidRPr="00775C29">
        <w:rPr>
          <w:b/>
          <w:sz w:val="22"/>
          <w:szCs w:val="22"/>
        </w:rPr>
        <w:t xml:space="preserve">                                        </w:t>
      </w:r>
      <w:r w:rsidR="0047101F" w:rsidRPr="00775C29">
        <w:rPr>
          <w:b/>
          <w:sz w:val="22"/>
          <w:szCs w:val="22"/>
        </w:rPr>
        <w:t>Поставщик</w:t>
      </w:r>
    </w:p>
    <w:p w:rsidR="00BC6531" w:rsidRPr="00D02C74" w:rsidRDefault="00BC6531" w:rsidP="0047101F">
      <w:pPr>
        <w:jc w:val="both"/>
        <w:rPr>
          <w:b/>
          <w:sz w:val="22"/>
          <w:szCs w:val="22"/>
        </w:rPr>
      </w:pPr>
    </w:p>
    <w:p w:rsidR="0047101F" w:rsidRPr="00775C29" w:rsidRDefault="0047101F" w:rsidP="0047101F">
      <w:pPr>
        <w:jc w:val="both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___________________/ </w:t>
      </w:r>
      <w:r w:rsidR="004E2743">
        <w:rPr>
          <w:b/>
          <w:sz w:val="22"/>
          <w:szCs w:val="22"/>
        </w:rPr>
        <w:t>М.М. Вострилова</w:t>
      </w:r>
      <w:r w:rsidRPr="00775C29">
        <w:rPr>
          <w:b/>
          <w:sz w:val="22"/>
          <w:szCs w:val="22"/>
        </w:rPr>
        <w:t xml:space="preserve">                                ___________________/</w:t>
      </w:r>
      <w:r w:rsidRPr="00775C29">
        <w:rPr>
          <w:sz w:val="22"/>
          <w:szCs w:val="22"/>
        </w:rPr>
        <w:t xml:space="preserve"> </w:t>
      </w:r>
    </w:p>
    <w:p w:rsidR="00991437" w:rsidRPr="00775C29" w:rsidRDefault="00991437" w:rsidP="00B97DED">
      <w:pPr>
        <w:ind w:left="6372"/>
        <w:jc w:val="both"/>
        <w:rPr>
          <w:sz w:val="22"/>
          <w:szCs w:val="22"/>
        </w:rPr>
      </w:pPr>
    </w:p>
    <w:p w:rsidR="00991437" w:rsidRPr="00775C29" w:rsidRDefault="00991437" w:rsidP="00B97DED">
      <w:pPr>
        <w:ind w:left="6372"/>
        <w:jc w:val="both"/>
        <w:rPr>
          <w:sz w:val="22"/>
          <w:szCs w:val="22"/>
        </w:rPr>
      </w:pPr>
    </w:p>
    <w:p w:rsidR="0047101F" w:rsidRPr="00775C29" w:rsidRDefault="0047101F" w:rsidP="00B97DED">
      <w:pPr>
        <w:ind w:left="6372"/>
        <w:jc w:val="both"/>
        <w:rPr>
          <w:sz w:val="22"/>
          <w:szCs w:val="22"/>
        </w:rPr>
      </w:pPr>
    </w:p>
    <w:p w:rsidR="0047101F" w:rsidRPr="00775C29" w:rsidRDefault="0047101F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Pr="00775C29" w:rsidRDefault="00261486" w:rsidP="00B97DED">
      <w:pPr>
        <w:ind w:left="6372"/>
        <w:jc w:val="both"/>
        <w:rPr>
          <w:sz w:val="22"/>
          <w:szCs w:val="22"/>
        </w:rPr>
      </w:pPr>
    </w:p>
    <w:p w:rsidR="00261486" w:rsidRDefault="00261486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010FB1" w:rsidRPr="00775C29" w:rsidRDefault="00224E6D" w:rsidP="00B97DED">
      <w:pPr>
        <w:ind w:left="6372"/>
        <w:jc w:val="both"/>
        <w:rPr>
          <w:b/>
          <w:sz w:val="22"/>
          <w:szCs w:val="22"/>
        </w:rPr>
      </w:pPr>
      <w:r w:rsidRPr="00775C29">
        <w:rPr>
          <w:sz w:val="22"/>
          <w:szCs w:val="22"/>
        </w:rPr>
        <w:lastRenderedPageBreak/>
        <w:t xml:space="preserve">     </w:t>
      </w:r>
      <w:r w:rsidR="002A1E76" w:rsidRPr="00775C29">
        <w:rPr>
          <w:sz w:val="22"/>
          <w:szCs w:val="22"/>
        </w:rPr>
        <w:t xml:space="preserve">  </w:t>
      </w:r>
      <w:r w:rsidR="00B97DED" w:rsidRPr="00775C29">
        <w:rPr>
          <w:sz w:val="22"/>
          <w:szCs w:val="22"/>
        </w:rPr>
        <w:t xml:space="preserve">  </w:t>
      </w:r>
      <w:r w:rsidR="00010FB1" w:rsidRPr="00775C29">
        <w:rPr>
          <w:sz w:val="22"/>
          <w:szCs w:val="22"/>
        </w:rPr>
        <w:t>Приложение №1</w:t>
      </w:r>
    </w:p>
    <w:p w:rsidR="00194201" w:rsidRPr="00775C29" w:rsidRDefault="00010FB1" w:rsidP="00B97DED">
      <w:pPr>
        <w:ind w:left="4956" w:firstLine="708"/>
        <w:jc w:val="center"/>
        <w:rPr>
          <w:sz w:val="22"/>
          <w:szCs w:val="22"/>
        </w:rPr>
      </w:pPr>
      <w:r w:rsidRPr="00775C29">
        <w:rPr>
          <w:sz w:val="22"/>
          <w:szCs w:val="22"/>
        </w:rPr>
        <w:t xml:space="preserve">к  договору №  </w:t>
      </w:r>
      <w:r w:rsidR="00194201" w:rsidRPr="00775C29">
        <w:rPr>
          <w:sz w:val="22"/>
          <w:szCs w:val="22"/>
        </w:rPr>
        <w:t>____</w:t>
      </w:r>
      <w:r w:rsidRPr="00775C29">
        <w:rPr>
          <w:sz w:val="22"/>
          <w:szCs w:val="22"/>
        </w:rPr>
        <w:t xml:space="preserve">      </w:t>
      </w:r>
    </w:p>
    <w:p w:rsidR="00010FB1" w:rsidRPr="00775C29" w:rsidRDefault="00B97DED" w:rsidP="00010FB1">
      <w:pPr>
        <w:jc w:val="right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proofErr w:type="gramStart"/>
      <w:r w:rsidR="00010FB1" w:rsidRPr="00775C29">
        <w:rPr>
          <w:sz w:val="22"/>
          <w:szCs w:val="22"/>
        </w:rPr>
        <w:t>от  «</w:t>
      </w:r>
      <w:proofErr w:type="gramEnd"/>
      <w:r w:rsidR="00010FB1" w:rsidRPr="00775C29">
        <w:rPr>
          <w:sz w:val="22"/>
          <w:szCs w:val="22"/>
        </w:rPr>
        <w:t xml:space="preserve">   » _______________ </w:t>
      </w:r>
      <w:r w:rsidR="004E2743">
        <w:rPr>
          <w:sz w:val="22"/>
          <w:szCs w:val="22"/>
        </w:rPr>
        <w:t>2026</w:t>
      </w:r>
      <w:r w:rsidR="00010FB1" w:rsidRPr="00775C29">
        <w:rPr>
          <w:sz w:val="22"/>
          <w:szCs w:val="22"/>
        </w:rPr>
        <w:t xml:space="preserve"> г. </w:t>
      </w:r>
    </w:p>
    <w:p w:rsidR="00F94753" w:rsidRPr="00775C29" w:rsidRDefault="00F94753" w:rsidP="00F94753">
      <w:pPr>
        <w:pStyle w:val="1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775C29">
        <w:rPr>
          <w:rFonts w:ascii="Times New Roman" w:hAnsi="Times New Roman" w:cs="Times New Roman"/>
          <w:sz w:val="22"/>
          <w:szCs w:val="22"/>
        </w:rPr>
        <w:t>Спецификация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63"/>
        <w:gridCol w:w="709"/>
        <w:gridCol w:w="1134"/>
        <w:gridCol w:w="1276"/>
        <w:gridCol w:w="1134"/>
        <w:gridCol w:w="1447"/>
      </w:tblGrid>
      <w:tr w:rsidR="000410D6" w:rsidRPr="00293024" w:rsidTr="000410D6">
        <w:trPr>
          <w:trHeight w:val="938"/>
        </w:trPr>
        <w:tc>
          <w:tcPr>
            <w:tcW w:w="1668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Наименование  Товара</w:t>
            </w:r>
          </w:p>
        </w:tc>
        <w:tc>
          <w:tcPr>
            <w:tcW w:w="2863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Описание товара</w:t>
            </w:r>
          </w:p>
        </w:tc>
        <w:tc>
          <w:tcPr>
            <w:tcW w:w="709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</w:tcPr>
          <w:p w:rsidR="000410D6" w:rsidRPr="00293024" w:rsidRDefault="000410D6" w:rsidP="00747F30">
            <w:pPr>
              <w:jc w:val="center"/>
              <w:rPr>
                <w:rFonts w:eastAsia="Calibri"/>
                <w:b/>
                <w:lang w:eastAsia="en-US"/>
              </w:rPr>
            </w:pPr>
            <w:r w:rsidRPr="00293024">
              <w:rPr>
                <w:rFonts w:eastAsia="Calibri"/>
                <w:b/>
                <w:sz w:val="22"/>
                <w:szCs w:val="22"/>
                <w:lang w:eastAsia="en-US"/>
              </w:rPr>
              <w:t>Страна происхождения</w:t>
            </w:r>
          </w:p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134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цена (руб.) за ед.</w:t>
            </w:r>
          </w:p>
        </w:tc>
        <w:tc>
          <w:tcPr>
            <w:tcW w:w="1447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Стоимость (руб.)</w:t>
            </w:r>
          </w:p>
        </w:tc>
      </w:tr>
      <w:tr w:rsidR="00D75C53" w:rsidRPr="00293024" w:rsidTr="001E4E3A">
        <w:trPr>
          <w:trHeight w:val="1399"/>
        </w:trPr>
        <w:tc>
          <w:tcPr>
            <w:tcW w:w="1668" w:type="dxa"/>
          </w:tcPr>
          <w:p w:rsidR="00D75C53" w:rsidRPr="00D75C53" w:rsidRDefault="00B902BA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Аптечка автомобильная</w:t>
            </w:r>
          </w:p>
        </w:tc>
        <w:tc>
          <w:tcPr>
            <w:tcW w:w="2863" w:type="dxa"/>
            <w:vAlign w:val="center"/>
          </w:tcPr>
          <w:p w:rsidR="00B902BA" w:rsidRDefault="00B902BA" w:rsidP="00B902BA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Упаковка: пластиковый футляр.</w:t>
            </w:r>
          </w:p>
          <w:p w:rsidR="00D75C53" w:rsidRPr="00C70682" w:rsidRDefault="00B902BA" w:rsidP="00B902BA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Соответствие </w:t>
            </w:r>
            <w:r w:rsidRPr="00B902BA">
              <w:rPr>
                <w:rFonts w:ascii="PT Astra Serif" w:hAnsi="PT Astra Serif"/>
                <w:color w:val="000000"/>
                <w:sz w:val="18"/>
                <w:szCs w:val="18"/>
              </w:rPr>
              <w:t>Приказ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у</w:t>
            </w:r>
            <w:r w:rsidRPr="00B902B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Министерства здравоохранения Российской Федерации от 24.05.2024 № 260н</w:t>
            </w:r>
            <w:r w:rsidRPr="00B902BA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>"Об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(автомобильной)"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. Срок годности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br/>
            </w:r>
            <w:r w:rsidRPr="00B902BA">
              <w:rPr>
                <w:rFonts w:ascii="PT Astra Serif" w:hAnsi="PT Astra Serif"/>
                <w:color w:val="000000"/>
                <w:sz w:val="18"/>
                <w:szCs w:val="18"/>
              </w:rPr>
              <w:t>Срок годности автомобильной аптечки </w:t>
            </w:r>
            <w:r w:rsidRPr="00B902BA">
              <w:rPr>
                <w:rFonts w:ascii="PT Astra Serif" w:hAnsi="PT Astra Serif"/>
                <w:color w:val="000000"/>
                <w:sz w:val="18"/>
                <w:szCs w:val="18"/>
              </w:rPr>
              <w:t>должен составлять не менее 36 месяцев.</w:t>
            </w:r>
          </w:p>
        </w:tc>
        <w:tc>
          <w:tcPr>
            <w:tcW w:w="709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D75C53">
              <w:rPr>
                <w:rFonts w:ascii="PT Astra Serif" w:hAnsi="PT Astra Serif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5C53" w:rsidRPr="00D75C53" w:rsidRDefault="00B902BA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4E2743" w:rsidRPr="00293024" w:rsidTr="000410D6">
        <w:trPr>
          <w:trHeight w:val="97"/>
        </w:trPr>
        <w:tc>
          <w:tcPr>
            <w:tcW w:w="1668" w:type="dxa"/>
          </w:tcPr>
          <w:p w:rsidR="004E2743" w:rsidRPr="00293024" w:rsidRDefault="004E2743" w:rsidP="004E274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3" w:type="dxa"/>
            <w:gridSpan w:val="6"/>
            <w:vAlign w:val="center"/>
          </w:tcPr>
          <w:p w:rsidR="004E2743" w:rsidRPr="00293024" w:rsidRDefault="004E2743" w:rsidP="004E27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3024">
              <w:rPr>
                <w:rFonts w:ascii="Times New Roman" w:hAnsi="Times New Roman" w:cs="Times New Roman"/>
              </w:rPr>
              <w:t xml:space="preserve">ИТОГО:                                                </w:t>
            </w:r>
          </w:p>
        </w:tc>
      </w:tr>
    </w:tbl>
    <w:p w:rsidR="00FA1720" w:rsidRDefault="00FA1720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</w:p>
    <w:p w:rsidR="00293024" w:rsidRPr="00293024" w:rsidRDefault="00293024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</w:p>
    <w:p w:rsidR="00991437" w:rsidRPr="00293024" w:rsidRDefault="00991437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  <w:r w:rsidRPr="00293024">
        <w:rPr>
          <w:b/>
          <w:bCs/>
          <w:sz w:val="22"/>
          <w:szCs w:val="22"/>
        </w:rPr>
        <w:t>Сроки отгрузки и места поставок</w:t>
      </w:r>
    </w:p>
    <w:p w:rsidR="00991437" w:rsidRPr="00293024" w:rsidRDefault="00C76FF9" w:rsidP="00807841">
      <w:pPr>
        <w:rPr>
          <w:sz w:val="22"/>
          <w:szCs w:val="22"/>
        </w:rPr>
      </w:pPr>
      <w:r w:rsidRPr="00293024">
        <w:rPr>
          <w:b/>
          <w:bCs/>
          <w:sz w:val="22"/>
          <w:szCs w:val="22"/>
        </w:rPr>
        <w:t>Заказчик</w:t>
      </w:r>
      <w:r w:rsidR="00991437" w:rsidRPr="00293024">
        <w:rPr>
          <w:b/>
          <w:bCs/>
          <w:sz w:val="22"/>
          <w:szCs w:val="22"/>
        </w:rPr>
        <w:t xml:space="preserve">: </w:t>
      </w:r>
      <w:r w:rsidR="00991437" w:rsidRPr="00293024">
        <w:rPr>
          <w:bCs/>
          <w:sz w:val="22"/>
          <w:szCs w:val="22"/>
        </w:rPr>
        <w:t>ФКУ ИК-6 ГУФСИН России по Св</w:t>
      </w:r>
      <w:r w:rsidR="00991437" w:rsidRPr="00293024">
        <w:rPr>
          <w:sz w:val="22"/>
          <w:szCs w:val="22"/>
        </w:rPr>
        <w:t>ердловской области</w:t>
      </w:r>
    </w:p>
    <w:p w:rsidR="00991437" w:rsidRPr="00293024" w:rsidRDefault="00991437" w:rsidP="00807841">
      <w:pPr>
        <w:rPr>
          <w:sz w:val="22"/>
          <w:szCs w:val="22"/>
        </w:rPr>
      </w:pPr>
      <w:r w:rsidRPr="00293024">
        <w:rPr>
          <w:b/>
          <w:sz w:val="22"/>
          <w:szCs w:val="22"/>
        </w:rPr>
        <w:t xml:space="preserve">Место поставки: </w:t>
      </w:r>
      <w:r w:rsidRPr="00293024">
        <w:rPr>
          <w:sz w:val="22"/>
          <w:szCs w:val="22"/>
        </w:rPr>
        <w:t>г. Нижний Тагил, ул. Западная, 3а</w:t>
      </w:r>
    </w:p>
    <w:p w:rsidR="005A2A42" w:rsidRPr="00293024" w:rsidRDefault="00991437" w:rsidP="005A2A4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93024">
        <w:rPr>
          <w:b/>
          <w:sz w:val="22"/>
          <w:szCs w:val="22"/>
        </w:rPr>
        <w:t>Сроки отгрузки:</w:t>
      </w:r>
      <w:r w:rsidRPr="00293024">
        <w:rPr>
          <w:color w:val="000000"/>
          <w:sz w:val="22"/>
          <w:szCs w:val="22"/>
        </w:rPr>
        <w:t xml:space="preserve"> </w:t>
      </w:r>
      <w:r w:rsidR="005A2A42" w:rsidRPr="00293024">
        <w:rPr>
          <w:color w:val="000000"/>
          <w:sz w:val="22"/>
          <w:szCs w:val="22"/>
        </w:rPr>
        <w:t xml:space="preserve">Поставка Товара осуществляется Поставщиком на склад </w:t>
      </w:r>
      <w:r w:rsidR="00AA6041" w:rsidRPr="00293024">
        <w:rPr>
          <w:color w:val="000000"/>
          <w:sz w:val="22"/>
          <w:szCs w:val="22"/>
        </w:rPr>
        <w:t>Заказчика</w:t>
      </w:r>
      <w:r w:rsidR="005A2A42" w:rsidRPr="00293024">
        <w:rPr>
          <w:color w:val="000000"/>
          <w:sz w:val="22"/>
          <w:szCs w:val="22"/>
        </w:rPr>
        <w:t xml:space="preserve"> на режимной территории, одной партией, с момента </w:t>
      </w:r>
      <w:r w:rsidR="006C29B0" w:rsidRPr="00293024">
        <w:rPr>
          <w:color w:val="000000"/>
          <w:sz w:val="22"/>
          <w:szCs w:val="22"/>
        </w:rPr>
        <w:t>заключения настоящего</w:t>
      </w:r>
      <w:r w:rsidR="005A2A42" w:rsidRPr="00293024">
        <w:rPr>
          <w:color w:val="000000"/>
          <w:sz w:val="22"/>
          <w:szCs w:val="22"/>
        </w:rPr>
        <w:t xml:space="preserve"> договора, </w:t>
      </w:r>
      <w:r w:rsidR="00F35B9C" w:rsidRPr="00293024">
        <w:rPr>
          <w:color w:val="000000"/>
          <w:sz w:val="22"/>
          <w:szCs w:val="22"/>
        </w:rPr>
        <w:t xml:space="preserve">но не позднее </w:t>
      </w:r>
      <w:r w:rsidR="00B902BA">
        <w:rPr>
          <w:color w:val="000000"/>
          <w:sz w:val="22"/>
          <w:szCs w:val="22"/>
        </w:rPr>
        <w:t>15.06</w:t>
      </w:r>
      <w:r w:rsidR="005A2A42" w:rsidRPr="00293024">
        <w:rPr>
          <w:color w:val="000000"/>
          <w:sz w:val="22"/>
          <w:szCs w:val="22"/>
        </w:rPr>
        <w:t>.</w:t>
      </w:r>
      <w:r w:rsidR="004E2743">
        <w:rPr>
          <w:color w:val="000000"/>
          <w:sz w:val="22"/>
          <w:szCs w:val="22"/>
        </w:rPr>
        <w:t>2026</w:t>
      </w:r>
      <w:r w:rsidR="005A2A42" w:rsidRPr="00293024">
        <w:rPr>
          <w:color w:val="000000"/>
          <w:sz w:val="22"/>
          <w:szCs w:val="22"/>
        </w:rPr>
        <w:t xml:space="preserve"> года. </w:t>
      </w:r>
    </w:p>
    <w:p w:rsidR="00080FEC" w:rsidRPr="00293024" w:rsidRDefault="00080FEC" w:rsidP="00080FEC">
      <w:pPr>
        <w:jc w:val="both"/>
        <w:rPr>
          <w:sz w:val="22"/>
          <w:szCs w:val="22"/>
        </w:rPr>
      </w:pPr>
    </w:p>
    <w:p w:rsidR="001040FA" w:rsidRPr="00293024" w:rsidRDefault="001040FA" w:rsidP="00080FEC">
      <w:pPr>
        <w:jc w:val="both"/>
        <w:rPr>
          <w:sz w:val="22"/>
          <w:szCs w:val="22"/>
        </w:rPr>
      </w:pPr>
    </w:p>
    <w:p w:rsidR="001040FA" w:rsidRPr="00293024" w:rsidRDefault="001040FA" w:rsidP="00080FEC">
      <w:pPr>
        <w:jc w:val="both"/>
        <w:rPr>
          <w:sz w:val="22"/>
          <w:szCs w:val="22"/>
        </w:rPr>
      </w:pPr>
    </w:p>
    <w:p w:rsidR="00991437" w:rsidRPr="00775C29" w:rsidRDefault="00991437" w:rsidP="00991437">
      <w:pPr>
        <w:jc w:val="both"/>
        <w:rPr>
          <w:b/>
          <w:sz w:val="22"/>
          <w:szCs w:val="22"/>
        </w:rPr>
      </w:pPr>
    </w:p>
    <w:p w:rsidR="004E2743" w:rsidRPr="00D02C74" w:rsidRDefault="004E2743" w:rsidP="004E27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</w:t>
      </w:r>
      <w:r w:rsidRPr="00775C29">
        <w:rPr>
          <w:b/>
          <w:sz w:val="22"/>
          <w:szCs w:val="22"/>
        </w:rPr>
        <w:tab/>
        <w:t xml:space="preserve">           </w:t>
      </w:r>
      <w:r w:rsidRPr="00775C29">
        <w:rPr>
          <w:b/>
          <w:sz w:val="22"/>
          <w:szCs w:val="22"/>
        </w:rPr>
        <w:tab/>
      </w:r>
      <w:r w:rsidRPr="00775C29">
        <w:rPr>
          <w:b/>
          <w:sz w:val="22"/>
          <w:szCs w:val="22"/>
        </w:rPr>
        <w:tab/>
        <w:t xml:space="preserve">                                                             Поставщик</w:t>
      </w:r>
    </w:p>
    <w:p w:rsidR="004E2743" w:rsidRPr="00D02C74" w:rsidRDefault="004E2743" w:rsidP="004E2743">
      <w:pPr>
        <w:jc w:val="both"/>
        <w:rPr>
          <w:b/>
          <w:sz w:val="22"/>
          <w:szCs w:val="22"/>
        </w:rPr>
      </w:pPr>
    </w:p>
    <w:p w:rsidR="004E2743" w:rsidRPr="00775C29" w:rsidRDefault="004E2743" w:rsidP="004E2743">
      <w:pPr>
        <w:jc w:val="both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___________________/ </w:t>
      </w:r>
      <w:r>
        <w:rPr>
          <w:b/>
          <w:sz w:val="22"/>
          <w:szCs w:val="22"/>
        </w:rPr>
        <w:t>М.М. Вострилова</w:t>
      </w:r>
      <w:r w:rsidRPr="00775C29">
        <w:rPr>
          <w:b/>
          <w:sz w:val="22"/>
          <w:szCs w:val="22"/>
        </w:rPr>
        <w:t xml:space="preserve">                                ___________________/</w:t>
      </w:r>
      <w:r w:rsidRPr="00775C29">
        <w:rPr>
          <w:sz w:val="22"/>
          <w:szCs w:val="22"/>
        </w:rPr>
        <w:t xml:space="preserve"> </w:t>
      </w:r>
    </w:p>
    <w:p w:rsidR="004E2743" w:rsidRPr="00775C29" w:rsidRDefault="004E2743" w:rsidP="004E2743">
      <w:pPr>
        <w:ind w:left="6372"/>
        <w:jc w:val="both"/>
        <w:rPr>
          <w:sz w:val="22"/>
          <w:szCs w:val="22"/>
        </w:rPr>
      </w:pPr>
    </w:p>
    <w:p w:rsidR="00010FB1" w:rsidRPr="00775C29" w:rsidRDefault="00010FB1" w:rsidP="004E2743">
      <w:pPr>
        <w:jc w:val="both"/>
        <w:rPr>
          <w:b/>
          <w:sz w:val="22"/>
          <w:szCs w:val="22"/>
        </w:rPr>
      </w:pPr>
    </w:p>
    <w:sectPr w:rsidR="00010FB1" w:rsidRPr="00775C29" w:rsidSect="0047101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98AE14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75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563B34"/>
    <w:multiLevelType w:val="multilevel"/>
    <w:tmpl w:val="EEC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F0AD6"/>
    <w:multiLevelType w:val="hybridMultilevel"/>
    <w:tmpl w:val="EDFA1AC0"/>
    <w:lvl w:ilvl="0" w:tplc="EC3C67AE">
      <w:start w:val="10"/>
      <w:numFmt w:val="decimal"/>
      <w:lvlText w:val="%1."/>
      <w:lvlJc w:val="left"/>
      <w:pPr>
        <w:ind w:left="2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5" w:hanging="360"/>
      </w:pPr>
    </w:lvl>
    <w:lvl w:ilvl="2" w:tplc="0419001B" w:tentative="1">
      <w:start w:val="1"/>
      <w:numFmt w:val="lowerRoman"/>
      <w:lvlText w:val="%3."/>
      <w:lvlJc w:val="right"/>
      <w:pPr>
        <w:ind w:left="3475" w:hanging="180"/>
      </w:pPr>
    </w:lvl>
    <w:lvl w:ilvl="3" w:tplc="0419000F" w:tentative="1">
      <w:start w:val="1"/>
      <w:numFmt w:val="decimal"/>
      <w:lvlText w:val="%4."/>
      <w:lvlJc w:val="left"/>
      <w:pPr>
        <w:ind w:left="4195" w:hanging="360"/>
      </w:pPr>
    </w:lvl>
    <w:lvl w:ilvl="4" w:tplc="04190019" w:tentative="1">
      <w:start w:val="1"/>
      <w:numFmt w:val="lowerLetter"/>
      <w:lvlText w:val="%5."/>
      <w:lvlJc w:val="left"/>
      <w:pPr>
        <w:ind w:left="4915" w:hanging="360"/>
      </w:pPr>
    </w:lvl>
    <w:lvl w:ilvl="5" w:tplc="0419001B" w:tentative="1">
      <w:start w:val="1"/>
      <w:numFmt w:val="lowerRoman"/>
      <w:lvlText w:val="%6."/>
      <w:lvlJc w:val="right"/>
      <w:pPr>
        <w:ind w:left="5635" w:hanging="180"/>
      </w:pPr>
    </w:lvl>
    <w:lvl w:ilvl="6" w:tplc="0419000F" w:tentative="1">
      <w:start w:val="1"/>
      <w:numFmt w:val="decimal"/>
      <w:lvlText w:val="%7."/>
      <w:lvlJc w:val="left"/>
      <w:pPr>
        <w:ind w:left="6355" w:hanging="360"/>
      </w:pPr>
    </w:lvl>
    <w:lvl w:ilvl="7" w:tplc="04190019" w:tentative="1">
      <w:start w:val="1"/>
      <w:numFmt w:val="lowerLetter"/>
      <w:lvlText w:val="%8."/>
      <w:lvlJc w:val="left"/>
      <w:pPr>
        <w:ind w:left="7075" w:hanging="360"/>
      </w:pPr>
    </w:lvl>
    <w:lvl w:ilvl="8" w:tplc="041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4" w15:restartNumberingAfterBreak="0">
    <w:nsid w:val="0FF615EF"/>
    <w:multiLevelType w:val="multilevel"/>
    <w:tmpl w:val="6F7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744"/>
    <w:multiLevelType w:val="multilevel"/>
    <w:tmpl w:val="BD5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4DC4"/>
    <w:multiLevelType w:val="multilevel"/>
    <w:tmpl w:val="20B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C3B68"/>
    <w:multiLevelType w:val="multilevel"/>
    <w:tmpl w:val="6C3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E60BF"/>
    <w:multiLevelType w:val="hybridMultilevel"/>
    <w:tmpl w:val="86D4E592"/>
    <w:lvl w:ilvl="0" w:tplc="90DA9DC8">
      <w:start w:val="2"/>
      <w:numFmt w:val="decimal"/>
      <w:lvlText w:val="%1."/>
      <w:lvlJc w:val="left"/>
      <w:pPr>
        <w:ind w:left="1675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95" w:hanging="360"/>
      </w:pPr>
    </w:lvl>
    <w:lvl w:ilvl="2" w:tplc="0419001B" w:tentative="1">
      <w:start w:val="1"/>
      <w:numFmt w:val="lowerRoman"/>
      <w:lvlText w:val="%3."/>
      <w:lvlJc w:val="right"/>
      <w:pPr>
        <w:ind w:left="3115" w:hanging="180"/>
      </w:pPr>
    </w:lvl>
    <w:lvl w:ilvl="3" w:tplc="0419000F" w:tentative="1">
      <w:start w:val="1"/>
      <w:numFmt w:val="decimal"/>
      <w:lvlText w:val="%4."/>
      <w:lvlJc w:val="left"/>
      <w:pPr>
        <w:ind w:left="3835" w:hanging="360"/>
      </w:pPr>
    </w:lvl>
    <w:lvl w:ilvl="4" w:tplc="04190019" w:tentative="1">
      <w:start w:val="1"/>
      <w:numFmt w:val="lowerLetter"/>
      <w:lvlText w:val="%5."/>
      <w:lvlJc w:val="left"/>
      <w:pPr>
        <w:ind w:left="4555" w:hanging="360"/>
      </w:pPr>
    </w:lvl>
    <w:lvl w:ilvl="5" w:tplc="0419001B" w:tentative="1">
      <w:start w:val="1"/>
      <w:numFmt w:val="lowerRoman"/>
      <w:lvlText w:val="%6."/>
      <w:lvlJc w:val="right"/>
      <w:pPr>
        <w:ind w:left="5275" w:hanging="180"/>
      </w:pPr>
    </w:lvl>
    <w:lvl w:ilvl="6" w:tplc="0419000F" w:tentative="1">
      <w:start w:val="1"/>
      <w:numFmt w:val="decimal"/>
      <w:lvlText w:val="%7."/>
      <w:lvlJc w:val="left"/>
      <w:pPr>
        <w:ind w:left="5995" w:hanging="360"/>
      </w:pPr>
    </w:lvl>
    <w:lvl w:ilvl="7" w:tplc="04190019" w:tentative="1">
      <w:start w:val="1"/>
      <w:numFmt w:val="lowerLetter"/>
      <w:lvlText w:val="%8."/>
      <w:lvlJc w:val="left"/>
      <w:pPr>
        <w:ind w:left="6715" w:hanging="360"/>
      </w:pPr>
    </w:lvl>
    <w:lvl w:ilvl="8" w:tplc="0419001B" w:tentative="1">
      <w:start w:val="1"/>
      <w:numFmt w:val="lowerRoman"/>
      <w:lvlText w:val="%9."/>
      <w:lvlJc w:val="right"/>
      <w:pPr>
        <w:ind w:left="7435" w:hanging="180"/>
      </w:pPr>
    </w:lvl>
  </w:abstractNum>
  <w:abstractNum w:abstractNumId="9" w15:restartNumberingAfterBreak="0">
    <w:nsid w:val="65715998"/>
    <w:multiLevelType w:val="hybridMultilevel"/>
    <w:tmpl w:val="B018F58C"/>
    <w:lvl w:ilvl="0" w:tplc="907EC0B6">
      <w:start w:val="9"/>
      <w:numFmt w:val="decimal"/>
      <w:lvlText w:val="%1."/>
      <w:lvlJc w:val="left"/>
      <w:pPr>
        <w:ind w:left="2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5" w:hanging="360"/>
      </w:pPr>
    </w:lvl>
    <w:lvl w:ilvl="2" w:tplc="0419001B" w:tentative="1">
      <w:start w:val="1"/>
      <w:numFmt w:val="lowerRoman"/>
      <w:lvlText w:val="%3."/>
      <w:lvlJc w:val="right"/>
      <w:pPr>
        <w:ind w:left="3475" w:hanging="180"/>
      </w:pPr>
    </w:lvl>
    <w:lvl w:ilvl="3" w:tplc="0419000F" w:tentative="1">
      <w:start w:val="1"/>
      <w:numFmt w:val="decimal"/>
      <w:lvlText w:val="%4."/>
      <w:lvlJc w:val="left"/>
      <w:pPr>
        <w:ind w:left="4195" w:hanging="360"/>
      </w:pPr>
    </w:lvl>
    <w:lvl w:ilvl="4" w:tplc="04190019" w:tentative="1">
      <w:start w:val="1"/>
      <w:numFmt w:val="lowerLetter"/>
      <w:lvlText w:val="%5."/>
      <w:lvlJc w:val="left"/>
      <w:pPr>
        <w:ind w:left="4915" w:hanging="360"/>
      </w:pPr>
    </w:lvl>
    <w:lvl w:ilvl="5" w:tplc="0419001B" w:tentative="1">
      <w:start w:val="1"/>
      <w:numFmt w:val="lowerRoman"/>
      <w:lvlText w:val="%6."/>
      <w:lvlJc w:val="right"/>
      <w:pPr>
        <w:ind w:left="5635" w:hanging="180"/>
      </w:pPr>
    </w:lvl>
    <w:lvl w:ilvl="6" w:tplc="0419000F" w:tentative="1">
      <w:start w:val="1"/>
      <w:numFmt w:val="decimal"/>
      <w:lvlText w:val="%7."/>
      <w:lvlJc w:val="left"/>
      <w:pPr>
        <w:ind w:left="6355" w:hanging="360"/>
      </w:pPr>
    </w:lvl>
    <w:lvl w:ilvl="7" w:tplc="04190019" w:tentative="1">
      <w:start w:val="1"/>
      <w:numFmt w:val="lowerLetter"/>
      <w:lvlText w:val="%8."/>
      <w:lvlJc w:val="left"/>
      <w:pPr>
        <w:ind w:left="7075" w:hanging="360"/>
      </w:pPr>
    </w:lvl>
    <w:lvl w:ilvl="8" w:tplc="041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10" w15:restartNumberingAfterBreak="0">
    <w:nsid w:val="6DCE54E6"/>
    <w:multiLevelType w:val="hybridMultilevel"/>
    <w:tmpl w:val="794CD8B8"/>
    <w:lvl w:ilvl="0" w:tplc="98F8FE68">
      <w:start w:val="8"/>
      <w:numFmt w:val="decimal"/>
      <w:lvlText w:val="%1."/>
      <w:lvlJc w:val="left"/>
      <w:pPr>
        <w:tabs>
          <w:tab w:val="num" w:pos="2035"/>
        </w:tabs>
        <w:ind w:left="20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0601F"/>
    <w:multiLevelType w:val="multilevel"/>
    <w:tmpl w:val="3200A27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20"/>
    <w:rsid w:val="00002CA6"/>
    <w:rsid w:val="00006B8C"/>
    <w:rsid w:val="00010FB1"/>
    <w:rsid w:val="000166F2"/>
    <w:rsid w:val="00016D1E"/>
    <w:rsid w:val="00035885"/>
    <w:rsid w:val="000410D6"/>
    <w:rsid w:val="00046643"/>
    <w:rsid w:val="000475F8"/>
    <w:rsid w:val="00080FEC"/>
    <w:rsid w:val="000A46C2"/>
    <w:rsid w:val="000B1D6A"/>
    <w:rsid w:val="000B3D9D"/>
    <w:rsid w:val="000C64FC"/>
    <w:rsid w:val="000D3D3F"/>
    <w:rsid w:val="000D52D0"/>
    <w:rsid w:val="000E35A4"/>
    <w:rsid w:val="000E4F23"/>
    <w:rsid w:val="000F5104"/>
    <w:rsid w:val="000F688F"/>
    <w:rsid w:val="001040FA"/>
    <w:rsid w:val="00113D91"/>
    <w:rsid w:val="00114FCD"/>
    <w:rsid w:val="00120E43"/>
    <w:rsid w:val="00134965"/>
    <w:rsid w:val="00134B4B"/>
    <w:rsid w:val="001462BE"/>
    <w:rsid w:val="001632F7"/>
    <w:rsid w:val="00164895"/>
    <w:rsid w:val="0016795C"/>
    <w:rsid w:val="001740FF"/>
    <w:rsid w:val="00191464"/>
    <w:rsid w:val="0019231E"/>
    <w:rsid w:val="00194201"/>
    <w:rsid w:val="001C4DC1"/>
    <w:rsid w:val="001E72CA"/>
    <w:rsid w:val="001F0F89"/>
    <w:rsid w:val="001F36C7"/>
    <w:rsid w:val="00202E32"/>
    <w:rsid w:val="00204AC1"/>
    <w:rsid w:val="00204EE3"/>
    <w:rsid w:val="00214954"/>
    <w:rsid w:val="00217113"/>
    <w:rsid w:val="00220659"/>
    <w:rsid w:val="002240B4"/>
    <w:rsid w:val="00224E6D"/>
    <w:rsid w:val="002367AB"/>
    <w:rsid w:val="0024446D"/>
    <w:rsid w:val="00245C41"/>
    <w:rsid w:val="00261486"/>
    <w:rsid w:val="002672C3"/>
    <w:rsid w:val="00272F4E"/>
    <w:rsid w:val="00280BC0"/>
    <w:rsid w:val="00293024"/>
    <w:rsid w:val="002A117C"/>
    <w:rsid w:val="002A1481"/>
    <w:rsid w:val="002A1E76"/>
    <w:rsid w:val="002A751B"/>
    <w:rsid w:val="002B2A99"/>
    <w:rsid w:val="002B79CE"/>
    <w:rsid w:val="002C4402"/>
    <w:rsid w:val="002C7ECC"/>
    <w:rsid w:val="002E2D33"/>
    <w:rsid w:val="002E3977"/>
    <w:rsid w:val="002E4BCC"/>
    <w:rsid w:val="002F4832"/>
    <w:rsid w:val="00306F46"/>
    <w:rsid w:val="00307897"/>
    <w:rsid w:val="00312F0A"/>
    <w:rsid w:val="0032280A"/>
    <w:rsid w:val="00337424"/>
    <w:rsid w:val="0034255F"/>
    <w:rsid w:val="0034639B"/>
    <w:rsid w:val="0035693A"/>
    <w:rsid w:val="00362712"/>
    <w:rsid w:val="00381C08"/>
    <w:rsid w:val="00383882"/>
    <w:rsid w:val="00394544"/>
    <w:rsid w:val="0039567E"/>
    <w:rsid w:val="003B263B"/>
    <w:rsid w:val="003B448C"/>
    <w:rsid w:val="003D322D"/>
    <w:rsid w:val="003F17BA"/>
    <w:rsid w:val="00403A73"/>
    <w:rsid w:val="00403E8F"/>
    <w:rsid w:val="004045D3"/>
    <w:rsid w:val="00421FF6"/>
    <w:rsid w:val="00424F4A"/>
    <w:rsid w:val="0043640C"/>
    <w:rsid w:val="004547C7"/>
    <w:rsid w:val="00457334"/>
    <w:rsid w:val="0046508A"/>
    <w:rsid w:val="0047088D"/>
    <w:rsid w:val="0047101F"/>
    <w:rsid w:val="00484FE7"/>
    <w:rsid w:val="0049323B"/>
    <w:rsid w:val="004A3335"/>
    <w:rsid w:val="004A636F"/>
    <w:rsid w:val="004B03C5"/>
    <w:rsid w:val="004C3423"/>
    <w:rsid w:val="004D7FAA"/>
    <w:rsid w:val="004E2743"/>
    <w:rsid w:val="004E3279"/>
    <w:rsid w:val="004E4458"/>
    <w:rsid w:val="004E4A19"/>
    <w:rsid w:val="004F243B"/>
    <w:rsid w:val="005000BD"/>
    <w:rsid w:val="0050139A"/>
    <w:rsid w:val="00507064"/>
    <w:rsid w:val="005164AD"/>
    <w:rsid w:val="00520206"/>
    <w:rsid w:val="00524D95"/>
    <w:rsid w:val="00526231"/>
    <w:rsid w:val="00527A79"/>
    <w:rsid w:val="005305D5"/>
    <w:rsid w:val="0053179D"/>
    <w:rsid w:val="0053481A"/>
    <w:rsid w:val="00540FB5"/>
    <w:rsid w:val="00541331"/>
    <w:rsid w:val="00546819"/>
    <w:rsid w:val="005527D8"/>
    <w:rsid w:val="005537ED"/>
    <w:rsid w:val="0055489C"/>
    <w:rsid w:val="00570F8F"/>
    <w:rsid w:val="0057556B"/>
    <w:rsid w:val="00586168"/>
    <w:rsid w:val="0059277B"/>
    <w:rsid w:val="0059425D"/>
    <w:rsid w:val="005953C7"/>
    <w:rsid w:val="005A2A42"/>
    <w:rsid w:val="005A70BE"/>
    <w:rsid w:val="005A725F"/>
    <w:rsid w:val="005B767B"/>
    <w:rsid w:val="005C0839"/>
    <w:rsid w:val="005D5C43"/>
    <w:rsid w:val="00600D29"/>
    <w:rsid w:val="006033A6"/>
    <w:rsid w:val="00603D62"/>
    <w:rsid w:val="0061266D"/>
    <w:rsid w:val="0061651E"/>
    <w:rsid w:val="0063056B"/>
    <w:rsid w:val="00630E7F"/>
    <w:rsid w:val="00637061"/>
    <w:rsid w:val="00640712"/>
    <w:rsid w:val="00642CAD"/>
    <w:rsid w:val="006431C0"/>
    <w:rsid w:val="0065305A"/>
    <w:rsid w:val="00667CAF"/>
    <w:rsid w:val="006748F2"/>
    <w:rsid w:val="00682090"/>
    <w:rsid w:val="00692C87"/>
    <w:rsid w:val="00694E5A"/>
    <w:rsid w:val="006A52C5"/>
    <w:rsid w:val="006C29B0"/>
    <w:rsid w:val="006C66E4"/>
    <w:rsid w:val="006D0286"/>
    <w:rsid w:val="006E3D65"/>
    <w:rsid w:val="006F537E"/>
    <w:rsid w:val="006F7E31"/>
    <w:rsid w:val="00701BBD"/>
    <w:rsid w:val="0070750A"/>
    <w:rsid w:val="00720168"/>
    <w:rsid w:val="00725A70"/>
    <w:rsid w:val="00740A8B"/>
    <w:rsid w:val="00741118"/>
    <w:rsid w:val="007427D4"/>
    <w:rsid w:val="0077001A"/>
    <w:rsid w:val="00771F39"/>
    <w:rsid w:val="00775C29"/>
    <w:rsid w:val="00775E80"/>
    <w:rsid w:val="0078013B"/>
    <w:rsid w:val="00790FF4"/>
    <w:rsid w:val="00792FD8"/>
    <w:rsid w:val="007948CF"/>
    <w:rsid w:val="00795AB5"/>
    <w:rsid w:val="007B1FEE"/>
    <w:rsid w:val="007D2615"/>
    <w:rsid w:val="007D3E59"/>
    <w:rsid w:val="007E45C9"/>
    <w:rsid w:val="007E4765"/>
    <w:rsid w:val="007E5E27"/>
    <w:rsid w:val="007E6FEE"/>
    <w:rsid w:val="007E7F20"/>
    <w:rsid w:val="00802AC0"/>
    <w:rsid w:val="00804FC7"/>
    <w:rsid w:val="00807841"/>
    <w:rsid w:val="008313A6"/>
    <w:rsid w:val="00844C8D"/>
    <w:rsid w:val="00845594"/>
    <w:rsid w:val="00846FCC"/>
    <w:rsid w:val="008472B2"/>
    <w:rsid w:val="008558AA"/>
    <w:rsid w:val="00865101"/>
    <w:rsid w:val="0089544F"/>
    <w:rsid w:val="008B1619"/>
    <w:rsid w:val="008C6F1D"/>
    <w:rsid w:val="008E08ED"/>
    <w:rsid w:val="008E2362"/>
    <w:rsid w:val="008E69A2"/>
    <w:rsid w:val="008F0BC6"/>
    <w:rsid w:val="008F1E8E"/>
    <w:rsid w:val="00900019"/>
    <w:rsid w:val="009030AF"/>
    <w:rsid w:val="0090357D"/>
    <w:rsid w:val="009122EB"/>
    <w:rsid w:val="0091329F"/>
    <w:rsid w:val="00916148"/>
    <w:rsid w:val="009174CF"/>
    <w:rsid w:val="00943843"/>
    <w:rsid w:val="0095255D"/>
    <w:rsid w:val="009575D3"/>
    <w:rsid w:val="00961E87"/>
    <w:rsid w:val="00964263"/>
    <w:rsid w:val="00965FAE"/>
    <w:rsid w:val="00967D08"/>
    <w:rsid w:val="00973447"/>
    <w:rsid w:val="00980841"/>
    <w:rsid w:val="0098432C"/>
    <w:rsid w:val="00991437"/>
    <w:rsid w:val="009916C1"/>
    <w:rsid w:val="009A248C"/>
    <w:rsid w:val="009C1BCE"/>
    <w:rsid w:val="009C45C0"/>
    <w:rsid w:val="009D3D71"/>
    <w:rsid w:val="009D7C51"/>
    <w:rsid w:val="009E0D19"/>
    <w:rsid w:val="009E178B"/>
    <w:rsid w:val="009E2EF8"/>
    <w:rsid w:val="009E3C4B"/>
    <w:rsid w:val="009E599E"/>
    <w:rsid w:val="00A02226"/>
    <w:rsid w:val="00A0764A"/>
    <w:rsid w:val="00A2094C"/>
    <w:rsid w:val="00A60B3B"/>
    <w:rsid w:val="00A65EB1"/>
    <w:rsid w:val="00A7067B"/>
    <w:rsid w:val="00A76F25"/>
    <w:rsid w:val="00A82214"/>
    <w:rsid w:val="00A95941"/>
    <w:rsid w:val="00AA3DE7"/>
    <w:rsid w:val="00AA6041"/>
    <w:rsid w:val="00AE0EB8"/>
    <w:rsid w:val="00B13F43"/>
    <w:rsid w:val="00B201CD"/>
    <w:rsid w:val="00B41C3A"/>
    <w:rsid w:val="00B515FD"/>
    <w:rsid w:val="00B71D5A"/>
    <w:rsid w:val="00B75AAA"/>
    <w:rsid w:val="00B902BA"/>
    <w:rsid w:val="00B97CCF"/>
    <w:rsid w:val="00B97DED"/>
    <w:rsid w:val="00BA132D"/>
    <w:rsid w:val="00BB0532"/>
    <w:rsid w:val="00BB4BEB"/>
    <w:rsid w:val="00BB7008"/>
    <w:rsid w:val="00BC4C20"/>
    <w:rsid w:val="00BC6531"/>
    <w:rsid w:val="00BD1B16"/>
    <w:rsid w:val="00BD486A"/>
    <w:rsid w:val="00BD59EE"/>
    <w:rsid w:val="00BF2A9A"/>
    <w:rsid w:val="00BF4CC5"/>
    <w:rsid w:val="00BF68D5"/>
    <w:rsid w:val="00C032F0"/>
    <w:rsid w:val="00C04093"/>
    <w:rsid w:val="00C07370"/>
    <w:rsid w:val="00C30D08"/>
    <w:rsid w:val="00C33978"/>
    <w:rsid w:val="00C3432D"/>
    <w:rsid w:val="00C46560"/>
    <w:rsid w:val="00C5015E"/>
    <w:rsid w:val="00C60504"/>
    <w:rsid w:val="00C64239"/>
    <w:rsid w:val="00C64C70"/>
    <w:rsid w:val="00C76FF9"/>
    <w:rsid w:val="00C80FCE"/>
    <w:rsid w:val="00C828EF"/>
    <w:rsid w:val="00C838F4"/>
    <w:rsid w:val="00C86AD6"/>
    <w:rsid w:val="00C97F78"/>
    <w:rsid w:val="00CC07CC"/>
    <w:rsid w:val="00CC7A29"/>
    <w:rsid w:val="00CD491B"/>
    <w:rsid w:val="00CE43BD"/>
    <w:rsid w:val="00CF3148"/>
    <w:rsid w:val="00D02C74"/>
    <w:rsid w:val="00D04208"/>
    <w:rsid w:val="00D06839"/>
    <w:rsid w:val="00D11206"/>
    <w:rsid w:val="00D11A17"/>
    <w:rsid w:val="00D148AF"/>
    <w:rsid w:val="00D1578F"/>
    <w:rsid w:val="00D26EC7"/>
    <w:rsid w:val="00D26EDE"/>
    <w:rsid w:val="00D323EE"/>
    <w:rsid w:val="00D33DC6"/>
    <w:rsid w:val="00D423EA"/>
    <w:rsid w:val="00D473A6"/>
    <w:rsid w:val="00D557E0"/>
    <w:rsid w:val="00D57B57"/>
    <w:rsid w:val="00D75C53"/>
    <w:rsid w:val="00D87A3A"/>
    <w:rsid w:val="00DA62C8"/>
    <w:rsid w:val="00DA7CFA"/>
    <w:rsid w:val="00DB076A"/>
    <w:rsid w:val="00DB5191"/>
    <w:rsid w:val="00DB79F8"/>
    <w:rsid w:val="00DC5CDD"/>
    <w:rsid w:val="00DD2B5B"/>
    <w:rsid w:val="00DE0030"/>
    <w:rsid w:val="00DF6A0D"/>
    <w:rsid w:val="00E001BC"/>
    <w:rsid w:val="00E022C8"/>
    <w:rsid w:val="00E127AF"/>
    <w:rsid w:val="00E13AAB"/>
    <w:rsid w:val="00E16352"/>
    <w:rsid w:val="00E2287C"/>
    <w:rsid w:val="00E24733"/>
    <w:rsid w:val="00E42742"/>
    <w:rsid w:val="00E4369F"/>
    <w:rsid w:val="00E63F86"/>
    <w:rsid w:val="00E77410"/>
    <w:rsid w:val="00E85A6A"/>
    <w:rsid w:val="00E92E04"/>
    <w:rsid w:val="00E96D03"/>
    <w:rsid w:val="00EA0BA5"/>
    <w:rsid w:val="00EA6E9F"/>
    <w:rsid w:val="00EC2B33"/>
    <w:rsid w:val="00ED5DCC"/>
    <w:rsid w:val="00ED754E"/>
    <w:rsid w:val="00EE2021"/>
    <w:rsid w:val="00EE2270"/>
    <w:rsid w:val="00EE42B7"/>
    <w:rsid w:val="00EF6768"/>
    <w:rsid w:val="00F2511B"/>
    <w:rsid w:val="00F2659A"/>
    <w:rsid w:val="00F30AB1"/>
    <w:rsid w:val="00F32184"/>
    <w:rsid w:val="00F32DCB"/>
    <w:rsid w:val="00F35B9C"/>
    <w:rsid w:val="00F4138D"/>
    <w:rsid w:val="00F456B0"/>
    <w:rsid w:val="00F665EB"/>
    <w:rsid w:val="00F734BA"/>
    <w:rsid w:val="00F73A5C"/>
    <w:rsid w:val="00F76392"/>
    <w:rsid w:val="00F777A5"/>
    <w:rsid w:val="00F87EEE"/>
    <w:rsid w:val="00F90883"/>
    <w:rsid w:val="00F94753"/>
    <w:rsid w:val="00FA1720"/>
    <w:rsid w:val="00FC60AE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0D1E"/>
  <w15:docId w15:val="{8A3FF326-EE1D-478E-A676-5D36F606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F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F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7E7F20"/>
    <w:pPr>
      <w:spacing w:before="180" w:after="180"/>
    </w:pPr>
  </w:style>
  <w:style w:type="paragraph" w:styleId="a4">
    <w:name w:val="Body Text"/>
    <w:basedOn w:val="a"/>
    <w:link w:val="a5"/>
    <w:unhideWhenUsed/>
    <w:rsid w:val="007E7F20"/>
    <w:pPr>
      <w:spacing w:after="120"/>
    </w:pPr>
  </w:style>
  <w:style w:type="character" w:customStyle="1" w:styleId="a5">
    <w:name w:val="Основной текст Знак"/>
    <w:basedOn w:val="a0"/>
    <w:link w:val="a4"/>
    <w:rsid w:val="007E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E7F20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7E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7F20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7F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E7F2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F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7E7F20"/>
    <w:rPr>
      <w:rFonts w:ascii="Calibri" w:eastAsia="Calibri" w:hAnsi="Calibri"/>
    </w:rPr>
  </w:style>
  <w:style w:type="paragraph" w:styleId="a9">
    <w:name w:val="No Spacing"/>
    <w:link w:val="a8"/>
    <w:qFormat/>
    <w:rsid w:val="007E7F20"/>
    <w:pPr>
      <w:spacing w:after="0" w:line="240" w:lineRule="auto"/>
    </w:pPr>
    <w:rPr>
      <w:rFonts w:ascii="Calibri" w:eastAsia="Calibri" w:hAnsi="Calibri"/>
    </w:rPr>
  </w:style>
  <w:style w:type="paragraph" w:customStyle="1" w:styleId="11">
    <w:name w:val="Без интервала1"/>
    <w:rsid w:val="007E7F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бычный2"/>
    <w:uiPriority w:val="99"/>
    <w:rsid w:val="007E7F2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7E7F20"/>
    <w:pPr>
      <w:ind w:left="720"/>
      <w:contextualSpacing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5E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E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1"/>
    <w:rsid w:val="009525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5255D"/>
    <w:pPr>
      <w:ind w:left="720"/>
      <w:contextualSpacing/>
    </w:pPr>
    <w:rPr>
      <w:sz w:val="28"/>
      <w:szCs w:val="28"/>
    </w:rPr>
  </w:style>
  <w:style w:type="character" w:styleId="ad">
    <w:name w:val="Hyperlink"/>
    <w:basedOn w:val="a0"/>
    <w:rsid w:val="00EA0BA5"/>
    <w:rPr>
      <w:color w:val="0000FF" w:themeColor="hyperlink"/>
      <w:u w:val="single"/>
    </w:rPr>
  </w:style>
  <w:style w:type="paragraph" w:customStyle="1" w:styleId="p2">
    <w:name w:val="p2"/>
    <w:basedOn w:val="a"/>
    <w:rsid w:val="00F32DCB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1">
    <w:name w:val="link1"/>
    <w:basedOn w:val="a0"/>
    <w:rsid w:val="00F777A5"/>
    <w:rPr>
      <w:color w:val="00AE76"/>
      <w:bdr w:val="none" w:sz="0" w:space="0" w:color="auto" w:frame="1"/>
    </w:rPr>
  </w:style>
  <w:style w:type="paragraph" w:customStyle="1" w:styleId="31">
    <w:name w:val="Основной текст с отступом 31"/>
    <w:basedOn w:val="a"/>
    <w:rsid w:val="00865101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parametervalue">
    <w:name w:val="parametervalue"/>
    <w:basedOn w:val="a"/>
    <w:rsid w:val="00261486"/>
    <w:pPr>
      <w:spacing w:before="100" w:beforeAutospacing="1" w:after="100" w:afterAutospacing="1"/>
    </w:pPr>
  </w:style>
  <w:style w:type="character" w:customStyle="1" w:styleId="regular-characteristicsattr-title">
    <w:name w:val="regular-characteristics__attr-title"/>
    <w:basedOn w:val="a0"/>
    <w:rsid w:val="00421FF6"/>
  </w:style>
  <w:style w:type="character" w:customStyle="1" w:styleId="regular-characteristicsattr-description">
    <w:name w:val="regular-characteristics__attr-description"/>
    <w:basedOn w:val="a0"/>
    <w:rsid w:val="00421FF6"/>
  </w:style>
  <w:style w:type="paragraph" w:customStyle="1" w:styleId="22">
    <w:name w:val="Абзац списка2"/>
    <w:basedOn w:val="a"/>
    <w:rsid w:val="001040F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roperty-name">
    <w:name w:val="property-name"/>
    <w:basedOn w:val="a0"/>
    <w:rsid w:val="00EA6E9F"/>
  </w:style>
  <w:style w:type="character" w:customStyle="1" w:styleId="gf4lhb">
    <w:name w:val="gf4lhb"/>
    <w:basedOn w:val="a0"/>
    <w:rsid w:val="00EA6E9F"/>
  </w:style>
  <w:style w:type="character" w:customStyle="1" w:styleId="cyarid">
    <w:name w:val="cyarid"/>
    <w:basedOn w:val="a0"/>
    <w:rsid w:val="00EA6E9F"/>
  </w:style>
  <w:style w:type="paragraph" w:styleId="HTML">
    <w:name w:val="HTML Preformatted"/>
    <w:basedOn w:val="a"/>
    <w:link w:val="HTML0"/>
    <w:uiPriority w:val="99"/>
    <w:rsid w:val="00D75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C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AA0BBA95F7F8BC6071B33473ED10C6EBFA7A446FE2EA70B2BA910E984F0F3E03B1A97F009C275BA4534D5A10F0E8E8854BAE300A8CDC6S16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FA10F32AE6413AF526643365749CAA3F89F9E8BD32CB223608D4B678BB77229D623862F720BE47A2B79089C7EF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07AB3-4C07-4AC1-A100-6B789150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Пользователь Windows</cp:lastModifiedBy>
  <cp:revision>7</cp:revision>
  <cp:lastPrinted>2025-08-26T10:26:00Z</cp:lastPrinted>
  <dcterms:created xsi:type="dcterms:W3CDTF">2025-07-25T06:00:00Z</dcterms:created>
  <dcterms:modified xsi:type="dcterms:W3CDTF">2026-05-28T09:12:00Z</dcterms:modified>
</cp:coreProperties>
</file>