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706E1F" w:rsidRPr="00F87939" w14:paraId="1B8C786C" w14:textId="77777777" w:rsidTr="00B26EBE">
        <w:trPr>
          <w:trHeight w:val="481"/>
          <w:jc w:val="center"/>
        </w:trPr>
        <w:tc>
          <w:tcPr>
            <w:tcW w:w="5000" w:type="pct"/>
          </w:tcPr>
          <w:p w14:paraId="77E4B1F8" w14:textId="03F7A582" w:rsidR="00706E1F" w:rsidRPr="0067382F" w:rsidRDefault="00706E1F" w:rsidP="0070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7382F">
              <w:rPr>
                <w:b/>
                <w:sz w:val="22"/>
                <w:szCs w:val="22"/>
              </w:rPr>
              <w:t>Монитор</w:t>
            </w:r>
            <w:r w:rsidRPr="0067382F">
              <w:rPr>
                <w:b/>
                <w:sz w:val="22"/>
                <w:szCs w:val="22"/>
              </w:rPr>
              <w:t>-1шт</w:t>
            </w:r>
          </w:p>
        </w:tc>
      </w:tr>
      <w:tr w:rsidR="00706E1F" w:rsidRPr="007906D8" w14:paraId="5008B592" w14:textId="4713DFA6" w:rsidTr="00B26EBE">
        <w:trPr>
          <w:trHeight w:val="251"/>
          <w:jc w:val="center"/>
        </w:trPr>
        <w:tc>
          <w:tcPr>
            <w:tcW w:w="5000" w:type="pct"/>
          </w:tcPr>
          <w:p w14:paraId="0C579AA3" w14:textId="77777777" w:rsidR="00706E1F" w:rsidRPr="0067382F" w:rsidRDefault="00706E1F" w:rsidP="00813FE4">
            <w:pPr>
              <w:rPr>
                <w:sz w:val="22"/>
                <w:szCs w:val="22"/>
                <w:shd w:val="clear" w:color="auto" w:fill="FFFFFF"/>
              </w:rPr>
            </w:pPr>
            <w:r w:rsidRPr="0067382F">
              <w:rPr>
                <w:sz w:val="22"/>
                <w:szCs w:val="22"/>
              </w:rPr>
              <w:t xml:space="preserve">Модель: </w:t>
            </w:r>
            <w:r w:rsidRPr="0067382F">
              <w:rPr>
                <w:sz w:val="22"/>
                <w:szCs w:val="22"/>
                <w:shd w:val="clear" w:color="auto" w:fill="FFFFFF"/>
                <w:lang w:val="en-US"/>
              </w:rPr>
              <w:t>ASUS</w:t>
            </w:r>
            <w:r w:rsidRPr="0067382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7382F">
              <w:rPr>
                <w:sz w:val="22"/>
                <w:szCs w:val="22"/>
                <w:shd w:val="clear" w:color="auto" w:fill="FFFFFF"/>
                <w:lang w:val="en-US"/>
              </w:rPr>
              <w:t>ProArt</w:t>
            </w:r>
            <w:r w:rsidRPr="0067382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7382F">
              <w:rPr>
                <w:sz w:val="22"/>
                <w:szCs w:val="22"/>
                <w:shd w:val="clear" w:color="auto" w:fill="FFFFFF"/>
                <w:lang w:val="en-US"/>
              </w:rPr>
              <w:t>Display</w:t>
            </w:r>
            <w:r w:rsidRPr="0067382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7382F">
              <w:rPr>
                <w:sz w:val="22"/>
                <w:szCs w:val="22"/>
                <w:shd w:val="clear" w:color="auto" w:fill="FFFFFF"/>
                <w:lang w:val="en-US"/>
              </w:rPr>
              <w:t>PA</w:t>
            </w:r>
            <w:r w:rsidRPr="0067382F">
              <w:rPr>
                <w:sz w:val="22"/>
                <w:szCs w:val="22"/>
                <w:shd w:val="clear" w:color="auto" w:fill="FFFFFF"/>
              </w:rPr>
              <w:t>329</w:t>
            </w:r>
            <w:r w:rsidRPr="0067382F">
              <w:rPr>
                <w:sz w:val="22"/>
                <w:szCs w:val="22"/>
                <w:shd w:val="clear" w:color="auto" w:fill="FFFFFF"/>
                <w:lang w:val="en-US"/>
              </w:rPr>
              <w:t>CV</w:t>
            </w:r>
          </w:p>
          <w:p w14:paraId="17D42114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Размеры с подставкой: 727.08 × (471.48 -- 601.48) × 245 мм.</w:t>
            </w:r>
          </w:p>
          <w:p w14:paraId="4005C924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Размеры без подставки: 727.08 × 428.13 × 67.72 мм.</w:t>
            </w:r>
          </w:p>
          <w:p w14:paraId="390251DB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Вес нетто (с подставкой): 12.6 кг.</w:t>
            </w:r>
          </w:p>
          <w:p w14:paraId="290B07FD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Вес нетто (без подставки): 8.03 кг.</w:t>
            </w:r>
          </w:p>
          <w:p w14:paraId="273E4F0D" w14:textId="0321F450" w:rsidR="00706E1F" w:rsidRPr="0067382F" w:rsidRDefault="00AD4722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Диагональ: 32</w:t>
            </w:r>
            <w:r w:rsidR="00706E1F" w:rsidRPr="0067382F">
              <w:rPr>
                <w:sz w:val="22"/>
                <w:szCs w:val="22"/>
              </w:rPr>
              <w:t xml:space="preserve"> дюйма (81.28 см).</w:t>
            </w:r>
          </w:p>
          <w:p w14:paraId="1C6B6CE8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Тип матрицы: IPS.</w:t>
            </w:r>
          </w:p>
          <w:p w14:paraId="603DC92F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Разрешение: 3840 × 2160 пикселей (4K UHD).</w:t>
            </w:r>
          </w:p>
          <w:p w14:paraId="3D5C0629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Шаг пикселя: 0.1845 мм.</w:t>
            </w:r>
          </w:p>
          <w:p w14:paraId="0E6536ED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Соотношение сторон: 16:9.</w:t>
            </w:r>
          </w:p>
          <w:p w14:paraId="5BF8E861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Тип подсветки: LED (светодиодная).</w:t>
            </w:r>
          </w:p>
          <w:p w14:paraId="76F7B99C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Покрытие экрана: матовое, антибликовое.</w:t>
            </w:r>
          </w:p>
          <w:p w14:paraId="189896DA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Охват sRGB: 100%.</w:t>
            </w:r>
          </w:p>
          <w:p w14:paraId="30DFE25E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Охват Rec. 709: 100%.</w:t>
            </w:r>
          </w:p>
          <w:p w14:paraId="17FBFA55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Отображаемые цвета: 1.07 миллиарда.</w:t>
            </w:r>
          </w:p>
          <w:p w14:paraId="38BF3B9D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Максимальная яркость: 400 кд/м².</w:t>
            </w:r>
          </w:p>
          <w:p w14:paraId="1B5EBA5F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Статическая контрастность: 1000:1.</w:t>
            </w:r>
          </w:p>
          <w:p w14:paraId="1C209B2A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 xml:space="preserve">Динамическая контрастность: 100 000 000:1 </w:t>
            </w:r>
          </w:p>
          <w:p w14:paraId="29ED6D21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Поддержка HDR: HDR10.</w:t>
            </w:r>
          </w:p>
          <w:p w14:paraId="148060C9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Частота обновления: 60 Гц.</w:t>
            </w:r>
          </w:p>
          <w:p w14:paraId="1C0DB1AC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 xml:space="preserve">Время отклика: 5 мс </w:t>
            </w:r>
          </w:p>
          <w:p w14:paraId="5465E53B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Технология синхронизации: Adaptive-Sync (поддержка частот 40 -- 60 Гц).</w:t>
            </w:r>
          </w:p>
          <w:p w14:paraId="6417E8CA" w14:textId="77777777" w:rsidR="00706E1F" w:rsidRPr="0067382F" w:rsidRDefault="00706E1F" w:rsidP="00813FE4">
            <w:pPr>
              <w:rPr>
                <w:sz w:val="22"/>
                <w:szCs w:val="22"/>
                <w:lang w:val="en-US"/>
              </w:rPr>
            </w:pPr>
            <w:r w:rsidRPr="0067382F">
              <w:rPr>
                <w:sz w:val="22"/>
                <w:szCs w:val="22"/>
                <w:lang w:val="en-US"/>
              </w:rPr>
              <w:t xml:space="preserve">USB Type-C: 1 </w:t>
            </w:r>
            <w:r w:rsidRPr="0067382F">
              <w:rPr>
                <w:sz w:val="22"/>
                <w:szCs w:val="22"/>
              </w:rPr>
              <w:t>порт</w:t>
            </w:r>
            <w:r w:rsidRPr="0067382F">
              <w:rPr>
                <w:sz w:val="22"/>
                <w:szCs w:val="22"/>
                <w:lang w:val="en-US"/>
              </w:rPr>
              <w:t xml:space="preserve"> (</w:t>
            </w:r>
            <w:r w:rsidRPr="0067382F">
              <w:rPr>
                <w:sz w:val="22"/>
                <w:szCs w:val="22"/>
              </w:rPr>
              <w:t>поддерживает</w:t>
            </w:r>
            <w:r w:rsidRPr="0067382F">
              <w:rPr>
                <w:sz w:val="22"/>
                <w:szCs w:val="22"/>
                <w:lang w:val="en-US"/>
              </w:rPr>
              <w:t xml:space="preserve"> DisplayPort Alt Mode </w:t>
            </w:r>
            <w:r w:rsidRPr="0067382F">
              <w:rPr>
                <w:sz w:val="22"/>
                <w:szCs w:val="22"/>
              </w:rPr>
              <w:t>и</w:t>
            </w:r>
            <w:r w:rsidRPr="0067382F">
              <w:rPr>
                <w:sz w:val="22"/>
                <w:szCs w:val="22"/>
                <w:lang w:val="en-US"/>
              </w:rPr>
              <w:t xml:space="preserve"> Power Delivery </w:t>
            </w:r>
            <w:r w:rsidRPr="0067382F">
              <w:rPr>
                <w:sz w:val="22"/>
                <w:szCs w:val="22"/>
              </w:rPr>
              <w:t>до</w:t>
            </w:r>
            <w:r w:rsidRPr="0067382F">
              <w:rPr>
                <w:sz w:val="22"/>
                <w:szCs w:val="22"/>
                <w:lang w:val="en-US"/>
              </w:rPr>
              <w:t xml:space="preserve"> 90 </w:t>
            </w:r>
            <w:r w:rsidRPr="0067382F">
              <w:rPr>
                <w:sz w:val="22"/>
                <w:szCs w:val="22"/>
              </w:rPr>
              <w:t>Вт</w:t>
            </w:r>
            <w:r w:rsidRPr="0067382F">
              <w:rPr>
                <w:sz w:val="22"/>
                <w:szCs w:val="22"/>
                <w:lang w:val="en-US"/>
              </w:rPr>
              <w:t>).</w:t>
            </w:r>
          </w:p>
          <w:p w14:paraId="044A7DDB" w14:textId="77777777" w:rsidR="00706E1F" w:rsidRPr="0067382F" w:rsidRDefault="00706E1F" w:rsidP="00813FE4">
            <w:pPr>
              <w:rPr>
                <w:sz w:val="22"/>
                <w:szCs w:val="22"/>
                <w:lang w:val="en-US"/>
              </w:rPr>
            </w:pPr>
            <w:r w:rsidRPr="0067382F">
              <w:rPr>
                <w:sz w:val="22"/>
                <w:szCs w:val="22"/>
                <w:lang w:val="en-US"/>
              </w:rPr>
              <w:t xml:space="preserve">DisplayPort: 1 </w:t>
            </w:r>
            <w:r w:rsidRPr="0067382F">
              <w:rPr>
                <w:sz w:val="22"/>
                <w:szCs w:val="22"/>
              </w:rPr>
              <w:t>разъем</w:t>
            </w:r>
            <w:r w:rsidRPr="0067382F">
              <w:rPr>
                <w:sz w:val="22"/>
                <w:szCs w:val="22"/>
                <w:lang w:val="en-US"/>
              </w:rPr>
              <w:t xml:space="preserve"> </w:t>
            </w:r>
            <w:r w:rsidRPr="0067382F">
              <w:rPr>
                <w:sz w:val="22"/>
                <w:szCs w:val="22"/>
              </w:rPr>
              <w:t>версии</w:t>
            </w:r>
            <w:r w:rsidRPr="0067382F">
              <w:rPr>
                <w:sz w:val="22"/>
                <w:szCs w:val="22"/>
                <w:lang w:val="en-US"/>
              </w:rPr>
              <w:t xml:space="preserve"> 1.2.</w:t>
            </w:r>
          </w:p>
          <w:p w14:paraId="38CAE053" w14:textId="293DE3F1" w:rsidR="00706E1F" w:rsidRPr="0067382F" w:rsidRDefault="00706E1F" w:rsidP="00813FE4">
            <w:pPr>
              <w:rPr>
                <w:sz w:val="22"/>
                <w:szCs w:val="22"/>
                <w:lang w:val="en-US"/>
              </w:rPr>
            </w:pPr>
            <w:r w:rsidRPr="0067382F">
              <w:rPr>
                <w:sz w:val="22"/>
                <w:szCs w:val="22"/>
                <w:lang w:val="en-US"/>
              </w:rPr>
              <w:t xml:space="preserve">HDMI: </w:t>
            </w:r>
            <w:r w:rsidR="00AD4722" w:rsidRPr="0067382F">
              <w:rPr>
                <w:sz w:val="22"/>
                <w:szCs w:val="22"/>
                <w:lang w:val="en-US"/>
              </w:rPr>
              <w:t>2-разъема</w:t>
            </w:r>
            <w:r w:rsidRPr="0067382F">
              <w:rPr>
                <w:sz w:val="22"/>
                <w:szCs w:val="22"/>
                <w:lang w:val="en-US"/>
              </w:rPr>
              <w:t xml:space="preserve"> </w:t>
            </w:r>
            <w:r w:rsidRPr="0067382F">
              <w:rPr>
                <w:sz w:val="22"/>
                <w:szCs w:val="22"/>
              </w:rPr>
              <w:t>версии</w:t>
            </w:r>
            <w:r w:rsidRPr="0067382F">
              <w:rPr>
                <w:sz w:val="22"/>
                <w:szCs w:val="22"/>
                <w:lang w:val="en-US"/>
              </w:rPr>
              <w:t xml:space="preserve"> 2.0.</w:t>
            </w:r>
          </w:p>
          <w:p w14:paraId="5A0C989B" w14:textId="77777777" w:rsidR="00706E1F" w:rsidRPr="0067382F" w:rsidRDefault="00706E1F" w:rsidP="00813FE4">
            <w:pPr>
              <w:rPr>
                <w:sz w:val="22"/>
                <w:szCs w:val="22"/>
                <w:lang w:val="en-US"/>
              </w:rPr>
            </w:pPr>
            <w:r w:rsidRPr="0067382F">
              <w:rPr>
                <w:sz w:val="22"/>
                <w:szCs w:val="22"/>
                <w:lang w:val="en-US"/>
              </w:rPr>
              <w:t>USB-</w:t>
            </w:r>
            <w:r w:rsidRPr="0067382F">
              <w:rPr>
                <w:sz w:val="22"/>
                <w:szCs w:val="22"/>
              </w:rPr>
              <w:t>хаб</w:t>
            </w:r>
            <w:r w:rsidRPr="0067382F">
              <w:rPr>
                <w:sz w:val="22"/>
                <w:szCs w:val="22"/>
                <w:lang w:val="en-US"/>
              </w:rPr>
              <w:t xml:space="preserve">: 4 </w:t>
            </w:r>
            <w:r w:rsidRPr="0067382F">
              <w:rPr>
                <w:sz w:val="22"/>
                <w:szCs w:val="22"/>
              </w:rPr>
              <w:t>порта</w:t>
            </w:r>
            <w:r w:rsidRPr="0067382F">
              <w:rPr>
                <w:sz w:val="22"/>
                <w:szCs w:val="22"/>
                <w:lang w:val="en-US"/>
              </w:rPr>
              <w:t xml:space="preserve"> USB 3.2 Gen 1 Type-A </w:t>
            </w:r>
            <w:r w:rsidRPr="0067382F">
              <w:rPr>
                <w:sz w:val="22"/>
                <w:szCs w:val="22"/>
              </w:rPr>
              <w:t>для</w:t>
            </w:r>
            <w:r w:rsidRPr="0067382F">
              <w:rPr>
                <w:sz w:val="22"/>
                <w:szCs w:val="22"/>
                <w:lang w:val="en-US"/>
              </w:rPr>
              <w:t xml:space="preserve"> </w:t>
            </w:r>
            <w:r w:rsidRPr="0067382F">
              <w:rPr>
                <w:sz w:val="22"/>
                <w:szCs w:val="22"/>
              </w:rPr>
              <w:t>периферии</w:t>
            </w:r>
            <w:r w:rsidRPr="0067382F">
              <w:rPr>
                <w:sz w:val="22"/>
                <w:szCs w:val="22"/>
                <w:lang w:val="en-US"/>
              </w:rPr>
              <w:t>.</w:t>
            </w:r>
          </w:p>
          <w:p w14:paraId="304764F3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Аудиовыход: 3.5 мм разъем для наушников.</w:t>
            </w:r>
          </w:p>
          <w:p w14:paraId="3DF894AC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Встроенные динамики: стереосистема (2 × 2 Вт).</w:t>
            </w:r>
          </w:p>
          <w:p w14:paraId="046C4E86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Защита зрения: технология TÜV Rheinland Flicker-free (устранение мерцания).</w:t>
            </w:r>
          </w:p>
          <w:p w14:paraId="4A0D1B75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Фильтрация синего: технология TÜV Low Blue Light (снижение интенсивности синего цвета).</w:t>
            </w:r>
          </w:p>
          <w:p w14:paraId="73E33ADB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Регулировка по высоте: до 130 мм.</w:t>
            </w:r>
          </w:p>
          <w:p w14:paraId="6F55DE37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Наклон экрана: от -5° до +23°.</w:t>
            </w:r>
          </w:p>
          <w:p w14:paraId="4C3ACB28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Поворот (Swivel): от -30° до +30°.</w:t>
            </w:r>
          </w:p>
          <w:p w14:paraId="06909C05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Портретный режим (Pivot): поворот на 90° (по часовой и против часовой стрелки).</w:t>
            </w:r>
          </w:p>
          <w:p w14:paraId="74BE212A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Настенное крепление: VESA 100 × 100 мм.</w:t>
            </w:r>
          </w:p>
          <w:p w14:paraId="3D0B2EAF" w14:textId="77777777" w:rsidR="00706E1F" w:rsidRPr="0067382F" w:rsidRDefault="00706E1F" w:rsidP="00813FE4">
            <w:pPr>
              <w:rPr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>Замок Kensington: есть.</w:t>
            </w:r>
          </w:p>
          <w:p w14:paraId="2AEFE3F3" w14:textId="75A29A0A" w:rsidR="00706E1F" w:rsidRPr="0067382F" w:rsidRDefault="00706E1F" w:rsidP="00706E1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7382F">
              <w:rPr>
                <w:sz w:val="22"/>
                <w:szCs w:val="22"/>
              </w:rPr>
              <w:t xml:space="preserve">Крепление C-Clamp: настольный зажим в комплекте для экономии места на столе. </w:t>
            </w:r>
          </w:p>
        </w:tc>
      </w:tr>
      <w:tr w:rsidR="00825F9C" w:rsidRPr="007906D8" w14:paraId="03B2F008" w14:textId="77777777" w:rsidTr="00B26EBE">
        <w:trPr>
          <w:trHeight w:val="251"/>
          <w:jc w:val="center"/>
        </w:trPr>
        <w:tc>
          <w:tcPr>
            <w:tcW w:w="5000" w:type="pct"/>
          </w:tcPr>
          <w:p w14:paraId="64394257" w14:textId="36840909" w:rsidR="00825F9C" w:rsidRPr="0067382F" w:rsidRDefault="00825F9C" w:rsidP="004A34D9">
            <w:pPr>
              <w:jc w:val="center"/>
              <w:rPr>
                <w:b/>
                <w:bCs/>
                <w:sz w:val="22"/>
                <w:szCs w:val="22"/>
              </w:rPr>
            </w:pPr>
            <w:r w:rsidRPr="0067382F">
              <w:rPr>
                <w:rFonts w:eastAsia="Times New Roman"/>
                <w:b/>
                <w:sz w:val="22"/>
                <w:szCs w:val="22"/>
                <w:lang w:val="en-US"/>
              </w:rPr>
              <w:t>Жесткий диск. 6 ТБ</w:t>
            </w:r>
            <w:r w:rsidRPr="0067382F">
              <w:rPr>
                <w:rFonts w:eastAsia="Times New Roman"/>
                <w:b/>
                <w:sz w:val="22"/>
                <w:szCs w:val="22"/>
              </w:rPr>
              <w:t>-1 шт.</w:t>
            </w:r>
          </w:p>
        </w:tc>
      </w:tr>
      <w:tr w:rsidR="00825F9C" w:rsidRPr="007906D8" w14:paraId="740A1456" w14:textId="6B5B34BA" w:rsidTr="00B26EBE">
        <w:trPr>
          <w:trHeight w:val="251"/>
          <w:jc w:val="center"/>
        </w:trPr>
        <w:tc>
          <w:tcPr>
            <w:tcW w:w="5000" w:type="pct"/>
          </w:tcPr>
          <w:p w14:paraId="0014B6C6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Модель: WD Black </w:t>
            </w:r>
          </w:p>
          <w:p w14:paraId="35B472FE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Код производителя: [WD6004FZBX]</w:t>
            </w:r>
          </w:p>
          <w:p w14:paraId="66AC426E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Объем HDD: 6 ТБ.</w:t>
            </w:r>
          </w:p>
          <w:p w14:paraId="797D5A5D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Назначение: для ПК</w:t>
            </w:r>
          </w:p>
          <w:p w14:paraId="59008AE9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Форм-фактор: 3.5 дюйма </w:t>
            </w:r>
          </w:p>
          <w:p w14:paraId="04DDE07E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Интерфейс: SATA III </w:t>
            </w:r>
          </w:p>
          <w:p w14:paraId="4EF9FF10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Пропускная способность интерфейса: </w:t>
            </w:r>
          </w:p>
          <w:p w14:paraId="67BAF8FA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6 Гбит/с</w:t>
            </w:r>
          </w:p>
          <w:p w14:paraId="0AEE8BCE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Технология записи: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CMR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7C761069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Скорость вращения шпинделя: 7200 об/мин.</w:t>
            </w:r>
          </w:p>
          <w:p w14:paraId="58607D49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Объем кэш-памяти (буфер): 256 МБ.</w:t>
            </w:r>
          </w:p>
          <w:p w14:paraId="08B33E27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Максимальная скорость передачи данных: 267 Мбайт/сек.</w:t>
            </w:r>
          </w:p>
          <w:p w14:paraId="5F640F78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Процессор: двухъядерный.</w:t>
            </w:r>
          </w:p>
          <w:p w14:paraId="1CB25C5E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Совместимость с RAID: нет </w:t>
            </w:r>
          </w:p>
          <w:p w14:paraId="018E3999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Уровень шума при работе: 36 дБ.</w:t>
            </w:r>
          </w:p>
          <w:p w14:paraId="484465F1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Уровень шума в режиме простоя: 29 дБ.</w:t>
            </w:r>
          </w:p>
          <w:p w14:paraId="0307B3B6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Диапазон рабочих температур: от +5 – +55 °C.</w:t>
            </w:r>
          </w:p>
          <w:p w14:paraId="5985EDEF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lastRenderedPageBreak/>
              <w:t xml:space="preserve">Ударостойкость: 70 G при работе, 300 G в выключенном состоянии. </w:t>
            </w:r>
          </w:p>
          <w:p w14:paraId="0205D919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Длина: 147 мм.</w:t>
            </w:r>
          </w:p>
          <w:p w14:paraId="35665472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Ширина: 101.6 мм.</w:t>
            </w:r>
          </w:p>
          <w:p w14:paraId="31C27461" w14:textId="77777777" w:rsidR="00825F9C" w:rsidRPr="0067382F" w:rsidRDefault="00825F9C" w:rsidP="00813FE4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Высота (толщина): 26.1 мм.</w:t>
            </w:r>
          </w:p>
          <w:p w14:paraId="38D8E65B" w14:textId="62F6E947" w:rsidR="00825F9C" w:rsidRPr="0067382F" w:rsidRDefault="00825F9C" w:rsidP="00825F9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Вес: 0,7 кг</w:t>
            </w:r>
          </w:p>
        </w:tc>
      </w:tr>
      <w:tr w:rsidR="00825F9C" w:rsidRPr="007906D8" w14:paraId="3DD565A4" w14:textId="77777777" w:rsidTr="00B26EBE">
        <w:trPr>
          <w:trHeight w:val="251"/>
          <w:jc w:val="center"/>
        </w:trPr>
        <w:tc>
          <w:tcPr>
            <w:tcW w:w="5000" w:type="pct"/>
          </w:tcPr>
          <w:p w14:paraId="25F18704" w14:textId="3457A234" w:rsidR="00825F9C" w:rsidRPr="0067382F" w:rsidRDefault="00825F9C" w:rsidP="00A3686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7382F">
              <w:rPr>
                <w:rFonts w:eastAsia="Times New Roman"/>
                <w:b/>
                <w:sz w:val="22"/>
                <w:szCs w:val="22"/>
              </w:rPr>
              <w:lastRenderedPageBreak/>
              <w:t>ОЗУ 64 гб</w:t>
            </w:r>
            <w:r w:rsidRPr="0067382F">
              <w:rPr>
                <w:rFonts w:eastAsia="Times New Roman"/>
                <w:b/>
                <w:sz w:val="22"/>
                <w:szCs w:val="22"/>
              </w:rPr>
              <w:t>-1 шт.</w:t>
            </w:r>
          </w:p>
        </w:tc>
      </w:tr>
      <w:tr w:rsidR="00825F9C" w:rsidRPr="007906D8" w14:paraId="0750D7EF" w14:textId="71186E68" w:rsidTr="00B26EBE">
        <w:trPr>
          <w:trHeight w:val="251"/>
          <w:jc w:val="center"/>
        </w:trPr>
        <w:tc>
          <w:tcPr>
            <w:tcW w:w="5000" w:type="pct"/>
          </w:tcPr>
          <w:p w14:paraId="4FD9A11E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 xml:space="preserve">Модель: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Kingston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FURY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Beast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Black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6B06E0F9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Код производителя: [KF432C16BBK2/64]</w:t>
            </w:r>
          </w:p>
          <w:p w14:paraId="01F1B1F0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Тип памяти: DDR4</w:t>
            </w:r>
          </w:p>
          <w:p w14:paraId="3043F2DE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Тип модуля памяти: UDIMM</w:t>
            </w:r>
          </w:p>
          <w:p w14:paraId="39C90EB6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Суммарный объем памяти всего комплекта: 64 ГБ</w:t>
            </w:r>
          </w:p>
          <w:p w14:paraId="71462159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Объем одного модуля памяти: 32 ГБ</w:t>
            </w:r>
          </w:p>
          <w:p w14:paraId="2A7A4D3E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Количество модулей в комплекте:</w:t>
            </w:r>
          </w:p>
          <w:p w14:paraId="30F20B62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2 шт</w:t>
            </w:r>
          </w:p>
          <w:p w14:paraId="50AB697F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Регистровая память: нет</w:t>
            </w:r>
          </w:p>
          <w:p w14:paraId="5AFAFE22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ECC-память: нет</w:t>
            </w:r>
          </w:p>
          <w:p w14:paraId="69F445C0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Ранговость: двухранговая</w:t>
            </w:r>
          </w:p>
          <w:p w14:paraId="5B24CA10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Тактовая частота: 3200 МГц</w:t>
            </w:r>
          </w:p>
          <w:p w14:paraId="2D68B68F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Профили: Intel XMP 3000 МГц (16-19-19), 3200 МГц (16-20-20)</w:t>
            </w:r>
          </w:p>
          <w:p w14:paraId="25305143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67382F">
              <w:rPr>
                <w:rFonts w:eastAsia="Times New Roman"/>
                <w:sz w:val="22"/>
                <w:szCs w:val="22"/>
                <w:lang w:val="en-US"/>
              </w:rPr>
              <w:t>CAS Latency (CL): 16</w:t>
            </w:r>
          </w:p>
          <w:p w14:paraId="49AA2B7D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67382F">
              <w:rPr>
                <w:rFonts w:eastAsia="Times New Roman"/>
                <w:sz w:val="22"/>
                <w:szCs w:val="22"/>
                <w:lang w:val="en-US"/>
              </w:rPr>
              <w:t>RAS to CAS Delay (tRCD): 20</w:t>
            </w:r>
          </w:p>
          <w:p w14:paraId="20534470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  <w:lang w:val="en-US"/>
              </w:rPr>
              <w:t>Row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Precharge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Delay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(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tRP</w:t>
            </w:r>
            <w:r w:rsidRPr="0067382F">
              <w:rPr>
                <w:rFonts w:eastAsia="Times New Roman"/>
                <w:sz w:val="22"/>
                <w:szCs w:val="22"/>
              </w:rPr>
              <w:t>): 20</w:t>
            </w:r>
          </w:p>
          <w:p w14:paraId="357530FD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Наличие радиатора: есть</w:t>
            </w:r>
          </w:p>
          <w:p w14:paraId="6BE52B81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Цвет радиатора: черный</w:t>
            </w:r>
          </w:p>
          <w:p w14:paraId="51C2ECA6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Подсветка элементов платы: нет</w:t>
            </w:r>
          </w:p>
          <w:p w14:paraId="3DFD6EA7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Высота: 34.1 мм</w:t>
            </w:r>
          </w:p>
          <w:p w14:paraId="3E8AC80C" w14:textId="77777777" w:rsidR="00825F9C" w:rsidRPr="0067382F" w:rsidRDefault="00825F9C" w:rsidP="00A36868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Низкопрофильная (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Low</w:t>
            </w:r>
            <w:r w:rsidRPr="0067382F">
              <w:rPr>
                <w:rFonts w:eastAsia="Times New Roman"/>
                <w:sz w:val="22"/>
                <w:szCs w:val="22"/>
              </w:rPr>
              <w:t xml:space="preserve"> </w:t>
            </w:r>
            <w:r w:rsidRPr="0067382F">
              <w:rPr>
                <w:rFonts w:eastAsia="Times New Roman"/>
                <w:sz w:val="22"/>
                <w:szCs w:val="22"/>
                <w:lang w:val="en-US"/>
              </w:rPr>
              <w:t>Profile</w:t>
            </w:r>
            <w:r w:rsidRPr="0067382F">
              <w:rPr>
                <w:rFonts w:eastAsia="Times New Roman"/>
                <w:sz w:val="22"/>
                <w:szCs w:val="22"/>
              </w:rPr>
              <w:t>): нет</w:t>
            </w:r>
          </w:p>
          <w:p w14:paraId="679A3187" w14:textId="066B4432" w:rsidR="00825F9C" w:rsidRPr="0067382F" w:rsidRDefault="00825F9C" w:rsidP="00EA3AA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7382F">
              <w:rPr>
                <w:rFonts w:eastAsia="Times New Roman"/>
                <w:sz w:val="22"/>
                <w:szCs w:val="22"/>
              </w:rPr>
              <w:t>Напряжение питания: 1.35 В</w:t>
            </w:r>
          </w:p>
        </w:tc>
      </w:tr>
      <w:tr w:rsidR="00B26EBE" w:rsidRPr="005D7E78" w14:paraId="25627E91" w14:textId="77777777" w:rsidTr="00B26EBE">
        <w:trPr>
          <w:trHeight w:val="251"/>
          <w:jc w:val="center"/>
        </w:trPr>
        <w:tc>
          <w:tcPr>
            <w:tcW w:w="5000" w:type="pct"/>
          </w:tcPr>
          <w:p w14:paraId="7802FAF5" w14:textId="3F2B45D8" w:rsidR="00B26EBE" w:rsidRPr="0067382F" w:rsidRDefault="00B26EBE" w:rsidP="00A3686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7382F">
              <w:rPr>
                <w:b/>
                <w:color w:val="000000" w:themeColor="text1"/>
                <w:sz w:val="22"/>
                <w:szCs w:val="22"/>
              </w:rPr>
              <w:t>Кабель к монитору DisplayPort (DP)</w:t>
            </w:r>
            <w:r w:rsidRPr="0067382F">
              <w:rPr>
                <w:b/>
                <w:color w:val="000000" w:themeColor="text1"/>
                <w:sz w:val="22"/>
                <w:szCs w:val="22"/>
              </w:rPr>
              <w:t>-1 шт.</w:t>
            </w:r>
          </w:p>
        </w:tc>
      </w:tr>
      <w:tr w:rsidR="00B26EBE" w:rsidRPr="005D7E78" w14:paraId="0B42C9C7" w14:textId="1A1FB3FC" w:rsidTr="00B26EBE">
        <w:trPr>
          <w:trHeight w:val="251"/>
          <w:jc w:val="center"/>
        </w:trPr>
        <w:tc>
          <w:tcPr>
            <w:tcW w:w="5000" w:type="pct"/>
          </w:tcPr>
          <w:p w14:paraId="66C6BF15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Модель: Ugreen DisplayPort 1.4</w:t>
            </w:r>
          </w:p>
          <w:p w14:paraId="719D86F5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Тип аксессуара: кабель цифровой аудио-видео.</w:t>
            </w:r>
          </w:p>
          <w:p w14:paraId="434F4849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Интерфейс подключения: DisplayPort.</w:t>
            </w:r>
          </w:p>
          <w:p w14:paraId="5394E5EB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Версия интерфейса: DisplayPort 1.4 </w:t>
            </w:r>
          </w:p>
          <w:p w14:paraId="12455A91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Тип разъемов: вилка – вилка (Male — Male / Штекер – Штекер).</w:t>
            </w:r>
          </w:p>
          <w:p w14:paraId="09B01943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Форма разъемов: прямая (L-образный или поворотный механизм отсутствует).</w:t>
            </w:r>
          </w:p>
          <w:p w14:paraId="43C5D5BD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Направление потока сигнала: двунаправленный </w:t>
            </w:r>
          </w:p>
          <w:p w14:paraId="17A5888F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Длина кабеля: 2 метра.</w:t>
            </w:r>
          </w:p>
          <w:p w14:paraId="447481B5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Максимальная пропускная способность: 32.4 Гбит/с. </w:t>
            </w:r>
          </w:p>
          <w:p w14:paraId="44A0D997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Максимальное поддерживаемое разрешение: 8K Ultra HD (7680 × 4320 пикселей). </w:t>
            </w:r>
          </w:p>
          <w:p w14:paraId="69C851B7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Поддерживаемые режимы разрешения и частоты:</w:t>
            </w:r>
          </w:p>
          <w:p w14:paraId="44F3CDD8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8K: 7680 × 4320 при 60 Гц.</w:t>
            </w:r>
          </w:p>
          <w:p w14:paraId="582CB4AE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4K: 3840 × 2160 при 144 Гц / 240 Гц.</w:t>
            </w:r>
          </w:p>
          <w:p w14:paraId="461C4F8D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2K (QHD): 2560 × 1440 при 165 Гц / 240 Гц.</w:t>
            </w:r>
          </w:p>
          <w:p w14:paraId="4724B3FB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Full HD: 1920 × 1080 при 240 Гц. </w:t>
            </w:r>
          </w:p>
          <w:p w14:paraId="66198344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Материал проводника: высококачественная луженая бескислородная медь.</w:t>
            </w:r>
          </w:p>
          <w:p w14:paraId="7BCDB4CC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Калибр провода: 24 AWG – 30 AWG.</w:t>
            </w:r>
          </w:p>
          <w:p w14:paraId="1D9DE1EF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Экранирование: трехслойное.</w:t>
            </w:r>
          </w:p>
          <w:p w14:paraId="4CF14FFC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Материал внешней оболочки: плотная износостойкая нейлоновая (тканевая) оплетка.</w:t>
            </w:r>
          </w:p>
          <w:p w14:paraId="60965F4C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Покрытие контактов (разъемов): позолоченные коннекторы.</w:t>
            </w:r>
          </w:p>
          <w:p w14:paraId="03D2BDE8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Поддержка HDR: есть.</w:t>
            </w:r>
          </w:p>
          <w:p w14:paraId="46CC11D9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Поддержка HDCP: версия 2.2 </w:t>
            </w:r>
          </w:p>
          <w:p w14:paraId="1DD57DE3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Поддержка 3D-видео: есть.</w:t>
            </w:r>
          </w:p>
          <w:p w14:paraId="224B2EF4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Поддержка аудио: передача до 32 несжатых аудиоканалов (LPCM), глубина звука до 1536 кГц, совместимость с форматами DTS-HD, Dolby TrueHD, Dolby Atmos.</w:t>
            </w:r>
          </w:p>
          <w:p w14:paraId="3955170A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Безопасность (VESA стандарт): 20-й пин питания изолирован, кабель полностью безопасен для портов видеокарты и монитора. </w:t>
            </w:r>
          </w:p>
          <w:p w14:paraId="1061B0A7" w14:textId="77777777" w:rsidR="00B26EBE" w:rsidRPr="0067382F" w:rsidRDefault="00B26EBE" w:rsidP="00A36868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Цвет кабеля / коннекторов: черный / серебристый.</w:t>
            </w:r>
          </w:p>
          <w:p w14:paraId="40E77A12" w14:textId="51BAB02F" w:rsidR="00B26EBE" w:rsidRPr="0067382F" w:rsidRDefault="00B26EBE" w:rsidP="00B26EBE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lastRenderedPageBreak/>
              <w:t xml:space="preserve">Гарантия производителя: 12 месяцев. </w:t>
            </w:r>
          </w:p>
        </w:tc>
      </w:tr>
      <w:tr w:rsidR="00B26EBE" w:rsidRPr="006D1695" w14:paraId="6F70F7C8" w14:textId="77777777" w:rsidTr="00B26EBE">
        <w:trPr>
          <w:trHeight w:val="251"/>
          <w:jc w:val="center"/>
        </w:trPr>
        <w:tc>
          <w:tcPr>
            <w:tcW w:w="5000" w:type="pct"/>
          </w:tcPr>
          <w:p w14:paraId="2974586C" w14:textId="044954B9" w:rsidR="00B26EBE" w:rsidRPr="0067382F" w:rsidRDefault="00B26EBE" w:rsidP="008C1816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7382F">
              <w:rPr>
                <w:b/>
                <w:color w:val="000000" w:themeColor="text1"/>
                <w:sz w:val="22"/>
                <w:szCs w:val="22"/>
              </w:rPr>
              <w:lastRenderedPageBreak/>
              <w:t>Сканер планшетный</w:t>
            </w:r>
            <w:r w:rsidRPr="0067382F">
              <w:rPr>
                <w:b/>
                <w:color w:val="000000" w:themeColor="text1"/>
                <w:sz w:val="22"/>
                <w:szCs w:val="22"/>
              </w:rPr>
              <w:t>-1 шт.</w:t>
            </w:r>
          </w:p>
        </w:tc>
      </w:tr>
      <w:tr w:rsidR="00B26EBE" w:rsidRPr="006D1695" w14:paraId="71583781" w14:textId="77777777" w:rsidTr="00B26EBE">
        <w:trPr>
          <w:trHeight w:val="251"/>
          <w:jc w:val="center"/>
        </w:trPr>
        <w:tc>
          <w:tcPr>
            <w:tcW w:w="5000" w:type="pct"/>
          </w:tcPr>
          <w:p w14:paraId="15F57D46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Устройство: </w:t>
            </w:r>
            <w:r w:rsidRPr="0067382F">
              <w:rPr>
                <w:color w:val="000000" w:themeColor="text1"/>
                <w:sz w:val="22"/>
                <w:szCs w:val="22"/>
              </w:rPr>
              <w:tab/>
              <w:t>Сканер</w:t>
            </w:r>
          </w:p>
          <w:p w14:paraId="05D3AFB7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Модель: Plustek OpticBook 3800L</w:t>
            </w:r>
          </w:p>
          <w:p w14:paraId="2508A552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Оптическая система и матрица</w:t>
            </w:r>
          </w:p>
          <w:p w14:paraId="57BB0A36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Тип датчика изображения: CCD (ПЗС).</w:t>
            </w:r>
          </w:p>
          <w:p w14:paraId="3D83A823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Источник света: LED (светодиод).</w:t>
            </w:r>
          </w:p>
          <w:p w14:paraId="7ED61D7A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Оптическое разрешение: 1200 dpi.</w:t>
            </w:r>
          </w:p>
          <w:p w14:paraId="7735DE8F" w14:textId="77777777" w:rsidR="00B26EBE" w:rsidRPr="0067382F" w:rsidRDefault="00B26EBE" w:rsidP="00F74FB1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Максимальное аппаратное разрешение: 1200 x 2400 dpi.</w:t>
            </w:r>
          </w:p>
          <w:p w14:paraId="68A7FCEC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Глубина цвета</w:t>
            </w:r>
          </w:p>
          <w:p w14:paraId="0F9ED602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Цветное сканирование (Color): 48-бит вход, 24-бит выход.</w:t>
            </w:r>
          </w:p>
          <w:p w14:paraId="5B84D042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Оттенки серого (Grayscale): 16-бит вход, 8-бит выход.</w:t>
            </w:r>
          </w:p>
          <w:p w14:paraId="11366366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Черно-белый режим (B/W): 1-бит.</w:t>
            </w:r>
          </w:p>
          <w:p w14:paraId="6E8FF759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Область и скорость сканирования</w:t>
            </w:r>
          </w:p>
          <w:p w14:paraId="2411137C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Максимальный формат: A4 / Letter.</w:t>
            </w:r>
          </w:p>
          <w:p w14:paraId="3E254327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Максимальная площадь сканирования: 216 x 297 мм.</w:t>
            </w:r>
          </w:p>
          <w:p w14:paraId="368E1778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Скорость сканирования: 7 секунд (формат A4, 300 dpi, Цвет/Серый/ЧБ).</w:t>
            </w:r>
          </w:p>
          <w:p w14:paraId="04272A71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Суточная нагрузка: до 2500 листов.</w:t>
            </w:r>
          </w:p>
          <w:p w14:paraId="6D93EE57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Конструктивные особенности</w:t>
            </w:r>
          </w:p>
          <w:p w14:paraId="5F2B6FC6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Ширина книжной кромки: 6 мм.</w:t>
            </w:r>
            <w:bookmarkStart w:id="0" w:name="_GoBack"/>
            <w:bookmarkEnd w:id="0"/>
          </w:p>
          <w:p w14:paraId="206BD5A0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Крышка: Съемная, с регулируемой высотой петель.</w:t>
            </w:r>
          </w:p>
          <w:p w14:paraId="63EF14AB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Кнопки на корпусе: Color, Gray, B/W, Delete.</w:t>
            </w:r>
          </w:p>
          <w:p w14:paraId="65F8D124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Интерфейсы и совместимость</w:t>
            </w:r>
          </w:p>
          <w:p w14:paraId="157C36EF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Интерфейс: USB 2.0.</w:t>
            </w:r>
          </w:p>
          <w:p w14:paraId="59543508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Протоколы: TWAIN, WIA.</w:t>
            </w:r>
          </w:p>
          <w:p w14:paraId="0E835551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Поддерживаемые</w:t>
            </w:r>
            <w:r w:rsidRPr="0067382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7382F">
              <w:rPr>
                <w:color w:val="000000" w:themeColor="text1"/>
                <w:sz w:val="22"/>
                <w:szCs w:val="22"/>
              </w:rPr>
              <w:t>ОС</w:t>
            </w:r>
            <w:r w:rsidRPr="0067382F">
              <w:rPr>
                <w:color w:val="000000" w:themeColor="text1"/>
                <w:sz w:val="22"/>
                <w:szCs w:val="22"/>
                <w:lang w:val="en-US"/>
              </w:rPr>
              <w:t xml:space="preserve">: Windows 7 / 8 / 10 / 11; macOS 10.11 — 15.x (Intel </w:t>
            </w:r>
            <w:r w:rsidRPr="0067382F">
              <w:rPr>
                <w:color w:val="000000" w:themeColor="text1"/>
                <w:sz w:val="22"/>
                <w:szCs w:val="22"/>
              </w:rPr>
              <w:t>и</w:t>
            </w:r>
            <w:r w:rsidRPr="0067382F">
              <w:rPr>
                <w:color w:val="000000" w:themeColor="text1"/>
                <w:sz w:val="22"/>
                <w:szCs w:val="22"/>
                <w:lang w:val="en-US"/>
              </w:rPr>
              <w:t xml:space="preserve"> Apple Silicon).</w:t>
            </w:r>
          </w:p>
          <w:p w14:paraId="5F6CBCFF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Электропитание и габариты</w:t>
            </w:r>
          </w:p>
          <w:p w14:paraId="699B61CB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Блок питания: Внешний (24 В / 0.75 А).</w:t>
            </w:r>
          </w:p>
          <w:p w14:paraId="09039CD0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Энергопотребление: &lt;18 Вт (работа), &lt;4.3 Вт (ожидание).</w:t>
            </w:r>
          </w:p>
          <w:p w14:paraId="6AA398E6" w14:textId="77777777" w:rsidR="00B26EBE" w:rsidRPr="0067382F" w:rsidRDefault="00B26EBE" w:rsidP="007A123D">
            <w:pPr>
              <w:rPr>
                <w:color w:val="000000" w:themeColor="text1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>Размеры (Ш x Г x В): 453 x 286 x 98 мм.</w:t>
            </w:r>
          </w:p>
          <w:p w14:paraId="0E18E167" w14:textId="0B3B02B1" w:rsidR="00B26EBE" w:rsidRPr="0067382F" w:rsidRDefault="00B26EBE" w:rsidP="00B26EBE">
            <w:pPr>
              <w:rPr>
                <w:rFonts w:eastAsia="Times New Roman"/>
                <w:sz w:val="22"/>
                <w:szCs w:val="22"/>
              </w:rPr>
            </w:pPr>
            <w:r w:rsidRPr="0067382F">
              <w:rPr>
                <w:color w:val="000000" w:themeColor="text1"/>
                <w:sz w:val="22"/>
                <w:szCs w:val="22"/>
              </w:rPr>
              <w:t xml:space="preserve">Вес: 3.4 кг. </w:t>
            </w:r>
          </w:p>
        </w:tc>
      </w:tr>
    </w:tbl>
    <w:p w14:paraId="3420844A" w14:textId="77777777" w:rsidR="0093702D" w:rsidRPr="0067382F" w:rsidRDefault="0093702D" w:rsidP="00B26EBE">
      <w:pPr>
        <w:ind w:right="-1"/>
        <w:rPr>
          <w:b/>
          <w:color w:val="000000"/>
          <w:sz w:val="16"/>
          <w:szCs w:val="16"/>
        </w:rPr>
      </w:pPr>
      <w:r w:rsidRPr="0067382F">
        <w:rPr>
          <w:b/>
          <w:color w:val="000000"/>
          <w:sz w:val="16"/>
          <w:szCs w:val="16"/>
        </w:rPr>
        <w:t>Общие требования, предъявляемые ко всему поставляемому товару</w:t>
      </w:r>
    </w:p>
    <w:p w14:paraId="5E7FDC2E" w14:textId="77777777" w:rsidR="0093702D" w:rsidRPr="0067382F" w:rsidRDefault="0093702D" w:rsidP="00B26EBE">
      <w:pPr>
        <w:ind w:right="-1"/>
        <w:rPr>
          <w:bCs/>
          <w:sz w:val="16"/>
          <w:szCs w:val="16"/>
        </w:rPr>
      </w:pPr>
      <w:r w:rsidRPr="0067382F">
        <w:rPr>
          <w:sz w:val="16"/>
          <w:szCs w:val="16"/>
        </w:rPr>
        <w:t xml:space="preserve">Поставляемый товар должен быть новым, </w:t>
      </w:r>
      <w:r w:rsidRPr="0067382F">
        <w:rPr>
          <w:bCs/>
          <w:sz w:val="16"/>
          <w:szCs w:val="16"/>
        </w:rPr>
        <w:t>без повреждений,</w:t>
      </w:r>
      <w:r w:rsidRPr="0067382F">
        <w:rPr>
          <w:sz w:val="16"/>
          <w:szCs w:val="16"/>
        </w:rPr>
        <w:t xml:space="preserve"> без дефектов материала и изготовления, не модифицированным, без </w:t>
      </w:r>
      <w:r w:rsidRPr="0067382F">
        <w:rPr>
          <w:bCs/>
          <w:sz w:val="16"/>
          <w:szCs w:val="16"/>
        </w:rPr>
        <w:t xml:space="preserve">следов воздействия влаги и следов вскрытия, </w:t>
      </w:r>
      <w:r w:rsidRPr="0067382F">
        <w:rPr>
          <w:sz w:val="16"/>
          <w:szCs w:val="16"/>
        </w:rPr>
        <w:t>не переделанным, а также соответствовать требованиям, установленным законодательством Российской Федерации.</w:t>
      </w:r>
    </w:p>
    <w:p w14:paraId="6A2EAD9F" w14:textId="77777777" w:rsidR="0093702D" w:rsidRPr="0067382F" w:rsidRDefault="0093702D" w:rsidP="00B26EBE">
      <w:pPr>
        <w:ind w:right="-1"/>
        <w:rPr>
          <w:spacing w:val="-7"/>
          <w:sz w:val="16"/>
          <w:szCs w:val="16"/>
        </w:rPr>
      </w:pPr>
      <w:r w:rsidRPr="0067382F">
        <w:rPr>
          <w:bCs/>
          <w:sz w:val="16"/>
          <w:szCs w:val="16"/>
        </w:rPr>
        <w:t xml:space="preserve">Поставляемый товар при обычных условиях его использования, хранения, транспортировки и утилизации должен быть безопасен для жизни и здоровья, окружающей среды, а также не причинять вред имуществу заказчика. </w:t>
      </w:r>
    </w:p>
    <w:p w14:paraId="1BC78F98" w14:textId="77777777" w:rsidR="0093702D" w:rsidRPr="0067382F" w:rsidRDefault="0093702D" w:rsidP="00B26EBE">
      <w:pPr>
        <w:ind w:right="-1"/>
        <w:rPr>
          <w:b/>
          <w:bCs/>
          <w:caps/>
          <w:sz w:val="16"/>
          <w:szCs w:val="16"/>
        </w:rPr>
      </w:pPr>
      <w:r w:rsidRPr="0067382F">
        <w:rPr>
          <w:sz w:val="16"/>
          <w:szCs w:val="16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14:paraId="51DC8419" w14:textId="77777777" w:rsidR="0093702D" w:rsidRPr="0067382F" w:rsidRDefault="0093702D" w:rsidP="00B26EBE">
      <w:pPr>
        <w:tabs>
          <w:tab w:val="num" w:pos="360"/>
          <w:tab w:val="left" w:pos="10065"/>
        </w:tabs>
        <w:ind w:right="-1"/>
        <w:rPr>
          <w:sz w:val="16"/>
          <w:szCs w:val="16"/>
        </w:rPr>
      </w:pPr>
      <w:r w:rsidRPr="0067382F">
        <w:rPr>
          <w:sz w:val="16"/>
          <w:szCs w:val="16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13C490AC" w14:textId="77777777" w:rsidR="0093702D" w:rsidRPr="0067382F" w:rsidRDefault="0093702D" w:rsidP="00B26EBE">
      <w:pPr>
        <w:tabs>
          <w:tab w:val="num" w:pos="360"/>
          <w:tab w:val="left" w:pos="10065"/>
        </w:tabs>
        <w:ind w:right="-1"/>
        <w:rPr>
          <w:b/>
          <w:sz w:val="16"/>
          <w:szCs w:val="16"/>
        </w:rPr>
      </w:pPr>
      <w:r w:rsidRPr="0067382F">
        <w:rPr>
          <w:b/>
          <w:sz w:val="16"/>
          <w:szCs w:val="16"/>
        </w:rPr>
        <w:t>Поставка товара осуществляется за счет поставщика.</w:t>
      </w:r>
    </w:p>
    <w:p w14:paraId="76EEC4F0" w14:textId="77777777" w:rsidR="0093702D" w:rsidRPr="0067382F" w:rsidRDefault="0093702D" w:rsidP="00B26EBE">
      <w:pPr>
        <w:ind w:right="-1"/>
        <w:rPr>
          <w:sz w:val="16"/>
          <w:szCs w:val="16"/>
        </w:rPr>
      </w:pPr>
      <w:r w:rsidRPr="0067382F">
        <w:rPr>
          <w:sz w:val="16"/>
          <w:szCs w:val="16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41061CB4" w14:textId="77777777" w:rsidR="0093702D" w:rsidRPr="0067382F" w:rsidRDefault="0093702D" w:rsidP="00B26EBE">
      <w:pPr>
        <w:ind w:right="-1"/>
        <w:rPr>
          <w:spacing w:val="4"/>
          <w:sz w:val="16"/>
          <w:szCs w:val="16"/>
        </w:rPr>
      </w:pPr>
      <w:r w:rsidRPr="0067382F">
        <w:rPr>
          <w:sz w:val="16"/>
          <w:szCs w:val="16"/>
        </w:rPr>
        <w:t>Поставляемый товар должен сопровождаться документами, подтверждающими его качество и безопасность</w:t>
      </w:r>
      <w:r w:rsidRPr="0067382F">
        <w:rPr>
          <w:spacing w:val="4"/>
          <w:sz w:val="16"/>
          <w:szCs w:val="16"/>
        </w:rPr>
        <w:t xml:space="preserve"> в соответствии с требованиями действующего законодательства РФ.</w:t>
      </w:r>
    </w:p>
    <w:p w14:paraId="2288066D" w14:textId="77777777" w:rsidR="0093702D" w:rsidRPr="0067382F" w:rsidRDefault="0093702D" w:rsidP="00B26EBE">
      <w:pPr>
        <w:spacing w:after="160" w:line="259" w:lineRule="auto"/>
        <w:ind w:right="-1"/>
        <w:rPr>
          <w:sz w:val="16"/>
          <w:szCs w:val="16"/>
        </w:rPr>
      </w:pPr>
      <w:r w:rsidRPr="0067382F">
        <w:rPr>
          <w:rFonts w:eastAsia="Calibri"/>
          <w:b/>
          <w:color w:val="FF0000"/>
          <w:sz w:val="16"/>
          <w:szCs w:val="16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1F8FB1AA" w14:textId="42D2FFF3" w:rsidR="00FE667A" w:rsidRPr="0093702D" w:rsidRDefault="00FE667A" w:rsidP="00587128">
      <w:pPr>
        <w:rPr>
          <w:rFonts w:eastAsia="Times New Roman"/>
          <w:lang w:eastAsia="ru-RU"/>
        </w:rPr>
      </w:pPr>
    </w:p>
    <w:sectPr w:rsidR="00FE667A" w:rsidRPr="0093702D" w:rsidSect="00B2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71A14" w14:textId="77777777" w:rsidR="003726CD" w:rsidRDefault="003726CD" w:rsidP="00825F9C">
      <w:r>
        <w:separator/>
      </w:r>
    </w:p>
  </w:endnote>
  <w:endnote w:type="continuationSeparator" w:id="0">
    <w:p w14:paraId="61E3D1D1" w14:textId="77777777" w:rsidR="003726CD" w:rsidRDefault="003726CD" w:rsidP="0082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FBFBD" w14:textId="77777777" w:rsidR="003726CD" w:rsidRDefault="003726CD" w:rsidP="00825F9C">
      <w:r>
        <w:separator/>
      </w:r>
    </w:p>
  </w:footnote>
  <w:footnote w:type="continuationSeparator" w:id="0">
    <w:p w14:paraId="386526F6" w14:textId="77777777" w:rsidR="003726CD" w:rsidRDefault="003726CD" w:rsidP="00825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0530"/>
    <w:multiLevelType w:val="multilevel"/>
    <w:tmpl w:val="4486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709C2"/>
    <w:multiLevelType w:val="multilevel"/>
    <w:tmpl w:val="344C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208C5"/>
    <w:multiLevelType w:val="multilevel"/>
    <w:tmpl w:val="588E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40B77"/>
    <w:multiLevelType w:val="multilevel"/>
    <w:tmpl w:val="F97C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455FB"/>
    <w:multiLevelType w:val="multilevel"/>
    <w:tmpl w:val="9D08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179BF"/>
    <w:multiLevelType w:val="multilevel"/>
    <w:tmpl w:val="B964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C4A7A"/>
    <w:multiLevelType w:val="multilevel"/>
    <w:tmpl w:val="D338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974B2"/>
    <w:multiLevelType w:val="hybridMultilevel"/>
    <w:tmpl w:val="4228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343B5"/>
    <w:multiLevelType w:val="hybridMultilevel"/>
    <w:tmpl w:val="8F006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00223"/>
    <w:multiLevelType w:val="multilevel"/>
    <w:tmpl w:val="55CC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A10557"/>
    <w:multiLevelType w:val="hybridMultilevel"/>
    <w:tmpl w:val="16BE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516C6"/>
    <w:multiLevelType w:val="hybridMultilevel"/>
    <w:tmpl w:val="E23A6EEE"/>
    <w:lvl w:ilvl="0" w:tplc="E2009D06">
      <w:numFmt w:val="bullet"/>
      <w:lvlText w:val=""/>
      <w:lvlJc w:val="left"/>
      <w:pPr>
        <w:ind w:left="1485" w:hanging="7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BE06D0"/>
    <w:multiLevelType w:val="multilevel"/>
    <w:tmpl w:val="333E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240AD"/>
    <w:multiLevelType w:val="hybridMultilevel"/>
    <w:tmpl w:val="B818E74E"/>
    <w:lvl w:ilvl="0" w:tplc="6CCC37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BFF"/>
    <w:multiLevelType w:val="multilevel"/>
    <w:tmpl w:val="E828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EF74D1"/>
    <w:multiLevelType w:val="multilevel"/>
    <w:tmpl w:val="7F18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F4FAC"/>
    <w:multiLevelType w:val="multilevel"/>
    <w:tmpl w:val="752E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B63047"/>
    <w:multiLevelType w:val="multilevel"/>
    <w:tmpl w:val="C674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03E0F"/>
    <w:multiLevelType w:val="multilevel"/>
    <w:tmpl w:val="1896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FA7FB4"/>
    <w:multiLevelType w:val="multilevel"/>
    <w:tmpl w:val="E520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D7361"/>
    <w:multiLevelType w:val="multilevel"/>
    <w:tmpl w:val="643A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B7BB7"/>
    <w:multiLevelType w:val="hybridMultilevel"/>
    <w:tmpl w:val="FAD09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60EFB"/>
    <w:multiLevelType w:val="hybridMultilevel"/>
    <w:tmpl w:val="22CC4AAA"/>
    <w:lvl w:ilvl="0" w:tplc="E2009D06">
      <w:numFmt w:val="bullet"/>
      <w:lvlText w:val=""/>
      <w:lvlJc w:val="left"/>
      <w:pPr>
        <w:ind w:left="1125" w:hanging="7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73731"/>
    <w:multiLevelType w:val="hybridMultilevel"/>
    <w:tmpl w:val="2314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D6689"/>
    <w:multiLevelType w:val="hybridMultilevel"/>
    <w:tmpl w:val="DBEC7F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313A0E"/>
    <w:multiLevelType w:val="multilevel"/>
    <w:tmpl w:val="E3E0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EA3C5C"/>
    <w:multiLevelType w:val="hybridMultilevel"/>
    <w:tmpl w:val="8E42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02956"/>
    <w:multiLevelType w:val="multilevel"/>
    <w:tmpl w:val="14F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623330"/>
    <w:multiLevelType w:val="multilevel"/>
    <w:tmpl w:val="F694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D720E4"/>
    <w:multiLevelType w:val="multilevel"/>
    <w:tmpl w:val="0C2A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0045C"/>
    <w:multiLevelType w:val="hybridMultilevel"/>
    <w:tmpl w:val="D496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145A8"/>
    <w:multiLevelType w:val="hybridMultilevel"/>
    <w:tmpl w:val="F74CA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157C1"/>
    <w:multiLevelType w:val="hybridMultilevel"/>
    <w:tmpl w:val="A0B83F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A80F04"/>
    <w:multiLevelType w:val="hybridMultilevel"/>
    <w:tmpl w:val="834A3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87A44"/>
    <w:multiLevelType w:val="multilevel"/>
    <w:tmpl w:val="BA4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749A9"/>
    <w:multiLevelType w:val="multilevel"/>
    <w:tmpl w:val="5C06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31"/>
  </w:num>
  <w:num w:numId="4">
    <w:abstractNumId w:val="35"/>
  </w:num>
  <w:num w:numId="5">
    <w:abstractNumId w:val="14"/>
  </w:num>
  <w:num w:numId="6">
    <w:abstractNumId w:val="34"/>
  </w:num>
  <w:num w:numId="7">
    <w:abstractNumId w:val="2"/>
  </w:num>
  <w:num w:numId="8">
    <w:abstractNumId w:val="1"/>
  </w:num>
  <w:num w:numId="9">
    <w:abstractNumId w:val="16"/>
  </w:num>
  <w:num w:numId="10">
    <w:abstractNumId w:val="4"/>
  </w:num>
  <w:num w:numId="11">
    <w:abstractNumId w:val="32"/>
  </w:num>
  <w:num w:numId="12">
    <w:abstractNumId w:val="19"/>
  </w:num>
  <w:num w:numId="13">
    <w:abstractNumId w:val="3"/>
  </w:num>
  <w:num w:numId="14">
    <w:abstractNumId w:val="25"/>
  </w:num>
  <w:num w:numId="15">
    <w:abstractNumId w:val="18"/>
  </w:num>
  <w:num w:numId="16">
    <w:abstractNumId w:val="9"/>
  </w:num>
  <w:num w:numId="17">
    <w:abstractNumId w:val="24"/>
  </w:num>
  <w:num w:numId="18">
    <w:abstractNumId w:val="21"/>
  </w:num>
  <w:num w:numId="19">
    <w:abstractNumId w:val="22"/>
  </w:num>
  <w:num w:numId="20">
    <w:abstractNumId w:val="28"/>
  </w:num>
  <w:num w:numId="21">
    <w:abstractNumId w:val="6"/>
  </w:num>
  <w:num w:numId="22">
    <w:abstractNumId w:val="5"/>
  </w:num>
  <w:num w:numId="23">
    <w:abstractNumId w:val="27"/>
  </w:num>
  <w:num w:numId="24">
    <w:abstractNumId w:val="11"/>
  </w:num>
  <w:num w:numId="25">
    <w:abstractNumId w:val="10"/>
  </w:num>
  <w:num w:numId="26">
    <w:abstractNumId w:val="30"/>
  </w:num>
  <w:num w:numId="27">
    <w:abstractNumId w:val="33"/>
  </w:num>
  <w:num w:numId="28">
    <w:abstractNumId w:val="8"/>
  </w:num>
  <w:num w:numId="29">
    <w:abstractNumId w:val="26"/>
  </w:num>
  <w:num w:numId="30">
    <w:abstractNumId w:val="20"/>
  </w:num>
  <w:num w:numId="31">
    <w:abstractNumId w:val="29"/>
  </w:num>
  <w:num w:numId="32">
    <w:abstractNumId w:val="12"/>
  </w:num>
  <w:num w:numId="33">
    <w:abstractNumId w:val="17"/>
  </w:num>
  <w:num w:numId="34">
    <w:abstractNumId w:val="0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8E"/>
    <w:rsid w:val="001625CD"/>
    <w:rsid w:val="001A0217"/>
    <w:rsid w:val="001D0139"/>
    <w:rsid w:val="00204FC7"/>
    <w:rsid w:val="00207268"/>
    <w:rsid w:val="00232DEE"/>
    <w:rsid w:val="00296B84"/>
    <w:rsid w:val="003631CB"/>
    <w:rsid w:val="0036541F"/>
    <w:rsid w:val="003726CD"/>
    <w:rsid w:val="00396137"/>
    <w:rsid w:val="00415D87"/>
    <w:rsid w:val="00442F3D"/>
    <w:rsid w:val="004604F9"/>
    <w:rsid w:val="004A34D9"/>
    <w:rsid w:val="004D65D8"/>
    <w:rsid w:val="00523D77"/>
    <w:rsid w:val="00526963"/>
    <w:rsid w:val="00532ABE"/>
    <w:rsid w:val="00587128"/>
    <w:rsid w:val="005D7E78"/>
    <w:rsid w:val="0061771B"/>
    <w:rsid w:val="0067382F"/>
    <w:rsid w:val="00675CE0"/>
    <w:rsid w:val="006D1695"/>
    <w:rsid w:val="00706E1F"/>
    <w:rsid w:val="00716F78"/>
    <w:rsid w:val="0074195E"/>
    <w:rsid w:val="007606D0"/>
    <w:rsid w:val="00761E3E"/>
    <w:rsid w:val="007679D5"/>
    <w:rsid w:val="00777940"/>
    <w:rsid w:val="00783EE5"/>
    <w:rsid w:val="007906D8"/>
    <w:rsid w:val="007A123D"/>
    <w:rsid w:val="007B0ACF"/>
    <w:rsid w:val="007B567B"/>
    <w:rsid w:val="00813FE4"/>
    <w:rsid w:val="00824D12"/>
    <w:rsid w:val="00825F9C"/>
    <w:rsid w:val="0083224F"/>
    <w:rsid w:val="00851333"/>
    <w:rsid w:val="00891355"/>
    <w:rsid w:val="008B7500"/>
    <w:rsid w:val="008C1816"/>
    <w:rsid w:val="0093702D"/>
    <w:rsid w:val="00972B68"/>
    <w:rsid w:val="009730C3"/>
    <w:rsid w:val="00975FAF"/>
    <w:rsid w:val="009A185D"/>
    <w:rsid w:val="009B49A8"/>
    <w:rsid w:val="00A11DEF"/>
    <w:rsid w:val="00A36868"/>
    <w:rsid w:val="00A94A64"/>
    <w:rsid w:val="00AA670F"/>
    <w:rsid w:val="00AC4AF5"/>
    <w:rsid w:val="00AD4722"/>
    <w:rsid w:val="00B26EBE"/>
    <w:rsid w:val="00B75B70"/>
    <w:rsid w:val="00C126DB"/>
    <w:rsid w:val="00C23F54"/>
    <w:rsid w:val="00CA4D67"/>
    <w:rsid w:val="00CC55D3"/>
    <w:rsid w:val="00CC69CA"/>
    <w:rsid w:val="00D11555"/>
    <w:rsid w:val="00D4534C"/>
    <w:rsid w:val="00DA069F"/>
    <w:rsid w:val="00DD5095"/>
    <w:rsid w:val="00DD5F0E"/>
    <w:rsid w:val="00E41335"/>
    <w:rsid w:val="00E463D9"/>
    <w:rsid w:val="00E46E63"/>
    <w:rsid w:val="00E6200F"/>
    <w:rsid w:val="00E6678E"/>
    <w:rsid w:val="00E76BFC"/>
    <w:rsid w:val="00EA3AAD"/>
    <w:rsid w:val="00F0787F"/>
    <w:rsid w:val="00F579B9"/>
    <w:rsid w:val="00F74FB1"/>
    <w:rsid w:val="00F963ED"/>
    <w:rsid w:val="00FC114D"/>
    <w:rsid w:val="00FE0E44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D539"/>
  <w15:chartTrackingRefBased/>
  <w15:docId w15:val="{E9A30F69-BBA5-42D2-BCFC-A8DF7EF8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6D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625C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5CD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B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66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67A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E413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133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906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6D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C4AF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5CD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625CD"/>
    <w:rPr>
      <w:rFonts w:ascii="Times New Roman" w:eastAsiaTheme="majorEastAsia" w:hAnsi="Times New Roman" w:cstheme="majorBidi"/>
      <w:sz w:val="26"/>
      <w:szCs w:val="26"/>
    </w:rPr>
  </w:style>
  <w:style w:type="paragraph" w:styleId="a9">
    <w:name w:val="Title"/>
    <w:basedOn w:val="a"/>
    <w:next w:val="a"/>
    <w:link w:val="aa"/>
    <w:uiPriority w:val="10"/>
    <w:qFormat/>
    <w:rsid w:val="001625CD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aa">
    <w:name w:val="Название Знак"/>
    <w:basedOn w:val="a0"/>
    <w:link w:val="a9"/>
    <w:uiPriority w:val="10"/>
    <w:rsid w:val="001625CD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paragraph" w:styleId="ab">
    <w:name w:val="Subtitle"/>
    <w:basedOn w:val="a"/>
    <w:next w:val="a"/>
    <w:link w:val="ac"/>
    <w:uiPriority w:val="11"/>
    <w:qFormat/>
    <w:rsid w:val="001625CD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1625CD"/>
    <w:rPr>
      <w:rFonts w:ascii="Times New Roman" w:eastAsiaTheme="minorEastAsia" w:hAnsi="Times New Roman"/>
      <w:spacing w:val="15"/>
      <w:sz w:val="24"/>
    </w:rPr>
  </w:style>
  <w:style w:type="character" w:styleId="ad">
    <w:name w:val="Intense Emphasis"/>
    <w:basedOn w:val="a0"/>
    <w:uiPriority w:val="21"/>
    <w:qFormat/>
    <w:rsid w:val="00C126DB"/>
    <w:rPr>
      <w:rFonts w:ascii="Times New Roman" w:hAnsi="Times New Roman"/>
      <w:i w:val="0"/>
      <w:iCs/>
      <w:color w:val="000000" w:themeColor="text1"/>
    </w:rPr>
  </w:style>
  <w:style w:type="character" w:styleId="ae">
    <w:name w:val="Subtle Emphasis"/>
    <w:basedOn w:val="a0"/>
    <w:uiPriority w:val="19"/>
    <w:qFormat/>
    <w:rsid w:val="00C126DB"/>
    <w:rPr>
      <w:rFonts w:ascii="Times New Roman" w:hAnsi="Times New Roman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B75B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825F9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25F9C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825F9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25F9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38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4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1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1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9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5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11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54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74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301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770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4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7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2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1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1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5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6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58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34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43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033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3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3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9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9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3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63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9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0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6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8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59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6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2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9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BE6B0-7D8A-40E2-B7CB-7478A854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Отдел закупок 2</cp:lastModifiedBy>
  <cp:revision>63</cp:revision>
  <cp:lastPrinted>2026-07-29T06:50:00Z</cp:lastPrinted>
  <dcterms:created xsi:type="dcterms:W3CDTF">2025-01-30T07:45:00Z</dcterms:created>
  <dcterms:modified xsi:type="dcterms:W3CDTF">2026-08-06T12:11:00Z</dcterms:modified>
</cp:coreProperties>
</file>